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8843E" w14:textId="77777777" w:rsidR="00BA2532" w:rsidRPr="00505BCA" w:rsidRDefault="00BA2532" w:rsidP="001C5C5B">
      <w:pPr>
        <w:pStyle w:val="1"/>
      </w:pPr>
      <w:r w:rsidRPr="001533AF">
        <w:t xml:space="preserve">Research Title: </w:t>
      </w:r>
    </w:p>
    <w:p w14:paraId="34162E2B" w14:textId="604D4677" w:rsidR="00BA2532" w:rsidRDefault="00BA2532" w:rsidP="00BA2532">
      <w:pPr>
        <w:ind w:firstLine="567"/>
        <w:jc w:val="both"/>
      </w:pPr>
      <w:r>
        <w:t xml:space="preserve">A report submitted in fulfilment of the requirements for Modul </w:t>
      </w:r>
      <w:r>
        <w:rPr>
          <w:b/>
          <w:bCs/>
        </w:rPr>
        <w:t>BMSW400</w:t>
      </w:r>
      <w:r w:rsidR="003C255F">
        <w:rPr>
          <w:b/>
          <w:bCs/>
        </w:rPr>
        <w:t>3</w:t>
      </w:r>
      <w:r>
        <w:t xml:space="preserve">, University of Wales Trinity Saint David, London </w:t>
      </w:r>
    </w:p>
    <w:p w14:paraId="51F5F3D3" w14:textId="77777777" w:rsidR="00BA2532" w:rsidRPr="001533AF" w:rsidRDefault="00BA2532" w:rsidP="00BA2532">
      <w:pPr>
        <w:autoSpaceDE w:val="0"/>
        <w:autoSpaceDN w:val="0"/>
        <w:adjustRightInd w:val="0"/>
        <w:jc w:val="both"/>
        <w:rPr>
          <w:b/>
          <w:sz w:val="36"/>
          <w:szCs w:val="36"/>
        </w:rPr>
      </w:pPr>
    </w:p>
    <w:p w14:paraId="6397B513" w14:textId="77777777" w:rsidR="00BA2532" w:rsidRPr="006F5095" w:rsidRDefault="00BA2532" w:rsidP="00BA2532">
      <w:pPr>
        <w:autoSpaceDE w:val="0"/>
        <w:autoSpaceDN w:val="0"/>
        <w:adjustRightInd w:val="0"/>
        <w:jc w:val="both"/>
        <w:rPr>
          <w:b/>
          <w:lang w:val="en-US"/>
        </w:rPr>
      </w:pPr>
    </w:p>
    <w:p w14:paraId="4E0A886C" w14:textId="737BBB98" w:rsidR="00BA2532" w:rsidRDefault="00BA2532" w:rsidP="001C5C5B">
      <w:pPr>
        <w:pStyle w:val="1"/>
      </w:pPr>
      <w:r>
        <w:t>Abstract</w:t>
      </w:r>
      <w:r w:rsidRPr="00F16678">
        <w:t>:</w:t>
      </w:r>
    </w:p>
    <w:p w14:paraId="6CD8B54B" w14:textId="50B000D8" w:rsidR="001B4577" w:rsidRDefault="001B4577" w:rsidP="001B4577"/>
    <w:p w14:paraId="4CBD8345" w14:textId="77777777" w:rsidR="00757357" w:rsidRDefault="001B4577" w:rsidP="001B4577">
      <w:pPr>
        <w:autoSpaceDE w:val="0"/>
        <w:autoSpaceDN w:val="0"/>
        <w:adjustRightInd w:val="0"/>
        <w:jc w:val="both"/>
        <w:rPr>
          <w:bCs/>
        </w:rPr>
      </w:pPr>
      <w:r w:rsidRPr="003B501A">
        <w:rPr>
          <w:bCs/>
        </w:rPr>
        <w:t>The COVID-19 pandemic and related emergency measures for</w:t>
      </w:r>
      <w:r>
        <w:rPr>
          <w:bCs/>
        </w:rPr>
        <w:t xml:space="preserve"> </w:t>
      </w:r>
      <w:r w:rsidRPr="003B501A">
        <w:rPr>
          <w:bCs/>
        </w:rPr>
        <w:t>Restrictions on the spread of the virus in England led to the cessation of all forms of university education. The learning process was reorgani</w:t>
      </w:r>
      <w:r>
        <w:rPr>
          <w:bCs/>
        </w:rPr>
        <w:t>s</w:t>
      </w:r>
      <w:r w:rsidRPr="003B501A">
        <w:rPr>
          <w:bCs/>
        </w:rPr>
        <w:t>ed and conducted from a distance in</w:t>
      </w:r>
      <w:r>
        <w:rPr>
          <w:bCs/>
        </w:rPr>
        <w:t xml:space="preserve"> a virtual learning</w:t>
      </w:r>
      <w:r w:rsidRPr="003B501A">
        <w:rPr>
          <w:bCs/>
        </w:rPr>
        <w:t xml:space="preserve"> environment. A significant degree of freedom was given to teachers to define the models,</w:t>
      </w:r>
      <w:r>
        <w:rPr>
          <w:bCs/>
        </w:rPr>
        <w:t xml:space="preserve"> </w:t>
      </w:r>
      <w:r w:rsidRPr="003B501A">
        <w:rPr>
          <w:bCs/>
        </w:rPr>
        <w:t>forms, methods</w:t>
      </w:r>
      <w:r>
        <w:rPr>
          <w:bCs/>
        </w:rPr>
        <w:t>, and tools for organising the teaching and learning processes</w:t>
      </w:r>
      <w:r w:rsidRPr="003B501A">
        <w:rPr>
          <w:bCs/>
        </w:rPr>
        <w:t xml:space="preserve"> according to the s</w:t>
      </w:r>
      <w:r w:rsidR="00BC7AC3">
        <w:rPr>
          <w:bCs/>
        </w:rPr>
        <w:t>tudent</w:t>
      </w:r>
      <w:r w:rsidR="00253D17">
        <w:rPr>
          <w:bCs/>
        </w:rPr>
        <w:t>’</w:t>
      </w:r>
      <w:r w:rsidR="00BC7AC3">
        <w:rPr>
          <w:bCs/>
        </w:rPr>
        <w:t>s</w:t>
      </w:r>
      <w:r w:rsidR="00733FEC">
        <w:rPr>
          <w:bCs/>
        </w:rPr>
        <w:t xml:space="preserve"> </w:t>
      </w:r>
      <w:r w:rsidR="00BC7AC3">
        <w:rPr>
          <w:bCs/>
        </w:rPr>
        <w:t>specific context and need</w:t>
      </w:r>
      <w:r w:rsidRPr="003B501A">
        <w:rPr>
          <w:bCs/>
        </w:rPr>
        <w:t>s.</w:t>
      </w:r>
      <w:r>
        <w:rPr>
          <w:bCs/>
        </w:rPr>
        <w:t xml:space="preserve"> </w:t>
      </w:r>
    </w:p>
    <w:p w14:paraId="7E7B5889" w14:textId="1B274638" w:rsidR="001B4577" w:rsidRDefault="001B4577" w:rsidP="001B4577">
      <w:pPr>
        <w:autoSpaceDE w:val="0"/>
        <w:autoSpaceDN w:val="0"/>
        <w:adjustRightInd w:val="0"/>
        <w:jc w:val="both"/>
        <w:rPr>
          <w:bCs/>
        </w:rPr>
      </w:pPr>
      <w:r w:rsidRPr="003B501A">
        <w:rPr>
          <w:bCs/>
        </w:rPr>
        <w:t xml:space="preserve">The main purpose of this study </w:t>
      </w:r>
      <w:r>
        <w:rPr>
          <w:bCs/>
        </w:rPr>
        <w:t>is</w:t>
      </w:r>
      <w:r w:rsidRPr="003B501A">
        <w:rPr>
          <w:bCs/>
        </w:rPr>
        <w:t xml:space="preserve"> to evaluate the impact of</w:t>
      </w:r>
      <w:r>
        <w:rPr>
          <w:bCs/>
        </w:rPr>
        <w:t xml:space="preserve"> virtual</w:t>
      </w:r>
      <w:r w:rsidRPr="003B501A">
        <w:rPr>
          <w:bCs/>
        </w:rPr>
        <w:t xml:space="preserve"> learning in an electronic environment</w:t>
      </w:r>
      <w:r>
        <w:rPr>
          <w:bCs/>
        </w:rPr>
        <w:t xml:space="preserve"> </w:t>
      </w:r>
      <w:r w:rsidRPr="003B501A">
        <w:rPr>
          <w:bCs/>
        </w:rPr>
        <w:t xml:space="preserve">conducted in the period June-August 2021 on the effectiveness of </w:t>
      </w:r>
      <w:r w:rsidR="001D270A">
        <w:rPr>
          <w:bCs/>
        </w:rPr>
        <w:t>high</w:t>
      </w:r>
      <w:r w:rsidRPr="003B501A">
        <w:rPr>
          <w:bCs/>
        </w:rPr>
        <w:t xml:space="preserve"> education </w:t>
      </w:r>
      <w:r w:rsidR="001D270A">
        <w:rPr>
          <w:bCs/>
        </w:rPr>
        <w:t>o</w:t>
      </w:r>
      <w:r w:rsidRPr="003B501A">
        <w:rPr>
          <w:bCs/>
        </w:rPr>
        <w:t>n a course at the University of Wales Trinity St. David, London.</w:t>
      </w:r>
    </w:p>
    <w:p w14:paraId="32507B63" w14:textId="549A51EA" w:rsidR="00080962" w:rsidRDefault="001C5C5B" w:rsidP="00080962">
      <w:pPr>
        <w:pStyle w:val="1"/>
      </w:pPr>
      <w:r w:rsidRPr="001C5C5B">
        <w:t>Rationale:</w:t>
      </w:r>
    </w:p>
    <w:p w14:paraId="3F456CC1" w14:textId="77777777" w:rsidR="00080962" w:rsidRPr="00080962" w:rsidRDefault="00080962" w:rsidP="00080962"/>
    <w:p w14:paraId="1CA98F25" w14:textId="77777777" w:rsidR="00D80C20" w:rsidRDefault="00D80C20" w:rsidP="00D80C20">
      <w:r>
        <w:t xml:space="preserve">The crisis allowed some positive changes in the educational system. Some of them happened quickly, and the system employees were adapting rapidly to the new situation and continue to work responsibly in the name of education. E-learning platforms support the learning process by including tools for its organisation, </w:t>
      </w:r>
      <w:proofErr w:type="gramStart"/>
      <w:r>
        <w:t>management</w:t>
      </w:r>
      <w:proofErr w:type="gramEnd"/>
      <w:r>
        <w:t xml:space="preserve"> and overall administration, including learning materials, communication between participants and various tracking tools. E-learning in its various forms (e-distance, blended, mobile, etc.) is a relatively new opportunity to maintain and improve professional competencies, which has recently become increasingly popular.</w:t>
      </w:r>
    </w:p>
    <w:p w14:paraId="3D94B8F7" w14:textId="3C4E0FB4" w:rsidR="00170AEB" w:rsidRDefault="00D80C20" w:rsidP="00D80C20">
      <w:r>
        <w:t xml:space="preserve">A virtual learning environment optimises learner’s development; learners can acquire and expand their professional knowledge, skills, and competencies without being detached from their official, personal, and family commitments. In this sense, they support professional development and are the basis for innovative lifelong learning.  The use of modern information and communication technologies is crucial for creating an innovative educational environment that can be easily adapted to the specific context of on-the-job training so that </w:t>
      </w:r>
      <w:r>
        <w:lastRenderedPageBreak/>
        <w:t>learning is accessible and convenient for employees and is combined in the best possible way. In this sense, VLE creates favourable opportunities to overcome many limitations of traditional face-to-face training.</w:t>
      </w:r>
    </w:p>
    <w:p w14:paraId="7AB79153" w14:textId="77777777" w:rsidR="007218A4" w:rsidRDefault="00CE475A" w:rsidP="003D0447">
      <w:pPr>
        <w:autoSpaceDE w:val="0"/>
        <w:autoSpaceDN w:val="0"/>
        <w:adjustRightInd w:val="0"/>
        <w:jc w:val="both"/>
      </w:pPr>
      <w:r w:rsidRPr="007218A4">
        <w:rPr>
          <w:rStyle w:val="10"/>
        </w:rPr>
        <w:t>Objectives:</w:t>
      </w:r>
      <w:r w:rsidR="003D0447">
        <w:t xml:space="preserve"> </w:t>
      </w:r>
    </w:p>
    <w:p w14:paraId="1E6AC465" w14:textId="708111EF" w:rsidR="0076403E" w:rsidRPr="0076403E" w:rsidRDefault="0076403E" w:rsidP="0076403E">
      <w:pPr>
        <w:pStyle w:val="1"/>
        <w:rPr>
          <w:rFonts w:eastAsiaTheme="minorHAnsi" w:cstheme="minorBidi"/>
          <w:color w:val="auto"/>
          <w:szCs w:val="22"/>
        </w:rPr>
      </w:pPr>
      <w:r w:rsidRPr="0076403E">
        <w:rPr>
          <w:rFonts w:eastAsiaTheme="minorHAnsi" w:cstheme="minorBidi"/>
          <w:color w:val="auto"/>
          <w:szCs w:val="22"/>
        </w:rPr>
        <w:t>Given the real risk of further waves of COVID-19, the institution must have clear plans, resources, and preparation for a smooth and timely transition to distance learning. It is essential to react as presently for the Moodle platform to be fully used and adjusted for all participants in the educational process.</w:t>
      </w:r>
    </w:p>
    <w:p w14:paraId="7015C29B" w14:textId="00FD0A2C" w:rsidR="00650E1D" w:rsidRDefault="0076403E" w:rsidP="0076403E">
      <w:pPr>
        <w:pStyle w:val="1"/>
      </w:pPr>
      <w:r w:rsidRPr="0076403E">
        <w:rPr>
          <w:rFonts w:eastAsiaTheme="minorHAnsi" w:cstheme="minorBidi"/>
          <w:color w:val="auto"/>
          <w:szCs w:val="22"/>
        </w:rPr>
        <w:t>This report aims to update data on the impact of the virtual environment so that informed decisions can be made about student’s difficulties.</w:t>
      </w:r>
    </w:p>
    <w:p w14:paraId="4AE6DEF0" w14:textId="30BD7A9E" w:rsidR="00DB2ECC" w:rsidRDefault="00DB2ECC" w:rsidP="00DB2ECC">
      <w:pPr>
        <w:pStyle w:val="1"/>
      </w:pPr>
      <w:r w:rsidRPr="00521139">
        <w:t xml:space="preserve">Literature Review: </w:t>
      </w:r>
    </w:p>
    <w:p w14:paraId="14D3E92E" w14:textId="380303DF" w:rsidR="00B834A9" w:rsidRDefault="00B834A9" w:rsidP="00B834A9">
      <w:pPr>
        <w:autoSpaceDE w:val="0"/>
        <w:autoSpaceDN w:val="0"/>
        <w:adjustRightInd w:val="0"/>
        <w:jc w:val="both"/>
      </w:pPr>
      <w:r>
        <w:t xml:space="preserve">Moodle ™ means modular object-oriented dynamic learning environment. Founded and developed by Martin </w:t>
      </w:r>
      <w:proofErr w:type="spellStart"/>
      <w:r>
        <w:t>Dugiamas</w:t>
      </w:r>
      <w:proofErr w:type="spellEnd"/>
      <w:r>
        <w:t xml:space="preserve"> in 2002, Moodle </w:t>
      </w:r>
      <w:proofErr w:type="spellStart"/>
      <w:r>
        <w:t>проекти</w:t>
      </w:r>
      <w:proofErr w:type="spellEnd"/>
      <w:r>
        <w:t xml:space="preserve"> is designed to provide teachers, </w:t>
      </w:r>
      <w:proofErr w:type="gramStart"/>
      <w:r>
        <w:t>administrators</w:t>
      </w:r>
      <w:proofErr w:type="gramEnd"/>
      <w:r>
        <w:t xml:space="preserve"> and learners with an open, stable, secure and </w:t>
      </w:r>
      <w:r w:rsidR="006B048C">
        <w:t>open</w:t>
      </w:r>
      <w:r>
        <w:t xml:space="preserve"> platform for creating and providing personali</w:t>
      </w:r>
      <w:r w:rsidR="00D15F49">
        <w:t>s</w:t>
      </w:r>
      <w:r>
        <w:t xml:space="preserve">ed learning environments. Moodle ™ supports the training needs of a wide range of institutions and companies around the world. </w:t>
      </w:r>
      <w:r w:rsidRPr="007273C8">
        <w:rPr>
          <w:highlight w:val="yellow"/>
        </w:rPr>
        <w:t>(https://ethinkeducation.com/what-is-moodle-guide/)</w:t>
      </w:r>
    </w:p>
    <w:p w14:paraId="20A547D4" w14:textId="0B6517A3" w:rsidR="00B834A9" w:rsidRDefault="00B834A9" w:rsidP="00B834A9">
      <w:pPr>
        <w:autoSpaceDE w:val="0"/>
        <w:autoSpaceDN w:val="0"/>
        <w:adjustRightInd w:val="0"/>
        <w:jc w:val="both"/>
      </w:pPr>
      <w:r>
        <w:t xml:space="preserve">Today, Moodle ™ is the most widely used learning management system </w:t>
      </w:r>
      <w:r w:rsidR="006B048C">
        <w:t>globally</w:t>
      </w:r>
      <w:r>
        <w:t>, with over 100,000 registered implementations worldwide, supporting over 150 million learners.</w:t>
      </w:r>
    </w:p>
    <w:p w14:paraId="7FC159BE" w14:textId="047FDE9D" w:rsidR="00B834A9" w:rsidRDefault="00B834A9" w:rsidP="00B834A9">
      <w:pPr>
        <w:autoSpaceDE w:val="0"/>
        <w:autoSpaceDN w:val="0"/>
        <w:adjustRightInd w:val="0"/>
        <w:jc w:val="both"/>
      </w:pPr>
      <w:r>
        <w:t xml:space="preserve"> Due to its flexibility and scalability, Moodle ™ is adapted for use in education and many other community systems.</w:t>
      </w:r>
    </w:p>
    <w:p w14:paraId="379CC409" w14:textId="671D0B2F" w:rsidR="00B834A9" w:rsidRDefault="00B834A9" w:rsidP="00B834A9">
      <w:pPr>
        <w:autoSpaceDE w:val="0"/>
        <w:autoSpaceDN w:val="0"/>
        <w:adjustRightInd w:val="0"/>
        <w:jc w:val="both"/>
      </w:pPr>
      <w:proofErr w:type="gramStart"/>
      <w:r>
        <w:t>Open source</w:t>
      </w:r>
      <w:proofErr w:type="gramEnd"/>
      <w:r>
        <w:t xml:space="preserve"> platforms give trainees full access to the code on their Moodle site, giving them the freedom to customi</w:t>
      </w:r>
      <w:r w:rsidR="00D15F49">
        <w:t>s</w:t>
      </w:r>
      <w:r>
        <w:t xml:space="preserve">e the look and feel of their site and include branded content, innovative plugins, third-party tools and best practices. </w:t>
      </w:r>
      <w:r w:rsidR="007273C8">
        <w:t>F</w:t>
      </w:r>
      <w:r>
        <w:t>or e-learning in their learning strategy to create a personali</w:t>
      </w:r>
      <w:r w:rsidR="00D15F49">
        <w:t>s</w:t>
      </w:r>
      <w:r>
        <w:t>ed learning solution tailored to their specific learning needs.</w:t>
      </w:r>
    </w:p>
    <w:p w14:paraId="14196A69" w14:textId="52DA6E49" w:rsidR="00B834A9" w:rsidRDefault="00B834A9" w:rsidP="00B834A9">
      <w:pPr>
        <w:autoSpaceDE w:val="0"/>
        <w:autoSpaceDN w:val="0"/>
        <w:adjustRightInd w:val="0"/>
        <w:jc w:val="both"/>
      </w:pPr>
      <w:r>
        <w:t xml:space="preserve">Available for Apple iOS and Android-based devices, Moodle ™ Mobile allows learners to access course content; upload images, </w:t>
      </w:r>
      <w:proofErr w:type="gramStart"/>
      <w:r>
        <w:t>videos</w:t>
      </w:r>
      <w:proofErr w:type="gramEnd"/>
      <w:r>
        <w:t xml:space="preserve"> and other files; receiving notifications; send messages to classmates and teachers</w:t>
      </w:r>
      <w:r w:rsidR="00DD6DF5">
        <w:t>.</w:t>
      </w:r>
    </w:p>
    <w:p w14:paraId="16038D22" w14:textId="166DC2DD" w:rsidR="00DB2ECC" w:rsidRPr="002810F0" w:rsidRDefault="00B834A9" w:rsidP="00B834A9">
      <w:pPr>
        <w:autoSpaceDE w:val="0"/>
        <w:autoSpaceDN w:val="0"/>
        <w:adjustRightInd w:val="0"/>
        <w:jc w:val="both"/>
        <w:rPr>
          <w:b/>
        </w:rPr>
      </w:pPr>
      <w:r>
        <w:t xml:space="preserve">Moodle provider </w:t>
      </w:r>
      <w:r w:rsidR="00987D6E">
        <w:t>delivers</w:t>
      </w:r>
      <w:r>
        <w:t xml:space="preserve"> additional security and ensures maximum uptime and data protection. In addition, backups are done regularly and are available when needed.</w:t>
      </w:r>
    </w:p>
    <w:p w14:paraId="46B0BA69" w14:textId="6C778075" w:rsidR="005242D7" w:rsidRDefault="005242D7" w:rsidP="000342A6"/>
    <w:p w14:paraId="79A01B48" w14:textId="7830F2A6" w:rsidR="008B6CA3" w:rsidRDefault="008B6CA3" w:rsidP="008B6CA3">
      <w:pPr>
        <w:pStyle w:val="1"/>
        <w:rPr>
          <w:lang w:val="bg-BG"/>
        </w:rPr>
      </w:pPr>
      <w:r>
        <w:lastRenderedPageBreak/>
        <w:t xml:space="preserve">Methodology: </w:t>
      </w:r>
    </w:p>
    <w:p w14:paraId="26A20C95" w14:textId="2FB0752D" w:rsidR="000E4D95" w:rsidRPr="000E4D95" w:rsidRDefault="000E4D95" w:rsidP="000E4D95">
      <w:bookmarkStart w:id="0" w:name="_Ref81407339"/>
      <w:r w:rsidRPr="000E4D95">
        <w:t xml:space="preserve">Due to the lack of specific tools for objective measurement of academic results (knowledge and skills) that can be attributed to the educational VLE, resulting from the termination of the present learning process at the university were used feedback based on self-assessment tools from students. The specific elements of the resource provision, the </w:t>
      </w:r>
      <w:r w:rsidR="007E5413" w:rsidRPr="000E4D95">
        <w:t>processes,</w:t>
      </w:r>
      <w:r w:rsidRPr="000E4D95">
        <w:t xml:space="preserve"> and the results at the three levels form the framework model for assessing the impact of distance learning in an electronic environment, presented in Table 1.</w:t>
      </w:r>
    </w:p>
    <w:p w14:paraId="1E75BCE3" w14:textId="778F6C78" w:rsidR="000E4D95" w:rsidRPr="000E4D95" w:rsidRDefault="000E4D95" w:rsidP="000E4D95">
      <w:r w:rsidRPr="000E4D95">
        <w:t>The research methodology integrates the so-called Schulman</w:t>
      </w:r>
      <w:r w:rsidR="003F018C">
        <w:t>’</w:t>
      </w:r>
      <w:r w:rsidRPr="000E4D95">
        <w:t xml:space="preserve">s Learning Table (Schulman, 2002), according to which student’s engagement serves as a </w:t>
      </w:r>
      <w:r w:rsidR="003F018C">
        <w:t>“</w:t>
      </w:r>
      <w:r w:rsidRPr="000E4D95">
        <w:t>proxy</w:t>
      </w:r>
      <w:r w:rsidR="003F018C">
        <w:t>”</w:t>
      </w:r>
      <w:r w:rsidRPr="000E4D95">
        <w:t xml:space="preserve"> for learning, understanding, and identity, which in principle cannot be measured directly. According to Schulman</w:t>
      </w:r>
      <w:r w:rsidR="003F018C">
        <w:t>’</w:t>
      </w:r>
      <w:r w:rsidRPr="000E4D95">
        <w:t>s theory, engagement is a fundamental goal of education. The logical chain on which his model is built is as follows: learning begins with the engagement of students, which in turn leads to the accumulation of knowledge and understanding.</w:t>
      </w:r>
    </w:p>
    <w:p w14:paraId="0ABD4131" w14:textId="2376C524" w:rsidR="00924657" w:rsidRPr="00924657" w:rsidRDefault="00924657" w:rsidP="000E4D95">
      <w:pPr>
        <w:pStyle w:val="a4"/>
        <w:rPr>
          <w:color w:val="0070C0"/>
        </w:rPr>
      </w:pPr>
      <w:r w:rsidRPr="00924657">
        <w:rPr>
          <w:color w:val="0070C0"/>
        </w:rPr>
        <w:t xml:space="preserve">Table </w:t>
      </w:r>
      <w:r w:rsidRPr="00924657">
        <w:rPr>
          <w:color w:val="0070C0"/>
        </w:rPr>
        <w:fldChar w:fldCharType="begin"/>
      </w:r>
      <w:r w:rsidRPr="00924657">
        <w:rPr>
          <w:color w:val="0070C0"/>
        </w:rPr>
        <w:instrText xml:space="preserve"> SEQ Table \* ARABIC </w:instrText>
      </w:r>
      <w:r w:rsidRPr="00924657">
        <w:rPr>
          <w:color w:val="0070C0"/>
        </w:rPr>
        <w:fldChar w:fldCharType="separate"/>
      </w:r>
      <w:r w:rsidRPr="00924657">
        <w:rPr>
          <w:noProof/>
          <w:color w:val="0070C0"/>
        </w:rPr>
        <w:t>1</w:t>
      </w:r>
      <w:r w:rsidRPr="00924657">
        <w:rPr>
          <w:color w:val="0070C0"/>
        </w:rPr>
        <w:fldChar w:fldCharType="end"/>
      </w:r>
      <w:bookmarkEnd w:id="0"/>
      <w:r w:rsidR="00B54E6D">
        <w:rPr>
          <w:color w:val="0070C0"/>
        </w:rPr>
        <w:t>.</w:t>
      </w:r>
      <w:r w:rsidRPr="00924657">
        <w:rPr>
          <w:color w:val="0070C0"/>
        </w:rPr>
        <w:t xml:space="preserve"> Framework model for assessing the impact of Virtual Learning Environment (VLE) – Moodle</w:t>
      </w:r>
    </w:p>
    <w:tbl>
      <w:tblPr>
        <w:tblStyle w:val="64"/>
        <w:tblW w:w="0" w:type="auto"/>
        <w:tblLook w:val="04A0" w:firstRow="1" w:lastRow="0" w:firstColumn="1" w:lastColumn="0" w:noHBand="0" w:noVBand="1"/>
      </w:tblPr>
      <w:tblGrid>
        <w:gridCol w:w="3005"/>
        <w:gridCol w:w="3005"/>
        <w:gridCol w:w="3006"/>
      </w:tblGrid>
      <w:tr w:rsidR="00AC4334" w14:paraId="213B09CC" w14:textId="77777777" w:rsidTr="002A0F1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gridSpan w:val="3"/>
          </w:tcPr>
          <w:p w14:paraId="79D66D66" w14:textId="77777777" w:rsidR="00AC4334" w:rsidRPr="00B54E6D" w:rsidRDefault="008E4CC9" w:rsidP="0023474E">
            <w:pPr>
              <w:jc w:val="center"/>
              <w:rPr>
                <w:smallCaps/>
                <w:color w:val="FF99FF"/>
              </w:rPr>
            </w:pPr>
            <w:r w:rsidRPr="00B54E6D">
              <w:rPr>
                <w:smallCaps/>
                <w:color w:val="FF99FF"/>
              </w:rPr>
              <w:t>Impact of Virtual Learning Environment (VLE) – Moodle</w:t>
            </w:r>
          </w:p>
          <w:p w14:paraId="5D7D0BD0" w14:textId="40362FD9" w:rsidR="00891837" w:rsidRPr="00891837" w:rsidRDefault="00891837" w:rsidP="0023474E">
            <w:pPr>
              <w:jc w:val="center"/>
              <w:rPr>
                <w:smallCaps/>
              </w:rPr>
            </w:pPr>
          </w:p>
        </w:tc>
      </w:tr>
      <w:tr w:rsidR="00A84C65" w:rsidRPr="00924657" w14:paraId="45E7CA3A" w14:textId="77777777" w:rsidTr="002A0F1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0F3ABC7" w14:textId="44F4D846" w:rsidR="00A84C65" w:rsidRPr="00924657" w:rsidRDefault="008E4CC9" w:rsidP="00891837">
            <w:pPr>
              <w:jc w:val="center"/>
              <w:rPr>
                <w:smallCaps/>
                <w:color w:val="0070C0"/>
              </w:rPr>
            </w:pPr>
            <w:r w:rsidRPr="00924657">
              <w:rPr>
                <w:smallCaps/>
                <w:color w:val="0070C0"/>
              </w:rPr>
              <w:t>re</w:t>
            </w:r>
            <w:r w:rsidR="006D5097" w:rsidRPr="00924657">
              <w:rPr>
                <w:smallCaps/>
                <w:color w:val="0070C0"/>
              </w:rPr>
              <w:t>source</w:t>
            </w:r>
          </w:p>
        </w:tc>
        <w:tc>
          <w:tcPr>
            <w:tcW w:w="3005" w:type="dxa"/>
          </w:tcPr>
          <w:p w14:paraId="4F11D4DF" w14:textId="54B83DBF" w:rsidR="00A84C65" w:rsidRPr="00924657" w:rsidRDefault="006D5097" w:rsidP="0023474E">
            <w:pPr>
              <w:jc w:val="center"/>
              <w:cnfStyle w:val="000000100000" w:firstRow="0" w:lastRow="0" w:firstColumn="0" w:lastColumn="0" w:oddVBand="0" w:evenVBand="0" w:oddHBand="1" w:evenHBand="0" w:firstRowFirstColumn="0" w:firstRowLastColumn="0" w:lastRowFirstColumn="0" w:lastRowLastColumn="0"/>
              <w:rPr>
                <w:b/>
                <w:bCs/>
                <w:smallCaps/>
                <w:color w:val="0070C0"/>
              </w:rPr>
            </w:pPr>
            <w:r w:rsidRPr="00924657">
              <w:rPr>
                <w:b/>
                <w:bCs/>
                <w:smallCaps/>
                <w:color w:val="0070C0"/>
              </w:rPr>
              <w:t>process</w:t>
            </w:r>
          </w:p>
        </w:tc>
        <w:tc>
          <w:tcPr>
            <w:tcW w:w="3006" w:type="dxa"/>
          </w:tcPr>
          <w:p w14:paraId="6EC6353A" w14:textId="77777777" w:rsidR="00A84C65" w:rsidRPr="00924657" w:rsidRDefault="0023474E" w:rsidP="0023474E">
            <w:pPr>
              <w:jc w:val="center"/>
              <w:cnfStyle w:val="000000100000" w:firstRow="0" w:lastRow="0" w:firstColumn="0" w:lastColumn="0" w:oddVBand="0" w:evenVBand="0" w:oddHBand="1" w:evenHBand="0" w:firstRowFirstColumn="0" w:firstRowLastColumn="0" w:lastRowFirstColumn="0" w:lastRowLastColumn="0"/>
              <w:rPr>
                <w:b/>
                <w:bCs/>
                <w:smallCaps/>
                <w:color w:val="0070C0"/>
              </w:rPr>
            </w:pPr>
            <w:r w:rsidRPr="00924657">
              <w:rPr>
                <w:b/>
                <w:bCs/>
                <w:smallCaps/>
                <w:color w:val="0070C0"/>
              </w:rPr>
              <w:t>effectiveness</w:t>
            </w:r>
          </w:p>
          <w:p w14:paraId="7A205848" w14:textId="322FCC87" w:rsidR="00891837" w:rsidRPr="00924657" w:rsidRDefault="00891837" w:rsidP="0023474E">
            <w:pPr>
              <w:jc w:val="center"/>
              <w:cnfStyle w:val="000000100000" w:firstRow="0" w:lastRow="0" w:firstColumn="0" w:lastColumn="0" w:oddVBand="0" w:evenVBand="0" w:oddHBand="1" w:evenHBand="0" w:firstRowFirstColumn="0" w:firstRowLastColumn="0" w:lastRowFirstColumn="0" w:lastRowLastColumn="0"/>
              <w:rPr>
                <w:b/>
                <w:bCs/>
                <w:smallCaps/>
                <w:color w:val="0070C0"/>
              </w:rPr>
            </w:pPr>
          </w:p>
        </w:tc>
      </w:tr>
    </w:tbl>
    <w:p w14:paraId="63850E6F" w14:textId="77777777" w:rsidR="00A84C65" w:rsidRPr="00924657" w:rsidRDefault="00A84C65" w:rsidP="00F45457">
      <w:pPr>
        <w:rPr>
          <w:b/>
          <w:bCs/>
        </w:rPr>
      </w:pPr>
    </w:p>
    <w:p w14:paraId="589CF2DE" w14:textId="44B41CC0" w:rsidR="00583A09" w:rsidRDefault="00E60F82" w:rsidP="00802D07">
      <w:r w:rsidRPr="004A6903">
        <w:rPr>
          <w:highlight w:val="lightGray"/>
        </w:rPr>
        <w:t xml:space="preserve">That </w:t>
      </w:r>
      <w:r w:rsidR="004E19DD" w:rsidRPr="004A6903">
        <w:rPr>
          <w:highlight w:val="lightGray"/>
        </w:rPr>
        <w:t>study</w:t>
      </w:r>
      <w:r w:rsidR="006079C8" w:rsidRPr="004A6903">
        <w:rPr>
          <w:highlight w:val="lightGray"/>
        </w:rPr>
        <w:t xml:space="preserve"> used </w:t>
      </w:r>
      <w:r w:rsidR="00F25A0E" w:rsidRPr="004A6903">
        <w:rPr>
          <w:highlight w:val="lightGray"/>
        </w:rPr>
        <w:t xml:space="preserve">various </w:t>
      </w:r>
      <w:r w:rsidR="00E43869" w:rsidRPr="004A6903">
        <w:rPr>
          <w:highlight w:val="lightGray"/>
        </w:rPr>
        <w:t xml:space="preserve">data attributes such as quantitative, </w:t>
      </w:r>
      <w:proofErr w:type="gramStart"/>
      <w:r w:rsidR="00E43869" w:rsidRPr="004A6903">
        <w:rPr>
          <w:highlight w:val="lightGray"/>
        </w:rPr>
        <w:t>qualitative</w:t>
      </w:r>
      <w:proofErr w:type="gramEnd"/>
      <w:r w:rsidR="00E43869" w:rsidRPr="004A6903">
        <w:rPr>
          <w:highlight w:val="lightGray"/>
        </w:rPr>
        <w:t xml:space="preserve"> and social attributes to study the Impact of Virtual Learning Environment (VLE) – Moodle on student</w:t>
      </w:r>
      <w:r w:rsidR="001E7F2D" w:rsidRPr="004A6903">
        <w:rPr>
          <w:highlight w:val="lightGray"/>
        </w:rPr>
        <w:t>’</w:t>
      </w:r>
      <w:r w:rsidR="00E43869" w:rsidRPr="004A6903">
        <w:rPr>
          <w:highlight w:val="lightGray"/>
        </w:rPr>
        <w:t>s</w:t>
      </w:r>
      <w:r w:rsidR="006079C8" w:rsidRPr="004A6903">
        <w:rPr>
          <w:highlight w:val="lightGray"/>
        </w:rPr>
        <w:t xml:space="preserve"> learning experience at the University of Wales Trinity Saint David London Campus.</w:t>
      </w:r>
      <w:r w:rsidR="006D430B" w:rsidRPr="004A6903">
        <w:rPr>
          <w:highlight w:val="lightGray"/>
        </w:rPr>
        <w:t xml:space="preserve"> </w:t>
      </w:r>
      <w:r w:rsidR="006079C8" w:rsidRPr="004A6903">
        <w:rPr>
          <w:highlight w:val="lightGray"/>
        </w:rPr>
        <w:t>Th</w:t>
      </w:r>
      <w:r w:rsidR="00BC5FD7" w:rsidRPr="004A6903">
        <w:rPr>
          <w:highlight w:val="lightGray"/>
        </w:rPr>
        <w:t>e</w:t>
      </w:r>
      <w:r w:rsidR="006079C8" w:rsidRPr="004A6903">
        <w:rPr>
          <w:highlight w:val="lightGray"/>
        </w:rPr>
        <w:t xml:space="preserve"> study used primary </w:t>
      </w:r>
      <w:r w:rsidR="004965F8" w:rsidRPr="004A6903">
        <w:rPr>
          <w:highlight w:val="lightGray"/>
        </w:rPr>
        <w:t>and secondar</w:t>
      </w:r>
      <w:r w:rsidR="006D430B" w:rsidRPr="004A6903">
        <w:rPr>
          <w:highlight w:val="lightGray"/>
        </w:rPr>
        <w:t>y data.</w:t>
      </w:r>
    </w:p>
    <w:p w14:paraId="5AC75A17" w14:textId="575046E4" w:rsidR="002C3A1B" w:rsidRDefault="002C3A1B" w:rsidP="002C3A1B">
      <w:r>
        <w:t xml:space="preserve">Primary data were collected through </w:t>
      </w:r>
      <w:r w:rsidR="009965EC">
        <w:t xml:space="preserve">an </w:t>
      </w:r>
      <w:r>
        <w:t xml:space="preserve">online questionnaire Appendix 1 adopted from context-based literature. </w:t>
      </w:r>
    </w:p>
    <w:p w14:paraId="2CD81A25" w14:textId="77777777" w:rsidR="002C3A1B" w:rsidRDefault="002C3A1B" w:rsidP="002C3A1B">
      <w:r>
        <w:t xml:space="preserve">Respondents to the questionnaire were asked to indicate their willingness to participate within two weeks, from 25 July to 8 August 2021. Twenty-five is the number of students in the research course. Sixteen participants took part in the survey, such as one of the participants were discarded, which was </w:t>
      </w:r>
      <w:proofErr w:type="spellStart"/>
      <w:r>
        <w:t>incompleted</w:t>
      </w:r>
      <w:proofErr w:type="spellEnd"/>
      <w:r>
        <w:t xml:space="preserve"> data. One of the most common methods for handling missing data, known as complete Managing missing data 191 case analysis, removes any case with missing data and conducts the analysis only on units that have complete data for all the variables under consideration (Graham, 2009). Advanced Research Methods for Applied Psychology (2018).pdf</w:t>
      </w:r>
    </w:p>
    <w:p w14:paraId="796FC598" w14:textId="77777777" w:rsidR="002C3A1B" w:rsidRDefault="002C3A1B" w:rsidP="002C3A1B">
      <w:r>
        <w:t xml:space="preserve">The survey was anonymised, thus ensuring data protection and student confidentiality, and questions were addressed ethically. The data used in this study were collected voluntarily. A </w:t>
      </w:r>
      <w:r>
        <w:lastRenderedPageBreak/>
        <w:t xml:space="preserve">problem-oriented approach was applied to formulate the questions. “As your research progresses, a much clearer idea of what sources are relevant will emerge, and more questions will occur to you as your knowledge of the subject deepens (Tosh 2010 </w:t>
      </w:r>
      <w:proofErr w:type="gramStart"/>
      <w:r>
        <w:t>“ The</w:t>
      </w:r>
      <w:proofErr w:type="gramEnd"/>
      <w:r>
        <w:t xml:space="preserve"> analyse of documentary evidence 127page. </w:t>
      </w:r>
    </w:p>
    <w:p w14:paraId="4FFC5559" w14:textId="77777777" w:rsidR="002C3A1B" w:rsidRDefault="002C3A1B" w:rsidP="002C3A1B">
      <w:r>
        <w:t xml:space="preserve">An online questionnaire was considered the optimum instrument for data collection to facilitate wide participation and efficient collection and analysis of quantitative data. The option is to gain some qualitative insights through close-ended questions. The questionnaire was designed using Microsoft Forms and disseminated via the mailing list and various other social media platforms such as WhatsApp and Teams. </w:t>
      </w:r>
    </w:p>
    <w:p w14:paraId="1E631E5C" w14:textId="77777777" w:rsidR="002C3A1B" w:rsidRDefault="002C3A1B" w:rsidP="002C3A1B">
      <w:r>
        <w:t>The final questionnaire included ten close-ended questions. The questionnaire is provided in Appendix 1.</w:t>
      </w:r>
    </w:p>
    <w:p w14:paraId="4CBFD388" w14:textId="5B907FE5" w:rsidR="002C3A1B" w:rsidRDefault="002C3A1B" w:rsidP="002C3A1B">
      <w:r>
        <w:t>For analysis, the data from the questionnaire were downloaded from Google Forms in the form of an Excel spreadsheet. The approach adopted (based on Creswell’s eight steps (2003) for coding topics and the guidance of Miles and Huberman (1994)) was first to identify topics related to individual issues. It allowed me to see which topics were repeated the most and whether some cases were more evident in specific contexts. This thematic analysis was performed in Excel using keyword search, reading to identify, and counting functions.</w:t>
      </w:r>
    </w:p>
    <w:p w14:paraId="0108420D" w14:textId="34DAA465" w:rsidR="001331A3" w:rsidRDefault="001331A3" w:rsidP="009F0751">
      <w:pPr>
        <w:pStyle w:val="2"/>
      </w:pPr>
      <w:r>
        <w:t>Primary data</w:t>
      </w:r>
    </w:p>
    <w:p w14:paraId="76E1D5C0" w14:textId="77777777" w:rsidR="006C3289" w:rsidRPr="003C6E2E" w:rsidRDefault="006C3289" w:rsidP="006C3289">
      <w:pPr>
        <w:pStyle w:val="1"/>
        <w:ind w:firstLine="567"/>
        <w:jc w:val="both"/>
        <w:rPr>
          <w:rFonts w:cs="Arial"/>
          <w:szCs w:val="22"/>
        </w:rPr>
      </w:pPr>
      <w:r w:rsidRPr="003C6E2E">
        <w:rPr>
          <w:rFonts w:cs="Arial"/>
          <w:szCs w:val="22"/>
        </w:rPr>
        <w:t>Primary Data Analysis:</w:t>
      </w:r>
    </w:p>
    <w:p w14:paraId="50D22155" w14:textId="77777777" w:rsidR="006C3289" w:rsidRPr="003C6E2E" w:rsidRDefault="006C3289" w:rsidP="006C3289">
      <w:pPr>
        <w:ind w:firstLine="567"/>
        <w:jc w:val="both"/>
        <w:rPr>
          <w:rFonts w:cs="Arial"/>
        </w:rPr>
      </w:pPr>
    </w:p>
    <w:p w14:paraId="28559A04" w14:textId="77777777" w:rsidR="006C3289" w:rsidRPr="003C6E2E" w:rsidRDefault="006C3289" w:rsidP="006C3289">
      <w:pPr>
        <w:ind w:firstLine="567"/>
        <w:jc w:val="both"/>
        <w:rPr>
          <w:rFonts w:cs="Arial"/>
        </w:rPr>
      </w:pPr>
      <w:r w:rsidRPr="003C6E2E">
        <w:rPr>
          <w:rFonts w:cs="Arial"/>
        </w:rPr>
        <w:t>Fifteen students took part in the online survey</w:t>
      </w:r>
      <w:r w:rsidRPr="003C6E2E">
        <w:rPr>
          <w:rFonts w:cs="Arial"/>
          <w:bCs/>
        </w:rPr>
        <w:t xml:space="preserve"> in July-August 2021 </w:t>
      </w:r>
      <w:r w:rsidRPr="003C6E2E">
        <w:rPr>
          <w:rFonts w:cs="Arial"/>
        </w:rPr>
        <w:t>during distance learning at the University of Wales Trinity Saint David, campus London. The researching report is on the</w:t>
      </w:r>
      <w:r w:rsidRPr="003C6E2E">
        <w:rPr>
          <w:rFonts w:cs="Arial"/>
          <w:bCs/>
        </w:rPr>
        <w:t xml:space="preserve"> Impact of the virtual learning environment (VLE) – Moodle. </w:t>
      </w:r>
    </w:p>
    <w:p w14:paraId="770240A6" w14:textId="77777777" w:rsidR="006C3289" w:rsidRDefault="006C3289" w:rsidP="006C3289">
      <w:pPr>
        <w:ind w:firstLine="567"/>
        <w:jc w:val="both"/>
        <w:rPr>
          <w:rFonts w:cs="Arial"/>
        </w:rPr>
      </w:pPr>
    </w:p>
    <w:p w14:paraId="2C771F29" w14:textId="77777777" w:rsidR="006C3289" w:rsidRPr="00195039" w:rsidRDefault="006C3289" w:rsidP="006C3289">
      <w:pPr>
        <w:ind w:firstLine="567"/>
        <w:jc w:val="both"/>
        <w:rPr>
          <w:rFonts w:cs="Arial"/>
        </w:rPr>
      </w:pPr>
      <w:r w:rsidRPr="00195039">
        <w:rPr>
          <w:rFonts w:cs="Arial"/>
        </w:rPr>
        <w:t>The structure of the survey considers content questions that collect data on:</w:t>
      </w:r>
    </w:p>
    <w:p w14:paraId="70F32F4C" w14:textId="77777777" w:rsidR="006C3289" w:rsidRPr="00195039" w:rsidRDefault="006C3289" w:rsidP="006C3289">
      <w:pPr>
        <w:ind w:firstLine="567"/>
        <w:jc w:val="both"/>
        <w:rPr>
          <w:rFonts w:cs="Arial"/>
        </w:rPr>
      </w:pPr>
      <w:r w:rsidRPr="00195039">
        <w:rPr>
          <w:rFonts w:cs="Arial"/>
        </w:rPr>
        <w:t xml:space="preserve">- providing resources to students, including access to digital devices, the Internet and appropriate electronic educational </w:t>
      </w:r>
      <w:proofErr w:type="gramStart"/>
      <w:r w:rsidRPr="00195039">
        <w:rPr>
          <w:rFonts w:cs="Arial"/>
        </w:rPr>
        <w:t>resources;</w:t>
      </w:r>
      <w:proofErr w:type="gramEnd"/>
    </w:p>
    <w:p w14:paraId="3C6A7AC9" w14:textId="77777777" w:rsidR="006C3289" w:rsidRPr="00195039" w:rsidRDefault="006C3289" w:rsidP="006C3289">
      <w:pPr>
        <w:ind w:firstLine="567"/>
        <w:jc w:val="both"/>
        <w:rPr>
          <w:rFonts w:cs="Arial"/>
        </w:rPr>
      </w:pPr>
      <w:r w:rsidRPr="00195039">
        <w:rPr>
          <w:rFonts w:cs="Arial"/>
        </w:rPr>
        <w:t xml:space="preserve">- organisation of the learning process in the conditions of </w:t>
      </w:r>
      <w:proofErr w:type="gramStart"/>
      <w:r w:rsidRPr="00195039">
        <w:rPr>
          <w:rFonts w:cs="Arial"/>
        </w:rPr>
        <w:t>training;</w:t>
      </w:r>
      <w:proofErr w:type="gramEnd"/>
    </w:p>
    <w:p w14:paraId="5BF53461" w14:textId="77777777" w:rsidR="006C3289" w:rsidRDefault="006C3289" w:rsidP="006C3289">
      <w:pPr>
        <w:ind w:firstLine="567"/>
        <w:jc w:val="both"/>
        <w:rPr>
          <w:rFonts w:cs="Arial"/>
        </w:rPr>
      </w:pPr>
      <w:r w:rsidRPr="00195039">
        <w:rPr>
          <w:rFonts w:cs="Arial"/>
        </w:rPr>
        <w:t xml:space="preserve">- motivation, emotional-cognitive and behavioural student’s commitment to the learning </w:t>
      </w:r>
      <w:proofErr w:type="gramStart"/>
      <w:r w:rsidRPr="00195039">
        <w:rPr>
          <w:rFonts w:cs="Arial"/>
        </w:rPr>
        <w:t>process;</w:t>
      </w:r>
      <w:proofErr w:type="gramEnd"/>
    </w:p>
    <w:p w14:paraId="68E75264" w14:textId="77777777" w:rsidR="006C3289" w:rsidRPr="003C6E2E" w:rsidRDefault="006C3289" w:rsidP="006C3289">
      <w:pPr>
        <w:ind w:firstLine="567"/>
        <w:jc w:val="both"/>
        <w:rPr>
          <w:rFonts w:cs="Arial"/>
        </w:rPr>
      </w:pPr>
      <w:r w:rsidRPr="003C6E2E">
        <w:rPr>
          <w:rFonts w:cs="Arial"/>
        </w:rPr>
        <w:t>- to the respective satisfaction of the students with the distance learning.</w:t>
      </w:r>
    </w:p>
    <w:p w14:paraId="0D50A86A" w14:textId="38B01CDE" w:rsidR="006C3289" w:rsidRDefault="006C3289" w:rsidP="006C3289">
      <w:pPr>
        <w:ind w:firstLine="567"/>
        <w:jc w:val="both"/>
        <w:rPr>
          <w:rFonts w:cs="Arial"/>
        </w:rPr>
      </w:pPr>
      <w:r w:rsidRPr="003C6E2E">
        <w:rPr>
          <w:rFonts w:cs="Arial"/>
        </w:rPr>
        <w:lastRenderedPageBreak/>
        <w:t xml:space="preserve">The question consists of separate sections (groups of questions) for each of the listed thematic areas. Several scales have been formed that can verify an in-depth analysis of individual factors that have had the most profound </w:t>
      </w:r>
      <w:r w:rsidR="009965EC">
        <w:rPr>
          <w:rFonts w:cs="Arial"/>
        </w:rPr>
        <w:t>i</w:t>
      </w:r>
      <w:r w:rsidRPr="003C6E2E">
        <w:rPr>
          <w:rFonts w:cs="Arial"/>
        </w:rPr>
        <w:t>mpact on learning by allocating and assessing students for the effectiveness of the learning process.</w:t>
      </w:r>
    </w:p>
    <w:p w14:paraId="6A599511" w14:textId="77777777" w:rsidR="006C3289" w:rsidRPr="003C6E2E" w:rsidRDefault="006C3289" w:rsidP="006C3289">
      <w:pPr>
        <w:ind w:firstLine="567"/>
        <w:jc w:val="both"/>
        <w:rPr>
          <w:rFonts w:cs="Arial"/>
          <w:lang w:val="bg-BG"/>
        </w:rPr>
      </w:pPr>
    </w:p>
    <w:p w14:paraId="09B88D9D" w14:textId="77777777" w:rsidR="006C3289" w:rsidRPr="003C6E2E" w:rsidRDefault="006C3289" w:rsidP="006C3289">
      <w:pPr>
        <w:pStyle w:val="2"/>
        <w:ind w:firstLine="567"/>
        <w:jc w:val="both"/>
        <w:rPr>
          <w:rFonts w:ascii="Arial" w:hAnsi="Arial" w:cs="Arial"/>
          <w:sz w:val="22"/>
          <w:szCs w:val="22"/>
          <w:lang w:val="bg-BG"/>
        </w:rPr>
      </w:pPr>
      <w:proofErr w:type="spellStart"/>
      <w:r w:rsidRPr="003C6E2E">
        <w:rPr>
          <w:rFonts w:ascii="Arial" w:hAnsi="Arial" w:cs="Arial"/>
          <w:sz w:val="22"/>
          <w:szCs w:val="22"/>
          <w:lang w:val="bg-BG"/>
        </w:rPr>
        <w:t>Resources</w:t>
      </w:r>
      <w:proofErr w:type="spellEnd"/>
    </w:p>
    <w:p w14:paraId="081D6ABF" w14:textId="77777777" w:rsidR="006C3289" w:rsidRPr="003C6E2E" w:rsidRDefault="006C3289" w:rsidP="006C3289">
      <w:pPr>
        <w:pStyle w:val="2"/>
        <w:ind w:firstLine="567"/>
        <w:jc w:val="both"/>
        <w:rPr>
          <w:rFonts w:ascii="Arial" w:hAnsi="Arial" w:cs="Arial"/>
          <w:sz w:val="22"/>
          <w:szCs w:val="22"/>
          <w:lang w:val="bg-BG"/>
        </w:rPr>
      </w:pPr>
      <w:proofErr w:type="spellStart"/>
      <w:r w:rsidRPr="003C6E2E">
        <w:rPr>
          <w:rFonts w:ascii="Arial" w:hAnsi="Arial" w:cs="Arial"/>
          <w:sz w:val="22"/>
          <w:szCs w:val="22"/>
          <w:lang w:val="bg-BG"/>
        </w:rPr>
        <w:t>Resource</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provision</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and</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creation</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of</w:t>
      </w:r>
      <w:proofErr w:type="spellEnd"/>
      <w:r w:rsidRPr="003C6E2E">
        <w:rPr>
          <w:rFonts w:ascii="Arial" w:hAnsi="Arial" w:cs="Arial"/>
          <w:sz w:val="22"/>
          <w:szCs w:val="22"/>
          <w:lang w:val="bg-BG"/>
        </w:rPr>
        <w:t xml:space="preserve"> a </w:t>
      </w:r>
      <w:proofErr w:type="spellStart"/>
      <w:r w:rsidRPr="003C6E2E">
        <w:rPr>
          <w:rFonts w:ascii="Arial" w:hAnsi="Arial" w:cs="Arial"/>
          <w:sz w:val="22"/>
          <w:szCs w:val="22"/>
          <w:lang w:val="bg-BG"/>
        </w:rPr>
        <w:t>safe</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electronic</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environment</w:t>
      </w:r>
      <w:proofErr w:type="spellEnd"/>
    </w:p>
    <w:p w14:paraId="6B94E964" w14:textId="77777777" w:rsidR="006C3289" w:rsidRPr="003C6E2E" w:rsidRDefault="006C3289" w:rsidP="006C3289">
      <w:pPr>
        <w:ind w:firstLine="567"/>
        <w:jc w:val="both"/>
        <w:rPr>
          <w:rFonts w:cs="Arial"/>
          <w:lang w:val="bg-BG"/>
        </w:rPr>
      </w:pPr>
      <w:proofErr w:type="spellStart"/>
      <w:r>
        <w:rPr>
          <w:rFonts w:cs="Arial"/>
          <w:lang w:val="bg-BG"/>
        </w:rPr>
        <w:t>This</w:t>
      </w:r>
      <w:proofErr w:type="spellEnd"/>
      <w:r>
        <w:rPr>
          <w:rFonts w:cs="Arial"/>
          <w:lang w:val="bg-BG"/>
        </w:rPr>
        <w:t xml:space="preserve"> </w:t>
      </w:r>
      <w:proofErr w:type="spellStart"/>
      <w:r>
        <w:rPr>
          <w:rFonts w:cs="Arial"/>
          <w:lang w:val="bg-BG"/>
        </w:rPr>
        <w:t>part</w:t>
      </w:r>
      <w:proofErr w:type="spellEnd"/>
      <w:r>
        <w:rPr>
          <w:rFonts w:cs="Arial"/>
          <w:lang w:val="bg-BG"/>
        </w:rPr>
        <w:t xml:space="preserve"> </w:t>
      </w:r>
      <w:proofErr w:type="spellStart"/>
      <w:r>
        <w:rPr>
          <w:rFonts w:cs="Arial"/>
          <w:lang w:val="bg-BG"/>
        </w:rPr>
        <w:t>of</w:t>
      </w:r>
      <w:proofErr w:type="spellEnd"/>
      <w:r>
        <w:rPr>
          <w:rFonts w:cs="Arial"/>
          <w:lang w:val="bg-BG"/>
        </w:rPr>
        <w:t xml:space="preserve"> </w:t>
      </w:r>
      <w:proofErr w:type="spellStart"/>
      <w:r>
        <w:rPr>
          <w:rFonts w:cs="Arial"/>
          <w:lang w:val="bg-BG"/>
        </w:rPr>
        <w:t>the</w:t>
      </w:r>
      <w:proofErr w:type="spellEnd"/>
      <w:r>
        <w:rPr>
          <w:rFonts w:cs="Arial"/>
          <w:lang w:val="bg-BG"/>
        </w:rPr>
        <w:t xml:space="preserve"> </w:t>
      </w:r>
      <w:proofErr w:type="spellStart"/>
      <w:r>
        <w:rPr>
          <w:rFonts w:cs="Arial"/>
          <w:lang w:val="bg-BG"/>
        </w:rPr>
        <w:t>report</w:t>
      </w:r>
      <w:proofErr w:type="spellEnd"/>
      <w:r>
        <w:rPr>
          <w:rFonts w:cs="Arial"/>
          <w:lang w:val="bg-BG"/>
        </w:rPr>
        <w:t xml:space="preserve"> </w:t>
      </w:r>
      <w:proofErr w:type="spellStart"/>
      <w:r>
        <w:rPr>
          <w:rFonts w:cs="Arial"/>
          <w:lang w:val="bg-BG"/>
        </w:rPr>
        <w:t>analyses</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survey</w:t>
      </w:r>
      <w:proofErr w:type="spellEnd"/>
      <w:r w:rsidRPr="003C6E2E">
        <w:rPr>
          <w:rFonts w:cs="Arial"/>
          <w:lang w:val="bg-BG"/>
        </w:rPr>
        <w:t xml:space="preserve"> </w:t>
      </w:r>
      <w:proofErr w:type="spellStart"/>
      <w:r w:rsidRPr="003C6E2E">
        <w:rPr>
          <w:rFonts w:cs="Arial"/>
          <w:lang w:val="bg-BG"/>
        </w:rPr>
        <w:t>data</w:t>
      </w:r>
      <w:proofErr w:type="spellEnd"/>
      <w:r w:rsidRPr="003C6E2E">
        <w:rPr>
          <w:rFonts w:cs="Arial"/>
          <w:lang w:val="bg-BG"/>
        </w:rPr>
        <w:t xml:space="preserve">, </w:t>
      </w:r>
      <w:proofErr w:type="spellStart"/>
      <w:r w:rsidRPr="003C6E2E">
        <w:rPr>
          <w:rFonts w:cs="Arial"/>
          <w:lang w:val="bg-BG"/>
        </w:rPr>
        <w:t>showing</w:t>
      </w:r>
      <w:proofErr w:type="spellEnd"/>
      <w:r w:rsidRPr="003C6E2E">
        <w:rPr>
          <w:rFonts w:cs="Arial"/>
          <w:lang w:val="bg-BG"/>
        </w:rPr>
        <w:t xml:space="preserve"> </w:t>
      </w:r>
      <w:proofErr w:type="spellStart"/>
      <w:r w:rsidRPr="003C6E2E">
        <w:rPr>
          <w:rFonts w:cs="Arial"/>
          <w:lang w:val="bg-BG"/>
        </w:rPr>
        <w:t>how</w:t>
      </w:r>
      <w:proofErr w:type="spellEnd"/>
      <w:r w:rsidRPr="003C6E2E">
        <w:rPr>
          <w:rFonts w:cs="Arial"/>
          <w:lang w:val="bg-BG"/>
        </w:rPr>
        <w:t xml:space="preserve"> </w:t>
      </w:r>
      <w:proofErr w:type="spellStart"/>
      <w:r w:rsidRPr="003C6E2E">
        <w:rPr>
          <w:rFonts w:cs="Arial"/>
          <w:lang w:val="bg-BG"/>
        </w:rPr>
        <w:t>students</w:t>
      </w:r>
      <w:proofErr w:type="spellEnd"/>
      <w:r w:rsidRPr="003C6E2E">
        <w:rPr>
          <w:rFonts w:cs="Arial"/>
          <w:lang w:val="bg-BG"/>
        </w:rPr>
        <w:t xml:space="preserve"> </w:t>
      </w:r>
      <w:proofErr w:type="spellStart"/>
      <w:r w:rsidRPr="003C6E2E">
        <w:rPr>
          <w:rFonts w:cs="Arial"/>
          <w:lang w:val="bg-BG"/>
        </w:rPr>
        <w:t>have</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resources</w:t>
      </w:r>
      <w:proofErr w:type="spellEnd"/>
      <w:r w:rsidRPr="003C6E2E">
        <w:rPr>
          <w:rFonts w:cs="Arial"/>
          <w:lang w:val="bg-BG"/>
        </w:rPr>
        <w:t xml:space="preserve"> (</w:t>
      </w:r>
      <w:proofErr w:type="spellStart"/>
      <w:r w:rsidRPr="003C6E2E">
        <w:rPr>
          <w:rFonts w:cs="Arial"/>
          <w:lang w:val="bg-BG"/>
        </w:rPr>
        <w:t>access</w:t>
      </w:r>
      <w:proofErr w:type="spellEnd"/>
      <w:r w:rsidRPr="003C6E2E">
        <w:rPr>
          <w:rFonts w:cs="Arial"/>
          <w:lang w:val="bg-BG"/>
        </w:rPr>
        <w:t xml:space="preserve"> </w:t>
      </w:r>
      <w:proofErr w:type="spellStart"/>
      <w:r w:rsidRPr="003C6E2E">
        <w:rPr>
          <w:rFonts w:cs="Arial"/>
          <w:lang w:val="bg-BG"/>
        </w:rPr>
        <w:t>to</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devices</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Internet </w:t>
      </w:r>
      <w:proofErr w:type="spellStart"/>
      <w:r w:rsidRPr="003C6E2E">
        <w:rPr>
          <w:rFonts w:cs="Arial"/>
          <w:lang w:val="bg-BG"/>
        </w:rPr>
        <w:t>and</w:t>
      </w:r>
      <w:proofErr w:type="spellEnd"/>
      <w:r w:rsidRPr="003C6E2E">
        <w:rPr>
          <w:rFonts w:cs="Arial"/>
          <w:lang w:val="bg-BG"/>
        </w:rPr>
        <w:t xml:space="preserve"> </w:t>
      </w:r>
      <w:proofErr w:type="spellStart"/>
      <w:r w:rsidRPr="003C6E2E">
        <w:rPr>
          <w:rFonts w:cs="Arial"/>
          <w:lang w:val="bg-BG"/>
        </w:rPr>
        <w:t>educational</w:t>
      </w:r>
      <w:proofErr w:type="spellEnd"/>
      <w:r w:rsidRPr="003C6E2E">
        <w:rPr>
          <w:rFonts w:cs="Arial"/>
          <w:lang w:val="bg-BG"/>
        </w:rPr>
        <w:t xml:space="preserve"> </w:t>
      </w:r>
      <w:proofErr w:type="spellStart"/>
      <w:r w:rsidRPr="003C6E2E">
        <w:rPr>
          <w:rFonts w:cs="Arial"/>
          <w:lang w:val="bg-BG"/>
        </w:rPr>
        <w:t>resources</w:t>
      </w:r>
      <w:proofErr w:type="spellEnd"/>
      <w:r w:rsidRPr="003C6E2E">
        <w:rPr>
          <w:rFonts w:cs="Arial"/>
          <w:lang w:val="bg-BG"/>
        </w:rPr>
        <w:t xml:space="preserve">) </w:t>
      </w:r>
      <w:proofErr w:type="spellStart"/>
      <w:r w:rsidRPr="003C6E2E">
        <w:rPr>
          <w:rFonts w:cs="Arial"/>
          <w:lang w:val="bg-BG"/>
        </w:rPr>
        <w:t>suitable</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their</w:t>
      </w:r>
      <w:proofErr w:type="spellEnd"/>
      <w:r w:rsidRPr="003C6E2E">
        <w:rPr>
          <w:rFonts w:cs="Arial"/>
          <w:lang w:val="bg-BG"/>
        </w:rPr>
        <w:t xml:space="preserve"> </w:t>
      </w:r>
      <w:proofErr w:type="spellStart"/>
      <w:r w:rsidRPr="003C6E2E">
        <w:rPr>
          <w:rFonts w:cs="Arial"/>
          <w:lang w:val="bg-BG"/>
        </w:rPr>
        <w:t>education</w:t>
      </w:r>
      <w:proofErr w:type="spellEnd"/>
      <w:r w:rsidRPr="003C6E2E">
        <w:rPr>
          <w:rFonts w:cs="Arial"/>
          <w:lang w:val="bg-BG"/>
        </w:rPr>
        <w:t xml:space="preserve"> </w:t>
      </w:r>
      <w:proofErr w:type="spellStart"/>
      <w:r w:rsidRPr="003C6E2E">
        <w:rPr>
          <w:rFonts w:cs="Arial"/>
          <w:lang w:val="bg-BG"/>
        </w:rPr>
        <w:t>at</w:t>
      </w:r>
      <w:proofErr w:type="spellEnd"/>
      <w:r w:rsidRPr="003C6E2E">
        <w:rPr>
          <w:rFonts w:cs="Arial"/>
          <w:lang w:val="bg-BG"/>
        </w:rPr>
        <w:t xml:space="preserve"> </w:t>
      </w:r>
      <w:proofErr w:type="spellStart"/>
      <w:r w:rsidRPr="003C6E2E">
        <w:rPr>
          <w:rFonts w:cs="Arial"/>
          <w:lang w:val="bg-BG"/>
        </w:rPr>
        <w:t>home</w:t>
      </w:r>
      <w:proofErr w:type="spellEnd"/>
      <w:r w:rsidRPr="003C6E2E">
        <w:rPr>
          <w:rFonts w:cs="Arial"/>
          <w:lang w:val="bg-BG"/>
        </w:rPr>
        <w:t xml:space="preserve">. I </w:t>
      </w:r>
      <w:proofErr w:type="spellStart"/>
      <w:r w:rsidRPr="003C6E2E">
        <w:rPr>
          <w:rFonts w:cs="Arial"/>
          <w:lang w:val="bg-BG"/>
        </w:rPr>
        <w:t>will</w:t>
      </w:r>
      <w:proofErr w:type="spellEnd"/>
      <w:r w:rsidRPr="003C6E2E">
        <w:rPr>
          <w:rFonts w:cs="Arial"/>
          <w:lang w:val="bg-BG"/>
        </w:rPr>
        <w:t xml:space="preserve"> </w:t>
      </w:r>
      <w:proofErr w:type="spellStart"/>
      <w:r w:rsidRPr="003C6E2E">
        <w:rPr>
          <w:rFonts w:cs="Arial"/>
          <w:lang w:val="bg-BG"/>
        </w:rPr>
        <w:t>also</w:t>
      </w:r>
      <w:proofErr w:type="spellEnd"/>
      <w:r w:rsidRPr="003C6E2E">
        <w:rPr>
          <w:rFonts w:cs="Arial"/>
          <w:lang w:val="bg-BG"/>
        </w:rPr>
        <w:t xml:space="preserve"> </w:t>
      </w:r>
      <w:proofErr w:type="spellStart"/>
      <w:r w:rsidRPr="003C6E2E">
        <w:rPr>
          <w:rFonts w:cs="Arial"/>
          <w:lang w:val="bg-BG"/>
        </w:rPr>
        <w:t>monitor</w:t>
      </w:r>
      <w:proofErr w:type="spellEnd"/>
      <w:r w:rsidRPr="003C6E2E">
        <w:rPr>
          <w:rFonts w:cs="Arial"/>
          <w:lang w:val="bg-BG"/>
        </w:rPr>
        <w:t xml:space="preserve"> </w:t>
      </w:r>
      <w:proofErr w:type="spellStart"/>
      <w:r w:rsidRPr="003C6E2E">
        <w:rPr>
          <w:rFonts w:cs="Arial"/>
          <w:lang w:val="bg-BG"/>
        </w:rPr>
        <w:t>how</w:t>
      </w:r>
      <w:proofErr w:type="spellEnd"/>
      <w:r w:rsidRPr="003C6E2E">
        <w:rPr>
          <w:rFonts w:cs="Arial"/>
          <w:lang w:val="bg-BG"/>
        </w:rPr>
        <w:t xml:space="preserve"> </w:t>
      </w:r>
      <w:proofErr w:type="spellStart"/>
      <w:r w:rsidRPr="003C6E2E">
        <w:rPr>
          <w:rFonts w:cs="Arial"/>
          <w:lang w:val="bg-BG"/>
        </w:rPr>
        <w:t>effective</w:t>
      </w:r>
      <w:proofErr w:type="spellEnd"/>
      <w:r w:rsidRPr="003C6E2E">
        <w:rPr>
          <w:rFonts w:cs="Arial"/>
          <w:lang w:val="bg-BG"/>
        </w:rPr>
        <w:t xml:space="preserve"> </w:t>
      </w:r>
      <w:proofErr w:type="spellStart"/>
      <w:r w:rsidRPr="003C6E2E">
        <w:rPr>
          <w:rFonts w:cs="Arial"/>
          <w:lang w:val="bg-BG"/>
        </w:rPr>
        <w:t>they</w:t>
      </w:r>
      <w:proofErr w:type="spellEnd"/>
      <w:r w:rsidRPr="003C6E2E">
        <w:rPr>
          <w:rFonts w:cs="Arial"/>
          <w:lang w:val="bg-BG"/>
        </w:rPr>
        <w:t xml:space="preserve"> </w:t>
      </w:r>
      <w:proofErr w:type="spellStart"/>
      <w:r w:rsidRPr="003C6E2E">
        <w:rPr>
          <w:rFonts w:cs="Arial"/>
          <w:lang w:val="bg-BG"/>
        </w:rPr>
        <w:t>are</w:t>
      </w:r>
      <w:proofErr w:type="spellEnd"/>
      <w:r w:rsidRPr="003C6E2E">
        <w:rPr>
          <w:rFonts w:cs="Arial"/>
          <w:lang w:val="bg-BG"/>
        </w:rPr>
        <w:t xml:space="preserve"> </w:t>
      </w:r>
      <w:proofErr w:type="spellStart"/>
      <w:r w:rsidRPr="003C6E2E">
        <w:rPr>
          <w:rFonts w:cs="Arial"/>
          <w:lang w:val="bg-BG"/>
        </w:rPr>
        <w:t>using</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devices</w:t>
      </w:r>
      <w:proofErr w:type="spellEnd"/>
      <w:r w:rsidRPr="003C6E2E">
        <w:rPr>
          <w:rFonts w:cs="Arial"/>
          <w:lang w:val="bg-BG"/>
        </w:rPr>
        <w:t xml:space="preserve">, </w:t>
      </w:r>
      <w:proofErr w:type="spellStart"/>
      <w:r w:rsidRPr="003C6E2E">
        <w:rPr>
          <w:rFonts w:cs="Arial"/>
          <w:lang w:val="bg-BG"/>
        </w:rPr>
        <w:t>and</w:t>
      </w:r>
      <w:proofErr w:type="spellEnd"/>
      <w:r w:rsidRPr="003C6E2E">
        <w:rPr>
          <w:rFonts w:cs="Arial"/>
          <w:lang w:val="bg-BG"/>
        </w:rPr>
        <w:t xml:space="preserve"> </w:t>
      </w:r>
      <w:proofErr w:type="spellStart"/>
      <w:r w:rsidRPr="003C6E2E">
        <w:rPr>
          <w:rFonts w:cs="Arial"/>
          <w:lang w:val="bg-BG"/>
        </w:rPr>
        <w:t>thus</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educational</w:t>
      </w:r>
      <w:proofErr w:type="spellEnd"/>
      <w:r w:rsidRPr="003C6E2E">
        <w:rPr>
          <w:rFonts w:cs="Arial"/>
          <w:lang w:val="bg-BG"/>
        </w:rPr>
        <w:t xml:space="preserve"> </w:t>
      </w:r>
      <w:proofErr w:type="spellStart"/>
      <w:r w:rsidRPr="003C6E2E">
        <w:rPr>
          <w:rFonts w:cs="Arial"/>
          <w:lang w:val="bg-BG"/>
        </w:rPr>
        <w:t>resources</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all</w:t>
      </w:r>
      <w:proofErr w:type="spellEnd"/>
      <w:r w:rsidRPr="003C6E2E">
        <w:rPr>
          <w:rFonts w:cs="Arial"/>
          <w:lang w:val="bg-BG"/>
        </w:rPr>
        <w:t xml:space="preserve"> </w:t>
      </w:r>
      <w:proofErr w:type="spellStart"/>
      <w:r w:rsidRPr="003C6E2E">
        <w:rPr>
          <w:rFonts w:cs="Arial"/>
          <w:lang w:val="bg-BG"/>
        </w:rPr>
        <w:t>subjects</w:t>
      </w:r>
      <w:proofErr w:type="spellEnd"/>
      <w:r w:rsidRPr="003C6E2E">
        <w:rPr>
          <w:rFonts w:cs="Arial"/>
          <w:lang w:val="bg-BG"/>
        </w:rPr>
        <w:t xml:space="preserve"> </w:t>
      </w:r>
      <w:proofErr w:type="spellStart"/>
      <w:r w:rsidRPr="003C6E2E">
        <w:rPr>
          <w:rFonts w:cs="Arial"/>
          <w:lang w:val="bg-BG"/>
        </w:rPr>
        <w:t>studied</w:t>
      </w:r>
      <w:proofErr w:type="spellEnd"/>
      <w:r w:rsidRPr="003C6E2E">
        <w:rPr>
          <w:rFonts w:cs="Arial"/>
          <w:lang w:val="bg-BG"/>
        </w:rPr>
        <w:t xml:space="preserve"> </w:t>
      </w:r>
      <w:proofErr w:type="spellStart"/>
      <w:r w:rsidRPr="003C6E2E">
        <w:rPr>
          <w:rFonts w:cs="Arial"/>
          <w:lang w:val="bg-BG"/>
        </w:rPr>
        <w:t>at</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university</w:t>
      </w:r>
      <w:proofErr w:type="spellEnd"/>
      <w:r w:rsidRPr="003C6E2E">
        <w:rPr>
          <w:rFonts w:cs="Arial"/>
          <w:lang w:val="bg-BG"/>
        </w:rPr>
        <w:t>.</w:t>
      </w:r>
    </w:p>
    <w:p w14:paraId="4ACA9085" w14:textId="77777777" w:rsidR="006C3289" w:rsidRPr="003C6E2E" w:rsidRDefault="006C3289" w:rsidP="006C3289">
      <w:pPr>
        <w:keepNext/>
        <w:ind w:firstLine="567"/>
        <w:jc w:val="both"/>
        <w:rPr>
          <w:rFonts w:cs="Arial"/>
        </w:rPr>
      </w:pPr>
      <w:proofErr w:type="spellStart"/>
      <w:r w:rsidRPr="003C6E2E">
        <w:rPr>
          <w:rFonts w:cs="Arial"/>
          <w:lang w:val="bg-BG"/>
        </w:rPr>
        <w:t>All</w:t>
      </w:r>
      <w:proofErr w:type="spellEnd"/>
      <w:r w:rsidRPr="003C6E2E">
        <w:rPr>
          <w:rFonts w:cs="Arial"/>
          <w:lang w:val="bg-BG"/>
        </w:rPr>
        <w:t xml:space="preserve"> </w:t>
      </w:r>
      <w:proofErr w:type="spellStart"/>
      <w:r w:rsidRPr="003C6E2E">
        <w:rPr>
          <w:rFonts w:cs="Arial"/>
          <w:lang w:val="bg-BG"/>
        </w:rPr>
        <w:t>students</w:t>
      </w:r>
      <w:proofErr w:type="spellEnd"/>
      <w:r w:rsidRPr="003C6E2E">
        <w:rPr>
          <w:rFonts w:cs="Arial"/>
          <w:lang w:val="bg-BG"/>
        </w:rPr>
        <w:t xml:space="preserve"> </w:t>
      </w:r>
      <w:proofErr w:type="spellStart"/>
      <w:r w:rsidRPr="003C6E2E">
        <w:rPr>
          <w:rFonts w:cs="Arial"/>
          <w:lang w:val="bg-BG"/>
        </w:rPr>
        <w:t>stated</w:t>
      </w:r>
      <w:proofErr w:type="spellEnd"/>
      <w:r w:rsidRPr="003C6E2E">
        <w:rPr>
          <w:rFonts w:cs="Arial"/>
          <w:lang w:val="bg-BG"/>
        </w:rPr>
        <w:t xml:space="preserve"> </w:t>
      </w:r>
      <w:proofErr w:type="spellStart"/>
      <w:r w:rsidRPr="003C6E2E">
        <w:rPr>
          <w:rFonts w:cs="Arial"/>
          <w:lang w:val="bg-BG"/>
        </w:rPr>
        <w:t>that</w:t>
      </w:r>
      <w:proofErr w:type="spellEnd"/>
      <w:r w:rsidRPr="003C6E2E">
        <w:rPr>
          <w:rFonts w:cs="Arial"/>
          <w:lang w:val="bg-BG"/>
        </w:rPr>
        <w:t xml:space="preserve"> </w:t>
      </w:r>
      <w:proofErr w:type="spellStart"/>
      <w:r w:rsidRPr="003C6E2E">
        <w:rPr>
          <w:rFonts w:cs="Arial"/>
          <w:lang w:val="bg-BG"/>
        </w:rPr>
        <w:t>they</w:t>
      </w:r>
      <w:proofErr w:type="spellEnd"/>
      <w:r w:rsidRPr="003C6E2E">
        <w:rPr>
          <w:rFonts w:cs="Arial"/>
          <w:lang w:val="bg-BG"/>
        </w:rPr>
        <w:t xml:space="preserve"> </w:t>
      </w:r>
      <w:proofErr w:type="spellStart"/>
      <w:r w:rsidRPr="003C6E2E">
        <w:rPr>
          <w:rFonts w:cs="Arial"/>
          <w:lang w:val="bg-BG"/>
        </w:rPr>
        <w:t>have</w:t>
      </w:r>
      <w:proofErr w:type="spellEnd"/>
      <w:r w:rsidRPr="003C6E2E">
        <w:rPr>
          <w:rFonts w:cs="Arial"/>
          <w:lang w:val="bg-BG"/>
        </w:rPr>
        <w:t xml:space="preserve"> </w:t>
      </w:r>
      <w:proofErr w:type="spellStart"/>
      <w:r w:rsidRPr="003C6E2E">
        <w:rPr>
          <w:rFonts w:cs="Arial"/>
          <w:lang w:val="bg-BG"/>
        </w:rPr>
        <w:t>their</w:t>
      </w:r>
      <w:proofErr w:type="spellEnd"/>
      <w:r w:rsidRPr="003C6E2E">
        <w:rPr>
          <w:rFonts w:cs="Arial"/>
          <w:lang w:val="bg-BG"/>
        </w:rPr>
        <w:t xml:space="preserve"> </w:t>
      </w:r>
      <w:proofErr w:type="spellStart"/>
      <w:r w:rsidRPr="003C6E2E">
        <w:rPr>
          <w:rFonts w:cs="Arial"/>
          <w:lang w:val="bg-BG"/>
        </w:rPr>
        <w:t>smartphone</w:t>
      </w:r>
      <w:proofErr w:type="spellEnd"/>
      <w:r w:rsidRPr="003C6E2E">
        <w:rPr>
          <w:rFonts w:cs="Arial"/>
          <w:lang w:val="bg-BG"/>
        </w:rPr>
        <w:t>,</w:t>
      </w:r>
      <w:r w:rsidRPr="003C6E2E">
        <w:rPr>
          <w:rFonts w:cs="Arial"/>
        </w:rPr>
        <w:t xml:space="preserve"> but 32% have difficulty providing the required device for online learning,</w:t>
      </w:r>
      <w:r w:rsidRPr="003C6E2E">
        <w:rPr>
          <w:rFonts w:cs="Arial"/>
          <w:lang w:val="bg-BG"/>
        </w:rPr>
        <w:t xml:space="preserve"> </w:t>
      </w:r>
      <w:proofErr w:type="spellStart"/>
      <w:r w:rsidRPr="003C6E2E">
        <w:rPr>
          <w:rFonts w:cs="Arial"/>
          <w:lang w:val="bg-BG"/>
        </w:rPr>
        <w:t>which</w:t>
      </w:r>
      <w:proofErr w:type="spellEnd"/>
      <w:r w:rsidRPr="003C6E2E">
        <w:rPr>
          <w:rFonts w:cs="Arial"/>
          <w:lang w:val="bg-BG"/>
        </w:rPr>
        <w:t xml:space="preserve"> </w:t>
      </w:r>
      <w:proofErr w:type="spellStart"/>
      <w:r w:rsidRPr="003C6E2E">
        <w:rPr>
          <w:rFonts w:cs="Arial"/>
          <w:lang w:val="bg-BG"/>
        </w:rPr>
        <w:t>they</w:t>
      </w:r>
      <w:proofErr w:type="spellEnd"/>
      <w:r w:rsidRPr="003C6E2E">
        <w:rPr>
          <w:rFonts w:cs="Arial"/>
          <w:lang w:val="bg-BG"/>
        </w:rPr>
        <w:t xml:space="preserve"> </w:t>
      </w:r>
      <w:proofErr w:type="spellStart"/>
      <w:r w:rsidRPr="003C6E2E">
        <w:rPr>
          <w:rFonts w:cs="Arial"/>
          <w:lang w:val="bg-BG"/>
        </w:rPr>
        <w:t>can</w:t>
      </w:r>
      <w:proofErr w:type="spellEnd"/>
      <w:r w:rsidRPr="003C6E2E">
        <w:rPr>
          <w:rFonts w:cs="Arial"/>
          <w:lang w:val="bg-BG"/>
        </w:rPr>
        <w:t xml:space="preserve"> </w:t>
      </w:r>
      <w:proofErr w:type="spellStart"/>
      <w:r w:rsidRPr="003C6E2E">
        <w:rPr>
          <w:rFonts w:cs="Arial"/>
          <w:lang w:val="bg-BG"/>
        </w:rPr>
        <w:t>use</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educational</w:t>
      </w:r>
      <w:proofErr w:type="spellEnd"/>
      <w:r w:rsidRPr="003C6E2E">
        <w:rPr>
          <w:rFonts w:cs="Arial"/>
          <w:lang w:val="bg-BG"/>
        </w:rPr>
        <w:t xml:space="preserve"> </w:t>
      </w:r>
      <w:proofErr w:type="spellStart"/>
      <w:r w:rsidRPr="003C6E2E">
        <w:rPr>
          <w:rFonts w:cs="Arial"/>
          <w:lang w:val="bg-BG"/>
        </w:rPr>
        <w:t>purposes</w:t>
      </w:r>
      <w:proofErr w:type="spellEnd"/>
      <w:r w:rsidRPr="003C6E2E">
        <w:rPr>
          <w:rFonts w:cs="Arial"/>
          <w:lang w:val="bg-BG"/>
        </w:rPr>
        <w:t>.</w:t>
      </w:r>
      <w:r w:rsidRPr="003C6E2E">
        <w:rPr>
          <w:rFonts w:cs="Arial"/>
        </w:rPr>
        <w:t xml:space="preserve"> </w:t>
      </w:r>
      <w:proofErr w:type="spellStart"/>
      <w:r w:rsidRPr="003C6E2E">
        <w:rPr>
          <w:rFonts w:cs="Arial"/>
          <w:lang w:val="bg-BG"/>
        </w:rPr>
        <w:t>Also</w:t>
      </w:r>
      <w:proofErr w:type="spellEnd"/>
      <w:r w:rsidRPr="003C6E2E">
        <w:rPr>
          <w:rFonts w:cs="Arial"/>
          <w:lang w:val="bg-BG"/>
        </w:rPr>
        <w:t xml:space="preserve">, 26%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students</w:t>
      </w:r>
      <w:proofErr w:type="spellEnd"/>
      <w:r w:rsidRPr="003C6E2E">
        <w:rPr>
          <w:rFonts w:cs="Arial"/>
          <w:lang w:val="bg-BG"/>
        </w:rPr>
        <w:t xml:space="preserve"> </w:t>
      </w:r>
      <w:proofErr w:type="spellStart"/>
      <w:r w:rsidRPr="003C6E2E">
        <w:rPr>
          <w:rFonts w:cs="Arial"/>
          <w:lang w:val="bg-BG"/>
        </w:rPr>
        <w:t>have</w:t>
      </w:r>
      <w:proofErr w:type="spellEnd"/>
      <w:r w:rsidRPr="003C6E2E">
        <w:rPr>
          <w:rFonts w:cs="Arial"/>
          <w:lang w:val="bg-BG"/>
        </w:rPr>
        <w:t xml:space="preserve"> </w:t>
      </w:r>
      <w:proofErr w:type="spellStart"/>
      <w:r w:rsidRPr="003C6E2E">
        <w:rPr>
          <w:rFonts w:cs="Arial"/>
          <w:lang w:val="bg-BG"/>
        </w:rPr>
        <w:t>problems</w:t>
      </w:r>
      <w:proofErr w:type="spellEnd"/>
      <w:r w:rsidRPr="003C6E2E">
        <w:rPr>
          <w:rFonts w:cs="Arial"/>
          <w:lang w:val="bg-BG"/>
        </w:rPr>
        <w:t xml:space="preserve"> </w:t>
      </w:r>
      <w:proofErr w:type="spellStart"/>
      <w:r w:rsidRPr="003C6E2E">
        <w:rPr>
          <w:rFonts w:cs="Arial"/>
          <w:lang w:val="bg-BG"/>
        </w:rPr>
        <w:t>accessing</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Internet, </w:t>
      </w:r>
      <w:r w:rsidRPr="003C6E2E">
        <w:rPr>
          <w:rFonts w:cs="Arial"/>
        </w:rPr>
        <w:t>which denies them from studying and participating</w:t>
      </w:r>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online</w:t>
      </w:r>
      <w:proofErr w:type="spellEnd"/>
      <w:r w:rsidRPr="003C6E2E">
        <w:rPr>
          <w:rFonts w:cs="Arial"/>
          <w:lang w:val="bg-BG"/>
        </w:rPr>
        <w:t xml:space="preserve"> </w:t>
      </w:r>
      <w:proofErr w:type="spellStart"/>
      <w:r w:rsidRPr="003C6E2E">
        <w:rPr>
          <w:rFonts w:cs="Arial"/>
          <w:lang w:val="bg-BG"/>
        </w:rPr>
        <w:t>lessons</w:t>
      </w:r>
      <w:proofErr w:type="spellEnd"/>
      <w:r w:rsidRPr="003C6E2E">
        <w:rPr>
          <w:rFonts w:cs="Arial"/>
          <w:lang w:val="bg-BG"/>
        </w:rPr>
        <w:t xml:space="preserve"> </w:t>
      </w:r>
      <w:proofErr w:type="spellStart"/>
      <w:r w:rsidRPr="003C6E2E">
        <w:rPr>
          <w:rFonts w:cs="Arial"/>
          <w:lang w:val="bg-BG"/>
        </w:rPr>
        <w:t>without</w:t>
      </w:r>
      <w:proofErr w:type="spellEnd"/>
      <w:r w:rsidRPr="003C6E2E">
        <w:rPr>
          <w:rFonts w:cs="Arial"/>
          <w:lang w:val="bg-BG"/>
        </w:rPr>
        <w:t xml:space="preserve"> </w:t>
      </w:r>
      <w:proofErr w:type="spellStart"/>
      <w:r w:rsidRPr="003C6E2E">
        <w:rPr>
          <w:rFonts w:cs="Arial"/>
          <w:lang w:val="bg-BG"/>
        </w:rPr>
        <w:t>technical</w:t>
      </w:r>
      <w:proofErr w:type="spellEnd"/>
      <w:r w:rsidRPr="003C6E2E">
        <w:rPr>
          <w:rFonts w:cs="Arial"/>
          <w:lang w:val="bg-BG"/>
        </w:rPr>
        <w:t xml:space="preserve"> </w:t>
      </w:r>
      <w:proofErr w:type="spellStart"/>
      <w:r w:rsidRPr="003C6E2E">
        <w:rPr>
          <w:rFonts w:cs="Arial"/>
          <w:lang w:val="bg-BG"/>
        </w:rPr>
        <w:t>issues</w:t>
      </w:r>
      <w:proofErr w:type="spellEnd"/>
      <w:r w:rsidRPr="003C6E2E">
        <w:rPr>
          <w:rFonts w:cs="Arial"/>
          <w:lang w:val="bg-BG"/>
        </w:rPr>
        <w:t xml:space="preserve"> </w:t>
      </w:r>
      <w:proofErr w:type="spellStart"/>
      <w:r w:rsidRPr="003C6E2E">
        <w:rPr>
          <w:rFonts w:cs="Arial"/>
          <w:lang w:val="bg-BG"/>
        </w:rPr>
        <w:t>and</w:t>
      </w:r>
      <w:proofErr w:type="spellEnd"/>
      <w:r w:rsidRPr="003C6E2E">
        <w:rPr>
          <w:rFonts w:cs="Arial"/>
          <w:lang w:val="bg-BG"/>
        </w:rPr>
        <w:t xml:space="preserve"> </w:t>
      </w:r>
      <w:proofErr w:type="spellStart"/>
      <w:r w:rsidRPr="003C6E2E">
        <w:rPr>
          <w:rFonts w:cs="Arial"/>
          <w:lang w:val="bg-BG"/>
        </w:rPr>
        <w:t>interruptions</w:t>
      </w:r>
      <w:proofErr w:type="spellEnd"/>
      <w:r>
        <w:rPr>
          <w:rFonts w:cs="Arial"/>
        </w:rPr>
        <w:t>(</w:t>
      </w:r>
      <w:r w:rsidRPr="003C6E2E">
        <w:rPr>
          <w:rFonts w:cs="Arial"/>
          <w:lang w:val="en-US"/>
        </w:rPr>
        <w:t xml:space="preserve"> </w:t>
      </w:r>
      <w:r w:rsidRPr="003C6E2E">
        <w:rPr>
          <w:rFonts w:cs="Arial"/>
          <w:i/>
          <w:iCs/>
          <w:color w:val="0070C0"/>
        </w:rPr>
        <w:fldChar w:fldCharType="begin"/>
      </w:r>
      <w:r w:rsidRPr="003C6E2E">
        <w:rPr>
          <w:rFonts w:cs="Arial"/>
          <w:i/>
          <w:iCs/>
          <w:color w:val="0070C0"/>
        </w:rPr>
        <w:instrText xml:space="preserve"> REF _Ref81165624 \h  \* MERGEFORMAT </w:instrText>
      </w:r>
      <w:r w:rsidRPr="003C6E2E">
        <w:rPr>
          <w:rFonts w:cs="Arial"/>
          <w:i/>
          <w:iCs/>
          <w:color w:val="0070C0"/>
        </w:rPr>
      </w:r>
      <w:r w:rsidRPr="003C6E2E">
        <w:rPr>
          <w:rFonts w:cs="Arial"/>
          <w:i/>
          <w:iCs/>
          <w:color w:val="0070C0"/>
        </w:rPr>
        <w:fldChar w:fldCharType="separate"/>
      </w:r>
      <w:r w:rsidRPr="003C6E2E">
        <w:rPr>
          <w:rFonts w:cs="Arial"/>
          <w:i/>
          <w:iCs/>
          <w:color w:val="0070C0"/>
        </w:rPr>
        <w:t>Chart 2</w:t>
      </w:r>
      <w:r w:rsidRPr="003C6E2E">
        <w:rPr>
          <w:rFonts w:cs="Arial"/>
          <w:i/>
          <w:iCs/>
          <w:color w:val="0070C0"/>
        </w:rPr>
        <w:fldChar w:fldCharType="end"/>
      </w:r>
      <w:r>
        <w:rPr>
          <w:rFonts w:cs="Arial"/>
          <w:i/>
          <w:iCs/>
          <w:color w:val="0070C0"/>
        </w:rPr>
        <w:t>)</w:t>
      </w:r>
      <w:r w:rsidRPr="003C6E2E">
        <w:rPr>
          <w:rFonts w:cs="Arial"/>
          <w:i/>
          <w:iCs/>
          <w:color w:val="0070C0"/>
        </w:rPr>
        <w:t xml:space="preserve">. </w:t>
      </w:r>
      <w:r w:rsidRPr="003C6E2E">
        <w:rPr>
          <w:rFonts w:cs="Arial"/>
          <w:i/>
          <w:iCs/>
          <w:lang w:val="bg-BG"/>
        </w:rPr>
        <w:fldChar w:fldCharType="begin"/>
      </w:r>
      <w:r w:rsidRPr="003C6E2E">
        <w:rPr>
          <w:rFonts w:cs="Arial"/>
          <w:i/>
          <w:iCs/>
          <w:lang w:val="bg-BG"/>
        </w:rPr>
        <w:instrText xml:space="preserve"> REF _Ref81164337 \h  \* MERGEFORMAT </w:instrText>
      </w:r>
      <w:r w:rsidRPr="003C6E2E">
        <w:rPr>
          <w:rFonts w:cs="Arial"/>
          <w:i/>
          <w:iCs/>
          <w:lang w:val="bg-BG"/>
        </w:rPr>
      </w:r>
      <w:r w:rsidRPr="003C6E2E">
        <w:rPr>
          <w:rFonts w:cs="Arial"/>
          <w:i/>
          <w:iCs/>
          <w:lang w:val="bg-BG"/>
        </w:rPr>
        <w:fldChar w:fldCharType="separate"/>
      </w:r>
      <w:r w:rsidRPr="003C6E2E">
        <w:rPr>
          <w:rFonts w:cs="Arial"/>
          <w:i/>
          <w:iCs/>
        </w:rPr>
        <w:t xml:space="preserve"> </w:t>
      </w:r>
      <w:r w:rsidRPr="003C6E2E">
        <w:rPr>
          <w:rFonts w:cs="Arial"/>
          <w:i/>
          <w:iCs/>
          <w:lang w:val="bg-BG"/>
        </w:rPr>
        <w:fldChar w:fldCharType="end"/>
      </w:r>
    </w:p>
    <w:p w14:paraId="58172D6F" w14:textId="77777777" w:rsidR="006C3289" w:rsidRPr="003C6E2E" w:rsidRDefault="006C3289" w:rsidP="006C3289">
      <w:pPr>
        <w:ind w:firstLine="567"/>
        <w:jc w:val="both"/>
        <w:rPr>
          <w:rFonts w:cs="Arial"/>
          <w:lang w:val="bg-BG"/>
        </w:rPr>
      </w:pP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data</w:t>
      </w:r>
      <w:proofErr w:type="spellEnd"/>
      <w:r w:rsidRPr="003C6E2E">
        <w:rPr>
          <w:rFonts w:cs="Arial"/>
          <w:lang w:val="bg-BG"/>
        </w:rPr>
        <w:t xml:space="preserve"> </w:t>
      </w:r>
      <w:proofErr w:type="spellStart"/>
      <w:r w:rsidRPr="003C6E2E">
        <w:rPr>
          <w:rFonts w:cs="Arial"/>
          <w:lang w:val="bg-BG"/>
        </w:rPr>
        <w:t>show</w:t>
      </w:r>
      <w:proofErr w:type="spellEnd"/>
      <w:r w:rsidRPr="003C6E2E">
        <w:rPr>
          <w:rFonts w:cs="Arial"/>
          <w:lang w:val="en-US"/>
        </w:rPr>
        <w:t>s</w:t>
      </w:r>
      <w:r w:rsidRPr="003C6E2E">
        <w:rPr>
          <w:rFonts w:cs="Arial"/>
          <w:lang w:val="bg-BG"/>
        </w:rPr>
        <w:t xml:space="preserve"> </w:t>
      </w:r>
      <w:proofErr w:type="spellStart"/>
      <w:r w:rsidRPr="003C6E2E">
        <w:rPr>
          <w:rFonts w:cs="Arial"/>
          <w:lang w:val="bg-BG"/>
        </w:rPr>
        <w:t>that</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resource</w:t>
      </w:r>
      <w:proofErr w:type="spellEnd"/>
      <w:r w:rsidRPr="003C6E2E">
        <w:rPr>
          <w:rFonts w:cs="Arial"/>
          <w:lang w:val="bg-BG"/>
        </w:rPr>
        <w:t xml:space="preserve"> </w:t>
      </w:r>
      <w:proofErr w:type="spellStart"/>
      <w:r w:rsidRPr="003C6E2E">
        <w:rPr>
          <w:rFonts w:cs="Arial"/>
          <w:lang w:val="bg-BG"/>
        </w:rPr>
        <w:t>provision</w:t>
      </w:r>
      <w:proofErr w:type="spellEnd"/>
      <w:r w:rsidRPr="003C6E2E">
        <w:rPr>
          <w:rFonts w:cs="Arial"/>
          <w:lang w:val="bg-BG"/>
        </w:rPr>
        <w:t xml:space="preserve"> </w:t>
      </w:r>
      <w:proofErr w:type="spellStart"/>
      <w:r w:rsidRPr="003C6E2E">
        <w:rPr>
          <w:rFonts w:cs="Arial"/>
          <w:lang w:val="bg-BG"/>
        </w:rPr>
        <w:t>and</w:t>
      </w:r>
      <w:proofErr w:type="spellEnd"/>
      <w:r w:rsidRPr="003C6E2E">
        <w:rPr>
          <w:rFonts w:cs="Arial"/>
          <w:lang w:val="bg-BG"/>
        </w:rPr>
        <w:t xml:space="preserve"> </w:t>
      </w:r>
      <w:proofErr w:type="spellStart"/>
      <w:r w:rsidRPr="003C6E2E">
        <w:rPr>
          <w:rFonts w:cs="Arial"/>
          <w:lang w:val="bg-BG"/>
        </w:rPr>
        <w:t>use</w:t>
      </w:r>
      <w:proofErr w:type="spellEnd"/>
      <w:r w:rsidRPr="003C6E2E">
        <w:rPr>
          <w:rFonts w:cs="Arial"/>
          <w:lang w:val="bg-BG"/>
        </w:rPr>
        <w:t xml:space="preserve">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devices</w:t>
      </w:r>
      <w:proofErr w:type="spellEnd"/>
      <w:r w:rsidRPr="003C6E2E">
        <w:rPr>
          <w:rFonts w:cs="Arial"/>
          <w:lang w:val="en-US"/>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educational</w:t>
      </w:r>
      <w:proofErr w:type="spellEnd"/>
      <w:r w:rsidRPr="003C6E2E">
        <w:rPr>
          <w:rFonts w:cs="Arial"/>
          <w:lang w:val="bg-BG"/>
        </w:rPr>
        <w:t xml:space="preserve"> </w:t>
      </w:r>
      <w:proofErr w:type="spellStart"/>
      <w:r w:rsidRPr="003C6E2E">
        <w:rPr>
          <w:rFonts w:cs="Arial"/>
          <w:lang w:val="bg-BG"/>
        </w:rPr>
        <w:t>purposes</w:t>
      </w:r>
      <w:proofErr w:type="spellEnd"/>
      <w:r w:rsidRPr="003C6E2E">
        <w:rPr>
          <w:rFonts w:cs="Arial"/>
          <w:lang w:val="bg-BG"/>
        </w:rPr>
        <w:t xml:space="preserve"> </w:t>
      </w:r>
      <w:proofErr w:type="spellStart"/>
      <w:r w:rsidRPr="003C6E2E">
        <w:rPr>
          <w:rFonts w:cs="Arial"/>
          <w:lang w:val="bg-BG"/>
        </w:rPr>
        <w:t>are</w:t>
      </w:r>
      <w:proofErr w:type="spellEnd"/>
      <w:r w:rsidRPr="003C6E2E">
        <w:rPr>
          <w:rFonts w:cs="Arial"/>
          <w:lang w:val="bg-BG"/>
        </w:rPr>
        <w:t xml:space="preserve"> </w:t>
      </w:r>
      <w:proofErr w:type="spellStart"/>
      <w:r w:rsidRPr="003C6E2E">
        <w:rPr>
          <w:rFonts w:cs="Arial"/>
          <w:lang w:val="bg-BG"/>
        </w:rPr>
        <w:t>relatively</w:t>
      </w:r>
      <w:proofErr w:type="spellEnd"/>
      <w:r w:rsidRPr="003C6E2E">
        <w:rPr>
          <w:rFonts w:cs="Arial"/>
          <w:lang w:val="bg-BG"/>
        </w:rPr>
        <w:t xml:space="preserve"> </w:t>
      </w:r>
      <w:proofErr w:type="spellStart"/>
      <w:r w:rsidRPr="003C6E2E">
        <w:rPr>
          <w:rFonts w:cs="Arial"/>
          <w:lang w:val="bg-BG"/>
        </w:rPr>
        <w:t>limited</w:t>
      </w:r>
      <w:proofErr w:type="spellEnd"/>
      <w:r w:rsidRPr="003C6E2E">
        <w:rPr>
          <w:rFonts w:cs="Arial"/>
          <w:lang w:val="bg-BG"/>
        </w:rPr>
        <w:t xml:space="preserve">. </w:t>
      </w:r>
    </w:p>
    <w:p w14:paraId="0C36E37A" w14:textId="77777777" w:rsidR="006C3289" w:rsidRPr="003C6E2E" w:rsidRDefault="006C3289" w:rsidP="006C3289">
      <w:pPr>
        <w:pStyle w:val="a4"/>
        <w:ind w:firstLine="567"/>
        <w:jc w:val="both"/>
        <w:rPr>
          <w:rFonts w:cs="Arial"/>
          <w:sz w:val="22"/>
          <w:szCs w:val="22"/>
          <w:lang w:val="bg-BG"/>
        </w:rPr>
      </w:pP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1</w:t>
      </w:r>
      <w:r w:rsidRPr="003C6E2E">
        <w:rPr>
          <w:rFonts w:cs="Arial"/>
          <w:sz w:val="22"/>
          <w:szCs w:val="22"/>
        </w:rPr>
        <w:fldChar w:fldCharType="end"/>
      </w:r>
      <w:r>
        <w:rPr>
          <w:rFonts w:cs="Arial"/>
          <w:sz w:val="22"/>
          <w:szCs w:val="22"/>
        </w:rPr>
        <w:t>.</w:t>
      </w:r>
      <w:r w:rsidRPr="003C6E2E">
        <w:rPr>
          <w:rFonts w:cs="Arial"/>
          <w:noProof/>
          <w:sz w:val="22"/>
          <w:szCs w:val="22"/>
        </w:rPr>
        <w:t xml:space="preserve"> What device do you have for learning?</w:t>
      </w:r>
    </w:p>
    <w:p w14:paraId="30C1853B" w14:textId="77777777" w:rsidR="006C3289" w:rsidRPr="003C6E2E" w:rsidRDefault="006C3289" w:rsidP="006C3289">
      <w:pPr>
        <w:ind w:firstLine="567"/>
        <w:jc w:val="both"/>
        <w:rPr>
          <w:rFonts w:cs="Arial"/>
        </w:rPr>
      </w:pPr>
      <w:r w:rsidRPr="003C6E2E">
        <w:rPr>
          <w:rFonts w:cs="Arial"/>
          <w:noProof/>
        </w:rPr>
        <w:drawing>
          <wp:anchor distT="0" distB="0" distL="114300" distR="114300" simplePos="0" relativeHeight="251660288" behindDoc="0" locked="0" layoutInCell="1" allowOverlap="1" wp14:anchorId="2D50E40D" wp14:editId="13499B06">
            <wp:simplePos x="0" y="0"/>
            <wp:positionH relativeFrom="column">
              <wp:posOffset>1138555</wp:posOffset>
            </wp:positionH>
            <wp:positionV relativeFrom="paragraph">
              <wp:posOffset>184785</wp:posOffset>
            </wp:positionV>
            <wp:extent cx="3760470" cy="2251075"/>
            <wp:effectExtent l="0" t="0" r="0" b="0"/>
            <wp:wrapTopAndBottom/>
            <wp:docPr id="4" name="Картина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760470" cy="2251075"/>
                    </a:xfrm>
                    <a:prstGeom prst="rect">
                      <a:avLst/>
                    </a:prstGeom>
                    <a:noFill/>
                    <a:ln>
                      <a:noFill/>
                      <a:prstDash/>
                    </a:ln>
                  </pic:spPr>
                </pic:pic>
              </a:graphicData>
            </a:graphic>
          </wp:anchor>
        </w:drawing>
      </w:r>
    </w:p>
    <w:p w14:paraId="0B20EDF8" w14:textId="77777777" w:rsidR="006C3289" w:rsidRPr="003C6E2E" w:rsidRDefault="006C3289" w:rsidP="006C3289">
      <w:pPr>
        <w:pStyle w:val="a4"/>
        <w:ind w:firstLine="567"/>
        <w:jc w:val="both"/>
        <w:rPr>
          <w:rFonts w:cs="Arial"/>
          <w:sz w:val="22"/>
          <w:szCs w:val="22"/>
        </w:rPr>
      </w:pPr>
    </w:p>
    <w:p w14:paraId="09560C27" w14:textId="77777777" w:rsidR="006C3289" w:rsidRPr="003C6E2E" w:rsidRDefault="006C3289" w:rsidP="006C3289">
      <w:pPr>
        <w:pStyle w:val="a4"/>
        <w:ind w:firstLine="567"/>
        <w:jc w:val="both"/>
        <w:rPr>
          <w:rFonts w:cs="Arial"/>
          <w:sz w:val="22"/>
          <w:szCs w:val="22"/>
        </w:rPr>
      </w:pPr>
      <w:bookmarkStart w:id="1" w:name="_Ref81165624"/>
      <w:bookmarkStart w:id="2" w:name="_Ref81165616"/>
      <w:r w:rsidRPr="003C6E2E">
        <w:rPr>
          <w:rFonts w:cs="Arial"/>
          <w:i w:val="0"/>
          <w:iCs w:val="0"/>
          <w:noProof/>
          <w:sz w:val="22"/>
          <w:szCs w:val="22"/>
        </w:rPr>
        <w:lastRenderedPageBreak/>
        <w:drawing>
          <wp:anchor distT="0" distB="0" distL="114300" distR="114300" simplePos="0" relativeHeight="251659264" behindDoc="0" locked="0" layoutInCell="1" allowOverlap="1" wp14:anchorId="09CCE690" wp14:editId="14B5CA54">
            <wp:simplePos x="0" y="0"/>
            <wp:positionH relativeFrom="column">
              <wp:posOffset>-132080</wp:posOffset>
            </wp:positionH>
            <wp:positionV relativeFrom="paragraph">
              <wp:posOffset>323215</wp:posOffset>
            </wp:positionV>
            <wp:extent cx="5912485" cy="2010410"/>
            <wp:effectExtent l="0" t="0" r="0" b="8890"/>
            <wp:wrapTopAndBottom/>
            <wp:docPr id="14" name="Картина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12485" cy="2010410"/>
                    </a:xfrm>
                    <a:prstGeom prst="rect">
                      <a:avLst/>
                    </a:prstGeom>
                    <a:noFill/>
                  </pic:spPr>
                </pic:pic>
              </a:graphicData>
            </a:graphic>
            <wp14:sizeRelH relativeFrom="margin">
              <wp14:pctWidth>0</wp14:pctWidth>
            </wp14:sizeRelH>
            <wp14:sizeRelV relativeFrom="margin">
              <wp14:pctHeight>0</wp14:pctHeight>
            </wp14:sizeRelV>
          </wp:anchor>
        </w:drawing>
      </w: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2</w:t>
      </w:r>
      <w:r w:rsidRPr="003C6E2E">
        <w:rPr>
          <w:rFonts w:cs="Arial"/>
          <w:sz w:val="22"/>
          <w:szCs w:val="22"/>
        </w:rPr>
        <w:fldChar w:fldCharType="end"/>
      </w:r>
      <w:bookmarkEnd w:id="1"/>
      <w:r>
        <w:rPr>
          <w:rFonts w:cs="Arial"/>
          <w:sz w:val="22"/>
          <w:szCs w:val="22"/>
        </w:rPr>
        <w:t>.</w:t>
      </w:r>
      <w:r w:rsidRPr="003C6E2E">
        <w:rPr>
          <w:rFonts w:cs="Arial"/>
          <w:sz w:val="22"/>
          <w:szCs w:val="22"/>
        </w:rPr>
        <w:t xml:space="preserve"> What difficulties do you face with the virtual learning environment?</w:t>
      </w:r>
      <w:bookmarkEnd w:id="2"/>
    </w:p>
    <w:p w14:paraId="451CEB77" w14:textId="77777777" w:rsidR="006C3289" w:rsidRPr="003C6E2E" w:rsidRDefault="006C3289" w:rsidP="006C3289">
      <w:pPr>
        <w:ind w:firstLine="567"/>
        <w:jc w:val="both"/>
        <w:rPr>
          <w:rFonts w:cs="Arial"/>
          <w:lang w:val="bg-BG"/>
        </w:rPr>
      </w:pPr>
    </w:p>
    <w:p w14:paraId="01821006" w14:textId="77777777" w:rsidR="006C3289" w:rsidRPr="003C6E2E" w:rsidRDefault="006C3289" w:rsidP="006C3289">
      <w:pPr>
        <w:ind w:firstLine="567"/>
        <w:jc w:val="both"/>
        <w:rPr>
          <w:rFonts w:cs="Arial"/>
          <w:lang w:val="bg-BG"/>
        </w:rPr>
      </w:pPr>
    </w:p>
    <w:p w14:paraId="75AD56D8" w14:textId="77777777" w:rsidR="006C3289" w:rsidRPr="003C6E2E" w:rsidRDefault="006C3289" w:rsidP="006C3289">
      <w:pPr>
        <w:pStyle w:val="2"/>
        <w:ind w:firstLine="567"/>
        <w:jc w:val="both"/>
        <w:rPr>
          <w:rFonts w:ascii="Arial" w:hAnsi="Arial" w:cs="Arial"/>
          <w:sz w:val="22"/>
          <w:szCs w:val="22"/>
          <w:lang w:val="bg-BG"/>
        </w:rPr>
      </w:pPr>
      <w:proofErr w:type="spellStart"/>
      <w:r w:rsidRPr="003C6E2E">
        <w:rPr>
          <w:rFonts w:ascii="Arial" w:hAnsi="Arial" w:cs="Arial"/>
          <w:sz w:val="22"/>
          <w:szCs w:val="22"/>
          <w:lang w:val="bg-BG"/>
        </w:rPr>
        <w:t>Processes</w:t>
      </w:r>
      <w:proofErr w:type="spellEnd"/>
    </w:p>
    <w:p w14:paraId="15E9A42B" w14:textId="77777777" w:rsidR="006C3289" w:rsidRDefault="006C3289" w:rsidP="006C3289">
      <w:pPr>
        <w:ind w:firstLine="567"/>
        <w:jc w:val="both"/>
        <w:rPr>
          <w:rFonts w:cs="Arial"/>
          <w:lang w:val="bg-BG"/>
        </w:rPr>
      </w:pPr>
      <w:proofErr w:type="spellStart"/>
      <w:r w:rsidRPr="003C6E2E">
        <w:rPr>
          <w:rFonts w:cs="Arial"/>
          <w:lang w:val="bg-BG"/>
        </w:rPr>
        <w:t>The</w:t>
      </w:r>
      <w:proofErr w:type="spellEnd"/>
      <w:r w:rsidRPr="003C6E2E">
        <w:rPr>
          <w:rFonts w:cs="Arial"/>
          <w:lang w:val="bg-BG"/>
        </w:rPr>
        <w:t xml:space="preserve"> </w:t>
      </w:r>
      <w:r w:rsidRPr="003C6E2E">
        <w:rPr>
          <w:rFonts w:cs="Arial"/>
          <w:lang w:val="en-US"/>
        </w:rPr>
        <w:t>virtual</w:t>
      </w:r>
      <w:r w:rsidRPr="003C6E2E">
        <w:rPr>
          <w:rFonts w:cs="Arial"/>
          <w:lang w:val="bg-BG"/>
        </w:rPr>
        <w:t xml:space="preserve"> </w:t>
      </w:r>
      <w:proofErr w:type="spellStart"/>
      <w:r w:rsidRPr="003C6E2E">
        <w:rPr>
          <w:rFonts w:cs="Arial"/>
          <w:lang w:val="bg-BG"/>
        </w:rPr>
        <w:t>learning</w:t>
      </w:r>
      <w:proofErr w:type="spellEnd"/>
      <w:r w:rsidRPr="003C6E2E">
        <w:rPr>
          <w:rFonts w:cs="Arial"/>
          <w:lang w:val="bg-BG"/>
        </w:rPr>
        <w:t xml:space="preserve"> </w:t>
      </w:r>
      <w:proofErr w:type="spellStart"/>
      <w:r w:rsidRPr="003C6E2E">
        <w:rPr>
          <w:rFonts w:cs="Arial"/>
          <w:lang w:val="bg-BG"/>
        </w:rPr>
        <w:t>process</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an</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bg-BG"/>
        </w:rPr>
        <w:t xml:space="preserve"> </w:t>
      </w:r>
      <w:proofErr w:type="spellStart"/>
      <w:r w:rsidRPr="003C6E2E">
        <w:rPr>
          <w:rFonts w:cs="Arial"/>
          <w:lang w:val="bg-BG"/>
        </w:rPr>
        <w:t>environment</w:t>
      </w:r>
      <w:proofErr w:type="spellEnd"/>
      <w:r w:rsidRPr="003C6E2E">
        <w:rPr>
          <w:rFonts w:cs="Arial"/>
          <w:lang w:val="bg-BG"/>
        </w:rPr>
        <w:t xml:space="preserve"> </w:t>
      </w:r>
      <w:proofErr w:type="spellStart"/>
      <w:r w:rsidRPr="003C6E2E">
        <w:rPr>
          <w:rFonts w:cs="Arial"/>
          <w:lang w:val="bg-BG"/>
        </w:rPr>
        <w:t>has</w:t>
      </w:r>
      <w:proofErr w:type="spellEnd"/>
      <w:r w:rsidRPr="003C6E2E">
        <w:rPr>
          <w:rFonts w:cs="Arial"/>
          <w:lang w:val="bg-BG"/>
        </w:rPr>
        <w:t xml:space="preserve"> </w:t>
      </w:r>
      <w:proofErr w:type="spellStart"/>
      <w:r w:rsidRPr="003C6E2E">
        <w:rPr>
          <w:rFonts w:cs="Arial"/>
          <w:lang w:val="bg-BG"/>
        </w:rPr>
        <w:t>not</w:t>
      </w:r>
      <w:proofErr w:type="spellEnd"/>
      <w:r w:rsidRPr="003C6E2E">
        <w:rPr>
          <w:rFonts w:cs="Arial"/>
          <w:lang w:val="bg-BG"/>
        </w:rPr>
        <w:t xml:space="preserve"> </w:t>
      </w:r>
      <w:proofErr w:type="spellStart"/>
      <w:r w:rsidRPr="003C6E2E">
        <w:rPr>
          <w:rFonts w:cs="Arial"/>
          <w:lang w:val="bg-BG"/>
        </w:rPr>
        <w:t>been</w:t>
      </w:r>
      <w:proofErr w:type="spellEnd"/>
      <w:r w:rsidRPr="003C6E2E">
        <w:rPr>
          <w:rFonts w:cs="Arial"/>
          <w:lang w:val="bg-BG"/>
        </w:rPr>
        <w:t xml:space="preserve"> </w:t>
      </w:r>
      <w:proofErr w:type="spellStart"/>
      <w:r w:rsidRPr="003C6E2E">
        <w:rPr>
          <w:rFonts w:cs="Arial"/>
          <w:lang w:val="bg-BG"/>
        </w:rPr>
        <w:t>interrupted</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r w:rsidRPr="003C6E2E">
        <w:rPr>
          <w:rFonts w:cs="Arial"/>
          <w:lang w:val="en-US"/>
        </w:rPr>
        <w:t>system</w:t>
      </w:r>
      <w:r w:rsidRPr="003C6E2E">
        <w:rPr>
          <w:rFonts w:cs="Arial"/>
          <w:lang w:val="bg-BG"/>
        </w:rPr>
        <w:t xml:space="preserve"> </w:t>
      </w:r>
      <w:proofErr w:type="spellStart"/>
      <w:r w:rsidRPr="003C6E2E">
        <w:rPr>
          <w:rFonts w:cs="Arial"/>
          <w:lang w:val="bg-BG"/>
        </w:rPr>
        <w:t>reasons</w:t>
      </w:r>
      <w:proofErr w:type="spellEnd"/>
      <w:r w:rsidRPr="003C6E2E">
        <w:rPr>
          <w:rFonts w:cs="Arial"/>
          <w:lang w:val="en-US"/>
        </w:rPr>
        <w:t xml:space="preserve"> (</w:t>
      </w:r>
      <w:r w:rsidRPr="003C6E2E">
        <w:rPr>
          <w:rFonts w:cs="Arial"/>
          <w:i/>
          <w:iCs/>
          <w:color w:val="0070C0"/>
          <w:lang w:val="bg-BG"/>
        </w:rPr>
        <w:fldChar w:fldCharType="begin"/>
      </w:r>
      <w:r w:rsidRPr="003C6E2E">
        <w:rPr>
          <w:rFonts w:cs="Arial"/>
          <w:i/>
          <w:iCs/>
          <w:color w:val="0070C0"/>
          <w:lang w:val="bg-BG"/>
        </w:rPr>
        <w:instrText xml:space="preserve"> REF _Ref81165624 \h  \* MERGEFORMAT </w:instrText>
      </w:r>
      <w:r w:rsidRPr="003C6E2E">
        <w:rPr>
          <w:rFonts w:cs="Arial"/>
          <w:i/>
          <w:iCs/>
          <w:color w:val="0070C0"/>
          <w:lang w:val="bg-BG"/>
        </w:rPr>
      </w:r>
      <w:r w:rsidRPr="003C6E2E">
        <w:rPr>
          <w:rFonts w:cs="Arial"/>
          <w:i/>
          <w:iCs/>
          <w:color w:val="0070C0"/>
          <w:lang w:val="bg-BG"/>
        </w:rPr>
        <w:fldChar w:fldCharType="separate"/>
      </w:r>
      <w:r w:rsidRPr="003C6E2E">
        <w:rPr>
          <w:rFonts w:cs="Arial"/>
          <w:i/>
          <w:iCs/>
          <w:color w:val="0070C0"/>
        </w:rPr>
        <w:t xml:space="preserve">Chart </w:t>
      </w:r>
      <w:r w:rsidRPr="003C6E2E">
        <w:rPr>
          <w:rFonts w:cs="Arial"/>
          <w:i/>
          <w:iCs/>
          <w:noProof/>
          <w:color w:val="0070C0"/>
        </w:rPr>
        <w:t>2</w:t>
      </w:r>
      <w:r w:rsidRPr="003C6E2E">
        <w:rPr>
          <w:rFonts w:cs="Arial"/>
          <w:i/>
          <w:iCs/>
          <w:color w:val="0070C0"/>
          <w:lang w:val="bg-BG"/>
        </w:rPr>
        <w:fldChar w:fldCharType="end"/>
      </w:r>
      <w:r w:rsidRPr="003C6E2E">
        <w:rPr>
          <w:rFonts w:cs="Arial"/>
          <w:i/>
          <w:iCs/>
          <w:color w:val="0070C0"/>
          <w:lang w:val="en-US"/>
        </w:rPr>
        <w:t>)</w:t>
      </w:r>
      <w:r w:rsidRPr="003C6E2E">
        <w:rPr>
          <w:rFonts w:cs="Arial"/>
          <w:lang w:val="bg-BG"/>
        </w:rPr>
        <w:t xml:space="preserve">. 100%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students</w:t>
      </w:r>
      <w:proofErr w:type="spellEnd"/>
      <w:r w:rsidRPr="003C6E2E">
        <w:rPr>
          <w:rFonts w:cs="Arial"/>
          <w:lang w:val="bg-BG"/>
        </w:rPr>
        <w:t xml:space="preserve"> </w:t>
      </w:r>
      <w:proofErr w:type="spellStart"/>
      <w:r w:rsidRPr="003C6E2E">
        <w:rPr>
          <w:rFonts w:cs="Arial"/>
          <w:lang w:val="bg-BG"/>
        </w:rPr>
        <w:t>participate</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first</w:t>
      </w:r>
      <w:proofErr w:type="spellEnd"/>
      <w:r w:rsidRPr="003C6E2E">
        <w:rPr>
          <w:rFonts w:cs="Arial"/>
          <w:lang w:val="bg-BG"/>
        </w:rPr>
        <w:t xml:space="preserve"> </w:t>
      </w:r>
      <w:proofErr w:type="spellStart"/>
      <w:r w:rsidRPr="003C6E2E">
        <w:rPr>
          <w:rFonts w:cs="Arial"/>
          <w:lang w:val="bg-BG"/>
        </w:rPr>
        <w:t>time</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r w:rsidRPr="003C6E2E">
        <w:rPr>
          <w:rFonts w:cs="Arial"/>
          <w:lang w:val="en-US"/>
        </w:rPr>
        <w:t>virtual</w:t>
      </w:r>
      <w:r w:rsidRPr="003C6E2E">
        <w:rPr>
          <w:rFonts w:cs="Arial"/>
          <w:lang w:val="bg-BG"/>
        </w:rPr>
        <w:t xml:space="preserve"> </w:t>
      </w:r>
      <w:proofErr w:type="spellStart"/>
      <w:r w:rsidRPr="003C6E2E">
        <w:rPr>
          <w:rFonts w:cs="Arial"/>
          <w:lang w:val="bg-BG"/>
        </w:rPr>
        <w:t>learning</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an</w:t>
      </w:r>
      <w:proofErr w:type="spellEnd"/>
      <w:r w:rsidRPr="003C6E2E">
        <w:rPr>
          <w:rFonts w:cs="Arial"/>
          <w:lang w:val="bg-BG"/>
        </w:rPr>
        <w:t xml:space="preserve"> </w:t>
      </w:r>
      <w:proofErr w:type="spellStart"/>
      <w:r w:rsidRPr="003C6E2E">
        <w:rPr>
          <w:rFonts w:cs="Arial"/>
          <w:lang w:val="bg-BG"/>
        </w:rPr>
        <w:t>electronic</w:t>
      </w:r>
      <w:proofErr w:type="spellEnd"/>
      <w:r w:rsidRPr="003C6E2E">
        <w:rPr>
          <w:rFonts w:cs="Arial"/>
          <w:lang w:val="en-US"/>
        </w:rPr>
        <w:t xml:space="preserve"> learning</w:t>
      </w:r>
      <w:r w:rsidRPr="003C6E2E">
        <w:rPr>
          <w:rFonts w:cs="Arial"/>
          <w:lang w:val="bg-BG"/>
        </w:rPr>
        <w:t xml:space="preserve"> </w:t>
      </w:r>
      <w:proofErr w:type="spellStart"/>
      <w:r w:rsidRPr="003C6E2E">
        <w:rPr>
          <w:rFonts w:cs="Arial"/>
          <w:lang w:val="bg-BG"/>
        </w:rPr>
        <w:t>environment</w:t>
      </w:r>
      <w:proofErr w:type="spellEnd"/>
      <w:r w:rsidRPr="003C6E2E">
        <w:rPr>
          <w:rFonts w:cs="Arial"/>
          <w:lang w:val="bg-BG"/>
        </w:rPr>
        <w:t xml:space="preserve">. </w:t>
      </w:r>
      <w:proofErr w:type="spellStart"/>
      <w:r w:rsidRPr="003C6E2E">
        <w:rPr>
          <w:rFonts w:cs="Arial"/>
          <w:lang w:val="bg-BG"/>
        </w:rPr>
        <w:t>Therefore</w:t>
      </w:r>
      <w:proofErr w:type="spellEnd"/>
      <w:r w:rsidRPr="003C6E2E">
        <w:rPr>
          <w:rFonts w:cs="Arial"/>
          <w:lang w:val="bg-BG"/>
        </w:rPr>
        <w:t xml:space="preserve">, </w:t>
      </w:r>
      <w:proofErr w:type="spellStart"/>
      <w:r w:rsidRPr="003C6E2E">
        <w:rPr>
          <w:rFonts w:cs="Arial"/>
          <w:lang w:val="bg-BG"/>
        </w:rPr>
        <w:t>it</w:t>
      </w:r>
      <w:proofErr w:type="spellEnd"/>
      <w:r w:rsidRPr="003C6E2E">
        <w:rPr>
          <w:rFonts w:cs="Arial"/>
          <w:lang w:val="bg-BG"/>
        </w:rPr>
        <w:t xml:space="preserve"> </w:t>
      </w:r>
      <w:proofErr w:type="spellStart"/>
      <w:r w:rsidRPr="003C6E2E">
        <w:rPr>
          <w:rFonts w:cs="Arial"/>
          <w:lang w:val="bg-BG"/>
        </w:rPr>
        <w:t>is</w:t>
      </w:r>
      <w:proofErr w:type="spellEnd"/>
      <w:r w:rsidRPr="003C6E2E">
        <w:rPr>
          <w:rFonts w:cs="Arial"/>
          <w:lang w:val="bg-BG"/>
        </w:rPr>
        <w:t xml:space="preserve"> </w:t>
      </w:r>
      <w:proofErr w:type="spellStart"/>
      <w:r w:rsidRPr="003C6E2E">
        <w:rPr>
          <w:rFonts w:cs="Arial"/>
          <w:lang w:val="bg-BG"/>
        </w:rPr>
        <w:t>normal</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42% </w:t>
      </w:r>
      <w:proofErr w:type="spellStart"/>
      <w:r w:rsidRPr="003C6E2E">
        <w:rPr>
          <w:rFonts w:cs="Arial"/>
          <w:lang w:val="bg-BG"/>
        </w:rPr>
        <w:t>to</w:t>
      </w:r>
      <w:proofErr w:type="spellEnd"/>
      <w:r w:rsidRPr="003C6E2E">
        <w:rPr>
          <w:rFonts w:cs="Arial"/>
          <w:lang w:val="bg-BG"/>
        </w:rPr>
        <w:t xml:space="preserve"> </w:t>
      </w:r>
      <w:proofErr w:type="spellStart"/>
      <w:r w:rsidRPr="003C6E2E">
        <w:rPr>
          <w:rFonts w:cs="Arial"/>
          <w:lang w:val="bg-BG"/>
        </w:rPr>
        <w:t>answer</w:t>
      </w:r>
      <w:proofErr w:type="spellEnd"/>
      <w:r w:rsidRPr="003C6E2E">
        <w:rPr>
          <w:rFonts w:cs="Arial"/>
          <w:lang w:val="bg-BG"/>
        </w:rPr>
        <w:t xml:space="preserve"> </w:t>
      </w:r>
      <w:proofErr w:type="spellStart"/>
      <w:r w:rsidRPr="003C6E2E">
        <w:rPr>
          <w:rFonts w:cs="Arial"/>
          <w:lang w:val="bg-BG"/>
        </w:rPr>
        <w:t>that</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lack</w:t>
      </w:r>
      <w:proofErr w:type="spellEnd"/>
      <w:r w:rsidRPr="003C6E2E">
        <w:rPr>
          <w:rFonts w:cs="Arial"/>
          <w:lang w:val="bg-BG"/>
        </w:rPr>
        <w:t xml:space="preserve">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practice</w:t>
      </w:r>
      <w:proofErr w:type="spellEnd"/>
      <w:r w:rsidRPr="003C6E2E">
        <w:rPr>
          <w:rFonts w:cs="Arial"/>
          <w:lang w:val="bg-BG"/>
        </w:rPr>
        <w:t xml:space="preserve"> </w:t>
      </w:r>
      <w:proofErr w:type="spellStart"/>
      <w:r w:rsidRPr="003C6E2E">
        <w:rPr>
          <w:rFonts w:cs="Arial"/>
          <w:lang w:val="bg-BG"/>
        </w:rPr>
        <w:t>is</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main</w:t>
      </w:r>
      <w:proofErr w:type="spellEnd"/>
      <w:r w:rsidRPr="003C6E2E">
        <w:rPr>
          <w:rFonts w:cs="Arial"/>
          <w:lang w:val="bg-BG"/>
        </w:rPr>
        <w:t xml:space="preserve"> </w:t>
      </w:r>
      <w:proofErr w:type="spellStart"/>
      <w:r w:rsidRPr="003C6E2E">
        <w:rPr>
          <w:rFonts w:cs="Arial"/>
          <w:lang w:val="bg-BG"/>
        </w:rPr>
        <w:t>reason</w:t>
      </w:r>
      <w:proofErr w:type="spellEnd"/>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their</w:t>
      </w:r>
      <w:proofErr w:type="spellEnd"/>
      <w:r w:rsidRPr="003C6E2E">
        <w:rPr>
          <w:rFonts w:cs="Arial"/>
          <w:lang w:val="bg-BG"/>
        </w:rPr>
        <w:t xml:space="preserve"> </w:t>
      </w:r>
      <w:proofErr w:type="spellStart"/>
      <w:r w:rsidRPr="003C6E2E">
        <w:rPr>
          <w:rFonts w:cs="Arial"/>
          <w:lang w:val="bg-BG"/>
        </w:rPr>
        <w:t>difficulties</w:t>
      </w:r>
      <w:proofErr w:type="spellEnd"/>
      <w:r w:rsidRPr="003C6E2E">
        <w:rPr>
          <w:rFonts w:cs="Arial"/>
          <w:lang w:val="en-US"/>
        </w:rPr>
        <w:t xml:space="preserve"> (</w:t>
      </w:r>
      <w:r w:rsidRPr="003C6E2E">
        <w:rPr>
          <w:rFonts w:cs="Arial"/>
          <w:i/>
          <w:iCs/>
          <w:color w:val="0070C0"/>
          <w:lang w:val="en-US"/>
        </w:rPr>
        <w:fldChar w:fldCharType="begin"/>
      </w:r>
      <w:r w:rsidRPr="003C6E2E">
        <w:rPr>
          <w:rFonts w:cs="Arial"/>
          <w:i/>
          <w:iCs/>
          <w:color w:val="0070C0"/>
          <w:lang w:val="en-US"/>
        </w:rPr>
        <w:instrText xml:space="preserve"> REF _Ref81165624 \h  \* MERGEFORMAT </w:instrText>
      </w:r>
      <w:r w:rsidRPr="003C6E2E">
        <w:rPr>
          <w:rFonts w:cs="Arial"/>
          <w:i/>
          <w:iCs/>
          <w:color w:val="0070C0"/>
          <w:lang w:val="en-US"/>
        </w:rPr>
      </w:r>
      <w:r w:rsidRPr="003C6E2E">
        <w:rPr>
          <w:rFonts w:cs="Arial"/>
          <w:i/>
          <w:iCs/>
          <w:color w:val="0070C0"/>
          <w:lang w:val="en-US"/>
        </w:rPr>
        <w:fldChar w:fldCharType="separate"/>
      </w:r>
      <w:r w:rsidRPr="003C6E2E">
        <w:rPr>
          <w:rFonts w:cs="Arial"/>
          <w:i/>
          <w:iCs/>
          <w:color w:val="0070C0"/>
        </w:rPr>
        <w:t xml:space="preserve">Chart </w:t>
      </w:r>
      <w:r w:rsidRPr="003C6E2E">
        <w:rPr>
          <w:rFonts w:cs="Arial"/>
          <w:i/>
          <w:iCs/>
          <w:noProof/>
          <w:color w:val="0070C0"/>
        </w:rPr>
        <w:t>2</w:t>
      </w:r>
      <w:r w:rsidRPr="003C6E2E">
        <w:rPr>
          <w:rFonts w:cs="Arial"/>
          <w:i/>
          <w:iCs/>
          <w:color w:val="0070C0"/>
          <w:lang w:val="en-US"/>
        </w:rPr>
        <w:fldChar w:fldCharType="end"/>
      </w:r>
      <w:r w:rsidRPr="003C6E2E">
        <w:rPr>
          <w:rFonts w:cs="Arial"/>
          <w:i/>
          <w:iCs/>
          <w:color w:val="0070C0"/>
          <w:lang w:val="en-US"/>
        </w:rPr>
        <w:t>)</w:t>
      </w:r>
      <w:r w:rsidRPr="003C6E2E">
        <w:rPr>
          <w:rFonts w:cs="Arial"/>
          <w:lang w:val="bg-BG"/>
        </w:rPr>
        <w:t>.</w:t>
      </w:r>
    </w:p>
    <w:p w14:paraId="3F4BC2D6" w14:textId="77777777" w:rsidR="006C3289" w:rsidRDefault="006C3289" w:rsidP="006C3289">
      <w:pPr>
        <w:ind w:firstLine="567"/>
        <w:jc w:val="both"/>
        <w:rPr>
          <w:rFonts w:cs="Arial"/>
          <w:lang w:val="bg-BG"/>
        </w:rPr>
      </w:pPr>
    </w:p>
    <w:p w14:paraId="587E74F1" w14:textId="77777777" w:rsidR="006C3289" w:rsidRDefault="006C3289" w:rsidP="006C3289">
      <w:pPr>
        <w:ind w:firstLine="567"/>
        <w:jc w:val="both"/>
        <w:rPr>
          <w:rFonts w:cs="Arial"/>
          <w:lang w:val="bg-BG"/>
        </w:rPr>
      </w:pPr>
    </w:p>
    <w:p w14:paraId="06591C4B" w14:textId="77777777" w:rsidR="006C3289" w:rsidRDefault="006C3289" w:rsidP="006C3289">
      <w:pPr>
        <w:ind w:firstLine="567"/>
        <w:jc w:val="both"/>
        <w:rPr>
          <w:rFonts w:cs="Arial"/>
          <w:lang w:val="bg-BG"/>
        </w:rPr>
      </w:pPr>
    </w:p>
    <w:p w14:paraId="239F1B73" w14:textId="77777777" w:rsidR="006C3289" w:rsidRPr="003C6E2E" w:rsidRDefault="006C3289" w:rsidP="006C3289">
      <w:pPr>
        <w:ind w:firstLine="567"/>
        <w:jc w:val="both"/>
        <w:rPr>
          <w:rFonts w:cs="Arial"/>
          <w:lang w:val="bg-BG"/>
        </w:rPr>
      </w:pPr>
    </w:p>
    <w:p w14:paraId="29ECD914" w14:textId="77777777" w:rsidR="006C3289" w:rsidRPr="003C6E2E" w:rsidRDefault="006C3289" w:rsidP="006C3289">
      <w:pPr>
        <w:pStyle w:val="a4"/>
        <w:ind w:firstLine="567"/>
        <w:jc w:val="both"/>
        <w:rPr>
          <w:rFonts w:cs="Arial"/>
          <w:sz w:val="22"/>
          <w:szCs w:val="22"/>
          <w:lang w:val="bg-BG"/>
        </w:rPr>
      </w:pP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3</w:t>
      </w:r>
      <w:r w:rsidRPr="003C6E2E">
        <w:rPr>
          <w:rFonts w:cs="Arial"/>
          <w:sz w:val="22"/>
          <w:szCs w:val="22"/>
        </w:rPr>
        <w:fldChar w:fldCharType="end"/>
      </w:r>
      <w:r>
        <w:rPr>
          <w:rFonts w:cs="Arial"/>
          <w:sz w:val="22"/>
          <w:szCs w:val="22"/>
        </w:rPr>
        <w:t>.</w:t>
      </w:r>
      <w:r w:rsidRPr="003C6E2E">
        <w:rPr>
          <w:rFonts w:cs="Arial"/>
          <w:sz w:val="22"/>
          <w:szCs w:val="22"/>
        </w:rPr>
        <w:t xml:space="preserve"> Have you used this VLE before?</w:t>
      </w:r>
    </w:p>
    <w:p w14:paraId="7E50A6FC" w14:textId="77777777" w:rsidR="006C3289" w:rsidRPr="003C6E2E" w:rsidRDefault="006C3289" w:rsidP="006C3289">
      <w:pPr>
        <w:pStyle w:val="a4"/>
        <w:ind w:firstLine="567"/>
        <w:jc w:val="both"/>
        <w:rPr>
          <w:rFonts w:cs="Arial"/>
          <w:sz w:val="22"/>
          <w:szCs w:val="22"/>
        </w:rPr>
      </w:pPr>
      <w:r w:rsidRPr="003C6E2E">
        <w:rPr>
          <w:rFonts w:cs="Arial"/>
          <w:noProof/>
          <w:sz w:val="22"/>
          <w:szCs w:val="22"/>
        </w:rPr>
        <w:lastRenderedPageBreak/>
        <w:drawing>
          <wp:anchor distT="0" distB="0" distL="114300" distR="114300" simplePos="0" relativeHeight="251666432" behindDoc="0" locked="0" layoutInCell="1" allowOverlap="1" wp14:anchorId="1D1FABD8" wp14:editId="63104134">
            <wp:simplePos x="0" y="0"/>
            <wp:positionH relativeFrom="column">
              <wp:posOffset>1968992</wp:posOffset>
            </wp:positionH>
            <wp:positionV relativeFrom="paragraph">
              <wp:posOffset>129396</wp:posOffset>
            </wp:positionV>
            <wp:extent cx="2844354" cy="2931979"/>
            <wp:effectExtent l="0" t="0" r="0" b="1905"/>
            <wp:wrapTopAndBottom/>
            <wp:docPr id="11" name="Картина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4354" cy="2931979"/>
                    </a:xfrm>
                    <a:prstGeom prst="rect">
                      <a:avLst/>
                    </a:prstGeom>
                    <a:noFill/>
                  </pic:spPr>
                </pic:pic>
              </a:graphicData>
            </a:graphic>
          </wp:anchor>
        </w:drawing>
      </w:r>
      <w:bookmarkStart w:id="3" w:name="_Ref81166893"/>
    </w:p>
    <w:p w14:paraId="7722FFC3" w14:textId="6C079992" w:rsidR="006C3289" w:rsidRPr="003C6E2E" w:rsidRDefault="006C3289" w:rsidP="006C3289">
      <w:pPr>
        <w:ind w:firstLine="567"/>
        <w:jc w:val="both"/>
        <w:rPr>
          <w:rFonts w:cs="Arial"/>
        </w:rPr>
      </w:pPr>
      <w:proofErr w:type="spellStart"/>
      <w:r w:rsidRPr="003C6E2E">
        <w:rPr>
          <w:rFonts w:cs="Arial"/>
          <w:lang w:val="bg-BG"/>
        </w:rPr>
        <w:t>Less</w:t>
      </w:r>
      <w:proofErr w:type="spellEnd"/>
      <w:r w:rsidRPr="003C6E2E">
        <w:rPr>
          <w:rFonts w:cs="Arial"/>
          <w:lang w:val="bg-BG"/>
        </w:rPr>
        <w:t xml:space="preserve"> </w:t>
      </w:r>
      <w:proofErr w:type="spellStart"/>
      <w:r w:rsidRPr="003C6E2E">
        <w:rPr>
          <w:rFonts w:cs="Arial"/>
          <w:lang w:val="bg-BG"/>
        </w:rPr>
        <w:t>than</w:t>
      </w:r>
      <w:proofErr w:type="spellEnd"/>
      <w:r w:rsidRPr="003C6E2E">
        <w:rPr>
          <w:rFonts w:cs="Arial"/>
          <w:lang w:val="bg-BG"/>
        </w:rPr>
        <w:t xml:space="preserve"> </w:t>
      </w:r>
      <w:proofErr w:type="spellStart"/>
      <w:r w:rsidRPr="003C6E2E">
        <w:rPr>
          <w:rFonts w:cs="Arial"/>
          <w:lang w:val="bg-BG"/>
        </w:rPr>
        <w:t>half</w:t>
      </w:r>
      <w:proofErr w:type="spellEnd"/>
      <w:r w:rsidRPr="003C6E2E">
        <w:rPr>
          <w:rFonts w:cs="Arial"/>
          <w:lang w:val="bg-BG"/>
        </w:rPr>
        <w:t xml:space="preserve">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students</w:t>
      </w:r>
      <w:proofErr w:type="spellEnd"/>
      <w:r w:rsidRPr="003C6E2E">
        <w:rPr>
          <w:rFonts w:cs="Arial"/>
          <w:lang w:val="bg-BG"/>
        </w:rPr>
        <w:t xml:space="preserve"> - 42%, </w:t>
      </w:r>
      <w:proofErr w:type="spellStart"/>
      <w:r w:rsidRPr="003C6E2E">
        <w:rPr>
          <w:rFonts w:cs="Arial"/>
          <w:lang w:val="bg-BG"/>
        </w:rPr>
        <w:t>indicat</w:t>
      </w:r>
      <w:r w:rsidR="007E343C">
        <w:rPr>
          <w:rFonts w:cs="Arial"/>
          <w:lang w:val="bg-BG"/>
        </w:rPr>
        <w:t>ing</w:t>
      </w:r>
      <w:proofErr w:type="spellEnd"/>
      <w:r w:rsidRPr="003C6E2E">
        <w:rPr>
          <w:rFonts w:cs="Arial"/>
          <w:lang w:val="bg-BG"/>
        </w:rPr>
        <w:t xml:space="preserve"> </w:t>
      </w:r>
      <w:proofErr w:type="spellStart"/>
      <w:r w:rsidRPr="003C6E2E">
        <w:rPr>
          <w:rFonts w:cs="Arial"/>
          <w:lang w:val="bg-BG"/>
        </w:rPr>
        <w:t>that</w:t>
      </w:r>
      <w:proofErr w:type="spellEnd"/>
      <w:r w:rsidRPr="003C6E2E">
        <w:rPr>
          <w:rFonts w:cs="Arial"/>
          <w:lang w:val="bg-BG"/>
        </w:rPr>
        <w:t xml:space="preserve"> </w:t>
      </w:r>
      <w:proofErr w:type="spellStart"/>
      <w:r w:rsidRPr="003C6E2E">
        <w:rPr>
          <w:rFonts w:cs="Arial"/>
          <w:lang w:val="bg-BG"/>
        </w:rPr>
        <w:t>they</w:t>
      </w:r>
      <w:proofErr w:type="spellEnd"/>
      <w:r w:rsidRPr="003C6E2E">
        <w:rPr>
          <w:rFonts w:cs="Arial"/>
          <w:lang w:val="bg-BG"/>
        </w:rPr>
        <w:t xml:space="preserve"> </w:t>
      </w:r>
      <w:proofErr w:type="spellStart"/>
      <w:r w:rsidRPr="003C6E2E">
        <w:rPr>
          <w:rFonts w:cs="Arial"/>
          <w:lang w:val="bg-BG"/>
        </w:rPr>
        <w:t>used</w:t>
      </w:r>
      <w:proofErr w:type="spellEnd"/>
      <w:r w:rsidRPr="003C6E2E">
        <w:rPr>
          <w:rFonts w:cs="Arial"/>
          <w:lang w:val="bg-BG"/>
        </w:rPr>
        <w:t xml:space="preserve"> a </w:t>
      </w:r>
      <w:r>
        <w:rPr>
          <w:rFonts w:cs="Arial"/>
          <w:lang w:val="en-US"/>
        </w:rPr>
        <w:t>VLE</w:t>
      </w:r>
      <w:r w:rsidRPr="003C6E2E">
        <w:rPr>
          <w:rFonts w:cs="Arial"/>
          <w:lang w:val="en-US"/>
        </w:rPr>
        <w:t xml:space="preserve"> - Moodle</w:t>
      </w:r>
      <w:r w:rsidRPr="003C6E2E">
        <w:rPr>
          <w:rFonts w:cs="Arial"/>
          <w:lang w:val="bg-BG"/>
        </w:rPr>
        <w:t xml:space="preserve"> </w:t>
      </w:r>
      <w:proofErr w:type="spellStart"/>
      <w:r w:rsidRPr="003C6E2E">
        <w:rPr>
          <w:rFonts w:cs="Arial"/>
          <w:lang w:val="bg-BG"/>
        </w:rPr>
        <w:t>for</w:t>
      </w:r>
      <w:proofErr w:type="spellEnd"/>
      <w:r w:rsidRPr="003C6E2E">
        <w:rPr>
          <w:rFonts w:cs="Arial"/>
          <w:lang w:val="bg-BG"/>
        </w:rPr>
        <w:t xml:space="preserve"> </w:t>
      </w:r>
      <w:proofErr w:type="spellStart"/>
      <w:r w:rsidRPr="003C6E2E">
        <w:rPr>
          <w:rFonts w:cs="Arial"/>
          <w:lang w:val="bg-BG"/>
        </w:rPr>
        <w:t>learning</w:t>
      </w:r>
      <w:proofErr w:type="spellEnd"/>
      <w:r w:rsidRPr="003C6E2E">
        <w:rPr>
          <w:rFonts w:cs="Arial"/>
          <w:lang w:val="bg-BG"/>
        </w:rPr>
        <w:t xml:space="preserve"> </w:t>
      </w:r>
      <w:proofErr w:type="spellStart"/>
      <w:r w:rsidRPr="003C6E2E">
        <w:rPr>
          <w:rFonts w:cs="Arial"/>
          <w:lang w:val="bg-BG"/>
        </w:rPr>
        <w:t>purposes</w:t>
      </w:r>
      <w:proofErr w:type="spellEnd"/>
      <w:r w:rsidRPr="003C6E2E">
        <w:rPr>
          <w:rFonts w:cs="Arial"/>
          <w:lang w:val="bg-BG"/>
        </w:rPr>
        <w:t xml:space="preserve"> </w:t>
      </w:r>
      <w:proofErr w:type="spellStart"/>
      <w:r w:rsidRPr="003C6E2E">
        <w:rPr>
          <w:rFonts w:cs="Arial"/>
          <w:lang w:val="bg-BG"/>
        </w:rPr>
        <w:t>less</w:t>
      </w:r>
      <w:proofErr w:type="spellEnd"/>
      <w:r w:rsidRPr="003C6E2E">
        <w:rPr>
          <w:rFonts w:cs="Arial"/>
          <w:lang w:val="bg-BG"/>
        </w:rPr>
        <w:t xml:space="preserve"> </w:t>
      </w:r>
      <w:proofErr w:type="spellStart"/>
      <w:r w:rsidRPr="003C6E2E">
        <w:rPr>
          <w:rFonts w:cs="Arial"/>
          <w:lang w:val="bg-BG"/>
        </w:rPr>
        <w:t>than</w:t>
      </w:r>
      <w:proofErr w:type="spellEnd"/>
      <w:r w:rsidRPr="003C6E2E">
        <w:rPr>
          <w:rFonts w:cs="Arial"/>
          <w:lang w:val="bg-BG"/>
        </w:rPr>
        <w:t xml:space="preserve"> 30 </w:t>
      </w:r>
      <w:proofErr w:type="spellStart"/>
      <w:r w:rsidRPr="003C6E2E">
        <w:rPr>
          <w:rFonts w:cs="Arial"/>
          <w:lang w:val="bg-BG"/>
        </w:rPr>
        <w:t>minutes</w:t>
      </w:r>
      <w:proofErr w:type="spellEnd"/>
      <w:r w:rsidRPr="003C6E2E">
        <w:rPr>
          <w:rFonts w:cs="Arial"/>
          <w:lang w:val="bg-BG"/>
        </w:rPr>
        <w:t xml:space="preserve"> </w:t>
      </w:r>
      <w:proofErr w:type="spellStart"/>
      <w:r w:rsidRPr="003C6E2E">
        <w:rPr>
          <w:rFonts w:cs="Arial"/>
          <w:lang w:val="bg-BG"/>
        </w:rPr>
        <w:t>per</w:t>
      </w:r>
      <w:proofErr w:type="spellEnd"/>
      <w:r w:rsidRPr="003C6E2E">
        <w:rPr>
          <w:rFonts w:cs="Arial"/>
          <w:lang w:val="bg-BG"/>
        </w:rPr>
        <w:t xml:space="preserve"> </w:t>
      </w:r>
      <w:proofErr w:type="spellStart"/>
      <w:r w:rsidRPr="003C6E2E">
        <w:rPr>
          <w:rFonts w:cs="Arial"/>
          <w:lang w:val="bg-BG"/>
        </w:rPr>
        <w:t>week</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2020-2021 </w:t>
      </w:r>
      <w:r w:rsidRPr="003C6E2E">
        <w:rPr>
          <w:rFonts w:cs="Arial"/>
        </w:rPr>
        <w:t>academic</w:t>
      </w:r>
      <w:r w:rsidRPr="003C6E2E">
        <w:rPr>
          <w:rFonts w:cs="Arial"/>
          <w:lang w:val="bg-BG"/>
        </w:rPr>
        <w:t xml:space="preserve"> </w:t>
      </w:r>
      <w:proofErr w:type="spellStart"/>
      <w:r w:rsidRPr="003C6E2E">
        <w:rPr>
          <w:rFonts w:cs="Arial"/>
          <w:lang w:val="bg-BG"/>
        </w:rPr>
        <w:t>year</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remaining</w:t>
      </w:r>
      <w:proofErr w:type="spellEnd"/>
      <w:r w:rsidRPr="003C6E2E">
        <w:rPr>
          <w:rFonts w:cs="Arial"/>
          <w:lang w:val="bg-BG"/>
        </w:rPr>
        <w:t xml:space="preserve"> </w:t>
      </w:r>
      <w:proofErr w:type="spellStart"/>
      <w:r w:rsidRPr="003C6E2E">
        <w:rPr>
          <w:rFonts w:cs="Arial"/>
          <w:lang w:val="bg-BG"/>
        </w:rPr>
        <w:t>responses</w:t>
      </w:r>
      <w:proofErr w:type="spellEnd"/>
      <w:r w:rsidRPr="003C6E2E">
        <w:rPr>
          <w:rFonts w:cs="Arial"/>
          <w:lang w:val="bg-BG"/>
        </w:rPr>
        <w:t xml:space="preserve"> </w:t>
      </w:r>
      <w:proofErr w:type="spellStart"/>
      <w:r w:rsidRPr="003C6E2E">
        <w:rPr>
          <w:rFonts w:cs="Arial"/>
          <w:lang w:val="bg-BG"/>
        </w:rPr>
        <w:t>were</w:t>
      </w:r>
      <w:proofErr w:type="spellEnd"/>
      <w:r w:rsidRPr="003C6E2E">
        <w:rPr>
          <w:rFonts w:cs="Arial"/>
          <w:lang w:val="bg-BG"/>
        </w:rPr>
        <w:t xml:space="preserve"> </w:t>
      </w:r>
      <w:proofErr w:type="spellStart"/>
      <w:r w:rsidRPr="003C6E2E">
        <w:rPr>
          <w:rFonts w:cs="Arial"/>
          <w:lang w:val="bg-BG"/>
        </w:rPr>
        <w:t>distributed</w:t>
      </w:r>
      <w:proofErr w:type="spellEnd"/>
      <w:r w:rsidRPr="003C6E2E">
        <w:rPr>
          <w:rFonts w:cs="Arial"/>
          <w:lang w:val="bg-BG"/>
        </w:rPr>
        <w:t xml:space="preserve"> </w:t>
      </w:r>
      <w:proofErr w:type="spellStart"/>
      <w:r w:rsidRPr="003C6E2E">
        <w:rPr>
          <w:rFonts w:cs="Arial"/>
          <w:lang w:val="bg-BG"/>
        </w:rPr>
        <w:t>as</w:t>
      </w:r>
      <w:proofErr w:type="spellEnd"/>
      <w:r w:rsidRPr="003C6E2E">
        <w:rPr>
          <w:rFonts w:cs="Arial"/>
          <w:lang w:val="bg-BG"/>
        </w:rPr>
        <w:t xml:space="preserve"> </w:t>
      </w:r>
      <w:proofErr w:type="spellStart"/>
      <w:r w:rsidRPr="003C6E2E">
        <w:rPr>
          <w:rFonts w:cs="Arial"/>
          <w:lang w:val="bg-BG"/>
        </w:rPr>
        <w:t>shown</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r w:rsidRPr="003C6E2E">
        <w:rPr>
          <w:rFonts w:cs="Arial"/>
          <w:color w:val="0070C0"/>
          <w:lang w:val="bg-BG"/>
        </w:rPr>
        <w:fldChar w:fldCharType="begin"/>
      </w:r>
      <w:r w:rsidRPr="003C6E2E">
        <w:rPr>
          <w:rFonts w:cs="Arial"/>
          <w:color w:val="0070C0"/>
          <w:lang w:val="bg-BG"/>
        </w:rPr>
        <w:instrText xml:space="preserve"> REF _Ref81166893 \h  \* MERGEFORMAT </w:instrText>
      </w:r>
      <w:r w:rsidRPr="003C6E2E">
        <w:rPr>
          <w:rFonts w:cs="Arial"/>
          <w:color w:val="0070C0"/>
          <w:lang w:val="bg-BG"/>
        </w:rPr>
      </w:r>
      <w:r w:rsidRPr="003C6E2E">
        <w:rPr>
          <w:rFonts w:cs="Arial"/>
          <w:color w:val="0070C0"/>
          <w:lang w:val="bg-BG"/>
        </w:rPr>
        <w:fldChar w:fldCharType="separate"/>
      </w:r>
      <w:r w:rsidRPr="003C6E2E">
        <w:rPr>
          <w:rFonts w:cs="Arial"/>
          <w:color w:val="0070C0"/>
        </w:rPr>
        <w:t xml:space="preserve">Chart </w:t>
      </w:r>
      <w:r w:rsidRPr="003C6E2E">
        <w:rPr>
          <w:rFonts w:cs="Arial"/>
          <w:noProof/>
          <w:color w:val="0070C0"/>
        </w:rPr>
        <w:t>4</w:t>
      </w:r>
      <w:r w:rsidRPr="003C6E2E">
        <w:rPr>
          <w:rFonts w:cs="Arial"/>
          <w:color w:val="0070C0"/>
          <w:lang w:val="bg-BG"/>
        </w:rPr>
        <w:fldChar w:fldCharType="end"/>
      </w:r>
      <w:r w:rsidRPr="003C6E2E">
        <w:rPr>
          <w:rFonts w:cs="Arial"/>
          <w:lang w:val="bg-BG"/>
        </w:rPr>
        <w:t>.</w:t>
      </w:r>
    </w:p>
    <w:p w14:paraId="14BAE38A" w14:textId="77777777" w:rsidR="006C3289" w:rsidRPr="003C6E2E" w:rsidRDefault="006C3289" w:rsidP="006C3289">
      <w:pPr>
        <w:pStyle w:val="a4"/>
        <w:ind w:firstLine="567"/>
        <w:jc w:val="both"/>
        <w:rPr>
          <w:rFonts w:cs="Arial"/>
          <w:sz w:val="22"/>
          <w:szCs w:val="22"/>
        </w:rPr>
      </w:pP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4</w:t>
      </w:r>
      <w:r w:rsidRPr="003C6E2E">
        <w:rPr>
          <w:rFonts w:cs="Arial"/>
          <w:sz w:val="22"/>
          <w:szCs w:val="22"/>
        </w:rPr>
        <w:fldChar w:fldCharType="end"/>
      </w:r>
      <w:bookmarkEnd w:id="3"/>
      <w:r>
        <w:rPr>
          <w:rFonts w:cs="Arial"/>
          <w:sz w:val="22"/>
          <w:szCs w:val="22"/>
        </w:rPr>
        <w:t>.</w:t>
      </w:r>
      <w:r w:rsidRPr="003C6E2E">
        <w:rPr>
          <w:rFonts w:cs="Arial"/>
          <w:sz w:val="22"/>
          <w:szCs w:val="22"/>
        </w:rPr>
        <w:t xml:space="preserve"> On average, how much time per week do you use Moodle for personal training?</w:t>
      </w:r>
    </w:p>
    <w:p w14:paraId="60B7D6CF" w14:textId="77777777" w:rsidR="006C3289" w:rsidRDefault="006C3289" w:rsidP="006C3289">
      <w:pPr>
        <w:ind w:firstLine="567"/>
        <w:jc w:val="both"/>
        <w:rPr>
          <w:rFonts w:cs="Arial"/>
          <w:lang w:val="bg-BG"/>
        </w:rPr>
      </w:pPr>
      <w:r w:rsidRPr="003C6E2E">
        <w:rPr>
          <w:rFonts w:cs="Arial"/>
          <w:noProof/>
        </w:rPr>
        <w:drawing>
          <wp:anchor distT="0" distB="0" distL="114300" distR="114300" simplePos="0" relativeHeight="251661312" behindDoc="0" locked="0" layoutInCell="1" allowOverlap="1" wp14:anchorId="01A24987" wp14:editId="49EB6728">
            <wp:simplePos x="0" y="0"/>
            <wp:positionH relativeFrom="column">
              <wp:posOffset>691515</wp:posOffset>
            </wp:positionH>
            <wp:positionV relativeFrom="paragraph">
              <wp:posOffset>255194</wp:posOffset>
            </wp:positionV>
            <wp:extent cx="4493260" cy="2682240"/>
            <wp:effectExtent l="0" t="0" r="2540" b="3810"/>
            <wp:wrapTopAndBottom/>
            <wp:docPr id="7" name="Картина 2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a:stretch>
                      <a:fillRect/>
                    </a:stretch>
                  </pic:blipFill>
                  <pic:spPr>
                    <a:xfrm>
                      <a:off x="0" y="0"/>
                      <a:ext cx="4493260" cy="268224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p>
    <w:p w14:paraId="07B8AD74" w14:textId="77777777" w:rsidR="006C3289" w:rsidRDefault="006C3289" w:rsidP="006C3289">
      <w:pPr>
        <w:ind w:firstLine="567"/>
        <w:jc w:val="both"/>
        <w:rPr>
          <w:rFonts w:cs="Arial"/>
          <w:lang w:val="bg-BG"/>
        </w:rPr>
      </w:pPr>
    </w:p>
    <w:p w14:paraId="52E2DDFB" w14:textId="77777777" w:rsidR="006C3289" w:rsidRPr="003C6E2E" w:rsidRDefault="006C3289" w:rsidP="006C3289">
      <w:pPr>
        <w:ind w:firstLine="567"/>
        <w:jc w:val="both"/>
        <w:rPr>
          <w:rFonts w:cs="Arial"/>
          <w:lang w:val="bg-BG"/>
        </w:rPr>
      </w:pPr>
    </w:p>
    <w:p w14:paraId="646AD1C7" w14:textId="77777777" w:rsidR="006C3289" w:rsidRPr="003C6E2E" w:rsidRDefault="006C3289" w:rsidP="006C3289">
      <w:pPr>
        <w:pStyle w:val="2"/>
        <w:ind w:firstLine="567"/>
        <w:jc w:val="both"/>
        <w:rPr>
          <w:rFonts w:ascii="Arial" w:hAnsi="Arial" w:cs="Arial"/>
          <w:sz w:val="22"/>
          <w:szCs w:val="22"/>
          <w:lang w:val="bg-BG"/>
        </w:rPr>
      </w:pPr>
      <w:proofErr w:type="spellStart"/>
      <w:r w:rsidRPr="003C6E2E">
        <w:rPr>
          <w:rFonts w:ascii="Arial" w:hAnsi="Arial" w:cs="Arial"/>
          <w:sz w:val="22"/>
          <w:szCs w:val="22"/>
          <w:lang w:val="bg-BG"/>
        </w:rPr>
        <w:t>Effectiveness</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of</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the</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platform</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in</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terms</w:t>
      </w:r>
      <w:proofErr w:type="spellEnd"/>
      <w:r w:rsidRPr="003C6E2E">
        <w:rPr>
          <w:rFonts w:ascii="Arial" w:hAnsi="Arial" w:cs="Arial"/>
          <w:sz w:val="22"/>
          <w:szCs w:val="22"/>
          <w:lang w:val="bg-BG"/>
        </w:rPr>
        <w:t xml:space="preserve"> </w:t>
      </w:r>
      <w:proofErr w:type="spellStart"/>
      <w:r w:rsidRPr="003C6E2E">
        <w:rPr>
          <w:rFonts w:ascii="Arial" w:hAnsi="Arial" w:cs="Arial"/>
          <w:sz w:val="22"/>
          <w:szCs w:val="22"/>
          <w:lang w:val="bg-BG"/>
        </w:rPr>
        <w:t>of</w:t>
      </w:r>
      <w:proofErr w:type="spellEnd"/>
      <w:r w:rsidRPr="003C6E2E">
        <w:rPr>
          <w:rFonts w:ascii="Arial" w:hAnsi="Arial" w:cs="Arial"/>
          <w:sz w:val="22"/>
          <w:szCs w:val="22"/>
          <w:lang w:val="bg-BG"/>
        </w:rPr>
        <w:t xml:space="preserve"> </w:t>
      </w:r>
      <w:r>
        <w:rPr>
          <w:rFonts w:ascii="Arial" w:hAnsi="Arial" w:cs="Arial"/>
          <w:sz w:val="22"/>
          <w:szCs w:val="22"/>
        </w:rPr>
        <w:t>virtual</w:t>
      </w:r>
      <w:r w:rsidRPr="003C6E2E">
        <w:rPr>
          <w:rFonts w:ascii="Arial" w:hAnsi="Arial" w:cs="Arial"/>
          <w:sz w:val="22"/>
          <w:szCs w:val="22"/>
          <w:lang w:val="bg-BG"/>
        </w:rPr>
        <w:t xml:space="preserve"> </w:t>
      </w:r>
      <w:proofErr w:type="spellStart"/>
      <w:r w:rsidRPr="003C6E2E">
        <w:rPr>
          <w:rFonts w:ascii="Arial" w:hAnsi="Arial" w:cs="Arial"/>
          <w:sz w:val="22"/>
          <w:szCs w:val="22"/>
          <w:lang w:val="bg-BG"/>
        </w:rPr>
        <w:t>learning</w:t>
      </w:r>
      <w:proofErr w:type="spellEnd"/>
    </w:p>
    <w:p w14:paraId="70FEB933" w14:textId="77777777" w:rsidR="006C3289" w:rsidRPr="003C6E2E" w:rsidRDefault="006C3289" w:rsidP="006C3289">
      <w:pPr>
        <w:ind w:firstLine="567"/>
        <w:jc w:val="both"/>
        <w:rPr>
          <w:rFonts w:cs="Arial"/>
          <w:lang w:val="en-US"/>
        </w:rPr>
      </w:pP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order</w:t>
      </w:r>
      <w:proofErr w:type="spellEnd"/>
      <w:r w:rsidRPr="003C6E2E">
        <w:rPr>
          <w:rFonts w:cs="Arial"/>
          <w:lang w:val="bg-BG"/>
        </w:rPr>
        <w:t xml:space="preserve"> </w:t>
      </w:r>
      <w:proofErr w:type="spellStart"/>
      <w:r w:rsidRPr="003C6E2E">
        <w:rPr>
          <w:rFonts w:cs="Arial"/>
          <w:lang w:val="bg-BG"/>
        </w:rPr>
        <w:t>to</w:t>
      </w:r>
      <w:proofErr w:type="spellEnd"/>
      <w:r w:rsidRPr="003C6E2E">
        <w:rPr>
          <w:rFonts w:cs="Arial"/>
          <w:lang w:val="bg-BG"/>
        </w:rPr>
        <w:t xml:space="preserve"> </w:t>
      </w:r>
      <w:proofErr w:type="spellStart"/>
      <w:r w:rsidRPr="003C6E2E">
        <w:rPr>
          <w:rFonts w:cs="Arial"/>
          <w:lang w:val="bg-BG"/>
        </w:rPr>
        <w:t>study</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eff</w:t>
      </w:r>
      <w:r>
        <w:rPr>
          <w:rFonts w:cs="Arial"/>
          <w:lang w:val="bg-BG"/>
        </w:rPr>
        <w:t>icacy</w:t>
      </w:r>
      <w:proofErr w:type="spellEnd"/>
      <w:r w:rsidRPr="003C6E2E">
        <w:rPr>
          <w:rFonts w:cs="Arial"/>
          <w:lang w:val="bg-BG"/>
        </w:rPr>
        <w:t xml:space="preserve">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Moodle</w:t>
      </w:r>
      <w:proofErr w:type="spellEnd"/>
      <w:r w:rsidRPr="003C6E2E">
        <w:rPr>
          <w:rFonts w:cs="Arial"/>
          <w:lang w:val="bg-BG"/>
        </w:rPr>
        <w:t xml:space="preserve">, </w:t>
      </w:r>
      <w:proofErr w:type="spellStart"/>
      <w:r w:rsidRPr="003C6E2E">
        <w:rPr>
          <w:rFonts w:cs="Arial"/>
          <w:lang w:val="bg-BG"/>
        </w:rPr>
        <w:t>questions</w:t>
      </w:r>
      <w:proofErr w:type="spellEnd"/>
      <w:r w:rsidRPr="003C6E2E">
        <w:rPr>
          <w:rFonts w:cs="Arial"/>
          <w:lang w:val="bg-BG"/>
        </w:rPr>
        <w:t xml:space="preserve"> </w:t>
      </w:r>
      <w:proofErr w:type="spellStart"/>
      <w:r w:rsidRPr="003C6E2E">
        <w:rPr>
          <w:rFonts w:cs="Arial"/>
          <w:lang w:val="bg-BG"/>
        </w:rPr>
        <w:t>focused</w:t>
      </w:r>
      <w:proofErr w:type="spellEnd"/>
      <w:r w:rsidRPr="003C6E2E">
        <w:rPr>
          <w:rFonts w:cs="Arial"/>
          <w:lang w:val="bg-BG"/>
        </w:rPr>
        <w:t xml:space="preserve"> </w:t>
      </w:r>
      <w:proofErr w:type="spellStart"/>
      <w:r w:rsidRPr="003C6E2E">
        <w:rPr>
          <w:rFonts w:cs="Arial"/>
          <w:lang w:val="bg-BG"/>
        </w:rPr>
        <w:t>on</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platform’s</w:t>
      </w:r>
      <w:proofErr w:type="spellEnd"/>
      <w:r w:rsidRPr="003C6E2E">
        <w:rPr>
          <w:rFonts w:cs="Arial"/>
          <w:lang w:val="bg-BG"/>
        </w:rPr>
        <w:t xml:space="preserve"> </w:t>
      </w:r>
      <w:proofErr w:type="spellStart"/>
      <w:r w:rsidRPr="003C6E2E">
        <w:rPr>
          <w:rFonts w:cs="Arial"/>
          <w:lang w:val="bg-BG"/>
        </w:rPr>
        <w:t>content</w:t>
      </w:r>
      <w:proofErr w:type="spellEnd"/>
      <w:r w:rsidRPr="003C6E2E">
        <w:rPr>
          <w:rFonts w:cs="Arial"/>
          <w:lang w:val="bg-BG"/>
        </w:rPr>
        <w:t xml:space="preserve"> </w:t>
      </w:r>
      <w:proofErr w:type="spellStart"/>
      <w:r w:rsidRPr="003C6E2E">
        <w:rPr>
          <w:rFonts w:cs="Arial"/>
          <w:lang w:val="bg-BG"/>
        </w:rPr>
        <w:t>were</w:t>
      </w:r>
      <w:proofErr w:type="spellEnd"/>
      <w:r w:rsidRPr="003C6E2E">
        <w:rPr>
          <w:rFonts w:cs="Arial"/>
          <w:lang w:val="bg-BG"/>
        </w:rPr>
        <w:t xml:space="preserve"> </w:t>
      </w:r>
      <w:proofErr w:type="spellStart"/>
      <w:r w:rsidRPr="003C6E2E">
        <w:rPr>
          <w:rFonts w:cs="Arial"/>
          <w:lang w:val="bg-BG"/>
        </w:rPr>
        <w:t>included</w:t>
      </w:r>
      <w:proofErr w:type="spellEnd"/>
      <w:r w:rsidRPr="003C6E2E">
        <w:rPr>
          <w:rFonts w:cs="Arial"/>
          <w:lang w:val="bg-BG"/>
        </w:rPr>
        <w:t xml:space="preserve"> </w:t>
      </w:r>
      <w:proofErr w:type="spellStart"/>
      <w:r w:rsidRPr="003C6E2E">
        <w:rPr>
          <w:rFonts w:cs="Arial"/>
          <w:lang w:val="bg-BG"/>
        </w:rPr>
        <w:t>in</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research</w:t>
      </w:r>
      <w:proofErr w:type="spellEnd"/>
      <w:r w:rsidRPr="003C6E2E">
        <w:rPr>
          <w:rFonts w:cs="Arial"/>
          <w:lang w:val="bg-BG"/>
        </w:rPr>
        <w:t xml:space="preserve"> </w:t>
      </w:r>
      <w:proofErr w:type="spellStart"/>
      <w:r w:rsidRPr="003C6E2E">
        <w:rPr>
          <w:rFonts w:cs="Arial"/>
          <w:lang w:val="bg-BG"/>
        </w:rPr>
        <w:t>toolkit</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study</w:t>
      </w:r>
      <w:proofErr w:type="spellEnd"/>
      <w:r w:rsidRPr="003C6E2E">
        <w:rPr>
          <w:rFonts w:cs="Arial"/>
          <w:lang w:val="bg-BG"/>
        </w:rPr>
        <w:t xml:space="preserve"> </w:t>
      </w:r>
      <w:proofErr w:type="spellStart"/>
      <w:r w:rsidRPr="003C6E2E">
        <w:rPr>
          <w:rFonts w:cs="Arial"/>
          <w:lang w:val="bg-BG"/>
        </w:rPr>
        <w:t>aims</w:t>
      </w:r>
      <w:proofErr w:type="spellEnd"/>
      <w:r w:rsidRPr="003C6E2E">
        <w:rPr>
          <w:rFonts w:cs="Arial"/>
          <w:lang w:val="bg-BG"/>
        </w:rPr>
        <w:t xml:space="preserve"> </w:t>
      </w:r>
      <w:proofErr w:type="spellStart"/>
      <w:r w:rsidRPr="003C6E2E">
        <w:rPr>
          <w:rFonts w:cs="Arial"/>
          <w:lang w:val="bg-BG"/>
        </w:rPr>
        <w:t>to</w:t>
      </w:r>
      <w:proofErr w:type="spellEnd"/>
      <w:r w:rsidRPr="003C6E2E">
        <w:rPr>
          <w:rFonts w:cs="Arial"/>
          <w:lang w:val="bg-BG"/>
        </w:rPr>
        <w:t xml:space="preserve"> </w:t>
      </w:r>
      <w:proofErr w:type="spellStart"/>
      <w:r w:rsidRPr="003C6E2E">
        <w:rPr>
          <w:rFonts w:cs="Arial"/>
          <w:lang w:val="bg-BG"/>
        </w:rPr>
        <w:t>analyse</w:t>
      </w:r>
      <w:proofErr w:type="spellEnd"/>
      <w:r w:rsidRPr="003C6E2E">
        <w:rPr>
          <w:rFonts w:cs="Arial"/>
          <w:lang w:val="bg-BG"/>
        </w:rPr>
        <w:t xml:space="preserve"> </w:t>
      </w:r>
      <w:r w:rsidRPr="003C6E2E">
        <w:rPr>
          <w:rFonts w:cs="Arial"/>
          <w:lang w:val="en-US"/>
        </w:rPr>
        <w:t>virtual</w:t>
      </w:r>
      <w:r w:rsidRPr="003C6E2E">
        <w:rPr>
          <w:rFonts w:cs="Arial"/>
          <w:lang w:val="bg-BG"/>
        </w:rPr>
        <w:t xml:space="preserve"> </w:t>
      </w:r>
      <w:proofErr w:type="spellStart"/>
      <w:r w:rsidRPr="003C6E2E">
        <w:rPr>
          <w:rFonts w:cs="Arial"/>
          <w:lang w:val="bg-BG"/>
        </w:rPr>
        <w:t>learning</w:t>
      </w:r>
      <w:proofErr w:type="spellEnd"/>
      <w:r w:rsidRPr="003C6E2E">
        <w:rPr>
          <w:rFonts w:cs="Arial"/>
          <w:lang w:val="bg-BG"/>
        </w:rPr>
        <w:t xml:space="preserve"> </w:t>
      </w:r>
      <w:proofErr w:type="spellStart"/>
      <w:r w:rsidRPr="003C6E2E">
        <w:rPr>
          <w:rFonts w:cs="Arial"/>
          <w:lang w:val="bg-BG"/>
        </w:rPr>
        <w:t>processes</w:t>
      </w:r>
      <w:proofErr w:type="spellEnd"/>
      <w:r w:rsidRPr="003C6E2E">
        <w:rPr>
          <w:rFonts w:cs="Arial"/>
          <w:lang w:val="bg-BG"/>
        </w:rPr>
        <w:t xml:space="preserve"> </w:t>
      </w:r>
      <w:proofErr w:type="spellStart"/>
      <w:r w:rsidRPr="003C6E2E">
        <w:rPr>
          <w:rFonts w:cs="Arial"/>
          <w:lang w:val="bg-BG"/>
        </w:rPr>
        <w:t>and</w:t>
      </w:r>
      <w:proofErr w:type="spellEnd"/>
      <w:r w:rsidRPr="003C6E2E">
        <w:rPr>
          <w:rFonts w:cs="Arial"/>
          <w:lang w:val="bg-BG"/>
        </w:rPr>
        <w:t xml:space="preserve"> </w:t>
      </w:r>
      <w:proofErr w:type="spellStart"/>
      <w:r w:rsidRPr="003C6E2E">
        <w:rPr>
          <w:rFonts w:cs="Arial"/>
          <w:lang w:val="bg-BG"/>
        </w:rPr>
        <w:lastRenderedPageBreak/>
        <w:t>effectiveness</w:t>
      </w:r>
      <w:proofErr w:type="spellEnd"/>
      <w:r w:rsidRPr="003C6E2E">
        <w:rPr>
          <w:rFonts w:cs="Arial"/>
          <w:lang w:val="bg-BG"/>
        </w:rPr>
        <w:t xml:space="preserve">; </w:t>
      </w:r>
      <w:proofErr w:type="spellStart"/>
      <w:r w:rsidRPr="003C6E2E">
        <w:rPr>
          <w:rFonts w:cs="Arial"/>
          <w:lang w:val="bg-BG"/>
        </w:rPr>
        <w:t>student</w:t>
      </w:r>
      <w:proofErr w:type="spellEnd"/>
      <w:r w:rsidRPr="003C6E2E">
        <w:rPr>
          <w:rFonts w:cs="Arial"/>
          <w:lang w:val="en-US"/>
        </w:rPr>
        <w:t>’</w:t>
      </w:r>
      <w:r w:rsidRPr="003C6E2E">
        <w:rPr>
          <w:rFonts w:cs="Arial"/>
          <w:lang w:val="bg-BG"/>
        </w:rPr>
        <w:t xml:space="preserve">s </w:t>
      </w:r>
      <w:proofErr w:type="spellStart"/>
      <w:r w:rsidRPr="003C6E2E">
        <w:rPr>
          <w:rFonts w:cs="Arial"/>
          <w:lang w:val="bg-BG"/>
        </w:rPr>
        <w:t>responses</w:t>
      </w:r>
      <w:proofErr w:type="spellEnd"/>
      <w:r w:rsidRPr="003C6E2E">
        <w:rPr>
          <w:rFonts w:cs="Arial"/>
          <w:lang w:val="bg-BG"/>
        </w:rPr>
        <w:t xml:space="preserve"> </w:t>
      </w:r>
      <w:proofErr w:type="spellStart"/>
      <w:r w:rsidRPr="003C6E2E">
        <w:rPr>
          <w:rFonts w:cs="Arial"/>
          <w:lang w:val="bg-BG"/>
        </w:rPr>
        <w:t>to</w:t>
      </w:r>
      <w:proofErr w:type="spellEnd"/>
      <w:r w:rsidRPr="003C6E2E">
        <w:rPr>
          <w:rFonts w:cs="Arial"/>
          <w:lang w:val="bg-BG"/>
        </w:rPr>
        <w:t xml:space="preserve"> </w:t>
      </w:r>
      <w:proofErr w:type="spellStart"/>
      <w:r w:rsidRPr="003C6E2E">
        <w:rPr>
          <w:rFonts w:cs="Arial"/>
          <w:lang w:val="bg-BG"/>
        </w:rPr>
        <w:t>such</w:t>
      </w:r>
      <w:proofErr w:type="spellEnd"/>
      <w:r w:rsidRPr="003C6E2E">
        <w:rPr>
          <w:rFonts w:cs="Arial"/>
          <w:lang w:val="bg-BG"/>
        </w:rPr>
        <w:t xml:space="preserve"> </w:t>
      </w:r>
      <w:proofErr w:type="spellStart"/>
      <w:r w:rsidRPr="003C6E2E">
        <w:rPr>
          <w:rFonts w:cs="Arial"/>
          <w:lang w:val="bg-BG"/>
        </w:rPr>
        <w:t>aspects</w:t>
      </w:r>
      <w:proofErr w:type="spellEnd"/>
      <w:r w:rsidRPr="003C6E2E">
        <w:rPr>
          <w:rFonts w:cs="Arial"/>
          <w:lang w:val="bg-BG"/>
        </w:rPr>
        <w:t xml:space="preserve"> </w:t>
      </w:r>
      <w:proofErr w:type="spellStart"/>
      <w:r w:rsidRPr="003C6E2E">
        <w:rPr>
          <w:rFonts w:cs="Arial"/>
          <w:lang w:val="bg-BG"/>
        </w:rPr>
        <w:t>of</w:t>
      </w:r>
      <w:proofErr w:type="spellEnd"/>
      <w:r w:rsidRPr="003C6E2E">
        <w:rPr>
          <w:rFonts w:cs="Arial"/>
          <w:lang w:val="bg-BG"/>
        </w:rPr>
        <w:t xml:space="preserve"> </w:t>
      </w:r>
      <w:proofErr w:type="spellStart"/>
      <w:r w:rsidRPr="003C6E2E">
        <w:rPr>
          <w:rFonts w:cs="Arial"/>
          <w:lang w:val="bg-BG"/>
        </w:rPr>
        <w:t>the</w:t>
      </w:r>
      <w:proofErr w:type="spellEnd"/>
      <w:r w:rsidRPr="003C6E2E">
        <w:rPr>
          <w:rFonts w:cs="Arial"/>
          <w:lang w:val="bg-BG"/>
        </w:rPr>
        <w:t xml:space="preserve"> </w:t>
      </w:r>
      <w:proofErr w:type="spellStart"/>
      <w:r w:rsidRPr="003C6E2E">
        <w:rPr>
          <w:rFonts w:cs="Arial"/>
          <w:lang w:val="bg-BG"/>
        </w:rPr>
        <w:t>learning</w:t>
      </w:r>
      <w:proofErr w:type="spellEnd"/>
      <w:r w:rsidRPr="003C6E2E">
        <w:rPr>
          <w:rFonts w:cs="Arial"/>
          <w:lang w:val="bg-BG"/>
        </w:rPr>
        <w:t xml:space="preserve"> </w:t>
      </w:r>
      <w:proofErr w:type="spellStart"/>
      <w:r w:rsidRPr="003C6E2E">
        <w:rPr>
          <w:rFonts w:cs="Arial"/>
          <w:lang w:val="bg-BG"/>
        </w:rPr>
        <w:t>process</w:t>
      </w:r>
      <w:proofErr w:type="spellEnd"/>
      <w:r w:rsidRPr="003C6E2E">
        <w:rPr>
          <w:rFonts w:cs="Arial"/>
          <w:lang w:val="bg-BG"/>
        </w:rPr>
        <w:t xml:space="preserve"> </w:t>
      </w:r>
      <w:proofErr w:type="spellStart"/>
      <w:r w:rsidRPr="003C6E2E">
        <w:rPr>
          <w:rFonts w:cs="Arial"/>
          <w:lang w:val="bg-BG"/>
        </w:rPr>
        <w:t>reflect</w:t>
      </w:r>
      <w:proofErr w:type="spellEnd"/>
      <w:r w:rsidRPr="003C6E2E">
        <w:rPr>
          <w:rFonts w:cs="Arial"/>
          <w:lang w:val="bg-BG"/>
        </w:rPr>
        <w:t xml:space="preserve"> </w:t>
      </w:r>
      <w:proofErr w:type="spellStart"/>
      <w:r w:rsidRPr="003C6E2E">
        <w:rPr>
          <w:rFonts w:cs="Arial"/>
          <w:lang w:val="bg-BG"/>
        </w:rPr>
        <w:t>their</w:t>
      </w:r>
      <w:proofErr w:type="spellEnd"/>
      <w:r w:rsidRPr="003C6E2E">
        <w:rPr>
          <w:rFonts w:cs="Arial"/>
          <w:lang w:val="bg-BG"/>
        </w:rPr>
        <w:t xml:space="preserve"> </w:t>
      </w:r>
      <w:proofErr w:type="spellStart"/>
      <w:r w:rsidRPr="003C6E2E">
        <w:rPr>
          <w:rFonts w:cs="Arial"/>
          <w:lang w:val="bg-BG"/>
        </w:rPr>
        <w:t>overall</w:t>
      </w:r>
      <w:proofErr w:type="spellEnd"/>
      <w:r w:rsidRPr="003C6E2E">
        <w:rPr>
          <w:rFonts w:cs="Arial"/>
          <w:lang w:val="bg-BG"/>
        </w:rPr>
        <w:t xml:space="preserve"> </w:t>
      </w:r>
      <w:proofErr w:type="spellStart"/>
      <w:r w:rsidRPr="003C6E2E">
        <w:rPr>
          <w:rFonts w:cs="Arial"/>
          <w:lang w:val="bg-BG"/>
        </w:rPr>
        <w:t>impression</w:t>
      </w:r>
      <w:proofErr w:type="spellEnd"/>
      <w:r w:rsidRPr="003C6E2E">
        <w:rPr>
          <w:rFonts w:cs="Arial"/>
          <w:lang w:val="bg-BG"/>
        </w:rPr>
        <w:t>.</w:t>
      </w:r>
      <w:r w:rsidRPr="003C6E2E">
        <w:rPr>
          <w:rFonts w:cs="Arial"/>
          <w:lang w:val="en-US"/>
        </w:rPr>
        <w:t xml:space="preserve"> </w:t>
      </w:r>
    </w:p>
    <w:p w14:paraId="7713C7AB" w14:textId="77777777" w:rsidR="006C3289" w:rsidRPr="003C6E2E" w:rsidRDefault="006C3289" w:rsidP="006C3289">
      <w:pPr>
        <w:ind w:firstLine="567"/>
        <w:jc w:val="both"/>
        <w:rPr>
          <w:rFonts w:cs="Arial"/>
          <w:lang w:val="en-US"/>
        </w:rPr>
      </w:pPr>
      <w:r w:rsidRPr="003C6E2E">
        <w:rPr>
          <w:rFonts w:cs="Arial"/>
          <w:lang w:val="en-US"/>
        </w:rPr>
        <w:t xml:space="preserve">On </w:t>
      </w:r>
      <w:r w:rsidRPr="003C6E2E">
        <w:rPr>
          <w:rFonts w:cs="Arial"/>
          <w:i/>
          <w:iCs/>
          <w:color w:val="0070C0"/>
          <w:lang w:val="en-US"/>
        </w:rPr>
        <w:fldChar w:fldCharType="begin"/>
      </w:r>
      <w:r w:rsidRPr="003C6E2E">
        <w:rPr>
          <w:rFonts w:cs="Arial"/>
          <w:i/>
          <w:iCs/>
          <w:color w:val="0070C0"/>
          <w:lang w:val="en-US"/>
        </w:rPr>
        <w:instrText xml:space="preserve"> REF _Ref81173690 \h  \* MERGEFORMAT </w:instrText>
      </w:r>
      <w:r w:rsidRPr="003C6E2E">
        <w:rPr>
          <w:rFonts w:cs="Arial"/>
          <w:i/>
          <w:iCs/>
          <w:color w:val="0070C0"/>
          <w:lang w:val="en-US"/>
        </w:rPr>
      </w:r>
      <w:r w:rsidRPr="003C6E2E">
        <w:rPr>
          <w:rFonts w:cs="Arial"/>
          <w:i/>
          <w:iCs/>
          <w:color w:val="0070C0"/>
          <w:lang w:val="en-US"/>
        </w:rPr>
        <w:fldChar w:fldCharType="separate"/>
      </w:r>
      <w:r w:rsidRPr="003C6E2E">
        <w:rPr>
          <w:rFonts w:cs="Arial"/>
          <w:i/>
          <w:iCs/>
          <w:color w:val="0070C0"/>
        </w:rPr>
        <w:t xml:space="preserve">Chart </w:t>
      </w:r>
      <w:r w:rsidRPr="003C6E2E">
        <w:rPr>
          <w:rFonts w:cs="Arial"/>
          <w:i/>
          <w:iCs/>
          <w:noProof/>
          <w:color w:val="0070C0"/>
        </w:rPr>
        <w:t>5</w:t>
      </w:r>
      <w:r w:rsidRPr="003C6E2E">
        <w:rPr>
          <w:rFonts w:cs="Arial"/>
          <w:i/>
          <w:iCs/>
          <w:color w:val="0070C0"/>
          <w:lang w:val="en-US"/>
        </w:rPr>
        <w:fldChar w:fldCharType="end"/>
      </w:r>
      <w:r w:rsidRPr="003C6E2E">
        <w:rPr>
          <w:rFonts w:cs="Arial"/>
          <w:i/>
          <w:iCs/>
          <w:color w:val="0070C0"/>
          <w:lang w:val="en-US"/>
        </w:rPr>
        <w:t>,</w:t>
      </w:r>
      <w:r w:rsidRPr="003C6E2E">
        <w:rPr>
          <w:rFonts w:cs="Arial"/>
          <w:lang w:val="en-US"/>
        </w:rPr>
        <w:t xml:space="preserve"> the most used applications are Mod</w:t>
      </w:r>
      <w:r>
        <w:rPr>
          <w:rFonts w:cs="Arial"/>
          <w:lang w:val="en-US"/>
        </w:rPr>
        <w:t>u</w:t>
      </w:r>
      <w:r w:rsidRPr="003C6E2E">
        <w:rPr>
          <w:rFonts w:cs="Arial"/>
          <w:lang w:val="en-US"/>
        </w:rPr>
        <w:t xml:space="preserve">le about 40% and </w:t>
      </w:r>
      <w:proofErr w:type="gramStart"/>
      <w:r w:rsidRPr="003C6E2E">
        <w:rPr>
          <w:rFonts w:cs="Arial"/>
          <w:lang w:val="en-US"/>
        </w:rPr>
        <w:t>Library  30</w:t>
      </w:r>
      <w:proofErr w:type="gramEnd"/>
      <w:r w:rsidRPr="003C6E2E">
        <w:rPr>
          <w:rFonts w:cs="Arial"/>
          <w:lang w:val="en-US"/>
        </w:rPr>
        <w:t xml:space="preserve">% compared to the data. </w:t>
      </w:r>
      <w:r>
        <w:rPr>
          <w:rFonts w:cs="Arial"/>
          <w:lang w:val="en-US"/>
        </w:rPr>
        <w:t xml:space="preserve">The 0% of use for Titanium and Email were considering with lack of tasks at this moment.  </w:t>
      </w:r>
      <w:r w:rsidRPr="003C6E2E">
        <w:rPr>
          <w:rFonts w:cs="Arial"/>
          <w:lang w:val="en-US"/>
        </w:rPr>
        <w:t>The average 3,066 is the difficulty finding information from the scale from 1 to 5 (</w:t>
      </w:r>
      <w:r w:rsidRPr="003C6E2E">
        <w:rPr>
          <w:rFonts w:cs="Arial"/>
          <w:i/>
          <w:iCs/>
          <w:color w:val="0070C0"/>
          <w:lang w:val="en-US"/>
        </w:rPr>
        <w:fldChar w:fldCharType="begin"/>
      </w:r>
      <w:r w:rsidRPr="003C6E2E">
        <w:rPr>
          <w:rFonts w:cs="Arial"/>
          <w:i/>
          <w:iCs/>
          <w:color w:val="0070C0"/>
          <w:lang w:val="en-US"/>
        </w:rPr>
        <w:instrText xml:space="preserve"> REF _Ref81174094 \h  \* MERGEFORMAT </w:instrText>
      </w:r>
      <w:r w:rsidRPr="003C6E2E">
        <w:rPr>
          <w:rFonts w:cs="Arial"/>
          <w:i/>
          <w:iCs/>
          <w:color w:val="0070C0"/>
          <w:lang w:val="en-US"/>
        </w:rPr>
      </w:r>
      <w:r w:rsidRPr="003C6E2E">
        <w:rPr>
          <w:rFonts w:cs="Arial"/>
          <w:i/>
          <w:iCs/>
          <w:color w:val="0070C0"/>
          <w:lang w:val="en-US"/>
        </w:rPr>
        <w:fldChar w:fldCharType="separate"/>
      </w:r>
      <w:r w:rsidRPr="003C6E2E">
        <w:rPr>
          <w:rFonts w:cs="Arial"/>
          <w:i/>
          <w:iCs/>
          <w:color w:val="0070C0"/>
        </w:rPr>
        <w:t xml:space="preserve">Chart </w:t>
      </w:r>
      <w:r w:rsidRPr="003C6E2E">
        <w:rPr>
          <w:rFonts w:cs="Arial"/>
          <w:i/>
          <w:iCs/>
          <w:noProof/>
          <w:color w:val="0070C0"/>
        </w:rPr>
        <w:t>6</w:t>
      </w:r>
      <w:r w:rsidRPr="003C6E2E">
        <w:rPr>
          <w:rFonts w:cs="Arial"/>
          <w:i/>
          <w:iCs/>
          <w:lang w:val="en-US"/>
        </w:rPr>
        <w:fldChar w:fldCharType="end"/>
      </w:r>
      <w:r w:rsidRPr="003C6E2E">
        <w:rPr>
          <w:rFonts w:cs="Arial"/>
          <w:lang w:val="en-US"/>
        </w:rPr>
        <w:t xml:space="preserve">). </w:t>
      </w:r>
    </w:p>
    <w:p w14:paraId="4CDFEBEC" w14:textId="77777777" w:rsidR="006C3289" w:rsidRPr="003C6E2E" w:rsidRDefault="006C3289" w:rsidP="006C3289">
      <w:pPr>
        <w:pStyle w:val="a4"/>
        <w:ind w:firstLine="567"/>
        <w:jc w:val="both"/>
        <w:rPr>
          <w:rFonts w:cs="Arial"/>
          <w:sz w:val="22"/>
          <w:szCs w:val="22"/>
        </w:rPr>
      </w:pPr>
      <w:bookmarkStart w:id="4" w:name="_Ref81173690"/>
      <w:r w:rsidRPr="003C6E2E">
        <w:rPr>
          <w:rFonts w:cs="Arial"/>
          <w:i w:val="0"/>
          <w:iCs w:val="0"/>
          <w:noProof/>
          <w:sz w:val="22"/>
          <w:szCs w:val="22"/>
        </w:rPr>
        <w:drawing>
          <wp:anchor distT="0" distB="0" distL="114300" distR="114300" simplePos="0" relativeHeight="251664384" behindDoc="0" locked="0" layoutInCell="1" allowOverlap="1" wp14:anchorId="66E13C53" wp14:editId="69D43CCD">
            <wp:simplePos x="0" y="0"/>
            <wp:positionH relativeFrom="column">
              <wp:posOffset>951230</wp:posOffset>
            </wp:positionH>
            <wp:positionV relativeFrom="paragraph">
              <wp:posOffset>537210</wp:posOffset>
            </wp:positionV>
            <wp:extent cx="4249420" cy="2142490"/>
            <wp:effectExtent l="0" t="0" r="0" b="0"/>
            <wp:wrapTopAndBottom/>
            <wp:docPr id="10" name="Картина 2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4249420" cy="214249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5</w:t>
      </w:r>
      <w:r w:rsidRPr="003C6E2E">
        <w:rPr>
          <w:rFonts w:cs="Arial"/>
          <w:sz w:val="22"/>
          <w:szCs w:val="22"/>
        </w:rPr>
        <w:fldChar w:fldCharType="end"/>
      </w:r>
      <w:bookmarkEnd w:id="4"/>
      <w:r>
        <w:rPr>
          <w:rFonts w:cs="Arial"/>
          <w:sz w:val="22"/>
          <w:szCs w:val="22"/>
        </w:rPr>
        <w:t>.</w:t>
      </w:r>
      <w:r w:rsidRPr="003C6E2E">
        <w:rPr>
          <w:rFonts w:cs="Arial"/>
          <w:sz w:val="22"/>
          <w:szCs w:val="22"/>
        </w:rPr>
        <w:t xml:space="preserve"> Which VLE and applications do you think are most useful for effective learning at home?</w:t>
      </w:r>
    </w:p>
    <w:p w14:paraId="456A9FDD" w14:textId="77777777" w:rsidR="006C3289" w:rsidRPr="003C6E2E" w:rsidRDefault="006C3289" w:rsidP="006C3289">
      <w:pPr>
        <w:ind w:firstLine="567"/>
        <w:jc w:val="both"/>
        <w:rPr>
          <w:rFonts w:cs="Arial"/>
        </w:rPr>
      </w:pPr>
    </w:p>
    <w:p w14:paraId="2683C70A" w14:textId="77777777" w:rsidR="006C3289" w:rsidRPr="003C6E2E" w:rsidRDefault="006C3289" w:rsidP="006C3289">
      <w:pPr>
        <w:ind w:firstLine="567"/>
        <w:jc w:val="both"/>
        <w:rPr>
          <w:rFonts w:cs="Arial"/>
        </w:rPr>
      </w:pPr>
    </w:p>
    <w:p w14:paraId="287797BC" w14:textId="10231C1A" w:rsidR="006C3289" w:rsidRPr="003C6E2E" w:rsidRDefault="006C3289" w:rsidP="006C3289">
      <w:pPr>
        <w:pStyle w:val="a4"/>
        <w:ind w:firstLine="567"/>
        <w:jc w:val="both"/>
        <w:rPr>
          <w:rFonts w:cs="Arial"/>
          <w:sz w:val="22"/>
          <w:szCs w:val="22"/>
        </w:rPr>
      </w:pPr>
      <w:bookmarkStart w:id="5" w:name="_Ref81174094"/>
      <w:r w:rsidRPr="003C6E2E">
        <w:rPr>
          <w:rFonts w:cs="Arial"/>
          <w:noProof/>
          <w:sz w:val="22"/>
          <w:szCs w:val="22"/>
          <w:shd w:val="clear" w:color="auto" w:fill="FFFF00"/>
        </w:rPr>
        <w:drawing>
          <wp:anchor distT="0" distB="0" distL="114300" distR="114300" simplePos="0" relativeHeight="251665408" behindDoc="0" locked="0" layoutInCell="1" allowOverlap="1" wp14:anchorId="0E2D7FF5" wp14:editId="02929AAC">
            <wp:simplePos x="0" y="0"/>
            <wp:positionH relativeFrom="column">
              <wp:posOffset>951230</wp:posOffset>
            </wp:positionH>
            <wp:positionV relativeFrom="paragraph">
              <wp:posOffset>174625</wp:posOffset>
            </wp:positionV>
            <wp:extent cx="3860800" cy="2419350"/>
            <wp:effectExtent l="0" t="0" r="6350" b="0"/>
            <wp:wrapTopAndBottom/>
            <wp:docPr id="9" name="Картина 3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a:stretch>
                      <a:fillRect/>
                    </a:stretch>
                  </pic:blipFill>
                  <pic:spPr>
                    <a:xfrm>
                      <a:off x="0" y="0"/>
                      <a:ext cx="3860800" cy="241935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6</w:t>
      </w:r>
      <w:r w:rsidRPr="003C6E2E">
        <w:rPr>
          <w:rFonts w:cs="Arial"/>
          <w:sz w:val="22"/>
          <w:szCs w:val="22"/>
        </w:rPr>
        <w:fldChar w:fldCharType="end"/>
      </w:r>
      <w:bookmarkEnd w:id="5"/>
      <w:r>
        <w:rPr>
          <w:rFonts w:cs="Arial"/>
          <w:sz w:val="22"/>
          <w:szCs w:val="22"/>
        </w:rPr>
        <w:t>.</w:t>
      </w:r>
      <w:r w:rsidRPr="003C6E2E">
        <w:rPr>
          <w:rFonts w:cs="Arial"/>
          <w:sz w:val="22"/>
          <w:szCs w:val="22"/>
        </w:rPr>
        <w:t xml:space="preserve"> How difficult (</w:t>
      </w:r>
      <w:proofErr w:type="gramStart"/>
      <w:r w:rsidRPr="003C6E2E">
        <w:rPr>
          <w:rFonts w:cs="Arial"/>
          <w:sz w:val="22"/>
          <w:szCs w:val="22"/>
        </w:rPr>
        <w:t>1)or</w:t>
      </w:r>
      <w:proofErr w:type="gramEnd"/>
      <w:r w:rsidRPr="003C6E2E">
        <w:rPr>
          <w:rFonts w:cs="Arial"/>
          <w:sz w:val="22"/>
          <w:szCs w:val="22"/>
        </w:rPr>
        <w:t xml:space="preserve"> easy (5) was finding the information you were looking for</w:t>
      </w:r>
      <w:r w:rsidR="002342AF">
        <w:rPr>
          <w:rFonts w:cs="Arial"/>
          <w:sz w:val="22"/>
          <w:szCs w:val="22"/>
        </w:rPr>
        <w:t xml:space="preserve"> it</w:t>
      </w:r>
      <w:r w:rsidRPr="003C6E2E">
        <w:rPr>
          <w:rFonts w:cs="Arial"/>
          <w:sz w:val="22"/>
          <w:szCs w:val="22"/>
        </w:rPr>
        <w:t>?</w:t>
      </w:r>
    </w:p>
    <w:p w14:paraId="0F04DD9E" w14:textId="77777777" w:rsidR="006C3289" w:rsidRPr="003C6E2E" w:rsidRDefault="006C3289" w:rsidP="006C3289">
      <w:pPr>
        <w:ind w:left="5040" w:firstLine="567"/>
        <w:jc w:val="both"/>
        <w:rPr>
          <w:rFonts w:cs="Arial"/>
          <w:color w:val="FF0000"/>
        </w:rPr>
      </w:pPr>
      <w:r w:rsidRPr="003C6E2E">
        <w:rPr>
          <w:rFonts w:cs="Arial"/>
          <w:color w:val="FF0000"/>
        </w:rPr>
        <w:t>Average 3,066</w:t>
      </w:r>
    </w:p>
    <w:p w14:paraId="48B6B377" w14:textId="77777777" w:rsidR="006C3289" w:rsidRDefault="006C3289" w:rsidP="006C3289">
      <w:pPr>
        <w:pStyle w:val="a4"/>
        <w:ind w:firstLine="567"/>
        <w:jc w:val="both"/>
        <w:rPr>
          <w:rFonts w:cs="Arial"/>
          <w:sz w:val="22"/>
          <w:szCs w:val="22"/>
        </w:rPr>
      </w:pPr>
    </w:p>
    <w:p w14:paraId="240FB77F" w14:textId="77777777" w:rsidR="006C3289" w:rsidRPr="00A23B97" w:rsidRDefault="006C3289" w:rsidP="006C3289">
      <w:r w:rsidRPr="00A23B97">
        <w:t xml:space="preserve">The following </w:t>
      </w:r>
      <w:r>
        <w:rPr>
          <w:color w:val="0070C0"/>
        </w:rPr>
        <w:fldChar w:fldCharType="begin"/>
      </w:r>
      <w:r w:rsidRPr="003B6A09">
        <w:rPr>
          <w:color w:val="0070C0"/>
        </w:rPr>
        <w:instrText xml:space="preserve"> REF _Ref81175843 \h </w:instrText>
      </w:r>
      <w:r>
        <w:rPr>
          <w:color w:val="0070C0"/>
        </w:rPr>
      </w:r>
      <w:r>
        <w:rPr>
          <w:color w:val="0070C0"/>
        </w:rPr>
        <w:fldChar w:fldCharType="separate"/>
      </w:r>
      <w:r w:rsidRPr="003B6A09">
        <w:rPr>
          <w:rFonts w:cs="Arial"/>
          <w:color w:val="0070C0"/>
        </w:rPr>
        <w:t>Chart</w:t>
      </w:r>
      <w:r w:rsidRPr="003C6E2E">
        <w:rPr>
          <w:rFonts w:cs="Arial"/>
        </w:rPr>
        <w:t xml:space="preserve"> </w:t>
      </w:r>
      <w:r w:rsidRPr="003B6A09">
        <w:rPr>
          <w:rFonts w:cs="Arial"/>
          <w:noProof/>
          <w:color w:val="0070C0"/>
        </w:rPr>
        <w:t>7</w:t>
      </w:r>
      <w:r>
        <w:fldChar w:fldCharType="end"/>
      </w:r>
      <w:r w:rsidRPr="00A23B97">
        <w:t xml:space="preserve"> presents the proportion of students who chose the Yes / No option related to the listed characteristics for</w:t>
      </w:r>
      <w:r>
        <w:t xml:space="preserve"> VLE. All learners like course content, and Moodle </w:t>
      </w:r>
      <w:r>
        <w:lastRenderedPageBreak/>
        <w:t>does not cause stress even though they face it for the first time VLE. Moreover, 73% of students demonstrate a Neutral level of satisfaction (</w:t>
      </w:r>
      <w:r w:rsidRPr="00445084">
        <w:rPr>
          <w:i/>
          <w:iCs/>
          <w:color w:val="0070C0"/>
        </w:rPr>
        <w:fldChar w:fldCharType="begin"/>
      </w:r>
      <w:r w:rsidRPr="00445084">
        <w:rPr>
          <w:i/>
          <w:iCs/>
          <w:color w:val="0070C0"/>
        </w:rPr>
        <w:instrText xml:space="preserve"> REF _Ref81176443 \h  \* MERGEFORMAT </w:instrText>
      </w:r>
      <w:r w:rsidRPr="00445084">
        <w:rPr>
          <w:i/>
          <w:iCs/>
          <w:color w:val="0070C0"/>
        </w:rPr>
      </w:r>
      <w:r w:rsidRPr="00445084">
        <w:rPr>
          <w:i/>
          <w:iCs/>
          <w:color w:val="0070C0"/>
        </w:rPr>
        <w:fldChar w:fldCharType="separate"/>
      </w:r>
      <w:r w:rsidRPr="00445084">
        <w:rPr>
          <w:rFonts w:cs="Arial"/>
          <w:i/>
          <w:iCs/>
          <w:color w:val="0070C0"/>
        </w:rPr>
        <w:t xml:space="preserve">Chart </w:t>
      </w:r>
      <w:r w:rsidRPr="00445084">
        <w:rPr>
          <w:rFonts w:cs="Arial"/>
          <w:i/>
          <w:iCs/>
          <w:noProof/>
          <w:color w:val="0070C0"/>
        </w:rPr>
        <w:t>8</w:t>
      </w:r>
      <w:r w:rsidRPr="00445084">
        <w:rPr>
          <w:i/>
          <w:iCs/>
          <w:color w:val="0070C0"/>
        </w:rPr>
        <w:fldChar w:fldCharType="end"/>
      </w:r>
      <w:r>
        <w:t xml:space="preserve">). </w:t>
      </w:r>
    </w:p>
    <w:p w14:paraId="09FF3FC2" w14:textId="77777777" w:rsidR="006C3289" w:rsidRPr="003C6E2E" w:rsidRDefault="006C3289" w:rsidP="006C3289">
      <w:pPr>
        <w:pStyle w:val="a4"/>
        <w:ind w:firstLine="567"/>
        <w:jc w:val="both"/>
        <w:rPr>
          <w:rFonts w:cs="Arial"/>
          <w:sz w:val="22"/>
          <w:szCs w:val="22"/>
        </w:rPr>
      </w:pPr>
      <w:bookmarkStart w:id="6" w:name="_Ref81175843"/>
      <w:r w:rsidRPr="003C6E2E">
        <w:rPr>
          <w:rFonts w:cs="Arial"/>
          <w:noProof/>
          <w:sz w:val="22"/>
          <w:szCs w:val="22"/>
        </w:rPr>
        <w:drawing>
          <wp:anchor distT="0" distB="0" distL="114300" distR="114300" simplePos="0" relativeHeight="251662336" behindDoc="0" locked="0" layoutInCell="1" allowOverlap="1" wp14:anchorId="4D446298" wp14:editId="53873E35">
            <wp:simplePos x="0" y="0"/>
            <wp:positionH relativeFrom="column">
              <wp:posOffset>609600</wp:posOffset>
            </wp:positionH>
            <wp:positionV relativeFrom="paragraph">
              <wp:posOffset>492760</wp:posOffset>
            </wp:positionV>
            <wp:extent cx="4396105" cy="2630805"/>
            <wp:effectExtent l="0" t="0" r="4445" b="0"/>
            <wp:wrapTopAndBottom/>
            <wp:docPr id="8" name="Картина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96105" cy="2630805"/>
                    </a:xfrm>
                    <a:prstGeom prst="rect">
                      <a:avLst/>
                    </a:prstGeom>
                    <a:noFill/>
                  </pic:spPr>
                </pic:pic>
              </a:graphicData>
            </a:graphic>
            <wp14:sizeRelH relativeFrom="margin">
              <wp14:pctWidth>0</wp14:pctWidth>
            </wp14:sizeRelH>
            <wp14:sizeRelV relativeFrom="margin">
              <wp14:pctHeight>0</wp14:pctHeight>
            </wp14:sizeRelV>
          </wp:anchor>
        </w:drawing>
      </w:r>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7</w:t>
      </w:r>
      <w:r w:rsidRPr="003C6E2E">
        <w:rPr>
          <w:rFonts w:cs="Arial"/>
          <w:sz w:val="22"/>
          <w:szCs w:val="22"/>
        </w:rPr>
        <w:fldChar w:fldCharType="end"/>
      </w:r>
      <w:bookmarkEnd w:id="6"/>
      <w:r>
        <w:rPr>
          <w:rFonts w:cs="Arial"/>
          <w:sz w:val="22"/>
          <w:szCs w:val="22"/>
        </w:rPr>
        <w:t>.</w:t>
      </w:r>
      <w:r w:rsidRPr="003C6E2E">
        <w:rPr>
          <w:rFonts w:cs="Arial"/>
          <w:sz w:val="22"/>
          <w:szCs w:val="22"/>
        </w:rPr>
        <w:t xml:space="preserve">  Have you used this virtual learning environment before? Does working with Moodle cause you stress or anxiety? Do you like using Moodle to access course content?</w:t>
      </w:r>
    </w:p>
    <w:p w14:paraId="203DA6EE" w14:textId="77777777" w:rsidR="006C3289" w:rsidRPr="003C6E2E" w:rsidRDefault="006C3289" w:rsidP="006C3289">
      <w:pPr>
        <w:ind w:firstLine="567"/>
        <w:jc w:val="both"/>
        <w:rPr>
          <w:rFonts w:cs="Arial"/>
        </w:rPr>
      </w:pPr>
    </w:p>
    <w:p w14:paraId="7839CDCD" w14:textId="77777777" w:rsidR="006C3289" w:rsidRPr="003C6E2E" w:rsidRDefault="006C3289" w:rsidP="006C3289">
      <w:pPr>
        <w:pStyle w:val="a4"/>
        <w:ind w:firstLine="567"/>
        <w:jc w:val="both"/>
        <w:rPr>
          <w:rFonts w:cs="Arial"/>
          <w:sz w:val="22"/>
          <w:szCs w:val="22"/>
        </w:rPr>
      </w:pPr>
    </w:p>
    <w:p w14:paraId="5C992D67" w14:textId="77777777" w:rsidR="006C3289" w:rsidRPr="00817600" w:rsidRDefault="006C3289" w:rsidP="006C3289">
      <w:pPr>
        <w:pStyle w:val="a4"/>
        <w:ind w:firstLine="567"/>
        <w:jc w:val="both"/>
        <w:rPr>
          <w:rFonts w:cs="Arial"/>
          <w:sz w:val="22"/>
          <w:szCs w:val="22"/>
        </w:rPr>
      </w:pPr>
      <w:bookmarkStart w:id="7" w:name="_Ref81176443"/>
      <w:r w:rsidRPr="003C6E2E">
        <w:rPr>
          <w:rFonts w:cs="Arial"/>
          <w:sz w:val="22"/>
          <w:szCs w:val="22"/>
        </w:rPr>
        <w:t xml:space="preserve">Chart </w:t>
      </w:r>
      <w:r w:rsidRPr="003C6E2E">
        <w:rPr>
          <w:rFonts w:cs="Arial"/>
          <w:sz w:val="22"/>
          <w:szCs w:val="22"/>
        </w:rPr>
        <w:fldChar w:fldCharType="begin"/>
      </w:r>
      <w:r w:rsidRPr="003C6E2E">
        <w:rPr>
          <w:rFonts w:cs="Arial"/>
          <w:sz w:val="22"/>
          <w:szCs w:val="22"/>
        </w:rPr>
        <w:instrText xml:space="preserve"> SEQ Chart \* ARABIC </w:instrText>
      </w:r>
      <w:r w:rsidRPr="003C6E2E">
        <w:rPr>
          <w:rFonts w:cs="Arial"/>
          <w:sz w:val="22"/>
          <w:szCs w:val="22"/>
        </w:rPr>
        <w:fldChar w:fldCharType="separate"/>
      </w:r>
      <w:r w:rsidRPr="003C6E2E">
        <w:rPr>
          <w:rFonts w:cs="Arial"/>
          <w:noProof/>
          <w:sz w:val="22"/>
          <w:szCs w:val="22"/>
        </w:rPr>
        <w:t>8</w:t>
      </w:r>
      <w:r w:rsidRPr="003C6E2E">
        <w:rPr>
          <w:rFonts w:cs="Arial"/>
          <w:sz w:val="22"/>
          <w:szCs w:val="22"/>
        </w:rPr>
        <w:fldChar w:fldCharType="end"/>
      </w:r>
      <w:bookmarkEnd w:id="7"/>
      <w:r>
        <w:rPr>
          <w:rFonts w:cs="Arial"/>
          <w:sz w:val="22"/>
          <w:szCs w:val="22"/>
        </w:rPr>
        <w:t>.</w:t>
      </w:r>
      <w:r w:rsidRPr="003C6E2E">
        <w:rPr>
          <w:rFonts w:cs="Arial"/>
          <w:sz w:val="22"/>
          <w:szCs w:val="22"/>
        </w:rPr>
        <w:t xml:space="preserve"> How would you describe your overall level of satisfaction with using the virtual?</w:t>
      </w:r>
      <w:r w:rsidRPr="003C6E2E">
        <w:rPr>
          <w:rFonts w:cs="Arial"/>
          <w:noProof/>
          <w:sz w:val="22"/>
          <w:szCs w:val="22"/>
          <w:shd w:val="clear" w:color="auto" w:fill="FFFF00"/>
        </w:rPr>
        <w:drawing>
          <wp:anchor distT="0" distB="0" distL="114300" distR="114300" simplePos="0" relativeHeight="251663360" behindDoc="0" locked="0" layoutInCell="1" allowOverlap="1" wp14:anchorId="066A51B2" wp14:editId="37CCD65B">
            <wp:simplePos x="0" y="0"/>
            <wp:positionH relativeFrom="column">
              <wp:posOffset>482600</wp:posOffset>
            </wp:positionH>
            <wp:positionV relativeFrom="paragraph">
              <wp:posOffset>322664</wp:posOffset>
            </wp:positionV>
            <wp:extent cx="4623435" cy="2570480"/>
            <wp:effectExtent l="0" t="0" r="5715" b="1270"/>
            <wp:wrapTopAndBottom/>
            <wp:docPr id="5" name="Картина 27"/>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4623435" cy="257048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3C6E2E">
        <w:rPr>
          <w:rFonts w:cs="Arial"/>
          <w:sz w:val="22"/>
          <w:szCs w:val="22"/>
          <w:lang w:val="bg-BG"/>
        </w:rPr>
        <w:t xml:space="preserve"> </w:t>
      </w:r>
    </w:p>
    <w:p w14:paraId="7B6FB30A" w14:textId="77777777" w:rsidR="006C3289" w:rsidRDefault="006C3289" w:rsidP="006C3289">
      <w:pPr>
        <w:ind w:firstLine="567"/>
        <w:jc w:val="both"/>
        <w:rPr>
          <w:rFonts w:cs="Arial"/>
        </w:rPr>
      </w:pPr>
      <w:r w:rsidRPr="00B34F38">
        <w:rPr>
          <w:rFonts w:cs="Arial"/>
        </w:rPr>
        <w:t>The data show</w:t>
      </w:r>
      <w:r>
        <w:rPr>
          <w:rFonts w:cs="Arial"/>
        </w:rPr>
        <w:t>s</w:t>
      </w:r>
      <w:r w:rsidRPr="00B34F38">
        <w:rPr>
          <w:rFonts w:cs="Arial"/>
        </w:rPr>
        <w:t xml:space="preserve"> that for </w:t>
      </w:r>
      <w:r>
        <w:rPr>
          <w:rFonts w:cs="Arial"/>
        </w:rPr>
        <w:t>most students, VLE has led to a significant change in the way of learning and</w:t>
      </w:r>
      <w:r w:rsidRPr="00B34F38">
        <w:rPr>
          <w:rFonts w:cs="Arial"/>
        </w:rPr>
        <w:t xml:space="preserve"> the organi</w:t>
      </w:r>
      <w:r>
        <w:rPr>
          <w:rFonts w:cs="Arial"/>
        </w:rPr>
        <w:t>s</w:t>
      </w:r>
      <w:r w:rsidRPr="00B34F38">
        <w:rPr>
          <w:rFonts w:cs="Arial"/>
        </w:rPr>
        <w:t xml:space="preserve">ation of the university day, without this </w:t>
      </w:r>
      <w:r>
        <w:rPr>
          <w:rFonts w:cs="Arial"/>
        </w:rPr>
        <w:t>substantial causing</w:t>
      </w:r>
      <w:r w:rsidRPr="00B34F38">
        <w:rPr>
          <w:rFonts w:cs="Arial"/>
        </w:rPr>
        <w:t xml:space="preserve"> difficulties.</w:t>
      </w:r>
    </w:p>
    <w:p w14:paraId="073472AF" w14:textId="77777777" w:rsidR="006C3289" w:rsidRPr="003C6E2E" w:rsidRDefault="006C3289" w:rsidP="006C3289">
      <w:pPr>
        <w:ind w:firstLine="567"/>
        <w:jc w:val="both"/>
        <w:rPr>
          <w:rFonts w:cs="Arial"/>
        </w:rPr>
      </w:pPr>
      <w:r>
        <w:rPr>
          <w:rFonts w:cs="Arial"/>
        </w:rPr>
        <w:t>Overall</w:t>
      </w:r>
      <w:r w:rsidRPr="000E62BA">
        <w:rPr>
          <w:rFonts w:cs="Arial"/>
        </w:rPr>
        <w:t xml:space="preserve">, it was easy for students to learn after </w:t>
      </w:r>
      <w:r>
        <w:rPr>
          <w:rFonts w:cs="Arial"/>
        </w:rPr>
        <w:t>introducing</w:t>
      </w:r>
      <w:r w:rsidRPr="000E62BA">
        <w:rPr>
          <w:rFonts w:cs="Arial"/>
        </w:rPr>
        <w:t xml:space="preserve"> </w:t>
      </w:r>
      <w:r>
        <w:rPr>
          <w:rFonts w:cs="Arial"/>
        </w:rPr>
        <w:t>VLE</w:t>
      </w:r>
      <w:r w:rsidRPr="000E62BA">
        <w:rPr>
          <w:rFonts w:cs="Arial"/>
        </w:rPr>
        <w:t xml:space="preserve">; they have </w:t>
      </w:r>
      <w:r>
        <w:rPr>
          <w:rFonts w:cs="Arial"/>
        </w:rPr>
        <w:t>adapted</w:t>
      </w:r>
      <w:r w:rsidRPr="000E62BA">
        <w:rPr>
          <w:rFonts w:cs="Arial"/>
        </w:rPr>
        <w:t xml:space="preserve"> to the changed learning conditions.</w:t>
      </w:r>
      <w:r w:rsidRPr="00BB0FCC">
        <w:rPr>
          <w:rFonts w:cs="Arial"/>
        </w:rPr>
        <w:t xml:space="preserve"> </w:t>
      </w:r>
      <w:r>
        <w:rPr>
          <w:rFonts w:cs="Arial"/>
        </w:rPr>
        <w:t>S</w:t>
      </w:r>
      <w:r w:rsidRPr="00BB0FCC">
        <w:rPr>
          <w:rFonts w:cs="Arial"/>
        </w:rPr>
        <w:t xml:space="preserve">tudents are more likely to be satisfied with the way the learning process has gone and consider they have had the opportunity to learn </w:t>
      </w:r>
      <w:r>
        <w:rPr>
          <w:rFonts w:cs="Arial"/>
        </w:rPr>
        <w:t>thorough</w:t>
      </w:r>
      <w:r w:rsidRPr="00BB0FCC">
        <w:rPr>
          <w:rFonts w:cs="Arial"/>
        </w:rPr>
        <w:t>ly.</w:t>
      </w:r>
      <w:r>
        <w:rPr>
          <w:rFonts w:cs="Arial"/>
        </w:rPr>
        <w:t xml:space="preserve"> </w:t>
      </w:r>
    </w:p>
    <w:p w14:paraId="0220545B" w14:textId="77777777" w:rsidR="006C3289" w:rsidRPr="003C6E2E" w:rsidRDefault="006C3289" w:rsidP="006C3289">
      <w:pPr>
        <w:ind w:firstLine="567"/>
        <w:jc w:val="both"/>
        <w:rPr>
          <w:rFonts w:cs="Arial"/>
        </w:rPr>
      </w:pPr>
    </w:p>
    <w:p w14:paraId="5B8F2BA5" w14:textId="1E8A4EBB" w:rsidR="00D64FE7" w:rsidRDefault="00D64FE7" w:rsidP="00E135AD">
      <w:pPr>
        <w:pStyle w:val="a3"/>
        <w:ind w:left="420"/>
      </w:pPr>
    </w:p>
    <w:p w14:paraId="5DA5F525" w14:textId="77777777" w:rsidR="00153C82" w:rsidRDefault="00153C82" w:rsidP="00153C82">
      <w:pPr>
        <w:pStyle w:val="2"/>
      </w:pPr>
      <w:r>
        <w:t>Secondary data</w:t>
      </w:r>
    </w:p>
    <w:p w14:paraId="42BA695A" w14:textId="4E7DC039" w:rsidR="00153C82" w:rsidRDefault="00153C82" w:rsidP="00153C82">
      <w:r w:rsidRPr="007E7086">
        <w:t>Research of published material on the topic w</w:t>
      </w:r>
      <w:r>
        <w:t>as</w:t>
      </w:r>
      <w:r w:rsidRPr="007E7086">
        <w:t xml:space="preserve"> gathered and analysed as a secondary data collection tool</w:t>
      </w:r>
      <w:r>
        <w:t xml:space="preserve">. </w:t>
      </w:r>
      <w:r w:rsidRPr="00384BA2">
        <w:t xml:space="preserve">The value of </w:t>
      </w:r>
      <w:r>
        <w:t xml:space="preserve">the </w:t>
      </w:r>
      <w:r w:rsidRPr="00384BA2">
        <w:t>t</w:t>
      </w:r>
      <w:r>
        <w:t>wo researcher</w:t>
      </w:r>
      <w:r w:rsidR="00B21424">
        <w:t>’</w:t>
      </w:r>
      <w:r>
        <w:t>s presence was</w:t>
      </w:r>
      <w:r w:rsidRPr="00384BA2">
        <w:t xml:space="preserve"> used to verify the value of the </w:t>
      </w:r>
      <w:r>
        <w:t>primary</w:t>
      </w:r>
      <w:r w:rsidRPr="00384BA2">
        <w:t xml:space="preserve"> data and achieve a complete interpretation of the data. This approach is defined by Cornish et al. (2014) as a process in which</w:t>
      </w:r>
      <w:r>
        <w:t xml:space="preserve"> </w:t>
      </w:r>
      <w:r w:rsidR="00B21424">
        <w:t>“</w:t>
      </w:r>
      <w:r w:rsidRPr="00384BA2">
        <w:t>there is a joint focus and dialogue between two or more researchers on a shared data set in order to achieve a coherent interpretation</w:t>
      </w:r>
      <w:r>
        <w:t xml:space="preserve"> </w:t>
      </w:r>
      <w:hyperlink r:id="rId19" w:history="1">
        <w:r w:rsidRPr="008C3C1E">
          <w:rPr>
            <w:rStyle w:val="a7"/>
            <w:highlight w:val="yellow"/>
          </w:rPr>
          <w:t>file:///C:/Users/maria/Desktop/%D0%94%D0%B8%D0%B3%D0%B8%D1%82%D0%B0%D0%BB%D0%BD%D0%B8%20%D1%83%D0%BC%D0%B5%D0%BD%D0%B8%D1%8F/kaka%20Lili/BALEAPReportCovidandEAPMay2021.pdf</w:t>
        </w:r>
      </w:hyperlink>
    </w:p>
    <w:p w14:paraId="04688488" w14:textId="77777777" w:rsidR="00153C82" w:rsidRPr="0053573F" w:rsidRDefault="00153C82" w:rsidP="00153C82">
      <w:pPr>
        <w:pStyle w:val="1"/>
        <w:rPr>
          <w:rFonts w:eastAsiaTheme="minorHAnsi" w:cstheme="minorBidi"/>
          <w:color w:val="auto"/>
          <w:szCs w:val="22"/>
        </w:rPr>
      </w:pPr>
      <w:r w:rsidRPr="0053573F">
        <w:rPr>
          <w:rFonts w:eastAsiaTheme="minorHAnsi" w:cstheme="minorBidi"/>
          <w:color w:val="auto"/>
          <w:szCs w:val="22"/>
        </w:rPr>
        <w:t xml:space="preserve">Corresponding to most reports in Google Scholar, websites and online magazines, the lack of e-devices </w:t>
      </w:r>
      <w:proofErr w:type="gramStart"/>
      <w:r w:rsidRPr="0053573F">
        <w:rPr>
          <w:rFonts w:eastAsiaTheme="minorHAnsi" w:cstheme="minorBidi"/>
          <w:color w:val="auto"/>
          <w:szCs w:val="22"/>
        </w:rPr>
        <w:t>make</w:t>
      </w:r>
      <w:proofErr w:type="gramEnd"/>
      <w:r w:rsidRPr="0053573F">
        <w:rPr>
          <w:rFonts w:eastAsiaTheme="minorHAnsi" w:cstheme="minorBidi"/>
          <w:color w:val="auto"/>
          <w:szCs w:val="22"/>
        </w:rPr>
        <w:t xml:space="preserve"> it difficult and limited for students in e-learning. One more challenge is access to the Internet and the availability of a quality Internet connection are key conditions for conducting distance learning in an electronic environment, for asynchronous teaching and learning process, and for maintaining active relationships between teachers and students and between students themselves. </w:t>
      </w:r>
    </w:p>
    <w:p w14:paraId="38B0F8EC" w14:textId="77777777" w:rsidR="00153C82" w:rsidRDefault="00153C82" w:rsidP="00153C82">
      <w:pPr>
        <w:pStyle w:val="1"/>
        <w:rPr>
          <w:rFonts w:eastAsiaTheme="minorHAnsi" w:cstheme="minorBidi"/>
          <w:color w:val="auto"/>
          <w:szCs w:val="22"/>
        </w:rPr>
      </w:pPr>
      <w:r w:rsidRPr="0053573F">
        <w:rPr>
          <w:rFonts w:eastAsiaTheme="minorHAnsi" w:cstheme="minorBidi"/>
          <w:color w:val="auto"/>
          <w:szCs w:val="22"/>
        </w:rPr>
        <w:t>The conduction on secondary data conf</w:t>
      </w:r>
      <w:r>
        <w:rPr>
          <w:rFonts w:eastAsiaTheme="minorHAnsi" w:cstheme="minorBidi"/>
          <w:color w:val="auto"/>
          <w:szCs w:val="22"/>
        </w:rPr>
        <w:t>i</w:t>
      </w:r>
      <w:r w:rsidRPr="0053573F">
        <w:rPr>
          <w:rFonts w:eastAsiaTheme="minorHAnsi" w:cstheme="minorBidi"/>
          <w:color w:val="auto"/>
          <w:szCs w:val="22"/>
        </w:rPr>
        <w:t xml:space="preserve">rmed that the functionality and plugin capabilities of the Moodle™ offer an engaging and effective e-Learning experience for students of all ages. Moodle™ allows for unique learning methods such as competency-based </w:t>
      </w:r>
      <w:proofErr w:type="gramStart"/>
      <w:r w:rsidRPr="0053573F">
        <w:rPr>
          <w:rFonts w:eastAsiaTheme="minorHAnsi" w:cstheme="minorBidi"/>
          <w:color w:val="auto"/>
          <w:szCs w:val="22"/>
        </w:rPr>
        <w:t>education,  mobile</w:t>
      </w:r>
      <w:proofErr w:type="gramEnd"/>
      <w:r w:rsidRPr="0053573F">
        <w:rPr>
          <w:rFonts w:eastAsiaTheme="minorHAnsi" w:cstheme="minorBidi"/>
          <w:color w:val="auto"/>
          <w:szCs w:val="22"/>
        </w:rPr>
        <w:t xml:space="preserve"> learning, accessible guidebooks and interactive online classrooms. The platform seems to be easy and does not stress the students. </w:t>
      </w:r>
      <w:r w:rsidRPr="0053573F">
        <w:rPr>
          <w:rFonts w:eastAsiaTheme="minorHAnsi" w:cstheme="minorBidi"/>
          <w:color w:val="auto"/>
          <w:szCs w:val="22"/>
          <w:highlight w:val="yellow"/>
        </w:rPr>
        <w:t>Form the same site</w:t>
      </w:r>
    </w:p>
    <w:p w14:paraId="784A5351" w14:textId="77777777" w:rsidR="00153C82" w:rsidRDefault="00153C82" w:rsidP="00153C82">
      <w:pPr>
        <w:pStyle w:val="1"/>
      </w:pPr>
      <w:r w:rsidRPr="0053573F">
        <w:rPr>
          <w:rFonts w:eastAsiaTheme="minorHAnsi" w:cstheme="minorBidi"/>
          <w:color w:val="auto"/>
          <w:szCs w:val="22"/>
        </w:rPr>
        <w:t xml:space="preserve"> </w:t>
      </w:r>
      <w:r w:rsidRPr="000E06F3">
        <w:t>Conclusion/Recommendation:</w:t>
      </w:r>
    </w:p>
    <w:p w14:paraId="566B459B" w14:textId="77777777" w:rsidR="00153C82" w:rsidRDefault="00153C82" w:rsidP="00153C82"/>
    <w:p w14:paraId="6C5A3CD3" w14:textId="77777777" w:rsidR="00153C82" w:rsidRPr="00FF1CB5" w:rsidRDefault="00153C82" w:rsidP="00153C82">
      <w:pPr>
        <w:autoSpaceDE w:val="0"/>
        <w:autoSpaceDN w:val="0"/>
        <w:adjustRightInd w:val="0"/>
        <w:jc w:val="both"/>
        <w:rPr>
          <w:b/>
          <w:sz w:val="36"/>
          <w:szCs w:val="36"/>
          <w:highlight w:val="yellow"/>
        </w:rPr>
      </w:pPr>
      <w:r>
        <w:rPr>
          <w:rFonts w:ascii="Helvetica" w:hAnsi="Helvetica"/>
          <w:color w:val="555555"/>
          <w:sz w:val="21"/>
          <w:szCs w:val="21"/>
          <w:shd w:val="clear" w:color="auto" w:fill="FFFFFF"/>
        </w:rPr>
        <w:t xml:space="preserve">Currently, we have a small but significant percentage of the population who have limited access to devices and </w:t>
      </w:r>
      <w:proofErr w:type="gramStart"/>
      <w:r>
        <w:rPr>
          <w:rFonts w:ascii="Helvetica" w:hAnsi="Helvetica"/>
          <w:color w:val="555555"/>
          <w:sz w:val="21"/>
          <w:szCs w:val="21"/>
          <w:shd w:val="clear" w:color="auto" w:fill="FFFFFF"/>
        </w:rPr>
        <w:t>connectivity, and</w:t>
      </w:r>
      <w:proofErr w:type="gramEnd"/>
      <w:r>
        <w:rPr>
          <w:rFonts w:ascii="Helvetica" w:hAnsi="Helvetica"/>
          <w:color w:val="555555"/>
          <w:sz w:val="21"/>
          <w:szCs w:val="21"/>
          <w:shd w:val="clear" w:color="auto" w:fill="FFFFFF"/>
        </w:rPr>
        <w:t xml:space="preserve"> are therefore socially disadvantaged and unable to develop the skills that come from frequent (and even habitual) use of technology for communication that many people now take for granted. We also have issues with literacy at its most basic level.</w:t>
      </w:r>
      <w:r>
        <w:rPr>
          <w:rFonts w:ascii="Helvetica" w:hAnsi="Helvetica"/>
          <w:color w:val="555555"/>
          <w:sz w:val="21"/>
          <w:szCs w:val="21"/>
        </w:rPr>
        <w:br/>
      </w:r>
      <w:r>
        <w:rPr>
          <w:rFonts w:ascii="Helvetica" w:hAnsi="Helvetica"/>
          <w:i/>
          <w:iCs/>
          <w:color w:val="555555"/>
          <w:sz w:val="21"/>
          <w:szCs w:val="21"/>
        </w:rPr>
        <w:t>Digital Literacy Unpacked</w:t>
      </w:r>
      <w:r>
        <w:rPr>
          <w:rFonts w:ascii="Helvetica" w:hAnsi="Helvetica"/>
          <w:color w:val="555555"/>
          <w:sz w:val="21"/>
          <w:szCs w:val="21"/>
          <w:shd w:val="clear" w:color="auto" w:fill="FFFFFF"/>
        </w:rPr>
        <w:t>, edited by Katharine Reedy, and Jo Parker, Facet Publishing, 2017.</w:t>
      </w:r>
      <w:r>
        <w:rPr>
          <w:rFonts w:ascii="Helvetica" w:hAnsi="Helvetica"/>
          <w:i/>
          <w:iCs/>
          <w:color w:val="555555"/>
          <w:sz w:val="21"/>
          <w:szCs w:val="21"/>
        </w:rPr>
        <w:t xml:space="preserve"> ProQuest </w:t>
      </w:r>
      <w:proofErr w:type="spellStart"/>
      <w:r>
        <w:rPr>
          <w:rFonts w:ascii="Helvetica" w:hAnsi="Helvetica"/>
          <w:i/>
          <w:iCs/>
          <w:color w:val="555555"/>
          <w:sz w:val="21"/>
          <w:szCs w:val="21"/>
        </w:rPr>
        <w:t>Ebook</w:t>
      </w:r>
      <w:proofErr w:type="spellEnd"/>
      <w:r>
        <w:rPr>
          <w:rFonts w:ascii="Helvetica" w:hAnsi="Helvetica"/>
          <w:i/>
          <w:iCs/>
          <w:color w:val="555555"/>
          <w:sz w:val="21"/>
          <w:szCs w:val="21"/>
        </w:rPr>
        <w:t xml:space="preserve"> Central</w:t>
      </w:r>
      <w:r>
        <w:rPr>
          <w:rFonts w:ascii="Helvetica" w:hAnsi="Helvetica"/>
          <w:color w:val="555555"/>
          <w:sz w:val="21"/>
          <w:szCs w:val="21"/>
          <w:shd w:val="clear" w:color="auto" w:fill="FFFFFF"/>
        </w:rPr>
        <w:t xml:space="preserve">, </w:t>
      </w:r>
      <w:r w:rsidRPr="00FF1CB5">
        <w:rPr>
          <w:rFonts w:ascii="Helvetica" w:hAnsi="Helvetica"/>
          <w:color w:val="555555"/>
          <w:sz w:val="21"/>
          <w:szCs w:val="21"/>
          <w:highlight w:val="yellow"/>
          <w:shd w:val="clear" w:color="auto" w:fill="FFFFFF"/>
        </w:rPr>
        <w:t>http://ebookcentral.proquest.com/lib/trinity/detail.action?docID=5490897.</w:t>
      </w:r>
      <w:r w:rsidRPr="00FF1CB5">
        <w:rPr>
          <w:rFonts w:ascii="Helvetica" w:hAnsi="Helvetica"/>
          <w:color w:val="555555"/>
          <w:sz w:val="21"/>
          <w:szCs w:val="21"/>
          <w:highlight w:val="yellow"/>
        </w:rPr>
        <w:br/>
      </w:r>
      <w:r w:rsidRPr="00FF1CB5">
        <w:rPr>
          <w:rFonts w:ascii="Helvetica" w:hAnsi="Helvetica"/>
          <w:color w:val="555555"/>
          <w:sz w:val="21"/>
          <w:szCs w:val="21"/>
          <w:highlight w:val="yellow"/>
          <w:shd w:val="clear" w:color="auto" w:fill="FFFFFF"/>
        </w:rPr>
        <w:t>Created from trinity on 2021-09-01 14:48:30.</w:t>
      </w:r>
    </w:p>
    <w:p w14:paraId="5CDC4B9C" w14:textId="77777777" w:rsidR="00153C82" w:rsidRPr="000E06F3" w:rsidRDefault="00153C82" w:rsidP="00153C82">
      <w:pPr>
        <w:autoSpaceDE w:val="0"/>
        <w:autoSpaceDN w:val="0"/>
        <w:adjustRightInd w:val="0"/>
        <w:jc w:val="both"/>
        <w:rPr>
          <w:b/>
          <w:sz w:val="36"/>
          <w:szCs w:val="36"/>
        </w:rPr>
      </w:pPr>
      <w:r w:rsidRPr="00FF1CB5">
        <w:rPr>
          <w:rFonts w:ascii="Helvetica" w:hAnsi="Helvetica"/>
          <w:color w:val="555555"/>
          <w:sz w:val="21"/>
          <w:szCs w:val="21"/>
          <w:highlight w:val="yellow"/>
          <w:shd w:val="clear" w:color="auto" w:fill="FFFFFF"/>
        </w:rPr>
        <w:lastRenderedPageBreak/>
        <w:t xml:space="preserve">Reedy, K, &amp; Parker, J (eds) 2017, Digital Literacy Unpacked, Facet Publishing, London. Available from: ProQuest </w:t>
      </w:r>
      <w:proofErr w:type="spellStart"/>
      <w:r w:rsidRPr="00FF1CB5">
        <w:rPr>
          <w:rFonts w:ascii="Helvetica" w:hAnsi="Helvetica"/>
          <w:color w:val="555555"/>
          <w:sz w:val="21"/>
          <w:szCs w:val="21"/>
          <w:highlight w:val="yellow"/>
          <w:shd w:val="clear" w:color="auto" w:fill="FFFFFF"/>
        </w:rPr>
        <w:t>Ebook</w:t>
      </w:r>
      <w:proofErr w:type="spellEnd"/>
      <w:r w:rsidRPr="00FF1CB5">
        <w:rPr>
          <w:rFonts w:ascii="Helvetica" w:hAnsi="Helvetica"/>
          <w:color w:val="555555"/>
          <w:sz w:val="21"/>
          <w:szCs w:val="21"/>
          <w:highlight w:val="yellow"/>
          <w:shd w:val="clear" w:color="auto" w:fill="FFFFFF"/>
        </w:rPr>
        <w:t xml:space="preserve"> Central. [1 September 2021].</w:t>
      </w:r>
    </w:p>
    <w:p w14:paraId="0A4D7B50" w14:textId="6A253E4B" w:rsidR="00153C82" w:rsidRDefault="00153C82" w:rsidP="00153C82">
      <w:r w:rsidRPr="0053573F">
        <w:t>This document aims to create knowledge about the factors that influence the acceptance and use of the Virtual Learning Environment (VLE) among students at the University of Wales</w:t>
      </w:r>
      <w:r>
        <w:t xml:space="preserve"> Trinity Saint David, London</w:t>
      </w:r>
      <w:r w:rsidRPr="0053573F">
        <w:t xml:space="preserve">. The study concludes that </w:t>
      </w:r>
      <w:r>
        <w:t>the facilitating state and user experience positively influence students perceived usefulness of VLE</w:t>
      </w:r>
      <w:r w:rsidRPr="0053573F">
        <w:t xml:space="preserve">. On the other hand, perceived usefulness and subjective norms do not affect the perceived </w:t>
      </w:r>
      <w:r>
        <w:t>effective</w:t>
      </w:r>
      <w:r w:rsidRPr="0053573F">
        <w:t xml:space="preserve">ness of VLE. Similarly, perceived ease of use is positively influenced by self-efficacy, user experience, and </w:t>
      </w:r>
      <w:r>
        <w:t>personal</w:t>
      </w:r>
      <w:r w:rsidRPr="0053573F">
        <w:t xml:space="preserve"> </w:t>
      </w:r>
      <w:r>
        <w:t>criteria</w:t>
      </w:r>
      <w:r w:rsidRPr="0053573F">
        <w:t>, but the facilitating state does not affect this. Supported by m</w:t>
      </w:r>
      <w:r>
        <w:t>uch literature</w:t>
      </w:r>
      <w:r w:rsidRPr="0053573F">
        <w:t xml:space="preserve">, the study also notes that perceived ease of use has a </w:t>
      </w:r>
      <w:r>
        <w:t>powerful</w:t>
      </w:r>
      <w:r w:rsidRPr="0053573F">
        <w:t xml:space="preserve"> effect on the perceived usefulness of VLE.</w:t>
      </w:r>
    </w:p>
    <w:p w14:paraId="59806528" w14:textId="3D406310" w:rsidR="00153C82" w:rsidRDefault="00153C82" w:rsidP="00153C82">
      <w:r w:rsidRPr="0053573F">
        <w:t>Similarly, both the perceived ease of use and the perceived utility of VLE have a positive effect on the behavio</w:t>
      </w:r>
      <w:r>
        <w:t>u</w:t>
      </w:r>
      <w:r w:rsidRPr="0053573F">
        <w:t>ral intent</w:t>
      </w:r>
      <w:r>
        <w:t>ion</w:t>
      </w:r>
      <w:r w:rsidRPr="0053573F">
        <w:t xml:space="preserve"> to use VLE to a similar extent. Behavio</w:t>
      </w:r>
      <w:r>
        <w:t>u</w:t>
      </w:r>
      <w:r w:rsidRPr="0053573F">
        <w:t xml:space="preserve">ral intent to use VLE also has a positive </w:t>
      </w:r>
      <w:r>
        <w:t>impa</w:t>
      </w:r>
      <w:r w:rsidRPr="0053573F">
        <w:t xml:space="preserve">ct on the actual use of the system. As a result of the analysis of the mean and frequency, the study concluded that students usually have a high degree of intention to use VLE. From a management perspective, the findings show that it is imperative to ensure that the VLE system is easy to use and </w:t>
      </w:r>
      <w:r>
        <w:t>valuable</w:t>
      </w:r>
      <w:r w:rsidRPr="0053573F">
        <w:t xml:space="preserve">, as these variables are </w:t>
      </w:r>
      <w:r>
        <w:t>essential</w:t>
      </w:r>
      <w:r w:rsidRPr="0053573F">
        <w:t xml:space="preserve"> for students</w:t>
      </w:r>
      <w:r w:rsidR="00B21424">
        <w:t>’</w:t>
      </w:r>
      <w:r w:rsidRPr="0053573F">
        <w:t xml:space="preserve"> intention to use VLE. It is also observed that the perceived utility is significantly affected by only two external variables. </w:t>
      </w:r>
    </w:p>
    <w:p w14:paraId="2DB5991B" w14:textId="77777777" w:rsidR="00153C82" w:rsidRPr="003328CB" w:rsidRDefault="00153C82" w:rsidP="00153C82">
      <w:r w:rsidRPr="0053573F">
        <w:t xml:space="preserve">Therefore, a future study may be conducted to identify variables that affect the perceived usefulness of VLE. The study also recommends that VLE system administrators and teachers ensure that VLE-related expectations and needs of students are </w:t>
      </w:r>
      <w:proofErr w:type="gramStart"/>
      <w:r w:rsidRPr="0053573F">
        <w:t>taken into account</w:t>
      </w:r>
      <w:proofErr w:type="gramEnd"/>
      <w:r w:rsidRPr="0053573F">
        <w:t xml:space="preserve">, as user experience proves to be an </w:t>
      </w:r>
      <w:r>
        <w:t>essential</w:t>
      </w:r>
      <w:r w:rsidRPr="0053573F">
        <w:t xml:space="preserve"> indicator of the perceived usefulness of VLE.</w:t>
      </w:r>
    </w:p>
    <w:tbl>
      <w:tblPr>
        <w:tblW w:w="18006" w:type="dxa"/>
        <w:tblCellSpacing w:w="0" w:type="dxa"/>
        <w:shd w:val="clear" w:color="auto" w:fill="FFFFFF"/>
        <w:tblCellMar>
          <w:left w:w="0" w:type="dxa"/>
          <w:right w:w="0" w:type="dxa"/>
        </w:tblCellMar>
        <w:tblLook w:val="04A0" w:firstRow="1" w:lastRow="0" w:firstColumn="1" w:lastColumn="0" w:noHBand="0" w:noVBand="1"/>
      </w:tblPr>
      <w:tblGrid>
        <w:gridCol w:w="18006"/>
      </w:tblGrid>
      <w:tr w:rsidR="00153C82" w14:paraId="0E6C6882" w14:textId="77777777" w:rsidTr="000E44FE">
        <w:trPr>
          <w:tblCellSpacing w:w="0" w:type="dxa"/>
        </w:trPr>
        <w:tc>
          <w:tcPr>
            <w:tcW w:w="0" w:type="auto"/>
            <w:shd w:val="clear" w:color="auto" w:fill="FFFFFF"/>
            <w:hideMark/>
          </w:tcPr>
          <w:p w14:paraId="2ABF7807" w14:textId="77777777" w:rsidR="00153C82" w:rsidRDefault="00153C82" w:rsidP="000E44FE">
            <w:pPr>
              <w:rPr>
                <w:color w:val="777777"/>
                <w:sz w:val="20"/>
                <w:szCs w:val="20"/>
              </w:rPr>
            </w:pPr>
          </w:p>
        </w:tc>
      </w:tr>
    </w:tbl>
    <w:p w14:paraId="6FF1ED09" w14:textId="77777777" w:rsidR="00153C82" w:rsidRPr="005A1DF9" w:rsidRDefault="00153C82" w:rsidP="00153C82"/>
    <w:p w14:paraId="2F1F59BF" w14:textId="77777777" w:rsidR="00153C82" w:rsidRDefault="00153C82" w:rsidP="00153C82"/>
    <w:p w14:paraId="18492B5A" w14:textId="77777777" w:rsidR="00446437" w:rsidRPr="00446437" w:rsidRDefault="00446437" w:rsidP="00446437"/>
    <w:p w14:paraId="1F4DA437" w14:textId="77777777" w:rsidR="00776500" w:rsidRPr="00EE6C40" w:rsidRDefault="00776500" w:rsidP="00802D07">
      <w:pPr>
        <w:rPr>
          <w:lang w:val="bg-BG"/>
        </w:rPr>
      </w:pPr>
    </w:p>
    <w:p w14:paraId="4D6D0F66" w14:textId="1FC9962C" w:rsidR="00B224EE" w:rsidRPr="00B224EE" w:rsidRDefault="005A1DF9" w:rsidP="00B224EE">
      <w:pPr>
        <w:rPr>
          <w:highlight w:val="yellow"/>
        </w:rPr>
      </w:pPr>
      <w:r>
        <w:t xml:space="preserve">If you want to understand what science is, you should look in the first </w:t>
      </w:r>
      <w:r w:rsidR="009427A4">
        <w:t>instance</w:t>
      </w:r>
      <w:r w:rsidR="001D6730">
        <w:t>,</w:t>
      </w:r>
      <w:r w:rsidR="009427A4">
        <w:t xml:space="preserve"> not at i</w:t>
      </w:r>
      <w:r w:rsidR="007E343C">
        <w:t>t</w:t>
      </w:r>
      <w:r w:rsidR="009427A4">
        <w:t xml:space="preserve">s theories or its findings, and </w:t>
      </w:r>
      <w:r w:rsidR="000D5AF2">
        <w:t>certainly not at what its apologists say about it</w:t>
      </w:r>
      <w:r w:rsidR="00655A26">
        <w:t xml:space="preserve">; you should look at what the practitioners of it do. </w:t>
      </w:r>
      <w:r w:rsidR="00495534">
        <w:t xml:space="preserve">– </w:t>
      </w:r>
      <w:r w:rsidR="00495534" w:rsidRPr="00EF1353">
        <w:rPr>
          <w:highlight w:val="yellow"/>
        </w:rPr>
        <w:t xml:space="preserve">Clifford </w:t>
      </w:r>
      <w:proofErr w:type="spellStart"/>
      <w:r w:rsidR="00495534" w:rsidRPr="00EF1353">
        <w:rPr>
          <w:highlight w:val="yellow"/>
        </w:rPr>
        <w:t>Greertz</w:t>
      </w:r>
      <w:proofErr w:type="spellEnd"/>
      <w:r w:rsidR="00495534" w:rsidRPr="00EF1353">
        <w:rPr>
          <w:highlight w:val="yellow"/>
        </w:rPr>
        <w:t xml:space="preserve"> (1973, p.5)</w:t>
      </w:r>
      <w:r w:rsidR="00EF1353" w:rsidRPr="00EF1353">
        <w:rPr>
          <w:highlight w:val="yellow"/>
        </w:rPr>
        <w:t xml:space="preserve"> </w:t>
      </w:r>
      <w:hyperlink r:id="rId20" w:anchor="v=onepage&amp;q=thematic%20analysis%20secondary%20data&amp;f=false" w:history="1">
        <w:r w:rsidR="00B224EE" w:rsidRPr="00B224EE">
          <w:rPr>
            <w:rStyle w:val="a7"/>
            <w:highlight w:val="yellow"/>
          </w:rPr>
          <w:t>https://books.google.co.uk/books?id=Hr11DwAAQBAJ&amp;lpg=PP1&amp;ots=Xj-</w:t>
        </w:r>
        <w:r w:rsidR="00B224EE" w:rsidRPr="00B224EE">
          <w:rPr>
            <w:rStyle w:val="a7"/>
            <w:highlight w:val="yellow"/>
          </w:rPr>
          <w:lastRenderedPageBreak/>
          <w:t>wuNDBsE&amp;dq=thematic%20analysis%20secondary%20data&amp;lr&amp;hl=bg&amp;pg=PA1#v=onepage&amp;q=thematic%20analysis%20secondary%20data&amp;f=false</w:t>
        </w:r>
      </w:hyperlink>
      <w:r w:rsidR="00B224EE" w:rsidRPr="00B224EE">
        <w:rPr>
          <w:highlight w:val="yellow"/>
        </w:rPr>
        <w:t xml:space="preserve"> Applied Thematic Analysis</w:t>
      </w:r>
    </w:p>
    <w:p w14:paraId="62CC97B1" w14:textId="2CFA6EA6" w:rsidR="00B224EE" w:rsidRDefault="006658AF" w:rsidP="00B224EE">
      <w:hyperlink r:id="rId21" w:history="1">
        <w:r w:rsidR="00B224EE" w:rsidRPr="00B224EE">
          <w:rPr>
            <w:rStyle w:val="a7"/>
            <w:highlight w:val="yellow"/>
          </w:rPr>
          <w:t>Greg Guest</w:t>
        </w:r>
      </w:hyperlink>
      <w:r w:rsidR="00B224EE" w:rsidRPr="00B224EE">
        <w:rPr>
          <w:highlight w:val="yellow"/>
        </w:rPr>
        <w:t>, </w:t>
      </w:r>
      <w:hyperlink r:id="rId22" w:history="1">
        <w:r w:rsidR="00B224EE" w:rsidRPr="00B224EE">
          <w:rPr>
            <w:rStyle w:val="a7"/>
            <w:highlight w:val="yellow"/>
          </w:rPr>
          <w:t>Kathleen M. MacQueen</w:t>
        </w:r>
      </w:hyperlink>
      <w:r w:rsidR="00B224EE" w:rsidRPr="00B224EE">
        <w:rPr>
          <w:highlight w:val="yellow"/>
        </w:rPr>
        <w:t>, </w:t>
      </w:r>
      <w:hyperlink r:id="rId23" w:history="1">
        <w:r w:rsidR="00B224EE" w:rsidRPr="00B224EE">
          <w:rPr>
            <w:rStyle w:val="a7"/>
            <w:highlight w:val="yellow"/>
          </w:rPr>
          <w:t xml:space="preserve">Emily E. </w:t>
        </w:r>
        <w:proofErr w:type="spellStart"/>
        <w:r w:rsidR="00B224EE" w:rsidRPr="00B224EE">
          <w:rPr>
            <w:rStyle w:val="a7"/>
            <w:highlight w:val="yellow"/>
          </w:rPr>
          <w:t>Namey</w:t>
        </w:r>
        <w:proofErr w:type="spellEnd"/>
      </w:hyperlink>
      <w:r w:rsidR="00B224EE" w:rsidRPr="00B224EE">
        <w:rPr>
          <w:highlight w:val="yellow"/>
        </w:rPr>
        <w:t xml:space="preserve">  SAGE Publications, 9.11.2011 г. - 320 </w:t>
      </w:r>
      <w:proofErr w:type="spellStart"/>
      <w:r w:rsidR="00B224EE" w:rsidRPr="00B224EE">
        <w:rPr>
          <w:highlight w:val="yellow"/>
        </w:rPr>
        <w:t>страници</w:t>
      </w:r>
      <w:proofErr w:type="spellEnd"/>
    </w:p>
    <w:p w14:paraId="1E73B3BE" w14:textId="57C346E8" w:rsidR="00C7428B" w:rsidRDefault="00C7428B" w:rsidP="00B224EE"/>
    <w:p w14:paraId="798405AC" w14:textId="77777777" w:rsidR="00C7428B" w:rsidRDefault="00C7428B" w:rsidP="00B224EE"/>
    <w:tbl>
      <w:tblPr>
        <w:tblW w:w="18006" w:type="dxa"/>
        <w:tblCellSpacing w:w="0" w:type="dxa"/>
        <w:shd w:val="clear" w:color="auto" w:fill="FFFFFF"/>
        <w:tblCellMar>
          <w:left w:w="0" w:type="dxa"/>
          <w:right w:w="0" w:type="dxa"/>
        </w:tblCellMar>
        <w:tblLook w:val="04A0" w:firstRow="1" w:lastRow="0" w:firstColumn="1" w:lastColumn="0" w:noHBand="0" w:noVBand="1"/>
      </w:tblPr>
      <w:tblGrid>
        <w:gridCol w:w="18006"/>
      </w:tblGrid>
      <w:tr w:rsidR="00B224EE" w14:paraId="5E9D92B2" w14:textId="77777777" w:rsidTr="00B224EE">
        <w:trPr>
          <w:tblCellSpacing w:w="0" w:type="dxa"/>
        </w:trPr>
        <w:tc>
          <w:tcPr>
            <w:tcW w:w="0" w:type="auto"/>
            <w:shd w:val="clear" w:color="auto" w:fill="FFFFFF"/>
            <w:hideMark/>
          </w:tcPr>
          <w:p w14:paraId="16B95278" w14:textId="708F884E" w:rsidR="00B224EE" w:rsidRDefault="00B224EE" w:rsidP="00B224EE">
            <w:pPr>
              <w:rPr>
                <w:color w:val="777777"/>
                <w:sz w:val="20"/>
                <w:szCs w:val="20"/>
              </w:rPr>
            </w:pPr>
          </w:p>
        </w:tc>
      </w:tr>
    </w:tbl>
    <w:p w14:paraId="673DB4AE" w14:textId="5E118CFB" w:rsidR="008B6BA4" w:rsidRPr="005A1DF9" w:rsidRDefault="008B6BA4" w:rsidP="005A1DF9"/>
    <w:p w14:paraId="4D3097DE" w14:textId="77777777" w:rsidR="00D15F49" w:rsidRDefault="00D15F49" w:rsidP="00C00B13"/>
    <w:sectPr w:rsidR="00D15F49" w:rsidSect="00DA21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36559C" w14:textId="77777777" w:rsidR="002D2DAE" w:rsidRDefault="002D2DAE" w:rsidP="00EC535A">
      <w:pPr>
        <w:spacing w:after="0" w:line="240" w:lineRule="auto"/>
      </w:pPr>
      <w:r>
        <w:separator/>
      </w:r>
    </w:p>
  </w:endnote>
  <w:endnote w:type="continuationSeparator" w:id="0">
    <w:p w14:paraId="2288BFAD" w14:textId="77777777" w:rsidR="002D2DAE" w:rsidRDefault="002D2DAE" w:rsidP="00EC5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36CC9" w14:textId="77777777" w:rsidR="002D2DAE" w:rsidRDefault="002D2DAE" w:rsidP="00EC535A">
      <w:pPr>
        <w:spacing w:after="0" w:line="240" w:lineRule="auto"/>
      </w:pPr>
      <w:r>
        <w:separator/>
      </w:r>
    </w:p>
  </w:footnote>
  <w:footnote w:type="continuationSeparator" w:id="0">
    <w:p w14:paraId="1C57DB2D" w14:textId="77777777" w:rsidR="002D2DAE" w:rsidRDefault="002D2DAE" w:rsidP="00EC5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BE1B53"/>
    <w:multiLevelType w:val="hybridMultilevel"/>
    <w:tmpl w:val="0860C348"/>
    <w:lvl w:ilvl="0" w:tplc="96A4B562">
      <w:start w:val="3"/>
      <w:numFmt w:val="bullet"/>
      <w:lvlText w:val="-"/>
      <w:lvlJc w:val="left"/>
      <w:pPr>
        <w:ind w:left="420" w:hanging="360"/>
      </w:pPr>
      <w:rPr>
        <w:rFonts w:ascii="Arial" w:eastAsiaTheme="minorHAnsi"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2ECB5F6C"/>
    <w:multiLevelType w:val="multilevel"/>
    <w:tmpl w:val="1C928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523DED"/>
    <w:multiLevelType w:val="multilevel"/>
    <w:tmpl w:val="E20EB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157C34"/>
    <w:multiLevelType w:val="multilevel"/>
    <w:tmpl w:val="594C0A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841ADA"/>
    <w:multiLevelType w:val="hybridMultilevel"/>
    <w:tmpl w:val="0EC60320"/>
    <w:lvl w:ilvl="0" w:tplc="28C8CD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506F0E"/>
    <w:multiLevelType w:val="multilevel"/>
    <w:tmpl w:val="9A320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5"/>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xNTc0MTU0NrG0MDJR0lEKTi0uzszPAymwqAUAGFHcgiwAAAA="/>
  </w:docVars>
  <w:rsids>
    <w:rsidRoot w:val="00047D3C"/>
    <w:rsid w:val="000006DD"/>
    <w:rsid w:val="00001D95"/>
    <w:rsid w:val="00023BA4"/>
    <w:rsid w:val="000342A6"/>
    <w:rsid w:val="0004051E"/>
    <w:rsid w:val="00042009"/>
    <w:rsid w:val="00043583"/>
    <w:rsid w:val="00047D3C"/>
    <w:rsid w:val="00053803"/>
    <w:rsid w:val="000545A5"/>
    <w:rsid w:val="00057148"/>
    <w:rsid w:val="00060851"/>
    <w:rsid w:val="00061A45"/>
    <w:rsid w:val="000645C3"/>
    <w:rsid w:val="00066A33"/>
    <w:rsid w:val="00067900"/>
    <w:rsid w:val="000769B1"/>
    <w:rsid w:val="00080962"/>
    <w:rsid w:val="00082B5E"/>
    <w:rsid w:val="00087A16"/>
    <w:rsid w:val="00090ABD"/>
    <w:rsid w:val="000934BD"/>
    <w:rsid w:val="000A06A6"/>
    <w:rsid w:val="000A36A8"/>
    <w:rsid w:val="000B1751"/>
    <w:rsid w:val="000B1DDC"/>
    <w:rsid w:val="000B6B9F"/>
    <w:rsid w:val="000C58E9"/>
    <w:rsid w:val="000C5F18"/>
    <w:rsid w:val="000D5AF2"/>
    <w:rsid w:val="000D6445"/>
    <w:rsid w:val="000E1DC8"/>
    <w:rsid w:val="000E4D95"/>
    <w:rsid w:val="000F2371"/>
    <w:rsid w:val="000F547A"/>
    <w:rsid w:val="000F588E"/>
    <w:rsid w:val="00100439"/>
    <w:rsid w:val="001032BA"/>
    <w:rsid w:val="0010367E"/>
    <w:rsid w:val="00107319"/>
    <w:rsid w:val="00112ABC"/>
    <w:rsid w:val="00113C2D"/>
    <w:rsid w:val="001162DD"/>
    <w:rsid w:val="0012137E"/>
    <w:rsid w:val="0012319F"/>
    <w:rsid w:val="00123377"/>
    <w:rsid w:val="001319D5"/>
    <w:rsid w:val="001331A3"/>
    <w:rsid w:val="00143FB3"/>
    <w:rsid w:val="00153C82"/>
    <w:rsid w:val="00164275"/>
    <w:rsid w:val="00167960"/>
    <w:rsid w:val="00167C85"/>
    <w:rsid w:val="00170AEB"/>
    <w:rsid w:val="0017635C"/>
    <w:rsid w:val="00184022"/>
    <w:rsid w:val="001858B8"/>
    <w:rsid w:val="00191C5C"/>
    <w:rsid w:val="001B13BA"/>
    <w:rsid w:val="001B4577"/>
    <w:rsid w:val="001C3FA1"/>
    <w:rsid w:val="001C5C5B"/>
    <w:rsid w:val="001C6049"/>
    <w:rsid w:val="001D270A"/>
    <w:rsid w:val="001D6730"/>
    <w:rsid w:val="001E00A7"/>
    <w:rsid w:val="001E7F2D"/>
    <w:rsid w:val="002000C7"/>
    <w:rsid w:val="00217757"/>
    <w:rsid w:val="00220FD6"/>
    <w:rsid w:val="00226874"/>
    <w:rsid w:val="00233759"/>
    <w:rsid w:val="002342AF"/>
    <w:rsid w:val="0023474E"/>
    <w:rsid w:val="00237499"/>
    <w:rsid w:val="002431FA"/>
    <w:rsid w:val="00253B4E"/>
    <w:rsid w:val="00253D17"/>
    <w:rsid w:val="00264C67"/>
    <w:rsid w:val="00271023"/>
    <w:rsid w:val="00273F0F"/>
    <w:rsid w:val="002743F0"/>
    <w:rsid w:val="002834B1"/>
    <w:rsid w:val="002878C5"/>
    <w:rsid w:val="002A0F1F"/>
    <w:rsid w:val="002C17D5"/>
    <w:rsid w:val="002C3A1B"/>
    <w:rsid w:val="002C3C80"/>
    <w:rsid w:val="002C4A6B"/>
    <w:rsid w:val="002C5EE2"/>
    <w:rsid w:val="002D0CDA"/>
    <w:rsid w:val="002D2DAE"/>
    <w:rsid w:val="002E0CE5"/>
    <w:rsid w:val="002E42E5"/>
    <w:rsid w:val="002E4AD6"/>
    <w:rsid w:val="002F05A1"/>
    <w:rsid w:val="002F2733"/>
    <w:rsid w:val="002F6997"/>
    <w:rsid w:val="00302D54"/>
    <w:rsid w:val="00304A26"/>
    <w:rsid w:val="00314C09"/>
    <w:rsid w:val="00320817"/>
    <w:rsid w:val="00327DD8"/>
    <w:rsid w:val="003328CB"/>
    <w:rsid w:val="00332E12"/>
    <w:rsid w:val="003334CF"/>
    <w:rsid w:val="003437B0"/>
    <w:rsid w:val="003533ED"/>
    <w:rsid w:val="003567C5"/>
    <w:rsid w:val="00356F5B"/>
    <w:rsid w:val="00360F82"/>
    <w:rsid w:val="00363C2E"/>
    <w:rsid w:val="003664D6"/>
    <w:rsid w:val="00366C98"/>
    <w:rsid w:val="00376122"/>
    <w:rsid w:val="003819DA"/>
    <w:rsid w:val="00384BA2"/>
    <w:rsid w:val="003876F5"/>
    <w:rsid w:val="00397014"/>
    <w:rsid w:val="003A0FBC"/>
    <w:rsid w:val="003A17A0"/>
    <w:rsid w:val="003B3736"/>
    <w:rsid w:val="003C255F"/>
    <w:rsid w:val="003D0447"/>
    <w:rsid w:val="003D5F8B"/>
    <w:rsid w:val="003D7E23"/>
    <w:rsid w:val="003E3F7C"/>
    <w:rsid w:val="003F018C"/>
    <w:rsid w:val="003F092B"/>
    <w:rsid w:val="003F0D60"/>
    <w:rsid w:val="00401143"/>
    <w:rsid w:val="004023C0"/>
    <w:rsid w:val="00402DAD"/>
    <w:rsid w:val="00405476"/>
    <w:rsid w:val="0040565B"/>
    <w:rsid w:val="00406DA4"/>
    <w:rsid w:val="0041529D"/>
    <w:rsid w:val="00416AD3"/>
    <w:rsid w:val="004327E3"/>
    <w:rsid w:val="004335A5"/>
    <w:rsid w:val="00440174"/>
    <w:rsid w:val="00443175"/>
    <w:rsid w:val="00444581"/>
    <w:rsid w:val="00446437"/>
    <w:rsid w:val="00457130"/>
    <w:rsid w:val="004778CF"/>
    <w:rsid w:val="00486467"/>
    <w:rsid w:val="00490AAC"/>
    <w:rsid w:val="0049505F"/>
    <w:rsid w:val="00495534"/>
    <w:rsid w:val="004965F8"/>
    <w:rsid w:val="004A0C31"/>
    <w:rsid w:val="004A6903"/>
    <w:rsid w:val="004B033D"/>
    <w:rsid w:val="004C53D7"/>
    <w:rsid w:val="004D4CAC"/>
    <w:rsid w:val="004E19DD"/>
    <w:rsid w:val="004E19E5"/>
    <w:rsid w:val="004E2A30"/>
    <w:rsid w:val="004E485E"/>
    <w:rsid w:val="004E70BF"/>
    <w:rsid w:val="00510893"/>
    <w:rsid w:val="005137B5"/>
    <w:rsid w:val="005148EB"/>
    <w:rsid w:val="00520D86"/>
    <w:rsid w:val="00522322"/>
    <w:rsid w:val="005242D7"/>
    <w:rsid w:val="005267F5"/>
    <w:rsid w:val="00526917"/>
    <w:rsid w:val="00526AF0"/>
    <w:rsid w:val="00531B49"/>
    <w:rsid w:val="005378BB"/>
    <w:rsid w:val="0055165B"/>
    <w:rsid w:val="00563708"/>
    <w:rsid w:val="005701C8"/>
    <w:rsid w:val="005728C0"/>
    <w:rsid w:val="00573D05"/>
    <w:rsid w:val="00577189"/>
    <w:rsid w:val="00580054"/>
    <w:rsid w:val="00583A09"/>
    <w:rsid w:val="00584B96"/>
    <w:rsid w:val="00585EE6"/>
    <w:rsid w:val="00587BF9"/>
    <w:rsid w:val="00591113"/>
    <w:rsid w:val="005924F8"/>
    <w:rsid w:val="00597CC9"/>
    <w:rsid w:val="005A06A5"/>
    <w:rsid w:val="005A1DF9"/>
    <w:rsid w:val="005A4195"/>
    <w:rsid w:val="005A560D"/>
    <w:rsid w:val="005B16C2"/>
    <w:rsid w:val="005B70AF"/>
    <w:rsid w:val="005D21ED"/>
    <w:rsid w:val="005D2F8F"/>
    <w:rsid w:val="005D38D0"/>
    <w:rsid w:val="005D7E9D"/>
    <w:rsid w:val="005E0E06"/>
    <w:rsid w:val="005E0F0F"/>
    <w:rsid w:val="005E7FC8"/>
    <w:rsid w:val="006013B6"/>
    <w:rsid w:val="00603B2E"/>
    <w:rsid w:val="006079C8"/>
    <w:rsid w:val="00620564"/>
    <w:rsid w:val="00632AFE"/>
    <w:rsid w:val="0063647C"/>
    <w:rsid w:val="006445C0"/>
    <w:rsid w:val="00650E1D"/>
    <w:rsid w:val="00651063"/>
    <w:rsid w:val="00655A26"/>
    <w:rsid w:val="00660554"/>
    <w:rsid w:val="006658AF"/>
    <w:rsid w:val="00680350"/>
    <w:rsid w:val="00681C95"/>
    <w:rsid w:val="00690A5A"/>
    <w:rsid w:val="00695F9D"/>
    <w:rsid w:val="0069715A"/>
    <w:rsid w:val="006979B3"/>
    <w:rsid w:val="006B048C"/>
    <w:rsid w:val="006B15F6"/>
    <w:rsid w:val="006C3289"/>
    <w:rsid w:val="006D1FD6"/>
    <w:rsid w:val="006D430B"/>
    <w:rsid w:val="006D4CFD"/>
    <w:rsid w:val="006D5097"/>
    <w:rsid w:val="006D64CA"/>
    <w:rsid w:val="006D7A00"/>
    <w:rsid w:val="006E73B3"/>
    <w:rsid w:val="006F4BF7"/>
    <w:rsid w:val="006F5709"/>
    <w:rsid w:val="006F699B"/>
    <w:rsid w:val="00711D07"/>
    <w:rsid w:val="007155AC"/>
    <w:rsid w:val="00715690"/>
    <w:rsid w:val="007164D1"/>
    <w:rsid w:val="007218A4"/>
    <w:rsid w:val="0072481F"/>
    <w:rsid w:val="007273C8"/>
    <w:rsid w:val="00733FEC"/>
    <w:rsid w:val="00735C0E"/>
    <w:rsid w:val="00736377"/>
    <w:rsid w:val="00741971"/>
    <w:rsid w:val="0074588D"/>
    <w:rsid w:val="0075027F"/>
    <w:rsid w:val="0075043D"/>
    <w:rsid w:val="0075102C"/>
    <w:rsid w:val="0075724C"/>
    <w:rsid w:val="00757357"/>
    <w:rsid w:val="007574B9"/>
    <w:rsid w:val="0076306C"/>
    <w:rsid w:val="0076403E"/>
    <w:rsid w:val="00764AE6"/>
    <w:rsid w:val="00775751"/>
    <w:rsid w:val="00776500"/>
    <w:rsid w:val="00777B4D"/>
    <w:rsid w:val="007A15F9"/>
    <w:rsid w:val="007B0E3F"/>
    <w:rsid w:val="007B3605"/>
    <w:rsid w:val="007C039A"/>
    <w:rsid w:val="007D65DD"/>
    <w:rsid w:val="007D7A59"/>
    <w:rsid w:val="007E343C"/>
    <w:rsid w:val="007E5413"/>
    <w:rsid w:val="007E613B"/>
    <w:rsid w:val="007E6655"/>
    <w:rsid w:val="007E677E"/>
    <w:rsid w:val="007E7086"/>
    <w:rsid w:val="007F16A7"/>
    <w:rsid w:val="007F44F7"/>
    <w:rsid w:val="0080085C"/>
    <w:rsid w:val="00802D07"/>
    <w:rsid w:val="0080328F"/>
    <w:rsid w:val="00805D36"/>
    <w:rsid w:val="00816BB4"/>
    <w:rsid w:val="00816DE0"/>
    <w:rsid w:val="008219C3"/>
    <w:rsid w:val="008226BF"/>
    <w:rsid w:val="00826E27"/>
    <w:rsid w:val="00830829"/>
    <w:rsid w:val="00833440"/>
    <w:rsid w:val="008515ED"/>
    <w:rsid w:val="008617C0"/>
    <w:rsid w:val="008718A7"/>
    <w:rsid w:val="00871EF7"/>
    <w:rsid w:val="008728B5"/>
    <w:rsid w:val="00877143"/>
    <w:rsid w:val="00882219"/>
    <w:rsid w:val="0088416B"/>
    <w:rsid w:val="00891837"/>
    <w:rsid w:val="00896A04"/>
    <w:rsid w:val="008A5A36"/>
    <w:rsid w:val="008A77C4"/>
    <w:rsid w:val="008A798D"/>
    <w:rsid w:val="008B43B5"/>
    <w:rsid w:val="008B5638"/>
    <w:rsid w:val="008B6BA4"/>
    <w:rsid w:val="008B6CA3"/>
    <w:rsid w:val="008C5716"/>
    <w:rsid w:val="008D64D0"/>
    <w:rsid w:val="008E1002"/>
    <w:rsid w:val="008E40A6"/>
    <w:rsid w:val="008E4CC9"/>
    <w:rsid w:val="008E4FBC"/>
    <w:rsid w:val="008F031F"/>
    <w:rsid w:val="008F1636"/>
    <w:rsid w:val="008F1F82"/>
    <w:rsid w:val="00905260"/>
    <w:rsid w:val="00910FE4"/>
    <w:rsid w:val="0091696D"/>
    <w:rsid w:val="009218F3"/>
    <w:rsid w:val="0092422B"/>
    <w:rsid w:val="00924657"/>
    <w:rsid w:val="009308B3"/>
    <w:rsid w:val="0093768E"/>
    <w:rsid w:val="0094119E"/>
    <w:rsid w:val="009427A4"/>
    <w:rsid w:val="0094401F"/>
    <w:rsid w:val="00947257"/>
    <w:rsid w:val="0095416C"/>
    <w:rsid w:val="009551B4"/>
    <w:rsid w:val="00956A67"/>
    <w:rsid w:val="00957798"/>
    <w:rsid w:val="00961290"/>
    <w:rsid w:val="00961D94"/>
    <w:rsid w:val="00970A9D"/>
    <w:rsid w:val="009742F5"/>
    <w:rsid w:val="0098229B"/>
    <w:rsid w:val="009853CE"/>
    <w:rsid w:val="00987D6E"/>
    <w:rsid w:val="00994471"/>
    <w:rsid w:val="00995FF8"/>
    <w:rsid w:val="009965EC"/>
    <w:rsid w:val="009972F3"/>
    <w:rsid w:val="009A064A"/>
    <w:rsid w:val="009B0F36"/>
    <w:rsid w:val="009D272B"/>
    <w:rsid w:val="009D36E3"/>
    <w:rsid w:val="009D4873"/>
    <w:rsid w:val="009D557E"/>
    <w:rsid w:val="009E01A7"/>
    <w:rsid w:val="009E08B0"/>
    <w:rsid w:val="009E131C"/>
    <w:rsid w:val="009F0751"/>
    <w:rsid w:val="009F16EB"/>
    <w:rsid w:val="00A07A87"/>
    <w:rsid w:val="00A16F1F"/>
    <w:rsid w:val="00A32533"/>
    <w:rsid w:val="00A41401"/>
    <w:rsid w:val="00A44F7F"/>
    <w:rsid w:val="00A50CD5"/>
    <w:rsid w:val="00A560EF"/>
    <w:rsid w:val="00A60EFA"/>
    <w:rsid w:val="00A62DA0"/>
    <w:rsid w:val="00A631A6"/>
    <w:rsid w:val="00A64BFC"/>
    <w:rsid w:val="00A75207"/>
    <w:rsid w:val="00A84BAD"/>
    <w:rsid w:val="00A84C65"/>
    <w:rsid w:val="00A850BE"/>
    <w:rsid w:val="00A8531D"/>
    <w:rsid w:val="00A86315"/>
    <w:rsid w:val="00A930F3"/>
    <w:rsid w:val="00A94AD5"/>
    <w:rsid w:val="00A96292"/>
    <w:rsid w:val="00AA2A96"/>
    <w:rsid w:val="00AA6AE8"/>
    <w:rsid w:val="00AB64EF"/>
    <w:rsid w:val="00AB7124"/>
    <w:rsid w:val="00AB71B2"/>
    <w:rsid w:val="00AC3ABA"/>
    <w:rsid w:val="00AC3D4E"/>
    <w:rsid w:val="00AC4334"/>
    <w:rsid w:val="00AC6B0C"/>
    <w:rsid w:val="00AD079E"/>
    <w:rsid w:val="00AD3548"/>
    <w:rsid w:val="00AD37FF"/>
    <w:rsid w:val="00AD3805"/>
    <w:rsid w:val="00AD7899"/>
    <w:rsid w:val="00B03FFA"/>
    <w:rsid w:val="00B20575"/>
    <w:rsid w:val="00B20905"/>
    <w:rsid w:val="00B21424"/>
    <w:rsid w:val="00B224EE"/>
    <w:rsid w:val="00B2294E"/>
    <w:rsid w:val="00B22B26"/>
    <w:rsid w:val="00B25797"/>
    <w:rsid w:val="00B30C95"/>
    <w:rsid w:val="00B34487"/>
    <w:rsid w:val="00B41566"/>
    <w:rsid w:val="00B465DA"/>
    <w:rsid w:val="00B54E6D"/>
    <w:rsid w:val="00B56EF3"/>
    <w:rsid w:val="00B67B0D"/>
    <w:rsid w:val="00B71467"/>
    <w:rsid w:val="00B71636"/>
    <w:rsid w:val="00B76467"/>
    <w:rsid w:val="00B834A9"/>
    <w:rsid w:val="00B92E87"/>
    <w:rsid w:val="00B93B62"/>
    <w:rsid w:val="00B94F93"/>
    <w:rsid w:val="00BA2532"/>
    <w:rsid w:val="00BA437D"/>
    <w:rsid w:val="00BA4FA5"/>
    <w:rsid w:val="00BB71D8"/>
    <w:rsid w:val="00BC40E1"/>
    <w:rsid w:val="00BC5FD7"/>
    <w:rsid w:val="00BC7AC3"/>
    <w:rsid w:val="00BD20B2"/>
    <w:rsid w:val="00BD37A0"/>
    <w:rsid w:val="00BF3EDB"/>
    <w:rsid w:val="00C000BF"/>
    <w:rsid w:val="00C00B13"/>
    <w:rsid w:val="00C104BD"/>
    <w:rsid w:val="00C10B18"/>
    <w:rsid w:val="00C167F9"/>
    <w:rsid w:val="00C25035"/>
    <w:rsid w:val="00C2635A"/>
    <w:rsid w:val="00C30500"/>
    <w:rsid w:val="00C31816"/>
    <w:rsid w:val="00C31D90"/>
    <w:rsid w:val="00C34616"/>
    <w:rsid w:val="00C35CD3"/>
    <w:rsid w:val="00C36298"/>
    <w:rsid w:val="00C3698C"/>
    <w:rsid w:val="00C41AFD"/>
    <w:rsid w:val="00C426BC"/>
    <w:rsid w:val="00C46592"/>
    <w:rsid w:val="00C66F91"/>
    <w:rsid w:val="00C67AFE"/>
    <w:rsid w:val="00C67D19"/>
    <w:rsid w:val="00C74125"/>
    <w:rsid w:val="00C7428B"/>
    <w:rsid w:val="00C76FDA"/>
    <w:rsid w:val="00C77099"/>
    <w:rsid w:val="00C96530"/>
    <w:rsid w:val="00CA59DF"/>
    <w:rsid w:val="00CB06F7"/>
    <w:rsid w:val="00CB13D4"/>
    <w:rsid w:val="00CC3F7D"/>
    <w:rsid w:val="00CD32E5"/>
    <w:rsid w:val="00CD71A3"/>
    <w:rsid w:val="00CD78FA"/>
    <w:rsid w:val="00CE35E9"/>
    <w:rsid w:val="00CE475A"/>
    <w:rsid w:val="00CE4E6D"/>
    <w:rsid w:val="00CE5D44"/>
    <w:rsid w:val="00CE68CC"/>
    <w:rsid w:val="00CF3948"/>
    <w:rsid w:val="00CF4C98"/>
    <w:rsid w:val="00D048CD"/>
    <w:rsid w:val="00D0630C"/>
    <w:rsid w:val="00D119FE"/>
    <w:rsid w:val="00D12A93"/>
    <w:rsid w:val="00D15F49"/>
    <w:rsid w:val="00D1754D"/>
    <w:rsid w:val="00D271ED"/>
    <w:rsid w:val="00D30E58"/>
    <w:rsid w:val="00D335CE"/>
    <w:rsid w:val="00D40A58"/>
    <w:rsid w:val="00D42326"/>
    <w:rsid w:val="00D430C2"/>
    <w:rsid w:val="00D4565F"/>
    <w:rsid w:val="00D53F3B"/>
    <w:rsid w:val="00D56EE1"/>
    <w:rsid w:val="00D5795D"/>
    <w:rsid w:val="00D606F3"/>
    <w:rsid w:val="00D64FE7"/>
    <w:rsid w:val="00D74922"/>
    <w:rsid w:val="00D75848"/>
    <w:rsid w:val="00D76E26"/>
    <w:rsid w:val="00D80993"/>
    <w:rsid w:val="00D80C20"/>
    <w:rsid w:val="00D857D2"/>
    <w:rsid w:val="00D90969"/>
    <w:rsid w:val="00D91C84"/>
    <w:rsid w:val="00D91CF6"/>
    <w:rsid w:val="00D96ABE"/>
    <w:rsid w:val="00DA2178"/>
    <w:rsid w:val="00DA2E4F"/>
    <w:rsid w:val="00DA3FE6"/>
    <w:rsid w:val="00DB17A0"/>
    <w:rsid w:val="00DB2ECC"/>
    <w:rsid w:val="00DC4EF0"/>
    <w:rsid w:val="00DC6D4F"/>
    <w:rsid w:val="00DD0018"/>
    <w:rsid w:val="00DD0B19"/>
    <w:rsid w:val="00DD3A0E"/>
    <w:rsid w:val="00DD6DF5"/>
    <w:rsid w:val="00DE48FD"/>
    <w:rsid w:val="00DE6FEA"/>
    <w:rsid w:val="00DE724F"/>
    <w:rsid w:val="00DF3EC4"/>
    <w:rsid w:val="00DF4DBC"/>
    <w:rsid w:val="00E0032A"/>
    <w:rsid w:val="00E00E07"/>
    <w:rsid w:val="00E102FA"/>
    <w:rsid w:val="00E135AD"/>
    <w:rsid w:val="00E213F7"/>
    <w:rsid w:val="00E21DB5"/>
    <w:rsid w:val="00E21EEB"/>
    <w:rsid w:val="00E23391"/>
    <w:rsid w:val="00E24233"/>
    <w:rsid w:val="00E33CB0"/>
    <w:rsid w:val="00E43869"/>
    <w:rsid w:val="00E43CA1"/>
    <w:rsid w:val="00E4433F"/>
    <w:rsid w:val="00E44D31"/>
    <w:rsid w:val="00E46C27"/>
    <w:rsid w:val="00E50B43"/>
    <w:rsid w:val="00E5288F"/>
    <w:rsid w:val="00E56F66"/>
    <w:rsid w:val="00E57D74"/>
    <w:rsid w:val="00E60F82"/>
    <w:rsid w:val="00E65AB7"/>
    <w:rsid w:val="00E664A8"/>
    <w:rsid w:val="00E66540"/>
    <w:rsid w:val="00E710C2"/>
    <w:rsid w:val="00E71A39"/>
    <w:rsid w:val="00E876FF"/>
    <w:rsid w:val="00E90FB3"/>
    <w:rsid w:val="00E94721"/>
    <w:rsid w:val="00E94BFF"/>
    <w:rsid w:val="00EA012C"/>
    <w:rsid w:val="00EA2689"/>
    <w:rsid w:val="00EA4E65"/>
    <w:rsid w:val="00EA53F2"/>
    <w:rsid w:val="00EB4C17"/>
    <w:rsid w:val="00EB5151"/>
    <w:rsid w:val="00EB7287"/>
    <w:rsid w:val="00EC10DD"/>
    <w:rsid w:val="00EC2DB0"/>
    <w:rsid w:val="00EC535A"/>
    <w:rsid w:val="00ED2A68"/>
    <w:rsid w:val="00EE2CFC"/>
    <w:rsid w:val="00EE5324"/>
    <w:rsid w:val="00EE62D0"/>
    <w:rsid w:val="00EE6C40"/>
    <w:rsid w:val="00EF1353"/>
    <w:rsid w:val="00EF3AF1"/>
    <w:rsid w:val="00EF69D4"/>
    <w:rsid w:val="00F01246"/>
    <w:rsid w:val="00F03349"/>
    <w:rsid w:val="00F25A0E"/>
    <w:rsid w:val="00F26DA4"/>
    <w:rsid w:val="00F27D16"/>
    <w:rsid w:val="00F32288"/>
    <w:rsid w:val="00F35EE0"/>
    <w:rsid w:val="00F45457"/>
    <w:rsid w:val="00F4565F"/>
    <w:rsid w:val="00F4618F"/>
    <w:rsid w:val="00F52576"/>
    <w:rsid w:val="00F52F97"/>
    <w:rsid w:val="00F5446F"/>
    <w:rsid w:val="00F60FD3"/>
    <w:rsid w:val="00F73DC0"/>
    <w:rsid w:val="00F82E74"/>
    <w:rsid w:val="00F90543"/>
    <w:rsid w:val="00F941AA"/>
    <w:rsid w:val="00F9682F"/>
    <w:rsid w:val="00FA231C"/>
    <w:rsid w:val="00FA4872"/>
    <w:rsid w:val="00FA605D"/>
    <w:rsid w:val="00FB14F5"/>
    <w:rsid w:val="00FB4CF9"/>
    <w:rsid w:val="00FC255A"/>
    <w:rsid w:val="00FD5758"/>
    <w:rsid w:val="00FD5B94"/>
    <w:rsid w:val="00FD6C2F"/>
    <w:rsid w:val="00FF0753"/>
    <w:rsid w:val="00FF1680"/>
    <w:rsid w:val="00FF5BC8"/>
    <w:rsid w:val="06C16CA0"/>
    <w:rsid w:val="42448E86"/>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6A66A"/>
  <w15:chartTrackingRefBased/>
  <w15:docId w15:val="{3AFD74D8-C9B6-4E55-A718-F0D46D632C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2"/>
        <w:szCs w:val="22"/>
        <w:lang w:val="en-GB"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A2532"/>
  </w:style>
  <w:style w:type="paragraph" w:styleId="1">
    <w:name w:val="heading 1"/>
    <w:basedOn w:val="a"/>
    <w:next w:val="a"/>
    <w:link w:val="10"/>
    <w:autoRedefine/>
    <w:uiPriority w:val="9"/>
    <w:qFormat/>
    <w:rsid w:val="008B6CA3"/>
    <w:pPr>
      <w:keepNext/>
      <w:keepLines/>
      <w:spacing w:before="240" w:after="0"/>
      <w:outlineLvl w:val="0"/>
    </w:pPr>
    <w:rPr>
      <w:rFonts w:eastAsiaTheme="majorEastAsia" w:cstheme="majorBidi"/>
      <w:color w:val="4472C4" w:themeColor="accent1"/>
      <w:szCs w:val="32"/>
    </w:rPr>
  </w:style>
  <w:style w:type="paragraph" w:styleId="2">
    <w:name w:val="heading 2"/>
    <w:basedOn w:val="a"/>
    <w:next w:val="a"/>
    <w:link w:val="20"/>
    <w:uiPriority w:val="9"/>
    <w:unhideWhenUsed/>
    <w:qFormat/>
    <w:rsid w:val="0090526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unhideWhenUsed/>
    <w:qFormat/>
    <w:rsid w:val="00366C9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75207"/>
    <w:pPr>
      <w:ind w:left="720"/>
      <w:contextualSpacing/>
    </w:pPr>
  </w:style>
  <w:style w:type="character" w:customStyle="1" w:styleId="10">
    <w:name w:val="Заглавие 1 Знак"/>
    <w:basedOn w:val="a0"/>
    <w:link w:val="1"/>
    <w:uiPriority w:val="9"/>
    <w:rsid w:val="008B6CA3"/>
    <w:rPr>
      <w:rFonts w:eastAsiaTheme="majorEastAsia" w:cstheme="majorBidi"/>
      <w:color w:val="4472C4" w:themeColor="accent1"/>
      <w:szCs w:val="32"/>
    </w:rPr>
  </w:style>
  <w:style w:type="character" w:customStyle="1" w:styleId="20">
    <w:name w:val="Заглавие 2 Знак"/>
    <w:basedOn w:val="a0"/>
    <w:link w:val="2"/>
    <w:uiPriority w:val="9"/>
    <w:rsid w:val="00905260"/>
    <w:rPr>
      <w:rFonts w:asciiTheme="majorHAnsi" w:eastAsiaTheme="majorEastAsia" w:hAnsiTheme="majorHAnsi" w:cstheme="majorBidi"/>
      <w:color w:val="2F5496" w:themeColor="accent1" w:themeShade="BF"/>
      <w:sz w:val="26"/>
      <w:szCs w:val="26"/>
    </w:rPr>
  </w:style>
  <w:style w:type="paragraph" w:styleId="a4">
    <w:name w:val="caption"/>
    <w:basedOn w:val="a"/>
    <w:next w:val="a"/>
    <w:uiPriority w:val="35"/>
    <w:unhideWhenUsed/>
    <w:qFormat/>
    <w:rsid w:val="008A798D"/>
    <w:pPr>
      <w:spacing w:after="200" w:line="240" w:lineRule="auto"/>
    </w:pPr>
    <w:rPr>
      <w:i/>
      <w:iCs/>
      <w:color w:val="44546A" w:themeColor="text2"/>
      <w:sz w:val="18"/>
      <w:szCs w:val="18"/>
    </w:rPr>
  </w:style>
  <w:style w:type="paragraph" w:styleId="a5">
    <w:name w:val="Normal (Web)"/>
    <w:basedOn w:val="a"/>
    <w:uiPriority w:val="99"/>
    <w:semiHidden/>
    <w:unhideWhenUsed/>
    <w:rsid w:val="0065106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6">
    <w:name w:val="Strong"/>
    <w:basedOn w:val="a0"/>
    <w:uiPriority w:val="22"/>
    <w:qFormat/>
    <w:rsid w:val="00651063"/>
    <w:rPr>
      <w:b/>
      <w:bCs/>
    </w:rPr>
  </w:style>
  <w:style w:type="character" w:styleId="a7">
    <w:name w:val="Hyperlink"/>
    <w:basedOn w:val="a0"/>
    <w:uiPriority w:val="99"/>
    <w:unhideWhenUsed/>
    <w:rsid w:val="00397014"/>
    <w:rPr>
      <w:color w:val="0000FF"/>
      <w:u w:val="single"/>
    </w:rPr>
  </w:style>
  <w:style w:type="character" w:customStyle="1" w:styleId="tveimageframe">
    <w:name w:val="tve_image_frame"/>
    <w:basedOn w:val="a0"/>
    <w:rsid w:val="00397014"/>
  </w:style>
  <w:style w:type="character" w:styleId="a8">
    <w:name w:val="annotation reference"/>
    <w:basedOn w:val="a0"/>
    <w:uiPriority w:val="99"/>
    <w:semiHidden/>
    <w:unhideWhenUsed/>
    <w:rsid w:val="00EA4E65"/>
    <w:rPr>
      <w:sz w:val="16"/>
      <w:szCs w:val="16"/>
    </w:rPr>
  </w:style>
  <w:style w:type="paragraph" w:styleId="a9">
    <w:name w:val="annotation text"/>
    <w:basedOn w:val="a"/>
    <w:link w:val="aa"/>
    <w:uiPriority w:val="99"/>
    <w:semiHidden/>
    <w:unhideWhenUsed/>
    <w:rsid w:val="00EA4E65"/>
    <w:pPr>
      <w:spacing w:line="240" w:lineRule="auto"/>
    </w:pPr>
    <w:rPr>
      <w:sz w:val="20"/>
      <w:szCs w:val="20"/>
    </w:rPr>
  </w:style>
  <w:style w:type="character" w:customStyle="1" w:styleId="aa">
    <w:name w:val="Текст на коментар Знак"/>
    <w:basedOn w:val="a0"/>
    <w:link w:val="a9"/>
    <w:uiPriority w:val="99"/>
    <w:semiHidden/>
    <w:rsid w:val="00EA4E65"/>
    <w:rPr>
      <w:sz w:val="20"/>
      <w:szCs w:val="20"/>
    </w:rPr>
  </w:style>
  <w:style w:type="paragraph" w:styleId="ab">
    <w:name w:val="annotation subject"/>
    <w:basedOn w:val="a9"/>
    <w:next w:val="a9"/>
    <w:link w:val="ac"/>
    <w:uiPriority w:val="99"/>
    <w:semiHidden/>
    <w:unhideWhenUsed/>
    <w:rsid w:val="00EA4E65"/>
    <w:rPr>
      <w:b/>
      <w:bCs/>
    </w:rPr>
  </w:style>
  <w:style w:type="character" w:customStyle="1" w:styleId="ac">
    <w:name w:val="Предмет на коментар Знак"/>
    <w:basedOn w:val="aa"/>
    <w:link w:val="ab"/>
    <w:uiPriority w:val="99"/>
    <w:semiHidden/>
    <w:rsid w:val="00EA4E65"/>
    <w:rPr>
      <w:b/>
      <w:bCs/>
      <w:sz w:val="20"/>
      <w:szCs w:val="20"/>
    </w:rPr>
  </w:style>
  <w:style w:type="character" w:customStyle="1" w:styleId="30">
    <w:name w:val="Заглавие 3 Знак"/>
    <w:basedOn w:val="a0"/>
    <w:link w:val="3"/>
    <w:uiPriority w:val="9"/>
    <w:rsid w:val="00366C98"/>
    <w:rPr>
      <w:rFonts w:asciiTheme="majorHAnsi" w:eastAsiaTheme="majorEastAsia" w:hAnsiTheme="majorHAnsi" w:cstheme="majorBidi"/>
      <w:color w:val="1F3763" w:themeColor="accent1" w:themeShade="7F"/>
      <w:sz w:val="24"/>
      <w:szCs w:val="24"/>
    </w:rPr>
  </w:style>
  <w:style w:type="character" w:styleId="ad">
    <w:name w:val="Unresolved Mention"/>
    <w:basedOn w:val="a0"/>
    <w:uiPriority w:val="99"/>
    <w:semiHidden/>
    <w:unhideWhenUsed/>
    <w:rsid w:val="008B43B5"/>
    <w:rPr>
      <w:color w:val="605E5C"/>
      <w:shd w:val="clear" w:color="auto" w:fill="E1DFDD"/>
    </w:rPr>
  </w:style>
  <w:style w:type="character" w:customStyle="1" w:styleId="fn">
    <w:name w:val="fn"/>
    <w:basedOn w:val="a0"/>
    <w:rsid w:val="00B224EE"/>
  </w:style>
  <w:style w:type="table" w:styleId="ae">
    <w:name w:val="Table Grid"/>
    <w:basedOn w:val="a1"/>
    <w:uiPriority w:val="39"/>
    <w:rsid w:val="00A84C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4">
    <w:name w:val="Grid Table 6 Colorful Accent 4"/>
    <w:basedOn w:val="a1"/>
    <w:uiPriority w:val="51"/>
    <w:rsid w:val="002A0F1F"/>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f">
    <w:name w:val="header"/>
    <w:basedOn w:val="a"/>
    <w:link w:val="af0"/>
    <w:uiPriority w:val="99"/>
    <w:unhideWhenUsed/>
    <w:rsid w:val="00EC535A"/>
    <w:pPr>
      <w:tabs>
        <w:tab w:val="center" w:pos="4513"/>
        <w:tab w:val="right" w:pos="9026"/>
      </w:tabs>
      <w:spacing w:after="0" w:line="240" w:lineRule="auto"/>
    </w:pPr>
  </w:style>
  <w:style w:type="character" w:customStyle="1" w:styleId="af0">
    <w:name w:val="Горен колонтитул Знак"/>
    <w:basedOn w:val="a0"/>
    <w:link w:val="af"/>
    <w:uiPriority w:val="99"/>
    <w:rsid w:val="00EC535A"/>
  </w:style>
  <w:style w:type="paragraph" w:styleId="af1">
    <w:name w:val="footer"/>
    <w:basedOn w:val="a"/>
    <w:link w:val="af2"/>
    <w:uiPriority w:val="99"/>
    <w:unhideWhenUsed/>
    <w:rsid w:val="00EC535A"/>
    <w:pPr>
      <w:tabs>
        <w:tab w:val="center" w:pos="4513"/>
        <w:tab w:val="right" w:pos="9026"/>
      </w:tabs>
      <w:spacing w:after="0" w:line="240" w:lineRule="auto"/>
    </w:pPr>
  </w:style>
  <w:style w:type="character" w:customStyle="1" w:styleId="af2">
    <w:name w:val="Долен колонтитул Знак"/>
    <w:basedOn w:val="a0"/>
    <w:link w:val="af1"/>
    <w:uiPriority w:val="99"/>
    <w:rsid w:val="00EC53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344808">
      <w:bodyDiv w:val="1"/>
      <w:marLeft w:val="0"/>
      <w:marRight w:val="0"/>
      <w:marTop w:val="0"/>
      <w:marBottom w:val="0"/>
      <w:divBdr>
        <w:top w:val="none" w:sz="0" w:space="0" w:color="auto"/>
        <w:left w:val="none" w:sz="0" w:space="0" w:color="auto"/>
        <w:bottom w:val="none" w:sz="0" w:space="0" w:color="auto"/>
        <w:right w:val="none" w:sz="0" w:space="0" w:color="auto"/>
      </w:divBdr>
      <w:divsChild>
        <w:div w:id="467477538">
          <w:marLeft w:val="0"/>
          <w:marRight w:val="0"/>
          <w:marTop w:val="0"/>
          <w:marBottom w:val="0"/>
          <w:divBdr>
            <w:top w:val="none" w:sz="0" w:space="0" w:color="auto"/>
            <w:left w:val="none" w:sz="0" w:space="0" w:color="auto"/>
            <w:bottom w:val="none" w:sz="0" w:space="0" w:color="auto"/>
            <w:right w:val="none" w:sz="0" w:space="0" w:color="auto"/>
          </w:divBdr>
        </w:div>
        <w:div w:id="1287851806">
          <w:marLeft w:val="0"/>
          <w:marRight w:val="0"/>
          <w:marTop w:val="0"/>
          <w:marBottom w:val="0"/>
          <w:divBdr>
            <w:top w:val="none" w:sz="0" w:space="0" w:color="auto"/>
            <w:left w:val="none" w:sz="0" w:space="0" w:color="auto"/>
            <w:bottom w:val="none" w:sz="0" w:space="0" w:color="auto"/>
            <w:right w:val="none" w:sz="0" w:space="0" w:color="auto"/>
          </w:divBdr>
        </w:div>
        <w:div w:id="147984664">
          <w:marLeft w:val="0"/>
          <w:marRight w:val="0"/>
          <w:marTop w:val="0"/>
          <w:marBottom w:val="0"/>
          <w:divBdr>
            <w:top w:val="none" w:sz="0" w:space="0" w:color="auto"/>
            <w:left w:val="none" w:sz="0" w:space="0" w:color="auto"/>
            <w:bottom w:val="none" w:sz="0" w:space="0" w:color="auto"/>
            <w:right w:val="none" w:sz="0" w:space="0" w:color="auto"/>
          </w:divBdr>
        </w:div>
        <w:div w:id="1308902545">
          <w:marLeft w:val="0"/>
          <w:marRight w:val="0"/>
          <w:marTop w:val="0"/>
          <w:marBottom w:val="0"/>
          <w:divBdr>
            <w:top w:val="none" w:sz="0" w:space="0" w:color="auto"/>
            <w:left w:val="none" w:sz="0" w:space="0" w:color="auto"/>
            <w:bottom w:val="none" w:sz="0" w:space="0" w:color="auto"/>
            <w:right w:val="none" w:sz="0" w:space="0" w:color="auto"/>
          </w:divBdr>
        </w:div>
        <w:div w:id="4944853">
          <w:marLeft w:val="0"/>
          <w:marRight w:val="0"/>
          <w:marTop w:val="0"/>
          <w:marBottom w:val="0"/>
          <w:divBdr>
            <w:top w:val="none" w:sz="0" w:space="0" w:color="auto"/>
            <w:left w:val="none" w:sz="0" w:space="0" w:color="auto"/>
            <w:bottom w:val="none" w:sz="0" w:space="0" w:color="auto"/>
            <w:right w:val="none" w:sz="0" w:space="0" w:color="auto"/>
          </w:divBdr>
        </w:div>
        <w:div w:id="1719014443">
          <w:marLeft w:val="0"/>
          <w:marRight w:val="0"/>
          <w:marTop w:val="0"/>
          <w:marBottom w:val="0"/>
          <w:divBdr>
            <w:top w:val="none" w:sz="0" w:space="0" w:color="auto"/>
            <w:left w:val="none" w:sz="0" w:space="0" w:color="auto"/>
            <w:bottom w:val="none" w:sz="0" w:space="0" w:color="auto"/>
            <w:right w:val="none" w:sz="0" w:space="0" w:color="auto"/>
          </w:divBdr>
        </w:div>
        <w:div w:id="1051419777">
          <w:marLeft w:val="0"/>
          <w:marRight w:val="0"/>
          <w:marTop w:val="0"/>
          <w:marBottom w:val="0"/>
          <w:divBdr>
            <w:top w:val="none" w:sz="0" w:space="0" w:color="auto"/>
            <w:left w:val="none" w:sz="0" w:space="0" w:color="auto"/>
            <w:bottom w:val="none" w:sz="0" w:space="0" w:color="auto"/>
            <w:right w:val="none" w:sz="0" w:space="0" w:color="auto"/>
          </w:divBdr>
        </w:div>
        <w:div w:id="861822225">
          <w:marLeft w:val="0"/>
          <w:marRight w:val="0"/>
          <w:marTop w:val="0"/>
          <w:marBottom w:val="0"/>
          <w:divBdr>
            <w:top w:val="none" w:sz="0" w:space="0" w:color="auto"/>
            <w:left w:val="none" w:sz="0" w:space="0" w:color="auto"/>
            <w:bottom w:val="none" w:sz="0" w:space="0" w:color="auto"/>
            <w:right w:val="none" w:sz="0" w:space="0" w:color="auto"/>
          </w:divBdr>
        </w:div>
        <w:div w:id="90201105">
          <w:marLeft w:val="0"/>
          <w:marRight w:val="0"/>
          <w:marTop w:val="0"/>
          <w:marBottom w:val="300"/>
          <w:divBdr>
            <w:top w:val="none" w:sz="0" w:space="0" w:color="auto"/>
            <w:left w:val="none" w:sz="0" w:space="0" w:color="auto"/>
            <w:bottom w:val="none" w:sz="0" w:space="0" w:color="auto"/>
            <w:right w:val="none" w:sz="0" w:space="0" w:color="auto"/>
          </w:divBdr>
        </w:div>
        <w:div w:id="472522562">
          <w:marLeft w:val="0"/>
          <w:marRight w:val="0"/>
          <w:marTop w:val="0"/>
          <w:marBottom w:val="0"/>
          <w:divBdr>
            <w:top w:val="none" w:sz="0" w:space="0" w:color="auto"/>
            <w:left w:val="none" w:sz="0" w:space="0" w:color="auto"/>
            <w:bottom w:val="none" w:sz="0" w:space="0" w:color="auto"/>
            <w:right w:val="none" w:sz="0" w:space="0" w:color="auto"/>
          </w:divBdr>
        </w:div>
        <w:div w:id="755712177">
          <w:marLeft w:val="0"/>
          <w:marRight w:val="0"/>
          <w:marTop w:val="0"/>
          <w:marBottom w:val="0"/>
          <w:divBdr>
            <w:top w:val="none" w:sz="0" w:space="0" w:color="auto"/>
            <w:left w:val="none" w:sz="0" w:space="0" w:color="auto"/>
            <w:bottom w:val="none" w:sz="0" w:space="0" w:color="auto"/>
            <w:right w:val="none" w:sz="0" w:space="0" w:color="auto"/>
          </w:divBdr>
        </w:div>
        <w:div w:id="1743328263">
          <w:marLeft w:val="0"/>
          <w:marRight w:val="0"/>
          <w:marTop w:val="0"/>
          <w:marBottom w:val="0"/>
          <w:divBdr>
            <w:top w:val="none" w:sz="0" w:space="0" w:color="auto"/>
            <w:left w:val="none" w:sz="0" w:space="0" w:color="auto"/>
            <w:bottom w:val="none" w:sz="0" w:space="0" w:color="auto"/>
            <w:right w:val="none" w:sz="0" w:space="0" w:color="auto"/>
          </w:divBdr>
        </w:div>
        <w:div w:id="1854686356">
          <w:marLeft w:val="0"/>
          <w:marRight w:val="0"/>
          <w:marTop w:val="0"/>
          <w:marBottom w:val="0"/>
          <w:divBdr>
            <w:top w:val="none" w:sz="0" w:space="0" w:color="auto"/>
            <w:left w:val="none" w:sz="0" w:space="0" w:color="auto"/>
            <w:bottom w:val="none" w:sz="0" w:space="0" w:color="auto"/>
            <w:right w:val="none" w:sz="0" w:space="0" w:color="auto"/>
          </w:divBdr>
        </w:div>
        <w:div w:id="1116560202">
          <w:marLeft w:val="0"/>
          <w:marRight w:val="0"/>
          <w:marTop w:val="0"/>
          <w:marBottom w:val="0"/>
          <w:divBdr>
            <w:top w:val="none" w:sz="0" w:space="0" w:color="auto"/>
            <w:left w:val="none" w:sz="0" w:space="0" w:color="auto"/>
            <w:bottom w:val="none" w:sz="0" w:space="0" w:color="auto"/>
            <w:right w:val="none" w:sz="0" w:space="0" w:color="auto"/>
          </w:divBdr>
        </w:div>
        <w:div w:id="913006790">
          <w:marLeft w:val="0"/>
          <w:marRight w:val="0"/>
          <w:marTop w:val="0"/>
          <w:marBottom w:val="0"/>
          <w:divBdr>
            <w:top w:val="none" w:sz="0" w:space="0" w:color="auto"/>
            <w:left w:val="none" w:sz="0" w:space="0" w:color="auto"/>
            <w:bottom w:val="none" w:sz="0" w:space="0" w:color="auto"/>
            <w:right w:val="none" w:sz="0" w:space="0" w:color="auto"/>
          </w:divBdr>
        </w:div>
        <w:div w:id="962345737">
          <w:marLeft w:val="0"/>
          <w:marRight w:val="0"/>
          <w:marTop w:val="0"/>
          <w:marBottom w:val="0"/>
          <w:divBdr>
            <w:top w:val="none" w:sz="0" w:space="0" w:color="auto"/>
            <w:left w:val="none" w:sz="0" w:space="0" w:color="auto"/>
            <w:bottom w:val="none" w:sz="0" w:space="0" w:color="auto"/>
            <w:right w:val="none" w:sz="0" w:space="0" w:color="auto"/>
          </w:divBdr>
        </w:div>
        <w:div w:id="1614678191">
          <w:marLeft w:val="0"/>
          <w:marRight w:val="0"/>
          <w:marTop w:val="0"/>
          <w:marBottom w:val="0"/>
          <w:divBdr>
            <w:top w:val="none" w:sz="0" w:space="0" w:color="auto"/>
            <w:left w:val="none" w:sz="0" w:space="0" w:color="auto"/>
            <w:bottom w:val="none" w:sz="0" w:space="0" w:color="auto"/>
            <w:right w:val="none" w:sz="0" w:space="0" w:color="auto"/>
          </w:divBdr>
        </w:div>
        <w:div w:id="1051080681">
          <w:marLeft w:val="0"/>
          <w:marRight w:val="0"/>
          <w:marTop w:val="0"/>
          <w:marBottom w:val="300"/>
          <w:divBdr>
            <w:top w:val="none" w:sz="0" w:space="0" w:color="auto"/>
            <w:left w:val="none" w:sz="0" w:space="0" w:color="auto"/>
            <w:bottom w:val="none" w:sz="0" w:space="0" w:color="auto"/>
            <w:right w:val="none" w:sz="0" w:space="0" w:color="auto"/>
          </w:divBdr>
        </w:div>
        <w:div w:id="151870423">
          <w:marLeft w:val="0"/>
          <w:marRight w:val="0"/>
          <w:marTop w:val="0"/>
          <w:marBottom w:val="0"/>
          <w:divBdr>
            <w:top w:val="none" w:sz="0" w:space="0" w:color="auto"/>
            <w:left w:val="none" w:sz="0" w:space="0" w:color="auto"/>
            <w:bottom w:val="none" w:sz="0" w:space="0" w:color="auto"/>
            <w:right w:val="none" w:sz="0" w:space="0" w:color="auto"/>
          </w:divBdr>
        </w:div>
        <w:div w:id="1759982040">
          <w:marLeft w:val="0"/>
          <w:marRight w:val="0"/>
          <w:marTop w:val="0"/>
          <w:marBottom w:val="0"/>
          <w:divBdr>
            <w:top w:val="none" w:sz="0" w:space="0" w:color="auto"/>
            <w:left w:val="none" w:sz="0" w:space="0" w:color="auto"/>
            <w:bottom w:val="none" w:sz="0" w:space="0" w:color="auto"/>
            <w:right w:val="none" w:sz="0" w:space="0" w:color="auto"/>
          </w:divBdr>
        </w:div>
        <w:div w:id="1340739691">
          <w:marLeft w:val="0"/>
          <w:marRight w:val="0"/>
          <w:marTop w:val="0"/>
          <w:marBottom w:val="0"/>
          <w:divBdr>
            <w:top w:val="none" w:sz="0" w:space="0" w:color="auto"/>
            <w:left w:val="none" w:sz="0" w:space="0" w:color="auto"/>
            <w:bottom w:val="none" w:sz="0" w:space="0" w:color="auto"/>
            <w:right w:val="none" w:sz="0" w:space="0" w:color="auto"/>
          </w:divBdr>
        </w:div>
        <w:div w:id="1782912385">
          <w:marLeft w:val="0"/>
          <w:marRight w:val="0"/>
          <w:marTop w:val="0"/>
          <w:marBottom w:val="0"/>
          <w:divBdr>
            <w:top w:val="none" w:sz="0" w:space="0" w:color="auto"/>
            <w:left w:val="none" w:sz="0" w:space="0" w:color="auto"/>
            <w:bottom w:val="none" w:sz="0" w:space="0" w:color="auto"/>
            <w:right w:val="none" w:sz="0" w:space="0" w:color="auto"/>
          </w:divBdr>
        </w:div>
        <w:div w:id="126557610">
          <w:marLeft w:val="0"/>
          <w:marRight w:val="0"/>
          <w:marTop w:val="0"/>
          <w:marBottom w:val="0"/>
          <w:divBdr>
            <w:top w:val="none" w:sz="0" w:space="0" w:color="auto"/>
            <w:left w:val="none" w:sz="0" w:space="0" w:color="auto"/>
            <w:bottom w:val="none" w:sz="0" w:space="0" w:color="auto"/>
            <w:right w:val="none" w:sz="0" w:space="0" w:color="auto"/>
          </w:divBdr>
        </w:div>
        <w:div w:id="239290719">
          <w:marLeft w:val="0"/>
          <w:marRight w:val="0"/>
          <w:marTop w:val="0"/>
          <w:marBottom w:val="0"/>
          <w:divBdr>
            <w:top w:val="none" w:sz="0" w:space="0" w:color="auto"/>
            <w:left w:val="none" w:sz="0" w:space="0" w:color="auto"/>
            <w:bottom w:val="none" w:sz="0" w:space="0" w:color="auto"/>
            <w:right w:val="none" w:sz="0" w:space="0" w:color="auto"/>
          </w:divBdr>
        </w:div>
        <w:div w:id="1437212535">
          <w:marLeft w:val="0"/>
          <w:marRight w:val="0"/>
          <w:marTop w:val="0"/>
          <w:marBottom w:val="0"/>
          <w:divBdr>
            <w:top w:val="none" w:sz="0" w:space="0" w:color="auto"/>
            <w:left w:val="none" w:sz="0" w:space="0" w:color="auto"/>
            <w:bottom w:val="none" w:sz="0" w:space="0" w:color="auto"/>
            <w:right w:val="none" w:sz="0" w:space="0" w:color="auto"/>
          </w:divBdr>
        </w:div>
        <w:div w:id="841970324">
          <w:marLeft w:val="0"/>
          <w:marRight w:val="0"/>
          <w:marTop w:val="0"/>
          <w:marBottom w:val="0"/>
          <w:divBdr>
            <w:top w:val="none" w:sz="0" w:space="0" w:color="auto"/>
            <w:left w:val="none" w:sz="0" w:space="0" w:color="auto"/>
            <w:bottom w:val="none" w:sz="0" w:space="0" w:color="auto"/>
            <w:right w:val="none" w:sz="0" w:space="0" w:color="auto"/>
          </w:divBdr>
        </w:div>
        <w:div w:id="815561817">
          <w:marLeft w:val="0"/>
          <w:marRight w:val="0"/>
          <w:marTop w:val="0"/>
          <w:marBottom w:val="300"/>
          <w:divBdr>
            <w:top w:val="none" w:sz="0" w:space="0" w:color="auto"/>
            <w:left w:val="none" w:sz="0" w:space="0" w:color="auto"/>
            <w:bottom w:val="none" w:sz="0" w:space="0" w:color="auto"/>
            <w:right w:val="none" w:sz="0" w:space="0" w:color="auto"/>
          </w:divBdr>
        </w:div>
        <w:div w:id="392243651">
          <w:marLeft w:val="0"/>
          <w:marRight w:val="0"/>
          <w:marTop w:val="0"/>
          <w:marBottom w:val="0"/>
          <w:divBdr>
            <w:top w:val="none" w:sz="0" w:space="0" w:color="auto"/>
            <w:left w:val="none" w:sz="0" w:space="0" w:color="auto"/>
            <w:bottom w:val="none" w:sz="0" w:space="0" w:color="auto"/>
            <w:right w:val="none" w:sz="0" w:space="0" w:color="auto"/>
          </w:divBdr>
        </w:div>
        <w:div w:id="522480235">
          <w:marLeft w:val="0"/>
          <w:marRight w:val="0"/>
          <w:marTop w:val="0"/>
          <w:marBottom w:val="0"/>
          <w:divBdr>
            <w:top w:val="none" w:sz="0" w:space="0" w:color="auto"/>
            <w:left w:val="none" w:sz="0" w:space="0" w:color="auto"/>
            <w:bottom w:val="none" w:sz="0" w:space="0" w:color="auto"/>
            <w:right w:val="none" w:sz="0" w:space="0" w:color="auto"/>
          </w:divBdr>
        </w:div>
        <w:div w:id="1884554452">
          <w:marLeft w:val="0"/>
          <w:marRight w:val="0"/>
          <w:marTop w:val="0"/>
          <w:marBottom w:val="0"/>
          <w:divBdr>
            <w:top w:val="none" w:sz="0" w:space="0" w:color="auto"/>
            <w:left w:val="none" w:sz="0" w:space="0" w:color="auto"/>
            <w:bottom w:val="none" w:sz="0" w:space="0" w:color="auto"/>
            <w:right w:val="none" w:sz="0" w:space="0" w:color="auto"/>
          </w:divBdr>
        </w:div>
        <w:div w:id="1300189167">
          <w:marLeft w:val="0"/>
          <w:marRight w:val="0"/>
          <w:marTop w:val="0"/>
          <w:marBottom w:val="0"/>
          <w:divBdr>
            <w:top w:val="none" w:sz="0" w:space="0" w:color="auto"/>
            <w:left w:val="none" w:sz="0" w:space="0" w:color="auto"/>
            <w:bottom w:val="none" w:sz="0" w:space="0" w:color="auto"/>
            <w:right w:val="none" w:sz="0" w:space="0" w:color="auto"/>
          </w:divBdr>
        </w:div>
      </w:divsChild>
    </w:div>
    <w:div w:id="743139009">
      <w:bodyDiv w:val="1"/>
      <w:marLeft w:val="0"/>
      <w:marRight w:val="0"/>
      <w:marTop w:val="0"/>
      <w:marBottom w:val="0"/>
      <w:divBdr>
        <w:top w:val="none" w:sz="0" w:space="0" w:color="auto"/>
        <w:left w:val="none" w:sz="0" w:space="0" w:color="auto"/>
        <w:bottom w:val="none" w:sz="0" w:space="0" w:color="auto"/>
        <w:right w:val="none" w:sz="0" w:space="0" w:color="auto"/>
      </w:divBdr>
      <w:divsChild>
        <w:div w:id="1301232182">
          <w:marLeft w:val="0"/>
          <w:marRight w:val="0"/>
          <w:marTop w:val="0"/>
          <w:marBottom w:val="30"/>
          <w:divBdr>
            <w:top w:val="none" w:sz="0" w:space="0" w:color="auto"/>
            <w:left w:val="none" w:sz="0" w:space="0" w:color="auto"/>
            <w:bottom w:val="none" w:sz="0" w:space="0" w:color="auto"/>
            <w:right w:val="none" w:sz="0" w:space="0" w:color="auto"/>
          </w:divBdr>
          <w:divsChild>
            <w:div w:id="1769883881">
              <w:marLeft w:val="0"/>
              <w:marRight w:val="0"/>
              <w:marTop w:val="48"/>
              <w:marBottom w:val="48"/>
              <w:divBdr>
                <w:top w:val="none" w:sz="0" w:space="0" w:color="auto"/>
                <w:left w:val="none" w:sz="0" w:space="0" w:color="auto"/>
                <w:bottom w:val="none" w:sz="0" w:space="0" w:color="auto"/>
                <w:right w:val="none" w:sz="0" w:space="0" w:color="auto"/>
              </w:divBdr>
            </w:div>
            <w:div w:id="1101293978">
              <w:marLeft w:val="0"/>
              <w:marRight w:val="0"/>
              <w:marTop w:val="48"/>
              <w:marBottom w:val="48"/>
              <w:divBdr>
                <w:top w:val="none" w:sz="0" w:space="0" w:color="auto"/>
                <w:left w:val="none" w:sz="0" w:space="0" w:color="auto"/>
                <w:bottom w:val="none" w:sz="0" w:space="0" w:color="auto"/>
                <w:right w:val="none" w:sz="0" w:space="0" w:color="auto"/>
              </w:divBdr>
            </w:div>
          </w:divsChild>
        </w:div>
      </w:divsChild>
    </w:div>
    <w:div w:id="1369841375">
      <w:bodyDiv w:val="1"/>
      <w:marLeft w:val="0"/>
      <w:marRight w:val="0"/>
      <w:marTop w:val="0"/>
      <w:marBottom w:val="0"/>
      <w:divBdr>
        <w:top w:val="none" w:sz="0" w:space="0" w:color="auto"/>
        <w:left w:val="none" w:sz="0" w:space="0" w:color="auto"/>
        <w:bottom w:val="none" w:sz="0" w:space="0" w:color="auto"/>
        <w:right w:val="none" w:sz="0" w:space="0" w:color="auto"/>
      </w:divBdr>
    </w:div>
    <w:div w:id="1415974959">
      <w:bodyDiv w:val="1"/>
      <w:marLeft w:val="0"/>
      <w:marRight w:val="0"/>
      <w:marTop w:val="0"/>
      <w:marBottom w:val="0"/>
      <w:divBdr>
        <w:top w:val="none" w:sz="0" w:space="0" w:color="auto"/>
        <w:left w:val="none" w:sz="0" w:space="0" w:color="auto"/>
        <w:bottom w:val="none" w:sz="0" w:space="0" w:color="auto"/>
        <w:right w:val="none" w:sz="0" w:space="0" w:color="auto"/>
      </w:divBdr>
    </w:div>
    <w:div w:id="1549999081">
      <w:bodyDiv w:val="1"/>
      <w:marLeft w:val="0"/>
      <w:marRight w:val="0"/>
      <w:marTop w:val="0"/>
      <w:marBottom w:val="0"/>
      <w:divBdr>
        <w:top w:val="none" w:sz="0" w:space="0" w:color="auto"/>
        <w:left w:val="none" w:sz="0" w:space="0" w:color="auto"/>
        <w:bottom w:val="none" w:sz="0" w:space="0" w:color="auto"/>
        <w:right w:val="none" w:sz="0" w:space="0" w:color="auto"/>
      </w:divBdr>
      <w:divsChild>
        <w:div w:id="12604805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hyperlink" Target="https://www.google.co.uk/search?hl=bg&amp;tbo=p&amp;tbm=bks&amp;q=inauthor:%22Greg+Guest%22"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books.google.co.uk/books?id=Hr11DwAAQBAJ&amp;lpg=PP1&amp;ots=Xj-wuNDBsE&amp;dq=thematic%20analysis%20secondary%20data&amp;lr&amp;hl=bg&amp;pg=PA1"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yperlink" Target="https://www.google.co.uk/search?hl=bg&amp;tbo=p&amp;tbm=bks&amp;q=inauthor:%22Emily+E.+Namey%22" TargetMode="External"/><Relationship Id="rId10" Type="http://schemas.openxmlformats.org/officeDocument/2006/relationships/endnotes" Target="endnotes.xml"/><Relationship Id="rId19" Type="http://schemas.openxmlformats.org/officeDocument/2006/relationships/hyperlink" Target="file:///C:/Users/maria/Desktop/%D0%94%D0%B8%D0%B3%D0%B8%D1%82%D0%B0%D0%BB%D0%BD%D0%B8%20%D1%83%D0%BC%D0%B5%D0%BD%D0%B8%D1%8F/kaka%20Lili/BALEAPReportCovidandEAPMay2021.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google.co.uk/search?hl=bg&amp;tbo=p&amp;tbm=bks&amp;q=inauthor:%22Kathleen+M.+MacQueen%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587267BE17D5146800CABFC3FFB5AF9" ma:contentTypeVersion="7" ma:contentTypeDescription="Create a new document." ma:contentTypeScope="" ma:versionID="a597f5a20f856fa21e086d3b34b09142">
  <xsd:schema xmlns:xsd="http://www.w3.org/2001/XMLSchema" xmlns:xs="http://www.w3.org/2001/XMLSchema" xmlns:p="http://schemas.microsoft.com/office/2006/metadata/properties" xmlns:ns3="0340dd18-0450-4afb-b5d1-97b484958e7b" xmlns:ns4="5861d064-84cb-4d90-8285-3b98c6fe9678" targetNamespace="http://schemas.microsoft.com/office/2006/metadata/properties" ma:root="true" ma:fieldsID="7b6ee02fa08d4e914da92db437506f2e" ns3:_="" ns4:_="">
    <xsd:import namespace="0340dd18-0450-4afb-b5d1-97b484958e7b"/>
    <xsd:import namespace="5861d064-84cb-4d90-8285-3b98c6fe967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340dd18-0450-4afb-b5d1-97b484958e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861d064-84cb-4d90-8285-3b98c6fe967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6392943-C043-4EA3-A9A6-DD52EF86110B}">
  <ds:schemaRefs>
    <ds:schemaRef ds:uri="http://schemas.microsoft.com/sharepoint/v3/contenttype/forms"/>
  </ds:schemaRefs>
</ds:datastoreItem>
</file>

<file path=customXml/itemProps2.xml><?xml version="1.0" encoding="utf-8"?>
<ds:datastoreItem xmlns:ds="http://schemas.openxmlformats.org/officeDocument/2006/customXml" ds:itemID="{37D914C2-8EEF-41E8-8394-E159A5E5E2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340dd18-0450-4afb-b5d1-97b484958e7b"/>
    <ds:schemaRef ds:uri="5861d064-84cb-4d90-8285-3b98c6fe96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FA47C-238E-40ED-BE37-AC021981EA0F}">
  <ds:schemaRefs>
    <ds:schemaRef ds:uri="http://schemas.microsoft.com/office/infopath/2007/PartnerControls"/>
    <ds:schemaRef ds:uri="5861d064-84cb-4d90-8285-3b98c6fe9678"/>
    <ds:schemaRef ds:uri="http://purl.org/dc/elements/1.1/"/>
    <ds:schemaRef ds:uri="http://schemas.microsoft.com/office/2006/metadata/properties"/>
    <ds:schemaRef ds:uri="0340dd18-0450-4afb-b5d1-97b484958e7b"/>
    <ds:schemaRef ds:uri="http://purl.org/dc/terms/"/>
    <ds:schemaRef ds:uri="http://schemas.openxmlformats.org/package/2006/metadata/core-properties"/>
    <ds:schemaRef ds:uri="http://schemas.microsoft.com/office/2006/documentManagement/types"/>
    <ds:schemaRef ds:uri="http://www.w3.org/XML/1998/namespace"/>
    <ds:schemaRef ds:uri="http://purl.org/dc/dcmitype/"/>
  </ds:schemaRefs>
</ds:datastoreItem>
</file>

<file path=customXml/itemProps4.xml><?xml version="1.0" encoding="utf-8"?>
<ds:datastoreItem xmlns:ds="http://schemas.openxmlformats.org/officeDocument/2006/customXml" ds:itemID="{481F78FB-64EF-45FD-92C1-19A53C878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2810</Words>
  <Characters>16023</Characters>
  <Application>Microsoft Office Word</Application>
  <DocSecurity>0</DocSecurity>
  <Lines>133</Lines>
  <Paragraphs>37</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18796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Vasileva Peychinova-Ananova (2030288)</dc:creator>
  <cp:keywords/>
  <dc:description/>
  <cp:lastModifiedBy>Mariya Vasileva Peychinova-Ananova (2030288)</cp:lastModifiedBy>
  <cp:revision>2</cp:revision>
  <dcterms:created xsi:type="dcterms:W3CDTF">2021-09-02T16:47:00Z</dcterms:created>
  <dcterms:modified xsi:type="dcterms:W3CDTF">2021-09-02T16:47:00Z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0x0101001587267BE17D5146800CABFC3FFB5AF9</vt:lpwstr>
  </property>
</Properties>
</file>