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797D" w:rsidRDefault="0024797D" w:rsidP="0091702D"/>
    <w:p w:rsidR="0024797D" w:rsidRDefault="00E42DF7" w:rsidP="0091702D">
      <w:pPr>
        <w:widowControl w:val="0"/>
        <w:ind w:right="163"/>
      </w:pPr>
      <w:r>
        <w:rPr>
          <w:noProof/>
          <w:lang w:val="en-US" w:eastAsia="en-US"/>
        </w:rPr>
        <w:drawing>
          <wp:inline distT="19050" distB="19050" distL="19050" distR="19050">
            <wp:extent cx="1809750" cy="723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809750" cy="723900"/>
                    </a:xfrm>
                    <a:prstGeom prst="rect">
                      <a:avLst/>
                    </a:prstGeom>
                    <a:ln/>
                  </pic:spPr>
                </pic:pic>
              </a:graphicData>
            </a:graphic>
          </wp:inline>
        </w:drawing>
      </w:r>
    </w:p>
    <w:p w:rsidR="0024797D" w:rsidRDefault="0024797D" w:rsidP="0091702D"/>
    <w:p w:rsidR="0024797D" w:rsidRDefault="0024797D" w:rsidP="0091702D"/>
    <w:p w:rsidR="0024797D" w:rsidRDefault="0024797D" w:rsidP="0091702D"/>
    <w:p w:rsidR="0024797D" w:rsidRDefault="0024797D" w:rsidP="0091702D"/>
    <w:p w:rsidR="0024797D" w:rsidRDefault="0024797D" w:rsidP="0091702D"/>
    <w:p w:rsidR="0024797D" w:rsidRDefault="0024797D" w:rsidP="0091702D"/>
    <w:p w:rsidR="0024797D" w:rsidRDefault="0024797D" w:rsidP="0091702D"/>
    <w:p w:rsidR="0024797D" w:rsidRDefault="00E42DF7" w:rsidP="0091702D">
      <w:pPr>
        <w:jc w:val="center"/>
        <w:rPr>
          <w:b/>
          <w:sz w:val="28"/>
          <w:szCs w:val="28"/>
        </w:rPr>
      </w:pPr>
      <w:r>
        <w:rPr>
          <w:b/>
          <w:sz w:val="28"/>
          <w:szCs w:val="28"/>
        </w:rPr>
        <w:t xml:space="preserve">Name: </w:t>
      </w:r>
      <w:r>
        <w:rPr>
          <w:b/>
          <w:sz w:val="28"/>
          <w:szCs w:val="28"/>
          <w:highlight w:val="white"/>
        </w:rPr>
        <w:t>Yuliia Bublyk</w:t>
      </w:r>
    </w:p>
    <w:p w:rsidR="0024797D" w:rsidRDefault="00E42DF7" w:rsidP="0091702D">
      <w:pPr>
        <w:jc w:val="center"/>
        <w:rPr>
          <w:b/>
          <w:sz w:val="28"/>
          <w:szCs w:val="28"/>
        </w:rPr>
      </w:pPr>
      <w:r>
        <w:rPr>
          <w:b/>
          <w:sz w:val="28"/>
          <w:szCs w:val="28"/>
        </w:rPr>
        <w:t xml:space="preserve">Student number: </w:t>
      </w:r>
      <w:r>
        <w:rPr>
          <w:b/>
          <w:sz w:val="28"/>
          <w:szCs w:val="28"/>
          <w:highlight w:val="white"/>
        </w:rPr>
        <w:t>2417171</w:t>
      </w:r>
    </w:p>
    <w:p w:rsidR="0024797D" w:rsidRDefault="00E42DF7" w:rsidP="0091702D">
      <w:pPr>
        <w:jc w:val="center"/>
        <w:rPr>
          <w:b/>
          <w:sz w:val="28"/>
          <w:szCs w:val="28"/>
        </w:rPr>
      </w:pPr>
      <w:r>
        <w:rPr>
          <w:b/>
          <w:sz w:val="28"/>
          <w:szCs w:val="28"/>
        </w:rPr>
        <w:t>Module code: LCLM 4001_Lon</w:t>
      </w:r>
    </w:p>
    <w:p w:rsidR="0024797D" w:rsidRDefault="00E42DF7" w:rsidP="0091702D">
      <w:pPr>
        <w:jc w:val="center"/>
        <w:rPr>
          <w:b/>
          <w:sz w:val="28"/>
          <w:szCs w:val="28"/>
        </w:rPr>
      </w:pPr>
      <w:r>
        <w:rPr>
          <w:b/>
          <w:sz w:val="28"/>
          <w:szCs w:val="28"/>
        </w:rPr>
        <w:t>Title: Academic Skills</w:t>
      </w:r>
    </w:p>
    <w:p w:rsidR="0024797D" w:rsidRDefault="00E42DF7" w:rsidP="0091702D">
      <w:pPr>
        <w:jc w:val="center"/>
        <w:rPr>
          <w:b/>
          <w:sz w:val="28"/>
          <w:szCs w:val="28"/>
        </w:rPr>
      </w:pPr>
      <w:r>
        <w:rPr>
          <w:b/>
          <w:sz w:val="28"/>
          <w:szCs w:val="28"/>
        </w:rPr>
        <w:t xml:space="preserve">Lecturer’s name: </w:t>
      </w:r>
      <w:r w:rsidR="008A0C54" w:rsidRPr="008A0C54">
        <w:rPr>
          <w:b/>
          <w:bCs/>
          <w:sz w:val="28"/>
          <w:szCs w:val="28"/>
        </w:rPr>
        <w:t>Lizeta Demetriou</w:t>
      </w:r>
    </w:p>
    <w:p w:rsidR="0024797D" w:rsidRDefault="00E42DF7" w:rsidP="0091702D">
      <w:pPr>
        <w:jc w:val="center"/>
        <w:rPr>
          <w:b/>
          <w:sz w:val="28"/>
          <w:szCs w:val="28"/>
        </w:rPr>
      </w:pPr>
      <w:r>
        <w:rPr>
          <w:b/>
          <w:sz w:val="28"/>
          <w:szCs w:val="28"/>
        </w:rPr>
        <w:t>Assignment title: Academic Skills (Task 3 - Reflective report)</w:t>
      </w:r>
    </w:p>
    <w:p w:rsidR="0024797D" w:rsidRDefault="00E42DF7" w:rsidP="0091702D">
      <w:r>
        <w:br w:type="page"/>
      </w:r>
    </w:p>
    <w:p w:rsidR="0024797D" w:rsidRDefault="00E42DF7" w:rsidP="0091702D">
      <w:pPr>
        <w:jc w:val="center"/>
        <w:rPr>
          <w:b/>
        </w:rPr>
      </w:pPr>
      <w:r>
        <w:rPr>
          <w:b/>
        </w:rPr>
        <w:lastRenderedPageBreak/>
        <w:t>Table of Contents</w:t>
      </w:r>
    </w:p>
    <w:sdt>
      <w:sdtPr>
        <w:id w:val="-1572192421"/>
        <w:docPartObj>
          <w:docPartGallery w:val="Table of Contents"/>
          <w:docPartUnique/>
        </w:docPartObj>
      </w:sdtPr>
      <w:sdtContent>
        <w:p w:rsidR="0024797D" w:rsidRDefault="00B05CA6" w:rsidP="0091702D">
          <w:pPr>
            <w:widowControl w:val="0"/>
            <w:tabs>
              <w:tab w:val="right" w:pos="9025"/>
            </w:tabs>
            <w:rPr>
              <w:b/>
              <w:color w:val="000000"/>
            </w:rPr>
          </w:pPr>
          <w:r>
            <w:fldChar w:fldCharType="begin"/>
          </w:r>
          <w:r w:rsidR="00E42DF7">
            <w:instrText xml:space="preserve"> TOC \h \u \z \t "Heading 1,1,Heading 2,2,Heading 3,3,Heading 4,4,Heading 5,5,Heading 6,6,"</w:instrText>
          </w:r>
          <w:r>
            <w:fldChar w:fldCharType="separate"/>
          </w:r>
          <w:hyperlink w:anchor="_dk4s0ol6j6x0">
            <w:r w:rsidR="0024797D">
              <w:rPr>
                <w:b/>
                <w:color w:val="000000"/>
              </w:rPr>
              <w:t>Introduction</w:t>
            </w:r>
            <w:r w:rsidR="0024797D">
              <w:rPr>
                <w:b/>
                <w:color w:val="000000"/>
              </w:rPr>
              <w:tab/>
            </w:r>
          </w:hyperlink>
          <w:r>
            <w:fldChar w:fldCharType="begin"/>
          </w:r>
          <w:r w:rsidR="00E42DF7">
            <w:instrText xml:space="preserve"> PAGEREF _dk4s0ol6j6x0 \h </w:instrText>
          </w:r>
          <w:r>
            <w:fldChar w:fldCharType="separate"/>
          </w:r>
          <w:r w:rsidR="00E42DF7">
            <w:rPr>
              <w:b/>
            </w:rPr>
            <w:t>3</w:t>
          </w:r>
          <w:r>
            <w:fldChar w:fldCharType="end"/>
          </w:r>
        </w:p>
        <w:p w:rsidR="0024797D" w:rsidRDefault="00B05CA6" w:rsidP="0091702D">
          <w:pPr>
            <w:widowControl w:val="0"/>
            <w:tabs>
              <w:tab w:val="right" w:pos="9025"/>
            </w:tabs>
            <w:rPr>
              <w:b/>
              <w:color w:val="000000"/>
            </w:rPr>
          </w:pPr>
          <w:hyperlink w:anchor="_4w7ybni7b3vk">
            <w:r w:rsidR="0024797D">
              <w:rPr>
                <w:b/>
                <w:color w:val="000000"/>
              </w:rPr>
              <w:t>Gibbs Reflective Model</w:t>
            </w:r>
            <w:r w:rsidR="0024797D">
              <w:rPr>
                <w:b/>
                <w:color w:val="000000"/>
              </w:rPr>
              <w:tab/>
            </w:r>
          </w:hyperlink>
          <w:r>
            <w:fldChar w:fldCharType="begin"/>
          </w:r>
          <w:r w:rsidR="0024797D">
            <w:instrText xml:space="preserve"> PAGEREF _4w7ybni7b3vk \h </w:instrText>
          </w:r>
          <w:r>
            <w:fldChar w:fldCharType="separate"/>
          </w:r>
          <w:r w:rsidR="0024797D">
            <w:rPr>
              <w:b/>
            </w:rPr>
            <w:t>3</w:t>
          </w:r>
          <w:r>
            <w:fldChar w:fldCharType="end"/>
          </w:r>
        </w:p>
        <w:p w:rsidR="0024797D" w:rsidRDefault="00B05CA6" w:rsidP="0091702D">
          <w:pPr>
            <w:widowControl w:val="0"/>
            <w:tabs>
              <w:tab w:val="right" w:pos="9025"/>
            </w:tabs>
            <w:ind w:left="360"/>
            <w:rPr>
              <w:color w:val="000000"/>
            </w:rPr>
          </w:pPr>
          <w:hyperlink w:anchor="_rv9mpdnifgse">
            <w:r w:rsidR="0024797D">
              <w:rPr>
                <w:color w:val="000000"/>
              </w:rPr>
              <w:t>Description</w:t>
            </w:r>
            <w:r w:rsidR="0024797D">
              <w:rPr>
                <w:color w:val="000000"/>
              </w:rPr>
              <w:tab/>
            </w:r>
          </w:hyperlink>
          <w:r>
            <w:fldChar w:fldCharType="begin"/>
          </w:r>
          <w:r w:rsidR="0024797D">
            <w:instrText xml:space="preserve"> PAGEREF _rv9mpdnifgse \h </w:instrText>
          </w:r>
          <w:r>
            <w:fldChar w:fldCharType="separate"/>
          </w:r>
          <w:r w:rsidR="0024797D">
            <w:t>3</w:t>
          </w:r>
          <w:r>
            <w:fldChar w:fldCharType="end"/>
          </w:r>
        </w:p>
        <w:p w:rsidR="0024797D" w:rsidRDefault="00B05CA6" w:rsidP="0091702D">
          <w:pPr>
            <w:widowControl w:val="0"/>
            <w:tabs>
              <w:tab w:val="right" w:pos="9025"/>
            </w:tabs>
            <w:ind w:left="360"/>
            <w:rPr>
              <w:color w:val="000000"/>
            </w:rPr>
          </w:pPr>
          <w:hyperlink w:anchor="_xobjncbqdfc7">
            <w:r w:rsidR="0024797D">
              <w:rPr>
                <w:color w:val="000000"/>
              </w:rPr>
              <w:t>Feelings</w:t>
            </w:r>
            <w:r w:rsidR="0024797D">
              <w:rPr>
                <w:color w:val="000000"/>
              </w:rPr>
              <w:tab/>
            </w:r>
          </w:hyperlink>
          <w:r>
            <w:fldChar w:fldCharType="begin"/>
          </w:r>
          <w:r w:rsidR="0024797D">
            <w:instrText xml:space="preserve"> PAGEREF _xobjncbqdfc7 \h </w:instrText>
          </w:r>
          <w:r>
            <w:fldChar w:fldCharType="separate"/>
          </w:r>
          <w:r w:rsidR="0024797D">
            <w:t>4</w:t>
          </w:r>
          <w:r>
            <w:fldChar w:fldCharType="end"/>
          </w:r>
        </w:p>
        <w:p w:rsidR="0024797D" w:rsidRDefault="00B05CA6" w:rsidP="0091702D">
          <w:pPr>
            <w:widowControl w:val="0"/>
            <w:tabs>
              <w:tab w:val="right" w:pos="9025"/>
            </w:tabs>
            <w:ind w:left="360"/>
            <w:rPr>
              <w:color w:val="000000"/>
            </w:rPr>
          </w:pPr>
          <w:hyperlink w:anchor="_d3ymnxkyq84">
            <w:r w:rsidR="0024797D">
              <w:rPr>
                <w:color w:val="000000"/>
              </w:rPr>
              <w:t>Evaluation</w:t>
            </w:r>
            <w:r w:rsidR="0024797D">
              <w:rPr>
                <w:color w:val="000000"/>
              </w:rPr>
              <w:tab/>
            </w:r>
          </w:hyperlink>
          <w:r>
            <w:fldChar w:fldCharType="begin"/>
          </w:r>
          <w:r w:rsidR="0024797D">
            <w:instrText xml:space="preserve"> PAGEREF _d3ymnxkyq84 \h </w:instrText>
          </w:r>
          <w:r>
            <w:fldChar w:fldCharType="separate"/>
          </w:r>
          <w:r w:rsidR="0024797D">
            <w:t>4</w:t>
          </w:r>
          <w:r>
            <w:fldChar w:fldCharType="end"/>
          </w:r>
        </w:p>
        <w:p w:rsidR="0024797D" w:rsidRDefault="00B05CA6" w:rsidP="0091702D">
          <w:pPr>
            <w:widowControl w:val="0"/>
            <w:tabs>
              <w:tab w:val="right" w:pos="9025"/>
            </w:tabs>
            <w:ind w:left="360"/>
            <w:rPr>
              <w:color w:val="000000"/>
            </w:rPr>
          </w:pPr>
          <w:hyperlink w:anchor="_ujnbsb8wkgln">
            <w:r w:rsidR="0024797D">
              <w:rPr>
                <w:color w:val="000000"/>
              </w:rPr>
              <w:t>Analysis</w:t>
            </w:r>
            <w:r w:rsidR="0024797D">
              <w:rPr>
                <w:color w:val="000000"/>
              </w:rPr>
              <w:tab/>
            </w:r>
          </w:hyperlink>
          <w:r>
            <w:fldChar w:fldCharType="begin"/>
          </w:r>
          <w:r w:rsidR="0024797D">
            <w:instrText xml:space="preserve"> PAGEREF _ujnbsb8wkgln \h </w:instrText>
          </w:r>
          <w:r>
            <w:fldChar w:fldCharType="separate"/>
          </w:r>
          <w:r w:rsidR="0024797D">
            <w:t>4</w:t>
          </w:r>
          <w:r>
            <w:fldChar w:fldCharType="end"/>
          </w:r>
        </w:p>
        <w:p w:rsidR="0024797D" w:rsidRDefault="00B05CA6" w:rsidP="0091702D">
          <w:pPr>
            <w:widowControl w:val="0"/>
            <w:tabs>
              <w:tab w:val="right" w:pos="9025"/>
            </w:tabs>
            <w:ind w:left="360"/>
            <w:rPr>
              <w:color w:val="000000"/>
            </w:rPr>
          </w:pPr>
          <w:hyperlink w:anchor="_8m143tbp6gqw">
            <w:r w:rsidR="0024797D">
              <w:rPr>
                <w:color w:val="000000"/>
              </w:rPr>
              <w:t>Conclusion</w:t>
            </w:r>
            <w:r w:rsidR="0024797D">
              <w:rPr>
                <w:color w:val="000000"/>
              </w:rPr>
              <w:tab/>
            </w:r>
          </w:hyperlink>
          <w:r>
            <w:fldChar w:fldCharType="begin"/>
          </w:r>
          <w:r w:rsidR="0024797D">
            <w:instrText xml:space="preserve"> PAGEREF _8m143tbp6gqw \h </w:instrText>
          </w:r>
          <w:r>
            <w:fldChar w:fldCharType="separate"/>
          </w:r>
          <w:r w:rsidR="0024797D">
            <w:t>5</w:t>
          </w:r>
          <w:r>
            <w:fldChar w:fldCharType="end"/>
          </w:r>
        </w:p>
        <w:p w:rsidR="0024797D" w:rsidRDefault="00B05CA6" w:rsidP="0091702D">
          <w:pPr>
            <w:widowControl w:val="0"/>
            <w:tabs>
              <w:tab w:val="right" w:pos="9025"/>
            </w:tabs>
            <w:ind w:left="360"/>
            <w:rPr>
              <w:color w:val="000000"/>
            </w:rPr>
          </w:pPr>
          <w:hyperlink w:anchor="_7ms3kc3jgc">
            <w:r w:rsidR="0024797D">
              <w:rPr>
                <w:color w:val="000000"/>
              </w:rPr>
              <w:t>Action Plan</w:t>
            </w:r>
            <w:r w:rsidR="0024797D">
              <w:rPr>
                <w:color w:val="000000"/>
              </w:rPr>
              <w:tab/>
            </w:r>
          </w:hyperlink>
          <w:r>
            <w:fldChar w:fldCharType="begin"/>
          </w:r>
          <w:r w:rsidR="0024797D">
            <w:instrText xml:space="preserve"> PAGEREF _7ms3kc3jgc \h </w:instrText>
          </w:r>
          <w:r>
            <w:fldChar w:fldCharType="separate"/>
          </w:r>
          <w:r w:rsidR="0024797D">
            <w:t>5</w:t>
          </w:r>
          <w:r>
            <w:fldChar w:fldCharType="end"/>
          </w:r>
        </w:p>
        <w:p w:rsidR="0024797D" w:rsidRDefault="00E42DF7" w:rsidP="0091702D">
          <w:pPr>
            <w:widowControl w:val="0"/>
            <w:tabs>
              <w:tab w:val="right" w:pos="9025"/>
            </w:tabs>
            <w:rPr>
              <w:b/>
              <w:color w:val="000000"/>
            </w:rPr>
          </w:pPr>
          <w:r>
            <w:rPr>
              <w:b/>
            </w:rPr>
            <w:t>Conclusion</w:t>
          </w:r>
          <w:hyperlink w:anchor="_fcmacfr86kdv">
            <w:r w:rsidR="0024797D">
              <w:rPr>
                <w:b/>
                <w:color w:val="000000"/>
              </w:rPr>
              <w:tab/>
            </w:r>
          </w:hyperlink>
          <w:r w:rsidR="00B05CA6">
            <w:fldChar w:fldCharType="begin"/>
          </w:r>
          <w:r>
            <w:instrText xml:space="preserve"> PAGEREF _fcmacfr86kdv \h </w:instrText>
          </w:r>
          <w:r w:rsidR="00B05CA6">
            <w:fldChar w:fldCharType="separate"/>
          </w:r>
          <w:r>
            <w:rPr>
              <w:b/>
            </w:rPr>
            <w:t>7</w:t>
          </w:r>
          <w:r w:rsidR="00B05CA6">
            <w:fldChar w:fldCharType="end"/>
          </w:r>
        </w:p>
        <w:p w:rsidR="0024797D" w:rsidRDefault="00B05CA6" w:rsidP="0091702D">
          <w:pPr>
            <w:widowControl w:val="0"/>
            <w:tabs>
              <w:tab w:val="right" w:pos="9025"/>
            </w:tabs>
            <w:rPr>
              <w:b/>
              <w:color w:val="000000"/>
            </w:rPr>
          </w:pPr>
          <w:hyperlink w:anchor="_m372w7sn46n9">
            <w:r w:rsidR="0024797D">
              <w:rPr>
                <w:b/>
                <w:color w:val="000000"/>
              </w:rPr>
              <w:t>References</w:t>
            </w:r>
            <w:r w:rsidR="0024797D">
              <w:rPr>
                <w:b/>
                <w:color w:val="000000"/>
              </w:rPr>
              <w:tab/>
            </w:r>
          </w:hyperlink>
          <w:r>
            <w:fldChar w:fldCharType="begin"/>
          </w:r>
          <w:r w:rsidR="0024797D">
            <w:instrText xml:space="preserve"> PAGEREF _m372w7sn46n9 \h </w:instrText>
          </w:r>
          <w:r>
            <w:fldChar w:fldCharType="separate"/>
          </w:r>
          <w:r w:rsidR="0024797D">
            <w:rPr>
              <w:b/>
            </w:rPr>
            <w:t>8</w:t>
          </w:r>
          <w:r>
            <w:fldChar w:fldCharType="end"/>
          </w:r>
          <w:r>
            <w:fldChar w:fldCharType="end"/>
          </w:r>
        </w:p>
      </w:sdtContent>
    </w:sdt>
    <w:p w:rsidR="0024797D" w:rsidRDefault="00E42DF7" w:rsidP="0091702D">
      <w:pPr>
        <w:jc w:val="center"/>
      </w:pPr>
      <w:r>
        <w:br w:type="page"/>
      </w:r>
    </w:p>
    <w:p w:rsidR="0024797D" w:rsidRDefault="00E42DF7" w:rsidP="0091702D">
      <w:pPr>
        <w:pStyle w:val="Heading1"/>
      </w:pPr>
      <w:bookmarkStart w:id="0" w:name="_dk4s0ol6j6x0" w:colFirst="0" w:colLast="0"/>
      <w:bookmarkEnd w:id="0"/>
      <w:r>
        <w:lastRenderedPageBreak/>
        <w:t>Introduction</w:t>
      </w:r>
    </w:p>
    <w:p w:rsidR="0024797D" w:rsidRDefault="00E42DF7" w:rsidP="0091702D">
      <w:r>
        <w:t>It will be in this section that a reflective report will be developed using a reflective model, which will elucidate how the course learning in this mode will assist in en</w:t>
      </w:r>
      <w:r>
        <w:t>hancing my academic capabilities to indicate how the use of such competencies at some point in the future will be of help towards learners’ studiesand overall academic development.</w:t>
      </w:r>
    </w:p>
    <w:p w:rsidR="0024797D" w:rsidRDefault="00E42DF7" w:rsidP="0091702D">
      <w:pPr>
        <w:pStyle w:val="Heading1"/>
      </w:pPr>
      <w:bookmarkStart w:id="1" w:name="_4w7ybni7b3vk" w:colFirst="0" w:colLast="0"/>
      <w:bookmarkEnd w:id="1"/>
      <w:r>
        <w:t>Gibbs Reflective Model</w:t>
      </w:r>
    </w:p>
    <w:p w:rsidR="0024797D" w:rsidRDefault="00E42DF7" w:rsidP="0091702D">
      <w:r>
        <w:t>Graham Gibbs developed the Gibbs Reflective Cycle, w</w:t>
      </w:r>
      <w:r>
        <w:t>hich is reflective monologic. It encourages deep thinking in six simple steps: Description (what happened), Feelings (emotions and thoughts), Evaluation (goods and bads), Analysis (make sense of what has happened), Conclusion (what still can be done) and A</w:t>
      </w:r>
      <w:r>
        <w:t xml:space="preserve">ction Plan (How to make things better). It is commonly used in learning and the field of practice (Adeani </w:t>
      </w:r>
      <w:r>
        <w:rPr>
          <w:i/>
        </w:rPr>
        <w:t xml:space="preserve">et al. </w:t>
      </w:r>
      <w:r>
        <w:t xml:space="preserve">2020). </w:t>
      </w:r>
    </w:p>
    <w:p w:rsidR="0024797D" w:rsidRDefault="00E42DF7" w:rsidP="0091702D">
      <w:pPr>
        <w:jc w:val="center"/>
      </w:pPr>
      <w:r>
        <w:rPr>
          <w:noProof/>
          <w:lang w:val="en-US" w:eastAsia="en-US"/>
        </w:rPr>
        <w:drawing>
          <wp:inline distT="114300" distB="114300" distL="114300" distR="114300">
            <wp:extent cx="3975263" cy="310471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975263" cy="3104711"/>
                    </a:xfrm>
                    <a:prstGeom prst="rect">
                      <a:avLst/>
                    </a:prstGeom>
                    <a:ln w="12700">
                      <a:solidFill>
                        <a:srgbClr val="000000"/>
                      </a:solidFill>
                      <a:prstDash val="solid"/>
                    </a:ln>
                  </pic:spPr>
                </pic:pic>
              </a:graphicData>
            </a:graphic>
          </wp:inline>
        </w:drawing>
      </w:r>
    </w:p>
    <w:p w:rsidR="0024797D" w:rsidRDefault="00E42DF7" w:rsidP="0091702D">
      <w:pPr>
        <w:jc w:val="center"/>
        <w:rPr>
          <w:b/>
        </w:rPr>
      </w:pPr>
      <w:r>
        <w:rPr>
          <w:b/>
        </w:rPr>
        <w:t>Figure: Gibbs Reflective Cycle</w:t>
      </w:r>
    </w:p>
    <w:p w:rsidR="0024797D" w:rsidRDefault="00E42DF7" w:rsidP="0091702D">
      <w:pPr>
        <w:jc w:val="center"/>
      </w:pPr>
      <w:r>
        <w:t>(Source: George, 2022)</w:t>
      </w:r>
    </w:p>
    <w:p w:rsidR="0024797D" w:rsidRDefault="00E42DF7" w:rsidP="0091702D">
      <w:pPr>
        <w:pStyle w:val="Heading2"/>
      </w:pPr>
      <w:bookmarkStart w:id="2" w:name="_rv9mpdnifgse" w:colFirst="0" w:colLast="0"/>
      <w:bookmarkEnd w:id="2"/>
      <w:r>
        <w:t>Description</w:t>
      </w:r>
    </w:p>
    <w:p w:rsidR="0024797D" w:rsidRDefault="00E42DF7" w:rsidP="0091702D">
      <w:r>
        <w:t xml:space="preserve">This module </w:t>
      </w:r>
      <w:r w:rsidR="005A10C8">
        <w:t>was taught in the</w:t>
      </w:r>
      <w:r>
        <w:t xml:space="preserve"> classroom in which the teacher was in</w:t>
      </w:r>
      <w:r>
        <w:t xml:space="preserve">tensively involved in helping me through my learning. They asked questions to encourage </w:t>
      </w:r>
      <w:r w:rsidR="00581CE6">
        <w:t>the studentsand also performed doubt-clearing classes</w:t>
      </w:r>
      <w:r>
        <w:t>. In the classes, brief reviews were used to enable me to connect new learning with what was earlier learned. I rem</w:t>
      </w:r>
      <w:r>
        <w:t xml:space="preserve">ember one of the classes, during which, during a group discussion on the </w:t>
      </w:r>
      <w:r>
        <w:lastRenderedPageBreak/>
        <w:t xml:space="preserve">academic writing strategies, we were given examples of the previous work of the students by the teacher. I made active notes, took part in discussions, and referred to the </w:t>
      </w:r>
      <w:r w:rsidR="006851F6">
        <w:t xml:space="preserve">study </w:t>
      </w:r>
      <w:r>
        <w:t>mater</w:t>
      </w:r>
      <w:r>
        <w:t xml:space="preserve">ials available when completing the assignments. </w:t>
      </w:r>
    </w:p>
    <w:p w:rsidR="0024797D" w:rsidRDefault="00E42DF7" w:rsidP="0091702D">
      <w:pPr>
        <w:pStyle w:val="Heading2"/>
      </w:pPr>
      <w:bookmarkStart w:id="3" w:name="_xobjncbqdfc7" w:colFirst="0" w:colLast="0"/>
      <w:bookmarkEnd w:id="3"/>
      <w:r>
        <w:t>Feelings</w:t>
      </w:r>
    </w:p>
    <w:p w:rsidR="0024797D" w:rsidRDefault="00E42DF7" w:rsidP="0091702D">
      <w:r>
        <w:t>I felt a little scared of class discussions since I did not understand whether my input would be useful or not. The more the sessions went on, however, the more I became confident. The use of the st</w:t>
      </w:r>
      <w:r>
        <w:t>udy materials gave me motivation as the pertinent materials were organised. I also enjoyed the vividness of how the teacher presented complex issues, and I did not feel overwhelmed. At other times, I have felt unease in situations where the discussion is a</w:t>
      </w:r>
      <w:r>
        <w:t xml:space="preserve">t a pace too quick, where I would appear as a person who could not understand what he was, and it also gave me a chance to learn about my listening. The collaborative atmosphere enlarged my interest, and I became interested in taking sessions. </w:t>
      </w:r>
    </w:p>
    <w:p w:rsidR="0024797D" w:rsidRDefault="00E42DF7" w:rsidP="0091702D">
      <w:pPr>
        <w:pStyle w:val="Heading2"/>
      </w:pPr>
      <w:bookmarkStart w:id="4" w:name="_d3ymnxkyq84" w:colFirst="0" w:colLast="0"/>
      <w:bookmarkEnd w:id="4"/>
      <w:r>
        <w:t>Evaluation</w:t>
      </w:r>
    </w:p>
    <w:p w:rsidR="0024797D" w:rsidRDefault="00E42DF7" w:rsidP="0091702D">
      <w:r>
        <w:t>In most cases, the classroom experience helped me build myself as a student considerably. One of the areas of improvement which I found to be successful was paragraph writing, as I managed to arrange my ideas following a similar template of using topic sen</w:t>
      </w:r>
      <w:r>
        <w:t>tences, supporting details, and conclusions so that they could be transformed into full argumentative paragraphs. I also had the opportunity to improve my summarising skills after I had noted some important aspects of a long study material and condensed th</w:t>
      </w:r>
      <w:r>
        <w:t>em into small notes that I could revise easily. I, however, also found the need to have a weakness in research skills, particularly during the process of locating available sources of relevant and reliable materials other than those provided. In some speci</w:t>
      </w:r>
      <w:r>
        <w:t xml:space="preserve">fic situations, I focused too much on what was given to us by the teacher and did not resort to other materials, thereby limiting my analysis. </w:t>
      </w:r>
    </w:p>
    <w:p w:rsidR="0024797D" w:rsidRDefault="00E42DF7" w:rsidP="0091702D">
      <w:pPr>
        <w:pStyle w:val="Heading2"/>
      </w:pPr>
      <w:bookmarkStart w:id="5" w:name="_ujnbsb8wkgln" w:colFirst="0" w:colLast="0"/>
      <w:bookmarkEnd w:id="5"/>
      <w:r>
        <w:t>Analysis</w:t>
      </w:r>
    </w:p>
    <w:p w:rsidR="0024797D" w:rsidRDefault="00E42DF7" w:rsidP="0091702D">
      <w:r>
        <w:t>I was able to find out why I could be better in some of these skills as compared to others. The correct</w:t>
      </w:r>
      <w:r>
        <w:t xml:space="preserve"> arrangement of ideas in the paragraph, logicality, fluidity, and harmony are also linked to the </w:t>
      </w:r>
      <w:r w:rsidRPr="0098734F">
        <w:rPr>
          <w:b/>
          <w:bCs/>
        </w:rPr>
        <w:t>skills of paragraph writing</w:t>
      </w:r>
      <w:r>
        <w:t>; these have also been enhanced by the daily comments of the teacher in the classes and by doing assignments (Wali and Madani, 2020)</w:t>
      </w:r>
      <w:r>
        <w:t xml:space="preserve">. The process of acquiring my skills </w:t>
      </w:r>
      <w:r w:rsidR="00676AAB">
        <w:t>in</w:t>
      </w:r>
      <w:r>
        <w:t xml:space="preserve"> writing a paragraph allowed me to present myself logically and </w:t>
      </w:r>
      <w:r w:rsidR="003F0440">
        <w:t>coherently</w:t>
      </w:r>
      <w:r w:rsidR="00D76983">
        <w:t>,</w:t>
      </w:r>
      <w:r w:rsidR="003F0440">
        <w:t xml:space="preserve"> and</w:t>
      </w:r>
      <w:r>
        <w:t xml:space="preserve"> therefore led to more compelling arguments. The order of issuing the assignments became more certain to me because I was conscious of the</w:t>
      </w:r>
      <w:r>
        <w:t xml:space="preserve"> fact that each paragraph was cogently </w:t>
      </w:r>
      <w:r>
        <w:lastRenderedPageBreak/>
        <w:t xml:space="preserve">working on a specific purpose, direction, and connection to my entire research. The </w:t>
      </w:r>
      <w:r w:rsidRPr="00691579">
        <w:rPr>
          <w:b/>
          <w:bCs/>
        </w:rPr>
        <w:t xml:space="preserve">skills </w:t>
      </w:r>
      <w:r w:rsidR="00691579">
        <w:rPr>
          <w:b/>
          <w:bCs/>
        </w:rPr>
        <w:t>of</w:t>
      </w:r>
      <w:r w:rsidRPr="00691579">
        <w:rPr>
          <w:b/>
          <w:bCs/>
        </w:rPr>
        <w:t xml:space="preserve"> summarising</w:t>
      </w:r>
      <w:r>
        <w:t xml:space="preserve"> are linked to the capacity to extract the most important facts out of the longer text and present them in the m</w:t>
      </w:r>
      <w:r>
        <w:t xml:space="preserve">inimal words </w:t>
      </w:r>
      <w:r w:rsidR="0096593F">
        <w:t>possible and</w:t>
      </w:r>
      <w:r>
        <w:t xml:space="preserve"> keep the core of the meanings without losing them (Shodieva, 2023). This aided me in saving time, I was less shaken, and I could become more productive when it comes to my topics of discussion with a more concrete idea. On the other hand, </w:t>
      </w:r>
      <w:r w:rsidRPr="0096593F">
        <w:rPr>
          <w:b/>
          <w:bCs/>
        </w:rPr>
        <w:t>research skills</w:t>
      </w:r>
      <w:r>
        <w:t xml:space="preserve"> </w:t>
      </w:r>
      <w:r>
        <w:t>can be defined as the skills necessary to search, locate and use the relevant and authoritative sources to provide rationale in learning and reasoning (</w:t>
      </w:r>
      <w:r>
        <w:rPr>
          <w:highlight w:val="white"/>
        </w:rPr>
        <w:t>Palacios</w:t>
      </w:r>
      <w:r>
        <w:rPr>
          <w:i/>
          <w:highlight w:val="white"/>
        </w:rPr>
        <w:t xml:space="preserve"> et al.</w:t>
      </w:r>
      <w:r>
        <w:rPr>
          <w:highlight w:val="white"/>
        </w:rPr>
        <w:t xml:space="preserve"> 2023)</w:t>
      </w:r>
      <w:r>
        <w:t>. The reason why I lacked considerable achievements in the given sphere was the fac</w:t>
      </w:r>
      <w:r>
        <w:t>t that I failed to spend enough time on the search for information in academic databases or evaluate the sources which were not recommended in the classes; however, I have been improving my skills for my future development.</w:t>
      </w:r>
    </w:p>
    <w:p w:rsidR="0024797D" w:rsidRDefault="00E42DF7" w:rsidP="0091702D">
      <w:pPr>
        <w:pStyle w:val="Heading2"/>
      </w:pPr>
      <w:bookmarkStart w:id="6" w:name="_8m143tbp6gqw" w:colFirst="0" w:colLast="0"/>
      <w:bookmarkEnd w:id="6"/>
      <w:r>
        <w:t>Conclusion</w:t>
      </w:r>
    </w:p>
    <w:p w:rsidR="0024797D" w:rsidRDefault="00E42DF7" w:rsidP="0091702D">
      <w:pPr>
        <w:rPr>
          <w:b/>
        </w:rPr>
      </w:pPr>
      <w:r>
        <w:t>On the basis of my ex</w:t>
      </w:r>
      <w:r>
        <w:t xml:space="preserve">perience, I drew a conclusion and understood that the development of effective skills combining paragraph writing and summarising played a significant role in academic communication. The availability of the opportunity to systemise the ideas in paragraphs </w:t>
      </w:r>
      <w:r>
        <w:t xml:space="preserve">made my written product more structured and persuasive, and the opportunity to summarise the material quickly allowed me to handle quite large volumes of information during the rest of the time. However, I was also informed that these strengths have to be </w:t>
      </w:r>
      <w:r>
        <w:t>combined with the research skills to produce balanced scholarly writing. Inability to research and synthesise a range of real sources led to instances where my arguments were very superficial at times. It became clear to me that though the element of the c</w:t>
      </w:r>
      <w:r>
        <w:t>lassroom improved my skills in writing and summary of the topics, it was another step to take towards specialising in the field of research.</w:t>
      </w:r>
    </w:p>
    <w:p w:rsidR="0024797D" w:rsidRDefault="00E42DF7" w:rsidP="0091702D">
      <w:pPr>
        <w:pStyle w:val="Heading2"/>
      </w:pPr>
      <w:bookmarkStart w:id="7" w:name="_7ms3kc3jgc" w:colFirst="0" w:colLast="0"/>
      <w:bookmarkEnd w:id="7"/>
      <w:r>
        <w:t>Action Plan</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258"/>
        <w:gridCol w:w="2257"/>
        <w:gridCol w:w="2257"/>
        <w:gridCol w:w="2257"/>
      </w:tblGrid>
      <w:tr w:rsidR="0024797D">
        <w:tc>
          <w:tcPr>
            <w:tcW w:w="2257" w:type="dxa"/>
            <w:tcMar>
              <w:top w:w="100" w:type="dxa"/>
              <w:left w:w="100" w:type="dxa"/>
              <w:bottom w:w="100" w:type="dxa"/>
              <w:right w:w="100" w:type="dxa"/>
            </w:tcMar>
          </w:tcPr>
          <w:p w:rsidR="0024797D" w:rsidRPr="0041757C" w:rsidRDefault="00AF0BC9" w:rsidP="0091702D">
            <w:pPr>
              <w:widowControl w:val="0"/>
              <w:pBdr>
                <w:top w:val="nil"/>
                <w:left w:val="nil"/>
                <w:bottom w:val="nil"/>
                <w:right w:val="nil"/>
                <w:between w:val="nil"/>
              </w:pBdr>
              <w:rPr>
                <w:b/>
              </w:rPr>
            </w:pPr>
            <w:r w:rsidRPr="0041757C">
              <w:rPr>
                <w:b/>
              </w:rPr>
              <w:t>Skills</w:t>
            </w:r>
          </w:p>
        </w:tc>
        <w:tc>
          <w:tcPr>
            <w:tcW w:w="2257" w:type="dxa"/>
            <w:tcMar>
              <w:top w:w="100" w:type="dxa"/>
              <w:left w:w="100" w:type="dxa"/>
              <w:bottom w:w="100" w:type="dxa"/>
              <w:right w:w="100" w:type="dxa"/>
            </w:tcMar>
          </w:tcPr>
          <w:p w:rsidR="0024797D" w:rsidRDefault="00E42DF7" w:rsidP="0091702D">
            <w:pPr>
              <w:widowControl w:val="0"/>
              <w:pBdr>
                <w:top w:val="nil"/>
                <w:left w:val="nil"/>
                <w:bottom w:val="nil"/>
                <w:right w:val="nil"/>
                <w:between w:val="nil"/>
              </w:pBdr>
              <w:rPr>
                <w:b/>
              </w:rPr>
            </w:pPr>
            <w:r>
              <w:rPr>
                <w:b/>
              </w:rPr>
              <w:t>Action taken</w:t>
            </w:r>
          </w:p>
        </w:tc>
        <w:tc>
          <w:tcPr>
            <w:tcW w:w="2257" w:type="dxa"/>
            <w:tcMar>
              <w:top w:w="100" w:type="dxa"/>
              <w:left w:w="100" w:type="dxa"/>
              <w:bottom w:w="100" w:type="dxa"/>
              <w:right w:w="100" w:type="dxa"/>
            </w:tcMar>
          </w:tcPr>
          <w:p w:rsidR="0024797D" w:rsidRDefault="00E42DF7" w:rsidP="0091702D">
            <w:pPr>
              <w:widowControl w:val="0"/>
              <w:pBdr>
                <w:top w:val="nil"/>
                <w:left w:val="nil"/>
                <w:bottom w:val="nil"/>
                <w:right w:val="nil"/>
                <w:between w:val="nil"/>
              </w:pBdr>
              <w:rPr>
                <w:b/>
              </w:rPr>
            </w:pPr>
            <w:r>
              <w:rPr>
                <w:b/>
              </w:rPr>
              <w:t>Measurement of success</w:t>
            </w:r>
          </w:p>
        </w:tc>
        <w:tc>
          <w:tcPr>
            <w:tcW w:w="2257" w:type="dxa"/>
            <w:tcMar>
              <w:top w:w="100" w:type="dxa"/>
              <w:left w:w="100" w:type="dxa"/>
              <w:bottom w:w="100" w:type="dxa"/>
              <w:right w:w="100" w:type="dxa"/>
            </w:tcMar>
          </w:tcPr>
          <w:p w:rsidR="0024797D" w:rsidRDefault="00E42DF7" w:rsidP="0091702D">
            <w:pPr>
              <w:widowControl w:val="0"/>
              <w:pBdr>
                <w:top w:val="nil"/>
                <w:left w:val="nil"/>
                <w:bottom w:val="nil"/>
                <w:right w:val="nil"/>
                <w:between w:val="nil"/>
              </w:pBdr>
              <w:rPr>
                <w:b/>
              </w:rPr>
            </w:pPr>
            <w:r>
              <w:rPr>
                <w:b/>
              </w:rPr>
              <w:t>Time-bound</w:t>
            </w:r>
          </w:p>
        </w:tc>
      </w:tr>
      <w:tr w:rsidR="0024797D">
        <w:tc>
          <w:tcPr>
            <w:tcW w:w="2257" w:type="dxa"/>
            <w:tcMar>
              <w:top w:w="100" w:type="dxa"/>
              <w:left w:w="100" w:type="dxa"/>
              <w:bottom w:w="100" w:type="dxa"/>
              <w:right w:w="100" w:type="dxa"/>
            </w:tcMar>
          </w:tcPr>
          <w:p w:rsidR="0024797D" w:rsidRPr="0041757C" w:rsidRDefault="00E42DF7" w:rsidP="0091702D">
            <w:pPr>
              <w:widowControl w:val="0"/>
              <w:pBdr>
                <w:top w:val="nil"/>
                <w:left w:val="nil"/>
                <w:bottom w:val="nil"/>
                <w:right w:val="nil"/>
                <w:between w:val="nil"/>
              </w:pBdr>
              <w:rPr>
                <w:b/>
              </w:rPr>
            </w:pPr>
            <w:r w:rsidRPr="0041757C">
              <w:rPr>
                <w:b/>
              </w:rPr>
              <w:t>Paragraph writing skills</w:t>
            </w:r>
          </w:p>
        </w:tc>
        <w:tc>
          <w:tcPr>
            <w:tcW w:w="2257" w:type="dxa"/>
            <w:tcMar>
              <w:top w:w="100" w:type="dxa"/>
              <w:left w:w="100" w:type="dxa"/>
              <w:bottom w:w="100" w:type="dxa"/>
              <w:right w:w="100" w:type="dxa"/>
            </w:tcMar>
          </w:tcPr>
          <w:p w:rsidR="0024797D" w:rsidRDefault="00E42DF7" w:rsidP="0091702D">
            <w:pPr>
              <w:widowControl w:val="0"/>
            </w:pPr>
            <w:r>
              <w:t xml:space="preserve">I practised writing in a manner that there is an evident topic sentence, </w:t>
            </w:r>
            <w:r>
              <w:lastRenderedPageBreak/>
              <w:t>evidence and conclusion. Also, I took a critical look at the comments given by the teacher in order to improve the rhythm of my paragraphs and clarity.</w:t>
            </w:r>
          </w:p>
        </w:tc>
        <w:tc>
          <w:tcPr>
            <w:tcW w:w="2257" w:type="dxa"/>
            <w:tcMar>
              <w:top w:w="100" w:type="dxa"/>
              <w:left w:w="100" w:type="dxa"/>
              <w:bottom w:w="100" w:type="dxa"/>
              <w:right w:w="100" w:type="dxa"/>
            </w:tcMar>
          </w:tcPr>
          <w:p w:rsidR="0024797D" w:rsidRDefault="00E42DF7" w:rsidP="0091702D">
            <w:pPr>
              <w:widowControl w:val="0"/>
            </w:pPr>
            <w:r>
              <w:lastRenderedPageBreak/>
              <w:t xml:space="preserve">I noticed that I </w:t>
            </w:r>
            <w:r w:rsidR="00AF0BC9">
              <w:t>would</w:t>
            </w:r>
            <w:r>
              <w:t xml:space="preserve"> earn add</w:t>
            </w:r>
            <w:r>
              <w:t xml:space="preserve">itional marks in my assignments </w:t>
            </w:r>
            <w:r>
              <w:lastRenderedPageBreak/>
              <w:t xml:space="preserve">on structure and coherence. My belief in writing has also increased since my points were logical and proved to </w:t>
            </w:r>
            <w:r w:rsidR="00AF0BC9">
              <w:t>support</w:t>
            </w:r>
            <w:r>
              <w:t xml:space="preserve"> my statement.</w:t>
            </w:r>
          </w:p>
        </w:tc>
        <w:tc>
          <w:tcPr>
            <w:tcW w:w="2257" w:type="dxa"/>
            <w:tcMar>
              <w:top w:w="100" w:type="dxa"/>
              <w:left w:w="100" w:type="dxa"/>
              <w:bottom w:w="100" w:type="dxa"/>
              <w:right w:w="100" w:type="dxa"/>
            </w:tcMar>
          </w:tcPr>
          <w:p w:rsidR="0024797D" w:rsidRDefault="00E42DF7" w:rsidP="0091702D">
            <w:pPr>
              <w:widowControl w:val="0"/>
              <w:pBdr>
                <w:top w:val="nil"/>
                <w:left w:val="nil"/>
                <w:bottom w:val="nil"/>
                <w:right w:val="nil"/>
                <w:between w:val="nil"/>
              </w:pBdr>
            </w:pPr>
            <w:r>
              <w:lastRenderedPageBreak/>
              <w:t>1-2 months</w:t>
            </w:r>
          </w:p>
        </w:tc>
      </w:tr>
      <w:tr w:rsidR="0024797D">
        <w:tc>
          <w:tcPr>
            <w:tcW w:w="2257" w:type="dxa"/>
            <w:tcMar>
              <w:top w:w="100" w:type="dxa"/>
              <w:left w:w="100" w:type="dxa"/>
              <w:bottom w:w="100" w:type="dxa"/>
              <w:right w:w="100" w:type="dxa"/>
            </w:tcMar>
          </w:tcPr>
          <w:p w:rsidR="0024797D" w:rsidRPr="0041757C" w:rsidRDefault="00E42DF7" w:rsidP="0091702D">
            <w:pPr>
              <w:widowControl w:val="0"/>
              <w:pBdr>
                <w:top w:val="nil"/>
                <w:left w:val="nil"/>
                <w:bottom w:val="nil"/>
                <w:right w:val="nil"/>
                <w:between w:val="nil"/>
              </w:pBdr>
              <w:rPr>
                <w:b/>
              </w:rPr>
            </w:pPr>
            <w:r w:rsidRPr="0041757C">
              <w:rPr>
                <w:b/>
              </w:rPr>
              <w:lastRenderedPageBreak/>
              <w:t>Summarising skills</w:t>
            </w:r>
          </w:p>
        </w:tc>
        <w:tc>
          <w:tcPr>
            <w:tcW w:w="2257" w:type="dxa"/>
            <w:tcMar>
              <w:top w:w="100" w:type="dxa"/>
              <w:left w:w="100" w:type="dxa"/>
              <w:bottom w:w="100" w:type="dxa"/>
              <w:right w:w="100" w:type="dxa"/>
            </w:tcMar>
          </w:tcPr>
          <w:p w:rsidR="0024797D" w:rsidRDefault="00E42DF7" w:rsidP="0091702D">
            <w:pPr>
              <w:widowControl w:val="0"/>
            </w:pPr>
            <w:r>
              <w:t>The readings mounted up as I might bring down huge materials</w:t>
            </w:r>
            <w:r>
              <w:t xml:space="preserve"> into summarised forms. I have also carried out summarising of what is said during the classes, after the classes, as a reinforcement.</w:t>
            </w:r>
          </w:p>
        </w:tc>
        <w:tc>
          <w:tcPr>
            <w:tcW w:w="2257" w:type="dxa"/>
            <w:tcMar>
              <w:top w:w="100" w:type="dxa"/>
              <w:left w:w="100" w:type="dxa"/>
              <w:bottom w:w="100" w:type="dxa"/>
              <w:right w:w="100" w:type="dxa"/>
            </w:tcMar>
          </w:tcPr>
          <w:p w:rsidR="0024797D" w:rsidRDefault="00E42DF7" w:rsidP="0091702D">
            <w:pPr>
              <w:widowControl w:val="0"/>
            </w:pPr>
            <w:r>
              <w:t>I could fix things more quickly and remember essential things. There was also an increase in the tendency towards brevity</w:t>
            </w:r>
            <w:r>
              <w:t xml:space="preserve"> in defining concepts during the course of discussion.</w:t>
            </w:r>
          </w:p>
        </w:tc>
        <w:tc>
          <w:tcPr>
            <w:tcW w:w="2257" w:type="dxa"/>
            <w:tcMar>
              <w:top w:w="100" w:type="dxa"/>
              <w:left w:w="100" w:type="dxa"/>
              <w:bottom w:w="100" w:type="dxa"/>
              <w:right w:w="100" w:type="dxa"/>
            </w:tcMar>
          </w:tcPr>
          <w:p w:rsidR="0024797D" w:rsidRDefault="00E42DF7" w:rsidP="0091702D">
            <w:pPr>
              <w:widowControl w:val="0"/>
              <w:pBdr>
                <w:top w:val="nil"/>
                <w:left w:val="nil"/>
                <w:bottom w:val="nil"/>
                <w:right w:val="nil"/>
                <w:between w:val="nil"/>
              </w:pBdr>
            </w:pPr>
            <w:r>
              <w:t>2-3 months</w:t>
            </w:r>
          </w:p>
        </w:tc>
      </w:tr>
      <w:tr w:rsidR="0024797D">
        <w:tc>
          <w:tcPr>
            <w:tcW w:w="2257" w:type="dxa"/>
            <w:tcMar>
              <w:top w:w="100" w:type="dxa"/>
              <w:left w:w="100" w:type="dxa"/>
              <w:bottom w:w="100" w:type="dxa"/>
              <w:right w:w="100" w:type="dxa"/>
            </w:tcMar>
          </w:tcPr>
          <w:p w:rsidR="0024797D" w:rsidRPr="0041757C" w:rsidRDefault="00E42DF7" w:rsidP="0091702D">
            <w:pPr>
              <w:widowControl w:val="0"/>
              <w:pBdr>
                <w:top w:val="nil"/>
                <w:left w:val="nil"/>
                <w:bottom w:val="nil"/>
                <w:right w:val="nil"/>
                <w:between w:val="nil"/>
              </w:pBdr>
              <w:rPr>
                <w:b/>
              </w:rPr>
            </w:pPr>
            <w:r w:rsidRPr="0041757C">
              <w:rPr>
                <w:b/>
              </w:rPr>
              <w:t>Research skills</w:t>
            </w:r>
          </w:p>
        </w:tc>
        <w:tc>
          <w:tcPr>
            <w:tcW w:w="2257" w:type="dxa"/>
            <w:tcMar>
              <w:top w:w="100" w:type="dxa"/>
              <w:left w:w="100" w:type="dxa"/>
              <w:bottom w:w="100" w:type="dxa"/>
              <w:right w:w="100" w:type="dxa"/>
            </w:tcMar>
          </w:tcPr>
          <w:p w:rsidR="0024797D" w:rsidRDefault="00E42DF7" w:rsidP="0091702D">
            <w:pPr>
              <w:widowControl w:val="0"/>
            </w:pPr>
            <w:r>
              <w:t xml:space="preserve">I utilised materials in the form of the main </w:t>
            </w:r>
            <w:r w:rsidR="000458F0">
              <w:t>teachers but</w:t>
            </w:r>
            <w:r>
              <w:t xml:space="preserve"> looked up other sources at least in some cases. I attempted to utilise Internet databases, but at the same time did</w:t>
            </w:r>
            <w:r>
              <w:t xml:space="preserve"> not apply as much source critiquing.</w:t>
            </w:r>
          </w:p>
        </w:tc>
        <w:tc>
          <w:tcPr>
            <w:tcW w:w="2257" w:type="dxa"/>
            <w:tcMar>
              <w:top w:w="100" w:type="dxa"/>
              <w:left w:w="100" w:type="dxa"/>
              <w:bottom w:w="100" w:type="dxa"/>
              <w:right w:w="100" w:type="dxa"/>
            </w:tcMar>
          </w:tcPr>
          <w:p w:rsidR="0024797D" w:rsidRDefault="00E42DF7" w:rsidP="0091702D">
            <w:pPr>
              <w:widowControl w:val="0"/>
            </w:pPr>
            <w:r>
              <w:t>I would sometimes not have depth and variety in referencing. I was taught that I needed to include and incorporate more sources that would be more credible in establishing my arguments.</w:t>
            </w:r>
          </w:p>
        </w:tc>
        <w:tc>
          <w:tcPr>
            <w:tcW w:w="2257" w:type="dxa"/>
            <w:tcMar>
              <w:top w:w="100" w:type="dxa"/>
              <w:left w:w="100" w:type="dxa"/>
              <w:bottom w:w="100" w:type="dxa"/>
              <w:right w:w="100" w:type="dxa"/>
            </w:tcMar>
          </w:tcPr>
          <w:p w:rsidR="0024797D" w:rsidRDefault="00E42DF7" w:rsidP="0091702D">
            <w:pPr>
              <w:widowControl w:val="0"/>
              <w:pBdr>
                <w:top w:val="nil"/>
                <w:left w:val="nil"/>
                <w:bottom w:val="nil"/>
                <w:right w:val="nil"/>
                <w:between w:val="nil"/>
              </w:pBdr>
            </w:pPr>
            <w:r>
              <w:t xml:space="preserve">5-6 months </w:t>
            </w:r>
          </w:p>
        </w:tc>
      </w:tr>
    </w:tbl>
    <w:p w:rsidR="0024797D" w:rsidRDefault="00E42DF7" w:rsidP="0091702D">
      <w:pPr>
        <w:pStyle w:val="Heading1"/>
      </w:pPr>
      <w:bookmarkStart w:id="8" w:name="_fcmacfr86kdv" w:colFirst="0" w:colLast="0"/>
      <w:bookmarkEnd w:id="8"/>
      <w:r>
        <w:lastRenderedPageBreak/>
        <w:t>Conclusion</w:t>
      </w:r>
    </w:p>
    <w:p w:rsidR="0024797D" w:rsidRDefault="00E42DF7" w:rsidP="0091702D">
      <w:r>
        <w:t xml:space="preserve">The </w:t>
      </w:r>
      <w:r>
        <w:t>reflection showed that the learner acquired certain skills and abilities in paragraph writing and summarising to a large extent, and made the work of academic activity understandable, more organised, and effective. However, the research skills are slightly</w:t>
      </w:r>
      <w:r>
        <w:t xml:space="preserve"> weak, which limited the depth and originality of research that needs to be established in future assignments by introducing balance, support, and competency to an academic project.</w:t>
      </w:r>
      <w:r>
        <w:br w:type="page"/>
      </w:r>
    </w:p>
    <w:p w:rsidR="0024797D" w:rsidRDefault="00E42DF7" w:rsidP="0091702D">
      <w:pPr>
        <w:pStyle w:val="Heading1"/>
      </w:pPr>
      <w:bookmarkStart w:id="9" w:name="_m372w7sn46n9" w:colFirst="0" w:colLast="0"/>
      <w:bookmarkEnd w:id="9"/>
      <w:r>
        <w:lastRenderedPageBreak/>
        <w:t>References</w:t>
      </w:r>
    </w:p>
    <w:p w:rsidR="00C463CB" w:rsidRDefault="00C463CB" w:rsidP="0091702D">
      <w:r>
        <w:t xml:space="preserve">Adeani, I.S., Febriani, R.B. and Syafryadin, S., (2020). Using GIBBS’reflective cycle in making reflections of literary analysis. Indonesian EFL Journal, 6(2), pp.139-148. </w:t>
      </w:r>
      <w:hyperlink r:id="rId9">
        <w:r>
          <w:rPr>
            <w:color w:val="1155CC"/>
            <w:u w:val="single"/>
          </w:rPr>
          <w:t>https://d1wqtxts1xzle7.cloudfront.net/100889479/2034-libre.pdf?1681070006=&amp;response-content-disposition=inline%3B+filename%3DUsing_Gibbs_Reflective_Cycle_in_Making_R.pdf&amp;Expires=1755205662&amp;Signature=PaoEG7MhBCk8UOD9aOZ7IaFXpkW5ErckCINGBtrf~T3kCsMxHNztOKv41iLmtG3keLh3L-3NIOM9LGD2RYZ3aqqG7I5ovur7TdTzfKRXwVPxa9Z9JbtdK7OX2LS0OgUJQxftIIb7NhSK8kfEnk98FosgSEQ2k1WkGV9Jnttjyq9-VnyMo37NDIeLfeu-0WdLn9pCJ2hjhXrVtmv1mteg9OeOkAXZLuDfrUwTYOY1sEc6HXfgHsBqyc7FHGZCo30HcTaSpM4fRsKguEJoOkU3KQvHW6fmHpLPHT56azEGQFgc7kAXkvpTs85Uu~BT52K-HcSg6UzruTSbEl83mF7BcQ__&amp;Key-Pair-Id=APKAJLOHF5GGSLRBV4ZA</w:t>
        </w:r>
      </w:hyperlink>
    </w:p>
    <w:p w:rsidR="00C463CB" w:rsidRDefault="00C463CB" w:rsidP="0091702D">
      <w:r>
        <w:t xml:space="preserve">George, D. (2022) </w:t>
      </w:r>
      <w:r>
        <w:rPr>
          <w:i/>
        </w:rPr>
        <w:t>Gibbs’ reflective cycle: Career skills training from EPM</w:t>
      </w:r>
      <w:r>
        <w:t xml:space="preserve">, </w:t>
      </w:r>
      <w:r>
        <w:rPr>
          <w:i/>
        </w:rPr>
        <w:t>expert</w:t>
      </w:r>
      <w:r>
        <w:t xml:space="preserve">. Available at: https://expertprogrammanagement.com/2019/05/gibbs-reflective-cycle/ (Accessed: 15 August 2025). </w:t>
      </w:r>
    </w:p>
    <w:p w:rsidR="00C463CB" w:rsidRDefault="00C463CB" w:rsidP="0091702D">
      <w:pPr>
        <w:rPr>
          <w:color w:val="222222"/>
          <w:highlight w:val="white"/>
        </w:rPr>
      </w:pPr>
      <w:r>
        <w:rPr>
          <w:highlight w:val="white"/>
        </w:rPr>
        <w:t xml:space="preserve">Palacios, R.A.V., Ynga, E.G.L., Tapia, J.P.M. and Vilchez, C.T., (2023). Research skills in high school students: a systematic review. </w:t>
      </w:r>
      <w:r>
        <w:rPr>
          <w:i/>
          <w:highlight w:val="white"/>
        </w:rPr>
        <w:t>Revista iberoamericana de psicología del ejercicio y el deporte</w:t>
      </w:r>
      <w:r>
        <w:rPr>
          <w:highlight w:val="white"/>
        </w:rPr>
        <w:t xml:space="preserve">, </w:t>
      </w:r>
      <w:r>
        <w:rPr>
          <w:i/>
          <w:highlight w:val="white"/>
        </w:rPr>
        <w:t>18</w:t>
      </w:r>
      <w:r>
        <w:rPr>
          <w:highlight w:val="white"/>
        </w:rPr>
        <w:t>(1), pp.109-112.</w:t>
      </w:r>
      <w:hyperlink r:id="rId10">
        <w:r>
          <w:rPr>
            <w:color w:val="1155CC"/>
            <w:highlight w:val="white"/>
            <w:u w:val="single"/>
          </w:rPr>
          <w:t>https://dialnet.unirioja.es/servlet/articulo?codigo=8877184</w:t>
        </w:r>
      </w:hyperlink>
    </w:p>
    <w:p w:rsidR="00C463CB" w:rsidRDefault="00C463CB" w:rsidP="0091702D">
      <w:r>
        <w:t xml:space="preserve">Shodieva, M., (2023). Developing summary writing skill in academic writing. Modern Science and Research, 2(9), pp.140-144. </w:t>
      </w:r>
      <w:hyperlink r:id="rId11">
        <w:r>
          <w:rPr>
            <w:color w:val="1155CC"/>
            <w:u w:val="single"/>
          </w:rPr>
          <w:t>https://inlibrary.uz/index.php/science-research/article/view/24062</w:t>
        </w:r>
      </w:hyperlink>
    </w:p>
    <w:p w:rsidR="00C463CB" w:rsidRDefault="00C463CB" w:rsidP="0091702D">
      <w:r>
        <w:t xml:space="preserve">Wali, O. and Madani, A.Q., (2020). The importance of paragraph writing: An introduction. organization, 3(7), pp.44-50. </w:t>
      </w:r>
      <w:hyperlink r:id="rId12">
        <w:r>
          <w:rPr>
            <w:color w:val="1155CC"/>
            <w:u w:val="single"/>
          </w:rPr>
          <w:t>http://www.ijlrhss.com/paper/volume-3-issue-7/7-HSS-704.pdf</w:t>
        </w:r>
      </w:hyperlink>
    </w:p>
    <w:sectPr w:rsidR="00C463CB" w:rsidSect="00B05CA6">
      <w:headerReference w:type="default" r:id="rId13"/>
      <w:footerReference w:type="default" r:id="rId14"/>
      <w:headerReference w:type="first" r:id="rId15"/>
      <w:footerReference w:type="first" r:id="rId16"/>
      <w:pgSz w:w="11909" w:h="16834"/>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42DF7" w:rsidRDefault="00E42DF7">
      <w:pPr>
        <w:spacing w:line="240" w:lineRule="auto"/>
      </w:pPr>
      <w:r>
        <w:separator/>
      </w:r>
    </w:p>
  </w:endnote>
  <w:endnote w:type="continuationSeparator" w:id="1">
    <w:p w:rsidR="00E42DF7" w:rsidRDefault="00E42DF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797D" w:rsidRDefault="00B05CA6">
    <w:pPr>
      <w:jc w:val="right"/>
    </w:pPr>
    <w:r>
      <w:fldChar w:fldCharType="begin"/>
    </w:r>
    <w:r w:rsidR="00E42DF7">
      <w:instrText>PAGE</w:instrText>
    </w:r>
    <w:r>
      <w:fldChar w:fldCharType="separate"/>
    </w:r>
    <w:r w:rsidR="008A0C54">
      <w:rPr>
        <w:noProof/>
      </w:rPr>
      <w:t>2</w:t>
    </w:r>
    <w:r>
      <w:fldChar w:fldCharType="end"/>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797D" w:rsidRDefault="0024797D"/>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42DF7" w:rsidRDefault="00E42DF7">
      <w:pPr>
        <w:spacing w:line="240" w:lineRule="auto"/>
      </w:pPr>
      <w:r>
        <w:separator/>
      </w:r>
    </w:p>
  </w:footnote>
  <w:footnote w:type="continuationSeparator" w:id="1">
    <w:p w:rsidR="00E42DF7" w:rsidRDefault="00E42DF7">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797D" w:rsidRDefault="0024797D"/>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797D" w:rsidRDefault="0024797D"/>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6"/>
  <w:defaultTabStop w:val="720"/>
  <w:characterSpacingControl w:val="doNotCompress"/>
  <w:footnotePr>
    <w:footnote w:id="0"/>
    <w:footnote w:id="1"/>
  </w:footnotePr>
  <w:endnotePr>
    <w:endnote w:id="0"/>
    <w:endnote w:id="1"/>
  </w:endnotePr>
  <w:compat/>
  <w:rsids>
    <w:rsidRoot w:val="0024797D"/>
    <w:rsid w:val="000458F0"/>
    <w:rsid w:val="000B2D46"/>
    <w:rsid w:val="0024797D"/>
    <w:rsid w:val="002636F1"/>
    <w:rsid w:val="00322C0F"/>
    <w:rsid w:val="003F0440"/>
    <w:rsid w:val="0041757C"/>
    <w:rsid w:val="004F5364"/>
    <w:rsid w:val="00581CE6"/>
    <w:rsid w:val="005A10C8"/>
    <w:rsid w:val="00676AAB"/>
    <w:rsid w:val="006851F6"/>
    <w:rsid w:val="00691579"/>
    <w:rsid w:val="0072414F"/>
    <w:rsid w:val="007B2290"/>
    <w:rsid w:val="00861A0F"/>
    <w:rsid w:val="008A0C54"/>
    <w:rsid w:val="0091702D"/>
    <w:rsid w:val="0094741A"/>
    <w:rsid w:val="0096593F"/>
    <w:rsid w:val="0098734F"/>
    <w:rsid w:val="009C14DC"/>
    <w:rsid w:val="00A83B31"/>
    <w:rsid w:val="00AF0BC9"/>
    <w:rsid w:val="00B05CA6"/>
    <w:rsid w:val="00C463CB"/>
    <w:rsid w:val="00D76983"/>
    <w:rsid w:val="00E42DF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5CA6"/>
  </w:style>
  <w:style w:type="paragraph" w:styleId="Heading1">
    <w:name w:val="heading 1"/>
    <w:basedOn w:val="Normal"/>
    <w:next w:val="Normal"/>
    <w:uiPriority w:val="9"/>
    <w:qFormat/>
    <w:rsid w:val="00B05CA6"/>
    <w:pPr>
      <w:keepNext/>
      <w:keepLines/>
      <w:outlineLvl w:val="0"/>
    </w:pPr>
    <w:rPr>
      <w:b/>
    </w:rPr>
  </w:style>
  <w:style w:type="paragraph" w:styleId="Heading2">
    <w:name w:val="heading 2"/>
    <w:basedOn w:val="Normal"/>
    <w:next w:val="Normal"/>
    <w:uiPriority w:val="9"/>
    <w:unhideWhenUsed/>
    <w:qFormat/>
    <w:rsid w:val="00B05CA6"/>
    <w:pPr>
      <w:keepNext/>
      <w:keepLines/>
      <w:outlineLvl w:val="1"/>
    </w:pPr>
    <w:rPr>
      <w:b/>
    </w:rPr>
  </w:style>
  <w:style w:type="paragraph" w:styleId="Heading3">
    <w:name w:val="heading 3"/>
    <w:basedOn w:val="Normal"/>
    <w:next w:val="Normal"/>
    <w:uiPriority w:val="9"/>
    <w:semiHidden/>
    <w:unhideWhenUsed/>
    <w:qFormat/>
    <w:rsid w:val="00B05CA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05CA6"/>
    <w:pPr>
      <w:keepNext/>
      <w:keepLines/>
      <w:spacing w:before="280" w:after="80"/>
      <w:outlineLvl w:val="3"/>
    </w:pPr>
    <w:rPr>
      <w:color w:val="666666"/>
    </w:rPr>
  </w:style>
  <w:style w:type="paragraph" w:styleId="Heading5">
    <w:name w:val="heading 5"/>
    <w:basedOn w:val="Normal"/>
    <w:next w:val="Normal"/>
    <w:uiPriority w:val="9"/>
    <w:semiHidden/>
    <w:unhideWhenUsed/>
    <w:qFormat/>
    <w:rsid w:val="00B05CA6"/>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B05CA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05CA6"/>
    <w:tblPr>
      <w:tblCellMar>
        <w:top w:w="0" w:type="dxa"/>
        <w:left w:w="0" w:type="dxa"/>
        <w:bottom w:w="0" w:type="dxa"/>
        <w:right w:w="0" w:type="dxa"/>
      </w:tblCellMar>
    </w:tblPr>
  </w:style>
  <w:style w:type="paragraph" w:styleId="Title">
    <w:name w:val="Title"/>
    <w:basedOn w:val="Normal"/>
    <w:next w:val="Normal"/>
    <w:uiPriority w:val="10"/>
    <w:qFormat/>
    <w:rsid w:val="00B05CA6"/>
    <w:pPr>
      <w:keepNext/>
      <w:keepLines/>
      <w:spacing w:after="60"/>
    </w:pPr>
    <w:rPr>
      <w:sz w:val="52"/>
      <w:szCs w:val="52"/>
    </w:rPr>
  </w:style>
  <w:style w:type="paragraph" w:styleId="Subtitle">
    <w:name w:val="Subtitle"/>
    <w:basedOn w:val="Normal"/>
    <w:next w:val="Normal"/>
    <w:uiPriority w:val="11"/>
    <w:qFormat/>
    <w:rsid w:val="00B05CA6"/>
    <w:pPr>
      <w:keepNext/>
      <w:keepLines/>
      <w:spacing w:after="320"/>
    </w:pPr>
    <w:rPr>
      <w:color w:val="666666"/>
      <w:sz w:val="30"/>
      <w:szCs w:val="30"/>
    </w:rPr>
  </w:style>
  <w:style w:type="table" w:customStyle="1" w:styleId="a">
    <w:basedOn w:val="TableNormal0"/>
    <w:rsid w:val="00B05CA6"/>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A0C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0C5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ijlrhss.com/paper/volume-3-issue-7/7-HSS-704.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library.uz/index.php/science-research/article/view/24062"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dialnet.unirioja.es/servlet/articulo?codigo=8877184" TargetMode="External"/><Relationship Id="rId4" Type="http://schemas.openxmlformats.org/officeDocument/2006/relationships/webSettings" Target="webSettings.xml"/><Relationship Id="rId9" Type="http://schemas.openxmlformats.org/officeDocument/2006/relationships/hyperlink" Target="https://d1wqtxts1xzle7.cloudfront.net/100889479/2034-libre.pdf?1681070006=&amp;response-content-disposition=inline%3B+filename%3DUsing_Gibbs_Reflective_Cycle_in_Making_R.pdf&amp;Expires=1755205662&amp;Signature=PaoEG7MhBCk8UOD9aOZ7IaFXpkW5ErckCINGBtrf~T3kCsMxHNztOKv41iLmtG3keLh3L-3NIOM9LGD2RYZ3aqqG7I5ovur7TdTzfKRXwVPxa9Z9JbtdK7OX2LS0OgUJQxftIIb7NhSK8kfEnk98FosgSEQ2k1WkGV9Jnttjyq9-VnyMo37NDIeLfeu-0WdLn9pCJ2hjhXrVtmv1mteg9OeOkAXZLuDfrUwTYOY1sEc6HXfgHsBqyc7FHGZCo30HcTaSpM4fRsKguEJoOkU3KQvHW6fmHpLPHT56azEGQFgc7kAXkvpTs85Uu~BT52K-HcSg6UzruTSbEl83mF7BcQ__&amp;Key-Pair-Id=APKAJLOHF5GGSLRBV4ZA"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ED2B266-9C49-4A7B-85EF-E5CE08B4F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8</Pages>
  <Words>1651</Words>
  <Characters>9411</Characters>
  <Application>Microsoft Office Word</Application>
  <DocSecurity>0</DocSecurity>
  <Lines>78</Lines>
  <Paragraphs>22</Paragraphs>
  <ScaleCrop>false</ScaleCrop>
  <Company/>
  <LinksUpToDate>false</LinksUpToDate>
  <CharactersWithSpaces>11040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Nikita Bublik</cp:lastModifiedBy>
  <cp:revision>121</cp:revision>
  <dcterms:created xsi:type="dcterms:W3CDTF">2025-08-14T20:35:00Z</dcterms:created>
  <dcterms:modified xsi:type="dcterms:W3CDTF">2025-08-15T21:04:00Z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472b8056-4657-4024-95c2-b8702975fd36</vt:lpwstr>
  </property>
</Properties>
</file>