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00CE33" w14:textId="77777777" w:rsidR="00B47A96" w:rsidRDefault="00C92B15" w:rsidP="006567CE">
      <w:pPr>
        <w:rPr>
          <w:rFonts w:ascii="Arial Nova Cond" w:hAnsi="Arial Nova Cond"/>
          <w:sz w:val="28"/>
          <w:szCs w:val="28"/>
        </w:rPr>
      </w:pPr>
      <w:r w:rsidRPr="006567CE">
        <w:rPr>
          <w:rFonts w:ascii="Arial Nova Cond" w:hAnsi="Arial Nova Cond"/>
          <w:sz w:val="28"/>
          <w:szCs w:val="28"/>
        </w:rPr>
        <w:t xml:space="preserve">     </w:t>
      </w:r>
    </w:p>
    <w:p w14:paraId="75BA33B9" w14:textId="77777777" w:rsidR="00B47A96" w:rsidRDefault="00B47A96" w:rsidP="006567CE">
      <w:pPr>
        <w:rPr>
          <w:rFonts w:ascii="Arial Nova Cond" w:hAnsi="Arial Nova Cond"/>
          <w:sz w:val="28"/>
          <w:szCs w:val="28"/>
        </w:rPr>
      </w:pPr>
    </w:p>
    <w:p w14:paraId="7698E083" w14:textId="77777777" w:rsidR="00B47A96" w:rsidRDefault="00B47A96" w:rsidP="006567CE">
      <w:pPr>
        <w:rPr>
          <w:rFonts w:ascii="Arial Nova Cond" w:hAnsi="Arial Nova Cond"/>
          <w:sz w:val="28"/>
          <w:szCs w:val="28"/>
        </w:rPr>
      </w:pPr>
    </w:p>
    <w:p w14:paraId="673FD27E" w14:textId="634C7053" w:rsidR="00B47A96" w:rsidRDefault="00B47A96" w:rsidP="006567CE">
      <w:pPr>
        <w:rPr>
          <w:rFonts w:ascii="Arial Nova Cond" w:hAnsi="Arial Nova Cond"/>
          <w:sz w:val="28"/>
          <w:szCs w:val="28"/>
        </w:rPr>
      </w:pPr>
      <w:r>
        <w:t>Part 1</w:t>
      </w:r>
    </w:p>
    <w:p w14:paraId="09DDBAD7" w14:textId="77777777" w:rsidR="00B47A96" w:rsidRDefault="00B47A96" w:rsidP="006567CE">
      <w:pPr>
        <w:rPr>
          <w:rFonts w:ascii="Arial Nova Cond" w:hAnsi="Arial Nova Cond"/>
          <w:sz w:val="28"/>
          <w:szCs w:val="28"/>
        </w:rPr>
      </w:pPr>
    </w:p>
    <w:p w14:paraId="782A2427" w14:textId="5AA606FC" w:rsidR="001A7167" w:rsidRPr="006567CE" w:rsidRDefault="00C92B15" w:rsidP="006567CE">
      <w:pPr>
        <w:rPr>
          <w:rFonts w:ascii="Arial Nova Cond" w:hAnsi="Arial Nova Cond"/>
          <w:sz w:val="28"/>
          <w:szCs w:val="28"/>
        </w:rPr>
      </w:pPr>
      <w:r w:rsidRPr="006567CE">
        <w:rPr>
          <w:rFonts w:ascii="Arial Nova Cond" w:hAnsi="Arial Nova Cond"/>
          <w:sz w:val="28"/>
          <w:szCs w:val="28"/>
        </w:rPr>
        <w:t xml:space="preserve">  </w:t>
      </w:r>
      <w:r w:rsidR="00B47A96">
        <w:rPr>
          <w:rFonts w:ascii="Arial Nova Cond" w:hAnsi="Arial Nova Cond"/>
          <w:sz w:val="28"/>
          <w:szCs w:val="28"/>
        </w:rPr>
        <w:t xml:space="preserve">  </w:t>
      </w:r>
      <w:r w:rsidR="008C09F2" w:rsidRPr="006567CE">
        <w:rPr>
          <w:rFonts w:ascii="Arial Nova Cond" w:hAnsi="Arial Nova Cond"/>
          <w:sz w:val="28"/>
          <w:szCs w:val="28"/>
        </w:rPr>
        <w:t>The Internet Protocol is one of the most famous and important communication technology.</w:t>
      </w:r>
    </w:p>
    <w:p w14:paraId="72F60416" w14:textId="6C1328CC" w:rsidR="008C09F2" w:rsidRPr="006567CE" w:rsidRDefault="00BF4D21" w:rsidP="006567CE">
      <w:pPr>
        <w:rPr>
          <w:rFonts w:ascii="Arial Nova Cond" w:hAnsi="Arial Nova Cond"/>
          <w:sz w:val="28"/>
          <w:szCs w:val="28"/>
        </w:rPr>
      </w:pPr>
      <w:r w:rsidRPr="006567CE">
        <w:rPr>
          <w:rFonts w:ascii="Arial Nova Cond" w:hAnsi="Arial Nova Cond"/>
          <w:sz w:val="28"/>
          <w:szCs w:val="28"/>
        </w:rPr>
        <w:t>Because the safety communication is part of any connection , we need to take security of the network on the first place. The organisation define the Internet Protocol standards is Internet Engineering Task Force.</w:t>
      </w:r>
    </w:p>
    <w:p w14:paraId="3C8C70F3" w14:textId="7EACF4CE" w:rsidR="00C92B15" w:rsidRPr="006567CE" w:rsidRDefault="00BF4D21" w:rsidP="006567CE">
      <w:pPr>
        <w:rPr>
          <w:rFonts w:ascii="Arial Nova Cond" w:hAnsi="Arial Nova Cond"/>
          <w:sz w:val="28"/>
          <w:szCs w:val="28"/>
        </w:rPr>
      </w:pPr>
      <w:r w:rsidRPr="006567CE">
        <w:rPr>
          <w:rFonts w:ascii="Arial Nova Cond" w:hAnsi="Arial Nova Cond"/>
          <w:sz w:val="28"/>
          <w:szCs w:val="28"/>
        </w:rPr>
        <w:t xml:space="preserve">In 1980’s was developed the IPv4. Ten years after was designed the threats </w:t>
      </w:r>
      <w:r w:rsidR="00C92B15" w:rsidRPr="006567CE">
        <w:rPr>
          <w:rFonts w:ascii="Arial Nova Cond" w:hAnsi="Arial Nova Cond"/>
          <w:sz w:val="28"/>
          <w:szCs w:val="28"/>
        </w:rPr>
        <w:t>and the security measures was not develop on high standard to provide safety and secure communication.</w:t>
      </w:r>
    </w:p>
    <w:p w14:paraId="23C3DD51" w14:textId="39DA7DA3" w:rsidR="00C92B15" w:rsidRPr="006567CE" w:rsidRDefault="00C92B15" w:rsidP="006567CE">
      <w:pPr>
        <w:rPr>
          <w:rFonts w:ascii="Arial Nova Cond" w:hAnsi="Arial Nova Cond"/>
          <w:sz w:val="28"/>
          <w:szCs w:val="28"/>
        </w:rPr>
      </w:pPr>
      <w:r w:rsidRPr="006567CE">
        <w:rPr>
          <w:rFonts w:ascii="Arial Nova Cond" w:hAnsi="Arial Nova Cond"/>
          <w:sz w:val="28"/>
          <w:szCs w:val="28"/>
        </w:rPr>
        <w:t>The latest version of Protocol is Internet Protocol v. 6 and it become more popular last couple of years.</w:t>
      </w:r>
    </w:p>
    <w:p w14:paraId="0E12989B" w14:textId="628486D5" w:rsidR="00C92B15" w:rsidRPr="006567CE" w:rsidRDefault="00C92B15" w:rsidP="006567CE">
      <w:pPr>
        <w:rPr>
          <w:rFonts w:ascii="Arial Nova Cond" w:hAnsi="Arial Nova Cond"/>
          <w:sz w:val="28"/>
          <w:szCs w:val="28"/>
        </w:rPr>
      </w:pPr>
      <w:r w:rsidRPr="006567CE">
        <w:rPr>
          <w:rFonts w:ascii="Arial Nova Cond" w:hAnsi="Arial Nova Cond"/>
          <w:sz w:val="28"/>
          <w:szCs w:val="28"/>
        </w:rPr>
        <w:t xml:space="preserve">Because IPv4 is almost out of address a lot of big companies and </w:t>
      </w:r>
      <w:r w:rsidR="005F7A77" w:rsidRPr="006567CE">
        <w:rPr>
          <w:rFonts w:ascii="Arial Nova Cond" w:hAnsi="Arial Nova Cond"/>
          <w:sz w:val="28"/>
          <w:szCs w:val="28"/>
        </w:rPr>
        <w:t>world wide business starting slowly to transfer and to use IPv6.In the future IPv6 will replace the old standard IPv4 and will help for better communication all over the world.</w:t>
      </w:r>
    </w:p>
    <w:p w14:paraId="113584C1" w14:textId="3680F14D" w:rsidR="005F7A77" w:rsidRPr="006567CE" w:rsidRDefault="005F7A77" w:rsidP="006567CE">
      <w:pPr>
        <w:rPr>
          <w:rFonts w:ascii="Arial Nova Cond" w:hAnsi="Arial Nova Cond"/>
          <w:sz w:val="28"/>
          <w:szCs w:val="28"/>
        </w:rPr>
      </w:pPr>
      <w:r w:rsidRPr="006567CE">
        <w:rPr>
          <w:rFonts w:ascii="Arial Nova Cond" w:hAnsi="Arial Nova Cond"/>
          <w:sz w:val="28"/>
          <w:szCs w:val="28"/>
        </w:rPr>
        <w:t>This statement will show some fundamental topics ,internet threats and issues in IPv6 security.</w:t>
      </w:r>
    </w:p>
    <w:p w14:paraId="1814DE0D" w14:textId="73975B68" w:rsidR="00B17C57" w:rsidRPr="006567CE" w:rsidRDefault="00E50BF9" w:rsidP="006567CE">
      <w:pPr>
        <w:pStyle w:val="Heading2"/>
        <w:shd w:val="clear" w:color="auto" w:fill="FFFFFF"/>
        <w:spacing w:line="288" w:lineRule="atLeast"/>
        <w:rPr>
          <w:rFonts w:ascii="Arial Nova Cond" w:hAnsi="Arial Nova Cond" w:cs="Helvetica"/>
          <w:color w:val="191919"/>
          <w:sz w:val="28"/>
          <w:szCs w:val="28"/>
        </w:rPr>
      </w:pPr>
      <w:r w:rsidRPr="006567CE">
        <w:rPr>
          <w:rFonts w:ascii="Arial Nova Cond" w:hAnsi="Arial Nova Cond"/>
          <w:sz w:val="28"/>
          <w:szCs w:val="28"/>
        </w:rPr>
        <w:t xml:space="preserve"> </w:t>
      </w:r>
      <w:r w:rsidR="005F7A77" w:rsidRPr="006567CE">
        <w:rPr>
          <w:rFonts w:ascii="Arial Nova Cond" w:hAnsi="Arial Nova Cond"/>
          <w:sz w:val="28"/>
          <w:szCs w:val="28"/>
        </w:rPr>
        <w:t>1.</w:t>
      </w:r>
      <w:r w:rsidR="00B17C57" w:rsidRPr="006567CE">
        <w:rPr>
          <w:rStyle w:val="Strong"/>
          <w:rFonts w:ascii="Arial Nova Cond" w:hAnsi="Arial Nova Cond" w:cs="Helvetica"/>
          <w:b/>
          <w:bCs/>
          <w:color w:val="191919"/>
          <w:sz w:val="28"/>
          <w:szCs w:val="28"/>
        </w:rPr>
        <w:t xml:space="preserve"> Reintroduction</w:t>
      </w:r>
    </w:p>
    <w:p w14:paraId="3A42F508" w14:textId="7DEE37E7" w:rsidR="00C92B15" w:rsidRPr="006567CE" w:rsidRDefault="00C92B15" w:rsidP="006567CE">
      <w:pPr>
        <w:rPr>
          <w:rFonts w:ascii="Arial Nova Cond" w:hAnsi="Arial Nova Cond"/>
          <w:b/>
          <w:sz w:val="28"/>
          <w:szCs w:val="28"/>
        </w:rPr>
      </w:pPr>
    </w:p>
    <w:p w14:paraId="07015D9B" w14:textId="1AF4B48B" w:rsidR="005F7A77" w:rsidRPr="006567CE" w:rsidRDefault="00C21B3D" w:rsidP="006567CE">
      <w:pPr>
        <w:rPr>
          <w:rFonts w:ascii="Arial Nova Cond" w:hAnsi="Arial Nova Cond"/>
          <w:sz w:val="28"/>
          <w:szCs w:val="28"/>
        </w:rPr>
      </w:pPr>
      <w:r w:rsidRPr="006567CE">
        <w:rPr>
          <w:rFonts w:ascii="Arial Nova Cond" w:hAnsi="Arial Nova Cond"/>
          <w:sz w:val="28"/>
          <w:szCs w:val="28"/>
        </w:rPr>
        <w:t xml:space="preserve">  The Internet Protocol v. 6 was defined in 1990’s . </w:t>
      </w:r>
    </w:p>
    <w:p w14:paraId="38BF0B71" w14:textId="0960BC32" w:rsidR="00C21B3D" w:rsidRPr="006567CE" w:rsidRDefault="00C21B3D" w:rsidP="006567CE">
      <w:pPr>
        <w:rPr>
          <w:rFonts w:ascii="Arial Nova Cond" w:hAnsi="Arial Nova Cond"/>
          <w:sz w:val="28"/>
          <w:szCs w:val="28"/>
        </w:rPr>
      </w:pPr>
      <w:r w:rsidRPr="006567CE">
        <w:rPr>
          <w:rFonts w:ascii="Arial Nova Cond" w:hAnsi="Arial Nova Cond"/>
          <w:sz w:val="28"/>
          <w:szCs w:val="28"/>
        </w:rPr>
        <w:t xml:space="preserve">Both Protocols are network layer protocols. The address conservation is one of the major problems in IPv4 protocol. The internal addresses are hidden by </w:t>
      </w:r>
      <w:r w:rsidR="003B1ED0" w:rsidRPr="006567CE">
        <w:rPr>
          <w:rFonts w:ascii="Arial Nova Cond" w:hAnsi="Arial Nova Cond"/>
          <w:sz w:val="28"/>
          <w:szCs w:val="28"/>
        </w:rPr>
        <w:t>Network Address Translation (NAT) and  the users think this is a security protection.</w:t>
      </w:r>
      <w:r w:rsidR="006E0334">
        <w:rPr>
          <w:rFonts w:ascii="Arial Nova Cond" w:hAnsi="Arial Nova Cond"/>
          <w:sz w:val="28"/>
          <w:szCs w:val="28"/>
        </w:rPr>
        <w:t>[1]</w:t>
      </w:r>
    </w:p>
    <w:p w14:paraId="4CB3AB74" w14:textId="0DC651CC" w:rsidR="003B1ED0" w:rsidRPr="006567CE" w:rsidRDefault="003B1ED0" w:rsidP="006567CE">
      <w:pPr>
        <w:rPr>
          <w:rFonts w:ascii="Arial Nova Cond" w:hAnsi="Arial Nova Cond"/>
          <w:sz w:val="28"/>
          <w:szCs w:val="28"/>
        </w:rPr>
      </w:pPr>
      <w:r w:rsidRPr="006567CE">
        <w:rPr>
          <w:rFonts w:ascii="Arial Nova Cond" w:hAnsi="Arial Nova Cond"/>
          <w:sz w:val="28"/>
          <w:szCs w:val="28"/>
        </w:rPr>
        <w:t>In some areas IPv6 can improve security  , but also can meet new threats.The protocol is gain popularity and become part of new products.</w:t>
      </w:r>
    </w:p>
    <w:p w14:paraId="0C3CA780" w14:textId="5C4E3CFB" w:rsidR="00DF5294" w:rsidRPr="006567CE" w:rsidRDefault="00DF5294" w:rsidP="006567CE">
      <w:pPr>
        <w:rPr>
          <w:rFonts w:ascii="Arial Nova Cond" w:hAnsi="Arial Nova Cond"/>
          <w:sz w:val="28"/>
          <w:szCs w:val="28"/>
        </w:rPr>
      </w:pPr>
      <w:r w:rsidRPr="006567CE">
        <w:rPr>
          <w:rFonts w:ascii="Arial Nova Cond" w:hAnsi="Arial Nova Cond"/>
          <w:sz w:val="28"/>
          <w:szCs w:val="28"/>
        </w:rPr>
        <w:lastRenderedPageBreak/>
        <w:t>The features in Internet Protocols v. 6 :</w:t>
      </w:r>
    </w:p>
    <w:p w14:paraId="6E5FAC25" w14:textId="7FFA7B22" w:rsidR="003B1ED0" w:rsidRPr="006567CE" w:rsidRDefault="00DF5294" w:rsidP="006567CE">
      <w:pPr>
        <w:rPr>
          <w:rFonts w:ascii="Arial Nova Cond" w:hAnsi="Arial Nova Cond"/>
          <w:sz w:val="28"/>
          <w:szCs w:val="28"/>
        </w:rPr>
      </w:pPr>
      <w:r w:rsidRPr="006567CE">
        <w:rPr>
          <w:rFonts w:ascii="Arial Nova Cond" w:hAnsi="Arial Nova Cond"/>
          <w:sz w:val="28"/>
          <w:szCs w:val="28"/>
        </w:rPr>
        <w:t xml:space="preserve">        1.</w:t>
      </w:r>
      <w:r w:rsidR="003B1ED0" w:rsidRPr="006567CE">
        <w:rPr>
          <w:rFonts w:ascii="Arial Nova Cond" w:hAnsi="Arial Nova Cond"/>
          <w:sz w:val="28"/>
          <w:szCs w:val="28"/>
        </w:rPr>
        <w:t xml:space="preserve">The IPv6 uses 128 bit addresses compare with 32 bit addresses used by IPv4 allows </w:t>
      </w:r>
      <w:r w:rsidRPr="006567CE">
        <w:rPr>
          <w:rFonts w:ascii="Arial Nova Cond" w:hAnsi="Arial Nova Cond"/>
          <w:sz w:val="28"/>
          <w:szCs w:val="28"/>
        </w:rPr>
        <w:t>on the new Internet Protocol almost 340 trillion addresses.</w:t>
      </w:r>
    </w:p>
    <w:p w14:paraId="4752B87F" w14:textId="350E4853" w:rsidR="00DF5294" w:rsidRPr="006567CE" w:rsidRDefault="00DF5294" w:rsidP="006567CE">
      <w:pPr>
        <w:rPr>
          <w:rFonts w:ascii="Arial Nova Cond" w:hAnsi="Arial Nova Cond"/>
          <w:sz w:val="28"/>
          <w:szCs w:val="28"/>
        </w:rPr>
      </w:pPr>
      <w:r w:rsidRPr="006567CE">
        <w:rPr>
          <w:rFonts w:ascii="Arial Nova Cond" w:hAnsi="Arial Nova Cond"/>
          <w:sz w:val="28"/>
          <w:szCs w:val="28"/>
        </w:rPr>
        <w:t xml:space="preserve">         2.</w:t>
      </w:r>
      <w:r w:rsidR="000C7D36" w:rsidRPr="006567CE">
        <w:rPr>
          <w:rFonts w:ascii="Arial Nova Cond" w:hAnsi="Arial Nova Cond"/>
          <w:sz w:val="28"/>
          <w:szCs w:val="28"/>
        </w:rPr>
        <w:t>IPv6 as next generation layer protocol is:</w:t>
      </w:r>
    </w:p>
    <w:p w14:paraId="7FF959DC" w14:textId="3134AD63" w:rsidR="000C7D36" w:rsidRPr="006567CE" w:rsidRDefault="000C7D36" w:rsidP="006567CE">
      <w:pPr>
        <w:rPr>
          <w:rFonts w:ascii="Arial Nova Cond" w:hAnsi="Arial Nova Cond"/>
          <w:sz w:val="28"/>
          <w:szCs w:val="28"/>
        </w:rPr>
      </w:pPr>
      <w:r w:rsidRPr="006567CE">
        <w:rPr>
          <w:rFonts w:ascii="Arial Nova Cond" w:hAnsi="Arial Nova Cond"/>
          <w:sz w:val="28"/>
          <w:szCs w:val="28"/>
        </w:rPr>
        <w:t xml:space="preserve">          - very effect</w:t>
      </w:r>
      <w:r w:rsidR="00E50BF9" w:rsidRPr="006567CE">
        <w:rPr>
          <w:rFonts w:ascii="Arial Nova Cond" w:hAnsi="Arial Nova Cond"/>
          <w:sz w:val="28"/>
          <w:szCs w:val="28"/>
        </w:rPr>
        <w:t>ive Internet Protocol header;</w:t>
      </w:r>
    </w:p>
    <w:p w14:paraId="4CEC7BD7" w14:textId="7FC0DAE0" w:rsidR="00E50BF9" w:rsidRPr="006567CE" w:rsidRDefault="00E50BF9" w:rsidP="006567CE">
      <w:pPr>
        <w:rPr>
          <w:rFonts w:ascii="Arial Nova Cond" w:hAnsi="Arial Nova Cond"/>
          <w:sz w:val="28"/>
          <w:szCs w:val="28"/>
        </w:rPr>
      </w:pPr>
      <w:r w:rsidRPr="006567CE">
        <w:rPr>
          <w:rFonts w:ascii="Arial Nova Cond" w:hAnsi="Arial Nova Cond"/>
          <w:sz w:val="28"/>
          <w:szCs w:val="28"/>
        </w:rPr>
        <w:t xml:space="preserve">          - Qos;</w:t>
      </w:r>
    </w:p>
    <w:p w14:paraId="0F737A1D" w14:textId="05819159" w:rsidR="00E50BF9" w:rsidRPr="006567CE" w:rsidRDefault="00E50BF9" w:rsidP="006567CE">
      <w:pPr>
        <w:rPr>
          <w:rFonts w:ascii="Arial Nova Cond" w:hAnsi="Arial Nova Cond"/>
          <w:sz w:val="28"/>
          <w:szCs w:val="28"/>
        </w:rPr>
      </w:pPr>
      <w:r w:rsidRPr="006567CE">
        <w:rPr>
          <w:rFonts w:ascii="Arial Nova Cond" w:hAnsi="Arial Nova Cond"/>
          <w:sz w:val="28"/>
          <w:szCs w:val="28"/>
        </w:rPr>
        <w:t xml:space="preserve">          - encryption;</w:t>
      </w:r>
    </w:p>
    <w:p w14:paraId="56B1C604" w14:textId="5A78F97C" w:rsidR="00E50BF9" w:rsidRPr="006567CE" w:rsidRDefault="00E50BF9" w:rsidP="006567CE">
      <w:pPr>
        <w:rPr>
          <w:rFonts w:ascii="Arial Nova Cond" w:hAnsi="Arial Nova Cond"/>
          <w:sz w:val="28"/>
          <w:szCs w:val="28"/>
        </w:rPr>
      </w:pPr>
      <w:r w:rsidRPr="006567CE">
        <w:rPr>
          <w:rFonts w:ascii="Arial Nova Cond" w:hAnsi="Arial Nova Cond"/>
          <w:sz w:val="28"/>
          <w:szCs w:val="28"/>
        </w:rPr>
        <w:t xml:space="preserve">          - authentication and mobility;</w:t>
      </w:r>
    </w:p>
    <w:p w14:paraId="6E07F890" w14:textId="27663F26" w:rsidR="004A3AE3" w:rsidRPr="006567CE" w:rsidRDefault="004A3AE3" w:rsidP="006567CE">
      <w:pPr>
        <w:rPr>
          <w:rFonts w:ascii="Arial Nova Cond" w:hAnsi="Arial Nova Cond"/>
          <w:sz w:val="28"/>
          <w:szCs w:val="28"/>
        </w:rPr>
      </w:pPr>
      <w:r w:rsidRPr="006567CE">
        <w:rPr>
          <w:rFonts w:ascii="Arial Nova Cond" w:hAnsi="Arial Nova Cond"/>
          <w:sz w:val="28"/>
          <w:szCs w:val="28"/>
        </w:rPr>
        <w:t xml:space="preserve">          - large address space;</w:t>
      </w:r>
    </w:p>
    <w:p w14:paraId="0CE096E9" w14:textId="18915DB6" w:rsidR="004A3AE3" w:rsidRPr="006567CE" w:rsidRDefault="004A3AE3" w:rsidP="006567CE">
      <w:pPr>
        <w:rPr>
          <w:rFonts w:ascii="Arial Nova Cond" w:hAnsi="Arial Nova Cond"/>
          <w:sz w:val="28"/>
          <w:szCs w:val="28"/>
        </w:rPr>
      </w:pPr>
      <w:r w:rsidRPr="006567CE">
        <w:rPr>
          <w:rFonts w:ascii="Arial Nova Cond" w:hAnsi="Arial Nova Cond"/>
          <w:sz w:val="28"/>
          <w:szCs w:val="28"/>
        </w:rPr>
        <w:t xml:space="preserve">          - autoconfigure;</w:t>
      </w:r>
    </w:p>
    <w:p w14:paraId="1BC4DED8" w14:textId="34676506" w:rsidR="004A3AE3" w:rsidRPr="006567CE" w:rsidRDefault="004A3AE3" w:rsidP="006567CE">
      <w:pPr>
        <w:rPr>
          <w:rFonts w:ascii="Arial Nova Cond" w:hAnsi="Arial Nova Cond"/>
          <w:sz w:val="28"/>
          <w:szCs w:val="28"/>
        </w:rPr>
      </w:pPr>
      <w:r w:rsidRPr="006567CE">
        <w:rPr>
          <w:rFonts w:ascii="Arial Nova Cond" w:hAnsi="Arial Nova Cond"/>
          <w:sz w:val="28"/>
          <w:szCs w:val="28"/>
        </w:rPr>
        <w:t xml:space="preserve">          - multicast -  more efficiency with one to many communication and anycast – using nonunique addresses</w:t>
      </w:r>
    </w:p>
    <w:p w14:paraId="19C9B6EA" w14:textId="0787D761" w:rsidR="004A3AE3" w:rsidRPr="006567CE" w:rsidRDefault="004A3AE3" w:rsidP="006567CE">
      <w:pPr>
        <w:rPr>
          <w:rFonts w:ascii="Arial Nova Cond" w:hAnsi="Arial Nova Cond"/>
          <w:sz w:val="28"/>
          <w:szCs w:val="28"/>
        </w:rPr>
      </w:pPr>
      <w:r w:rsidRPr="006567CE">
        <w:rPr>
          <w:rFonts w:ascii="Arial Nova Cond" w:hAnsi="Arial Nova Cond"/>
          <w:sz w:val="28"/>
          <w:szCs w:val="28"/>
        </w:rPr>
        <w:t xml:space="preserve">          - jumboghrams – ability of large packet ;</w:t>
      </w:r>
    </w:p>
    <w:p w14:paraId="7FC40DEA" w14:textId="77777777" w:rsidR="004A3AE3" w:rsidRPr="006567CE" w:rsidRDefault="004A3AE3" w:rsidP="006567CE">
      <w:pPr>
        <w:rPr>
          <w:rFonts w:ascii="Arial Nova Cond" w:hAnsi="Arial Nova Cond"/>
          <w:sz w:val="28"/>
          <w:szCs w:val="28"/>
        </w:rPr>
      </w:pPr>
    </w:p>
    <w:p w14:paraId="0BFA4555" w14:textId="6EE78583" w:rsidR="00E50BF9" w:rsidRPr="006567CE" w:rsidRDefault="00E50BF9" w:rsidP="006567CE">
      <w:pPr>
        <w:rPr>
          <w:rFonts w:ascii="Arial Nova Cond" w:hAnsi="Arial Nova Cond"/>
          <w:sz w:val="28"/>
          <w:szCs w:val="28"/>
        </w:rPr>
      </w:pPr>
      <w:r w:rsidRPr="006567CE">
        <w:rPr>
          <w:rFonts w:ascii="Arial Nova Cond" w:hAnsi="Arial Nova Cond"/>
          <w:sz w:val="28"/>
          <w:szCs w:val="28"/>
        </w:rPr>
        <w:t>To be more effective in the new Internet Protocol we need more reserches and to continue study all new possibilities about new ways of communication.</w:t>
      </w:r>
    </w:p>
    <w:p w14:paraId="42F9F81D" w14:textId="3BD380D5" w:rsidR="00E50BF9" w:rsidRPr="006567CE" w:rsidRDefault="00E50BF9" w:rsidP="006567CE">
      <w:pPr>
        <w:rPr>
          <w:rFonts w:ascii="Arial Nova Cond" w:hAnsi="Arial Nova Cond"/>
          <w:sz w:val="28"/>
          <w:szCs w:val="28"/>
        </w:rPr>
      </w:pPr>
      <w:r w:rsidRPr="006567CE">
        <w:rPr>
          <w:rFonts w:ascii="Arial Nova Cond" w:hAnsi="Arial Nova Cond"/>
          <w:sz w:val="28"/>
          <w:szCs w:val="28"/>
        </w:rPr>
        <w:t xml:space="preserve">The traffic about IPv6 is light if compare with IPv4.But there a many operating sytems compitable with Linux and Microsoft. </w:t>
      </w:r>
    </w:p>
    <w:p w14:paraId="3C023602" w14:textId="67110581" w:rsidR="00E50BF9" w:rsidRPr="006567CE" w:rsidRDefault="00E50BF9" w:rsidP="006567CE">
      <w:pPr>
        <w:rPr>
          <w:rFonts w:ascii="Arial Nova Cond" w:hAnsi="Arial Nova Cond"/>
          <w:sz w:val="28"/>
          <w:szCs w:val="28"/>
        </w:rPr>
      </w:pPr>
      <w:r w:rsidRPr="006567CE">
        <w:rPr>
          <w:rFonts w:ascii="Arial Nova Cond" w:hAnsi="Arial Nova Cond"/>
          <w:sz w:val="28"/>
          <w:szCs w:val="28"/>
        </w:rPr>
        <w:t>IPv6 is going to become part of all new systems and will continue to grow and expand.</w:t>
      </w:r>
      <w:r w:rsidR="006E0334">
        <w:rPr>
          <w:rFonts w:ascii="Arial Nova Cond" w:hAnsi="Arial Nova Cond"/>
          <w:sz w:val="28"/>
          <w:szCs w:val="28"/>
        </w:rPr>
        <w:t>[2],[3],[4]</w:t>
      </w:r>
    </w:p>
    <w:p w14:paraId="126EE96D" w14:textId="43FDA4C8" w:rsidR="00E50BF9" w:rsidRPr="006567CE" w:rsidRDefault="00E50BF9" w:rsidP="006567CE">
      <w:pPr>
        <w:rPr>
          <w:rFonts w:ascii="Arial Nova Cond" w:hAnsi="Arial Nova Cond"/>
          <w:sz w:val="28"/>
          <w:szCs w:val="28"/>
        </w:rPr>
      </w:pPr>
    </w:p>
    <w:p w14:paraId="7C2968AA" w14:textId="568FABCF" w:rsidR="00B17C57" w:rsidRPr="006567CE" w:rsidRDefault="00E50BF9" w:rsidP="006567CE">
      <w:pPr>
        <w:pStyle w:val="Heading2"/>
        <w:shd w:val="clear" w:color="auto" w:fill="FFFFFF"/>
        <w:spacing w:line="288" w:lineRule="atLeast"/>
        <w:rPr>
          <w:rFonts w:ascii="Arial Nova Cond" w:hAnsi="Arial Nova Cond" w:cstheme="minorHAnsi"/>
          <w:color w:val="191919"/>
          <w:sz w:val="28"/>
          <w:szCs w:val="28"/>
        </w:rPr>
      </w:pPr>
      <w:r w:rsidRPr="006567CE">
        <w:rPr>
          <w:rFonts w:ascii="Arial Nova Cond" w:hAnsi="Arial Nova Cond"/>
          <w:sz w:val="28"/>
          <w:szCs w:val="28"/>
        </w:rPr>
        <w:t xml:space="preserve"> 2. </w:t>
      </w:r>
      <w:r w:rsidR="00B17C57" w:rsidRPr="006567CE">
        <w:rPr>
          <w:rFonts w:ascii="Arial Nova Cond" w:hAnsi="Arial Nova Cond" w:cs="Helvetica"/>
          <w:color w:val="191919"/>
          <w:sz w:val="28"/>
          <w:szCs w:val="28"/>
        </w:rPr>
        <w:t>Vulnerabilities of IPv6</w:t>
      </w:r>
    </w:p>
    <w:p w14:paraId="4DAE957A" w14:textId="4E444BEB" w:rsidR="00B17C57" w:rsidRPr="006567CE" w:rsidRDefault="00B17C57" w:rsidP="006567CE">
      <w:pPr>
        <w:pStyle w:val="Heading2"/>
        <w:shd w:val="clear" w:color="auto" w:fill="FFFFFF"/>
        <w:spacing w:line="288" w:lineRule="atLeast"/>
        <w:rPr>
          <w:rFonts w:ascii="Arial Nova Cond" w:hAnsi="Arial Nova Cond" w:cstheme="minorHAnsi"/>
          <w:b w:val="0"/>
          <w:color w:val="191919"/>
          <w:sz w:val="28"/>
          <w:szCs w:val="28"/>
        </w:rPr>
      </w:pPr>
      <w:r w:rsidRPr="006567CE">
        <w:rPr>
          <w:rFonts w:ascii="Arial Nova Cond" w:hAnsi="Arial Nova Cond" w:cstheme="minorHAnsi"/>
          <w:b w:val="0"/>
          <w:color w:val="191919"/>
          <w:sz w:val="28"/>
          <w:szCs w:val="28"/>
        </w:rPr>
        <w:t>The Internet Protocol standards are defined by Internet Engineering Task Force – IETF.</w:t>
      </w:r>
    </w:p>
    <w:p w14:paraId="44A03B51" w14:textId="651D0499" w:rsidR="004A3AE3" w:rsidRPr="006567CE" w:rsidRDefault="00B17C57" w:rsidP="006567CE">
      <w:pPr>
        <w:pStyle w:val="Heading2"/>
        <w:shd w:val="clear" w:color="auto" w:fill="FFFFFF"/>
        <w:spacing w:line="288" w:lineRule="atLeast"/>
        <w:rPr>
          <w:rFonts w:ascii="Arial Nova Cond" w:hAnsi="Arial Nova Cond" w:cstheme="minorHAnsi"/>
          <w:b w:val="0"/>
          <w:color w:val="191919"/>
          <w:sz w:val="28"/>
          <w:szCs w:val="28"/>
        </w:rPr>
      </w:pPr>
      <w:r w:rsidRPr="006567CE">
        <w:rPr>
          <w:rFonts w:ascii="Arial Nova Cond" w:hAnsi="Arial Nova Cond" w:cstheme="minorHAnsi"/>
          <w:b w:val="0"/>
          <w:color w:val="191919"/>
          <w:sz w:val="28"/>
          <w:szCs w:val="28"/>
        </w:rPr>
        <w:t>The IPv6 was standardized in 1998 in RFC 2460. The main purpose of the new intenet protocol is to find new ways of communication that the old intenet protocol v. 4 it’s not possible to support</w:t>
      </w:r>
      <w:r w:rsidR="004A3AE3" w:rsidRPr="006567CE">
        <w:rPr>
          <w:rFonts w:ascii="Arial Nova Cond" w:hAnsi="Arial Nova Cond" w:cstheme="minorHAnsi"/>
          <w:b w:val="0"/>
          <w:color w:val="191919"/>
          <w:sz w:val="28"/>
          <w:szCs w:val="28"/>
        </w:rPr>
        <w:t>.</w:t>
      </w:r>
    </w:p>
    <w:p w14:paraId="2FAE2EA9" w14:textId="22A46172" w:rsidR="00B17C57" w:rsidRPr="006567CE" w:rsidRDefault="00116D9F" w:rsidP="006567CE">
      <w:pPr>
        <w:pStyle w:val="Heading2"/>
        <w:shd w:val="clear" w:color="auto" w:fill="FFFFFF"/>
        <w:spacing w:line="288" w:lineRule="atLeast"/>
        <w:rPr>
          <w:rFonts w:ascii="Arial Nova Cond" w:hAnsi="Arial Nova Cond" w:cstheme="minorHAnsi"/>
          <w:b w:val="0"/>
          <w:color w:val="191919"/>
          <w:sz w:val="28"/>
          <w:szCs w:val="28"/>
        </w:rPr>
      </w:pPr>
      <w:r w:rsidRPr="006567CE">
        <w:rPr>
          <w:rFonts w:ascii="Arial Nova Cond" w:hAnsi="Arial Nova Cond" w:cstheme="minorHAnsi"/>
          <w:b w:val="0"/>
          <w:color w:val="191919"/>
          <w:sz w:val="28"/>
          <w:szCs w:val="28"/>
        </w:rPr>
        <w:lastRenderedPageBreak/>
        <w:t xml:space="preserve">The new requirements are IPv6 must to be more flexible and in this case transition with old Internet Protocol </w:t>
      </w:r>
      <w:r w:rsidR="00547009" w:rsidRPr="006567CE">
        <w:rPr>
          <w:rFonts w:ascii="Arial Nova Cond" w:hAnsi="Arial Nova Cond" w:cstheme="minorHAnsi"/>
          <w:b w:val="0"/>
          <w:color w:val="191919"/>
          <w:sz w:val="28"/>
          <w:szCs w:val="28"/>
        </w:rPr>
        <w:t>must be slow and methodical. If the both Internet Protocols IPv4 and IPv6 runnning at the same time it’s called dual stack.</w:t>
      </w:r>
    </w:p>
    <w:p w14:paraId="173B1900" w14:textId="5FC180C2" w:rsidR="00547009" w:rsidRPr="006567CE" w:rsidRDefault="00547009" w:rsidP="006567CE">
      <w:pPr>
        <w:pStyle w:val="Heading2"/>
        <w:shd w:val="clear" w:color="auto" w:fill="FFFFFF"/>
        <w:spacing w:line="288" w:lineRule="atLeast"/>
        <w:rPr>
          <w:rFonts w:ascii="Arial Nova Cond" w:hAnsi="Arial Nova Cond" w:cstheme="minorHAnsi"/>
          <w:b w:val="0"/>
          <w:color w:val="191919"/>
          <w:sz w:val="28"/>
          <w:szCs w:val="28"/>
        </w:rPr>
      </w:pPr>
      <w:r w:rsidRPr="006567CE">
        <w:rPr>
          <w:rFonts w:ascii="Arial Nova Cond" w:hAnsi="Arial Nova Cond" w:cstheme="minorHAnsi"/>
          <w:b w:val="0"/>
          <w:color w:val="191919"/>
          <w:sz w:val="28"/>
          <w:szCs w:val="28"/>
        </w:rPr>
        <w:t xml:space="preserve">      2.1 Identity tracking: to identify the network adapters </w:t>
      </w:r>
      <w:r w:rsidR="00A57648" w:rsidRPr="006567CE">
        <w:rPr>
          <w:rFonts w:ascii="Arial Nova Cond" w:hAnsi="Arial Nova Cond" w:cstheme="minorHAnsi"/>
          <w:b w:val="0"/>
          <w:color w:val="191919"/>
          <w:sz w:val="28"/>
          <w:szCs w:val="28"/>
        </w:rPr>
        <w:t>, traditional interface use a 48 bit  address called an IEEE 802 address which content a 24 bit company ID.This 48 bit address is known as Media Access Control – MAC.</w:t>
      </w:r>
      <w:r w:rsidR="006E0334">
        <w:rPr>
          <w:rFonts w:ascii="Arial Nova Cond" w:hAnsi="Arial Nova Cond" w:cstheme="minorHAnsi"/>
          <w:b w:val="0"/>
          <w:color w:val="191919"/>
          <w:sz w:val="28"/>
          <w:szCs w:val="28"/>
        </w:rPr>
        <w:t>[5]</w:t>
      </w:r>
    </w:p>
    <w:p w14:paraId="28B0C9CD" w14:textId="3BA54A17" w:rsidR="001B63E6" w:rsidRPr="006567CE" w:rsidRDefault="001B63E6" w:rsidP="006567CE">
      <w:pPr>
        <w:pStyle w:val="Heading2"/>
        <w:shd w:val="clear" w:color="auto" w:fill="FFFFFF"/>
        <w:spacing w:line="288" w:lineRule="atLeast"/>
        <w:rPr>
          <w:rFonts w:ascii="Arial Nova Cond" w:hAnsi="Arial Nova Cond" w:cstheme="minorHAnsi"/>
          <w:b w:val="0"/>
          <w:color w:val="191919"/>
          <w:sz w:val="28"/>
          <w:szCs w:val="28"/>
        </w:rPr>
      </w:pPr>
      <w:r w:rsidRPr="006567CE">
        <w:rPr>
          <w:rFonts w:ascii="Arial Nova Cond" w:hAnsi="Arial Nova Cond" w:cstheme="minorHAnsi"/>
          <w:b w:val="0"/>
          <w:color w:val="191919"/>
          <w:sz w:val="28"/>
          <w:szCs w:val="28"/>
        </w:rPr>
        <w:t>Types of network attac</w:t>
      </w:r>
      <w:r w:rsidR="00750F9B" w:rsidRPr="006567CE">
        <w:rPr>
          <w:rFonts w:ascii="Arial Nova Cond" w:hAnsi="Arial Nova Cond" w:cstheme="minorHAnsi"/>
          <w:b w:val="0"/>
          <w:color w:val="191919"/>
          <w:sz w:val="28"/>
          <w:szCs w:val="28"/>
        </w:rPr>
        <w:t>k:</w:t>
      </w:r>
    </w:p>
    <w:p w14:paraId="1A1D4901" w14:textId="766636BF" w:rsidR="001B63E6" w:rsidRPr="006567CE" w:rsidRDefault="001B63E6" w:rsidP="006567CE">
      <w:pPr>
        <w:pStyle w:val="Heading2"/>
        <w:numPr>
          <w:ilvl w:val="0"/>
          <w:numId w:val="4"/>
        </w:numPr>
        <w:shd w:val="clear" w:color="auto" w:fill="FFFFFF"/>
        <w:spacing w:line="288" w:lineRule="atLeast"/>
        <w:rPr>
          <w:rFonts w:ascii="Arial Nova Cond" w:hAnsi="Arial Nova Cond" w:cstheme="minorHAnsi"/>
          <w:b w:val="0"/>
          <w:color w:val="191919"/>
          <w:sz w:val="28"/>
          <w:szCs w:val="28"/>
        </w:rPr>
      </w:pPr>
      <w:r w:rsidRPr="006567CE">
        <w:rPr>
          <w:rFonts w:ascii="Arial Nova Cond" w:hAnsi="Arial Nova Cond" w:cstheme="minorHAnsi"/>
          <w:b w:val="0"/>
          <w:color w:val="191919"/>
          <w:sz w:val="28"/>
          <w:szCs w:val="28"/>
        </w:rPr>
        <w:t>Overhear or snooping the communication – with encryption we can secure our private data.</w:t>
      </w:r>
    </w:p>
    <w:p w14:paraId="4A4F42C2" w14:textId="72ADA148" w:rsidR="001B63E6" w:rsidRPr="006567CE" w:rsidRDefault="001B63E6" w:rsidP="006567CE">
      <w:pPr>
        <w:pStyle w:val="Heading2"/>
        <w:numPr>
          <w:ilvl w:val="0"/>
          <w:numId w:val="4"/>
        </w:numPr>
        <w:shd w:val="clear" w:color="auto" w:fill="FFFFFF"/>
        <w:spacing w:line="288" w:lineRule="atLeast"/>
        <w:rPr>
          <w:rFonts w:ascii="Arial Nova Cond" w:hAnsi="Arial Nova Cond" w:cstheme="minorHAnsi"/>
          <w:b w:val="0"/>
          <w:color w:val="191919"/>
          <w:sz w:val="28"/>
          <w:szCs w:val="28"/>
        </w:rPr>
      </w:pPr>
      <w:r w:rsidRPr="006567CE">
        <w:rPr>
          <w:rFonts w:ascii="Arial Nova Cond" w:hAnsi="Arial Nova Cond" w:cstheme="minorHAnsi"/>
          <w:b w:val="0"/>
          <w:color w:val="191919"/>
          <w:sz w:val="28"/>
          <w:szCs w:val="28"/>
        </w:rPr>
        <w:t>Construct a program which can help you to interact ,modify and delete data everywhere .</w:t>
      </w:r>
    </w:p>
    <w:p w14:paraId="0A114677" w14:textId="20FD9FC3" w:rsidR="001B63E6" w:rsidRPr="006567CE" w:rsidRDefault="001B63E6" w:rsidP="006567CE">
      <w:pPr>
        <w:pStyle w:val="Heading2"/>
        <w:numPr>
          <w:ilvl w:val="0"/>
          <w:numId w:val="4"/>
        </w:numPr>
        <w:shd w:val="clear" w:color="auto" w:fill="FFFFFF"/>
        <w:spacing w:line="288" w:lineRule="atLeast"/>
        <w:rPr>
          <w:rFonts w:ascii="Arial Nova Cond" w:hAnsi="Arial Nova Cond" w:cstheme="minorHAnsi"/>
          <w:b w:val="0"/>
          <w:color w:val="191919"/>
          <w:sz w:val="28"/>
          <w:szCs w:val="28"/>
        </w:rPr>
      </w:pPr>
      <w:r w:rsidRPr="006567CE">
        <w:rPr>
          <w:rFonts w:ascii="Arial Nova Cond" w:hAnsi="Arial Nova Cond" w:cstheme="minorHAnsi"/>
          <w:b w:val="0"/>
          <w:color w:val="191919"/>
          <w:sz w:val="28"/>
          <w:szCs w:val="28"/>
        </w:rPr>
        <w:t>The machine or the network  bec</w:t>
      </w:r>
      <w:r w:rsidR="00A5259A" w:rsidRPr="006567CE">
        <w:rPr>
          <w:rFonts w:ascii="Arial Nova Cond" w:hAnsi="Arial Nova Cond" w:cstheme="minorHAnsi"/>
          <w:b w:val="0"/>
          <w:color w:val="191919"/>
          <w:sz w:val="28"/>
          <w:szCs w:val="28"/>
        </w:rPr>
        <w:t>a</w:t>
      </w:r>
      <w:r w:rsidRPr="006567CE">
        <w:rPr>
          <w:rFonts w:ascii="Arial Nova Cond" w:hAnsi="Arial Nova Cond" w:cstheme="minorHAnsi"/>
          <w:b w:val="0"/>
          <w:color w:val="191919"/>
          <w:sz w:val="28"/>
          <w:szCs w:val="28"/>
        </w:rPr>
        <w:t>me un</w:t>
      </w:r>
      <w:r w:rsidR="00A5259A" w:rsidRPr="006567CE">
        <w:rPr>
          <w:rFonts w:ascii="Arial Nova Cond" w:hAnsi="Arial Nova Cond" w:cstheme="minorHAnsi"/>
          <w:b w:val="0"/>
          <w:color w:val="191919"/>
          <w:sz w:val="28"/>
          <w:szCs w:val="28"/>
        </w:rPr>
        <w:t>a</w:t>
      </w:r>
      <w:r w:rsidRPr="006567CE">
        <w:rPr>
          <w:rFonts w:ascii="Arial Nova Cond" w:hAnsi="Arial Nova Cond" w:cstheme="minorHAnsi"/>
          <w:b w:val="0"/>
          <w:color w:val="191919"/>
          <w:sz w:val="28"/>
          <w:szCs w:val="28"/>
        </w:rPr>
        <w:t xml:space="preserve">vailable </w:t>
      </w:r>
      <w:r w:rsidR="00A5259A" w:rsidRPr="006567CE">
        <w:rPr>
          <w:rFonts w:ascii="Arial Nova Cond" w:hAnsi="Arial Nova Cond" w:cstheme="minorHAnsi"/>
          <w:b w:val="0"/>
          <w:color w:val="191919"/>
          <w:sz w:val="28"/>
          <w:szCs w:val="28"/>
        </w:rPr>
        <w:t>by a cyber attack.</w:t>
      </w:r>
    </w:p>
    <w:p w14:paraId="5EDC291C" w14:textId="2A7AA979" w:rsidR="00A5259A" w:rsidRPr="006567CE" w:rsidRDefault="00A5259A" w:rsidP="006567CE">
      <w:pPr>
        <w:pStyle w:val="Heading2"/>
        <w:shd w:val="clear" w:color="auto" w:fill="FFFFFF"/>
        <w:spacing w:line="288" w:lineRule="atLeast"/>
        <w:rPr>
          <w:rFonts w:ascii="Arial Nova Cond" w:hAnsi="Arial Nova Cond" w:cstheme="minorHAnsi"/>
          <w:b w:val="0"/>
          <w:color w:val="191919"/>
          <w:sz w:val="28"/>
          <w:szCs w:val="28"/>
        </w:rPr>
      </w:pPr>
      <w:r w:rsidRPr="006567CE">
        <w:rPr>
          <w:rFonts w:ascii="Arial Nova Cond" w:hAnsi="Arial Nova Cond" w:cstheme="minorHAnsi"/>
          <w:b w:val="0"/>
          <w:color w:val="191919"/>
          <w:sz w:val="28"/>
          <w:szCs w:val="28"/>
        </w:rPr>
        <w:t xml:space="preserve">Internet protocols Security has 3 main functions. First provides data origin against replays – this is Authentication Header. Second is confidentiality , antiflow analysis and antireplay </w:t>
      </w:r>
      <w:r w:rsidR="00122D2C" w:rsidRPr="006567CE">
        <w:rPr>
          <w:rFonts w:ascii="Arial Nova Cond" w:hAnsi="Arial Nova Cond" w:cstheme="minorHAnsi"/>
          <w:b w:val="0"/>
          <w:color w:val="191919"/>
          <w:sz w:val="28"/>
          <w:szCs w:val="28"/>
        </w:rPr>
        <w:t xml:space="preserve"> known as ESP </w:t>
      </w:r>
      <w:r w:rsidRPr="006567CE">
        <w:rPr>
          <w:rFonts w:ascii="Arial Nova Cond" w:hAnsi="Arial Nova Cond" w:cstheme="minorHAnsi"/>
          <w:b w:val="0"/>
          <w:color w:val="191919"/>
          <w:sz w:val="28"/>
          <w:szCs w:val="28"/>
        </w:rPr>
        <w:t>and the last one is to set up the security  association in IPSec protocol</w:t>
      </w:r>
      <w:r w:rsidR="00122D2C" w:rsidRPr="006567CE">
        <w:rPr>
          <w:rFonts w:ascii="Arial Nova Cond" w:hAnsi="Arial Nova Cond" w:cstheme="minorHAnsi"/>
          <w:b w:val="0"/>
          <w:color w:val="191919"/>
          <w:sz w:val="28"/>
          <w:szCs w:val="28"/>
        </w:rPr>
        <w:t xml:space="preserve"> – Internet Key Exchange.</w:t>
      </w:r>
      <w:r w:rsidR="006E0334">
        <w:rPr>
          <w:rFonts w:ascii="Arial Nova Cond" w:hAnsi="Arial Nova Cond" w:cstheme="minorHAnsi"/>
          <w:b w:val="0"/>
          <w:color w:val="191919"/>
          <w:sz w:val="28"/>
          <w:szCs w:val="28"/>
        </w:rPr>
        <w:t>[6]</w:t>
      </w:r>
    </w:p>
    <w:p w14:paraId="74A7709C" w14:textId="1836F143" w:rsidR="00E50BF9" w:rsidRPr="006567CE" w:rsidRDefault="003644B0" w:rsidP="006567CE">
      <w:pPr>
        <w:rPr>
          <w:rFonts w:ascii="Arial Nova Cond" w:hAnsi="Arial Nova Cond"/>
          <w:sz w:val="28"/>
          <w:szCs w:val="28"/>
        </w:rPr>
      </w:pPr>
      <w:r w:rsidRPr="006567CE">
        <w:rPr>
          <w:rFonts w:ascii="Arial Nova Cond" w:hAnsi="Arial Nova Cond"/>
          <w:sz w:val="28"/>
          <w:szCs w:val="28"/>
        </w:rPr>
        <w:t xml:space="preserve">The methods used to protect </w:t>
      </w:r>
      <w:r w:rsidR="0073379D" w:rsidRPr="006567CE">
        <w:rPr>
          <w:rFonts w:ascii="Arial Nova Cond" w:hAnsi="Arial Nova Cond"/>
          <w:sz w:val="28"/>
          <w:szCs w:val="28"/>
        </w:rPr>
        <w:t>IPv4 are similar for IPv6.</w:t>
      </w:r>
      <w:r w:rsidR="00B71A57" w:rsidRPr="006567CE">
        <w:rPr>
          <w:rFonts w:ascii="Arial Nova Cond" w:hAnsi="Arial Nova Cond"/>
          <w:sz w:val="28"/>
          <w:szCs w:val="28"/>
        </w:rPr>
        <w:t xml:space="preserve"> </w:t>
      </w:r>
    </w:p>
    <w:p w14:paraId="30287C7C" w14:textId="49413B58" w:rsidR="00433D68" w:rsidRPr="006567CE" w:rsidRDefault="00433D68" w:rsidP="006567CE">
      <w:pPr>
        <w:rPr>
          <w:rFonts w:ascii="Arial Nova Cond" w:hAnsi="Arial Nova Cond"/>
          <w:sz w:val="28"/>
          <w:szCs w:val="28"/>
        </w:rPr>
      </w:pPr>
      <w:r w:rsidRPr="006567CE">
        <w:rPr>
          <w:rFonts w:ascii="Arial Nova Cond" w:hAnsi="Arial Nova Cond"/>
          <w:sz w:val="28"/>
          <w:szCs w:val="28"/>
        </w:rPr>
        <w:t xml:space="preserve">   </w:t>
      </w:r>
      <w:r w:rsidR="0073379D" w:rsidRPr="006567CE">
        <w:rPr>
          <w:rFonts w:ascii="Arial Nova Cond" w:hAnsi="Arial Nova Cond"/>
          <w:sz w:val="28"/>
          <w:szCs w:val="28"/>
        </w:rPr>
        <w:t xml:space="preserve">IPSec provide best security for IP </w:t>
      </w:r>
      <w:r w:rsidR="00750F9B" w:rsidRPr="006567CE">
        <w:rPr>
          <w:rFonts w:ascii="Arial Nova Cond" w:hAnsi="Arial Nova Cond"/>
          <w:sz w:val="28"/>
          <w:szCs w:val="28"/>
        </w:rPr>
        <w:t>and TCP/IP communication. To access a network or any device you need to use a password and username. In this case the operating system is vulnerable on hackers attack and can be reached with different programs and commands. If the attacker find the secret key he can get access to any secure communication. In this case the attacker easy can modify data, generate password , makes changes or delete personal information.</w:t>
      </w:r>
      <w:r w:rsidR="006E0334">
        <w:rPr>
          <w:rFonts w:ascii="Arial Nova Cond" w:hAnsi="Arial Nova Cond"/>
          <w:sz w:val="28"/>
          <w:szCs w:val="28"/>
        </w:rPr>
        <w:t>[7],[8]</w:t>
      </w:r>
    </w:p>
    <w:p w14:paraId="7EC3F1C5" w14:textId="2579078E" w:rsidR="001051E9" w:rsidRPr="006567CE" w:rsidRDefault="00F66002" w:rsidP="006567CE">
      <w:pPr>
        <w:rPr>
          <w:rFonts w:ascii="Arial Nova Cond" w:hAnsi="Arial Nova Cond"/>
          <w:sz w:val="28"/>
          <w:szCs w:val="28"/>
        </w:rPr>
      </w:pPr>
      <w:r w:rsidRPr="006567CE">
        <w:rPr>
          <w:rFonts w:ascii="Arial Nova Cond" w:hAnsi="Arial Nova Cond"/>
          <w:sz w:val="28"/>
          <w:szCs w:val="28"/>
        </w:rPr>
        <w:t>IPSec provide end to end security and has visit control function. It describe all possible ways to visit the system, and without him everybody can have access to others computers. IPSec use encryption algorithms and with the help of Security Association Database ,without this all data is unprotected.</w:t>
      </w:r>
      <w:r w:rsidR="001051E9" w:rsidRPr="006567CE">
        <w:rPr>
          <w:rFonts w:ascii="Arial Nova Cond" w:hAnsi="Arial Nova Cond"/>
          <w:sz w:val="28"/>
          <w:szCs w:val="28"/>
        </w:rPr>
        <w:t xml:space="preserve"> Safety  of IPSec depends from secret keys, and SA is identified by IP address. We recognise two types of addresses single or multi cast. For ESP outgoing packs are encrypted and ingoing are authenticated.</w:t>
      </w:r>
      <w:r w:rsidR="006E0334">
        <w:rPr>
          <w:rFonts w:ascii="Arial Nova Cond" w:hAnsi="Arial Nova Cond"/>
          <w:sz w:val="28"/>
          <w:szCs w:val="28"/>
        </w:rPr>
        <w:t>[9],[10]</w:t>
      </w:r>
    </w:p>
    <w:p w14:paraId="56E24948" w14:textId="77777777" w:rsidR="001051E9" w:rsidRPr="006567CE" w:rsidRDefault="001051E9" w:rsidP="006567CE">
      <w:pPr>
        <w:rPr>
          <w:rFonts w:ascii="Arial Nova Cond" w:hAnsi="Arial Nova Cond"/>
          <w:sz w:val="28"/>
          <w:szCs w:val="28"/>
        </w:rPr>
      </w:pPr>
    </w:p>
    <w:p w14:paraId="6403FEA1" w14:textId="6D8FF6F4" w:rsidR="00750F9B" w:rsidRPr="006567CE" w:rsidRDefault="00750F9B" w:rsidP="006567CE">
      <w:pPr>
        <w:rPr>
          <w:rFonts w:ascii="Arial Nova Cond" w:hAnsi="Arial Nova Cond"/>
          <w:sz w:val="28"/>
          <w:szCs w:val="28"/>
        </w:rPr>
      </w:pPr>
      <w:r w:rsidRPr="006567CE">
        <w:rPr>
          <w:rFonts w:ascii="Arial Nova Cond" w:hAnsi="Arial Nova Cond"/>
          <w:sz w:val="28"/>
          <w:szCs w:val="28"/>
        </w:rPr>
        <w:t xml:space="preserve"> </w:t>
      </w:r>
      <w:r w:rsidR="00433D68" w:rsidRPr="006567CE">
        <w:rPr>
          <w:rFonts w:ascii="Arial Nova Cond" w:hAnsi="Arial Nova Cond"/>
          <w:sz w:val="28"/>
          <w:szCs w:val="28"/>
        </w:rPr>
        <w:t xml:space="preserve">  The attacker can choose to attack the application layer, by using a virus and taking control on the whole system.</w:t>
      </w:r>
    </w:p>
    <w:p w14:paraId="4701DFC8" w14:textId="03EC180E" w:rsidR="003F54EE" w:rsidRPr="006567CE" w:rsidRDefault="003F54EE" w:rsidP="006567CE">
      <w:pPr>
        <w:rPr>
          <w:rFonts w:ascii="Arial Nova Cond" w:hAnsi="Arial Nova Cond"/>
          <w:sz w:val="28"/>
          <w:szCs w:val="28"/>
        </w:rPr>
      </w:pPr>
      <w:r w:rsidRPr="006567CE">
        <w:rPr>
          <w:rFonts w:ascii="Arial Nova Cond" w:hAnsi="Arial Nova Cond"/>
          <w:sz w:val="28"/>
          <w:szCs w:val="28"/>
        </w:rPr>
        <w:lastRenderedPageBreak/>
        <w:t xml:space="preserve">  2.2 </w:t>
      </w:r>
      <w:r w:rsidRPr="006567CE">
        <w:rPr>
          <w:rFonts w:ascii="Arial Nova Cond" w:hAnsi="Arial Nova Cond"/>
          <w:b/>
          <w:sz w:val="28"/>
          <w:szCs w:val="28"/>
        </w:rPr>
        <w:t>COMMON ATTACKS</w:t>
      </w:r>
      <w:r w:rsidRPr="006567CE">
        <w:rPr>
          <w:rFonts w:ascii="Arial Nova Cond" w:hAnsi="Arial Nova Cond"/>
          <w:sz w:val="28"/>
          <w:szCs w:val="28"/>
        </w:rPr>
        <w:t xml:space="preserve"> </w:t>
      </w:r>
    </w:p>
    <w:p w14:paraId="13638491" w14:textId="6C328998" w:rsidR="003F54EE" w:rsidRPr="006567CE" w:rsidRDefault="003F54EE" w:rsidP="006567CE">
      <w:pPr>
        <w:rPr>
          <w:rFonts w:ascii="Arial Nova Cond" w:hAnsi="Arial Nova Cond"/>
          <w:sz w:val="28"/>
          <w:szCs w:val="28"/>
        </w:rPr>
      </w:pPr>
      <w:r w:rsidRPr="006567CE">
        <w:rPr>
          <w:rFonts w:ascii="Arial Nova Cond" w:hAnsi="Arial Nova Cond"/>
          <w:sz w:val="28"/>
          <w:szCs w:val="28"/>
        </w:rPr>
        <w:t>There is a lot of  similarities in IPv4 and IPv6 ,and the attack are almost the same:</w:t>
      </w:r>
    </w:p>
    <w:p w14:paraId="69D5853A" w14:textId="2A23D976" w:rsidR="003F54EE" w:rsidRPr="006567CE" w:rsidRDefault="003F54EE" w:rsidP="006567CE">
      <w:pPr>
        <w:pStyle w:val="ListParagraph"/>
        <w:numPr>
          <w:ilvl w:val="0"/>
          <w:numId w:val="5"/>
        </w:numPr>
        <w:rPr>
          <w:rFonts w:ascii="Arial Nova Cond" w:hAnsi="Arial Nova Cond"/>
          <w:sz w:val="28"/>
          <w:szCs w:val="28"/>
        </w:rPr>
      </w:pPr>
      <w:r w:rsidRPr="006567CE">
        <w:rPr>
          <w:rFonts w:ascii="Arial Nova Cond" w:hAnsi="Arial Nova Cond"/>
          <w:sz w:val="28"/>
          <w:szCs w:val="28"/>
        </w:rPr>
        <w:t>Buffers overflows ;</w:t>
      </w:r>
    </w:p>
    <w:p w14:paraId="3C5A4C19" w14:textId="01486E64" w:rsidR="003F54EE" w:rsidRPr="006567CE" w:rsidRDefault="003F54EE" w:rsidP="006567CE">
      <w:pPr>
        <w:pStyle w:val="ListParagraph"/>
        <w:numPr>
          <w:ilvl w:val="0"/>
          <w:numId w:val="5"/>
        </w:numPr>
        <w:rPr>
          <w:rFonts w:ascii="Arial Nova Cond" w:hAnsi="Arial Nova Cond"/>
          <w:sz w:val="28"/>
          <w:szCs w:val="28"/>
        </w:rPr>
      </w:pPr>
      <w:r w:rsidRPr="006567CE">
        <w:rPr>
          <w:rFonts w:ascii="Arial Nova Cond" w:hAnsi="Arial Nova Cond"/>
          <w:sz w:val="28"/>
          <w:szCs w:val="28"/>
        </w:rPr>
        <w:t>Sniffing ;</w:t>
      </w:r>
    </w:p>
    <w:p w14:paraId="570BF61D" w14:textId="1E3FED63" w:rsidR="003F54EE" w:rsidRPr="006567CE" w:rsidRDefault="003F54EE" w:rsidP="006567CE">
      <w:pPr>
        <w:pStyle w:val="ListParagraph"/>
        <w:numPr>
          <w:ilvl w:val="0"/>
          <w:numId w:val="5"/>
        </w:numPr>
        <w:rPr>
          <w:rFonts w:ascii="Arial Nova Cond" w:hAnsi="Arial Nova Cond"/>
          <w:sz w:val="28"/>
          <w:szCs w:val="28"/>
        </w:rPr>
      </w:pPr>
      <w:r w:rsidRPr="006567CE">
        <w:rPr>
          <w:rFonts w:ascii="Arial Nova Cond" w:hAnsi="Arial Nova Cond"/>
          <w:sz w:val="28"/>
          <w:szCs w:val="28"/>
        </w:rPr>
        <w:t>Worms and viruses ;</w:t>
      </w:r>
    </w:p>
    <w:p w14:paraId="1582A30B" w14:textId="5EA01A95" w:rsidR="003F54EE" w:rsidRPr="006567CE" w:rsidRDefault="003F54EE" w:rsidP="006567CE">
      <w:pPr>
        <w:pStyle w:val="ListParagraph"/>
        <w:numPr>
          <w:ilvl w:val="0"/>
          <w:numId w:val="5"/>
        </w:numPr>
        <w:rPr>
          <w:rFonts w:ascii="Arial Nova Cond" w:hAnsi="Arial Nova Cond"/>
          <w:sz w:val="28"/>
          <w:szCs w:val="28"/>
        </w:rPr>
      </w:pPr>
      <w:r w:rsidRPr="006567CE">
        <w:rPr>
          <w:rFonts w:ascii="Arial Nova Cond" w:hAnsi="Arial Nova Cond"/>
          <w:sz w:val="28"/>
          <w:szCs w:val="28"/>
        </w:rPr>
        <w:t>Macros and Trojan horse ;</w:t>
      </w:r>
    </w:p>
    <w:p w14:paraId="3F28B194" w14:textId="1CFA8194" w:rsidR="003F54EE" w:rsidRPr="006567CE" w:rsidRDefault="003F54EE" w:rsidP="006567CE">
      <w:pPr>
        <w:pStyle w:val="ListParagraph"/>
        <w:numPr>
          <w:ilvl w:val="0"/>
          <w:numId w:val="5"/>
        </w:numPr>
        <w:rPr>
          <w:rFonts w:ascii="Arial Nova Cond" w:hAnsi="Arial Nova Cond"/>
          <w:sz w:val="28"/>
          <w:szCs w:val="28"/>
        </w:rPr>
      </w:pPr>
      <w:r w:rsidRPr="006567CE">
        <w:rPr>
          <w:rFonts w:ascii="Arial Nova Cond" w:hAnsi="Arial Nova Cond"/>
          <w:sz w:val="28"/>
          <w:szCs w:val="28"/>
        </w:rPr>
        <w:t>Internet and email ;</w:t>
      </w:r>
    </w:p>
    <w:p w14:paraId="5149CBCD" w14:textId="75177CC3" w:rsidR="003F54EE" w:rsidRPr="006567CE" w:rsidRDefault="003F54EE" w:rsidP="006567CE">
      <w:pPr>
        <w:pStyle w:val="ListParagraph"/>
        <w:numPr>
          <w:ilvl w:val="0"/>
          <w:numId w:val="5"/>
        </w:numPr>
        <w:rPr>
          <w:rFonts w:ascii="Arial Nova Cond" w:hAnsi="Arial Nova Cond"/>
          <w:sz w:val="28"/>
          <w:szCs w:val="28"/>
        </w:rPr>
      </w:pPr>
      <w:r w:rsidRPr="006567CE">
        <w:rPr>
          <w:rFonts w:ascii="Arial Nova Cond" w:hAnsi="Arial Nova Cond"/>
          <w:sz w:val="28"/>
          <w:szCs w:val="28"/>
        </w:rPr>
        <w:t>VPN and chat , Peer to peer ;</w:t>
      </w:r>
    </w:p>
    <w:p w14:paraId="211A44F8" w14:textId="16F3DA70" w:rsidR="003F54EE" w:rsidRPr="006567CE" w:rsidRDefault="003F54EE" w:rsidP="006567CE">
      <w:pPr>
        <w:pStyle w:val="ListParagraph"/>
        <w:ind w:left="660"/>
        <w:rPr>
          <w:rFonts w:ascii="Arial Nova Cond" w:hAnsi="Arial Nova Cond"/>
          <w:sz w:val="28"/>
          <w:szCs w:val="28"/>
        </w:rPr>
      </w:pPr>
      <w:r w:rsidRPr="006567CE">
        <w:rPr>
          <w:rFonts w:ascii="Arial Nova Cond" w:hAnsi="Arial Nova Cond"/>
          <w:sz w:val="28"/>
          <w:szCs w:val="28"/>
        </w:rPr>
        <w:t>The Ipv6 protocols use encryption and authentication to secure theinfirmation.</w:t>
      </w:r>
      <w:r w:rsidR="00FB38CF">
        <w:rPr>
          <w:rFonts w:ascii="Arial Nova Cond" w:hAnsi="Arial Nova Cond"/>
          <w:sz w:val="28"/>
          <w:szCs w:val="28"/>
        </w:rPr>
        <w:t>[11],[12],[13],[14],[15],[16]</w:t>
      </w:r>
    </w:p>
    <w:p w14:paraId="04ED4024" w14:textId="1CC25AA8" w:rsidR="003F54EE" w:rsidRPr="006567CE" w:rsidRDefault="003F54EE" w:rsidP="006567CE">
      <w:pPr>
        <w:pStyle w:val="ListParagraph"/>
        <w:ind w:left="660"/>
        <w:rPr>
          <w:rFonts w:ascii="Arial Nova Cond" w:hAnsi="Arial Nova Cond"/>
          <w:sz w:val="28"/>
          <w:szCs w:val="28"/>
        </w:rPr>
      </w:pPr>
    </w:p>
    <w:p w14:paraId="671C8DA2" w14:textId="36520BD6" w:rsidR="003F54EE" w:rsidRPr="006567CE" w:rsidRDefault="006248D2" w:rsidP="006567CE">
      <w:pPr>
        <w:pStyle w:val="ListParagraph"/>
        <w:ind w:left="660"/>
        <w:rPr>
          <w:rFonts w:ascii="Arial Nova Cond" w:hAnsi="Arial Nova Cond"/>
          <w:sz w:val="28"/>
          <w:szCs w:val="28"/>
        </w:rPr>
      </w:pPr>
      <w:r w:rsidRPr="006567CE">
        <w:rPr>
          <w:rFonts w:ascii="Arial Nova Cond" w:hAnsi="Arial Nova Cond"/>
          <w:sz w:val="28"/>
          <w:szCs w:val="28"/>
        </w:rPr>
        <w:t>Because IPv6 become very popular this mean that will be object of new research and attacks. Some IPv6 attack tools are available and ready to install.</w:t>
      </w:r>
      <w:r w:rsidR="006D20C3" w:rsidRPr="006567CE">
        <w:rPr>
          <w:rFonts w:ascii="Arial Nova Cond" w:hAnsi="Arial Nova Cond"/>
          <w:sz w:val="28"/>
          <w:szCs w:val="28"/>
        </w:rPr>
        <w:t xml:space="preserve"> In IPv6 securing , we need to protected: perimeter from internet ,using Virtual Private Network ,server security and client security. </w:t>
      </w:r>
      <w:r w:rsidR="00B71A57" w:rsidRPr="006567CE">
        <w:rPr>
          <w:rFonts w:ascii="Arial Nova Cond" w:hAnsi="Arial Nova Cond"/>
          <w:sz w:val="28"/>
          <w:szCs w:val="28"/>
        </w:rPr>
        <w:t>IPv6 network is larger than those network today.</w:t>
      </w:r>
    </w:p>
    <w:p w14:paraId="1FC5FF55" w14:textId="6FA2006C" w:rsidR="006D20C3" w:rsidRPr="006567CE" w:rsidRDefault="006D20C3" w:rsidP="006567CE">
      <w:pPr>
        <w:pStyle w:val="ListParagraph"/>
        <w:ind w:left="660"/>
        <w:rPr>
          <w:rFonts w:ascii="Arial Nova Cond" w:hAnsi="Arial Nova Cond"/>
          <w:sz w:val="28"/>
          <w:szCs w:val="28"/>
        </w:rPr>
      </w:pPr>
      <w:r w:rsidRPr="006567CE">
        <w:rPr>
          <w:rFonts w:ascii="Arial Nova Cond" w:hAnsi="Arial Nova Cond"/>
          <w:sz w:val="28"/>
          <w:szCs w:val="28"/>
        </w:rPr>
        <w:t xml:space="preserve">        To protect IPv6 netowork by LAN security ,VPN and remote – site communication</w:t>
      </w:r>
      <w:r w:rsidR="000521C1" w:rsidRPr="006567CE">
        <w:rPr>
          <w:rFonts w:ascii="Arial Nova Cond" w:hAnsi="Arial Nova Cond"/>
          <w:sz w:val="28"/>
          <w:szCs w:val="28"/>
        </w:rPr>
        <w:t xml:space="preserve"> we define these parts: admission control , application security , IPS and endpoint protection.</w:t>
      </w:r>
      <w:r w:rsidR="000521C1" w:rsidRPr="006567CE">
        <w:rPr>
          <w:rFonts w:ascii="Arial Nova Cond" w:hAnsi="Arial Nova Cond"/>
          <w:sz w:val="28"/>
          <w:szCs w:val="28"/>
        </w:rPr>
        <w:tab/>
        <w:t>If we want the computer system to be protected ,need to purchase IPv6 security devices when they are available and up to date. There are some firewall solution about IPv6.</w:t>
      </w:r>
    </w:p>
    <w:p w14:paraId="2603DDED" w14:textId="77777777" w:rsidR="006B6683" w:rsidRPr="006567CE" w:rsidRDefault="000521C1" w:rsidP="006567CE">
      <w:pPr>
        <w:pStyle w:val="ListParagraph"/>
        <w:ind w:left="660"/>
        <w:rPr>
          <w:rFonts w:ascii="Arial Nova Cond" w:hAnsi="Arial Nova Cond"/>
          <w:sz w:val="28"/>
          <w:szCs w:val="28"/>
        </w:rPr>
      </w:pPr>
      <w:r w:rsidRPr="006567CE">
        <w:rPr>
          <w:rFonts w:ascii="Arial Nova Cond" w:hAnsi="Arial Nova Cond"/>
          <w:sz w:val="28"/>
          <w:szCs w:val="28"/>
        </w:rPr>
        <w:t xml:space="preserve">Some organisation block IPv6 traffic using their firewalls – this </w:t>
      </w:r>
      <w:r w:rsidR="00766DD9" w:rsidRPr="006567CE">
        <w:rPr>
          <w:rFonts w:ascii="Arial Nova Cond" w:hAnsi="Arial Nova Cond"/>
          <w:sz w:val="28"/>
          <w:szCs w:val="28"/>
        </w:rPr>
        <w:t xml:space="preserve">is rogue traffic.Very popular IPv6 threat is tunnels. We separate three types </w:t>
      </w:r>
      <w:r w:rsidR="004B7E3B" w:rsidRPr="006567CE">
        <w:rPr>
          <w:rFonts w:ascii="Arial Nova Cond" w:hAnsi="Arial Nova Cond"/>
          <w:sz w:val="28"/>
          <w:szCs w:val="28"/>
        </w:rPr>
        <w:t>: 6 to 4 , Teredo and Intra – Site Automatic Tunnel Addressing  Protocol.  This threat allows IPv6 pack  to be encapsulated to IPv4 and send through  IPv4.</w:t>
      </w:r>
    </w:p>
    <w:p w14:paraId="62D6D294" w14:textId="36CC1944" w:rsidR="007D068C" w:rsidRPr="006567CE" w:rsidRDefault="006B6683" w:rsidP="006567CE">
      <w:pPr>
        <w:pStyle w:val="ListParagraph"/>
        <w:ind w:left="660"/>
        <w:rPr>
          <w:rFonts w:ascii="Arial Nova Cond" w:hAnsi="Arial Nova Cond"/>
          <w:sz w:val="28"/>
          <w:szCs w:val="28"/>
        </w:rPr>
      </w:pPr>
      <w:r w:rsidRPr="006567CE">
        <w:rPr>
          <w:rFonts w:ascii="Arial Nova Cond" w:hAnsi="Arial Nova Cond"/>
          <w:sz w:val="28"/>
          <w:szCs w:val="28"/>
        </w:rPr>
        <w:t>In every IPv6 devices there is built in auto – configuration and this allow the attacker to define a rogue device with IP address to all devices.</w:t>
      </w:r>
      <w:r w:rsidR="000C6961" w:rsidRPr="006567CE">
        <w:rPr>
          <w:rFonts w:ascii="Arial Nova Cond" w:hAnsi="Arial Nova Cond"/>
          <w:sz w:val="28"/>
          <w:szCs w:val="28"/>
        </w:rPr>
        <w:t xml:space="preserve"> IPv6 vulnerability gives to hackers the ability to manipulate and change the flow of the traffic.</w:t>
      </w:r>
      <w:r w:rsidR="002F4AD4" w:rsidRPr="006567CE">
        <w:rPr>
          <w:rFonts w:ascii="Arial Nova Cond" w:hAnsi="Arial Nova Cond"/>
          <w:sz w:val="28"/>
          <w:szCs w:val="28"/>
        </w:rPr>
        <w:t xml:space="preserve"> Common difference with IPv4 and IPv6 are Internet Control Message Protocol  (ICMP) and multicast which are built in to prevent attacks</w:t>
      </w:r>
      <w:r w:rsidR="00DB4EAB" w:rsidRPr="006567CE">
        <w:rPr>
          <w:rFonts w:ascii="Arial Nova Cond" w:hAnsi="Arial Nova Cond"/>
          <w:sz w:val="28"/>
          <w:szCs w:val="28"/>
        </w:rPr>
        <w:t xml:space="preserve"> and to tune the filters in the firewalls.</w:t>
      </w:r>
      <w:r w:rsidR="000119C7">
        <w:rPr>
          <w:rFonts w:ascii="Arial Nova Cond" w:hAnsi="Arial Nova Cond"/>
          <w:sz w:val="28"/>
          <w:szCs w:val="28"/>
        </w:rPr>
        <w:t>[17]</w:t>
      </w:r>
    </w:p>
    <w:p w14:paraId="74CAB573" w14:textId="0226C6CD" w:rsidR="00FB38CF" w:rsidRDefault="007D068C" w:rsidP="006567CE">
      <w:pPr>
        <w:pStyle w:val="ListParagraph"/>
        <w:ind w:left="660"/>
        <w:rPr>
          <w:rFonts w:ascii="Arial Nova Cond" w:hAnsi="Arial Nova Cond"/>
          <w:sz w:val="28"/>
          <w:szCs w:val="28"/>
        </w:rPr>
      </w:pPr>
      <w:r w:rsidRPr="006567CE">
        <w:rPr>
          <w:rFonts w:ascii="Arial Nova Cond" w:hAnsi="Arial Nova Cond"/>
          <w:sz w:val="28"/>
          <w:szCs w:val="28"/>
        </w:rPr>
        <w:t xml:space="preserve">     It will pass some time before IPv6 replace the old IPv4 device but when the the time is come</w:t>
      </w:r>
      <w:r w:rsidR="00B71A57" w:rsidRPr="006567CE">
        <w:rPr>
          <w:rFonts w:ascii="Arial Nova Cond" w:hAnsi="Arial Nova Cond"/>
          <w:sz w:val="28"/>
          <w:szCs w:val="28"/>
        </w:rPr>
        <w:t xml:space="preserve"> the new generation of IP addresses will be more secure , stable and reliable.</w:t>
      </w:r>
      <w:r w:rsidR="00FB38CF">
        <w:rPr>
          <w:rFonts w:ascii="Arial Nova Cond" w:hAnsi="Arial Nova Cond"/>
          <w:sz w:val="28"/>
          <w:szCs w:val="28"/>
        </w:rPr>
        <w:t>[1</w:t>
      </w:r>
      <w:r w:rsidR="000119C7">
        <w:rPr>
          <w:rFonts w:ascii="Arial Nova Cond" w:hAnsi="Arial Nova Cond"/>
          <w:sz w:val="28"/>
          <w:szCs w:val="28"/>
        </w:rPr>
        <w:t>8</w:t>
      </w:r>
      <w:r w:rsidR="00FB38CF">
        <w:rPr>
          <w:rFonts w:ascii="Arial Nova Cond" w:hAnsi="Arial Nova Cond"/>
          <w:sz w:val="28"/>
          <w:szCs w:val="28"/>
        </w:rPr>
        <w:t>],[1</w:t>
      </w:r>
      <w:r w:rsidR="000119C7">
        <w:rPr>
          <w:rFonts w:ascii="Arial Nova Cond" w:hAnsi="Arial Nova Cond"/>
          <w:sz w:val="28"/>
          <w:szCs w:val="28"/>
        </w:rPr>
        <w:t>9</w:t>
      </w:r>
      <w:r w:rsidR="00FB38CF">
        <w:rPr>
          <w:rFonts w:ascii="Arial Nova Cond" w:hAnsi="Arial Nova Cond"/>
          <w:sz w:val="28"/>
          <w:szCs w:val="28"/>
        </w:rPr>
        <w:t>],[</w:t>
      </w:r>
      <w:r w:rsidR="000119C7">
        <w:rPr>
          <w:rFonts w:ascii="Arial Nova Cond" w:hAnsi="Arial Nova Cond"/>
          <w:sz w:val="28"/>
          <w:szCs w:val="28"/>
        </w:rPr>
        <w:t>20</w:t>
      </w:r>
      <w:r w:rsidR="00FB38CF">
        <w:rPr>
          <w:rFonts w:ascii="Arial Nova Cond" w:hAnsi="Arial Nova Cond"/>
          <w:sz w:val="28"/>
          <w:szCs w:val="28"/>
        </w:rPr>
        <w:t>]</w:t>
      </w:r>
    </w:p>
    <w:p w14:paraId="57CA45B1" w14:textId="77777777" w:rsidR="00FB38CF" w:rsidRDefault="00FB38CF" w:rsidP="006567CE">
      <w:pPr>
        <w:pStyle w:val="ListParagraph"/>
        <w:ind w:left="660"/>
        <w:rPr>
          <w:rFonts w:ascii="Arial Nova Cond" w:hAnsi="Arial Nova Cond"/>
          <w:sz w:val="28"/>
          <w:szCs w:val="28"/>
        </w:rPr>
      </w:pPr>
    </w:p>
    <w:p w14:paraId="1A602622" w14:textId="437E0F67" w:rsidR="00FB38CF" w:rsidRDefault="00FB38CF" w:rsidP="006567CE">
      <w:pPr>
        <w:pStyle w:val="ListParagraph"/>
        <w:ind w:left="660"/>
        <w:rPr>
          <w:rFonts w:ascii="Arial Nova Cond" w:hAnsi="Arial Nova Cond"/>
          <w:sz w:val="28"/>
          <w:szCs w:val="28"/>
        </w:rPr>
      </w:pPr>
      <w:r>
        <w:rPr>
          <w:rFonts w:ascii="Arial Nova Cond" w:hAnsi="Arial Nova Cond"/>
          <w:sz w:val="28"/>
          <w:szCs w:val="28"/>
        </w:rPr>
        <w:lastRenderedPageBreak/>
        <w:t xml:space="preserve">3. CONCLUSION </w:t>
      </w:r>
    </w:p>
    <w:p w14:paraId="5621C3D3" w14:textId="77777777" w:rsidR="005B2445" w:rsidRDefault="005B2445" w:rsidP="006567CE">
      <w:pPr>
        <w:pStyle w:val="ListParagraph"/>
        <w:ind w:left="660"/>
        <w:rPr>
          <w:rFonts w:ascii="Arial Nova Cond" w:hAnsi="Arial Nova Cond"/>
          <w:sz w:val="28"/>
          <w:szCs w:val="28"/>
        </w:rPr>
      </w:pPr>
    </w:p>
    <w:p w14:paraId="2BC3394B" w14:textId="77777777" w:rsidR="005B2445" w:rsidRPr="005B2445" w:rsidRDefault="005B2445" w:rsidP="005B2445">
      <w:pPr>
        <w:pStyle w:val="ListParagraph"/>
        <w:ind w:left="660"/>
        <w:rPr>
          <w:rFonts w:ascii="Arial Nova" w:hAnsi="Arial Nova"/>
          <w:sz w:val="28"/>
          <w:szCs w:val="28"/>
        </w:rPr>
      </w:pPr>
      <w:r>
        <w:rPr>
          <w:rFonts w:ascii="Arial Nova" w:hAnsi="Arial Nova"/>
          <w:sz w:val="28"/>
          <w:szCs w:val="28"/>
        </w:rPr>
        <w:t xml:space="preserve">    </w:t>
      </w:r>
      <w:r w:rsidRPr="005B2445">
        <w:rPr>
          <w:rFonts w:ascii="Arial Nova" w:hAnsi="Arial Nova"/>
          <w:sz w:val="28"/>
          <w:szCs w:val="28"/>
        </w:rPr>
        <w:t xml:space="preserve"> Future tendencies might also improve the protection </w:t>
      </w:r>
      <w:r>
        <w:rPr>
          <w:rFonts w:ascii="Arial Nova" w:hAnsi="Arial Nova"/>
          <w:sz w:val="28"/>
          <w:szCs w:val="28"/>
        </w:rPr>
        <w:t>to</w:t>
      </w:r>
      <w:r w:rsidRPr="005B2445">
        <w:rPr>
          <w:rFonts w:ascii="Arial Nova" w:hAnsi="Arial Nova"/>
          <w:sz w:val="28"/>
          <w:szCs w:val="28"/>
        </w:rPr>
        <w:t xml:space="preserve"> </w:t>
      </w:r>
      <w:r>
        <w:rPr>
          <w:rFonts w:ascii="Arial Nova" w:hAnsi="Arial Nova"/>
          <w:sz w:val="28"/>
          <w:szCs w:val="28"/>
        </w:rPr>
        <w:t>prevent</w:t>
      </w:r>
      <w:r w:rsidRPr="005B2445">
        <w:rPr>
          <w:rFonts w:ascii="Arial Nova" w:hAnsi="Arial Nova"/>
          <w:sz w:val="28"/>
          <w:szCs w:val="28"/>
        </w:rPr>
        <w:t xml:space="preserve"> </w:t>
      </w:r>
      <w:r>
        <w:rPr>
          <w:rFonts w:ascii="Arial Nova" w:hAnsi="Arial Nova"/>
          <w:sz w:val="28"/>
          <w:szCs w:val="28"/>
        </w:rPr>
        <w:t>IPv6 attacks</w:t>
      </w:r>
      <w:r w:rsidRPr="005B2445">
        <w:rPr>
          <w:rFonts w:ascii="Arial Nova" w:hAnsi="Arial Nova"/>
          <w:sz w:val="28"/>
          <w:szCs w:val="28"/>
        </w:rPr>
        <w:t>. For instance, safety for</w:t>
      </w:r>
      <w:r>
        <w:rPr>
          <w:rFonts w:ascii="Arial Nova" w:hAnsi="Arial Nova"/>
          <w:sz w:val="28"/>
          <w:szCs w:val="28"/>
        </w:rPr>
        <w:t xml:space="preserve"> a </w:t>
      </w:r>
      <w:r w:rsidRPr="005B2445">
        <w:rPr>
          <w:rFonts w:ascii="Arial Nova" w:hAnsi="Arial Nova"/>
          <w:sz w:val="28"/>
          <w:szCs w:val="28"/>
        </w:rPr>
        <w:t>router discover and last hop hyperlink layer tackle resolution in send protocol reduces the threat of assault on the neighborhood link, though it does no longer totally do away with it. An additional</w:t>
      </w:r>
      <w:r>
        <w:rPr>
          <w:rFonts w:ascii="Arial Nova" w:hAnsi="Arial Nova"/>
          <w:sz w:val="28"/>
          <w:szCs w:val="28"/>
        </w:rPr>
        <w:t xml:space="preserve"> </w:t>
      </w:r>
      <w:r w:rsidRPr="005B2445">
        <w:rPr>
          <w:rFonts w:ascii="Arial Nova" w:hAnsi="Arial Nova"/>
          <w:sz w:val="28"/>
          <w:szCs w:val="28"/>
        </w:rPr>
        <w:t>issue with return routability is that its security builds on well timed verification of reachability</w:t>
      </w:r>
      <w:r>
        <w:rPr>
          <w:rFonts w:ascii="Arial Nova" w:hAnsi="Arial Nova"/>
          <w:sz w:val="28"/>
          <w:szCs w:val="28"/>
        </w:rPr>
        <w:t xml:space="preserve"> </w:t>
      </w:r>
      <w:r w:rsidRPr="005B2445">
        <w:rPr>
          <w:rFonts w:ascii="Arial Nova" w:hAnsi="Arial Nova"/>
          <w:sz w:val="28"/>
          <w:szCs w:val="28"/>
        </w:rPr>
        <w:t>for the examined address, and as a result requires common signaling. Combined with the want to</w:t>
      </w:r>
      <w:r>
        <w:rPr>
          <w:rFonts w:ascii="Arial Nova" w:hAnsi="Arial Nova"/>
          <w:sz w:val="28"/>
          <w:szCs w:val="28"/>
        </w:rPr>
        <w:t xml:space="preserve"> </w:t>
      </w:r>
      <w:r w:rsidRPr="005B2445">
        <w:rPr>
          <w:rFonts w:ascii="Arial Nova" w:hAnsi="Arial Nova"/>
          <w:sz w:val="28"/>
          <w:szCs w:val="28"/>
        </w:rPr>
        <w:t>complete the technique before site visitors can be passed, this increases the signaling load on the</w:t>
      </w:r>
    </w:p>
    <w:p w14:paraId="7B79BFDE" w14:textId="77777777" w:rsidR="005B2445" w:rsidRPr="005B2445" w:rsidRDefault="005B2445" w:rsidP="005B2445">
      <w:pPr>
        <w:pStyle w:val="ListParagraph"/>
        <w:ind w:left="660"/>
        <w:rPr>
          <w:rFonts w:ascii="Arial Nova" w:hAnsi="Arial Nova"/>
          <w:sz w:val="28"/>
          <w:szCs w:val="28"/>
        </w:rPr>
      </w:pPr>
      <w:r w:rsidRPr="005B2445">
        <w:rPr>
          <w:rFonts w:ascii="Arial Nova" w:hAnsi="Arial Nova"/>
          <w:sz w:val="28"/>
          <w:szCs w:val="28"/>
        </w:rPr>
        <w:t>network and introduces handoff delays. The Mobile IPv6 Working group is reading these</w:t>
      </w:r>
      <w:r>
        <w:rPr>
          <w:rFonts w:ascii="Arial Nova" w:hAnsi="Arial Nova"/>
          <w:sz w:val="28"/>
          <w:szCs w:val="28"/>
        </w:rPr>
        <w:t xml:space="preserve"> </w:t>
      </w:r>
      <w:r w:rsidRPr="005B2445">
        <w:rPr>
          <w:rFonts w:ascii="Arial Nova" w:hAnsi="Arial Nova"/>
          <w:sz w:val="28"/>
          <w:szCs w:val="28"/>
        </w:rPr>
        <w:t>issues.The final test of any protocol is how broadly it is adopted and whether it achieves its</w:t>
      </w:r>
    </w:p>
    <w:p w14:paraId="08C2AEBF" w14:textId="77777777" w:rsidR="005B2445" w:rsidRDefault="005B2445" w:rsidP="005B2445">
      <w:pPr>
        <w:pStyle w:val="ListParagraph"/>
        <w:ind w:left="660"/>
        <w:rPr>
          <w:rFonts w:ascii="Arial Nova" w:hAnsi="Arial Nova"/>
          <w:sz w:val="28"/>
          <w:szCs w:val="28"/>
        </w:rPr>
      </w:pPr>
      <w:r w:rsidRPr="005B2445">
        <w:rPr>
          <w:rFonts w:ascii="Arial Nova" w:hAnsi="Arial Nova"/>
          <w:sz w:val="28"/>
          <w:szCs w:val="28"/>
        </w:rPr>
        <w:t xml:space="preserve">interoperability goals. </w:t>
      </w:r>
    </w:p>
    <w:p w14:paraId="2FB69C0C" w14:textId="77777777" w:rsidR="005B2445" w:rsidRPr="005B2445" w:rsidRDefault="005B2445" w:rsidP="005B2445">
      <w:pPr>
        <w:pStyle w:val="ListParagraph"/>
        <w:ind w:left="660"/>
        <w:rPr>
          <w:rFonts w:ascii="Arial Nova" w:hAnsi="Arial Nova"/>
          <w:sz w:val="28"/>
          <w:szCs w:val="28"/>
        </w:rPr>
      </w:pPr>
      <w:r>
        <w:rPr>
          <w:rFonts w:ascii="Arial Nova" w:hAnsi="Arial Nova"/>
          <w:sz w:val="28"/>
          <w:szCs w:val="28"/>
        </w:rPr>
        <w:t xml:space="preserve">         </w:t>
      </w:r>
      <w:r w:rsidRPr="005B2445">
        <w:rPr>
          <w:rFonts w:ascii="Arial Nova" w:hAnsi="Arial Nova"/>
          <w:sz w:val="28"/>
          <w:szCs w:val="28"/>
        </w:rPr>
        <w:t xml:space="preserve">On this point, the jury is still out for Mobile </w:t>
      </w:r>
      <w:r>
        <w:rPr>
          <w:rFonts w:ascii="Arial Nova" w:hAnsi="Arial Nova"/>
          <w:sz w:val="28"/>
          <w:szCs w:val="28"/>
        </w:rPr>
        <w:t xml:space="preserve">  </w:t>
      </w:r>
      <w:r w:rsidRPr="005B2445">
        <w:rPr>
          <w:rFonts w:ascii="Arial Nova" w:hAnsi="Arial Nova"/>
          <w:sz w:val="28"/>
          <w:szCs w:val="28"/>
        </w:rPr>
        <w:t>IPv6, and therefore by</w:t>
      </w:r>
      <w:r>
        <w:rPr>
          <w:rFonts w:ascii="Arial Nova" w:hAnsi="Arial Nova"/>
          <w:sz w:val="28"/>
          <w:szCs w:val="28"/>
        </w:rPr>
        <w:t xml:space="preserve"> </w:t>
      </w:r>
      <w:r w:rsidRPr="005B2445">
        <w:rPr>
          <w:rFonts w:ascii="Arial Nova" w:hAnsi="Arial Nova"/>
          <w:sz w:val="28"/>
          <w:szCs w:val="28"/>
        </w:rPr>
        <w:t>extension for its security features. Pending the enormous deployment of wi-fi networks</w:t>
      </w:r>
      <w:r>
        <w:rPr>
          <w:rFonts w:ascii="Arial Nova" w:hAnsi="Arial Nova"/>
          <w:sz w:val="28"/>
          <w:szCs w:val="28"/>
        </w:rPr>
        <w:t xml:space="preserve"> </w:t>
      </w:r>
      <w:r w:rsidRPr="005B2445">
        <w:rPr>
          <w:rFonts w:ascii="Arial Nova" w:hAnsi="Arial Nova"/>
          <w:sz w:val="28"/>
          <w:szCs w:val="28"/>
        </w:rPr>
        <w:t>that utilize IPv6, the need for Mobile IPv6 has yet to manifest. However, the safety design</w:t>
      </w:r>
    </w:p>
    <w:p w14:paraId="20094EEC" w14:textId="67BE2CDC" w:rsidR="00FB38CF" w:rsidRDefault="005B2445" w:rsidP="005B2445">
      <w:pPr>
        <w:pStyle w:val="ListParagraph"/>
        <w:ind w:left="660"/>
        <w:rPr>
          <w:rFonts w:ascii="Arial Nova Cond" w:hAnsi="Arial Nova Cond"/>
          <w:sz w:val="28"/>
          <w:szCs w:val="28"/>
        </w:rPr>
      </w:pPr>
      <w:r w:rsidRPr="005B2445">
        <w:rPr>
          <w:rFonts w:ascii="Arial Nova" w:hAnsi="Arial Nova"/>
          <w:sz w:val="28"/>
          <w:szCs w:val="28"/>
        </w:rPr>
        <w:t>is clearly geared up for the test.</w:t>
      </w:r>
      <w:r w:rsidRPr="00BC1C19">
        <w:rPr>
          <w:rFonts w:ascii="Arial Nova" w:hAnsi="Arial Nova"/>
          <w:sz w:val="28"/>
          <w:szCs w:val="28"/>
        </w:rPr>
        <w:tab/>
      </w:r>
    </w:p>
    <w:p w14:paraId="5C8C58EB" w14:textId="688B96F8" w:rsidR="00F10328" w:rsidRDefault="00FB38CF" w:rsidP="006567CE">
      <w:pPr>
        <w:pStyle w:val="ListParagraph"/>
        <w:ind w:left="660"/>
        <w:rPr>
          <w:rFonts w:ascii="Arial Nova" w:hAnsi="Arial Nova"/>
          <w:sz w:val="28"/>
          <w:szCs w:val="28"/>
        </w:rPr>
      </w:pPr>
      <w:r w:rsidRPr="00BC1C19">
        <w:rPr>
          <w:rFonts w:ascii="Arial Nova" w:hAnsi="Arial Nova"/>
          <w:sz w:val="28"/>
          <w:szCs w:val="28"/>
        </w:rPr>
        <w:t xml:space="preserve">  </w:t>
      </w:r>
      <w:r w:rsidR="00CE4FF3">
        <w:rPr>
          <w:rFonts w:ascii="Arial Nova" w:hAnsi="Arial Nova"/>
          <w:sz w:val="28"/>
          <w:szCs w:val="28"/>
        </w:rPr>
        <w:t xml:space="preserve">   </w:t>
      </w:r>
      <w:r w:rsidR="00BE63B8" w:rsidRPr="00BC1C19">
        <w:rPr>
          <w:rFonts w:ascii="Arial Nova" w:hAnsi="Arial Nova"/>
          <w:sz w:val="28"/>
          <w:szCs w:val="28"/>
          <w:shd w:val="clear" w:color="auto" w:fill="FFFFFF"/>
        </w:rPr>
        <w:t xml:space="preserve">Effective security involves </w:t>
      </w:r>
      <w:r w:rsidR="00BC1C19">
        <w:rPr>
          <w:rFonts w:ascii="Arial Nova" w:hAnsi="Arial Nova"/>
          <w:sz w:val="28"/>
          <w:szCs w:val="28"/>
          <w:shd w:val="clear" w:color="auto" w:fill="FFFFFF"/>
        </w:rPr>
        <w:t xml:space="preserve">to </w:t>
      </w:r>
      <w:r w:rsidR="00BE63B8" w:rsidRPr="00BC1C19">
        <w:rPr>
          <w:rFonts w:ascii="Arial Nova" w:hAnsi="Arial Nova"/>
          <w:sz w:val="28"/>
          <w:szCs w:val="28"/>
          <w:shd w:val="clear" w:color="auto" w:fill="FFFFFF"/>
        </w:rPr>
        <w:t xml:space="preserve">find </w:t>
      </w:r>
      <w:r w:rsidR="00BC1C19">
        <w:rPr>
          <w:rFonts w:ascii="Arial Nova" w:hAnsi="Arial Nova"/>
          <w:sz w:val="28"/>
          <w:szCs w:val="28"/>
          <w:shd w:val="clear" w:color="auto" w:fill="FFFFFF"/>
        </w:rPr>
        <w:t xml:space="preserve">excellent </w:t>
      </w:r>
      <w:r w:rsidR="00BC1C19" w:rsidRPr="00BC1C19">
        <w:rPr>
          <w:rFonts w:ascii="Arial Nova" w:hAnsi="Arial Nova"/>
          <w:sz w:val="28"/>
          <w:szCs w:val="28"/>
          <w:shd w:val="clear" w:color="auto" w:fill="FFFFFF"/>
        </w:rPr>
        <w:t xml:space="preserve"> </w:t>
      </w:r>
      <w:r w:rsidR="00BE63B8" w:rsidRPr="00BC1C19">
        <w:rPr>
          <w:rFonts w:ascii="Arial Nova" w:hAnsi="Arial Nova"/>
          <w:sz w:val="28"/>
          <w:szCs w:val="28"/>
          <w:shd w:val="clear" w:color="auto" w:fill="FFFFFF"/>
        </w:rPr>
        <w:t>balance betwee</w:t>
      </w:r>
      <w:r w:rsidR="00BC1C19">
        <w:rPr>
          <w:rFonts w:ascii="Arial Nova" w:hAnsi="Arial Nova"/>
          <w:sz w:val="28"/>
          <w:szCs w:val="28"/>
          <w:shd w:val="clear" w:color="auto" w:fill="FFFFFF"/>
        </w:rPr>
        <w:t>n protection and advantage</w:t>
      </w:r>
      <w:r w:rsidR="00BE63B8" w:rsidRPr="00BC1C19">
        <w:rPr>
          <w:rFonts w:ascii="Arial Nova" w:hAnsi="Arial Nova"/>
          <w:sz w:val="28"/>
          <w:szCs w:val="28"/>
          <w:shd w:val="clear" w:color="auto" w:fill="FFFFFF"/>
        </w:rPr>
        <w:t> </w:t>
      </w:r>
      <w:r w:rsidR="00BC1C19">
        <w:rPr>
          <w:rFonts w:ascii="Arial Nova" w:hAnsi="Arial Nova"/>
          <w:sz w:val="28"/>
          <w:szCs w:val="28"/>
          <w:shd w:val="clear" w:color="auto" w:fill="FFFFFF"/>
        </w:rPr>
        <w:t>connect with the quality and extra security to develop and grow future business plans.</w:t>
      </w:r>
      <w:r w:rsidR="00BE63B8" w:rsidRPr="00BC1C19">
        <w:rPr>
          <w:rFonts w:ascii="Arial Nova" w:hAnsi="Arial Nova"/>
          <w:b/>
          <w:bCs/>
          <w:sz w:val="28"/>
          <w:szCs w:val="28"/>
          <w:shd w:val="clear" w:color="auto" w:fill="FFFFFF"/>
        </w:rPr>
        <w:t xml:space="preserve"> </w:t>
      </w:r>
      <w:r w:rsidR="00BE63B8" w:rsidRPr="00BC1C19">
        <w:rPr>
          <w:rFonts w:ascii="Arial Nova" w:hAnsi="Arial Nova"/>
          <w:sz w:val="28"/>
          <w:szCs w:val="28"/>
          <w:shd w:val="clear" w:color="auto" w:fill="FFFFFF"/>
        </w:rPr>
        <w:t xml:space="preserve"> The implementation of securit</w:t>
      </w:r>
      <w:r w:rsidR="00BC1C19">
        <w:rPr>
          <w:rFonts w:ascii="Arial Nova" w:hAnsi="Arial Nova"/>
          <w:sz w:val="28"/>
          <w:szCs w:val="28"/>
          <w:shd w:val="clear" w:color="auto" w:fill="FFFFFF"/>
        </w:rPr>
        <w:t>y used to indicate the</w:t>
      </w:r>
      <w:r w:rsidR="00BE63B8" w:rsidRPr="00BC1C19">
        <w:rPr>
          <w:rFonts w:ascii="Arial Nova" w:hAnsi="Arial Nova"/>
          <w:sz w:val="28"/>
          <w:szCs w:val="28"/>
          <w:shd w:val="clear" w:color="auto" w:fill="FFFFFF"/>
        </w:rPr>
        <w:t> acceptable level of ris</w:t>
      </w:r>
      <w:r w:rsidR="00BC1C19">
        <w:rPr>
          <w:rFonts w:ascii="Arial Nova" w:hAnsi="Arial Nova"/>
          <w:sz w:val="28"/>
          <w:szCs w:val="28"/>
          <w:shd w:val="clear" w:color="auto" w:fill="FFFFFF"/>
        </w:rPr>
        <w:t>k. You must to c</w:t>
      </w:r>
      <w:r w:rsidR="00BE63B8" w:rsidRPr="00BC1C19">
        <w:rPr>
          <w:rFonts w:ascii="Arial Nova" w:hAnsi="Arial Nova"/>
          <w:sz w:val="28"/>
          <w:szCs w:val="28"/>
          <w:shd w:val="clear" w:color="auto" w:fill="FFFFFF"/>
        </w:rPr>
        <w:t>raft a security strategy that matches your level of risk</w:t>
      </w:r>
      <w:r w:rsidR="00BC1C19">
        <w:rPr>
          <w:rFonts w:ascii="Arial Nova" w:hAnsi="Arial Nova"/>
          <w:sz w:val="28"/>
          <w:szCs w:val="28"/>
          <w:shd w:val="clear" w:color="auto" w:fill="FFFFFF"/>
        </w:rPr>
        <w:t xml:space="preserve"> and securit</w:t>
      </w:r>
      <w:r w:rsidR="00CE4FF3">
        <w:rPr>
          <w:rFonts w:ascii="Arial Nova" w:hAnsi="Arial Nova"/>
          <w:sz w:val="28"/>
          <w:szCs w:val="28"/>
          <w:shd w:val="clear" w:color="auto" w:fill="FFFFFF"/>
        </w:rPr>
        <w:t>y. Once involved the new</w:t>
      </w:r>
      <w:r w:rsidR="00BE63B8" w:rsidRPr="00BC1C19">
        <w:rPr>
          <w:rFonts w:ascii="Arial Nova" w:hAnsi="Arial Nova"/>
          <w:sz w:val="28"/>
          <w:szCs w:val="28"/>
          <w:shd w:val="clear" w:color="auto" w:fill="FFFFFF"/>
        </w:rPr>
        <w:t> IPv6</w:t>
      </w:r>
      <w:r w:rsidR="00CE4FF3">
        <w:rPr>
          <w:rFonts w:ascii="Arial Nova" w:hAnsi="Arial Nova"/>
          <w:sz w:val="28"/>
          <w:szCs w:val="28"/>
          <w:shd w:val="clear" w:color="auto" w:fill="FFFFFF"/>
        </w:rPr>
        <w:t xml:space="preserve"> protocol suggest and </w:t>
      </w:r>
      <w:r w:rsidR="00BE63B8" w:rsidRPr="00BC1C19">
        <w:rPr>
          <w:rFonts w:ascii="Arial Nova" w:hAnsi="Arial Nova"/>
          <w:sz w:val="28"/>
          <w:szCs w:val="28"/>
          <w:shd w:val="clear" w:color="auto" w:fill="FFFFFF"/>
        </w:rPr>
        <w:t> adjustin</w:t>
      </w:r>
      <w:r w:rsidR="00CE4FF3">
        <w:rPr>
          <w:rFonts w:ascii="Arial Nova" w:hAnsi="Arial Nova"/>
          <w:sz w:val="28"/>
          <w:szCs w:val="28"/>
          <w:shd w:val="clear" w:color="auto" w:fill="FFFFFF"/>
        </w:rPr>
        <w:t xml:space="preserve">g protecting </w:t>
      </w:r>
      <w:r w:rsidR="00CE4FF3" w:rsidRPr="00BC1C19">
        <w:rPr>
          <w:rFonts w:ascii="Arial Nova" w:hAnsi="Arial Nova"/>
          <w:sz w:val="28"/>
          <w:szCs w:val="28"/>
          <w:shd w:val="clear" w:color="auto" w:fill="FFFFFF"/>
        </w:rPr>
        <w:t xml:space="preserve"> </w:t>
      </w:r>
      <w:r w:rsidR="00BE63B8" w:rsidRPr="00BC1C19">
        <w:rPr>
          <w:rFonts w:ascii="Arial Nova" w:hAnsi="Arial Nova"/>
          <w:sz w:val="28"/>
          <w:szCs w:val="28"/>
          <w:shd w:val="clear" w:color="auto" w:fill="FFFFFF"/>
        </w:rPr>
        <w:t>measure</w:t>
      </w:r>
      <w:r w:rsidR="00CE4FF3">
        <w:rPr>
          <w:rFonts w:ascii="Arial Nova" w:hAnsi="Arial Nova"/>
          <w:sz w:val="28"/>
          <w:szCs w:val="28"/>
          <w:shd w:val="clear" w:color="auto" w:fill="FFFFFF"/>
        </w:rPr>
        <w:t>s to suit your</w:t>
      </w:r>
      <w:r w:rsidR="00BE63B8" w:rsidRPr="00BC1C19">
        <w:rPr>
          <w:rFonts w:ascii="Arial Nova" w:hAnsi="Arial Nova"/>
          <w:sz w:val="28"/>
          <w:szCs w:val="28"/>
          <w:shd w:val="clear" w:color="auto" w:fill="FFFFFF"/>
        </w:rPr>
        <w:t xml:space="preserve"> </w:t>
      </w:r>
      <w:r w:rsidR="00CE4FF3">
        <w:rPr>
          <w:rFonts w:ascii="Arial Nova" w:hAnsi="Arial Nova"/>
          <w:sz w:val="28"/>
          <w:szCs w:val="28"/>
          <w:shd w:val="clear" w:color="auto" w:fill="FFFFFF"/>
        </w:rPr>
        <w:t xml:space="preserve">changes from the  new </w:t>
      </w:r>
      <w:r w:rsidR="00BE63B8" w:rsidRPr="00BC1C19">
        <w:rPr>
          <w:rFonts w:ascii="Arial Nova" w:hAnsi="Arial Nova"/>
          <w:sz w:val="28"/>
          <w:szCs w:val="28"/>
          <w:shd w:val="clear" w:color="auto" w:fill="FFFFFF"/>
        </w:rPr>
        <w:t>network layer protocol.</w:t>
      </w:r>
      <w:r w:rsidR="005B2445">
        <w:rPr>
          <w:rFonts w:ascii="Arial Nova" w:hAnsi="Arial Nova"/>
          <w:sz w:val="28"/>
          <w:szCs w:val="28"/>
          <w:shd w:val="clear" w:color="auto" w:fill="FFFFFF"/>
        </w:rPr>
        <w:t>[21]</w:t>
      </w:r>
      <w:r w:rsidR="004B7E3B" w:rsidRPr="00BC1C19">
        <w:rPr>
          <w:rFonts w:ascii="Arial Nova" w:hAnsi="Arial Nova"/>
          <w:sz w:val="28"/>
          <w:szCs w:val="28"/>
        </w:rPr>
        <w:tab/>
      </w:r>
    </w:p>
    <w:p w14:paraId="34F72A45" w14:textId="294D64CD" w:rsidR="000521C1" w:rsidRDefault="004B7E3B" w:rsidP="005B2445">
      <w:pPr>
        <w:pStyle w:val="ListParagraph"/>
        <w:ind w:left="660"/>
        <w:rPr>
          <w:rFonts w:ascii="Arial Nova" w:hAnsi="Arial Nova"/>
          <w:sz w:val="28"/>
          <w:szCs w:val="28"/>
        </w:rPr>
      </w:pPr>
      <w:r w:rsidRPr="00BC1C19">
        <w:rPr>
          <w:rFonts w:ascii="Arial Nova" w:hAnsi="Arial Nova"/>
          <w:sz w:val="28"/>
          <w:szCs w:val="28"/>
        </w:rPr>
        <w:tab/>
      </w:r>
    </w:p>
    <w:p w14:paraId="1920D4C8" w14:textId="6F1E3C84" w:rsidR="0021714B" w:rsidRDefault="00C74092" w:rsidP="005B2445">
      <w:pPr>
        <w:pStyle w:val="ListParagraph"/>
        <w:ind w:left="660"/>
        <w:rPr>
          <w:rFonts w:ascii="Arial Nova" w:hAnsi="Arial Nova"/>
          <w:sz w:val="28"/>
          <w:szCs w:val="28"/>
        </w:rPr>
      </w:pPr>
      <w:r>
        <w:rPr>
          <w:rFonts w:ascii="Arial Nova" w:hAnsi="Arial Nova"/>
          <w:sz w:val="28"/>
          <w:szCs w:val="28"/>
        </w:rPr>
        <w:t>References:</w:t>
      </w:r>
    </w:p>
    <w:p w14:paraId="643A4A43" w14:textId="77777777" w:rsidR="00C74092" w:rsidRPr="006F133D" w:rsidRDefault="00C74092" w:rsidP="00C74092">
      <w:pPr>
        <w:jc w:val="both"/>
        <w:rPr>
          <w:sz w:val="28"/>
          <w:szCs w:val="28"/>
        </w:rPr>
      </w:pPr>
      <w:r w:rsidRPr="006F133D">
        <w:rPr>
          <w:sz w:val="28"/>
          <w:szCs w:val="28"/>
        </w:rPr>
        <w:t xml:space="preserve">[1] Khaldoun, B. Khaled, B. Amer, A. 2011. THE NEED FOR IPv6. International Journal of Academic        Research, Vol. 3. No. 3. II Part. PP.431-448, Azerbaijan. </w:t>
      </w:r>
      <w:hyperlink r:id="rId6" w:history="1">
        <w:r w:rsidRPr="006F133D">
          <w:rPr>
            <w:rStyle w:val="Hyperlink"/>
            <w:sz w:val="28"/>
            <w:szCs w:val="28"/>
          </w:rPr>
          <w:t>http://www.ijar.lit.az</w:t>
        </w:r>
      </w:hyperlink>
    </w:p>
    <w:p w14:paraId="2B3FE2A7" w14:textId="77777777" w:rsidR="00C74092" w:rsidRPr="006F133D" w:rsidRDefault="00C74092" w:rsidP="00C74092">
      <w:pPr>
        <w:jc w:val="both"/>
        <w:rPr>
          <w:sz w:val="28"/>
          <w:szCs w:val="28"/>
        </w:rPr>
      </w:pPr>
      <w:r w:rsidRPr="006F133D">
        <w:rPr>
          <w:sz w:val="28"/>
          <w:szCs w:val="28"/>
        </w:rPr>
        <w:t xml:space="preserve"> [2] Minoli, D. Kouns, J. 2009. Security in an IPv6 Environment. CRC Press, USA</w:t>
      </w:r>
    </w:p>
    <w:p w14:paraId="4CE6F33D" w14:textId="77777777" w:rsidR="00C74092" w:rsidRPr="006F133D" w:rsidRDefault="00C74092" w:rsidP="00C74092">
      <w:pPr>
        <w:jc w:val="both"/>
        <w:rPr>
          <w:sz w:val="28"/>
          <w:szCs w:val="28"/>
        </w:rPr>
      </w:pPr>
      <w:r w:rsidRPr="006F133D">
        <w:rPr>
          <w:sz w:val="28"/>
          <w:szCs w:val="28"/>
        </w:rPr>
        <w:t xml:space="preserve"> [3] Davies, J. 2008. Understanding IPv6. 2 nd edition. Microsoft Press, USA.</w:t>
      </w:r>
    </w:p>
    <w:p w14:paraId="530E4B71" w14:textId="77777777" w:rsidR="00C74092" w:rsidRPr="006F133D" w:rsidRDefault="00C74092" w:rsidP="00C74092">
      <w:pPr>
        <w:jc w:val="both"/>
        <w:rPr>
          <w:sz w:val="28"/>
          <w:szCs w:val="28"/>
        </w:rPr>
      </w:pPr>
      <w:r w:rsidRPr="006F133D">
        <w:rPr>
          <w:sz w:val="28"/>
          <w:szCs w:val="28"/>
        </w:rPr>
        <w:t xml:space="preserve"> [4] Blanchet, M. 2006. Migrating to IPv6. John Wiley &amp; Sons Ltd, England.</w:t>
      </w:r>
    </w:p>
    <w:p w14:paraId="6671178C" w14:textId="77777777" w:rsidR="00C74092" w:rsidRPr="006F133D" w:rsidRDefault="00C74092" w:rsidP="00C74092">
      <w:pPr>
        <w:jc w:val="both"/>
        <w:rPr>
          <w:sz w:val="28"/>
          <w:szCs w:val="28"/>
        </w:rPr>
      </w:pPr>
      <w:r w:rsidRPr="006F133D">
        <w:rPr>
          <w:sz w:val="28"/>
          <w:szCs w:val="28"/>
        </w:rPr>
        <w:lastRenderedPageBreak/>
        <w:t xml:space="preserve"> [5] Hagen, S. 2006. IPv6 Essentials, 2nd edition. O'Reilly Media. </w:t>
      </w:r>
    </w:p>
    <w:p w14:paraId="1BA14C79" w14:textId="77777777" w:rsidR="00C74092" w:rsidRPr="006F133D" w:rsidRDefault="00C74092" w:rsidP="00C74092">
      <w:pPr>
        <w:jc w:val="both"/>
        <w:rPr>
          <w:sz w:val="28"/>
          <w:szCs w:val="28"/>
        </w:rPr>
      </w:pPr>
      <w:r w:rsidRPr="006F133D">
        <w:rPr>
          <w:sz w:val="28"/>
          <w:szCs w:val="28"/>
        </w:rPr>
        <w:t xml:space="preserve"> [6] Popoviciu, C. Abegnoli, E. L. Grossetete, P. 2006. Deploying IPv6 Networks. Cisco Press, USA.</w:t>
      </w:r>
    </w:p>
    <w:p w14:paraId="15FF860A" w14:textId="77777777" w:rsidR="00C74092" w:rsidRPr="006F133D" w:rsidRDefault="00C74092" w:rsidP="00C74092">
      <w:pPr>
        <w:jc w:val="both"/>
        <w:rPr>
          <w:sz w:val="28"/>
          <w:szCs w:val="28"/>
        </w:rPr>
      </w:pPr>
      <w:r w:rsidRPr="006F133D">
        <w:rPr>
          <w:sz w:val="28"/>
          <w:szCs w:val="28"/>
        </w:rPr>
        <w:t xml:space="preserve"> [7] Karlsson, B. 2003. Cisco Self-Study: Implementing IPv6 Networks (IPV6). Cisco Press, USA. </w:t>
      </w:r>
    </w:p>
    <w:p w14:paraId="06C5FD6F" w14:textId="77777777" w:rsidR="00C74092" w:rsidRPr="006F133D" w:rsidRDefault="00C74092" w:rsidP="00C74092">
      <w:pPr>
        <w:jc w:val="both"/>
        <w:rPr>
          <w:sz w:val="28"/>
          <w:szCs w:val="28"/>
        </w:rPr>
      </w:pPr>
      <w:r w:rsidRPr="006F133D">
        <w:rPr>
          <w:sz w:val="28"/>
          <w:szCs w:val="28"/>
        </w:rPr>
        <w:t xml:space="preserve"> [8] Li, Q. Jinmei, T. Shima, K. 2009. Mobile IPv6: Protocols and Implementation, Elsevier Inc. USA.</w:t>
      </w:r>
    </w:p>
    <w:p w14:paraId="74984FF5" w14:textId="77777777" w:rsidR="00C74092" w:rsidRPr="006F133D" w:rsidRDefault="00C74092" w:rsidP="00C74092">
      <w:pPr>
        <w:jc w:val="both"/>
        <w:rPr>
          <w:sz w:val="28"/>
          <w:szCs w:val="28"/>
        </w:rPr>
      </w:pPr>
      <w:r w:rsidRPr="006F133D">
        <w:rPr>
          <w:sz w:val="28"/>
          <w:szCs w:val="28"/>
        </w:rPr>
        <w:t xml:space="preserve"> [9] White Paper, (Published: September 2003 &amp; Updated: January 2008). Microsoft Windows Server 2008, Introduction to IP Version 6, Microsoft Corporation, USA.</w:t>
      </w:r>
    </w:p>
    <w:p w14:paraId="12405288" w14:textId="77777777" w:rsidR="00C74092" w:rsidRPr="006F133D" w:rsidRDefault="00C74092" w:rsidP="00C74092">
      <w:pPr>
        <w:jc w:val="both"/>
        <w:rPr>
          <w:sz w:val="28"/>
          <w:szCs w:val="28"/>
        </w:rPr>
      </w:pPr>
      <w:r w:rsidRPr="006F133D">
        <w:rPr>
          <w:sz w:val="28"/>
          <w:szCs w:val="28"/>
        </w:rPr>
        <w:t xml:space="preserve"> [10]Scott Hogg and Eric Vyncke Network World , Duffy Marsan</w:t>
      </w:r>
    </w:p>
    <w:p w14:paraId="48AAEDDE" w14:textId="77777777" w:rsidR="00C74092" w:rsidRPr="006F133D" w:rsidRDefault="00C74092" w:rsidP="00C74092">
      <w:pPr>
        <w:jc w:val="both"/>
        <w:rPr>
          <w:sz w:val="28"/>
          <w:szCs w:val="28"/>
        </w:rPr>
      </w:pPr>
      <w:r w:rsidRPr="006F133D">
        <w:rPr>
          <w:sz w:val="28"/>
          <w:szCs w:val="28"/>
        </w:rPr>
        <w:t xml:space="preserve"> Network World | JULY 13, 2009 01:00 AM PT , Anonymous. Network World (Online);  Southborough (Jun 1, 2011)| DECEMBER 19, 2008 12:00 AM PT  </w:t>
      </w:r>
    </w:p>
    <w:p w14:paraId="60743BE8" w14:textId="77777777" w:rsidR="00C74092" w:rsidRPr="006F133D" w:rsidRDefault="00C74092" w:rsidP="00C74092">
      <w:pPr>
        <w:jc w:val="both"/>
        <w:rPr>
          <w:sz w:val="28"/>
          <w:szCs w:val="28"/>
        </w:rPr>
      </w:pPr>
      <w:hyperlink r:id="rId7" w:history="1">
        <w:r w:rsidRPr="006F133D">
          <w:rPr>
            <w:rStyle w:val="Hyperlink"/>
            <w:sz w:val="28"/>
            <w:szCs w:val="28"/>
          </w:rPr>
          <w:t>https://www.networkworld.com/</w:t>
        </w:r>
      </w:hyperlink>
    </w:p>
    <w:p w14:paraId="662B2073" w14:textId="77777777" w:rsidR="00C74092" w:rsidRPr="006F133D" w:rsidRDefault="00C74092" w:rsidP="00C74092">
      <w:pPr>
        <w:jc w:val="both"/>
        <w:rPr>
          <w:rFonts w:ascii="Arial" w:hAnsi="Arial" w:cs="Arial"/>
          <w:color w:val="333333"/>
          <w:sz w:val="28"/>
          <w:szCs w:val="28"/>
          <w:shd w:val="clear" w:color="auto" w:fill="FFFFFF"/>
        </w:rPr>
      </w:pPr>
      <w:r w:rsidRPr="006F133D">
        <w:rPr>
          <w:sz w:val="28"/>
          <w:szCs w:val="28"/>
        </w:rPr>
        <w:t xml:space="preserve"> [11] </w:t>
      </w:r>
      <w:r w:rsidRPr="006F133D">
        <w:rPr>
          <w:rFonts w:ascii="Arial" w:hAnsi="Arial" w:cs="Arial"/>
          <w:color w:val="333333"/>
          <w:sz w:val="28"/>
          <w:szCs w:val="28"/>
          <w:shd w:val="clear" w:color="auto" w:fill="FFFFFF"/>
        </w:rPr>
        <w:t>Mao Wenbo, Modern Cryptography: Theory and Practice, Hewlett-Packhard Company, 2004.</w:t>
      </w:r>
    </w:p>
    <w:p w14:paraId="1F88CE92" w14:textId="77777777" w:rsidR="00C74092" w:rsidRPr="006F133D" w:rsidRDefault="00C74092" w:rsidP="00C74092">
      <w:pPr>
        <w:jc w:val="both"/>
        <w:rPr>
          <w:rFonts w:ascii="Arial" w:hAnsi="Arial" w:cs="Arial"/>
          <w:color w:val="333333"/>
          <w:sz w:val="28"/>
          <w:szCs w:val="28"/>
          <w:shd w:val="clear" w:color="auto" w:fill="FFFFFF"/>
        </w:rPr>
      </w:pPr>
      <w:r w:rsidRPr="006F133D">
        <w:rPr>
          <w:rFonts w:ascii="Arial" w:hAnsi="Arial" w:cs="Arial"/>
          <w:color w:val="333333"/>
          <w:sz w:val="28"/>
          <w:szCs w:val="28"/>
          <w:shd w:val="clear" w:color="auto" w:fill="FFFFFF"/>
        </w:rPr>
        <w:t xml:space="preserve"> [12]  Deering, Hinden, "Internet Protocol Version 6(IPv6) Specification", </w:t>
      </w:r>
      <w:r w:rsidRPr="006F133D">
        <w:rPr>
          <w:rStyle w:val="Emphasis"/>
          <w:rFonts w:ascii="Arial" w:hAnsi="Arial" w:cs="Arial"/>
          <w:color w:val="333333"/>
          <w:sz w:val="28"/>
          <w:szCs w:val="28"/>
          <w:shd w:val="clear" w:color="auto" w:fill="FFFFFF"/>
        </w:rPr>
        <w:t>RFC</w:t>
      </w:r>
      <w:r w:rsidRPr="006F133D">
        <w:rPr>
          <w:rFonts w:ascii="Arial" w:hAnsi="Arial" w:cs="Arial"/>
          <w:color w:val="333333"/>
          <w:sz w:val="28"/>
          <w:szCs w:val="28"/>
          <w:shd w:val="clear" w:color="auto" w:fill="FFFFFF"/>
        </w:rPr>
        <w:t>, November 1998.</w:t>
      </w:r>
    </w:p>
    <w:p w14:paraId="5E697501" w14:textId="77777777" w:rsidR="00C74092" w:rsidRPr="006F133D" w:rsidRDefault="00C74092" w:rsidP="00C74092">
      <w:pPr>
        <w:jc w:val="both"/>
        <w:rPr>
          <w:rFonts w:ascii="Arial" w:hAnsi="Arial" w:cs="Arial"/>
          <w:color w:val="333333"/>
          <w:sz w:val="28"/>
          <w:szCs w:val="28"/>
          <w:shd w:val="clear" w:color="auto" w:fill="FFFFFF"/>
        </w:rPr>
      </w:pPr>
      <w:r w:rsidRPr="006F133D">
        <w:rPr>
          <w:rFonts w:ascii="Arial" w:hAnsi="Arial" w:cs="Arial"/>
          <w:color w:val="333333"/>
          <w:sz w:val="28"/>
          <w:szCs w:val="28"/>
          <w:shd w:val="clear" w:color="auto" w:fill="FFFFFF"/>
        </w:rPr>
        <w:t xml:space="preserve"> [13] Singh Bhajandeep, Sh. Sanjeev Sofat, </w:t>
      </w:r>
      <w:r w:rsidRPr="006F133D">
        <w:rPr>
          <w:rStyle w:val="Emphasis"/>
          <w:rFonts w:ascii="Arial" w:hAnsi="Arial" w:cs="Arial"/>
          <w:color w:val="333333"/>
          <w:sz w:val="28"/>
          <w:szCs w:val="28"/>
          <w:shd w:val="clear" w:color="auto" w:fill="FFFFFF"/>
        </w:rPr>
        <w:t>Future of Internet Security- IPSec</w:t>
      </w:r>
      <w:r w:rsidRPr="006F133D">
        <w:rPr>
          <w:rFonts w:ascii="Arial" w:hAnsi="Arial" w:cs="Arial"/>
          <w:color w:val="333333"/>
          <w:sz w:val="28"/>
          <w:szCs w:val="28"/>
          <w:shd w:val="clear" w:color="auto" w:fill="FFFFFF"/>
        </w:rPr>
        <w:t>, 01 2005.</w:t>
      </w:r>
    </w:p>
    <w:p w14:paraId="0EBA8986" w14:textId="77777777" w:rsidR="00C74092" w:rsidRPr="006F133D" w:rsidRDefault="00C74092" w:rsidP="00C74092">
      <w:pPr>
        <w:jc w:val="both"/>
        <w:rPr>
          <w:rFonts w:ascii="Arial" w:hAnsi="Arial" w:cs="Arial"/>
          <w:color w:val="333333"/>
          <w:sz w:val="28"/>
          <w:szCs w:val="28"/>
          <w:shd w:val="clear" w:color="auto" w:fill="FFFFFF"/>
        </w:rPr>
      </w:pPr>
      <w:r w:rsidRPr="006F133D">
        <w:rPr>
          <w:rFonts w:ascii="Arial" w:hAnsi="Arial" w:cs="Arial"/>
          <w:color w:val="333333"/>
          <w:sz w:val="28"/>
          <w:szCs w:val="28"/>
          <w:shd w:val="clear" w:color="auto" w:fill="FFFFFF"/>
        </w:rPr>
        <w:t xml:space="preserve"> [14] Davies Joseph, Understanding IPv6, Microsoft Corporation, 2003.</w:t>
      </w:r>
    </w:p>
    <w:p w14:paraId="253A8B36" w14:textId="77777777" w:rsidR="00C74092" w:rsidRPr="006F133D" w:rsidRDefault="00C74092" w:rsidP="00C74092">
      <w:pPr>
        <w:jc w:val="both"/>
        <w:rPr>
          <w:sz w:val="28"/>
          <w:szCs w:val="28"/>
        </w:rPr>
      </w:pPr>
      <w:r w:rsidRPr="006F133D">
        <w:rPr>
          <w:sz w:val="28"/>
          <w:szCs w:val="28"/>
        </w:rPr>
        <w:t xml:space="preserve"> [15] Hogg, S. Vyncke, E. 2009. IPv6 Security, Cisco Press, USA.</w:t>
      </w:r>
    </w:p>
    <w:p w14:paraId="51FB4C91" w14:textId="77777777" w:rsidR="00C74092" w:rsidRPr="006F133D" w:rsidRDefault="00C74092" w:rsidP="00C74092">
      <w:pPr>
        <w:jc w:val="both"/>
        <w:rPr>
          <w:sz w:val="28"/>
          <w:szCs w:val="28"/>
        </w:rPr>
      </w:pPr>
      <w:r w:rsidRPr="006F133D">
        <w:rPr>
          <w:sz w:val="28"/>
          <w:szCs w:val="28"/>
        </w:rPr>
        <w:t xml:space="preserve"> [16] White paper 2004. IPv6 and IPv4 Threat Comparison and Best Practice Evaluation(v1.0) , Cisco Press, USA.</w:t>
      </w:r>
      <w:r w:rsidRPr="006F133D">
        <w:rPr>
          <w:sz w:val="28"/>
          <w:szCs w:val="28"/>
        </w:rPr>
        <w:br/>
        <w:t xml:space="preserve"> [17] Sotillo, S. 2006. IPv6 Security Issues. East Carolina University, USA.</w:t>
      </w:r>
    </w:p>
    <w:p w14:paraId="30B52820" w14:textId="77777777" w:rsidR="00C74092" w:rsidRPr="006F133D" w:rsidRDefault="00C74092" w:rsidP="00C74092">
      <w:pPr>
        <w:jc w:val="both"/>
        <w:rPr>
          <w:sz w:val="28"/>
          <w:szCs w:val="28"/>
        </w:rPr>
      </w:pPr>
      <w:r w:rsidRPr="006F133D">
        <w:rPr>
          <w:sz w:val="28"/>
          <w:szCs w:val="28"/>
        </w:rPr>
        <w:t xml:space="preserve"> [18] Hauser, V. 2008. Attacking the IPv6 Protocol Suite, The Hacker's Choice, </w:t>
      </w:r>
      <w:hyperlink r:id="rId8" w:history="1">
        <w:r w:rsidRPr="006F133D">
          <w:rPr>
            <w:rStyle w:val="Hyperlink"/>
            <w:sz w:val="28"/>
            <w:szCs w:val="28"/>
          </w:rPr>
          <w:t>http://www.thc.org/thc-ipv6</w:t>
        </w:r>
      </w:hyperlink>
      <w:r w:rsidRPr="006F133D">
        <w:rPr>
          <w:sz w:val="28"/>
          <w:szCs w:val="28"/>
        </w:rPr>
        <w:t>.</w:t>
      </w:r>
    </w:p>
    <w:p w14:paraId="30D1181C" w14:textId="77777777" w:rsidR="00C74092" w:rsidRPr="006F133D" w:rsidRDefault="00C74092" w:rsidP="00C74092">
      <w:pPr>
        <w:jc w:val="both"/>
        <w:rPr>
          <w:sz w:val="28"/>
          <w:szCs w:val="28"/>
        </w:rPr>
      </w:pPr>
      <w:r w:rsidRPr="006F133D">
        <w:rPr>
          <w:sz w:val="28"/>
          <w:szCs w:val="28"/>
        </w:rPr>
        <w:t xml:space="preserve"> [19] Yoo, H. S. Cagalaban, G. A. Kim, S. H. 2009, A Study on the Connectivity of IPv6 to IPv4 Domains and Its Security Issues, International Journal of Advanced Science and Technology, Vol. 10, Korea.</w:t>
      </w:r>
    </w:p>
    <w:p w14:paraId="6096C4C2" w14:textId="77777777" w:rsidR="00C74092" w:rsidRDefault="00C74092" w:rsidP="00C74092">
      <w:pPr>
        <w:jc w:val="both"/>
        <w:rPr>
          <w:sz w:val="28"/>
          <w:szCs w:val="28"/>
        </w:rPr>
      </w:pPr>
      <w:r w:rsidRPr="006F133D">
        <w:rPr>
          <w:sz w:val="28"/>
          <w:szCs w:val="28"/>
        </w:rPr>
        <w:lastRenderedPageBreak/>
        <w:t xml:space="preserve"> [20] White Paper. May, 2011. IPv6 Security v1.1. The Government of the Hong Kong Special Administrative Region.</w:t>
      </w:r>
    </w:p>
    <w:p w14:paraId="13073779" w14:textId="77777777" w:rsidR="00C74092" w:rsidRPr="00E50254" w:rsidRDefault="00C74092" w:rsidP="00C74092">
      <w:pPr>
        <w:shd w:val="clear" w:color="auto" w:fill="F3F3F3"/>
        <w:wordWrap w:val="0"/>
        <w:rPr>
          <w:rFonts w:ascii="Source Sans Pro" w:hAnsi="Source Sans Pro"/>
          <w:b/>
          <w:bCs/>
          <w:caps/>
          <w:color w:val="6D6D6D"/>
          <w:spacing w:val="17"/>
          <w:sz w:val="28"/>
          <w:szCs w:val="28"/>
        </w:rPr>
      </w:pPr>
      <w:r w:rsidRPr="00E50254">
        <w:rPr>
          <w:rFonts w:ascii="Source Sans Pro" w:hAnsi="Source Sans Pro"/>
          <w:b/>
          <w:bCs/>
          <w:caps/>
          <w:color w:val="6D6D6D"/>
          <w:spacing w:val="17"/>
          <w:sz w:val="28"/>
          <w:szCs w:val="28"/>
        </w:rPr>
        <w:t xml:space="preserve"> </w:t>
      </w:r>
      <w:r>
        <w:rPr>
          <w:rFonts w:ascii="Source Sans Pro" w:hAnsi="Source Sans Pro"/>
          <w:b/>
          <w:bCs/>
          <w:caps/>
          <w:color w:val="6D6D6D"/>
          <w:spacing w:val="17"/>
          <w:sz w:val="28"/>
          <w:szCs w:val="28"/>
        </w:rPr>
        <w:t>[21]</w:t>
      </w:r>
      <w:r w:rsidRPr="00E50254">
        <w:rPr>
          <w:rFonts w:ascii="Source Sans Pro" w:hAnsi="Source Sans Pro"/>
          <w:b/>
          <w:bCs/>
          <w:caps/>
          <w:color w:val="6D6D6D"/>
          <w:spacing w:val="17"/>
          <w:sz w:val="28"/>
          <w:szCs w:val="28"/>
        </w:rPr>
        <w:t xml:space="preserve">  ARTICLE</w:t>
      </w:r>
    </w:p>
    <w:p w14:paraId="16E7CD24" w14:textId="77777777" w:rsidR="00C74092" w:rsidRPr="00E50254" w:rsidRDefault="00C74092" w:rsidP="00C74092">
      <w:pPr>
        <w:pStyle w:val="Heading3"/>
        <w:spacing w:before="0"/>
        <w:rPr>
          <w:rFonts w:ascii="Times New Roman" w:hAnsi="Times New Roman"/>
          <w:b/>
          <w:bCs/>
          <w:color w:val="44707B"/>
          <w:sz w:val="28"/>
          <w:szCs w:val="28"/>
        </w:rPr>
      </w:pPr>
      <w:hyperlink r:id="rId9" w:history="1">
        <w:r w:rsidRPr="00E50254">
          <w:rPr>
            <w:rStyle w:val="Hyperlink"/>
            <w:color w:val="44707B"/>
            <w:sz w:val="28"/>
            <w:szCs w:val="28"/>
          </w:rPr>
          <w:t>Optimal Binding-Management-Key Refresh Interval in Mobile IPv6 Networks</w:t>
        </w:r>
      </w:hyperlink>
    </w:p>
    <w:p w14:paraId="55B589AF" w14:textId="77777777" w:rsidR="00C74092" w:rsidRPr="00E50254" w:rsidRDefault="00C74092" w:rsidP="00C74092">
      <w:pPr>
        <w:spacing w:line="336" w:lineRule="atLeast"/>
        <w:rPr>
          <w:sz w:val="28"/>
          <w:szCs w:val="28"/>
        </w:rPr>
      </w:pPr>
      <w:r w:rsidRPr="00E50254">
        <w:rPr>
          <w:sz w:val="28"/>
          <w:szCs w:val="28"/>
        </w:rPr>
        <w:t>Sangheon Pack ; Wonjun Lee</w:t>
      </w:r>
    </w:p>
    <w:p w14:paraId="306FF3D7" w14:textId="77777777" w:rsidR="00C74092" w:rsidRPr="00E50254" w:rsidRDefault="00C74092" w:rsidP="00C74092">
      <w:pPr>
        <w:spacing w:line="336" w:lineRule="atLeast"/>
        <w:rPr>
          <w:sz w:val="28"/>
          <w:szCs w:val="28"/>
        </w:rPr>
      </w:pPr>
      <w:r w:rsidRPr="00E50254">
        <w:rPr>
          <w:sz w:val="28"/>
          <w:szCs w:val="28"/>
        </w:rPr>
        <w:t>IEEE Transactions on Vehicular Technology, September 2009, Vol.58(7), pp.3834-3837</w:t>
      </w:r>
    </w:p>
    <w:p w14:paraId="51EA3CD8" w14:textId="77777777" w:rsidR="00C74092" w:rsidRPr="006F133D" w:rsidRDefault="00C74092" w:rsidP="00C74092">
      <w:pPr>
        <w:jc w:val="both"/>
        <w:rPr>
          <w:sz w:val="28"/>
          <w:szCs w:val="28"/>
        </w:rPr>
      </w:pPr>
    </w:p>
    <w:p w14:paraId="2ACCC4C8" w14:textId="07877796" w:rsidR="00B47A96" w:rsidRPr="00B47A96" w:rsidRDefault="00B47A96" w:rsidP="00C74092">
      <w:pPr>
        <w:pStyle w:val="NoSpacing"/>
        <w:jc w:val="both"/>
      </w:pPr>
      <w:r>
        <w:t xml:space="preserve">Part </w:t>
      </w:r>
      <w:r>
        <w:t xml:space="preserve">2 </w:t>
      </w:r>
    </w:p>
    <w:p w14:paraId="72D6C77D" w14:textId="77777777" w:rsidR="00C74092" w:rsidRPr="00B47A96" w:rsidRDefault="00C74092" w:rsidP="00C74092">
      <w:pPr>
        <w:pStyle w:val="NoSpacing"/>
        <w:jc w:val="both"/>
        <w:rPr>
          <w:rFonts w:ascii="Arial" w:hAnsi="Arial" w:cs="Arial"/>
          <w:sz w:val="28"/>
          <w:szCs w:val="24"/>
        </w:rPr>
      </w:pPr>
      <w:r w:rsidRPr="00B47A96">
        <w:rPr>
          <w:rFonts w:ascii="Arial" w:hAnsi="Arial" w:cs="Arial"/>
          <w:sz w:val="28"/>
          <w:szCs w:val="24"/>
        </w:rPr>
        <w:t>IPv4 addressing</w:t>
      </w:r>
    </w:p>
    <w:p w14:paraId="20CDEC26" w14:textId="6D8BD65D" w:rsidR="00C74092" w:rsidRDefault="00C74092" w:rsidP="00C74092">
      <w:pPr>
        <w:pStyle w:val="NoSpacing"/>
        <w:jc w:val="both"/>
        <w:rPr>
          <w:rFonts w:ascii="Arial" w:hAnsi="Arial" w:cs="Arial"/>
          <w:b/>
          <w:sz w:val="28"/>
          <w:szCs w:val="24"/>
        </w:rPr>
      </w:pPr>
    </w:p>
    <w:tbl>
      <w:tblPr>
        <w:tblpPr w:leftFromText="180" w:rightFromText="180" w:vertAnchor="text" w:horzAnchor="page" w:tblpX="75" w:tblpY="43"/>
        <w:tblW w:w="9629" w:type="dxa"/>
        <w:tblLook w:val="04A0" w:firstRow="1" w:lastRow="0" w:firstColumn="1" w:lastColumn="0" w:noHBand="0" w:noVBand="1"/>
      </w:tblPr>
      <w:tblGrid>
        <w:gridCol w:w="1314"/>
        <w:gridCol w:w="2473"/>
        <w:gridCol w:w="1695"/>
        <w:gridCol w:w="1721"/>
        <w:gridCol w:w="1387"/>
        <w:gridCol w:w="1498"/>
        <w:gridCol w:w="1387"/>
      </w:tblGrid>
      <w:tr w:rsidR="0000307E" w:rsidRPr="007103B5" w14:paraId="55B78141" w14:textId="77777777" w:rsidTr="00FA6A8D">
        <w:trPr>
          <w:trHeight w:val="114"/>
        </w:trPr>
        <w:tc>
          <w:tcPr>
            <w:tcW w:w="1314" w:type="dxa"/>
            <w:tcBorders>
              <w:top w:val="nil"/>
              <w:left w:val="nil"/>
              <w:bottom w:val="nil"/>
              <w:right w:val="nil"/>
            </w:tcBorders>
            <w:shd w:val="clear" w:color="auto" w:fill="auto"/>
            <w:noWrap/>
            <w:vAlign w:val="bottom"/>
            <w:hideMark/>
          </w:tcPr>
          <w:p w14:paraId="25C5BC73" w14:textId="77777777" w:rsidR="0000307E" w:rsidRPr="007103B5" w:rsidRDefault="0000307E" w:rsidP="00FA6A8D">
            <w:pPr>
              <w:spacing w:after="0" w:line="240" w:lineRule="auto"/>
              <w:jc w:val="center"/>
              <w:rPr>
                <w:rFonts w:ascii="Times New Roman" w:eastAsia="Times New Roman" w:hAnsi="Times New Roman" w:cs="Times New Roman"/>
                <w:lang w:eastAsia="en-GB"/>
              </w:rPr>
            </w:pPr>
          </w:p>
        </w:tc>
        <w:tc>
          <w:tcPr>
            <w:tcW w:w="5033" w:type="dxa"/>
            <w:gridSpan w:val="3"/>
            <w:tcBorders>
              <w:top w:val="nil"/>
              <w:left w:val="nil"/>
              <w:bottom w:val="nil"/>
              <w:right w:val="nil"/>
            </w:tcBorders>
            <w:shd w:val="clear" w:color="auto" w:fill="auto"/>
            <w:noWrap/>
            <w:vAlign w:val="center"/>
            <w:hideMark/>
          </w:tcPr>
          <w:p w14:paraId="2DDB4AFD" w14:textId="77777777" w:rsidR="0000307E" w:rsidRPr="0000307E" w:rsidRDefault="0000307E" w:rsidP="00FA6A8D">
            <w:pPr>
              <w:spacing w:after="0" w:line="240" w:lineRule="auto"/>
              <w:jc w:val="center"/>
              <w:rPr>
                <w:rFonts w:ascii="Arial" w:eastAsia="Times New Roman" w:hAnsi="Arial" w:cs="Arial"/>
                <w:b/>
                <w:iCs/>
                <w:color w:val="000000"/>
                <w:lang w:eastAsia="en-GB"/>
              </w:rPr>
            </w:pPr>
            <w:r w:rsidRPr="0000307E">
              <w:rPr>
                <w:rFonts w:ascii="Arial" w:eastAsia="Times New Roman" w:hAnsi="Arial" w:cs="Arial"/>
                <w:b/>
                <w:iCs/>
                <w:color w:val="000000"/>
                <w:lang w:eastAsia="en-GB"/>
              </w:rPr>
              <w:t>a)      </w:t>
            </w:r>
            <w:r w:rsidRPr="0000307E">
              <w:rPr>
                <w:rFonts w:ascii="Arial" w:eastAsia="Times New Roman" w:hAnsi="Arial" w:cs="Arial"/>
                <w:b/>
                <w:iCs/>
                <w:color w:val="000000"/>
                <w:u w:val="single"/>
                <w:lang w:eastAsia="en-GB"/>
              </w:rPr>
              <w:t> School of Applied Computing: 172.27.0.0/21 network address 255.255.248.0</w:t>
            </w:r>
          </w:p>
        </w:tc>
        <w:tc>
          <w:tcPr>
            <w:tcW w:w="1121" w:type="dxa"/>
            <w:tcBorders>
              <w:top w:val="nil"/>
              <w:left w:val="nil"/>
              <w:bottom w:val="nil"/>
              <w:right w:val="nil"/>
            </w:tcBorders>
            <w:shd w:val="clear" w:color="auto" w:fill="auto"/>
            <w:noWrap/>
            <w:vAlign w:val="bottom"/>
            <w:hideMark/>
          </w:tcPr>
          <w:p w14:paraId="50D8A320" w14:textId="77777777" w:rsidR="0000307E" w:rsidRPr="007103B5" w:rsidRDefault="0000307E" w:rsidP="00FA6A8D">
            <w:pPr>
              <w:spacing w:after="0" w:line="240" w:lineRule="auto"/>
              <w:rPr>
                <w:rFonts w:ascii="Arial" w:eastAsia="Times New Roman" w:hAnsi="Arial" w:cs="Arial"/>
                <w:i/>
                <w:iCs/>
                <w:color w:val="000000"/>
                <w:lang w:eastAsia="en-GB"/>
              </w:rPr>
            </w:pPr>
          </w:p>
        </w:tc>
        <w:tc>
          <w:tcPr>
            <w:tcW w:w="1122" w:type="dxa"/>
            <w:tcBorders>
              <w:top w:val="nil"/>
              <w:left w:val="nil"/>
              <w:bottom w:val="nil"/>
              <w:right w:val="nil"/>
            </w:tcBorders>
            <w:shd w:val="clear" w:color="auto" w:fill="auto"/>
            <w:noWrap/>
            <w:vAlign w:val="bottom"/>
            <w:hideMark/>
          </w:tcPr>
          <w:p w14:paraId="21F6ECF3" w14:textId="77777777" w:rsidR="0000307E" w:rsidRPr="007103B5" w:rsidRDefault="0000307E" w:rsidP="00FA6A8D">
            <w:pPr>
              <w:spacing w:after="0" w:line="240" w:lineRule="auto"/>
              <w:rPr>
                <w:rFonts w:ascii="Times New Roman" w:eastAsia="Times New Roman" w:hAnsi="Times New Roman" w:cs="Times New Roman"/>
                <w:lang w:eastAsia="en-GB"/>
              </w:rPr>
            </w:pPr>
          </w:p>
        </w:tc>
        <w:tc>
          <w:tcPr>
            <w:tcW w:w="1039" w:type="dxa"/>
            <w:tcBorders>
              <w:top w:val="nil"/>
              <w:left w:val="nil"/>
              <w:bottom w:val="nil"/>
              <w:right w:val="nil"/>
            </w:tcBorders>
            <w:shd w:val="clear" w:color="auto" w:fill="auto"/>
            <w:noWrap/>
            <w:vAlign w:val="bottom"/>
            <w:hideMark/>
          </w:tcPr>
          <w:p w14:paraId="18ECF674" w14:textId="77777777" w:rsidR="0000307E" w:rsidRPr="007103B5" w:rsidRDefault="0000307E" w:rsidP="00FA6A8D">
            <w:pPr>
              <w:spacing w:after="0" w:line="240" w:lineRule="auto"/>
              <w:rPr>
                <w:rFonts w:ascii="Times New Roman" w:eastAsia="Times New Roman" w:hAnsi="Times New Roman" w:cs="Times New Roman"/>
                <w:lang w:eastAsia="en-GB"/>
              </w:rPr>
            </w:pPr>
          </w:p>
        </w:tc>
      </w:tr>
      <w:tr w:rsidR="0000307E" w:rsidRPr="00360AB9" w14:paraId="0E576CE8" w14:textId="77777777" w:rsidTr="00FA6A8D">
        <w:trPr>
          <w:trHeight w:val="415"/>
        </w:trPr>
        <w:tc>
          <w:tcPr>
            <w:tcW w:w="1314" w:type="dxa"/>
            <w:tcBorders>
              <w:top w:val="single" w:sz="4" w:space="0" w:color="auto"/>
              <w:left w:val="single" w:sz="8" w:space="0" w:color="auto"/>
              <w:bottom w:val="double" w:sz="6" w:space="0" w:color="auto"/>
              <w:right w:val="single" w:sz="8" w:space="0" w:color="auto"/>
            </w:tcBorders>
            <w:shd w:val="clear" w:color="auto" w:fill="auto"/>
            <w:noWrap/>
            <w:vAlign w:val="bottom"/>
            <w:hideMark/>
          </w:tcPr>
          <w:p w14:paraId="7BE66E88" w14:textId="77777777" w:rsidR="0000307E" w:rsidRPr="007103B5" w:rsidRDefault="0000307E" w:rsidP="00FA6A8D">
            <w:pPr>
              <w:spacing w:after="0" w:line="240" w:lineRule="auto"/>
              <w:rPr>
                <w:rFonts w:ascii="Calibri" w:eastAsia="Times New Roman" w:hAnsi="Calibri" w:cs="Calibri"/>
                <w:b/>
                <w:bCs/>
                <w:color w:val="000000"/>
                <w:lang w:eastAsia="en-GB"/>
              </w:rPr>
            </w:pPr>
            <w:r w:rsidRPr="007103B5">
              <w:rPr>
                <w:rFonts w:ascii="Calibri" w:eastAsia="Times New Roman" w:hAnsi="Calibri" w:cs="Calibri"/>
                <w:b/>
                <w:bCs/>
                <w:color w:val="000000"/>
                <w:lang w:eastAsia="en-GB"/>
              </w:rPr>
              <w:t> </w:t>
            </w:r>
          </w:p>
        </w:tc>
        <w:tc>
          <w:tcPr>
            <w:tcW w:w="2473" w:type="dxa"/>
            <w:tcBorders>
              <w:top w:val="single" w:sz="4" w:space="0" w:color="auto"/>
              <w:left w:val="nil"/>
              <w:bottom w:val="double" w:sz="6" w:space="0" w:color="auto"/>
              <w:right w:val="nil"/>
            </w:tcBorders>
            <w:shd w:val="clear" w:color="000000" w:fill="D0CECE"/>
            <w:noWrap/>
            <w:vAlign w:val="bottom"/>
            <w:hideMark/>
          </w:tcPr>
          <w:p w14:paraId="522B4207" w14:textId="77777777" w:rsidR="0000307E" w:rsidRPr="007103B5" w:rsidRDefault="0000307E" w:rsidP="00FA6A8D">
            <w:pPr>
              <w:spacing w:after="0" w:line="240" w:lineRule="auto"/>
              <w:jc w:val="center"/>
              <w:rPr>
                <w:rFonts w:ascii="Calibri" w:eastAsia="Times New Roman" w:hAnsi="Calibri" w:cs="Calibri"/>
                <w:b/>
                <w:bCs/>
                <w:color w:val="000000"/>
                <w:lang w:eastAsia="en-GB"/>
              </w:rPr>
            </w:pPr>
            <w:r w:rsidRPr="007103B5">
              <w:rPr>
                <w:rFonts w:ascii="Calibri" w:eastAsia="Times New Roman" w:hAnsi="Calibri" w:cs="Calibri"/>
                <w:b/>
                <w:bCs/>
                <w:color w:val="000000"/>
                <w:lang w:eastAsia="en-GB"/>
              </w:rPr>
              <w:t>Lab no</w:t>
            </w:r>
          </w:p>
        </w:tc>
        <w:tc>
          <w:tcPr>
            <w:tcW w:w="1270" w:type="dxa"/>
            <w:tcBorders>
              <w:top w:val="single" w:sz="4" w:space="0" w:color="auto"/>
              <w:left w:val="nil"/>
              <w:bottom w:val="double" w:sz="6" w:space="0" w:color="auto"/>
              <w:right w:val="nil"/>
            </w:tcBorders>
            <w:shd w:val="clear" w:color="000000" w:fill="D0CECE"/>
            <w:noWrap/>
            <w:vAlign w:val="bottom"/>
            <w:hideMark/>
          </w:tcPr>
          <w:p w14:paraId="6090F2AA" w14:textId="77777777" w:rsidR="0000307E" w:rsidRPr="007103B5" w:rsidRDefault="0000307E" w:rsidP="00FA6A8D">
            <w:pPr>
              <w:spacing w:after="0" w:line="240" w:lineRule="auto"/>
              <w:jc w:val="center"/>
              <w:rPr>
                <w:rFonts w:ascii="Calibri" w:eastAsia="Times New Roman" w:hAnsi="Calibri" w:cs="Calibri"/>
                <w:b/>
                <w:bCs/>
                <w:color w:val="000000"/>
                <w:lang w:eastAsia="en-GB"/>
              </w:rPr>
            </w:pPr>
            <w:r w:rsidRPr="007103B5">
              <w:rPr>
                <w:rFonts w:ascii="Calibri" w:eastAsia="Times New Roman" w:hAnsi="Calibri" w:cs="Calibri"/>
                <w:b/>
                <w:bCs/>
                <w:color w:val="000000"/>
                <w:lang w:eastAsia="en-GB"/>
              </w:rPr>
              <w:t>Network address</w:t>
            </w:r>
          </w:p>
        </w:tc>
        <w:tc>
          <w:tcPr>
            <w:tcW w:w="1289" w:type="dxa"/>
            <w:tcBorders>
              <w:top w:val="single" w:sz="4" w:space="0" w:color="auto"/>
              <w:left w:val="nil"/>
              <w:bottom w:val="double" w:sz="6" w:space="0" w:color="auto"/>
              <w:right w:val="nil"/>
            </w:tcBorders>
            <w:shd w:val="clear" w:color="000000" w:fill="D0CECE"/>
            <w:noWrap/>
            <w:vAlign w:val="bottom"/>
            <w:hideMark/>
          </w:tcPr>
          <w:p w14:paraId="33BA41B8" w14:textId="77777777" w:rsidR="0000307E" w:rsidRPr="007103B5" w:rsidRDefault="0000307E" w:rsidP="00FA6A8D">
            <w:pPr>
              <w:spacing w:after="0" w:line="240" w:lineRule="auto"/>
              <w:jc w:val="center"/>
              <w:rPr>
                <w:rFonts w:ascii="Calibri" w:eastAsia="Times New Roman" w:hAnsi="Calibri" w:cs="Calibri"/>
                <w:b/>
                <w:bCs/>
                <w:color w:val="000000"/>
                <w:lang w:eastAsia="en-GB"/>
              </w:rPr>
            </w:pPr>
            <w:r w:rsidRPr="007103B5">
              <w:rPr>
                <w:rFonts w:ascii="Calibri" w:eastAsia="Times New Roman" w:hAnsi="Calibri" w:cs="Calibri"/>
                <w:b/>
                <w:bCs/>
                <w:color w:val="000000"/>
                <w:lang w:eastAsia="en-GB"/>
              </w:rPr>
              <w:t>Subnet Mask</w:t>
            </w:r>
          </w:p>
        </w:tc>
        <w:tc>
          <w:tcPr>
            <w:tcW w:w="1121" w:type="dxa"/>
            <w:tcBorders>
              <w:top w:val="single" w:sz="4" w:space="0" w:color="auto"/>
              <w:left w:val="nil"/>
              <w:bottom w:val="double" w:sz="6" w:space="0" w:color="auto"/>
              <w:right w:val="nil"/>
            </w:tcBorders>
            <w:shd w:val="clear" w:color="000000" w:fill="D0CECE"/>
            <w:noWrap/>
            <w:vAlign w:val="bottom"/>
            <w:hideMark/>
          </w:tcPr>
          <w:p w14:paraId="0B780125" w14:textId="77777777" w:rsidR="0000307E" w:rsidRPr="007103B5" w:rsidRDefault="0000307E" w:rsidP="00FA6A8D">
            <w:pPr>
              <w:spacing w:after="0" w:line="240" w:lineRule="auto"/>
              <w:jc w:val="center"/>
              <w:rPr>
                <w:rFonts w:ascii="Calibri" w:eastAsia="Times New Roman" w:hAnsi="Calibri" w:cs="Calibri"/>
                <w:b/>
                <w:bCs/>
                <w:color w:val="000000"/>
                <w:lang w:eastAsia="en-GB"/>
              </w:rPr>
            </w:pPr>
            <w:r w:rsidRPr="007103B5">
              <w:rPr>
                <w:rFonts w:ascii="Calibri" w:eastAsia="Times New Roman" w:hAnsi="Calibri" w:cs="Calibri"/>
                <w:b/>
                <w:bCs/>
                <w:color w:val="000000"/>
                <w:lang w:eastAsia="en-GB"/>
              </w:rPr>
              <w:t>First IP address</w:t>
            </w:r>
          </w:p>
        </w:tc>
        <w:tc>
          <w:tcPr>
            <w:tcW w:w="1122" w:type="dxa"/>
            <w:tcBorders>
              <w:top w:val="single" w:sz="4" w:space="0" w:color="auto"/>
              <w:left w:val="nil"/>
              <w:bottom w:val="double" w:sz="6" w:space="0" w:color="auto"/>
              <w:right w:val="nil"/>
            </w:tcBorders>
            <w:shd w:val="clear" w:color="000000" w:fill="D0CECE"/>
            <w:noWrap/>
            <w:vAlign w:val="bottom"/>
            <w:hideMark/>
          </w:tcPr>
          <w:p w14:paraId="15D09EFE" w14:textId="77777777" w:rsidR="0000307E" w:rsidRPr="007103B5" w:rsidRDefault="0000307E" w:rsidP="00FA6A8D">
            <w:pPr>
              <w:spacing w:after="0" w:line="240" w:lineRule="auto"/>
              <w:jc w:val="center"/>
              <w:rPr>
                <w:rFonts w:ascii="Calibri" w:eastAsia="Times New Roman" w:hAnsi="Calibri" w:cs="Calibri"/>
                <w:b/>
                <w:bCs/>
                <w:color w:val="000000"/>
                <w:lang w:eastAsia="en-GB"/>
              </w:rPr>
            </w:pPr>
            <w:r w:rsidRPr="007103B5">
              <w:rPr>
                <w:rFonts w:ascii="Calibri" w:eastAsia="Times New Roman" w:hAnsi="Calibri" w:cs="Calibri"/>
                <w:b/>
                <w:bCs/>
                <w:color w:val="000000"/>
                <w:lang w:eastAsia="en-GB"/>
              </w:rPr>
              <w:t>Last IP address</w:t>
            </w:r>
          </w:p>
        </w:tc>
        <w:tc>
          <w:tcPr>
            <w:tcW w:w="1039" w:type="dxa"/>
            <w:tcBorders>
              <w:top w:val="single" w:sz="4" w:space="0" w:color="auto"/>
              <w:left w:val="nil"/>
              <w:bottom w:val="double" w:sz="6" w:space="0" w:color="auto"/>
              <w:right w:val="single" w:sz="8" w:space="0" w:color="auto"/>
            </w:tcBorders>
            <w:shd w:val="clear" w:color="000000" w:fill="D0CECE"/>
            <w:noWrap/>
            <w:vAlign w:val="bottom"/>
            <w:hideMark/>
          </w:tcPr>
          <w:p w14:paraId="7F7032BD" w14:textId="77777777" w:rsidR="0000307E" w:rsidRPr="007103B5" w:rsidRDefault="0000307E" w:rsidP="00FA6A8D">
            <w:pPr>
              <w:spacing w:after="0" w:line="240" w:lineRule="auto"/>
              <w:jc w:val="center"/>
              <w:rPr>
                <w:rFonts w:ascii="Calibri" w:eastAsia="Times New Roman" w:hAnsi="Calibri" w:cs="Calibri"/>
                <w:b/>
                <w:bCs/>
                <w:color w:val="000000"/>
                <w:lang w:eastAsia="en-GB"/>
              </w:rPr>
            </w:pPr>
            <w:r w:rsidRPr="007103B5">
              <w:rPr>
                <w:rFonts w:ascii="Calibri" w:eastAsia="Times New Roman" w:hAnsi="Calibri" w:cs="Calibri"/>
                <w:b/>
                <w:bCs/>
                <w:color w:val="000000"/>
                <w:lang w:eastAsia="en-GB"/>
              </w:rPr>
              <w:t>Broadcast add</w:t>
            </w:r>
          </w:p>
        </w:tc>
      </w:tr>
      <w:tr w:rsidR="0000307E" w:rsidRPr="007103B5" w14:paraId="4113EA52" w14:textId="77777777" w:rsidTr="00FA6A8D">
        <w:trPr>
          <w:trHeight w:val="454"/>
        </w:trPr>
        <w:tc>
          <w:tcPr>
            <w:tcW w:w="1314" w:type="dxa"/>
            <w:tcBorders>
              <w:top w:val="nil"/>
              <w:left w:val="single" w:sz="8" w:space="0" w:color="auto"/>
              <w:bottom w:val="single" w:sz="4" w:space="0" w:color="auto"/>
              <w:right w:val="single" w:sz="8" w:space="0" w:color="auto"/>
            </w:tcBorders>
            <w:shd w:val="clear" w:color="000000" w:fill="D0CECE"/>
            <w:noWrap/>
            <w:vAlign w:val="bottom"/>
            <w:hideMark/>
          </w:tcPr>
          <w:p w14:paraId="4AF9B7A7" w14:textId="77777777" w:rsidR="0000307E" w:rsidRPr="007103B5" w:rsidRDefault="0000307E" w:rsidP="00FA6A8D">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1</w:t>
            </w:r>
          </w:p>
        </w:tc>
        <w:tc>
          <w:tcPr>
            <w:tcW w:w="2473" w:type="dxa"/>
            <w:tcBorders>
              <w:top w:val="nil"/>
              <w:left w:val="nil"/>
              <w:bottom w:val="single" w:sz="4" w:space="0" w:color="auto"/>
              <w:right w:val="single" w:sz="4" w:space="0" w:color="auto"/>
            </w:tcBorders>
            <w:shd w:val="clear" w:color="auto" w:fill="auto"/>
            <w:noWrap/>
            <w:vAlign w:val="center"/>
            <w:hideMark/>
          </w:tcPr>
          <w:p w14:paraId="6907646C"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Open access laboratory with 245 pcs and 5 printers</w:t>
            </w:r>
          </w:p>
        </w:tc>
        <w:tc>
          <w:tcPr>
            <w:tcW w:w="1270" w:type="dxa"/>
            <w:tcBorders>
              <w:top w:val="nil"/>
              <w:left w:val="nil"/>
              <w:bottom w:val="single" w:sz="4" w:space="0" w:color="auto"/>
              <w:right w:val="single" w:sz="4" w:space="0" w:color="auto"/>
            </w:tcBorders>
            <w:shd w:val="clear" w:color="auto" w:fill="auto"/>
            <w:noWrap/>
            <w:vAlign w:val="center"/>
            <w:hideMark/>
          </w:tcPr>
          <w:p w14:paraId="5BA46C82"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.0.0/23</w:t>
            </w:r>
          </w:p>
        </w:tc>
        <w:tc>
          <w:tcPr>
            <w:tcW w:w="1289" w:type="dxa"/>
            <w:tcBorders>
              <w:top w:val="nil"/>
              <w:left w:val="nil"/>
              <w:bottom w:val="single" w:sz="4" w:space="0" w:color="auto"/>
              <w:right w:val="single" w:sz="4" w:space="0" w:color="auto"/>
            </w:tcBorders>
            <w:shd w:val="clear" w:color="auto" w:fill="auto"/>
            <w:noWrap/>
            <w:vAlign w:val="bottom"/>
            <w:hideMark/>
          </w:tcPr>
          <w:p w14:paraId="4DE398EF"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255.255.255.0</w:t>
            </w:r>
          </w:p>
        </w:tc>
        <w:tc>
          <w:tcPr>
            <w:tcW w:w="1121" w:type="dxa"/>
            <w:tcBorders>
              <w:top w:val="nil"/>
              <w:left w:val="nil"/>
              <w:bottom w:val="single" w:sz="4" w:space="0" w:color="auto"/>
              <w:right w:val="single" w:sz="4" w:space="0" w:color="auto"/>
            </w:tcBorders>
            <w:shd w:val="clear" w:color="auto" w:fill="auto"/>
            <w:noWrap/>
            <w:vAlign w:val="center"/>
            <w:hideMark/>
          </w:tcPr>
          <w:p w14:paraId="2F6EDD45"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.0.1</w:t>
            </w:r>
          </w:p>
        </w:tc>
        <w:tc>
          <w:tcPr>
            <w:tcW w:w="1122" w:type="dxa"/>
            <w:tcBorders>
              <w:top w:val="nil"/>
              <w:left w:val="nil"/>
              <w:bottom w:val="single" w:sz="4" w:space="0" w:color="auto"/>
              <w:right w:val="single" w:sz="4" w:space="0" w:color="auto"/>
            </w:tcBorders>
            <w:shd w:val="clear" w:color="auto" w:fill="auto"/>
            <w:noWrap/>
            <w:vAlign w:val="center"/>
            <w:hideMark/>
          </w:tcPr>
          <w:p w14:paraId="4B2B6EBE"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.1.254</w:t>
            </w:r>
          </w:p>
        </w:tc>
        <w:tc>
          <w:tcPr>
            <w:tcW w:w="1039" w:type="dxa"/>
            <w:tcBorders>
              <w:top w:val="nil"/>
              <w:left w:val="nil"/>
              <w:bottom w:val="single" w:sz="4" w:space="0" w:color="auto"/>
              <w:right w:val="single" w:sz="4" w:space="0" w:color="auto"/>
            </w:tcBorders>
            <w:shd w:val="clear" w:color="auto" w:fill="auto"/>
            <w:noWrap/>
            <w:vAlign w:val="center"/>
            <w:hideMark/>
          </w:tcPr>
          <w:p w14:paraId="5C443E39"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.1.255</w:t>
            </w:r>
          </w:p>
        </w:tc>
      </w:tr>
      <w:tr w:rsidR="0000307E" w:rsidRPr="007103B5" w14:paraId="1D7DB184" w14:textId="77777777" w:rsidTr="00FA6A8D">
        <w:trPr>
          <w:trHeight w:val="395"/>
        </w:trPr>
        <w:tc>
          <w:tcPr>
            <w:tcW w:w="1314" w:type="dxa"/>
            <w:tcBorders>
              <w:top w:val="nil"/>
              <w:left w:val="single" w:sz="4" w:space="0" w:color="auto"/>
              <w:bottom w:val="single" w:sz="4" w:space="0" w:color="auto"/>
              <w:right w:val="single" w:sz="4" w:space="0" w:color="auto"/>
            </w:tcBorders>
            <w:shd w:val="clear" w:color="000000" w:fill="D0CECE"/>
            <w:noWrap/>
            <w:vAlign w:val="bottom"/>
            <w:hideMark/>
          </w:tcPr>
          <w:p w14:paraId="34112EEC" w14:textId="77777777" w:rsidR="0000307E" w:rsidRPr="007103B5" w:rsidRDefault="0000307E" w:rsidP="00FA6A8D">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2</w:t>
            </w:r>
          </w:p>
        </w:tc>
        <w:tc>
          <w:tcPr>
            <w:tcW w:w="2473" w:type="dxa"/>
            <w:tcBorders>
              <w:top w:val="nil"/>
              <w:left w:val="nil"/>
              <w:bottom w:val="single" w:sz="4" w:space="0" w:color="auto"/>
              <w:right w:val="single" w:sz="4" w:space="0" w:color="auto"/>
            </w:tcBorders>
            <w:shd w:val="clear" w:color="auto" w:fill="auto"/>
            <w:noWrap/>
            <w:vAlign w:val="bottom"/>
            <w:hideMark/>
          </w:tcPr>
          <w:p w14:paraId="1241D320"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Laboratory(308) - 140 pcs,</w:t>
            </w:r>
          </w:p>
        </w:tc>
        <w:tc>
          <w:tcPr>
            <w:tcW w:w="1270" w:type="dxa"/>
            <w:tcBorders>
              <w:top w:val="nil"/>
              <w:left w:val="nil"/>
              <w:bottom w:val="single" w:sz="4" w:space="0" w:color="auto"/>
              <w:right w:val="single" w:sz="4" w:space="0" w:color="auto"/>
            </w:tcBorders>
            <w:shd w:val="clear" w:color="auto" w:fill="auto"/>
            <w:noWrap/>
            <w:vAlign w:val="bottom"/>
            <w:hideMark/>
          </w:tcPr>
          <w:p w14:paraId="024D3FBB"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.2.0/24</w:t>
            </w:r>
          </w:p>
        </w:tc>
        <w:tc>
          <w:tcPr>
            <w:tcW w:w="1289" w:type="dxa"/>
            <w:tcBorders>
              <w:top w:val="nil"/>
              <w:left w:val="nil"/>
              <w:bottom w:val="single" w:sz="4" w:space="0" w:color="auto"/>
              <w:right w:val="single" w:sz="4" w:space="0" w:color="auto"/>
            </w:tcBorders>
            <w:shd w:val="clear" w:color="auto" w:fill="auto"/>
            <w:noWrap/>
            <w:vAlign w:val="bottom"/>
            <w:hideMark/>
          </w:tcPr>
          <w:p w14:paraId="689298E3"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255.255.255.0</w:t>
            </w:r>
          </w:p>
        </w:tc>
        <w:tc>
          <w:tcPr>
            <w:tcW w:w="1121" w:type="dxa"/>
            <w:tcBorders>
              <w:top w:val="nil"/>
              <w:left w:val="nil"/>
              <w:bottom w:val="single" w:sz="4" w:space="0" w:color="auto"/>
              <w:right w:val="single" w:sz="4" w:space="0" w:color="auto"/>
            </w:tcBorders>
            <w:shd w:val="clear" w:color="auto" w:fill="auto"/>
            <w:noWrap/>
            <w:vAlign w:val="bottom"/>
            <w:hideMark/>
          </w:tcPr>
          <w:p w14:paraId="5B001FE5"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.2.1</w:t>
            </w:r>
          </w:p>
        </w:tc>
        <w:tc>
          <w:tcPr>
            <w:tcW w:w="1122" w:type="dxa"/>
            <w:tcBorders>
              <w:top w:val="nil"/>
              <w:left w:val="nil"/>
              <w:bottom w:val="single" w:sz="4" w:space="0" w:color="auto"/>
              <w:right w:val="single" w:sz="4" w:space="0" w:color="auto"/>
            </w:tcBorders>
            <w:shd w:val="clear" w:color="auto" w:fill="auto"/>
            <w:noWrap/>
            <w:vAlign w:val="bottom"/>
            <w:hideMark/>
          </w:tcPr>
          <w:p w14:paraId="2ED48675"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.2.254</w:t>
            </w:r>
          </w:p>
        </w:tc>
        <w:tc>
          <w:tcPr>
            <w:tcW w:w="1039" w:type="dxa"/>
            <w:tcBorders>
              <w:top w:val="nil"/>
              <w:left w:val="nil"/>
              <w:bottom w:val="single" w:sz="4" w:space="0" w:color="auto"/>
              <w:right w:val="single" w:sz="4" w:space="0" w:color="auto"/>
            </w:tcBorders>
            <w:shd w:val="clear" w:color="auto" w:fill="auto"/>
            <w:noWrap/>
            <w:vAlign w:val="center"/>
            <w:hideMark/>
          </w:tcPr>
          <w:p w14:paraId="2A37106B"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.2.255</w:t>
            </w:r>
          </w:p>
        </w:tc>
      </w:tr>
      <w:tr w:rsidR="0000307E" w:rsidRPr="007103B5" w14:paraId="76BF9F06" w14:textId="77777777" w:rsidTr="00FA6A8D">
        <w:trPr>
          <w:trHeight w:val="395"/>
        </w:trPr>
        <w:tc>
          <w:tcPr>
            <w:tcW w:w="1314" w:type="dxa"/>
            <w:tcBorders>
              <w:top w:val="nil"/>
              <w:left w:val="single" w:sz="8" w:space="0" w:color="auto"/>
              <w:bottom w:val="single" w:sz="4" w:space="0" w:color="auto"/>
              <w:right w:val="single" w:sz="8" w:space="0" w:color="auto"/>
            </w:tcBorders>
            <w:shd w:val="clear" w:color="000000" w:fill="D0CECE"/>
            <w:noWrap/>
            <w:vAlign w:val="bottom"/>
            <w:hideMark/>
          </w:tcPr>
          <w:p w14:paraId="7A0FC3DB" w14:textId="77777777" w:rsidR="0000307E" w:rsidRPr="007103B5" w:rsidRDefault="0000307E" w:rsidP="00FA6A8D">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3</w:t>
            </w:r>
          </w:p>
        </w:tc>
        <w:tc>
          <w:tcPr>
            <w:tcW w:w="2473" w:type="dxa"/>
            <w:tcBorders>
              <w:top w:val="nil"/>
              <w:left w:val="nil"/>
              <w:bottom w:val="single" w:sz="4" w:space="0" w:color="auto"/>
              <w:right w:val="single" w:sz="4" w:space="0" w:color="auto"/>
            </w:tcBorders>
            <w:shd w:val="clear" w:color="auto" w:fill="auto"/>
            <w:noWrap/>
            <w:vAlign w:val="bottom"/>
            <w:hideMark/>
          </w:tcPr>
          <w:p w14:paraId="49D99D85"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Laboratory(301) - 60 pcs,</w:t>
            </w:r>
          </w:p>
        </w:tc>
        <w:tc>
          <w:tcPr>
            <w:tcW w:w="1270" w:type="dxa"/>
            <w:tcBorders>
              <w:top w:val="nil"/>
              <w:left w:val="nil"/>
              <w:bottom w:val="single" w:sz="4" w:space="0" w:color="auto"/>
              <w:right w:val="single" w:sz="4" w:space="0" w:color="auto"/>
            </w:tcBorders>
            <w:shd w:val="clear" w:color="auto" w:fill="auto"/>
            <w:noWrap/>
            <w:vAlign w:val="bottom"/>
            <w:hideMark/>
          </w:tcPr>
          <w:p w14:paraId="3C7CE5FC"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.3.0/24</w:t>
            </w:r>
          </w:p>
        </w:tc>
        <w:tc>
          <w:tcPr>
            <w:tcW w:w="1289" w:type="dxa"/>
            <w:tcBorders>
              <w:top w:val="nil"/>
              <w:left w:val="nil"/>
              <w:bottom w:val="single" w:sz="4" w:space="0" w:color="auto"/>
              <w:right w:val="single" w:sz="4" w:space="0" w:color="auto"/>
            </w:tcBorders>
            <w:shd w:val="clear" w:color="auto" w:fill="auto"/>
            <w:noWrap/>
            <w:vAlign w:val="bottom"/>
            <w:hideMark/>
          </w:tcPr>
          <w:p w14:paraId="1E8FD941"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255.255.225.0</w:t>
            </w:r>
          </w:p>
        </w:tc>
        <w:tc>
          <w:tcPr>
            <w:tcW w:w="1121" w:type="dxa"/>
            <w:tcBorders>
              <w:top w:val="nil"/>
              <w:left w:val="nil"/>
              <w:bottom w:val="single" w:sz="4" w:space="0" w:color="auto"/>
              <w:right w:val="single" w:sz="4" w:space="0" w:color="auto"/>
            </w:tcBorders>
            <w:shd w:val="clear" w:color="auto" w:fill="auto"/>
            <w:noWrap/>
            <w:vAlign w:val="bottom"/>
            <w:hideMark/>
          </w:tcPr>
          <w:p w14:paraId="0F8E4AE3"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.3.1</w:t>
            </w:r>
          </w:p>
        </w:tc>
        <w:tc>
          <w:tcPr>
            <w:tcW w:w="1122" w:type="dxa"/>
            <w:tcBorders>
              <w:top w:val="nil"/>
              <w:left w:val="nil"/>
              <w:bottom w:val="single" w:sz="4" w:space="0" w:color="auto"/>
              <w:right w:val="single" w:sz="4" w:space="0" w:color="auto"/>
            </w:tcBorders>
            <w:shd w:val="clear" w:color="auto" w:fill="auto"/>
            <w:noWrap/>
            <w:vAlign w:val="bottom"/>
            <w:hideMark/>
          </w:tcPr>
          <w:p w14:paraId="60DBA9C0"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.3.254</w:t>
            </w:r>
          </w:p>
        </w:tc>
        <w:tc>
          <w:tcPr>
            <w:tcW w:w="1039" w:type="dxa"/>
            <w:tcBorders>
              <w:top w:val="nil"/>
              <w:left w:val="nil"/>
              <w:bottom w:val="single" w:sz="4" w:space="0" w:color="auto"/>
              <w:right w:val="single" w:sz="4" w:space="0" w:color="auto"/>
            </w:tcBorders>
            <w:shd w:val="clear" w:color="auto" w:fill="auto"/>
            <w:noWrap/>
            <w:vAlign w:val="center"/>
            <w:hideMark/>
          </w:tcPr>
          <w:p w14:paraId="660C08EF"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.3.255</w:t>
            </w:r>
          </w:p>
        </w:tc>
      </w:tr>
      <w:tr w:rsidR="0000307E" w:rsidRPr="007103B5" w14:paraId="02546537" w14:textId="77777777" w:rsidTr="00FA6A8D">
        <w:trPr>
          <w:trHeight w:val="395"/>
        </w:trPr>
        <w:tc>
          <w:tcPr>
            <w:tcW w:w="1314" w:type="dxa"/>
            <w:tcBorders>
              <w:top w:val="nil"/>
              <w:left w:val="single" w:sz="8" w:space="0" w:color="auto"/>
              <w:bottom w:val="single" w:sz="4" w:space="0" w:color="auto"/>
              <w:right w:val="single" w:sz="8" w:space="0" w:color="auto"/>
            </w:tcBorders>
            <w:shd w:val="clear" w:color="000000" w:fill="D0CECE"/>
            <w:noWrap/>
            <w:vAlign w:val="bottom"/>
            <w:hideMark/>
          </w:tcPr>
          <w:p w14:paraId="3044A018" w14:textId="77777777" w:rsidR="0000307E" w:rsidRPr="007103B5" w:rsidRDefault="0000307E" w:rsidP="00FA6A8D">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4</w:t>
            </w:r>
          </w:p>
        </w:tc>
        <w:tc>
          <w:tcPr>
            <w:tcW w:w="2473" w:type="dxa"/>
            <w:tcBorders>
              <w:top w:val="nil"/>
              <w:left w:val="nil"/>
              <w:bottom w:val="single" w:sz="4" w:space="0" w:color="auto"/>
              <w:right w:val="single" w:sz="4" w:space="0" w:color="auto"/>
            </w:tcBorders>
            <w:shd w:val="clear" w:color="auto" w:fill="auto"/>
            <w:noWrap/>
            <w:vAlign w:val="bottom"/>
            <w:hideMark/>
          </w:tcPr>
          <w:p w14:paraId="53BE7662"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Laboratory(309) - 50 pcs,</w:t>
            </w:r>
          </w:p>
        </w:tc>
        <w:tc>
          <w:tcPr>
            <w:tcW w:w="1270" w:type="dxa"/>
            <w:tcBorders>
              <w:top w:val="nil"/>
              <w:left w:val="nil"/>
              <w:bottom w:val="single" w:sz="4" w:space="0" w:color="auto"/>
              <w:right w:val="single" w:sz="4" w:space="0" w:color="auto"/>
            </w:tcBorders>
            <w:shd w:val="clear" w:color="auto" w:fill="auto"/>
            <w:noWrap/>
            <w:vAlign w:val="bottom"/>
            <w:hideMark/>
          </w:tcPr>
          <w:p w14:paraId="4CD07A3F"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.4.0/26</w:t>
            </w:r>
          </w:p>
        </w:tc>
        <w:tc>
          <w:tcPr>
            <w:tcW w:w="1289" w:type="dxa"/>
            <w:tcBorders>
              <w:top w:val="nil"/>
              <w:left w:val="nil"/>
              <w:bottom w:val="single" w:sz="4" w:space="0" w:color="auto"/>
              <w:right w:val="single" w:sz="4" w:space="0" w:color="auto"/>
            </w:tcBorders>
            <w:shd w:val="clear" w:color="auto" w:fill="auto"/>
            <w:noWrap/>
            <w:vAlign w:val="bottom"/>
            <w:hideMark/>
          </w:tcPr>
          <w:p w14:paraId="74EEAB42"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255.255.255.192</w:t>
            </w:r>
          </w:p>
        </w:tc>
        <w:tc>
          <w:tcPr>
            <w:tcW w:w="1121" w:type="dxa"/>
            <w:tcBorders>
              <w:top w:val="nil"/>
              <w:left w:val="nil"/>
              <w:bottom w:val="single" w:sz="4" w:space="0" w:color="auto"/>
              <w:right w:val="single" w:sz="4" w:space="0" w:color="auto"/>
            </w:tcBorders>
            <w:shd w:val="clear" w:color="auto" w:fill="auto"/>
            <w:noWrap/>
            <w:vAlign w:val="bottom"/>
            <w:hideMark/>
          </w:tcPr>
          <w:p w14:paraId="032D0428"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.4.1</w:t>
            </w:r>
          </w:p>
        </w:tc>
        <w:tc>
          <w:tcPr>
            <w:tcW w:w="1122" w:type="dxa"/>
            <w:tcBorders>
              <w:top w:val="nil"/>
              <w:left w:val="nil"/>
              <w:bottom w:val="single" w:sz="4" w:space="0" w:color="auto"/>
              <w:right w:val="single" w:sz="4" w:space="0" w:color="auto"/>
            </w:tcBorders>
            <w:shd w:val="clear" w:color="auto" w:fill="auto"/>
            <w:noWrap/>
            <w:vAlign w:val="bottom"/>
            <w:hideMark/>
          </w:tcPr>
          <w:p w14:paraId="71052BB3"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.4.62</w:t>
            </w:r>
          </w:p>
        </w:tc>
        <w:tc>
          <w:tcPr>
            <w:tcW w:w="1039" w:type="dxa"/>
            <w:tcBorders>
              <w:top w:val="nil"/>
              <w:left w:val="nil"/>
              <w:bottom w:val="single" w:sz="4" w:space="0" w:color="auto"/>
              <w:right w:val="single" w:sz="4" w:space="0" w:color="auto"/>
            </w:tcBorders>
            <w:shd w:val="clear" w:color="auto" w:fill="auto"/>
            <w:noWrap/>
            <w:vAlign w:val="center"/>
            <w:hideMark/>
          </w:tcPr>
          <w:p w14:paraId="6E6A6292"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.4.63</w:t>
            </w:r>
          </w:p>
        </w:tc>
      </w:tr>
      <w:tr w:rsidR="0000307E" w:rsidRPr="007103B5" w14:paraId="318FD666" w14:textId="77777777" w:rsidTr="00FA6A8D">
        <w:trPr>
          <w:trHeight w:val="395"/>
        </w:trPr>
        <w:tc>
          <w:tcPr>
            <w:tcW w:w="1314" w:type="dxa"/>
            <w:tcBorders>
              <w:top w:val="nil"/>
              <w:left w:val="single" w:sz="8" w:space="0" w:color="auto"/>
              <w:bottom w:val="single" w:sz="4" w:space="0" w:color="auto"/>
              <w:right w:val="single" w:sz="8" w:space="0" w:color="auto"/>
            </w:tcBorders>
            <w:shd w:val="clear" w:color="000000" w:fill="D0CECE"/>
            <w:noWrap/>
            <w:vAlign w:val="bottom"/>
            <w:hideMark/>
          </w:tcPr>
          <w:p w14:paraId="7ABBB14A" w14:textId="77777777" w:rsidR="0000307E" w:rsidRPr="007103B5" w:rsidRDefault="0000307E" w:rsidP="00FA6A8D">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5</w:t>
            </w:r>
          </w:p>
        </w:tc>
        <w:tc>
          <w:tcPr>
            <w:tcW w:w="2473" w:type="dxa"/>
            <w:tcBorders>
              <w:top w:val="nil"/>
              <w:left w:val="nil"/>
              <w:bottom w:val="single" w:sz="4" w:space="0" w:color="auto"/>
              <w:right w:val="single" w:sz="4" w:space="0" w:color="auto"/>
            </w:tcBorders>
            <w:shd w:val="clear" w:color="auto" w:fill="auto"/>
            <w:noWrap/>
            <w:vAlign w:val="bottom"/>
            <w:hideMark/>
          </w:tcPr>
          <w:p w14:paraId="0D8D5A93"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Laboratory(304) - 45 pcs,</w:t>
            </w:r>
          </w:p>
        </w:tc>
        <w:tc>
          <w:tcPr>
            <w:tcW w:w="1270" w:type="dxa"/>
            <w:tcBorders>
              <w:top w:val="nil"/>
              <w:left w:val="nil"/>
              <w:bottom w:val="single" w:sz="4" w:space="0" w:color="auto"/>
              <w:right w:val="single" w:sz="4" w:space="0" w:color="auto"/>
            </w:tcBorders>
            <w:shd w:val="clear" w:color="auto" w:fill="auto"/>
            <w:noWrap/>
            <w:vAlign w:val="bottom"/>
            <w:hideMark/>
          </w:tcPr>
          <w:p w14:paraId="02D8792C"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.4.64/26</w:t>
            </w:r>
          </w:p>
        </w:tc>
        <w:tc>
          <w:tcPr>
            <w:tcW w:w="1289" w:type="dxa"/>
            <w:tcBorders>
              <w:top w:val="nil"/>
              <w:left w:val="nil"/>
              <w:bottom w:val="single" w:sz="4" w:space="0" w:color="auto"/>
              <w:right w:val="single" w:sz="4" w:space="0" w:color="auto"/>
            </w:tcBorders>
            <w:shd w:val="clear" w:color="auto" w:fill="auto"/>
            <w:noWrap/>
            <w:vAlign w:val="bottom"/>
            <w:hideMark/>
          </w:tcPr>
          <w:p w14:paraId="45AD3033"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255.255.255.192</w:t>
            </w:r>
          </w:p>
        </w:tc>
        <w:tc>
          <w:tcPr>
            <w:tcW w:w="1121" w:type="dxa"/>
            <w:tcBorders>
              <w:top w:val="nil"/>
              <w:left w:val="nil"/>
              <w:bottom w:val="single" w:sz="4" w:space="0" w:color="auto"/>
              <w:right w:val="single" w:sz="4" w:space="0" w:color="auto"/>
            </w:tcBorders>
            <w:shd w:val="clear" w:color="auto" w:fill="auto"/>
            <w:noWrap/>
            <w:vAlign w:val="bottom"/>
            <w:hideMark/>
          </w:tcPr>
          <w:p w14:paraId="201EFC9B"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.4.65</w:t>
            </w:r>
          </w:p>
        </w:tc>
        <w:tc>
          <w:tcPr>
            <w:tcW w:w="1122" w:type="dxa"/>
            <w:tcBorders>
              <w:top w:val="nil"/>
              <w:left w:val="nil"/>
              <w:bottom w:val="single" w:sz="4" w:space="0" w:color="auto"/>
              <w:right w:val="single" w:sz="4" w:space="0" w:color="auto"/>
            </w:tcBorders>
            <w:shd w:val="clear" w:color="auto" w:fill="auto"/>
            <w:noWrap/>
            <w:vAlign w:val="bottom"/>
            <w:hideMark/>
          </w:tcPr>
          <w:p w14:paraId="5FCD9C40"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.4.126</w:t>
            </w:r>
          </w:p>
        </w:tc>
        <w:tc>
          <w:tcPr>
            <w:tcW w:w="1039" w:type="dxa"/>
            <w:tcBorders>
              <w:top w:val="nil"/>
              <w:left w:val="nil"/>
              <w:bottom w:val="single" w:sz="4" w:space="0" w:color="auto"/>
              <w:right w:val="single" w:sz="4" w:space="0" w:color="auto"/>
            </w:tcBorders>
            <w:shd w:val="clear" w:color="auto" w:fill="auto"/>
            <w:noWrap/>
            <w:vAlign w:val="center"/>
            <w:hideMark/>
          </w:tcPr>
          <w:p w14:paraId="6DF02A33"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.4.127</w:t>
            </w:r>
          </w:p>
        </w:tc>
      </w:tr>
      <w:tr w:rsidR="0000307E" w:rsidRPr="007103B5" w14:paraId="6C2FA506" w14:textId="77777777" w:rsidTr="00FA6A8D">
        <w:trPr>
          <w:trHeight w:val="395"/>
        </w:trPr>
        <w:tc>
          <w:tcPr>
            <w:tcW w:w="1314" w:type="dxa"/>
            <w:tcBorders>
              <w:top w:val="nil"/>
              <w:left w:val="single" w:sz="8" w:space="0" w:color="auto"/>
              <w:bottom w:val="single" w:sz="4" w:space="0" w:color="auto"/>
              <w:right w:val="single" w:sz="8" w:space="0" w:color="auto"/>
            </w:tcBorders>
            <w:shd w:val="clear" w:color="000000" w:fill="D0CECE"/>
            <w:noWrap/>
            <w:vAlign w:val="bottom"/>
            <w:hideMark/>
          </w:tcPr>
          <w:p w14:paraId="7620C1DF" w14:textId="77777777" w:rsidR="0000307E" w:rsidRPr="007103B5" w:rsidRDefault="0000307E" w:rsidP="00FA6A8D">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6</w:t>
            </w:r>
          </w:p>
        </w:tc>
        <w:tc>
          <w:tcPr>
            <w:tcW w:w="2473" w:type="dxa"/>
            <w:tcBorders>
              <w:top w:val="nil"/>
              <w:left w:val="nil"/>
              <w:bottom w:val="single" w:sz="4" w:space="0" w:color="auto"/>
              <w:right w:val="single" w:sz="4" w:space="0" w:color="auto"/>
            </w:tcBorders>
            <w:shd w:val="clear" w:color="auto" w:fill="auto"/>
            <w:noWrap/>
            <w:vAlign w:val="bottom"/>
            <w:hideMark/>
          </w:tcPr>
          <w:p w14:paraId="61BA7867"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Laboratory(306) - 40 pcs,</w:t>
            </w:r>
          </w:p>
        </w:tc>
        <w:tc>
          <w:tcPr>
            <w:tcW w:w="1270" w:type="dxa"/>
            <w:tcBorders>
              <w:top w:val="nil"/>
              <w:left w:val="nil"/>
              <w:bottom w:val="single" w:sz="4" w:space="0" w:color="auto"/>
              <w:right w:val="single" w:sz="4" w:space="0" w:color="auto"/>
            </w:tcBorders>
            <w:shd w:val="clear" w:color="auto" w:fill="auto"/>
            <w:noWrap/>
            <w:vAlign w:val="bottom"/>
            <w:hideMark/>
          </w:tcPr>
          <w:p w14:paraId="49A9F2F1"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.4.128/26</w:t>
            </w:r>
          </w:p>
        </w:tc>
        <w:tc>
          <w:tcPr>
            <w:tcW w:w="1289" w:type="dxa"/>
            <w:tcBorders>
              <w:top w:val="nil"/>
              <w:left w:val="nil"/>
              <w:bottom w:val="single" w:sz="4" w:space="0" w:color="auto"/>
              <w:right w:val="single" w:sz="4" w:space="0" w:color="auto"/>
            </w:tcBorders>
            <w:shd w:val="clear" w:color="auto" w:fill="auto"/>
            <w:noWrap/>
            <w:vAlign w:val="bottom"/>
            <w:hideMark/>
          </w:tcPr>
          <w:p w14:paraId="17D9D421"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255.255.255.192</w:t>
            </w:r>
          </w:p>
        </w:tc>
        <w:tc>
          <w:tcPr>
            <w:tcW w:w="1121" w:type="dxa"/>
            <w:tcBorders>
              <w:top w:val="nil"/>
              <w:left w:val="nil"/>
              <w:bottom w:val="single" w:sz="4" w:space="0" w:color="auto"/>
              <w:right w:val="single" w:sz="4" w:space="0" w:color="auto"/>
            </w:tcBorders>
            <w:shd w:val="clear" w:color="auto" w:fill="auto"/>
            <w:noWrap/>
            <w:vAlign w:val="bottom"/>
            <w:hideMark/>
          </w:tcPr>
          <w:p w14:paraId="1AABC1E5"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.4.129</w:t>
            </w:r>
          </w:p>
        </w:tc>
        <w:tc>
          <w:tcPr>
            <w:tcW w:w="1122" w:type="dxa"/>
            <w:tcBorders>
              <w:top w:val="nil"/>
              <w:left w:val="nil"/>
              <w:bottom w:val="single" w:sz="4" w:space="0" w:color="auto"/>
              <w:right w:val="single" w:sz="4" w:space="0" w:color="auto"/>
            </w:tcBorders>
            <w:shd w:val="clear" w:color="auto" w:fill="auto"/>
            <w:noWrap/>
            <w:vAlign w:val="bottom"/>
            <w:hideMark/>
          </w:tcPr>
          <w:p w14:paraId="4A3A21BE"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.4.190</w:t>
            </w:r>
          </w:p>
        </w:tc>
        <w:tc>
          <w:tcPr>
            <w:tcW w:w="1039" w:type="dxa"/>
            <w:tcBorders>
              <w:top w:val="nil"/>
              <w:left w:val="nil"/>
              <w:bottom w:val="single" w:sz="4" w:space="0" w:color="auto"/>
              <w:right w:val="single" w:sz="4" w:space="0" w:color="auto"/>
            </w:tcBorders>
            <w:shd w:val="clear" w:color="auto" w:fill="auto"/>
            <w:noWrap/>
            <w:vAlign w:val="center"/>
            <w:hideMark/>
          </w:tcPr>
          <w:p w14:paraId="332D4EAA"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.4.191</w:t>
            </w:r>
          </w:p>
        </w:tc>
      </w:tr>
      <w:tr w:rsidR="0000307E" w:rsidRPr="007103B5" w14:paraId="21A6C70B" w14:textId="77777777" w:rsidTr="00FA6A8D">
        <w:trPr>
          <w:trHeight w:val="395"/>
        </w:trPr>
        <w:tc>
          <w:tcPr>
            <w:tcW w:w="1314" w:type="dxa"/>
            <w:tcBorders>
              <w:top w:val="nil"/>
              <w:left w:val="single" w:sz="8" w:space="0" w:color="auto"/>
              <w:bottom w:val="single" w:sz="4" w:space="0" w:color="auto"/>
              <w:right w:val="single" w:sz="8" w:space="0" w:color="auto"/>
            </w:tcBorders>
            <w:shd w:val="clear" w:color="000000" w:fill="D0CECE"/>
            <w:noWrap/>
            <w:vAlign w:val="bottom"/>
            <w:hideMark/>
          </w:tcPr>
          <w:p w14:paraId="7ADACC24" w14:textId="77777777" w:rsidR="0000307E" w:rsidRPr="007103B5" w:rsidRDefault="0000307E" w:rsidP="00FA6A8D">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7</w:t>
            </w:r>
          </w:p>
        </w:tc>
        <w:tc>
          <w:tcPr>
            <w:tcW w:w="2473" w:type="dxa"/>
            <w:tcBorders>
              <w:top w:val="nil"/>
              <w:left w:val="nil"/>
              <w:bottom w:val="single" w:sz="4" w:space="0" w:color="auto"/>
              <w:right w:val="single" w:sz="4" w:space="0" w:color="auto"/>
            </w:tcBorders>
            <w:shd w:val="clear" w:color="auto" w:fill="auto"/>
            <w:noWrap/>
            <w:vAlign w:val="bottom"/>
            <w:hideMark/>
          </w:tcPr>
          <w:p w14:paraId="36D66FC0"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Laboratory(303) - 36 pcs,</w:t>
            </w:r>
          </w:p>
        </w:tc>
        <w:tc>
          <w:tcPr>
            <w:tcW w:w="1270" w:type="dxa"/>
            <w:tcBorders>
              <w:top w:val="nil"/>
              <w:left w:val="nil"/>
              <w:bottom w:val="single" w:sz="4" w:space="0" w:color="auto"/>
              <w:right w:val="single" w:sz="4" w:space="0" w:color="auto"/>
            </w:tcBorders>
            <w:shd w:val="clear" w:color="auto" w:fill="auto"/>
            <w:noWrap/>
            <w:vAlign w:val="bottom"/>
            <w:hideMark/>
          </w:tcPr>
          <w:p w14:paraId="5B89D72A"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.4.192/26</w:t>
            </w:r>
          </w:p>
        </w:tc>
        <w:tc>
          <w:tcPr>
            <w:tcW w:w="1289" w:type="dxa"/>
            <w:tcBorders>
              <w:top w:val="nil"/>
              <w:left w:val="nil"/>
              <w:bottom w:val="single" w:sz="4" w:space="0" w:color="auto"/>
              <w:right w:val="single" w:sz="4" w:space="0" w:color="auto"/>
            </w:tcBorders>
            <w:shd w:val="clear" w:color="auto" w:fill="auto"/>
            <w:noWrap/>
            <w:vAlign w:val="bottom"/>
            <w:hideMark/>
          </w:tcPr>
          <w:p w14:paraId="52104BDC"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255.255.255.192</w:t>
            </w:r>
          </w:p>
        </w:tc>
        <w:tc>
          <w:tcPr>
            <w:tcW w:w="1121" w:type="dxa"/>
            <w:tcBorders>
              <w:top w:val="nil"/>
              <w:left w:val="nil"/>
              <w:bottom w:val="single" w:sz="4" w:space="0" w:color="auto"/>
              <w:right w:val="single" w:sz="4" w:space="0" w:color="auto"/>
            </w:tcBorders>
            <w:shd w:val="clear" w:color="auto" w:fill="auto"/>
            <w:noWrap/>
            <w:vAlign w:val="bottom"/>
            <w:hideMark/>
          </w:tcPr>
          <w:p w14:paraId="563B1C73"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.4.193</w:t>
            </w:r>
          </w:p>
        </w:tc>
        <w:tc>
          <w:tcPr>
            <w:tcW w:w="1122" w:type="dxa"/>
            <w:tcBorders>
              <w:top w:val="nil"/>
              <w:left w:val="nil"/>
              <w:bottom w:val="single" w:sz="4" w:space="0" w:color="auto"/>
              <w:right w:val="single" w:sz="4" w:space="0" w:color="auto"/>
            </w:tcBorders>
            <w:shd w:val="clear" w:color="auto" w:fill="auto"/>
            <w:noWrap/>
            <w:vAlign w:val="bottom"/>
            <w:hideMark/>
          </w:tcPr>
          <w:p w14:paraId="34BF4656"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.4.254</w:t>
            </w:r>
          </w:p>
        </w:tc>
        <w:tc>
          <w:tcPr>
            <w:tcW w:w="1039" w:type="dxa"/>
            <w:tcBorders>
              <w:top w:val="nil"/>
              <w:left w:val="nil"/>
              <w:bottom w:val="single" w:sz="4" w:space="0" w:color="auto"/>
              <w:right w:val="single" w:sz="4" w:space="0" w:color="auto"/>
            </w:tcBorders>
            <w:shd w:val="clear" w:color="auto" w:fill="auto"/>
            <w:noWrap/>
            <w:vAlign w:val="center"/>
            <w:hideMark/>
          </w:tcPr>
          <w:p w14:paraId="28FA33ED"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.4.255</w:t>
            </w:r>
          </w:p>
        </w:tc>
      </w:tr>
      <w:tr w:rsidR="0000307E" w:rsidRPr="007103B5" w14:paraId="1988E23E" w14:textId="77777777" w:rsidTr="00FA6A8D">
        <w:trPr>
          <w:trHeight w:val="395"/>
        </w:trPr>
        <w:tc>
          <w:tcPr>
            <w:tcW w:w="1314" w:type="dxa"/>
            <w:tcBorders>
              <w:top w:val="nil"/>
              <w:left w:val="single" w:sz="8" w:space="0" w:color="auto"/>
              <w:bottom w:val="single" w:sz="4" w:space="0" w:color="auto"/>
              <w:right w:val="single" w:sz="8" w:space="0" w:color="auto"/>
            </w:tcBorders>
            <w:shd w:val="clear" w:color="000000" w:fill="D0CECE"/>
            <w:noWrap/>
            <w:vAlign w:val="bottom"/>
            <w:hideMark/>
          </w:tcPr>
          <w:p w14:paraId="162EB077" w14:textId="77777777" w:rsidR="0000307E" w:rsidRPr="007103B5" w:rsidRDefault="0000307E" w:rsidP="00FA6A8D">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8</w:t>
            </w:r>
          </w:p>
        </w:tc>
        <w:tc>
          <w:tcPr>
            <w:tcW w:w="2473" w:type="dxa"/>
            <w:tcBorders>
              <w:top w:val="nil"/>
              <w:left w:val="nil"/>
              <w:bottom w:val="single" w:sz="4" w:space="0" w:color="auto"/>
              <w:right w:val="single" w:sz="4" w:space="0" w:color="auto"/>
            </w:tcBorders>
            <w:shd w:val="clear" w:color="auto" w:fill="auto"/>
            <w:noWrap/>
            <w:vAlign w:val="bottom"/>
            <w:hideMark/>
          </w:tcPr>
          <w:p w14:paraId="183472F1"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Laboratory(302) - 30 pcs,</w:t>
            </w:r>
          </w:p>
        </w:tc>
        <w:tc>
          <w:tcPr>
            <w:tcW w:w="1270" w:type="dxa"/>
            <w:tcBorders>
              <w:top w:val="nil"/>
              <w:left w:val="nil"/>
              <w:bottom w:val="single" w:sz="4" w:space="0" w:color="auto"/>
              <w:right w:val="single" w:sz="4" w:space="0" w:color="auto"/>
            </w:tcBorders>
            <w:shd w:val="clear" w:color="auto" w:fill="auto"/>
            <w:noWrap/>
            <w:vAlign w:val="bottom"/>
            <w:hideMark/>
          </w:tcPr>
          <w:p w14:paraId="2F2A3363"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.5.0/26</w:t>
            </w:r>
          </w:p>
        </w:tc>
        <w:tc>
          <w:tcPr>
            <w:tcW w:w="1289" w:type="dxa"/>
            <w:tcBorders>
              <w:top w:val="nil"/>
              <w:left w:val="nil"/>
              <w:bottom w:val="single" w:sz="4" w:space="0" w:color="auto"/>
              <w:right w:val="single" w:sz="4" w:space="0" w:color="auto"/>
            </w:tcBorders>
            <w:shd w:val="clear" w:color="auto" w:fill="auto"/>
            <w:noWrap/>
            <w:vAlign w:val="bottom"/>
            <w:hideMark/>
          </w:tcPr>
          <w:p w14:paraId="01021A69"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255.255.255.192</w:t>
            </w:r>
          </w:p>
        </w:tc>
        <w:tc>
          <w:tcPr>
            <w:tcW w:w="1121" w:type="dxa"/>
            <w:tcBorders>
              <w:top w:val="nil"/>
              <w:left w:val="nil"/>
              <w:bottom w:val="single" w:sz="4" w:space="0" w:color="auto"/>
              <w:right w:val="single" w:sz="4" w:space="0" w:color="auto"/>
            </w:tcBorders>
            <w:shd w:val="clear" w:color="auto" w:fill="auto"/>
            <w:noWrap/>
            <w:vAlign w:val="bottom"/>
            <w:hideMark/>
          </w:tcPr>
          <w:p w14:paraId="48BBDF86"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.5.1</w:t>
            </w:r>
          </w:p>
        </w:tc>
        <w:tc>
          <w:tcPr>
            <w:tcW w:w="1122" w:type="dxa"/>
            <w:tcBorders>
              <w:top w:val="nil"/>
              <w:left w:val="nil"/>
              <w:bottom w:val="single" w:sz="4" w:space="0" w:color="auto"/>
              <w:right w:val="single" w:sz="4" w:space="0" w:color="auto"/>
            </w:tcBorders>
            <w:shd w:val="clear" w:color="auto" w:fill="auto"/>
            <w:noWrap/>
            <w:vAlign w:val="bottom"/>
            <w:hideMark/>
          </w:tcPr>
          <w:p w14:paraId="6A7AE60E"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.5.62</w:t>
            </w:r>
          </w:p>
        </w:tc>
        <w:tc>
          <w:tcPr>
            <w:tcW w:w="1039" w:type="dxa"/>
            <w:tcBorders>
              <w:top w:val="nil"/>
              <w:left w:val="nil"/>
              <w:bottom w:val="single" w:sz="4" w:space="0" w:color="auto"/>
              <w:right w:val="single" w:sz="4" w:space="0" w:color="auto"/>
            </w:tcBorders>
            <w:shd w:val="clear" w:color="auto" w:fill="auto"/>
            <w:noWrap/>
            <w:vAlign w:val="center"/>
            <w:hideMark/>
          </w:tcPr>
          <w:p w14:paraId="07D88C3E"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.5.63</w:t>
            </w:r>
          </w:p>
        </w:tc>
      </w:tr>
      <w:tr w:rsidR="0000307E" w:rsidRPr="007103B5" w14:paraId="44384AEC" w14:textId="77777777" w:rsidTr="00FA6A8D">
        <w:trPr>
          <w:trHeight w:val="395"/>
        </w:trPr>
        <w:tc>
          <w:tcPr>
            <w:tcW w:w="1314" w:type="dxa"/>
            <w:tcBorders>
              <w:top w:val="nil"/>
              <w:left w:val="single" w:sz="8" w:space="0" w:color="auto"/>
              <w:bottom w:val="single" w:sz="4" w:space="0" w:color="auto"/>
              <w:right w:val="single" w:sz="8" w:space="0" w:color="auto"/>
            </w:tcBorders>
            <w:shd w:val="clear" w:color="000000" w:fill="D0CECE"/>
            <w:noWrap/>
            <w:vAlign w:val="bottom"/>
            <w:hideMark/>
          </w:tcPr>
          <w:p w14:paraId="335C3572" w14:textId="77777777" w:rsidR="0000307E" w:rsidRPr="007103B5" w:rsidRDefault="0000307E" w:rsidP="00FA6A8D">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9</w:t>
            </w:r>
          </w:p>
        </w:tc>
        <w:tc>
          <w:tcPr>
            <w:tcW w:w="2473" w:type="dxa"/>
            <w:tcBorders>
              <w:top w:val="nil"/>
              <w:left w:val="nil"/>
              <w:bottom w:val="single" w:sz="4" w:space="0" w:color="auto"/>
              <w:right w:val="single" w:sz="4" w:space="0" w:color="auto"/>
            </w:tcBorders>
            <w:shd w:val="clear" w:color="auto" w:fill="auto"/>
            <w:noWrap/>
            <w:vAlign w:val="bottom"/>
            <w:hideMark/>
          </w:tcPr>
          <w:p w14:paraId="737B36D8"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Staff room - 20</w:t>
            </w:r>
          </w:p>
        </w:tc>
        <w:tc>
          <w:tcPr>
            <w:tcW w:w="1270" w:type="dxa"/>
            <w:tcBorders>
              <w:top w:val="nil"/>
              <w:left w:val="nil"/>
              <w:bottom w:val="single" w:sz="4" w:space="0" w:color="auto"/>
              <w:right w:val="single" w:sz="4" w:space="0" w:color="auto"/>
            </w:tcBorders>
            <w:shd w:val="clear" w:color="auto" w:fill="auto"/>
            <w:noWrap/>
            <w:vAlign w:val="bottom"/>
            <w:hideMark/>
          </w:tcPr>
          <w:p w14:paraId="58F3F3E7"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.5.64/27</w:t>
            </w:r>
          </w:p>
        </w:tc>
        <w:tc>
          <w:tcPr>
            <w:tcW w:w="1289" w:type="dxa"/>
            <w:tcBorders>
              <w:top w:val="nil"/>
              <w:left w:val="nil"/>
              <w:bottom w:val="single" w:sz="4" w:space="0" w:color="auto"/>
              <w:right w:val="single" w:sz="4" w:space="0" w:color="auto"/>
            </w:tcBorders>
            <w:shd w:val="clear" w:color="auto" w:fill="auto"/>
            <w:noWrap/>
            <w:vAlign w:val="bottom"/>
            <w:hideMark/>
          </w:tcPr>
          <w:p w14:paraId="21E0D370"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255.255.255.224</w:t>
            </w:r>
          </w:p>
        </w:tc>
        <w:tc>
          <w:tcPr>
            <w:tcW w:w="1121" w:type="dxa"/>
            <w:tcBorders>
              <w:top w:val="nil"/>
              <w:left w:val="nil"/>
              <w:bottom w:val="single" w:sz="4" w:space="0" w:color="auto"/>
              <w:right w:val="single" w:sz="4" w:space="0" w:color="auto"/>
            </w:tcBorders>
            <w:shd w:val="clear" w:color="auto" w:fill="auto"/>
            <w:noWrap/>
            <w:vAlign w:val="bottom"/>
            <w:hideMark/>
          </w:tcPr>
          <w:p w14:paraId="491C4674"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.5.65</w:t>
            </w:r>
          </w:p>
        </w:tc>
        <w:tc>
          <w:tcPr>
            <w:tcW w:w="1122" w:type="dxa"/>
            <w:tcBorders>
              <w:top w:val="nil"/>
              <w:left w:val="nil"/>
              <w:bottom w:val="single" w:sz="4" w:space="0" w:color="auto"/>
              <w:right w:val="single" w:sz="4" w:space="0" w:color="auto"/>
            </w:tcBorders>
            <w:shd w:val="clear" w:color="auto" w:fill="auto"/>
            <w:noWrap/>
            <w:vAlign w:val="bottom"/>
            <w:hideMark/>
          </w:tcPr>
          <w:p w14:paraId="5CC7B704"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.5.94</w:t>
            </w:r>
          </w:p>
        </w:tc>
        <w:tc>
          <w:tcPr>
            <w:tcW w:w="1039" w:type="dxa"/>
            <w:tcBorders>
              <w:top w:val="nil"/>
              <w:left w:val="nil"/>
              <w:bottom w:val="single" w:sz="4" w:space="0" w:color="auto"/>
              <w:right w:val="single" w:sz="4" w:space="0" w:color="auto"/>
            </w:tcBorders>
            <w:shd w:val="clear" w:color="auto" w:fill="auto"/>
            <w:noWrap/>
            <w:vAlign w:val="center"/>
            <w:hideMark/>
          </w:tcPr>
          <w:p w14:paraId="74C4FD5A"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.5.95</w:t>
            </w:r>
          </w:p>
        </w:tc>
      </w:tr>
      <w:tr w:rsidR="0000307E" w:rsidRPr="007103B5" w14:paraId="41804726" w14:textId="77777777" w:rsidTr="00FA6A8D">
        <w:trPr>
          <w:trHeight w:val="395"/>
        </w:trPr>
        <w:tc>
          <w:tcPr>
            <w:tcW w:w="1314" w:type="dxa"/>
            <w:tcBorders>
              <w:top w:val="nil"/>
              <w:left w:val="single" w:sz="8" w:space="0" w:color="auto"/>
              <w:bottom w:val="nil"/>
              <w:right w:val="single" w:sz="8" w:space="0" w:color="auto"/>
            </w:tcBorders>
            <w:shd w:val="clear" w:color="000000" w:fill="D0CECE"/>
            <w:noWrap/>
            <w:vAlign w:val="bottom"/>
            <w:hideMark/>
          </w:tcPr>
          <w:p w14:paraId="3E9F28DC" w14:textId="77777777" w:rsidR="0000307E" w:rsidRPr="007103B5" w:rsidRDefault="0000307E" w:rsidP="00FA6A8D">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10</w:t>
            </w:r>
          </w:p>
        </w:tc>
        <w:tc>
          <w:tcPr>
            <w:tcW w:w="2473" w:type="dxa"/>
            <w:tcBorders>
              <w:top w:val="nil"/>
              <w:left w:val="nil"/>
              <w:bottom w:val="nil"/>
              <w:right w:val="single" w:sz="4" w:space="0" w:color="auto"/>
            </w:tcBorders>
            <w:shd w:val="clear" w:color="auto" w:fill="auto"/>
            <w:noWrap/>
            <w:vAlign w:val="bottom"/>
            <w:hideMark/>
          </w:tcPr>
          <w:p w14:paraId="7AEF53B0"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A test centre - 20 pcs, 1 IP phone, a printer</w:t>
            </w:r>
          </w:p>
        </w:tc>
        <w:tc>
          <w:tcPr>
            <w:tcW w:w="1270" w:type="dxa"/>
            <w:tcBorders>
              <w:top w:val="nil"/>
              <w:left w:val="nil"/>
              <w:bottom w:val="nil"/>
              <w:right w:val="single" w:sz="4" w:space="0" w:color="auto"/>
            </w:tcBorders>
            <w:shd w:val="clear" w:color="auto" w:fill="auto"/>
            <w:noWrap/>
            <w:vAlign w:val="bottom"/>
            <w:hideMark/>
          </w:tcPr>
          <w:p w14:paraId="4A6A89FD"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.5.96/27</w:t>
            </w:r>
          </w:p>
        </w:tc>
        <w:tc>
          <w:tcPr>
            <w:tcW w:w="1289" w:type="dxa"/>
            <w:tcBorders>
              <w:top w:val="nil"/>
              <w:left w:val="nil"/>
              <w:bottom w:val="nil"/>
              <w:right w:val="single" w:sz="4" w:space="0" w:color="auto"/>
            </w:tcBorders>
            <w:shd w:val="clear" w:color="auto" w:fill="auto"/>
            <w:noWrap/>
            <w:vAlign w:val="bottom"/>
            <w:hideMark/>
          </w:tcPr>
          <w:p w14:paraId="743C7CE8"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255.255.255.224</w:t>
            </w:r>
          </w:p>
        </w:tc>
        <w:tc>
          <w:tcPr>
            <w:tcW w:w="1121" w:type="dxa"/>
            <w:tcBorders>
              <w:top w:val="nil"/>
              <w:left w:val="nil"/>
              <w:bottom w:val="nil"/>
              <w:right w:val="single" w:sz="4" w:space="0" w:color="auto"/>
            </w:tcBorders>
            <w:shd w:val="clear" w:color="auto" w:fill="auto"/>
            <w:noWrap/>
            <w:vAlign w:val="bottom"/>
            <w:hideMark/>
          </w:tcPr>
          <w:p w14:paraId="4F90D3DB"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.5.97</w:t>
            </w:r>
          </w:p>
        </w:tc>
        <w:tc>
          <w:tcPr>
            <w:tcW w:w="1122" w:type="dxa"/>
            <w:tcBorders>
              <w:top w:val="nil"/>
              <w:left w:val="nil"/>
              <w:bottom w:val="nil"/>
              <w:right w:val="single" w:sz="4" w:space="0" w:color="auto"/>
            </w:tcBorders>
            <w:shd w:val="clear" w:color="auto" w:fill="auto"/>
            <w:noWrap/>
            <w:vAlign w:val="bottom"/>
            <w:hideMark/>
          </w:tcPr>
          <w:p w14:paraId="021C50E7"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16.1</w:t>
            </w:r>
            <w:r w:rsidRPr="007103B5">
              <w:rPr>
                <w:rFonts w:ascii="Calibri" w:eastAsia="Times New Roman" w:hAnsi="Calibri" w:cs="Calibri"/>
                <w:color w:val="000000"/>
                <w:lang w:eastAsia="en-GB"/>
              </w:rPr>
              <w:t>5.126</w:t>
            </w:r>
          </w:p>
        </w:tc>
        <w:tc>
          <w:tcPr>
            <w:tcW w:w="1039" w:type="dxa"/>
            <w:tcBorders>
              <w:top w:val="nil"/>
              <w:left w:val="nil"/>
              <w:bottom w:val="single" w:sz="4" w:space="0" w:color="auto"/>
              <w:right w:val="single" w:sz="4" w:space="0" w:color="auto"/>
            </w:tcBorders>
            <w:shd w:val="clear" w:color="auto" w:fill="auto"/>
            <w:noWrap/>
            <w:vAlign w:val="center"/>
            <w:hideMark/>
          </w:tcPr>
          <w:p w14:paraId="13586751"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.5.127</w:t>
            </w:r>
          </w:p>
        </w:tc>
      </w:tr>
      <w:tr w:rsidR="0000307E" w:rsidRPr="007103B5" w14:paraId="779DD9C1" w14:textId="77777777" w:rsidTr="00FA6A8D">
        <w:trPr>
          <w:trHeight w:val="395"/>
        </w:trPr>
        <w:tc>
          <w:tcPr>
            <w:tcW w:w="1314" w:type="dxa"/>
            <w:tcBorders>
              <w:top w:val="single" w:sz="4" w:space="0" w:color="auto"/>
              <w:left w:val="single" w:sz="4" w:space="0" w:color="auto"/>
              <w:bottom w:val="single" w:sz="4" w:space="0" w:color="auto"/>
              <w:right w:val="single" w:sz="4" w:space="0" w:color="auto"/>
            </w:tcBorders>
            <w:shd w:val="clear" w:color="000000" w:fill="D0CECE"/>
            <w:noWrap/>
            <w:vAlign w:val="bottom"/>
            <w:hideMark/>
          </w:tcPr>
          <w:p w14:paraId="71365A8A" w14:textId="77777777" w:rsidR="0000307E" w:rsidRPr="007103B5" w:rsidRDefault="0000307E" w:rsidP="00FA6A8D">
            <w:pPr>
              <w:spacing w:after="0" w:line="240" w:lineRule="auto"/>
              <w:jc w:val="center"/>
              <w:rPr>
                <w:rFonts w:ascii="Calibri" w:eastAsia="Times New Roman" w:hAnsi="Calibri" w:cs="Calibri"/>
                <w:b/>
                <w:bCs/>
                <w:i/>
                <w:iCs/>
                <w:color w:val="000000"/>
                <w:lang w:eastAsia="en-GB"/>
              </w:rPr>
            </w:pPr>
            <w:r w:rsidRPr="007103B5">
              <w:rPr>
                <w:rFonts w:ascii="Calibri" w:eastAsia="Times New Roman" w:hAnsi="Calibri" w:cs="Calibri"/>
                <w:b/>
                <w:bCs/>
                <w:i/>
                <w:iCs/>
                <w:color w:val="000000"/>
                <w:lang w:eastAsia="en-GB"/>
              </w:rPr>
              <w:t>11</w:t>
            </w:r>
          </w:p>
        </w:tc>
        <w:tc>
          <w:tcPr>
            <w:tcW w:w="2473" w:type="dxa"/>
            <w:tcBorders>
              <w:top w:val="single" w:sz="4" w:space="0" w:color="auto"/>
              <w:left w:val="nil"/>
              <w:bottom w:val="single" w:sz="4" w:space="0" w:color="auto"/>
              <w:right w:val="single" w:sz="4" w:space="0" w:color="auto"/>
            </w:tcBorders>
            <w:shd w:val="clear" w:color="auto" w:fill="auto"/>
            <w:noWrap/>
            <w:vAlign w:val="bottom"/>
            <w:hideMark/>
          </w:tcPr>
          <w:p w14:paraId="4D3C42E3"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Laboratory(310) - 18 pcs,</w:t>
            </w:r>
          </w:p>
        </w:tc>
        <w:tc>
          <w:tcPr>
            <w:tcW w:w="1270" w:type="dxa"/>
            <w:tcBorders>
              <w:top w:val="single" w:sz="4" w:space="0" w:color="auto"/>
              <w:left w:val="nil"/>
              <w:bottom w:val="single" w:sz="4" w:space="0" w:color="auto"/>
              <w:right w:val="single" w:sz="4" w:space="0" w:color="auto"/>
            </w:tcBorders>
            <w:shd w:val="clear" w:color="auto" w:fill="auto"/>
            <w:noWrap/>
            <w:vAlign w:val="bottom"/>
            <w:hideMark/>
          </w:tcPr>
          <w:p w14:paraId="1BDEE7E4"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.5.128.27</w:t>
            </w:r>
          </w:p>
        </w:tc>
        <w:tc>
          <w:tcPr>
            <w:tcW w:w="1289" w:type="dxa"/>
            <w:tcBorders>
              <w:top w:val="single" w:sz="4" w:space="0" w:color="auto"/>
              <w:left w:val="nil"/>
              <w:bottom w:val="single" w:sz="4" w:space="0" w:color="auto"/>
              <w:right w:val="single" w:sz="4" w:space="0" w:color="auto"/>
            </w:tcBorders>
            <w:shd w:val="clear" w:color="auto" w:fill="auto"/>
            <w:noWrap/>
            <w:vAlign w:val="bottom"/>
            <w:hideMark/>
          </w:tcPr>
          <w:p w14:paraId="5172DF1B"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255.255.255.224</w:t>
            </w:r>
          </w:p>
        </w:tc>
        <w:tc>
          <w:tcPr>
            <w:tcW w:w="1121" w:type="dxa"/>
            <w:tcBorders>
              <w:top w:val="single" w:sz="4" w:space="0" w:color="auto"/>
              <w:left w:val="nil"/>
              <w:bottom w:val="single" w:sz="4" w:space="0" w:color="auto"/>
              <w:right w:val="single" w:sz="4" w:space="0" w:color="auto"/>
            </w:tcBorders>
            <w:shd w:val="clear" w:color="auto" w:fill="auto"/>
            <w:noWrap/>
            <w:vAlign w:val="bottom"/>
            <w:hideMark/>
          </w:tcPr>
          <w:p w14:paraId="3EE60160"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.5.129</w:t>
            </w:r>
          </w:p>
        </w:tc>
        <w:tc>
          <w:tcPr>
            <w:tcW w:w="1122" w:type="dxa"/>
            <w:tcBorders>
              <w:top w:val="single" w:sz="4" w:space="0" w:color="auto"/>
              <w:left w:val="nil"/>
              <w:bottom w:val="single" w:sz="4" w:space="0" w:color="auto"/>
              <w:right w:val="single" w:sz="4" w:space="0" w:color="auto"/>
            </w:tcBorders>
            <w:shd w:val="clear" w:color="auto" w:fill="auto"/>
            <w:noWrap/>
            <w:vAlign w:val="bottom"/>
            <w:hideMark/>
          </w:tcPr>
          <w:p w14:paraId="18CF8F4D"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.5.158</w:t>
            </w:r>
          </w:p>
        </w:tc>
        <w:tc>
          <w:tcPr>
            <w:tcW w:w="1039" w:type="dxa"/>
            <w:tcBorders>
              <w:top w:val="nil"/>
              <w:left w:val="nil"/>
              <w:bottom w:val="single" w:sz="4" w:space="0" w:color="auto"/>
              <w:right w:val="single" w:sz="4" w:space="0" w:color="auto"/>
            </w:tcBorders>
            <w:shd w:val="clear" w:color="auto" w:fill="auto"/>
            <w:noWrap/>
            <w:vAlign w:val="center"/>
            <w:hideMark/>
          </w:tcPr>
          <w:p w14:paraId="6DB94520" w14:textId="77777777" w:rsidR="0000307E" w:rsidRPr="007103B5" w:rsidRDefault="0000307E" w:rsidP="00FA6A8D">
            <w:pPr>
              <w:spacing w:after="0" w:line="240" w:lineRule="auto"/>
              <w:jc w:val="center"/>
              <w:rPr>
                <w:rFonts w:ascii="Calibri" w:eastAsia="Times New Roman" w:hAnsi="Calibri" w:cs="Calibri"/>
                <w:color w:val="000000"/>
                <w:lang w:eastAsia="en-GB"/>
              </w:rPr>
            </w:pPr>
            <w:r w:rsidRPr="007103B5">
              <w:rPr>
                <w:rFonts w:ascii="Calibri" w:eastAsia="Times New Roman" w:hAnsi="Calibri" w:cs="Calibri"/>
                <w:color w:val="000000"/>
                <w:lang w:eastAsia="en-GB"/>
              </w:rPr>
              <w:t>172.</w:t>
            </w:r>
            <w:r>
              <w:rPr>
                <w:rFonts w:ascii="Calibri" w:eastAsia="Times New Roman" w:hAnsi="Calibri" w:cs="Calibri"/>
                <w:color w:val="000000"/>
                <w:lang w:eastAsia="en-GB"/>
              </w:rPr>
              <w:t>16</w:t>
            </w:r>
            <w:r w:rsidRPr="007103B5">
              <w:rPr>
                <w:rFonts w:ascii="Calibri" w:eastAsia="Times New Roman" w:hAnsi="Calibri" w:cs="Calibri"/>
                <w:color w:val="000000"/>
                <w:lang w:eastAsia="en-GB"/>
              </w:rPr>
              <w:t>.5.159</w:t>
            </w:r>
          </w:p>
        </w:tc>
      </w:tr>
    </w:tbl>
    <w:p w14:paraId="7DB7A823" w14:textId="77777777" w:rsidR="0000307E" w:rsidRDefault="0000307E" w:rsidP="0000307E">
      <w:pPr>
        <w:pStyle w:val="NoSpacing"/>
        <w:jc w:val="both"/>
        <w:rPr>
          <w:rFonts w:ascii="Arial" w:hAnsi="Arial" w:cs="Arial"/>
          <w:sz w:val="28"/>
          <w:szCs w:val="24"/>
        </w:rPr>
      </w:pPr>
    </w:p>
    <w:p w14:paraId="09BA3DA1" w14:textId="77777777" w:rsidR="0000307E" w:rsidRDefault="0000307E" w:rsidP="0000307E">
      <w:pPr>
        <w:pStyle w:val="NoSpacing"/>
        <w:jc w:val="both"/>
        <w:rPr>
          <w:rFonts w:ascii="Arial" w:hAnsi="Arial" w:cs="Arial"/>
          <w:sz w:val="28"/>
          <w:szCs w:val="24"/>
        </w:rPr>
      </w:pPr>
    </w:p>
    <w:tbl>
      <w:tblPr>
        <w:tblW w:w="10451" w:type="dxa"/>
        <w:tblInd w:w="-1418" w:type="dxa"/>
        <w:tblLook w:val="04A0" w:firstRow="1" w:lastRow="0" w:firstColumn="1" w:lastColumn="0" w:noHBand="0" w:noVBand="1"/>
      </w:tblPr>
      <w:tblGrid>
        <w:gridCol w:w="1211"/>
        <w:gridCol w:w="2708"/>
        <w:gridCol w:w="1695"/>
        <w:gridCol w:w="1721"/>
        <w:gridCol w:w="1387"/>
        <w:gridCol w:w="1387"/>
        <w:gridCol w:w="1387"/>
      </w:tblGrid>
      <w:tr w:rsidR="0000307E" w:rsidRPr="00360AB9" w14:paraId="7EB69F88" w14:textId="77777777" w:rsidTr="00FA6A8D">
        <w:trPr>
          <w:trHeight w:val="709"/>
        </w:trPr>
        <w:tc>
          <w:tcPr>
            <w:tcW w:w="1211" w:type="dxa"/>
            <w:tcBorders>
              <w:top w:val="nil"/>
              <w:left w:val="nil"/>
              <w:bottom w:val="nil"/>
              <w:right w:val="nil"/>
            </w:tcBorders>
            <w:shd w:val="clear" w:color="auto" w:fill="auto"/>
            <w:noWrap/>
            <w:vAlign w:val="bottom"/>
            <w:hideMark/>
          </w:tcPr>
          <w:p w14:paraId="48DB0727" w14:textId="77777777" w:rsidR="0000307E" w:rsidRPr="00360AB9" w:rsidRDefault="0000307E" w:rsidP="00FA6A8D">
            <w:pPr>
              <w:spacing w:after="0" w:line="240" w:lineRule="auto"/>
              <w:rPr>
                <w:rFonts w:ascii="Times New Roman" w:eastAsia="Times New Roman" w:hAnsi="Times New Roman" w:cs="Times New Roman"/>
                <w:sz w:val="24"/>
                <w:szCs w:val="24"/>
                <w:lang w:eastAsia="en-GB"/>
              </w:rPr>
            </w:pPr>
          </w:p>
        </w:tc>
        <w:tc>
          <w:tcPr>
            <w:tcW w:w="6636" w:type="dxa"/>
            <w:gridSpan w:val="4"/>
            <w:tcBorders>
              <w:top w:val="nil"/>
              <w:left w:val="nil"/>
              <w:bottom w:val="nil"/>
              <w:right w:val="nil"/>
            </w:tcBorders>
            <w:shd w:val="clear" w:color="auto" w:fill="auto"/>
            <w:noWrap/>
            <w:vAlign w:val="center"/>
            <w:hideMark/>
          </w:tcPr>
          <w:p w14:paraId="15AE4FD1" w14:textId="77777777" w:rsidR="0000307E" w:rsidRPr="00360AB9" w:rsidRDefault="0000307E" w:rsidP="00FA6A8D">
            <w:pPr>
              <w:spacing w:after="0" w:line="240" w:lineRule="auto"/>
              <w:rPr>
                <w:rFonts w:ascii="Arial" w:eastAsia="Times New Roman" w:hAnsi="Arial" w:cs="Arial"/>
                <w:i/>
                <w:iCs/>
                <w:color w:val="000000"/>
                <w:lang w:eastAsia="en-GB"/>
              </w:rPr>
            </w:pPr>
            <w:r w:rsidRPr="00360AB9">
              <w:rPr>
                <w:rFonts w:ascii="Arial" w:eastAsia="Times New Roman" w:hAnsi="Arial" w:cs="Arial"/>
                <w:i/>
                <w:iCs/>
                <w:color w:val="000000"/>
                <w:lang w:eastAsia="en-GB"/>
              </w:rPr>
              <w:t>b)     </w:t>
            </w:r>
            <w:r w:rsidRPr="00360AB9">
              <w:rPr>
                <w:rFonts w:ascii="Arial" w:eastAsia="Times New Roman" w:hAnsi="Arial" w:cs="Arial"/>
                <w:i/>
                <w:iCs/>
                <w:color w:val="000000"/>
                <w:u w:val="single"/>
                <w:lang w:eastAsia="en-GB"/>
              </w:rPr>
              <w:t xml:space="preserve"> School of Automotive Engineering: 172.28.0.0/23 network address / 255.255.254.0</w:t>
            </w:r>
          </w:p>
        </w:tc>
        <w:tc>
          <w:tcPr>
            <w:tcW w:w="1262" w:type="dxa"/>
            <w:tcBorders>
              <w:top w:val="nil"/>
              <w:left w:val="nil"/>
              <w:bottom w:val="nil"/>
              <w:right w:val="nil"/>
            </w:tcBorders>
            <w:shd w:val="clear" w:color="auto" w:fill="auto"/>
            <w:noWrap/>
            <w:vAlign w:val="bottom"/>
            <w:hideMark/>
          </w:tcPr>
          <w:p w14:paraId="5B38C6F0" w14:textId="77777777" w:rsidR="0000307E" w:rsidRPr="00360AB9" w:rsidRDefault="0000307E" w:rsidP="00FA6A8D">
            <w:pPr>
              <w:spacing w:after="0" w:line="240" w:lineRule="auto"/>
              <w:rPr>
                <w:rFonts w:ascii="Arial" w:eastAsia="Times New Roman" w:hAnsi="Arial" w:cs="Arial"/>
                <w:i/>
                <w:iCs/>
                <w:color w:val="000000"/>
                <w:lang w:eastAsia="en-GB"/>
              </w:rPr>
            </w:pPr>
          </w:p>
        </w:tc>
        <w:tc>
          <w:tcPr>
            <w:tcW w:w="1342" w:type="dxa"/>
            <w:tcBorders>
              <w:top w:val="nil"/>
              <w:left w:val="nil"/>
              <w:bottom w:val="nil"/>
              <w:right w:val="nil"/>
            </w:tcBorders>
            <w:shd w:val="clear" w:color="auto" w:fill="auto"/>
            <w:noWrap/>
            <w:vAlign w:val="bottom"/>
            <w:hideMark/>
          </w:tcPr>
          <w:p w14:paraId="2C34C001" w14:textId="77777777" w:rsidR="0000307E" w:rsidRPr="00360AB9" w:rsidRDefault="0000307E" w:rsidP="00FA6A8D">
            <w:pPr>
              <w:spacing w:after="0" w:line="240" w:lineRule="auto"/>
              <w:rPr>
                <w:rFonts w:ascii="Times New Roman" w:eastAsia="Times New Roman" w:hAnsi="Times New Roman" w:cs="Times New Roman"/>
                <w:sz w:val="20"/>
                <w:szCs w:val="20"/>
                <w:lang w:eastAsia="en-GB"/>
              </w:rPr>
            </w:pPr>
          </w:p>
        </w:tc>
      </w:tr>
      <w:tr w:rsidR="0000307E" w:rsidRPr="00360AB9" w14:paraId="672E8574" w14:textId="77777777" w:rsidTr="00FA6A8D">
        <w:trPr>
          <w:trHeight w:val="465"/>
        </w:trPr>
        <w:tc>
          <w:tcPr>
            <w:tcW w:w="1211" w:type="dxa"/>
            <w:tcBorders>
              <w:top w:val="single" w:sz="4" w:space="0" w:color="auto"/>
              <w:left w:val="single" w:sz="8" w:space="0" w:color="auto"/>
              <w:bottom w:val="double" w:sz="6" w:space="0" w:color="auto"/>
              <w:right w:val="single" w:sz="8" w:space="0" w:color="auto"/>
            </w:tcBorders>
            <w:shd w:val="clear" w:color="auto" w:fill="auto"/>
            <w:noWrap/>
            <w:vAlign w:val="bottom"/>
            <w:hideMark/>
          </w:tcPr>
          <w:p w14:paraId="3F1314F3"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 </w:t>
            </w:r>
          </w:p>
        </w:tc>
        <w:tc>
          <w:tcPr>
            <w:tcW w:w="2708" w:type="dxa"/>
            <w:tcBorders>
              <w:top w:val="single" w:sz="4" w:space="0" w:color="auto"/>
              <w:left w:val="nil"/>
              <w:bottom w:val="double" w:sz="6" w:space="0" w:color="auto"/>
              <w:right w:val="single" w:sz="4" w:space="0" w:color="auto"/>
            </w:tcBorders>
            <w:shd w:val="clear" w:color="000000" w:fill="D0CECE"/>
            <w:noWrap/>
            <w:vAlign w:val="center"/>
            <w:hideMark/>
          </w:tcPr>
          <w:p w14:paraId="5A178185" w14:textId="77777777" w:rsidR="0000307E" w:rsidRPr="00360AB9" w:rsidRDefault="0000307E" w:rsidP="00FA6A8D">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Lab no</w:t>
            </w:r>
          </w:p>
        </w:tc>
        <w:tc>
          <w:tcPr>
            <w:tcW w:w="1374" w:type="dxa"/>
            <w:tcBorders>
              <w:top w:val="single" w:sz="4" w:space="0" w:color="auto"/>
              <w:left w:val="nil"/>
              <w:bottom w:val="double" w:sz="6" w:space="0" w:color="auto"/>
              <w:right w:val="single" w:sz="4" w:space="0" w:color="auto"/>
            </w:tcBorders>
            <w:shd w:val="clear" w:color="000000" w:fill="D0CECE"/>
            <w:noWrap/>
            <w:vAlign w:val="bottom"/>
            <w:hideMark/>
          </w:tcPr>
          <w:p w14:paraId="52D0C3F3" w14:textId="77777777" w:rsidR="0000307E" w:rsidRPr="00360AB9" w:rsidRDefault="0000307E" w:rsidP="00FA6A8D">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Network address</w:t>
            </w:r>
          </w:p>
        </w:tc>
        <w:tc>
          <w:tcPr>
            <w:tcW w:w="1329" w:type="dxa"/>
            <w:tcBorders>
              <w:top w:val="single" w:sz="4" w:space="0" w:color="auto"/>
              <w:left w:val="nil"/>
              <w:bottom w:val="double" w:sz="6" w:space="0" w:color="auto"/>
              <w:right w:val="single" w:sz="4" w:space="0" w:color="auto"/>
            </w:tcBorders>
            <w:shd w:val="clear" w:color="000000" w:fill="D0CECE"/>
            <w:noWrap/>
            <w:vAlign w:val="bottom"/>
            <w:hideMark/>
          </w:tcPr>
          <w:p w14:paraId="2DFA2C0D" w14:textId="77777777" w:rsidR="0000307E" w:rsidRPr="00360AB9" w:rsidRDefault="0000307E" w:rsidP="00FA6A8D">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Subnet Mask</w:t>
            </w:r>
          </w:p>
        </w:tc>
        <w:tc>
          <w:tcPr>
            <w:tcW w:w="1222" w:type="dxa"/>
            <w:tcBorders>
              <w:top w:val="single" w:sz="4" w:space="0" w:color="auto"/>
              <w:left w:val="nil"/>
              <w:bottom w:val="double" w:sz="6" w:space="0" w:color="auto"/>
              <w:right w:val="single" w:sz="4" w:space="0" w:color="auto"/>
            </w:tcBorders>
            <w:shd w:val="clear" w:color="000000" w:fill="D0CECE"/>
            <w:noWrap/>
            <w:vAlign w:val="bottom"/>
            <w:hideMark/>
          </w:tcPr>
          <w:p w14:paraId="7178C257" w14:textId="77777777" w:rsidR="0000307E" w:rsidRPr="00360AB9" w:rsidRDefault="0000307E" w:rsidP="00FA6A8D">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First IP address</w:t>
            </w:r>
          </w:p>
        </w:tc>
        <w:tc>
          <w:tcPr>
            <w:tcW w:w="1262" w:type="dxa"/>
            <w:tcBorders>
              <w:top w:val="single" w:sz="4" w:space="0" w:color="auto"/>
              <w:left w:val="nil"/>
              <w:bottom w:val="double" w:sz="6" w:space="0" w:color="auto"/>
              <w:right w:val="single" w:sz="4" w:space="0" w:color="auto"/>
            </w:tcBorders>
            <w:shd w:val="clear" w:color="000000" w:fill="D0CECE"/>
            <w:noWrap/>
            <w:vAlign w:val="bottom"/>
            <w:hideMark/>
          </w:tcPr>
          <w:p w14:paraId="40C478B8" w14:textId="77777777" w:rsidR="0000307E" w:rsidRPr="00360AB9" w:rsidRDefault="0000307E" w:rsidP="00FA6A8D">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Last IP address</w:t>
            </w:r>
          </w:p>
        </w:tc>
        <w:tc>
          <w:tcPr>
            <w:tcW w:w="1342" w:type="dxa"/>
            <w:tcBorders>
              <w:top w:val="single" w:sz="4" w:space="0" w:color="auto"/>
              <w:left w:val="nil"/>
              <w:bottom w:val="double" w:sz="6" w:space="0" w:color="auto"/>
              <w:right w:val="single" w:sz="8" w:space="0" w:color="auto"/>
            </w:tcBorders>
            <w:shd w:val="clear" w:color="000000" w:fill="D0CECE"/>
            <w:noWrap/>
            <w:vAlign w:val="bottom"/>
            <w:hideMark/>
          </w:tcPr>
          <w:p w14:paraId="4C580116" w14:textId="77777777" w:rsidR="0000307E" w:rsidRPr="00360AB9" w:rsidRDefault="0000307E" w:rsidP="00FA6A8D">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Broadcast add</w:t>
            </w:r>
          </w:p>
        </w:tc>
      </w:tr>
      <w:tr w:rsidR="0000307E" w:rsidRPr="00360AB9" w14:paraId="330D8F74" w14:textId="77777777" w:rsidTr="00FA6A8D">
        <w:trPr>
          <w:trHeight w:val="465"/>
        </w:trPr>
        <w:tc>
          <w:tcPr>
            <w:tcW w:w="1211" w:type="dxa"/>
            <w:tcBorders>
              <w:top w:val="nil"/>
              <w:left w:val="single" w:sz="8" w:space="0" w:color="auto"/>
              <w:bottom w:val="single" w:sz="4" w:space="0" w:color="auto"/>
              <w:right w:val="single" w:sz="8" w:space="0" w:color="auto"/>
            </w:tcBorders>
            <w:shd w:val="clear" w:color="000000" w:fill="D0CECE"/>
            <w:noWrap/>
            <w:vAlign w:val="center"/>
            <w:hideMark/>
          </w:tcPr>
          <w:p w14:paraId="7EC29285" w14:textId="77777777" w:rsidR="0000307E" w:rsidRPr="00360AB9" w:rsidRDefault="0000307E" w:rsidP="00FA6A8D">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1</w:t>
            </w:r>
          </w:p>
        </w:tc>
        <w:tc>
          <w:tcPr>
            <w:tcW w:w="2708" w:type="dxa"/>
            <w:tcBorders>
              <w:top w:val="nil"/>
              <w:left w:val="nil"/>
              <w:bottom w:val="single" w:sz="4" w:space="0" w:color="auto"/>
              <w:right w:val="single" w:sz="4" w:space="0" w:color="auto"/>
            </w:tcBorders>
            <w:shd w:val="clear" w:color="auto" w:fill="auto"/>
            <w:noWrap/>
            <w:vAlign w:val="center"/>
            <w:hideMark/>
          </w:tcPr>
          <w:p w14:paraId="097C014A" w14:textId="77777777" w:rsidR="0000307E" w:rsidRPr="00360AB9" w:rsidRDefault="0000307E" w:rsidP="00FA6A8D">
            <w:pPr>
              <w:spacing w:after="0" w:line="240" w:lineRule="auto"/>
              <w:jc w:val="center"/>
              <w:rPr>
                <w:rFonts w:ascii="Tahoma" w:eastAsia="Times New Roman" w:hAnsi="Tahoma" w:cs="Tahoma"/>
                <w:color w:val="000000"/>
                <w:lang w:eastAsia="en-GB"/>
              </w:rPr>
            </w:pPr>
            <w:r w:rsidRPr="00360AB9">
              <w:rPr>
                <w:rFonts w:ascii="Tahoma" w:eastAsia="Times New Roman" w:hAnsi="Tahoma" w:cs="Tahoma"/>
                <w:color w:val="000000"/>
                <w:lang w:eastAsia="en-GB"/>
              </w:rPr>
              <w:t>Laboratory(301)-50 pcs,</w:t>
            </w:r>
          </w:p>
        </w:tc>
        <w:tc>
          <w:tcPr>
            <w:tcW w:w="1374" w:type="dxa"/>
            <w:tcBorders>
              <w:top w:val="nil"/>
              <w:left w:val="nil"/>
              <w:bottom w:val="single" w:sz="4" w:space="0" w:color="auto"/>
              <w:right w:val="single" w:sz="4" w:space="0" w:color="auto"/>
            </w:tcBorders>
            <w:shd w:val="clear" w:color="auto" w:fill="auto"/>
            <w:noWrap/>
            <w:vAlign w:val="bottom"/>
            <w:hideMark/>
          </w:tcPr>
          <w:p w14:paraId="754A28DB"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.0.0/26</w:t>
            </w:r>
          </w:p>
        </w:tc>
        <w:tc>
          <w:tcPr>
            <w:tcW w:w="1329" w:type="dxa"/>
            <w:tcBorders>
              <w:top w:val="nil"/>
              <w:left w:val="nil"/>
              <w:bottom w:val="single" w:sz="4" w:space="0" w:color="auto"/>
              <w:right w:val="single" w:sz="4" w:space="0" w:color="auto"/>
            </w:tcBorders>
            <w:shd w:val="clear" w:color="auto" w:fill="auto"/>
            <w:noWrap/>
            <w:vAlign w:val="bottom"/>
            <w:hideMark/>
          </w:tcPr>
          <w:p w14:paraId="390E4382"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255.255.255.192</w:t>
            </w:r>
          </w:p>
        </w:tc>
        <w:tc>
          <w:tcPr>
            <w:tcW w:w="1222" w:type="dxa"/>
            <w:tcBorders>
              <w:top w:val="nil"/>
              <w:left w:val="nil"/>
              <w:bottom w:val="single" w:sz="4" w:space="0" w:color="auto"/>
              <w:right w:val="single" w:sz="4" w:space="0" w:color="auto"/>
            </w:tcBorders>
            <w:shd w:val="clear" w:color="auto" w:fill="auto"/>
            <w:noWrap/>
            <w:vAlign w:val="bottom"/>
            <w:hideMark/>
          </w:tcPr>
          <w:p w14:paraId="7340A612"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.01</w:t>
            </w:r>
          </w:p>
        </w:tc>
        <w:tc>
          <w:tcPr>
            <w:tcW w:w="1262" w:type="dxa"/>
            <w:tcBorders>
              <w:top w:val="nil"/>
              <w:left w:val="nil"/>
              <w:bottom w:val="single" w:sz="4" w:space="0" w:color="auto"/>
              <w:right w:val="single" w:sz="4" w:space="0" w:color="auto"/>
            </w:tcBorders>
            <w:shd w:val="clear" w:color="auto" w:fill="auto"/>
            <w:noWrap/>
            <w:vAlign w:val="bottom"/>
            <w:hideMark/>
          </w:tcPr>
          <w:p w14:paraId="122FE432"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.0.62</w:t>
            </w:r>
          </w:p>
        </w:tc>
        <w:tc>
          <w:tcPr>
            <w:tcW w:w="1342" w:type="dxa"/>
            <w:tcBorders>
              <w:top w:val="nil"/>
              <w:left w:val="nil"/>
              <w:bottom w:val="single" w:sz="4" w:space="0" w:color="auto"/>
              <w:right w:val="single" w:sz="4" w:space="0" w:color="auto"/>
            </w:tcBorders>
            <w:shd w:val="clear" w:color="auto" w:fill="auto"/>
            <w:noWrap/>
            <w:vAlign w:val="bottom"/>
            <w:hideMark/>
          </w:tcPr>
          <w:p w14:paraId="52521C1E"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.0.63</w:t>
            </w:r>
          </w:p>
        </w:tc>
      </w:tr>
      <w:tr w:rsidR="0000307E" w:rsidRPr="00360AB9" w14:paraId="355C92B5" w14:textId="77777777" w:rsidTr="00FA6A8D">
        <w:trPr>
          <w:trHeight w:val="443"/>
        </w:trPr>
        <w:tc>
          <w:tcPr>
            <w:tcW w:w="1211" w:type="dxa"/>
            <w:tcBorders>
              <w:top w:val="nil"/>
              <w:left w:val="single" w:sz="8" w:space="0" w:color="auto"/>
              <w:bottom w:val="single" w:sz="4" w:space="0" w:color="auto"/>
              <w:right w:val="single" w:sz="8" w:space="0" w:color="auto"/>
            </w:tcBorders>
            <w:shd w:val="clear" w:color="000000" w:fill="D0CECE"/>
            <w:noWrap/>
            <w:vAlign w:val="center"/>
            <w:hideMark/>
          </w:tcPr>
          <w:p w14:paraId="2A4525D7" w14:textId="77777777" w:rsidR="0000307E" w:rsidRPr="00360AB9" w:rsidRDefault="0000307E" w:rsidP="00FA6A8D">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2</w:t>
            </w:r>
          </w:p>
        </w:tc>
        <w:tc>
          <w:tcPr>
            <w:tcW w:w="2708" w:type="dxa"/>
            <w:tcBorders>
              <w:top w:val="nil"/>
              <w:left w:val="nil"/>
              <w:bottom w:val="single" w:sz="4" w:space="0" w:color="auto"/>
              <w:right w:val="single" w:sz="4" w:space="0" w:color="auto"/>
            </w:tcBorders>
            <w:shd w:val="clear" w:color="auto" w:fill="auto"/>
            <w:noWrap/>
            <w:vAlign w:val="bottom"/>
            <w:hideMark/>
          </w:tcPr>
          <w:p w14:paraId="39C974A2"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Laboratory(206)-48 pcs,</w:t>
            </w:r>
          </w:p>
        </w:tc>
        <w:tc>
          <w:tcPr>
            <w:tcW w:w="1374" w:type="dxa"/>
            <w:tcBorders>
              <w:top w:val="nil"/>
              <w:left w:val="nil"/>
              <w:bottom w:val="single" w:sz="4" w:space="0" w:color="auto"/>
              <w:right w:val="single" w:sz="4" w:space="0" w:color="auto"/>
            </w:tcBorders>
            <w:shd w:val="clear" w:color="auto" w:fill="auto"/>
            <w:noWrap/>
            <w:vAlign w:val="bottom"/>
            <w:hideMark/>
          </w:tcPr>
          <w:p w14:paraId="008C484B"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.0.64/26</w:t>
            </w:r>
          </w:p>
        </w:tc>
        <w:tc>
          <w:tcPr>
            <w:tcW w:w="1329" w:type="dxa"/>
            <w:tcBorders>
              <w:top w:val="nil"/>
              <w:left w:val="nil"/>
              <w:bottom w:val="single" w:sz="4" w:space="0" w:color="auto"/>
              <w:right w:val="single" w:sz="4" w:space="0" w:color="auto"/>
            </w:tcBorders>
            <w:shd w:val="clear" w:color="auto" w:fill="auto"/>
            <w:noWrap/>
            <w:vAlign w:val="bottom"/>
            <w:hideMark/>
          </w:tcPr>
          <w:p w14:paraId="20BE05C4"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255.255.255.192</w:t>
            </w:r>
          </w:p>
        </w:tc>
        <w:tc>
          <w:tcPr>
            <w:tcW w:w="1222" w:type="dxa"/>
            <w:tcBorders>
              <w:top w:val="nil"/>
              <w:left w:val="nil"/>
              <w:bottom w:val="single" w:sz="4" w:space="0" w:color="auto"/>
              <w:right w:val="single" w:sz="4" w:space="0" w:color="auto"/>
            </w:tcBorders>
            <w:shd w:val="clear" w:color="auto" w:fill="auto"/>
            <w:noWrap/>
            <w:vAlign w:val="bottom"/>
            <w:hideMark/>
          </w:tcPr>
          <w:p w14:paraId="34F0039A"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.0.65</w:t>
            </w:r>
          </w:p>
        </w:tc>
        <w:tc>
          <w:tcPr>
            <w:tcW w:w="1262" w:type="dxa"/>
            <w:tcBorders>
              <w:top w:val="nil"/>
              <w:left w:val="nil"/>
              <w:bottom w:val="single" w:sz="4" w:space="0" w:color="auto"/>
              <w:right w:val="single" w:sz="4" w:space="0" w:color="auto"/>
            </w:tcBorders>
            <w:shd w:val="clear" w:color="auto" w:fill="auto"/>
            <w:noWrap/>
            <w:vAlign w:val="bottom"/>
            <w:hideMark/>
          </w:tcPr>
          <w:p w14:paraId="76C6F04A"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.0.126</w:t>
            </w:r>
          </w:p>
        </w:tc>
        <w:tc>
          <w:tcPr>
            <w:tcW w:w="1342" w:type="dxa"/>
            <w:tcBorders>
              <w:top w:val="nil"/>
              <w:left w:val="nil"/>
              <w:bottom w:val="single" w:sz="4" w:space="0" w:color="auto"/>
              <w:right w:val="single" w:sz="4" w:space="0" w:color="auto"/>
            </w:tcBorders>
            <w:shd w:val="clear" w:color="auto" w:fill="auto"/>
            <w:noWrap/>
            <w:vAlign w:val="bottom"/>
            <w:hideMark/>
          </w:tcPr>
          <w:p w14:paraId="48FD3810"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.0.127</w:t>
            </w:r>
          </w:p>
        </w:tc>
      </w:tr>
      <w:tr w:rsidR="0000307E" w:rsidRPr="00360AB9" w14:paraId="4756CDCB" w14:textId="77777777" w:rsidTr="00FA6A8D">
        <w:trPr>
          <w:trHeight w:val="443"/>
        </w:trPr>
        <w:tc>
          <w:tcPr>
            <w:tcW w:w="1211" w:type="dxa"/>
            <w:tcBorders>
              <w:top w:val="nil"/>
              <w:left w:val="single" w:sz="8" w:space="0" w:color="auto"/>
              <w:bottom w:val="single" w:sz="4" w:space="0" w:color="auto"/>
              <w:right w:val="single" w:sz="8" w:space="0" w:color="auto"/>
            </w:tcBorders>
            <w:shd w:val="clear" w:color="000000" w:fill="D0CECE"/>
            <w:noWrap/>
            <w:vAlign w:val="center"/>
            <w:hideMark/>
          </w:tcPr>
          <w:p w14:paraId="3B74FBE0" w14:textId="77777777" w:rsidR="0000307E" w:rsidRPr="00360AB9" w:rsidRDefault="0000307E" w:rsidP="00FA6A8D">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lastRenderedPageBreak/>
              <w:t>3</w:t>
            </w:r>
          </w:p>
        </w:tc>
        <w:tc>
          <w:tcPr>
            <w:tcW w:w="2708" w:type="dxa"/>
            <w:tcBorders>
              <w:top w:val="nil"/>
              <w:left w:val="nil"/>
              <w:bottom w:val="single" w:sz="4" w:space="0" w:color="auto"/>
              <w:right w:val="single" w:sz="4" w:space="0" w:color="auto"/>
            </w:tcBorders>
            <w:shd w:val="clear" w:color="auto" w:fill="auto"/>
            <w:noWrap/>
            <w:vAlign w:val="bottom"/>
            <w:hideMark/>
          </w:tcPr>
          <w:p w14:paraId="11EF9D37"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Laboratory(205)-40 pcs,</w:t>
            </w:r>
          </w:p>
        </w:tc>
        <w:tc>
          <w:tcPr>
            <w:tcW w:w="1374" w:type="dxa"/>
            <w:tcBorders>
              <w:top w:val="nil"/>
              <w:left w:val="nil"/>
              <w:bottom w:val="single" w:sz="4" w:space="0" w:color="auto"/>
              <w:right w:val="single" w:sz="4" w:space="0" w:color="auto"/>
            </w:tcBorders>
            <w:shd w:val="clear" w:color="auto" w:fill="auto"/>
            <w:noWrap/>
            <w:vAlign w:val="bottom"/>
            <w:hideMark/>
          </w:tcPr>
          <w:p w14:paraId="306EFC7B"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.0.128/26</w:t>
            </w:r>
          </w:p>
        </w:tc>
        <w:tc>
          <w:tcPr>
            <w:tcW w:w="1329" w:type="dxa"/>
            <w:tcBorders>
              <w:top w:val="nil"/>
              <w:left w:val="nil"/>
              <w:bottom w:val="single" w:sz="4" w:space="0" w:color="auto"/>
              <w:right w:val="single" w:sz="4" w:space="0" w:color="auto"/>
            </w:tcBorders>
            <w:shd w:val="clear" w:color="auto" w:fill="auto"/>
            <w:noWrap/>
            <w:vAlign w:val="bottom"/>
            <w:hideMark/>
          </w:tcPr>
          <w:p w14:paraId="2CD8C8AF"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255.255.255.192</w:t>
            </w:r>
          </w:p>
        </w:tc>
        <w:tc>
          <w:tcPr>
            <w:tcW w:w="1222" w:type="dxa"/>
            <w:tcBorders>
              <w:top w:val="nil"/>
              <w:left w:val="nil"/>
              <w:bottom w:val="single" w:sz="4" w:space="0" w:color="auto"/>
              <w:right w:val="single" w:sz="4" w:space="0" w:color="auto"/>
            </w:tcBorders>
            <w:shd w:val="clear" w:color="auto" w:fill="auto"/>
            <w:noWrap/>
            <w:vAlign w:val="bottom"/>
            <w:hideMark/>
          </w:tcPr>
          <w:p w14:paraId="1397BECA"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.0.129</w:t>
            </w:r>
          </w:p>
        </w:tc>
        <w:tc>
          <w:tcPr>
            <w:tcW w:w="1262" w:type="dxa"/>
            <w:tcBorders>
              <w:top w:val="nil"/>
              <w:left w:val="nil"/>
              <w:bottom w:val="single" w:sz="4" w:space="0" w:color="auto"/>
              <w:right w:val="single" w:sz="4" w:space="0" w:color="auto"/>
            </w:tcBorders>
            <w:shd w:val="clear" w:color="auto" w:fill="auto"/>
            <w:noWrap/>
            <w:vAlign w:val="bottom"/>
            <w:hideMark/>
          </w:tcPr>
          <w:p w14:paraId="3F7EFD5C"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.0.190</w:t>
            </w:r>
          </w:p>
        </w:tc>
        <w:tc>
          <w:tcPr>
            <w:tcW w:w="1342" w:type="dxa"/>
            <w:tcBorders>
              <w:top w:val="nil"/>
              <w:left w:val="nil"/>
              <w:bottom w:val="single" w:sz="4" w:space="0" w:color="auto"/>
              <w:right w:val="single" w:sz="4" w:space="0" w:color="auto"/>
            </w:tcBorders>
            <w:shd w:val="clear" w:color="auto" w:fill="auto"/>
            <w:noWrap/>
            <w:vAlign w:val="bottom"/>
            <w:hideMark/>
          </w:tcPr>
          <w:p w14:paraId="05CA922F"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.0.191</w:t>
            </w:r>
          </w:p>
        </w:tc>
      </w:tr>
      <w:tr w:rsidR="0000307E" w:rsidRPr="00360AB9" w14:paraId="078361B1" w14:textId="77777777" w:rsidTr="00FA6A8D">
        <w:trPr>
          <w:trHeight w:val="443"/>
        </w:trPr>
        <w:tc>
          <w:tcPr>
            <w:tcW w:w="1211" w:type="dxa"/>
            <w:tcBorders>
              <w:top w:val="nil"/>
              <w:left w:val="single" w:sz="8" w:space="0" w:color="auto"/>
              <w:bottom w:val="single" w:sz="4" w:space="0" w:color="auto"/>
              <w:right w:val="single" w:sz="8" w:space="0" w:color="auto"/>
            </w:tcBorders>
            <w:shd w:val="clear" w:color="000000" w:fill="D0CECE"/>
            <w:noWrap/>
            <w:vAlign w:val="center"/>
            <w:hideMark/>
          </w:tcPr>
          <w:p w14:paraId="6821D1D7" w14:textId="77777777" w:rsidR="0000307E" w:rsidRPr="00360AB9" w:rsidRDefault="0000307E" w:rsidP="00FA6A8D">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4</w:t>
            </w:r>
          </w:p>
        </w:tc>
        <w:tc>
          <w:tcPr>
            <w:tcW w:w="2708" w:type="dxa"/>
            <w:tcBorders>
              <w:top w:val="nil"/>
              <w:left w:val="nil"/>
              <w:bottom w:val="single" w:sz="4" w:space="0" w:color="auto"/>
              <w:right w:val="single" w:sz="4" w:space="0" w:color="auto"/>
            </w:tcBorders>
            <w:shd w:val="clear" w:color="auto" w:fill="auto"/>
            <w:noWrap/>
            <w:vAlign w:val="bottom"/>
            <w:hideMark/>
          </w:tcPr>
          <w:p w14:paraId="747C10ED"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Laboratory(101)-40 pcs,</w:t>
            </w:r>
          </w:p>
        </w:tc>
        <w:tc>
          <w:tcPr>
            <w:tcW w:w="1374" w:type="dxa"/>
            <w:tcBorders>
              <w:top w:val="nil"/>
              <w:left w:val="nil"/>
              <w:bottom w:val="single" w:sz="4" w:space="0" w:color="auto"/>
              <w:right w:val="single" w:sz="4" w:space="0" w:color="auto"/>
            </w:tcBorders>
            <w:shd w:val="clear" w:color="auto" w:fill="auto"/>
            <w:noWrap/>
            <w:vAlign w:val="bottom"/>
            <w:hideMark/>
          </w:tcPr>
          <w:p w14:paraId="56A23C8C"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.0.162/26</w:t>
            </w:r>
          </w:p>
        </w:tc>
        <w:tc>
          <w:tcPr>
            <w:tcW w:w="1329" w:type="dxa"/>
            <w:tcBorders>
              <w:top w:val="nil"/>
              <w:left w:val="nil"/>
              <w:bottom w:val="single" w:sz="4" w:space="0" w:color="auto"/>
              <w:right w:val="single" w:sz="4" w:space="0" w:color="auto"/>
            </w:tcBorders>
            <w:shd w:val="clear" w:color="auto" w:fill="auto"/>
            <w:noWrap/>
            <w:vAlign w:val="bottom"/>
            <w:hideMark/>
          </w:tcPr>
          <w:p w14:paraId="28F9A8CB"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255.255.255.192</w:t>
            </w:r>
          </w:p>
        </w:tc>
        <w:tc>
          <w:tcPr>
            <w:tcW w:w="1222" w:type="dxa"/>
            <w:tcBorders>
              <w:top w:val="nil"/>
              <w:left w:val="nil"/>
              <w:bottom w:val="single" w:sz="4" w:space="0" w:color="auto"/>
              <w:right w:val="single" w:sz="4" w:space="0" w:color="auto"/>
            </w:tcBorders>
            <w:shd w:val="clear" w:color="auto" w:fill="auto"/>
            <w:noWrap/>
            <w:vAlign w:val="bottom"/>
            <w:hideMark/>
          </w:tcPr>
          <w:p w14:paraId="0CCD36BC"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.0.193</w:t>
            </w:r>
          </w:p>
        </w:tc>
        <w:tc>
          <w:tcPr>
            <w:tcW w:w="1262" w:type="dxa"/>
            <w:tcBorders>
              <w:top w:val="nil"/>
              <w:left w:val="nil"/>
              <w:bottom w:val="single" w:sz="4" w:space="0" w:color="auto"/>
              <w:right w:val="single" w:sz="4" w:space="0" w:color="auto"/>
            </w:tcBorders>
            <w:shd w:val="clear" w:color="auto" w:fill="auto"/>
            <w:noWrap/>
            <w:vAlign w:val="bottom"/>
            <w:hideMark/>
          </w:tcPr>
          <w:p w14:paraId="37B98C9C"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.0.254</w:t>
            </w:r>
          </w:p>
        </w:tc>
        <w:tc>
          <w:tcPr>
            <w:tcW w:w="1342" w:type="dxa"/>
            <w:tcBorders>
              <w:top w:val="nil"/>
              <w:left w:val="nil"/>
              <w:bottom w:val="single" w:sz="4" w:space="0" w:color="auto"/>
              <w:right w:val="single" w:sz="4" w:space="0" w:color="auto"/>
            </w:tcBorders>
            <w:shd w:val="clear" w:color="auto" w:fill="auto"/>
            <w:noWrap/>
            <w:vAlign w:val="bottom"/>
            <w:hideMark/>
          </w:tcPr>
          <w:p w14:paraId="64540CFE"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.0.255</w:t>
            </w:r>
          </w:p>
        </w:tc>
      </w:tr>
      <w:tr w:rsidR="0000307E" w:rsidRPr="00360AB9" w14:paraId="56ADFA77" w14:textId="77777777" w:rsidTr="00FA6A8D">
        <w:trPr>
          <w:trHeight w:val="443"/>
        </w:trPr>
        <w:tc>
          <w:tcPr>
            <w:tcW w:w="1211" w:type="dxa"/>
            <w:tcBorders>
              <w:top w:val="nil"/>
              <w:left w:val="single" w:sz="8" w:space="0" w:color="auto"/>
              <w:bottom w:val="single" w:sz="4" w:space="0" w:color="auto"/>
              <w:right w:val="single" w:sz="8" w:space="0" w:color="auto"/>
            </w:tcBorders>
            <w:shd w:val="clear" w:color="000000" w:fill="D0CECE"/>
            <w:noWrap/>
            <w:vAlign w:val="center"/>
            <w:hideMark/>
          </w:tcPr>
          <w:p w14:paraId="5647689D" w14:textId="77777777" w:rsidR="0000307E" w:rsidRPr="00360AB9" w:rsidRDefault="0000307E" w:rsidP="00FA6A8D">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5</w:t>
            </w:r>
          </w:p>
        </w:tc>
        <w:tc>
          <w:tcPr>
            <w:tcW w:w="2708" w:type="dxa"/>
            <w:tcBorders>
              <w:top w:val="nil"/>
              <w:left w:val="nil"/>
              <w:bottom w:val="single" w:sz="4" w:space="0" w:color="auto"/>
              <w:right w:val="single" w:sz="4" w:space="0" w:color="auto"/>
            </w:tcBorders>
            <w:shd w:val="clear" w:color="auto" w:fill="auto"/>
            <w:noWrap/>
            <w:vAlign w:val="bottom"/>
            <w:hideMark/>
          </w:tcPr>
          <w:p w14:paraId="0C853A69"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Laboratory(103)-35 pcs,</w:t>
            </w:r>
          </w:p>
        </w:tc>
        <w:tc>
          <w:tcPr>
            <w:tcW w:w="1374" w:type="dxa"/>
            <w:tcBorders>
              <w:top w:val="nil"/>
              <w:left w:val="nil"/>
              <w:bottom w:val="single" w:sz="4" w:space="0" w:color="auto"/>
              <w:right w:val="single" w:sz="4" w:space="0" w:color="auto"/>
            </w:tcBorders>
            <w:shd w:val="clear" w:color="auto" w:fill="auto"/>
            <w:noWrap/>
            <w:vAlign w:val="bottom"/>
            <w:hideMark/>
          </w:tcPr>
          <w:p w14:paraId="6E1E8CC8"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.1.0/26</w:t>
            </w:r>
          </w:p>
        </w:tc>
        <w:tc>
          <w:tcPr>
            <w:tcW w:w="1329" w:type="dxa"/>
            <w:tcBorders>
              <w:top w:val="nil"/>
              <w:left w:val="nil"/>
              <w:bottom w:val="single" w:sz="4" w:space="0" w:color="auto"/>
              <w:right w:val="single" w:sz="4" w:space="0" w:color="auto"/>
            </w:tcBorders>
            <w:shd w:val="clear" w:color="auto" w:fill="auto"/>
            <w:noWrap/>
            <w:vAlign w:val="bottom"/>
            <w:hideMark/>
          </w:tcPr>
          <w:p w14:paraId="250BCF2A"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255.255.255.192</w:t>
            </w:r>
          </w:p>
        </w:tc>
        <w:tc>
          <w:tcPr>
            <w:tcW w:w="1222" w:type="dxa"/>
            <w:tcBorders>
              <w:top w:val="nil"/>
              <w:left w:val="nil"/>
              <w:bottom w:val="single" w:sz="4" w:space="0" w:color="auto"/>
              <w:right w:val="single" w:sz="4" w:space="0" w:color="auto"/>
            </w:tcBorders>
            <w:shd w:val="clear" w:color="auto" w:fill="auto"/>
            <w:noWrap/>
            <w:vAlign w:val="bottom"/>
            <w:hideMark/>
          </w:tcPr>
          <w:p w14:paraId="5117577F"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.1.1</w:t>
            </w:r>
          </w:p>
        </w:tc>
        <w:tc>
          <w:tcPr>
            <w:tcW w:w="1262" w:type="dxa"/>
            <w:tcBorders>
              <w:top w:val="nil"/>
              <w:left w:val="nil"/>
              <w:bottom w:val="single" w:sz="4" w:space="0" w:color="auto"/>
              <w:right w:val="single" w:sz="4" w:space="0" w:color="auto"/>
            </w:tcBorders>
            <w:shd w:val="clear" w:color="auto" w:fill="auto"/>
            <w:noWrap/>
            <w:vAlign w:val="bottom"/>
            <w:hideMark/>
          </w:tcPr>
          <w:p w14:paraId="078489CB"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.1.62</w:t>
            </w:r>
          </w:p>
        </w:tc>
        <w:tc>
          <w:tcPr>
            <w:tcW w:w="1342" w:type="dxa"/>
            <w:tcBorders>
              <w:top w:val="nil"/>
              <w:left w:val="nil"/>
              <w:bottom w:val="single" w:sz="4" w:space="0" w:color="auto"/>
              <w:right w:val="single" w:sz="4" w:space="0" w:color="auto"/>
            </w:tcBorders>
            <w:shd w:val="clear" w:color="auto" w:fill="auto"/>
            <w:noWrap/>
            <w:vAlign w:val="bottom"/>
            <w:hideMark/>
          </w:tcPr>
          <w:p w14:paraId="02A6DE62"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.1.63</w:t>
            </w:r>
          </w:p>
        </w:tc>
      </w:tr>
      <w:tr w:rsidR="0000307E" w:rsidRPr="00360AB9" w14:paraId="30A101C0" w14:textId="77777777" w:rsidTr="00FA6A8D">
        <w:trPr>
          <w:trHeight w:val="443"/>
        </w:trPr>
        <w:tc>
          <w:tcPr>
            <w:tcW w:w="1211" w:type="dxa"/>
            <w:tcBorders>
              <w:top w:val="nil"/>
              <w:left w:val="single" w:sz="8" w:space="0" w:color="auto"/>
              <w:bottom w:val="single" w:sz="4" w:space="0" w:color="auto"/>
              <w:right w:val="single" w:sz="8" w:space="0" w:color="auto"/>
            </w:tcBorders>
            <w:shd w:val="clear" w:color="000000" w:fill="D0CECE"/>
            <w:noWrap/>
            <w:vAlign w:val="center"/>
            <w:hideMark/>
          </w:tcPr>
          <w:p w14:paraId="6B6E8F28" w14:textId="77777777" w:rsidR="0000307E" w:rsidRPr="00360AB9" w:rsidRDefault="0000307E" w:rsidP="00FA6A8D">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6</w:t>
            </w:r>
          </w:p>
        </w:tc>
        <w:tc>
          <w:tcPr>
            <w:tcW w:w="2708" w:type="dxa"/>
            <w:tcBorders>
              <w:top w:val="nil"/>
              <w:left w:val="nil"/>
              <w:bottom w:val="single" w:sz="4" w:space="0" w:color="auto"/>
              <w:right w:val="single" w:sz="4" w:space="0" w:color="auto"/>
            </w:tcBorders>
            <w:shd w:val="clear" w:color="auto" w:fill="auto"/>
            <w:noWrap/>
            <w:vAlign w:val="bottom"/>
            <w:hideMark/>
          </w:tcPr>
          <w:p w14:paraId="0B76DFE7"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Staff room-25</w:t>
            </w:r>
          </w:p>
        </w:tc>
        <w:tc>
          <w:tcPr>
            <w:tcW w:w="1374" w:type="dxa"/>
            <w:tcBorders>
              <w:top w:val="nil"/>
              <w:left w:val="nil"/>
              <w:bottom w:val="single" w:sz="4" w:space="0" w:color="auto"/>
              <w:right w:val="single" w:sz="4" w:space="0" w:color="auto"/>
            </w:tcBorders>
            <w:shd w:val="clear" w:color="auto" w:fill="auto"/>
            <w:noWrap/>
            <w:vAlign w:val="bottom"/>
            <w:hideMark/>
          </w:tcPr>
          <w:p w14:paraId="6A7869D2"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.1.64/26</w:t>
            </w:r>
          </w:p>
        </w:tc>
        <w:tc>
          <w:tcPr>
            <w:tcW w:w="1329" w:type="dxa"/>
            <w:tcBorders>
              <w:top w:val="nil"/>
              <w:left w:val="nil"/>
              <w:bottom w:val="single" w:sz="4" w:space="0" w:color="auto"/>
              <w:right w:val="single" w:sz="4" w:space="0" w:color="auto"/>
            </w:tcBorders>
            <w:shd w:val="clear" w:color="auto" w:fill="auto"/>
            <w:noWrap/>
            <w:vAlign w:val="bottom"/>
            <w:hideMark/>
          </w:tcPr>
          <w:p w14:paraId="28809361"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255.255.255.192</w:t>
            </w:r>
          </w:p>
        </w:tc>
        <w:tc>
          <w:tcPr>
            <w:tcW w:w="1222" w:type="dxa"/>
            <w:tcBorders>
              <w:top w:val="nil"/>
              <w:left w:val="nil"/>
              <w:bottom w:val="single" w:sz="4" w:space="0" w:color="auto"/>
              <w:right w:val="single" w:sz="4" w:space="0" w:color="auto"/>
            </w:tcBorders>
            <w:shd w:val="clear" w:color="auto" w:fill="auto"/>
            <w:noWrap/>
            <w:vAlign w:val="bottom"/>
            <w:hideMark/>
          </w:tcPr>
          <w:p w14:paraId="67A2ADE7"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.1.65</w:t>
            </w:r>
          </w:p>
        </w:tc>
        <w:tc>
          <w:tcPr>
            <w:tcW w:w="1262" w:type="dxa"/>
            <w:tcBorders>
              <w:top w:val="nil"/>
              <w:left w:val="nil"/>
              <w:bottom w:val="single" w:sz="4" w:space="0" w:color="auto"/>
              <w:right w:val="single" w:sz="4" w:space="0" w:color="auto"/>
            </w:tcBorders>
            <w:shd w:val="clear" w:color="auto" w:fill="auto"/>
            <w:noWrap/>
            <w:vAlign w:val="bottom"/>
            <w:hideMark/>
          </w:tcPr>
          <w:p w14:paraId="66F66390"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.1.126</w:t>
            </w:r>
          </w:p>
        </w:tc>
        <w:tc>
          <w:tcPr>
            <w:tcW w:w="1342" w:type="dxa"/>
            <w:tcBorders>
              <w:top w:val="nil"/>
              <w:left w:val="nil"/>
              <w:bottom w:val="single" w:sz="4" w:space="0" w:color="auto"/>
              <w:right w:val="single" w:sz="4" w:space="0" w:color="auto"/>
            </w:tcBorders>
            <w:shd w:val="clear" w:color="auto" w:fill="auto"/>
            <w:noWrap/>
            <w:vAlign w:val="bottom"/>
            <w:hideMark/>
          </w:tcPr>
          <w:p w14:paraId="155673B1"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.1.127</w:t>
            </w:r>
          </w:p>
        </w:tc>
      </w:tr>
      <w:tr w:rsidR="0000307E" w:rsidRPr="00360AB9" w14:paraId="7D7BAC50" w14:textId="77777777" w:rsidTr="00FA6A8D">
        <w:trPr>
          <w:trHeight w:val="443"/>
        </w:trPr>
        <w:tc>
          <w:tcPr>
            <w:tcW w:w="1211" w:type="dxa"/>
            <w:tcBorders>
              <w:top w:val="nil"/>
              <w:left w:val="single" w:sz="8" w:space="0" w:color="auto"/>
              <w:bottom w:val="single" w:sz="4" w:space="0" w:color="auto"/>
              <w:right w:val="single" w:sz="8" w:space="0" w:color="auto"/>
            </w:tcBorders>
            <w:shd w:val="clear" w:color="000000" w:fill="D0CECE"/>
            <w:noWrap/>
            <w:vAlign w:val="center"/>
            <w:hideMark/>
          </w:tcPr>
          <w:p w14:paraId="2BCD0249" w14:textId="77777777" w:rsidR="0000307E" w:rsidRPr="00360AB9" w:rsidRDefault="0000307E" w:rsidP="00FA6A8D">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7</w:t>
            </w:r>
          </w:p>
        </w:tc>
        <w:tc>
          <w:tcPr>
            <w:tcW w:w="2708" w:type="dxa"/>
            <w:tcBorders>
              <w:top w:val="nil"/>
              <w:left w:val="nil"/>
              <w:bottom w:val="single" w:sz="4" w:space="0" w:color="auto"/>
              <w:right w:val="single" w:sz="4" w:space="0" w:color="auto"/>
            </w:tcBorders>
            <w:shd w:val="clear" w:color="auto" w:fill="auto"/>
            <w:noWrap/>
            <w:vAlign w:val="bottom"/>
            <w:hideMark/>
          </w:tcPr>
          <w:p w14:paraId="72DD74B2"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Laboratory(102)-25 pcs,</w:t>
            </w:r>
          </w:p>
        </w:tc>
        <w:tc>
          <w:tcPr>
            <w:tcW w:w="1374" w:type="dxa"/>
            <w:tcBorders>
              <w:top w:val="nil"/>
              <w:left w:val="nil"/>
              <w:bottom w:val="single" w:sz="4" w:space="0" w:color="auto"/>
              <w:right w:val="single" w:sz="4" w:space="0" w:color="auto"/>
            </w:tcBorders>
            <w:shd w:val="clear" w:color="auto" w:fill="auto"/>
            <w:noWrap/>
            <w:vAlign w:val="bottom"/>
            <w:hideMark/>
          </w:tcPr>
          <w:p w14:paraId="34D2CA20"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.1.128/27</w:t>
            </w:r>
          </w:p>
        </w:tc>
        <w:tc>
          <w:tcPr>
            <w:tcW w:w="1329" w:type="dxa"/>
            <w:tcBorders>
              <w:top w:val="nil"/>
              <w:left w:val="nil"/>
              <w:bottom w:val="single" w:sz="4" w:space="0" w:color="auto"/>
              <w:right w:val="single" w:sz="4" w:space="0" w:color="auto"/>
            </w:tcBorders>
            <w:shd w:val="clear" w:color="auto" w:fill="auto"/>
            <w:noWrap/>
            <w:vAlign w:val="bottom"/>
            <w:hideMark/>
          </w:tcPr>
          <w:p w14:paraId="15A0F20A"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255.255.255.224</w:t>
            </w:r>
          </w:p>
        </w:tc>
        <w:tc>
          <w:tcPr>
            <w:tcW w:w="1222" w:type="dxa"/>
            <w:tcBorders>
              <w:top w:val="nil"/>
              <w:left w:val="nil"/>
              <w:bottom w:val="single" w:sz="4" w:space="0" w:color="auto"/>
              <w:right w:val="single" w:sz="4" w:space="0" w:color="auto"/>
            </w:tcBorders>
            <w:shd w:val="clear" w:color="auto" w:fill="auto"/>
            <w:noWrap/>
            <w:vAlign w:val="bottom"/>
            <w:hideMark/>
          </w:tcPr>
          <w:p w14:paraId="5A7216E3"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.1.129</w:t>
            </w:r>
          </w:p>
        </w:tc>
        <w:tc>
          <w:tcPr>
            <w:tcW w:w="1262" w:type="dxa"/>
            <w:tcBorders>
              <w:top w:val="nil"/>
              <w:left w:val="nil"/>
              <w:bottom w:val="single" w:sz="4" w:space="0" w:color="auto"/>
              <w:right w:val="single" w:sz="4" w:space="0" w:color="auto"/>
            </w:tcBorders>
            <w:shd w:val="clear" w:color="auto" w:fill="auto"/>
            <w:noWrap/>
            <w:vAlign w:val="bottom"/>
            <w:hideMark/>
          </w:tcPr>
          <w:p w14:paraId="65E4F793"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.1.158</w:t>
            </w:r>
          </w:p>
        </w:tc>
        <w:tc>
          <w:tcPr>
            <w:tcW w:w="1342" w:type="dxa"/>
            <w:tcBorders>
              <w:top w:val="nil"/>
              <w:left w:val="nil"/>
              <w:bottom w:val="single" w:sz="4" w:space="0" w:color="auto"/>
              <w:right w:val="single" w:sz="4" w:space="0" w:color="auto"/>
            </w:tcBorders>
            <w:shd w:val="clear" w:color="auto" w:fill="auto"/>
            <w:noWrap/>
            <w:vAlign w:val="bottom"/>
            <w:hideMark/>
          </w:tcPr>
          <w:p w14:paraId="1BFABEF0"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.1.159</w:t>
            </w:r>
          </w:p>
        </w:tc>
      </w:tr>
      <w:tr w:rsidR="0000307E" w:rsidRPr="00360AB9" w14:paraId="31F23F11" w14:textId="77777777" w:rsidTr="00FA6A8D">
        <w:trPr>
          <w:trHeight w:val="465"/>
        </w:trPr>
        <w:tc>
          <w:tcPr>
            <w:tcW w:w="1211" w:type="dxa"/>
            <w:tcBorders>
              <w:top w:val="nil"/>
              <w:left w:val="single" w:sz="8" w:space="0" w:color="auto"/>
              <w:bottom w:val="single" w:sz="8" w:space="0" w:color="auto"/>
              <w:right w:val="single" w:sz="8" w:space="0" w:color="auto"/>
            </w:tcBorders>
            <w:shd w:val="clear" w:color="000000" w:fill="D0CECE"/>
            <w:noWrap/>
            <w:vAlign w:val="center"/>
            <w:hideMark/>
          </w:tcPr>
          <w:p w14:paraId="0C8E82EF" w14:textId="77777777" w:rsidR="0000307E" w:rsidRPr="00360AB9" w:rsidRDefault="0000307E" w:rsidP="00FA6A8D">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8</w:t>
            </w:r>
          </w:p>
        </w:tc>
        <w:tc>
          <w:tcPr>
            <w:tcW w:w="2708" w:type="dxa"/>
            <w:tcBorders>
              <w:top w:val="nil"/>
              <w:left w:val="nil"/>
              <w:bottom w:val="single" w:sz="4" w:space="0" w:color="auto"/>
              <w:right w:val="single" w:sz="4" w:space="0" w:color="auto"/>
            </w:tcBorders>
            <w:shd w:val="clear" w:color="auto" w:fill="auto"/>
            <w:noWrap/>
            <w:vAlign w:val="bottom"/>
            <w:hideMark/>
          </w:tcPr>
          <w:p w14:paraId="5241C6B1"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CAD Laboratory-20 pcs and printer</w:t>
            </w:r>
          </w:p>
        </w:tc>
        <w:tc>
          <w:tcPr>
            <w:tcW w:w="1374" w:type="dxa"/>
            <w:tcBorders>
              <w:top w:val="nil"/>
              <w:left w:val="nil"/>
              <w:bottom w:val="single" w:sz="4" w:space="0" w:color="auto"/>
              <w:right w:val="single" w:sz="4" w:space="0" w:color="auto"/>
            </w:tcBorders>
            <w:shd w:val="clear" w:color="auto" w:fill="auto"/>
            <w:noWrap/>
            <w:vAlign w:val="bottom"/>
            <w:hideMark/>
          </w:tcPr>
          <w:p w14:paraId="40705329"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.1.160/27</w:t>
            </w:r>
          </w:p>
        </w:tc>
        <w:tc>
          <w:tcPr>
            <w:tcW w:w="1329" w:type="dxa"/>
            <w:tcBorders>
              <w:top w:val="nil"/>
              <w:left w:val="nil"/>
              <w:bottom w:val="single" w:sz="4" w:space="0" w:color="auto"/>
              <w:right w:val="single" w:sz="4" w:space="0" w:color="auto"/>
            </w:tcBorders>
            <w:shd w:val="clear" w:color="auto" w:fill="auto"/>
            <w:noWrap/>
            <w:vAlign w:val="bottom"/>
            <w:hideMark/>
          </w:tcPr>
          <w:p w14:paraId="30332416"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255.255.255.224</w:t>
            </w:r>
          </w:p>
        </w:tc>
        <w:tc>
          <w:tcPr>
            <w:tcW w:w="1222" w:type="dxa"/>
            <w:tcBorders>
              <w:top w:val="nil"/>
              <w:left w:val="nil"/>
              <w:bottom w:val="single" w:sz="4" w:space="0" w:color="auto"/>
              <w:right w:val="single" w:sz="4" w:space="0" w:color="auto"/>
            </w:tcBorders>
            <w:shd w:val="clear" w:color="auto" w:fill="auto"/>
            <w:noWrap/>
            <w:vAlign w:val="bottom"/>
            <w:hideMark/>
          </w:tcPr>
          <w:p w14:paraId="34FC31D1"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.1.161</w:t>
            </w:r>
          </w:p>
        </w:tc>
        <w:tc>
          <w:tcPr>
            <w:tcW w:w="1262" w:type="dxa"/>
            <w:tcBorders>
              <w:top w:val="nil"/>
              <w:left w:val="nil"/>
              <w:bottom w:val="single" w:sz="4" w:space="0" w:color="auto"/>
              <w:right w:val="single" w:sz="4" w:space="0" w:color="auto"/>
            </w:tcBorders>
            <w:shd w:val="clear" w:color="auto" w:fill="auto"/>
            <w:noWrap/>
            <w:vAlign w:val="bottom"/>
            <w:hideMark/>
          </w:tcPr>
          <w:p w14:paraId="4A0FDFE3"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.1.190</w:t>
            </w:r>
          </w:p>
        </w:tc>
        <w:tc>
          <w:tcPr>
            <w:tcW w:w="1342" w:type="dxa"/>
            <w:tcBorders>
              <w:top w:val="nil"/>
              <w:left w:val="nil"/>
              <w:bottom w:val="single" w:sz="4" w:space="0" w:color="auto"/>
              <w:right w:val="single" w:sz="4" w:space="0" w:color="auto"/>
            </w:tcBorders>
            <w:shd w:val="clear" w:color="auto" w:fill="auto"/>
            <w:noWrap/>
            <w:vAlign w:val="bottom"/>
            <w:hideMark/>
          </w:tcPr>
          <w:p w14:paraId="5E0CF3CF"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17</w:t>
            </w:r>
            <w:r w:rsidRPr="00360AB9">
              <w:rPr>
                <w:rFonts w:ascii="Calibri" w:eastAsia="Times New Roman" w:hAnsi="Calibri" w:cs="Calibri"/>
                <w:color w:val="000000"/>
                <w:lang w:eastAsia="en-GB"/>
              </w:rPr>
              <w:t>.1.191</w:t>
            </w:r>
          </w:p>
        </w:tc>
      </w:tr>
    </w:tbl>
    <w:p w14:paraId="356A341C" w14:textId="77777777" w:rsidR="0000307E" w:rsidRDefault="0000307E" w:rsidP="0000307E">
      <w:pPr>
        <w:pStyle w:val="NoSpacing"/>
        <w:jc w:val="both"/>
        <w:rPr>
          <w:rFonts w:ascii="Arial" w:hAnsi="Arial" w:cs="Arial"/>
          <w:sz w:val="28"/>
          <w:szCs w:val="24"/>
        </w:rPr>
      </w:pPr>
    </w:p>
    <w:p w14:paraId="70E3B3F8" w14:textId="6A7C1E1D" w:rsidR="000456ED" w:rsidRDefault="000456ED" w:rsidP="00C74092">
      <w:pPr>
        <w:pStyle w:val="NoSpacing"/>
        <w:jc w:val="both"/>
        <w:rPr>
          <w:rFonts w:ascii="Arial" w:hAnsi="Arial" w:cs="Arial"/>
          <w:b/>
          <w:sz w:val="28"/>
          <w:szCs w:val="24"/>
        </w:rPr>
      </w:pPr>
    </w:p>
    <w:tbl>
      <w:tblPr>
        <w:tblW w:w="9228" w:type="dxa"/>
        <w:tblInd w:w="-1418" w:type="dxa"/>
        <w:tblLook w:val="04A0" w:firstRow="1" w:lastRow="0" w:firstColumn="1" w:lastColumn="0" w:noHBand="0" w:noVBand="1"/>
      </w:tblPr>
      <w:tblGrid>
        <w:gridCol w:w="1058"/>
        <w:gridCol w:w="1892"/>
        <w:gridCol w:w="1676"/>
        <w:gridCol w:w="1702"/>
        <w:gridCol w:w="1372"/>
        <w:gridCol w:w="1372"/>
        <w:gridCol w:w="1372"/>
      </w:tblGrid>
      <w:tr w:rsidR="0000307E" w:rsidRPr="00360AB9" w14:paraId="4C3B0FE9" w14:textId="77777777" w:rsidTr="00FA6A8D">
        <w:trPr>
          <w:trHeight w:val="485"/>
        </w:trPr>
        <w:tc>
          <w:tcPr>
            <w:tcW w:w="1069" w:type="dxa"/>
            <w:tcBorders>
              <w:top w:val="nil"/>
              <w:left w:val="nil"/>
              <w:bottom w:val="nil"/>
              <w:right w:val="nil"/>
            </w:tcBorders>
            <w:shd w:val="clear" w:color="auto" w:fill="auto"/>
            <w:noWrap/>
            <w:vAlign w:val="bottom"/>
            <w:hideMark/>
          </w:tcPr>
          <w:p w14:paraId="4E06FEA0" w14:textId="77777777" w:rsidR="0000307E" w:rsidRPr="00360AB9" w:rsidRDefault="0000307E" w:rsidP="00FA6A8D">
            <w:pPr>
              <w:spacing w:after="0" w:line="240" w:lineRule="auto"/>
              <w:rPr>
                <w:rFonts w:ascii="Times New Roman" w:eastAsia="Times New Roman" w:hAnsi="Times New Roman" w:cs="Times New Roman"/>
                <w:sz w:val="24"/>
                <w:szCs w:val="24"/>
                <w:lang w:eastAsia="en-GB"/>
              </w:rPr>
            </w:pPr>
          </w:p>
        </w:tc>
        <w:tc>
          <w:tcPr>
            <w:tcW w:w="4613" w:type="dxa"/>
            <w:gridSpan w:val="3"/>
            <w:tcBorders>
              <w:top w:val="nil"/>
              <w:left w:val="nil"/>
              <w:bottom w:val="nil"/>
              <w:right w:val="nil"/>
            </w:tcBorders>
            <w:shd w:val="clear" w:color="auto" w:fill="auto"/>
            <w:noWrap/>
            <w:vAlign w:val="center"/>
            <w:hideMark/>
          </w:tcPr>
          <w:p w14:paraId="7D6325E0" w14:textId="77777777" w:rsidR="0000307E" w:rsidRPr="00360AB9" w:rsidRDefault="0000307E" w:rsidP="00FA6A8D">
            <w:pPr>
              <w:spacing w:after="0" w:line="240" w:lineRule="auto"/>
              <w:rPr>
                <w:rFonts w:ascii="Arial" w:eastAsia="Times New Roman" w:hAnsi="Arial" w:cs="Arial"/>
                <w:i/>
                <w:iCs/>
                <w:color w:val="000000"/>
                <w:lang w:eastAsia="en-GB"/>
              </w:rPr>
            </w:pPr>
            <w:r w:rsidRPr="00360AB9">
              <w:rPr>
                <w:rFonts w:ascii="Arial" w:eastAsia="Times New Roman" w:hAnsi="Arial" w:cs="Arial"/>
                <w:i/>
                <w:iCs/>
                <w:color w:val="000000"/>
                <w:lang w:eastAsia="en-GB"/>
              </w:rPr>
              <w:t xml:space="preserve">c)     </w:t>
            </w:r>
            <w:r w:rsidRPr="00360AB9">
              <w:rPr>
                <w:rFonts w:ascii="Arial" w:eastAsia="Times New Roman" w:hAnsi="Arial" w:cs="Arial"/>
                <w:i/>
                <w:iCs/>
                <w:color w:val="000000"/>
                <w:u w:val="single"/>
                <w:lang w:eastAsia="en-GB"/>
              </w:rPr>
              <w:t xml:space="preserve">  School of Engineering: 172.29.0.0/22 network address / 255.255.252.0</w:t>
            </w:r>
          </w:p>
        </w:tc>
        <w:tc>
          <w:tcPr>
            <w:tcW w:w="1247" w:type="dxa"/>
            <w:tcBorders>
              <w:top w:val="nil"/>
              <w:left w:val="nil"/>
              <w:bottom w:val="nil"/>
              <w:right w:val="nil"/>
            </w:tcBorders>
            <w:shd w:val="clear" w:color="auto" w:fill="auto"/>
            <w:noWrap/>
            <w:vAlign w:val="bottom"/>
            <w:hideMark/>
          </w:tcPr>
          <w:p w14:paraId="5FB0F5D7" w14:textId="77777777" w:rsidR="0000307E" w:rsidRPr="00360AB9" w:rsidRDefault="0000307E" w:rsidP="00FA6A8D">
            <w:pPr>
              <w:spacing w:after="0" w:line="240" w:lineRule="auto"/>
              <w:rPr>
                <w:rFonts w:ascii="Arial" w:eastAsia="Times New Roman" w:hAnsi="Arial" w:cs="Arial"/>
                <w:i/>
                <w:iCs/>
                <w:color w:val="000000"/>
                <w:lang w:eastAsia="en-GB"/>
              </w:rPr>
            </w:pPr>
          </w:p>
        </w:tc>
        <w:tc>
          <w:tcPr>
            <w:tcW w:w="1114" w:type="dxa"/>
            <w:tcBorders>
              <w:top w:val="nil"/>
              <w:left w:val="nil"/>
              <w:bottom w:val="nil"/>
              <w:right w:val="nil"/>
            </w:tcBorders>
            <w:shd w:val="clear" w:color="auto" w:fill="auto"/>
            <w:noWrap/>
            <w:vAlign w:val="bottom"/>
            <w:hideMark/>
          </w:tcPr>
          <w:p w14:paraId="22D40F80" w14:textId="77777777" w:rsidR="0000307E" w:rsidRPr="00360AB9" w:rsidRDefault="0000307E" w:rsidP="00FA6A8D">
            <w:pPr>
              <w:spacing w:after="0" w:line="240" w:lineRule="auto"/>
              <w:rPr>
                <w:rFonts w:ascii="Times New Roman" w:eastAsia="Times New Roman" w:hAnsi="Times New Roman" w:cs="Times New Roman"/>
                <w:sz w:val="20"/>
                <w:szCs w:val="20"/>
                <w:lang w:eastAsia="en-GB"/>
              </w:rPr>
            </w:pPr>
          </w:p>
        </w:tc>
        <w:tc>
          <w:tcPr>
            <w:tcW w:w="1185" w:type="dxa"/>
            <w:tcBorders>
              <w:top w:val="nil"/>
              <w:left w:val="nil"/>
              <w:bottom w:val="nil"/>
              <w:right w:val="nil"/>
            </w:tcBorders>
            <w:shd w:val="clear" w:color="auto" w:fill="auto"/>
            <w:noWrap/>
            <w:vAlign w:val="bottom"/>
            <w:hideMark/>
          </w:tcPr>
          <w:p w14:paraId="3C636589" w14:textId="77777777" w:rsidR="0000307E" w:rsidRPr="00360AB9" w:rsidRDefault="0000307E" w:rsidP="00FA6A8D">
            <w:pPr>
              <w:spacing w:after="0" w:line="240" w:lineRule="auto"/>
              <w:rPr>
                <w:rFonts w:ascii="Times New Roman" w:eastAsia="Times New Roman" w:hAnsi="Times New Roman" w:cs="Times New Roman"/>
                <w:sz w:val="20"/>
                <w:szCs w:val="20"/>
                <w:lang w:eastAsia="en-GB"/>
              </w:rPr>
            </w:pPr>
          </w:p>
        </w:tc>
      </w:tr>
      <w:tr w:rsidR="0000307E" w:rsidRPr="00360AB9" w14:paraId="029D9B99" w14:textId="77777777" w:rsidTr="00FA6A8D">
        <w:trPr>
          <w:trHeight w:val="318"/>
        </w:trPr>
        <w:tc>
          <w:tcPr>
            <w:tcW w:w="1069" w:type="dxa"/>
            <w:tcBorders>
              <w:top w:val="single" w:sz="4" w:space="0" w:color="auto"/>
              <w:left w:val="single" w:sz="8" w:space="0" w:color="auto"/>
              <w:bottom w:val="double" w:sz="6" w:space="0" w:color="auto"/>
              <w:right w:val="single" w:sz="8" w:space="0" w:color="auto"/>
            </w:tcBorders>
            <w:shd w:val="clear" w:color="auto" w:fill="auto"/>
            <w:noWrap/>
            <w:vAlign w:val="bottom"/>
            <w:hideMark/>
          </w:tcPr>
          <w:p w14:paraId="10DE4101" w14:textId="77777777" w:rsidR="0000307E" w:rsidRPr="00360AB9" w:rsidRDefault="0000307E" w:rsidP="00FA6A8D">
            <w:pPr>
              <w:spacing w:after="0" w:line="240" w:lineRule="auto"/>
              <w:rPr>
                <w:rFonts w:ascii="Calibri" w:eastAsia="Times New Roman" w:hAnsi="Calibri" w:cs="Calibri"/>
                <w:color w:val="000000"/>
                <w:lang w:eastAsia="en-GB"/>
              </w:rPr>
            </w:pPr>
            <w:r w:rsidRPr="00360AB9">
              <w:rPr>
                <w:rFonts w:ascii="Calibri" w:eastAsia="Times New Roman" w:hAnsi="Calibri" w:cs="Calibri"/>
                <w:color w:val="000000"/>
                <w:lang w:eastAsia="en-GB"/>
              </w:rPr>
              <w:t> </w:t>
            </w:r>
          </w:p>
        </w:tc>
        <w:tc>
          <w:tcPr>
            <w:tcW w:w="1914" w:type="dxa"/>
            <w:tcBorders>
              <w:top w:val="single" w:sz="4" w:space="0" w:color="auto"/>
              <w:left w:val="nil"/>
              <w:bottom w:val="double" w:sz="6" w:space="0" w:color="auto"/>
              <w:right w:val="single" w:sz="4" w:space="0" w:color="auto"/>
            </w:tcBorders>
            <w:shd w:val="clear" w:color="000000" w:fill="D0CECE"/>
            <w:noWrap/>
            <w:vAlign w:val="center"/>
            <w:hideMark/>
          </w:tcPr>
          <w:p w14:paraId="3970714C" w14:textId="77777777" w:rsidR="0000307E" w:rsidRPr="00360AB9" w:rsidRDefault="0000307E" w:rsidP="00FA6A8D">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 xml:space="preserve">Lab no </w:t>
            </w:r>
          </w:p>
        </w:tc>
        <w:tc>
          <w:tcPr>
            <w:tcW w:w="1371" w:type="dxa"/>
            <w:tcBorders>
              <w:top w:val="single" w:sz="4" w:space="0" w:color="auto"/>
              <w:left w:val="nil"/>
              <w:bottom w:val="double" w:sz="6" w:space="0" w:color="auto"/>
              <w:right w:val="single" w:sz="4" w:space="0" w:color="auto"/>
            </w:tcBorders>
            <w:shd w:val="clear" w:color="000000" w:fill="D0CECE"/>
            <w:noWrap/>
            <w:vAlign w:val="center"/>
            <w:hideMark/>
          </w:tcPr>
          <w:p w14:paraId="29B73159" w14:textId="77777777" w:rsidR="0000307E" w:rsidRPr="00360AB9" w:rsidRDefault="0000307E" w:rsidP="00FA6A8D">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 xml:space="preserve">Network address </w:t>
            </w:r>
          </w:p>
        </w:tc>
        <w:tc>
          <w:tcPr>
            <w:tcW w:w="1326" w:type="dxa"/>
            <w:tcBorders>
              <w:top w:val="single" w:sz="4" w:space="0" w:color="auto"/>
              <w:left w:val="nil"/>
              <w:bottom w:val="double" w:sz="6" w:space="0" w:color="auto"/>
              <w:right w:val="single" w:sz="4" w:space="0" w:color="auto"/>
            </w:tcBorders>
            <w:shd w:val="clear" w:color="000000" w:fill="D0CECE"/>
            <w:noWrap/>
            <w:vAlign w:val="center"/>
            <w:hideMark/>
          </w:tcPr>
          <w:p w14:paraId="73ECFAC5" w14:textId="77777777" w:rsidR="0000307E" w:rsidRPr="00360AB9" w:rsidRDefault="0000307E" w:rsidP="00FA6A8D">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Subnet Mask</w:t>
            </w:r>
          </w:p>
        </w:tc>
        <w:tc>
          <w:tcPr>
            <w:tcW w:w="1247" w:type="dxa"/>
            <w:tcBorders>
              <w:top w:val="single" w:sz="4" w:space="0" w:color="auto"/>
              <w:left w:val="nil"/>
              <w:bottom w:val="double" w:sz="6" w:space="0" w:color="auto"/>
              <w:right w:val="single" w:sz="4" w:space="0" w:color="auto"/>
            </w:tcBorders>
            <w:shd w:val="clear" w:color="000000" w:fill="D0CECE"/>
            <w:noWrap/>
            <w:vAlign w:val="center"/>
            <w:hideMark/>
          </w:tcPr>
          <w:p w14:paraId="655D56CB" w14:textId="77777777" w:rsidR="0000307E" w:rsidRPr="00360AB9" w:rsidRDefault="0000307E" w:rsidP="00FA6A8D">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First IP address</w:t>
            </w:r>
          </w:p>
        </w:tc>
        <w:tc>
          <w:tcPr>
            <w:tcW w:w="1114" w:type="dxa"/>
            <w:tcBorders>
              <w:top w:val="single" w:sz="4" w:space="0" w:color="auto"/>
              <w:left w:val="nil"/>
              <w:bottom w:val="double" w:sz="6" w:space="0" w:color="auto"/>
              <w:right w:val="single" w:sz="4" w:space="0" w:color="auto"/>
            </w:tcBorders>
            <w:shd w:val="clear" w:color="000000" w:fill="D0CECE"/>
            <w:noWrap/>
            <w:vAlign w:val="center"/>
            <w:hideMark/>
          </w:tcPr>
          <w:p w14:paraId="48D79412" w14:textId="77777777" w:rsidR="0000307E" w:rsidRPr="00360AB9" w:rsidRDefault="0000307E" w:rsidP="00FA6A8D">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Last IP address</w:t>
            </w:r>
          </w:p>
        </w:tc>
        <w:tc>
          <w:tcPr>
            <w:tcW w:w="1185" w:type="dxa"/>
            <w:tcBorders>
              <w:top w:val="single" w:sz="4" w:space="0" w:color="auto"/>
              <w:left w:val="nil"/>
              <w:bottom w:val="double" w:sz="6" w:space="0" w:color="auto"/>
              <w:right w:val="single" w:sz="8" w:space="0" w:color="auto"/>
            </w:tcBorders>
            <w:shd w:val="clear" w:color="000000" w:fill="D0CECE"/>
            <w:noWrap/>
            <w:vAlign w:val="center"/>
            <w:hideMark/>
          </w:tcPr>
          <w:p w14:paraId="115846B7" w14:textId="77777777" w:rsidR="0000307E" w:rsidRPr="00360AB9" w:rsidRDefault="0000307E" w:rsidP="00FA6A8D">
            <w:pPr>
              <w:spacing w:after="0" w:line="240" w:lineRule="auto"/>
              <w:jc w:val="center"/>
              <w:rPr>
                <w:rFonts w:ascii="Calibri" w:eastAsia="Times New Roman" w:hAnsi="Calibri" w:cs="Calibri"/>
                <w:b/>
                <w:bCs/>
                <w:color w:val="000000"/>
                <w:lang w:eastAsia="en-GB"/>
              </w:rPr>
            </w:pPr>
            <w:r w:rsidRPr="00360AB9">
              <w:rPr>
                <w:rFonts w:ascii="Calibri" w:eastAsia="Times New Roman" w:hAnsi="Calibri" w:cs="Calibri"/>
                <w:b/>
                <w:bCs/>
                <w:color w:val="000000"/>
                <w:lang w:eastAsia="en-GB"/>
              </w:rPr>
              <w:t>Broadcast add</w:t>
            </w:r>
          </w:p>
        </w:tc>
      </w:tr>
      <w:tr w:rsidR="0000307E" w:rsidRPr="00360AB9" w14:paraId="2CC25EFD" w14:textId="77777777" w:rsidTr="00FA6A8D">
        <w:trPr>
          <w:trHeight w:val="318"/>
        </w:trPr>
        <w:tc>
          <w:tcPr>
            <w:tcW w:w="1069" w:type="dxa"/>
            <w:tcBorders>
              <w:top w:val="nil"/>
              <w:left w:val="single" w:sz="8" w:space="0" w:color="auto"/>
              <w:bottom w:val="single" w:sz="4" w:space="0" w:color="auto"/>
              <w:right w:val="single" w:sz="8" w:space="0" w:color="auto"/>
            </w:tcBorders>
            <w:shd w:val="clear" w:color="000000" w:fill="D0CECE"/>
            <w:noWrap/>
            <w:vAlign w:val="center"/>
            <w:hideMark/>
          </w:tcPr>
          <w:p w14:paraId="7366EA23" w14:textId="77777777" w:rsidR="0000307E" w:rsidRPr="00360AB9" w:rsidRDefault="0000307E" w:rsidP="00FA6A8D">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1</w:t>
            </w:r>
          </w:p>
        </w:tc>
        <w:tc>
          <w:tcPr>
            <w:tcW w:w="1914" w:type="dxa"/>
            <w:tcBorders>
              <w:top w:val="nil"/>
              <w:left w:val="nil"/>
              <w:bottom w:val="single" w:sz="4" w:space="0" w:color="auto"/>
              <w:right w:val="single" w:sz="4" w:space="0" w:color="auto"/>
            </w:tcBorders>
            <w:shd w:val="clear" w:color="auto" w:fill="auto"/>
            <w:noWrap/>
            <w:vAlign w:val="center"/>
            <w:hideMark/>
          </w:tcPr>
          <w:p w14:paraId="4E312B57"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Laboratory(202)-80 pcs,</w:t>
            </w:r>
          </w:p>
        </w:tc>
        <w:tc>
          <w:tcPr>
            <w:tcW w:w="1371" w:type="dxa"/>
            <w:tcBorders>
              <w:top w:val="nil"/>
              <w:left w:val="nil"/>
              <w:bottom w:val="single" w:sz="4" w:space="0" w:color="auto"/>
              <w:right w:val="single" w:sz="4" w:space="0" w:color="auto"/>
            </w:tcBorders>
            <w:shd w:val="clear" w:color="auto" w:fill="auto"/>
            <w:noWrap/>
            <w:vAlign w:val="center"/>
            <w:hideMark/>
          </w:tcPr>
          <w:p w14:paraId="4F58854B"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.0.0/25</w:t>
            </w:r>
          </w:p>
        </w:tc>
        <w:tc>
          <w:tcPr>
            <w:tcW w:w="1326" w:type="dxa"/>
            <w:tcBorders>
              <w:top w:val="nil"/>
              <w:left w:val="nil"/>
              <w:bottom w:val="single" w:sz="4" w:space="0" w:color="auto"/>
              <w:right w:val="single" w:sz="4" w:space="0" w:color="auto"/>
            </w:tcBorders>
            <w:shd w:val="clear" w:color="auto" w:fill="auto"/>
            <w:noWrap/>
            <w:vAlign w:val="center"/>
            <w:hideMark/>
          </w:tcPr>
          <w:p w14:paraId="11FE5C2D"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255.255.255.128</w:t>
            </w:r>
          </w:p>
        </w:tc>
        <w:tc>
          <w:tcPr>
            <w:tcW w:w="1247" w:type="dxa"/>
            <w:tcBorders>
              <w:top w:val="nil"/>
              <w:left w:val="nil"/>
              <w:bottom w:val="single" w:sz="4" w:space="0" w:color="auto"/>
              <w:right w:val="single" w:sz="4" w:space="0" w:color="auto"/>
            </w:tcBorders>
            <w:shd w:val="clear" w:color="auto" w:fill="auto"/>
            <w:noWrap/>
            <w:vAlign w:val="center"/>
            <w:hideMark/>
          </w:tcPr>
          <w:p w14:paraId="6622DA3A"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.0.1</w:t>
            </w:r>
          </w:p>
        </w:tc>
        <w:tc>
          <w:tcPr>
            <w:tcW w:w="1114" w:type="dxa"/>
            <w:tcBorders>
              <w:top w:val="nil"/>
              <w:left w:val="nil"/>
              <w:bottom w:val="single" w:sz="4" w:space="0" w:color="auto"/>
              <w:right w:val="single" w:sz="4" w:space="0" w:color="auto"/>
            </w:tcBorders>
            <w:shd w:val="clear" w:color="auto" w:fill="auto"/>
            <w:noWrap/>
            <w:vAlign w:val="center"/>
            <w:hideMark/>
          </w:tcPr>
          <w:p w14:paraId="621ABF88"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.0.129</w:t>
            </w:r>
          </w:p>
        </w:tc>
        <w:tc>
          <w:tcPr>
            <w:tcW w:w="1185" w:type="dxa"/>
            <w:tcBorders>
              <w:top w:val="nil"/>
              <w:left w:val="nil"/>
              <w:bottom w:val="single" w:sz="4" w:space="0" w:color="auto"/>
              <w:right w:val="single" w:sz="4" w:space="0" w:color="auto"/>
            </w:tcBorders>
            <w:shd w:val="clear" w:color="auto" w:fill="auto"/>
            <w:noWrap/>
            <w:vAlign w:val="center"/>
            <w:hideMark/>
          </w:tcPr>
          <w:p w14:paraId="3732A3CA"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.0.127</w:t>
            </w:r>
          </w:p>
        </w:tc>
      </w:tr>
      <w:tr w:rsidR="0000307E" w:rsidRPr="00360AB9" w14:paraId="10491C9F" w14:textId="77777777" w:rsidTr="00FA6A8D">
        <w:trPr>
          <w:trHeight w:val="303"/>
        </w:trPr>
        <w:tc>
          <w:tcPr>
            <w:tcW w:w="1069" w:type="dxa"/>
            <w:tcBorders>
              <w:top w:val="nil"/>
              <w:left w:val="single" w:sz="8" w:space="0" w:color="auto"/>
              <w:bottom w:val="single" w:sz="4" w:space="0" w:color="auto"/>
              <w:right w:val="single" w:sz="8" w:space="0" w:color="auto"/>
            </w:tcBorders>
            <w:shd w:val="clear" w:color="000000" w:fill="D0CECE"/>
            <w:noWrap/>
            <w:vAlign w:val="center"/>
            <w:hideMark/>
          </w:tcPr>
          <w:p w14:paraId="37C2EB40" w14:textId="77777777" w:rsidR="0000307E" w:rsidRPr="00360AB9" w:rsidRDefault="0000307E" w:rsidP="00FA6A8D">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2</w:t>
            </w:r>
          </w:p>
        </w:tc>
        <w:tc>
          <w:tcPr>
            <w:tcW w:w="1914" w:type="dxa"/>
            <w:tcBorders>
              <w:top w:val="nil"/>
              <w:left w:val="nil"/>
              <w:bottom w:val="single" w:sz="4" w:space="0" w:color="auto"/>
              <w:right w:val="single" w:sz="4" w:space="0" w:color="auto"/>
            </w:tcBorders>
            <w:shd w:val="clear" w:color="auto" w:fill="auto"/>
            <w:noWrap/>
            <w:vAlign w:val="center"/>
            <w:hideMark/>
          </w:tcPr>
          <w:p w14:paraId="4BC7B9D6"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Laboratory(409)-80 pcs,</w:t>
            </w:r>
          </w:p>
        </w:tc>
        <w:tc>
          <w:tcPr>
            <w:tcW w:w="1371" w:type="dxa"/>
            <w:tcBorders>
              <w:top w:val="nil"/>
              <w:left w:val="nil"/>
              <w:bottom w:val="single" w:sz="4" w:space="0" w:color="auto"/>
              <w:right w:val="single" w:sz="4" w:space="0" w:color="auto"/>
            </w:tcBorders>
            <w:shd w:val="clear" w:color="auto" w:fill="auto"/>
            <w:noWrap/>
            <w:vAlign w:val="center"/>
            <w:hideMark/>
          </w:tcPr>
          <w:p w14:paraId="48311A70"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.0.128/25</w:t>
            </w:r>
          </w:p>
        </w:tc>
        <w:tc>
          <w:tcPr>
            <w:tcW w:w="1326" w:type="dxa"/>
            <w:tcBorders>
              <w:top w:val="nil"/>
              <w:left w:val="nil"/>
              <w:bottom w:val="single" w:sz="4" w:space="0" w:color="auto"/>
              <w:right w:val="single" w:sz="4" w:space="0" w:color="auto"/>
            </w:tcBorders>
            <w:shd w:val="clear" w:color="auto" w:fill="auto"/>
            <w:noWrap/>
            <w:vAlign w:val="center"/>
            <w:hideMark/>
          </w:tcPr>
          <w:p w14:paraId="1ED01068"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255.255.255.128</w:t>
            </w:r>
          </w:p>
        </w:tc>
        <w:tc>
          <w:tcPr>
            <w:tcW w:w="1247" w:type="dxa"/>
            <w:tcBorders>
              <w:top w:val="nil"/>
              <w:left w:val="nil"/>
              <w:bottom w:val="single" w:sz="4" w:space="0" w:color="auto"/>
              <w:right w:val="single" w:sz="4" w:space="0" w:color="auto"/>
            </w:tcBorders>
            <w:shd w:val="clear" w:color="auto" w:fill="auto"/>
            <w:noWrap/>
            <w:vAlign w:val="center"/>
            <w:hideMark/>
          </w:tcPr>
          <w:p w14:paraId="2F1237D4"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.0.129</w:t>
            </w:r>
          </w:p>
        </w:tc>
        <w:tc>
          <w:tcPr>
            <w:tcW w:w="1114" w:type="dxa"/>
            <w:tcBorders>
              <w:top w:val="nil"/>
              <w:left w:val="nil"/>
              <w:bottom w:val="single" w:sz="4" w:space="0" w:color="auto"/>
              <w:right w:val="single" w:sz="4" w:space="0" w:color="auto"/>
            </w:tcBorders>
            <w:shd w:val="clear" w:color="auto" w:fill="auto"/>
            <w:noWrap/>
            <w:vAlign w:val="center"/>
            <w:hideMark/>
          </w:tcPr>
          <w:p w14:paraId="68F495E2"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.0.254</w:t>
            </w:r>
          </w:p>
        </w:tc>
        <w:tc>
          <w:tcPr>
            <w:tcW w:w="1185" w:type="dxa"/>
            <w:tcBorders>
              <w:top w:val="nil"/>
              <w:left w:val="nil"/>
              <w:bottom w:val="single" w:sz="4" w:space="0" w:color="auto"/>
              <w:right w:val="single" w:sz="4" w:space="0" w:color="auto"/>
            </w:tcBorders>
            <w:shd w:val="clear" w:color="auto" w:fill="auto"/>
            <w:noWrap/>
            <w:vAlign w:val="center"/>
            <w:hideMark/>
          </w:tcPr>
          <w:p w14:paraId="0A26DF17"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.0.255</w:t>
            </w:r>
          </w:p>
        </w:tc>
      </w:tr>
      <w:tr w:rsidR="0000307E" w:rsidRPr="00360AB9" w14:paraId="6067D955" w14:textId="77777777" w:rsidTr="00FA6A8D">
        <w:trPr>
          <w:trHeight w:val="303"/>
        </w:trPr>
        <w:tc>
          <w:tcPr>
            <w:tcW w:w="1069" w:type="dxa"/>
            <w:tcBorders>
              <w:top w:val="nil"/>
              <w:left w:val="single" w:sz="8" w:space="0" w:color="auto"/>
              <w:bottom w:val="single" w:sz="4" w:space="0" w:color="auto"/>
              <w:right w:val="single" w:sz="8" w:space="0" w:color="auto"/>
            </w:tcBorders>
            <w:shd w:val="clear" w:color="000000" w:fill="D0CECE"/>
            <w:noWrap/>
            <w:vAlign w:val="center"/>
            <w:hideMark/>
          </w:tcPr>
          <w:p w14:paraId="5FDBBA21" w14:textId="77777777" w:rsidR="0000307E" w:rsidRPr="00360AB9" w:rsidRDefault="0000307E" w:rsidP="00FA6A8D">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3</w:t>
            </w:r>
          </w:p>
        </w:tc>
        <w:tc>
          <w:tcPr>
            <w:tcW w:w="1914" w:type="dxa"/>
            <w:tcBorders>
              <w:top w:val="nil"/>
              <w:left w:val="nil"/>
              <w:bottom w:val="single" w:sz="4" w:space="0" w:color="auto"/>
              <w:right w:val="single" w:sz="4" w:space="0" w:color="auto"/>
            </w:tcBorders>
            <w:shd w:val="clear" w:color="auto" w:fill="auto"/>
            <w:noWrap/>
            <w:vAlign w:val="center"/>
            <w:hideMark/>
          </w:tcPr>
          <w:p w14:paraId="0B8070F0"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Laboratory(203)-65 pcs,</w:t>
            </w:r>
          </w:p>
        </w:tc>
        <w:tc>
          <w:tcPr>
            <w:tcW w:w="1371" w:type="dxa"/>
            <w:tcBorders>
              <w:top w:val="nil"/>
              <w:left w:val="nil"/>
              <w:bottom w:val="single" w:sz="4" w:space="0" w:color="auto"/>
              <w:right w:val="single" w:sz="4" w:space="0" w:color="auto"/>
            </w:tcBorders>
            <w:shd w:val="clear" w:color="auto" w:fill="auto"/>
            <w:noWrap/>
            <w:vAlign w:val="center"/>
            <w:hideMark/>
          </w:tcPr>
          <w:p w14:paraId="59795EB5"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.1.0/25</w:t>
            </w:r>
          </w:p>
        </w:tc>
        <w:tc>
          <w:tcPr>
            <w:tcW w:w="1326" w:type="dxa"/>
            <w:tcBorders>
              <w:top w:val="nil"/>
              <w:left w:val="nil"/>
              <w:bottom w:val="single" w:sz="4" w:space="0" w:color="auto"/>
              <w:right w:val="single" w:sz="4" w:space="0" w:color="auto"/>
            </w:tcBorders>
            <w:shd w:val="clear" w:color="auto" w:fill="auto"/>
            <w:noWrap/>
            <w:vAlign w:val="center"/>
            <w:hideMark/>
          </w:tcPr>
          <w:p w14:paraId="20333673"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255.255.255.128</w:t>
            </w:r>
          </w:p>
        </w:tc>
        <w:tc>
          <w:tcPr>
            <w:tcW w:w="1247" w:type="dxa"/>
            <w:tcBorders>
              <w:top w:val="nil"/>
              <w:left w:val="nil"/>
              <w:bottom w:val="single" w:sz="4" w:space="0" w:color="auto"/>
              <w:right w:val="single" w:sz="4" w:space="0" w:color="auto"/>
            </w:tcBorders>
            <w:shd w:val="clear" w:color="auto" w:fill="auto"/>
            <w:noWrap/>
            <w:vAlign w:val="center"/>
            <w:hideMark/>
          </w:tcPr>
          <w:p w14:paraId="67BC9472"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.1.1</w:t>
            </w:r>
          </w:p>
        </w:tc>
        <w:tc>
          <w:tcPr>
            <w:tcW w:w="1114" w:type="dxa"/>
            <w:tcBorders>
              <w:top w:val="nil"/>
              <w:left w:val="nil"/>
              <w:bottom w:val="single" w:sz="4" w:space="0" w:color="auto"/>
              <w:right w:val="single" w:sz="4" w:space="0" w:color="auto"/>
            </w:tcBorders>
            <w:shd w:val="clear" w:color="auto" w:fill="auto"/>
            <w:noWrap/>
            <w:vAlign w:val="center"/>
            <w:hideMark/>
          </w:tcPr>
          <w:p w14:paraId="4897BBDF"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.1.126</w:t>
            </w:r>
          </w:p>
        </w:tc>
        <w:tc>
          <w:tcPr>
            <w:tcW w:w="1185" w:type="dxa"/>
            <w:tcBorders>
              <w:top w:val="nil"/>
              <w:left w:val="nil"/>
              <w:bottom w:val="single" w:sz="4" w:space="0" w:color="auto"/>
              <w:right w:val="single" w:sz="4" w:space="0" w:color="auto"/>
            </w:tcBorders>
            <w:shd w:val="clear" w:color="auto" w:fill="auto"/>
            <w:noWrap/>
            <w:vAlign w:val="center"/>
            <w:hideMark/>
          </w:tcPr>
          <w:p w14:paraId="000F276B"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.1.127</w:t>
            </w:r>
          </w:p>
        </w:tc>
      </w:tr>
      <w:tr w:rsidR="0000307E" w:rsidRPr="00360AB9" w14:paraId="246C1B64" w14:textId="77777777" w:rsidTr="00FA6A8D">
        <w:trPr>
          <w:trHeight w:val="303"/>
        </w:trPr>
        <w:tc>
          <w:tcPr>
            <w:tcW w:w="1069" w:type="dxa"/>
            <w:tcBorders>
              <w:top w:val="nil"/>
              <w:left w:val="single" w:sz="8" w:space="0" w:color="auto"/>
              <w:bottom w:val="single" w:sz="4" w:space="0" w:color="auto"/>
              <w:right w:val="single" w:sz="8" w:space="0" w:color="auto"/>
            </w:tcBorders>
            <w:shd w:val="clear" w:color="000000" w:fill="D0CECE"/>
            <w:noWrap/>
            <w:vAlign w:val="center"/>
            <w:hideMark/>
          </w:tcPr>
          <w:p w14:paraId="0B098B31" w14:textId="77777777" w:rsidR="0000307E" w:rsidRPr="00360AB9" w:rsidRDefault="0000307E" w:rsidP="00FA6A8D">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4</w:t>
            </w:r>
          </w:p>
        </w:tc>
        <w:tc>
          <w:tcPr>
            <w:tcW w:w="1914" w:type="dxa"/>
            <w:tcBorders>
              <w:top w:val="nil"/>
              <w:left w:val="nil"/>
              <w:bottom w:val="single" w:sz="4" w:space="0" w:color="auto"/>
              <w:right w:val="single" w:sz="4" w:space="0" w:color="auto"/>
            </w:tcBorders>
            <w:shd w:val="clear" w:color="auto" w:fill="auto"/>
            <w:noWrap/>
            <w:vAlign w:val="center"/>
            <w:hideMark/>
          </w:tcPr>
          <w:p w14:paraId="082D9AD7"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Laboratory(404)-45 pcs,</w:t>
            </w:r>
          </w:p>
        </w:tc>
        <w:tc>
          <w:tcPr>
            <w:tcW w:w="1371" w:type="dxa"/>
            <w:tcBorders>
              <w:top w:val="nil"/>
              <w:left w:val="nil"/>
              <w:bottom w:val="single" w:sz="4" w:space="0" w:color="auto"/>
              <w:right w:val="single" w:sz="4" w:space="0" w:color="auto"/>
            </w:tcBorders>
            <w:shd w:val="clear" w:color="auto" w:fill="auto"/>
            <w:noWrap/>
            <w:vAlign w:val="center"/>
            <w:hideMark/>
          </w:tcPr>
          <w:p w14:paraId="5899DAE2"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.1.128/25</w:t>
            </w:r>
          </w:p>
        </w:tc>
        <w:tc>
          <w:tcPr>
            <w:tcW w:w="1326" w:type="dxa"/>
            <w:tcBorders>
              <w:top w:val="nil"/>
              <w:left w:val="nil"/>
              <w:bottom w:val="single" w:sz="4" w:space="0" w:color="auto"/>
              <w:right w:val="single" w:sz="4" w:space="0" w:color="auto"/>
            </w:tcBorders>
            <w:shd w:val="clear" w:color="auto" w:fill="auto"/>
            <w:noWrap/>
            <w:vAlign w:val="center"/>
            <w:hideMark/>
          </w:tcPr>
          <w:p w14:paraId="216EF375"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255.255.255.128</w:t>
            </w:r>
          </w:p>
        </w:tc>
        <w:tc>
          <w:tcPr>
            <w:tcW w:w="1247" w:type="dxa"/>
            <w:tcBorders>
              <w:top w:val="nil"/>
              <w:left w:val="nil"/>
              <w:bottom w:val="single" w:sz="4" w:space="0" w:color="auto"/>
              <w:right w:val="single" w:sz="4" w:space="0" w:color="auto"/>
            </w:tcBorders>
            <w:shd w:val="clear" w:color="auto" w:fill="auto"/>
            <w:noWrap/>
            <w:vAlign w:val="center"/>
            <w:hideMark/>
          </w:tcPr>
          <w:p w14:paraId="387EA3CD"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.1.129</w:t>
            </w:r>
          </w:p>
        </w:tc>
        <w:tc>
          <w:tcPr>
            <w:tcW w:w="1114" w:type="dxa"/>
            <w:tcBorders>
              <w:top w:val="nil"/>
              <w:left w:val="nil"/>
              <w:bottom w:val="single" w:sz="4" w:space="0" w:color="auto"/>
              <w:right w:val="single" w:sz="4" w:space="0" w:color="auto"/>
            </w:tcBorders>
            <w:shd w:val="clear" w:color="auto" w:fill="auto"/>
            <w:noWrap/>
            <w:vAlign w:val="center"/>
            <w:hideMark/>
          </w:tcPr>
          <w:p w14:paraId="6D5EB035"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.1.254</w:t>
            </w:r>
          </w:p>
        </w:tc>
        <w:tc>
          <w:tcPr>
            <w:tcW w:w="1185" w:type="dxa"/>
            <w:tcBorders>
              <w:top w:val="nil"/>
              <w:left w:val="nil"/>
              <w:bottom w:val="single" w:sz="4" w:space="0" w:color="auto"/>
              <w:right w:val="single" w:sz="4" w:space="0" w:color="auto"/>
            </w:tcBorders>
            <w:shd w:val="clear" w:color="auto" w:fill="auto"/>
            <w:noWrap/>
            <w:vAlign w:val="center"/>
            <w:hideMark/>
          </w:tcPr>
          <w:p w14:paraId="649ADF0E"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.1.255</w:t>
            </w:r>
          </w:p>
        </w:tc>
      </w:tr>
      <w:tr w:rsidR="0000307E" w:rsidRPr="00360AB9" w14:paraId="35463964" w14:textId="77777777" w:rsidTr="00FA6A8D">
        <w:trPr>
          <w:trHeight w:val="303"/>
        </w:trPr>
        <w:tc>
          <w:tcPr>
            <w:tcW w:w="1069" w:type="dxa"/>
            <w:tcBorders>
              <w:top w:val="nil"/>
              <w:left w:val="single" w:sz="8" w:space="0" w:color="auto"/>
              <w:bottom w:val="single" w:sz="4" w:space="0" w:color="auto"/>
              <w:right w:val="single" w:sz="8" w:space="0" w:color="auto"/>
            </w:tcBorders>
            <w:shd w:val="clear" w:color="000000" w:fill="D0CECE"/>
            <w:noWrap/>
            <w:vAlign w:val="center"/>
            <w:hideMark/>
          </w:tcPr>
          <w:p w14:paraId="6263961B" w14:textId="77777777" w:rsidR="0000307E" w:rsidRPr="00360AB9" w:rsidRDefault="0000307E" w:rsidP="00FA6A8D">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5</w:t>
            </w:r>
          </w:p>
        </w:tc>
        <w:tc>
          <w:tcPr>
            <w:tcW w:w="1914" w:type="dxa"/>
            <w:tcBorders>
              <w:top w:val="nil"/>
              <w:left w:val="nil"/>
              <w:bottom w:val="single" w:sz="4" w:space="0" w:color="auto"/>
              <w:right w:val="single" w:sz="4" w:space="0" w:color="auto"/>
            </w:tcBorders>
            <w:shd w:val="clear" w:color="auto" w:fill="auto"/>
            <w:noWrap/>
            <w:vAlign w:val="center"/>
            <w:hideMark/>
          </w:tcPr>
          <w:p w14:paraId="21826E4A"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Laboratory(410)- 45 pcs,</w:t>
            </w:r>
          </w:p>
        </w:tc>
        <w:tc>
          <w:tcPr>
            <w:tcW w:w="1371" w:type="dxa"/>
            <w:tcBorders>
              <w:top w:val="nil"/>
              <w:left w:val="nil"/>
              <w:bottom w:val="single" w:sz="4" w:space="0" w:color="auto"/>
              <w:right w:val="single" w:sz="4" w:space="0" w:color="auto"/>
            </w:tcBorders>
            <w:shd w:val="clear" w:color="auto" w:fill="auto"/>
            <w:noWrap/>
            <w:vAlign w:val="center"/>
            <w:hideMark/>
          </w:tcPr>
          <w:p w14:paraId="23CDD69D"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.2.0/26</w:t>
            </w:r>
          </w:p>
        </w:tc>
        <w:tc>
          <w:tcPr>
            <w:tcW w:w="1326" w:type="dxa"/>
            <w:tcBorders>
              <w:top w:val="nil"/>
              <w:left w:val="nil"/>
              <w:bottom w:val="single" w:sz="4" w:space="0" w:color="auto"/>
              <w:right w:val="single" w:sz="4" w:space="0" w:color="auto"/>
            </w:tcBorders>
            <w:shd w:val="clear" w:color="auto" w:fill="auto"/>
            <w:noWrap/>
            <w:vAlign w:val="center"/>
            <w:hideMark/>
          </w:tcPr>
          <w:p w14:paraId="2AAF14B0"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255.255.255.192</w:t>
            </w:r>
          </w:p>
        </w:tc>
        <w:tc>
          <w:tcPr>
            <w:tcW w:w="1247" w:type="dxa"/>
            <w:tcBorders>
              <w:top w:val="nil"/>
              <w:left w:val="nil"/>
              <w:bottom w:val="single" w:sz="4" w:space="0" w:color="auto"/>
              <w:right w:val="single" w:sz="4" w:space="0" w:color="auto"/>
            </w:tcBorders>
            <w:shd w:val="clear" w:color="auto" w:fill="auto"/>
            <w:noWrap/>
            <w:vAlign w:val="center"/>
            <w:hideMark/>
          </w:tcPr>
          <w:p w14:paraId="19B95AA3"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.2.1</w:t>
            </w:r>
          </w:p>
        </w:tc>
        <w:tc>
          <w:tcPr>
            <w:tcW w:w="1114" w:type="dxa"/>
            <w:tcBorders>
              <w:top w:val="nil"/>
              <w:left w:val="nil"/>
              <w:bottom w:val="single" w:sz="4" w:space="0" w:color="auto"/>
              <w:right w:val="single" w:sz="4" w:space="0" w:color="auto"/>
            </w:tcBorders>
            <w:shd w:val="clear" w:color="auto" w:fill="auto"/>
            <w:noWrap/>
            <w:vAlign w:val="center"/>
            <w:hideMark/>
          </w:tcPr>
          <w:p w14:paraId="76D6E99E"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.2.62</w:t>
            </w:r>
          </w:p>
        </w:tc>
        <w:tc>
          <w:tcPr>
            <w:tcW w:w="1185" w:type="dxa"/>
            <w:tcBorders>
              <w:top w:val="nil"/>
              <w:left w:val="nil"/>
              <w:bottom w:val="single" w:sz="4" w:space="0" w:color="auto"/>
              <w:right w:val="single" w:sz="4" w:space="0" w:color="auto"/>
            </w:tcBorders>
            <w:shd w:val="clear" w:color="auto" w:fill="auto"/>
            <w:noWrap/>
            <w:vAlign w:val="center"/>
            <w:hideMark/>
          </w:tcPr>
          <w:p w14:paraId="2DCD3A66"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.2.63</w:t>
            </w:r>
          </w:p>
        </w:tc>
      </w:tr>
      <w:tr w:rsidR="0000307E" w:rsidRPr="00360AB9" w14:paraId="5CC2F018" w14:textId="77777777" w:rsidTr="00FA6A8D">
        <w:trPr>
          <w:trHeight w:val="303"/>
        </w:trPr>
        <w:tc>
          <w:tcPr>
            <w:tcW w:w="1069" w:type="dxa"/>
            <w:tcBorders>
              <w:top w:val="nil"/>
              <w:left w:val="single" w:sz="8" w:space="0" w:color="auto"/>
              <w:bottom w:val="single" w:sz="4" w:space="0" w:color="auto"/>
              <w:right w:val="single" w:sz="8" w:space="0" w:color="auto"/>
            </w:tcBorders>
            <w:shd w:val="clear" w:color="000000" w:fill="D0CECE"/>
            <w:noWrap/>
            <w:vAlign w:val="center"/>
            <w:hideMark/>
          </w:tcPr>
          <w:p w14:paraId="62147F1A" w14:textId="77777777" w:rsidR="0000307E" w:rsidRPr="00360AB9" w:rsidRDefault="0000307E" w:rsidP="00FA6A8D">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6</w:t>
            </w:r>
          </w:p>
        </w:tc>
        <w:tc>
          <w:tcPr>
            <w:tcW w:w="1914" w:type="dxa"/>
            <w:tcBorders>
              <w:top w:val="nil"/>
              <w:left w:val="nil"/>
              <w:bottom w:val="single" w:sz="4" w:space="0" w:color="auto"/>
              <w:right w:val="single" w:sz="4" w:space="0" w:color="auto"/>
            </w:tcBorders>
            <w:shd w:val="clear" w:color="auto" w:fill="auto"/>
            <w:noWrap/>
            <w:vAlign w:val="center"/>
            <w:hideMark/>
          </w:tcPr>
          <w:p w14:paraId="475CF71D"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Laboratory(408)-18 pcs,</w:t>
            </w:r>
          </w:p>
        </w:tc>
        <w:tc>
          <w:tcPr>
            <w:tcW w:w="1371" w:type="dxa"/>
            <w:tcBorders>
              <w:top w:val="nil"/>
              <w:left w:val="nil"/>
              <w:bottom w:val="single" w:sz="4" w:space="0" w:color="auto"/>
              <w:right w:val="single" w:sz="4" w:space="0" w:color="auto"/>
            </w:tcBorders>
            <w:shd w:val="clear" w:color="auto" w:fill="auto"/>
            <w:noWrap/>
            <w:vAlign w:val="center"/>
            <w:hideMark/>
          </w:tcPr>
          <w:p w14:paraId="5480F83D"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.2.64/26</w:t>
            </w:r>
          </w:p>
        </w:tc>
        <w:tc>
          <w:tcPr>
            <w:tcW w:w="1326" w:type="dxa"/>
            <w:tcBorders>
              <w:top w:val="nil"/>
              <w:left w:val="nil"/>
              <w:bottom w:val="single" w:sz="4" w:space="0" w:color="auto"/>
              <w:right w:val="single" w:sz="4" w:space="0" w:color="auto"/>
            </w:tcBorders>
            <w:shd w:val="clear" w:color="auto" w:fill="auto"/>
            <w:noWrap/>
            <w:vAlign w:val="center"/>
            <w:hideMark/>
          </w:tcPr>
          <w:p w14:paraId="72C01ACB"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255.255.255.192</w:t>
            </w:r>
          </w:p>
        </w:tc>
        <w:tc>
          <w:tcPr>
            <w:tcW w:w="1247" w:type="dxa"/>
            <w:tcBorders>
              <w:top w:val="nil"/>
              <w:left w:val="nil"/>
              <w:bottom w:val="single" w:sz="4" w:space="0" w:color="auto"/>
              <w:right w:val="single" w:sz="4" w:space="0" w:color="auto"/>
            </w:tcBorders>
            <w:shd w:val="clear" w:color="auto" w:fill="auto"/>
            <w:noWrap/>
            <w:vAlign w:val="center"/>
            <w:hideMark/>
          </w:tcPr>
          <w:p w14:paraId="4ED0C765"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.2.65</w:t>
            </w:r>
          </w:p>
        </w:tc>
        <w:tc>
          <w:tcPr>
            <w:tcW w:w="1114" w:type="dxa"/>
            <w:tcBorders>
              <w:top w:val="nil"/>
              <w:left w:val="nil"/>
              <w:bottom w:val="single" w:sz="4" w:space="0" w:color="auto"/>
              <w:right w:val="single" w:sz="4" w:space="0" w:color="auto"/>
            </w:tcBorders>
            <w:shd w:val="clear" w:color="auto" w:fill="auto"/>
            <w:noWrap/>
            <w:vAlign w:val="center"/>
            <w:hideMark/>
          </w:tcPr>
          <w:p w14:paraId="3A7E4C07"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.2.126</w:t>
            </w:r>
          </w:p>
        </w:tc>
        <w:tc>
          <w:tcPr>
            <w:tcW w:w="1185" w:type="dxa"/>
            <w:tcBorders>
              <w:top w:val="nil"/>
              <w:left w:val="nil"/>
              <w:bottom w:val="single" w:sz="4" w:space="0" w:color="auto"/>
              <w:right w:val="single" w:sz="4" w:space="0" w:color="auto"/>
            </w:tcBorders>
            <w:shd w:val="clear" w:color="auto" w:fill="auto"/>
            <w:noWrap/>
            <w:vAlign w:val="center"/>
            <w:hideMark/>
          </w:tcPr>
          <w:p w14:paraId="1A377652"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.2.127</w:t>
            </w:r>
          </w:p>
        </w:tc>
      </w:tr>
      <w:tr w:rsidR="0000307E" w:rsidRPr="00360AB9" w14:paraId="191D95FD" w14:textId="77777777" w:rsidTr="00FA6A8D">
        <w:trPr>
          <w:trHeight w:val="303"/>
        </w:trPr>
        <w:tc>
          <w:tcPr>
            <w:tcW w:w="1069" w:type="dxa"/>
            <w:tcBorders>
              <w:top w:val="nil"/>
              <w:left w:val="single" w:sz="8" w:space="0" w:color="auto"/>
              <w:bottom w:val="single" w:sz="4" w:space="0" w:color="auto"/>
              <w:right w:val="single" w:sz="8" w:space="0" w:color="auto"/>
            </w:tcBorders>
            <w:shd w:val="clear" w:color="000000" w:fill="D0CECE"/>
            <w:noWrap/>
            <w:vAlign w:val="center"/>
            <w:hideMark/>
          </w:tcPr>
          <w:p w14:paraId="3D81AD6C" w14:textId="77777777" w:rsidR="0000307E" w:rsidRPr="00360AB9" w:rsidRDefault="0000307E" w:rsidP="00FA6A8D">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7</w:t>
            </w:r>
          </w:p>
        </w:tc>
        <w:tc>
          <w:tcPr>
            <w:tcW w:w="1914" w:type="dxa"/>
            <w:tcBorders>
              <w:top w:val="nil"/>
              <w:left w:val="nil"/>
              <w:bottom w:val="single" w:sz="4" w:space="0" w:color="auto"/>
              <w:right w:val="single" w:sz="4" w:space="0" w:color="auto"/>
            </w:tcBorders>
            <w:shd w:val="clear" w:color="auto" w:fill="auto"/>
            <w:noWrap/>
            <w:vAlign w:val="center"/>
            <w:hideMark/>
          </w:tcPr>
          <w:p w14:paraId="32E6E6DF"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Laboratory(205)-25 pcs,</w:t>
            </w:r>
          </w:p>
        </w:tc>
        <w:tc>
          <w:tcPr>
            <w:tcW w:w="1371" w:type="dxa"/>
            <w:tcBorders>
              <w:top w:val="nil"/>
              <w:left w:val="nil"/>
              <w:bottom w:val="single" w:sz="4" w:space="0" w:color="auto"/>
              <w:right w:val="single" w:sz="4" w:space="0" w:color="auto"/>
            </w:tcBorders>
            <w:shd w:val="clear" w:color="auto" w:fill="auto"/>
            <w:noWrap/>
            <w:vAlign w:val="center"/>
            <w:hideMark/>
          </w:tcPr>
          <w:p w14:paraId="5F33BC4C"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.2.128/27</w:t>
            </w:r>
          </w:p>
        </w:tc>
        <w:tc>
          <w:tcPr>
            <w:tcW w:w="1326" w:type="dxa"/>
            <w:tcBorders>
              <w:top w:val="nil"/>
              <w:left w:val="nil"/>
              <w:bottom w:val="single" w:sz="4" w:space="0" w:color="auto"/>
              <w:right w:val="single" w:sz="4" w:space="0" w:color="auto"/>
            </w:tcBorders>
            <w:shd w:val="clear" w:color="auto" w:fill="auto"/>
            <w:noWrap/>
            <w:vAlign w:val="center"/>
            <w:hideMark/>
          </w:tcPr>
          <w:p w14:paraId="5ECB8DCB"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255.255.255.224</w:t>
            </w:r>
          </w:p>
        </w:tc>
        <w:tc>
          <w:tcPr>
            <w:tcW w:w="1247" w:type="dxa"/>
            <w:tcBorders>
              <w:top w:val="nil"/>
              <w:left w:val="nil"/>
              <w:bottom w:val="single" w:sz="4" w:space="0" w:color="auto"/>
              <w:right w:val="single" w:sz="4" w:space="0" w:color="auto"/>
            </w:tcBorders>
            <w:shd w:val="clear" w:color="auto" w:fill="auto"/>
            <w:noWrap/>
            <w:vAlign w:val="center"/>
            <w:hideMark/>
          </w:tcPr>
          <w:p w14:paraId="420B8AF3"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.2.129</w:t>
            </w:r>
          </w:p>
        </w:tc>
        <w:tc>
          <w:tcPr>
            <w:tcW w:w="1114" w:type="dxa"/>
            <w:tcBorders>
              <w:top w:val="nil"/>
              <w:left w:val="nil"/>
              <w:bottom w:val="single" w:sz="4" w:space="0" w:color="auto"/>
              <w:right w:val="single" w:sz="4" w:space="0" w:color="auto"/>
            </w:tcBorders>
            <w:shd w:val="clear" w:color="auto" w:fill="auto"/>
            <w:noWrap/>
            <w:vAlign w:val="center"/>
            <w:hideMark/>
          </w:tcPr>
          <w:p w14:paraId="4FDE5CD3"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.2.158</w:t>
            </w:r>
          </w:p>
        </w:tc>
        <w:tc>
          <w:tcPr>
            <w:tcW w:w="1185" w:type="dxa"/>
            <w:tcBorders>
              <w:top w:val="nil"/>
              <w:left w:val="nil"/>
              <w:bottom w:val="single" w:sz="4" w:space="0" w:color="auto"/>
              <w:right w:val="single" w:sz="4" w:space="0" w:color="auto"/>
            </w:tcBorders>
            <w:shd w:val="clear" w:color="auto" w:fill="auto"/>
            <w:noWrap/>
            <w:vAlign w:val="center"/>
            <w:hideMark/>
          </w:tcPr>
          <w:p w14:paraId="209BEE9C"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.2.159</w:t>
            </w:r>
          </w:p>
        </w:tc>
      </w:tr>
      <w:tr w:rsidR="0000307E" w:rsidRPr="00360AB9" w14:paraId="542CA6B4" w14:textId="77777777" w:rsidTr="00FA6A8D">
        <w:trPr>
          <w:trHeight w:val="303"/>
        </w:trPr>
        <w:tc>
          <w:tcPr>
            <w:tcW w:w="1069" w:type="dxa"/>
            <w:tcBorders>
              <w:top w:val="nil"/>
              <w:left w:val="single" w:sz="8" w:space="0" w:color="auto"/>
              <w:bottom w:val="single" w:sz="4" w:space="0" w:color="auto"/>
              <w:right w:val="single" w:sz="8" w:space="0" w:color="auto"/>
            </w:tcBorders>
            <w:shd w:val="clear" w:color="000000" w:fill="D0CECE"/>
            <w:noWrap/>
            <w:vAlign w:val="center"/>
            <w:hideMark/>
          </w:tcPr>
          <w:p w14:paraId="1F0FD10C" w14:textId="77777777" w:rsidR="0000307E" w:rsidRPr="00360AB9" w:rsidRDefault="0000307E" w:rsidP="00FA6A8D">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8</w:t>
            </w:r>
          </w:p>
        </w:tc>
        <w:tc>
          <w:tcPr>
            <w:tcW w:w="1914" w:type="dxa"/>
            <w:tcBorders>
              <w:top w:val="nil"/>
              <w:left w:val="nil"/>
              <w:bottom w:val="single" w:sz="4" w:space="0" w:color="auto"/>
              <w:right w:val="single" w:sz="4" w:space="0" w:color="auto"/>
            </w:tcBorders>
            <w:shd w:val="clear" w:color="auto" w:fill="auto"/>
            <w:noWrap/>
            <w:vAlign w:val="center"/>
            <w:hideMark/>
          </w:tcPr>
          <w:p w14:paraId="3CD36D6F"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Laboratory(201)20 pcs,</w:t>
            </w:r>
          </w:p>
        </w:tc>
        <w:tc>
          <w:tcPr>
            <w:tcW w:w="1371" w:type="dxa"/>
            <w:tcBorders>
              <w:top w:val="nil"/>
              <w:left w:val="nil"/>
              <w:bottom w:val="single" w:sz="4" w:space="0" w:color="auto"/>
              <w:right w:val="single" w:sz="4" w:space="0" w:color="auto"/>
            </w:tcBorders>
            <w:shd w:val="clear" w:color="auto" w:fill="auto"/>
            <w:noWrap/>
            <w:vAlign w:val="center"/>
            <w:hideMark/>
          </w:tcPr>
          <w:p w14:paraId="161A1E62"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.2.160/27</w:t>
            </w:r>
          </w:p>
        </w:tc>
        <w:tc>
          <w:tcPr>
            <w:tcW w:w="1326" w:type="dxa"/>
            <w:tcBorders>
              <w:top w:val="nil"/>
              <w:left w:val="nil"/>
              <w:bottom w:val="single" w:sz="4" w:space="0" w:color="auto"/>
              <w:right w:val="single" w:sz="4" w:space="0" w:color="auto"/>
            </w:tcBorders>
            <w:shd w:val="clear" w:color="auto" w:fill="auto"/>
            <w:noWrap/>
            <w:vAlign w:val="center"/>
            <w:hideMark/>
          </w:tcPr>
          <w:p w14:paraId="030C4E07"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255.255.255.224</w:t>
            </w:r>
          </w:p>
        </w:tc>
        <w:tc>
          <w:tcPr>
            <w:tcW w:w="1247" w:type="dxa"/>
            <w:tcBorders>
              <w:top w:val="nil"/>
              <w:left w:val="nil"/>
              <w:bottom w:val="single" w:sz="4" w:space="0" w:color="auto"/>
              <w:right w:val="single" w:sz="4" w:space="0" w:color="auto"/>
            </w:tcBorders>
            <w:shd w:val="clear" w:color="auto" w:fill="auto"/>
            <w:noWrap/>
            <w:vAlign w:val="center"/>
            <w:hideMark/>
          </w:tcPr>
          <w:p w14:paraId="0A1A0D68"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.2.161</w:t>
            </w:r>
          </w:p>
        </w:tc>
        <w:tc>
          <w:tcPr>
            <w:tcW w:w="1114" w:type="dxa"/>
            <w:tcBorders>
              <w:top w:val="nil"/>
              <w:left w:val="nil"/>
              <w:bottom w:val="single" w:sz="4" w:space="0" w:color="auto"/>
              <w:right w:val="single" w:sz="4" w:space="0" w:color="auto"/>
            </w:tcBorders>
            <w:shd w:val="clear" w:color="auto" w:fill="auto"/>
            <w:noWrap/>
            <w:vAlign w:val="center"/>
            <w:hideMark/>
          </w:tcPr>
          <w:p w14:paraId="2480FE5D"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.2.190</w:t>
            </w:r>
          </w:p>
        </w:tc>
        <w:tc>
          <w:tcPr>
            <w:tcW w:w="1185" w:type="dxa"/>
            <w:tcBorders>
              <w:top w:val="nil"/>
              <w:left w:val="nil"/>
              <w:bottom w:val="single" w:sz="4" w:space="0" w:color="auto"/>
              <w:right w:val="single" w:sz="4" w:space="0" w:color="auto"/>
            </w:tcBorders>
            <w:shd w:val="clear" w:color="auto" w:fill="auto"/>
            <w:noWrap/>
            <w:vAlign w:val="center"/>
            <w:hideMark/>
          </w:tcPr>
          <w:p w14:paraId="03AB0D5F"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.2.191</w:t>
            </w:r>
          </w:p>
        </w:tc>
      </w:tr>
      <w:tr w:rsidR="0000307E" w:rsidRPr="00360AB9" w14:paraId="4B0FC2A0" w14:textId="77777777" w:rsidTr="00FA6A8D">
        <w:trPr>
          <w:trHeight w:val="318"/>
        </w:trPr>
        <w:tc>
          <w:tcPr>
            <w:tcW w:w="1069" w:type="dxa"/>
            <w:tcBorders>
              <w:top w:val="nil"/>
              <w:left w:val="single" w:sz="8" w:space="0" w:color="auto"/>
              <w:bottom w:val="single" w:sz="8" w:space="0" w:color="auto"/>
              <w:right w:val="single" w:sz="8" w:space="0" w:color="auto"/>
            </w:tcBorders>
            <w:shd w:val="clear" w:color="000000" w:fill="D0CECE"/>
            <w:noWrap/>
            <w:vAlign w:val="center"/>
            <w:hideMark/>
          </w:tcPr>
          <w:p w14:paraId="50041787" w14:textId="77777777" w:rsidR="0000307E" w:rsidRPr="00360AB9" w:rsidRDefault="0000307E" w:rsidP="00FA6A8D">
            <w:pPr>
              <w:spacing w:after="0" w:line="240" w:lineRule="auto"/>
              <w:jc w:val="center"/>
              <w:rPr>
                <w:rFonts w:ascii="Calibri" w:eastAsia="Times New Roman" w:hAnsi="Calibri" w:cs="Calibri"/>
                <w:b/>
                <w:bCs/>
                <w:i/>
                <w:iCs/>
                <w:color w:val="000000"/>
                <w:lang w:eastAsia="en-GB"/>
              </w:rPr>
            </w:pPr>
            <w:r w:rsidRPr="00360AB9">
              <w:rPr>
                <w:rFonts w:ascii="Calibri" w:eastAsia="Times New Roman" w:hAnsi="Calibri" w:cs="Calibri"/>
                <w:b/>
                <w:bCs/>
                <w:i/>
                <w:iCs/>
                <w:color w:val="000000"/>
                <w:lang w:eastAsia="en-GB"/>
              </w:rPr>
              <w:t>9</w:t>
            </w:r>
          </w:p>
        </w:tc>
        <w:tc>
          <w:tcPr>
            <w:tcW w:w="1914" w:type="dxa"/>
            <w:tcBorders>
              <w:top w:val="nil"/>
              <w:left w:val="nil"/>
              <w:bottom w:val="single" w:sz="4" w:space="0" w:color="auto"/>
              <w:right w:val="single" w:sz="4" w:space="0" w:color="auto"/>
            </w:tcBorders>
            <w:shd w:val="clear" w:color="auto" w:fill="auto"/>
            <w:noWrap/>
            <w:vAlign w:val="center"/>
            <w:hideMark/>
          </w:tcPr>
          <w:p w14:paraId="480766D1"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Staff room-18 pcs,</w:t>
            </w:r>
          </w:p>
        </w:tc>
        <w:tc>
          <w:tcPr>
            <w:tcW w:w="1371" w:type="dxa"/>
            <w:tcBorders>
              <w:top w:val="nil"/>
              <w:left w:val="nil"/>
              <w:bottom w:val="single" w:sz="4" w:space="0" w:color="auto"/>
              <w:right w:val="single" w:sz="4" w:space="0" w:color="auto"/>
            </w:tcBorders>
            <w:shd w:val="clear" w:color="auto" w:fill="auto"/>
            <w:noWrap/>
            <w:vAlign w:val="center"/>
            <w:hideMark/>
          </w:tcPr>
          <w:p w14:paraId="5F00326C"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.2.192/27</w:t>
            </w:r>
          </w:p>
        </w:tc>
        <w:tc>
          <w:tcPr>
            <w:tcW w:w="1326" w:type="dxa"/>
            <w:tcBorders>
              <w:top w:val="nil"/>
              <w:left w:val="nil"/>
              <w:bottom w:val="single" w:sz="4" w:space="0" w:color="auto"/>
              <w:right w:val="single" w:sz="4" w:space="0" w:color="auto"/>
            </w:tcBorders>
            <w:shd w:val="clear" w:color="auto" w:fill="auto"/>
            <w:noWrap/>
            <w:vAlign w:val="center"/>
            <w:hideMark/>
          </w:tcPr>
          <w:p w14:paraId="259B328D"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255.255.255.224</w:t>
            </w:r>
          </w:p>
        </w:tc>
        <w:tc>
          <w:tcPr>
            <w:tcW w:w="1247" w:type="dxa"/>
            <w:tcBorders>
              <w:top w:val="nil"/>
              <w:left w:val="nil"/>
              <w:bottom w:val="single" w:sz="4" w:space="0" w:color="auto"/>
              <w:right w:val="single" w:sz="4" w:space="0" w:color="auto"/>
            </w:tcBorders>
            <w:shd w:val="clear" w:color="auto" w:fill="auto"/>
            <w:noWrap/>
            <w:vAlign w:val="center"/>
            <w:hideMark/>
          </w:tcPr>
          <w:p w14:paraId="4DEF127B"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.2.193</w:t>
            </w:r>
          </w:p>
        </w:tc>
        <w:tc>
          <w:tcPr>
            <w:tcW w:w="1114" w:type="dxa"/>
            <w:tcBorders>
              <w:top w:val="nil"/>
              <w:left w:val="nil"/>
              <w:bottom w:val="single" w:sz="4" w:space="0" w:color="auto"/>
              <w:right w:val="single" w:sz="4" w:space="0" w:color="auto"/>
            </w:tcBorders>
            <w:shd w:val="clear" w:color="auto" w:fill="auto"/>
            <w:noWrap/>
            <w:vAlign w:val="center"/>
            <w:hideMark/>
          </w:tcPr>
          <w:p w14:paraId="67A4C88E"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.2.222</w:t>
            </w:r>
          </w:p>
        </w:tc>
        <w:tc>
          <w:tcPr>
            <w:tcW w:w="1185" w:type="dxa"/>
            <w:tcBorders>
              <w:top w:val="nil"/>
              <w:left w:val="nil"/>
              <w:bottom w:val="single" w:sz="4" w:space="0" w:color="auto"/>
              <w:right w:val="single" w:sz="4" w:space="0" w:color="auto"/>
            </w:tcBorders>
            <w:shd w:val="clear" w:color="auto" w:fill="auto"/>
            <w:noWrap/>
            <w:vAlign w:val="center"/>
            <w:hideMark/>
          </w:tcPr>
          <w:p w14:paraId="37AEE18D" w14:textId="77777777" w:rsidR="0000307E" w:rsidRPr="00360AB9" w:rsidRDefault="0000307E" w:rsidP="00FA6A8D">
            <w:pPr>
              <w:spacing w:after="0" w:line="240" w:lineRule="auto"/>
              <w:jc w:val="center"/>
              <w:rPr>
                <w:rFonts w:ascii="Calibri" w:eastAsia="Times New Roman" w:hAnsi="Calibri" w:cs="Calibri"/>
                <w:color w:val="000000"/>
                <w:lang w:eastAsia="en-GB"/>
              </w:rPr>
            </w:pPr>
            <w:r w:rsidRPr="00360AB9">
              <w:rPr>
                <w:rFonts w:ascii="Calibri" w:eastAsia="Times New Roman" w:hAnsi="Calibri" w:cs="Calibri"/>
                <w:color w:val="000000"/>
                <w:lang w:eastAsia="en-GB"/>
              </w:rPr>
              <w:t>172.</w:t>
            </w:r>
            <w:r>
              <w:rPr>
                <w:rFonts w:ascii="Calibri" w:eastAsia="Times New Roman" w:hAnsi="Calibri" w:cs="Calibri"/>
                <w:color w:val="000000"/>
                <w:lang w:eastAsia="en-GB"/>
              </w:rPr>
              <w:t>18</w:t>
            </w:r>
            <w:r w:rsidRPr="00360AB9">
              <w:rPr>
                <w:rFonts w:ascii="Calibri" w:eastAsia="Times New Roman" w:hAnsi="Calibri" w:cs="Calibri"/>
                <w:color w:val="000000"/>
                <w:lang w:eastAsia="en-GB"/>
              </w:rPr>
              <w:t>.2.223</w:t>
            </w:r>
          </w:p>
        </w:tc>
      </w:tr>
    </w:tbl>
    <w:p w14:paraId="36AA5D40" w14:textId="77777777" w:rsidR="0000307E" w:rsidRDefault="0000307E" w:rsidP="0000307E">
      <w:pPr>
        <w:pStyle w:val="NoSpacing"/>
        <w:jc w:val="both"/>
        <w:rPr>
          <w:rFonts w:ascii="Arial" w:hAnsi="Arial" w:cs="Arial"/>
          <w:sz w:val="28"/>
          <w:szCs w:val="24"/>
        </w:rPr>
      </w:pPr>
    </w:p>
    <w:p w14:paraId="369C2377" w14:textId="1F095969" w:rsidR="000456ED" w:rsidRDefault="000456ED" w:rsidP="00C74092">
      <w:pPr>
        <w:pStyle w:val="NoSpacing"/>
        <w:jc w:val="both"/>
        <w:rPr>
          <w:rFonts w:ascii="Arial" w:hAnsi="Arial" w:cs="Arial"/>
          <w:b/>
          <w:sz w:val="28"/>
          <w:szCs w:val="24"/>
        </w:rPr>
      </w:pPr>
      <w:bookmarkStart w:id="0" w:name="_GoBack"/>
      <w:bookmarkEnd w:id="0"/>
    </w:p>
    <w:p w14:paraId="44B7C811" w14:textId="5983137C" w:rsidR="000456ED" w:rsidRDefault="000456ED" w:rsidP="00C74092">
      <w:pPr>
        <w:pStyle w:val="NoSpacing"/>
        <w:jc w:val="both"/>
        <w:rPr>
          <w:rFonts w:ascii="Arial" w:hAnsi="Arial" w:cs="Arial"/>
          <w:b/>
          <w:sz w:val="28"/>
          <w:szCs w:val="24"/>
        </w:rPr>
      </w:pPr>
    </w:p>
    <w:p w14:paraId="148F57B0" w14:textId="5A23B408" w:rsidR="000456ED" w:rsidRDefault="000456ED" w:rsidP="00C74092">
      <w:pPr>
        <w:pStyle w:val="NoSpacing"/>
        <w:jc w:val="both"/>
        <w:rPr>
          <w:rFonts w:ascii="Arial" w:hAnsi="Arial" w:cs="Arial"/>
          <w:b/>
          <w:sz w:val="28"/>
          <w:szCs w:val="24"/>
        </w:rPr>
      </w:pPr>
    </w:p>
    <w:p w14:paraId="26BE807B" w14:textId="77777777" w:rsidR="000456ED" w:rsidRPr="00B47A96" w:rsidRDefault="000456ED" w:rsidP="00C74092">
      <w:pPr>
        <w:pStyle w:val="NoSpacing"/>
        <w:jc w:val="both"/>
        <w:rPr>
          <w:rFonts w:ascii="Arial" w:hAnsi="Arial" w:cs="Arial"/>
          <w:b/>
          <w:sz w:val="28"/>
          <w:szCs w:val="24"/>
        </w:rPr>
      </w:pPr>
    </w:p>
    <w:p w14:paraId="16E94181" w14:textId="77777777" w:rsidR="00C74092" w:rsidRPr="00B47A96" w:rsidRDefault="00C74092" w:rsidP="00C74092">
      <w:pPr>
        <w:pStyle w:val="NoSpacing"/>
        <w:jc w:val="both"/>
        <w:rPr>
          <w:rFonts w:ascii="Arial" w:hAnsi="Arial" w:cs="Arial"/>
          <w:b/>
          <w:sz w:val="28"/>
          <w:szCs w:val="24"/>
        </w:rPr>
      </w:pPr>
    </w:p>
    <w:p w14:paraId="0D82A139" w14:textId="77777777" w:rsidR="00C74092" w:rsidRPr="00B47A96" w:rsidRDefault="00C74092" w:rsidP="00C74092">
      <w:pPr>
        <w:pStyle w:val="NoSpacing"/>
        <w:jc w:val="both"/>
        <w:rPr>
          <w:rFonts w:ascii="Arial" w:hAnsi="Arial" w:cs="Arial"/>
          <w:b/>
          <w:sz w:val="28"/>
          <w:szCs w:val="24"/>
        </w:rPr>
      </w:pPr>
      <w:r w:rsidRPr="00B47A96">
        <w:rPr>
          <w:rFonts w:ascii="Arial" w:hAnsi="Arial" w:cs="Arial"/>
          <w:b/>
          <w:sz w:val="28"/>
          <w:szCs w:val="24"/>
        </w:rPr>
        <w:t>IPv6 addressing</w:t>
      </w:r>
    </w:p>
    <w:p w14:paraId="676FB363" w14:textId="77777777" w:rsidR="00C74092" w:rsidRPr="00B47A96" w:rsidRDefault="00C74092" w:rsidP="00C74092">
      <w:pPr>
        <w:pStyle w:val="NoSpacing"/>
        <w:jc w:val="both"/>
        <w:rPr>
          <w:rFonts w:ascii="Arial" w:hAnsi="Arial" w:cs="Arial"/>
          <w:b/>
          <w:sz w:val="28"/>
          <w:szCs w:val="24"/>
        </w:rPr>
      </w:pPr>
    </w:p>
    <w:p w14:paraId="08399EA8" w14:textId="68B01022" w:rsidR="0021714B" w:rsidRPr="000456ED" w:rsidRDefault="000456ED" w:rsidP="005B2445">
      <w:pPr>
        <w:pStyle w:val="ListParagraph"/>
        <w:ind w:left="660"/>
        <w:rPr>
          <w:b/>
          <w:sz w:val="28"/>
          <w:szCs w:val="28"/>
        </w:rPr>
      </w:pPr>
      <w:r w:rsidRPr="000456ED">
        <w:rPr>
          <w:b/>
          <w:sz w:val="28"/>
          <w:szCs w:val="28"/>
        </w:rPr>
        <w:t>DNS</w:t>
      </w:r>
      <w:r w:rsidRPr="000456ED">
        <w:rPr>
          <w:b/>
          <w:sz w:val="28"/>
          <w:szCs w:val="28"/>
        </w:rPr>
        <w:t xml:space="preserve"> </w:t>
      </w:r>
    </w:p>
    <w:p w14:paraId="4567C7F6" w14:textId="6CC0330A" w:rsidR="000456ED" w:rsidRPr="000456ED" w:rsidRDefault="000456ED" w:rsidP="005B2445">
      <w:pPr>
        <w:pStyle w:val="ListParagraph"/>
        <w:ind w:left="660"/>
        <w:rPr>
          <w:b/>
          <w:sz w:val="28"/>
          <w:szCs w:val="28"/>
        </w:rPr>
      </w:pPr>
      <w:r w:rsidRPr="000456ED">
        <w:rPr>
          <w:b/>
          <w:sz w:val="28"/>
          <w:szCs w:val="28"/>
        </w:rPr>
        <w:t>Email</w:t>
      </w:r>
    </w:p>
    <w:p w14:paraId="2473021E" w14:textId="447C9990" w:rsidR="000456ED" w:rsidRPr="000456ED" w:rsidRDefault="000456ED" w:rsidP="005B2445">
      <w:pPr>
        <w:pStyle w:val="ListParagraph"/>
        <w:ind w:left="660"/>
        <w:rPr>
          <w:b/>
          <w:sz w:val="28"/>
          <w:szCs w:val="28"/>
        </w:rPr>
      </w:pPr>
      <w:r w:rsidRPr="000456ED">
        <w:rPr>
          <w:b/>
          <w:sz w:val="28"/>
          <w:szCs w:val="28"/>
        </w:rPr>
        <w:t>Finance</w:t>
      </w:r>
    </w:p>
    <w:p w14:paraId="7B1C0087" w14:textId="3DA84017" w:rsidR="000456ED" w:rsidRPr="000456ED" w:rsidRDefault="000456ED" w:rsidP="005B2445">
      <w:pPr>
        <w:pStyle w:val="ListParagraph"/>
        <w:ind w:left="660"/>
        <w:rPr>
          <w:b/>
          <w:sz w:val="28"/>
          <w:szCs w:val="28"/>
        </w:rPr>
      </w:pPr>
      <w:r w:rsidRPr="000456ED">
        <w:rPr>
          <w:b/>
          <w:sz w:val="28"/>
          <w:szCs w:val="28"/>
        </w:rPr>
        <w:t>Registry</w:t>
      </w:r>
    </w:p>
    <w:p w14:paraId="7AAF7F4E" w14:textId="17DD3AF4" w:rsidR="000456ED" w:rsidRPr="000456ED" w:rsidRDefault="000456ED" w:rsidP="005B2445">
      <w:pPr>
        <w:pStyle w:val="ListParagraph"/>
        <w:ind w:left="660"/>
        <w:rPr>
          <w:b/>
          <w:sz w:val="28"/>
          <w:szCs w:val="28"/>
        </w:rPr>
      </w:pPr>
      <w:r w:rsidRPr="000456ED">
        <w:rPr>
          <w:b/>
          <w:sz w:val="28"/>
          <w:szCs w:val="28"/>
        </w:rPr>
        <w:t>File server</w:t>
      </w:r>
    </w:p>
    <w:p w14:paraId="1D2B712B" w14:textId="542C5942" w:rsidR="000456ED" w:rsidRPr="000456ED" w:rsidRDefault="000456ED" w:rsidP="005B2445">
      <w:pPr>
        <w:pStyle w:val="ListParagraph"/>
        <w:ind w:left="660"/>
        <w:rPr>
          <w:rFonts w:ascii="Arial Nova" w:hAnsi="Arial Nova"/>
          <w:b/>
          <w:sz w:val="28"/>
          <w:szCs w:val="28"/>
        </w:rPr>
      </w:pPr>
      <w:r w:rsidRPr="000456ED">
        <w:rPr>
          <w:b/>
          <w:sz w:val="28"/>
          <w:szCs w:val="28"/>
        </w:rPr>
        <w:lastRenderedPageBreak/>
        <w:t>Print server</w:t>
      </w:r>
    </w:p>
    <w:p w14:paraId="71B486D6" w14:textId="77777777" w:rsidR="003F54EE" w:rsidRPr="006567CE" w:rsidRDefault="003F54EE" w:rsidP="006567CE">
      <w:pPr>
        <w:ind w:left="300"/>
        <w:rPr>
          <w:rFonts w:ascii="Arial Nova Cond" w:hAnsi="Arial Nova Cond"/>
          <w:sz w:val="28"/>
          <w:szCs w:val="28"/>
        </w:rPr>
      </w:pPr>
    </w:p>
    <w:sectPr w:rsidR="003F54EE" w:rsidRPr="006567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Nova Cond">
    <w:altName w:val="Arial Nova Cond"/>
    <w:charset w:val="00"/>
    <w:family w:val="swiss"/>
    <w:pitch w:val="variable"/>
    <w:sig w:usb0="0000028F" w:usb1="00000002" w:usb2="00000000" w:usb3="00000000" w:csb0="0000019F" w:csb1="00000000"/>
  </w:font>
  <w:font w:name="Helvetica">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D513FC"/>
    <w:multiLevelType w:val="hybridMultilevel"/>
    <w:tmpl w:val="4F62DA6C"/>
    <w:lvl w:ilvl="0" w:tplc="A66C22B2">
      <w:start w:val="1"/>
      <w:numFmt w:val="upperLetter"/>
      <w:lvlText w:val="%1."/>
      <w:lvlJc w:val="left"/>
      <w:pPr>
        <w:ind w:left="560" w:hanging="360"/>
      </w:pPr>
      <w:rPr>
        <w:rFonts w:hint="default"/>
      </w:rPr>
    </w:lvl>
    <w:lvl w:ilvl="1" w:tplc="08090019" w:tentative="1">
      <w:start w:val="1"/>
      <w:numFmt w:val="lowerLetter"/>
      <w:lvlText w:val="%2."/>
      <w:lvlJc w:val="left"/>
      <w:pPr>
        <w:ind w:left="1280" w:hanging="360"/>
      </w:pPr>
    </w:lvl>
    <w:lvl w:ilvl="2" w:tplc="0809001B" w:tentative="1">
      <w:start w:val="1"/>
      <w:numFmt w:val="lowerRoman"/>
      <w:lvlText w:val="%3."/>
      <w:lvlJc w:val="right"/>
      <w:pPr>
        <w:ind w:left="2000" w:hanging="180"/>
      </w:pPr>
    </w:lvl>
    <w:lvl w:ilvl="3" w:tplc="0809000F" w:tentative="1">
      <w:start w:val="1"/>
      <w:numFmt w:val="decimal"/>
      <w:lvlText w:val="%4."/>
      <w:lvlJc w:val="left"/>
      <w:pPr>
        <w:ind w:left="2720" w:hanging="360"/>
      </w:pPr>
    </w:lvl>
    <w:lvl w:ilvl="4" w:tplc="08090019" w:tentative="1">
      <w:start w:val="1"/>
      <w:numFmt w:val="lowerLetter"/>
      <w:lvlText w:val="%5."/>
      <w:lvlJc w:val="left"/>
      <w:pPr>
        <w:ind w:left="3440" w:hanging="360"/>
      </w:pPr>
    </w:lvl>
    <w:lvl w:ilvl="5" w:tplc="0809001B" w:tentative="1">
      <w:start w:val="1"/>
      <w:numFmt w:val="lowerRoman"/>
      <w:lvlText w:val="%6."/>
      <w:lvlJc w:val="right"/>
      <w:pPr>
        <w:ind w:left="4160" w:hanging="180"/>
      </w:pPr>
    </w:lvl>
    <w:lvl w:ilvl="6" w:tplc="0809000F" w:tentative="1">
      <w:start w:val="1"/>
      <w:numFmt w:val="decimal"/>
      <w:lvlText w:val="%7."/>
      <w:lvlJc w:val="left"/>
      <w:pPr>
        <w:ind w:left="4880" w:hanging="360"/>
      </w:pPr>
    </w:lvl>
    <w:lvl w:ilvl="7" w:tplc="08090019" w:tentative="1">
      <w:start w:val="1"/>
      <w:numFmt w:val="lowerLetter"/>
      <w:lvlText w:val="%8."/>
      <w:lvlJc w:val="left"/>
      <w:pPr>
        <w:ind w:left="5600" w:hanging="360"/>
      </w:pPr>
    </w:lvl>
    <w:lvl w:ilvl="8" w:tplc="0809001B" w:tentative="1">
      <w:start w:val="1"/>
      <w:numFmt w:val="lowerRoman"/>
      <w:lvlText w:val="%9."/>
      <w:lvlJc w:val="right"/>
      <w:pPr>
        <w:ind w:left="6320" w:hanging="180"/>
      </w:pPr>
    </w:lvl>
  </w:abstractNum>
  <w:abstractNum w:abstractNumId="1" w15:restartNumberingAfterBreak="0">
    <w:nsid w:val="4F813B18"/>
    <w:multiLevelType w:val="hybridMultilevel"/>
    <w:tmpl w:val="D9AE6448"/>
    <w:lvl w:ilvl="0" w:tplc="27F0AB52">
      <w:start w:val="1"/>
      <w:numFmt w:val="upperLetter"/>
      <w:lvlText w:val="%1)"/>
      <w:lvlJc w:val="left"/>
      <w:pPr>
        <w:ind w:left="920" w:hanging="360"/>
      </w:pPr>
      <w:rPr>
        <w:rFonts w:hint="default"/>
      </w:rPr>
    </w:lvl>
    <w:lvl w:ilvl="1" w:tplc="08090019" w:tentative="1">
      <w:start w:val="1"/>
      <w:numFmt w:val="lowerLetter"/>
      <w:lvlText w:val="%2."/>
      <w:lvlJc w:val="left"/>
      <w:pPr>
        <w:ind w:left="1640" w:hanging="360"/>
      </w:pPr>
    </w:lvl>
    <w:lvl w:ilvl="2" w:tplc="0809001B" w:tentative="1">
      <w:start w:val="1"/>
      <w:numFmt w:val="lowerRoman"/>
      <w:lvlText w:val="%3."/>
      <w:lvlJc w:val="right"/>
      <w:pPr>
        <w:ind w:left="2360" w:hanging="180"/>
      </w:pPr>
    </w:lvl>
    <w:lvl w:ilvl="3" w:tplc="0809000F" w:tentative="1">
      <w:start w:val="1"/>
      <w:numFmt w:val="decimal"/>
      <w:lvlText w:val="%4."/>
      <w:lvlJc w:val="left"/>
      <w:pPr>
        <w:ind w:left="3080" w:hanging="360"/>
      </w:pPr>
    </w:lvl>
    <w:lvl w:ilvl="4" w:tplc="08090019" w:tentative="1">
      <w:start w:val="1"/>
      <w:numFmt w:val="lowerLetter"/>
      <w:lvlText w:val="%5."/>
      <w:lvlJc w:val="left"/>
      <w:pPr>
        <w:ind w:left="3800" w:hanging="360"/>
      </w:pPr>
    </w:lvl>
    <w:lvl w:ilvl="5" w:tplc="0809001B" w:tentative="1">
      <w:start w:val="1"/>
      <w:numFmt w:val="lowerRoman"/>
      <w:lvlText w:val="%6."/>
      <w:lvlJc w:val="right"/>
      <w:pPr>
        <w:ind w:left="4520" w:hanging="180"/>
      </w:pPr>
    </w:lvl>
    <w:lvl w:ilvl="6" w:tplc="0809000F" w:tentative="1">
      <w:start w:val="1"/>
      <w:numFmt w:val="decimal"/>
      <w:lvlText w:val="%7."/>
      <w:lvlJc w:val="left"/>
      <w:pPr>
        <w:ind w:left="5240" w:hanging="360"/>
      </w:pPr>
    </w:lvl>
    <w:lvl w:ilvl="7" w:tplc="08090019" w:tentative="1">
      <w:start w:val="1"/>
      <w:numFmt w:val="lowerLetter"/>
      <w:lvlText w:val="%8."/>
      <w:lvlJc w:val="left"/>
      <w:pPr>
        <w:ind w:left="5960" w:hanging="360"/>
      </w:pPr>
    </w:lvl>
    <w:lvl w:ilvl="8" w:tplc="0809001B" w:tentative="1">
      <w:start w:val="1"/>
      <w:numFmt w:val="lowerRoman"/>
      <w:lvlText w:val="%9."/>
      <w:lvlJc w:val="right"/>
      <w:pPr>
        <w:ind w:left="6680" w:hanging="180"/>
      </w:pPr>
    </w:lvl>
  </w:abstractNum>
  <w:abstractNum w:abstractNumId="2" w15:restartNumberingAfterBreak="0">
    <w:nsid w:val="561D57B8"/>
    <w:multiLevelType w:val="hybridMultilevel"/>
    <w:tmpl w:val="C672B8FE"/>
    <w:lvl w:ilvl="0" w:tplc="6AAA8904">
      <w:start w:val="1"/>
      <w:numFmt w:val="lowerLetter"/>
      <w:lvlText w:val="%1)"/>
      <w:lvlJc w:val="left"/>
      <w:pPr>
        <w:ind w:left="760" w:hanging="360"/>
      </w:pPr>
      <w:rPr>
        <w:rFonts w:hint="default"/>
      </w:rPr>
    </w:lvl>
    <w:lvl w:ilvl="1" w:tplc="08090019" w:tentative="1">
      <w:start w:val="1"/>
      <w:numFmt w:val="lowerLetter"/>
      <w:lvlText w:val="%2."/>
      <w:lvlJc w:val="left"/>
      <w:pPr>
        <w:ind w:left="1480" w:hanging="360"/>
      </w:pPr>
    </w:lvl>
    <w:lvl w:ilvl="2" w:tplc="0809001B" w:tentative="1">
      <w:start w:val="1"/>
      <w:numFmt w:val="lowerRoman"/>
      <w:lvlText w:val="%3."/>
      <w:lvlJc w:val="right"/>
      <w:pPr>
        <w:ind w:left="2200" w:hanging="180"/>
      </w:pPr>
    </w:lvl>
    <w:lvl w:ilvl="3" w:tplc="0809000F" w:tentative="1">
      <w:start w:val="1"/>
      <w:numFmt w:val="decimal"/>
      <w:lvlText w:val="%4."/>
      <w:lvlJc w:val="left"/>
      <w:pPr>
        <w:ind w:left="2920" w:hanging="360"/>
      </w:pPr>
    </w:lvl>
    <w:lvl w:ilvl="4" w:tplc="08090019" w:tentative="1">
      <w:start w:val="1"/>
      <w:numFmt w:val="lowerLetter"/>
      <w:lvlText w:val="%5."/>
      <w:lvlJc w:val="left"/>
      <w:pPr>
        <w:ind w:left="3640" w:hanging="360"/>
      </w:pPr>
    </w:lvl>
    <w:lvl w:ilvl="5" w:tplc="0809001B" w:tentative="1">
      <w:start w:val="1"/>
      <w:numFmt w:val="lowerRoman"/>
      <w:lvlText w:val="%6."/>
      <w:lvlJc w:val="right"/>
      <w:pPr>
        <w:ind w:left="4360" w:hanging="180"/>
      </w:pPr>
    </w:lvl>
    <w:lvl w:ilvl="6" w:tplc="0809000F" w:tentative="1">
      <w:start w:val="1"/>
      <w:numFmt w:val="decimal"/>
      <w:lvlText w:val="%7."/>
      <w:lvlJc w:val="left"/>
      <w:pPr>
        <w:ind w:left="5080" w:hanging="360"/>
      </w:pPr>
    </w:lvl>
    <w:lvl w:ilvl="7" w:tplc="08090019" w:tentative="1">
      <w:start w:val="1"/>
      <w:numFmt w:val="lowerLetter"/>
      <w:lvlText w:val="%8."/>
      <w:lvlJc w:val="left"/>
      <w:pPr>
        <w:ind w:left="5800" w:hanging="360"/>
      </w:pPr>
    </w:lvl>
    <w:lvl w:ilvl="8" w:tplc="0809001B" w:tentative="1">
      <w:start w:val="1"/>
      <w:numFmt w:val="lowerRoman"/>
      <w:lvlText w:val="%9."/>
      <w:lvlJc w:val="right"/>
      <w:pPr>
        <w:ind w:left="6520" w:hanging="180"/>
      </w:pPr>
    </w:lvl>
  </w:abstractNum>
  <w:abstractNum w:abstractNumId="3" w15:restartNumberingAfterBreak="0">
    <w:nsid w:val="73431A5B"/>
    <w:multiLevelType w:val="hybridMultilevel"/>
    <w:tmpl w:val="ED126A08"/>
    <w:lvl w:ilvl="0" w:tplc="15B2CC44">
      <w:start w:val="1"/>
      <w:numFmt w:val="lowerLetter"/>
      <w:lvlText w:val="%1)"/>
      <w:lvlJc w:val="left"/>
      <w:pPr>
        <w:ind w:left="1110" w:hanging="360"/>
      </w:pPr>
      <w:rPr>
        <w:rFonts w:hint="default"/>
      </w:rPr>
    </w:lvl>
    <w:lvl w:ilvl="1" w:tplc="08090019" w:tentative="1">
      <w:start w:val="1"/>
      <w:numFmt w:val="lowerLetter"/>
      <w:lvlText w:val="%2."/>
      <w:lvlJc w:val="left"/>
      <w:pPr>
        <w:ind w:left="1830" w:hanging="360"/>
      </w:pPr>
    </w:lvl>
    <w:lvl w:ilvl="2" w:tplc="0809001B" w:tentative="1">
      <w:start w:val="1"/>
      <w:numFmt w:val="lowerRoman"/>
      <w:lvlText w:val="%3."/>
      <w:lvlJc w:val="right"/>
      <w:pPr>
        <w:ind w:left="2550" w:hanging="180"/>
      </w:pPr>
    </w:lvl>
    <w:lvl w:ilvl="3" w:tplc="0809000F" w:tentative="1">
      <w:start w:val="1"/>
      <w:numFmt w:val="decimal"/>
      <w:lvlText w:val="%4."/>
      <w:lvlJc w:val="left"/>
      <w:pPr>
        <w:ind w:left="3270" w:hanging="360"/>
      </w:pPr>
    </w:lvl>
    <w:lvl w:ilvl="4" w:tplc="08090019" w:tentative="1">
      <w:start w:val="1"/>
      <w:numFmt w:val="lowerLetter"/>
      <w:lvlText w:val="%5."/>
      <w:lvlJc w:val="left"/>
      <w:pPr>
        <w:ind w:left="3990" w:hanging="360"/>
      </w:pPr>
    </w:lvl>
    <w:lvl w:ilvl="5" w:tplc="0809001B" w:tentative="1">
      <w:start w:val="1"/>
      <w:numFmt w:val="lowerRoman"/>
      <w:lvlText w:val="%6."/>
      <w:lvlJc w:val="right"/>
      <w:pPr>
        <w:ind w:left="4710" w:hanging="180"/>
      </w:pPr>
    </w:lvl>
    <w:lvl w:ilvl="6" w:tplc="0809000F" w:tentative="1">
      <w:start w:val="1"/>
      <w:numFmt w:val="decimal"/>
      <w:lvlText w:val="%7."/>
      <w:lvlJc w:val="left"/>
      <w:pPr>
        <w:ind w:left="5430" w:hanging="360"/>
      </w:pPr>
    </w:lvl>
    <w:lvl w:ilvl="7" w:tplc="08090019" w:tentative="1">
      <w:start w:val="1"/>
      <w:numFmt w:val="lowerLetter"/>
      <w:lvlText w:val="%8."/>
      <w:lvlJc w:val="left"/>
      <w:pPr>
        <w:ind w:left="6150" w:hanging="360"/>
      </w:pPr>
    </w:lvl>
    <w:lvl w:ilvl="8" w:tplc="0809001B" w:tentative="1">
      <w:start w:val="1"/>
      <w:numFmt w:val="lowerRoman"/>
      <w:lvlText w:val="%9."/>
      <w:lvlJc w:val="right"/>
      <w:pPr>
        <w:ind w:left="6870" w:hanging="180"/>
      </w:pPr>
    </w:lvl>
  </w:abstractNum>
  <w:abstractNum w:abstractNumId="4" w15:restartNumberingAfterBreak="0">
    <w:nsid w:val="7E3D4B31"/>
    <w:multiLevelType w:val="hybridMultilevel"/>
    <w:tmpl w:val="44CCCD12"/>
    <w:lvl w:ilvl="0" w:tplc="3DC8A48E">
      <w:start w:val="2"/>
      <w:numFmt w:val="bullet"/>
      <w:lvlText w:val="-"/>
      <w:lvlJc w:val="left"/>
      <w:pPr>
        <w:ind w:left="660" w:hanging="360"/>
      </w:pPr>
      <w:rPr>
        <w:rFonts w:ascii="Calibri" w:eastAsiaTheme="minorHAnsi" w:hAnsi="Calibri" w:cs="Calibri" w:hint="default"/>
      </w:rPr>
    </w:lvl>
    <w:lvl w:ilvl="1" w:tplc="08090003" w:tentative="1">
      <w:start w:val="1"/>
      <w:numFmt w:val="bullet"/>
      <w:lvlText w:val="o"/>
      <w:lvlJc w:val="left"/>
      <w:pPr>
        <w:ind w:left="1380" w:hanging="360"/>
      </w:pPr>
      <w:rPr>
        <w:rFonts w:ascii="Courier New" w:hAnsi="Courier New" w:cs="Courier New" w:hint="default"/>
      </w:rPr>
    </w:lvl>
    <w:lvl w:ilvl="2" w:tplc="08090005" w:tentative="1">
      <w:start w:val="1"/>
      <w:numFmt w:val="bullet"/>
      <w:lvlText w:val=""/>
      <w:lvlJc w:val="left"/>
      <w:pPr>
        <w:ind w:left="2100" w:hanging="360"/>
      </w:pPr>
      <w:rPr>
        <w:rFonts w:ascii="Wingdings" w:hAnsi="Wingdings" w:hint="default"/>
      </w:rPr>
    </w:lvl>
    <w:lvl w:ilvl="3" w:tplc="08090001" w:tentative="1">
      <w:start w:val="1"/>
      <w:numFmt w:val="bullet"/>
      <w:lvlText w:val=""/>
      <w:lvlJc w:val="left"/>
      <w:pPr>
        <w:ind w:left="2820" w:hanging="360"/>
      </w:pPr>
      <w:rPr>
        <w:rFonts w:ascii="Symbol" w:hAnsi="Symbol" w:hint="default"/>
      </w:rPr>
    </w:lvl>
    <w:lvl w:ilvl="4" w:tplc="08090003" w:tentative="1">
      <w:start w:val="1"/>
      <w:numFmt w:val="bullet"/>
      <w:lvlText w:val="o"/>
      <w:lvlJc w:val="left"/>
      <w:pPr>
        <w:ind w:left="3540" w:hanging="360"/>
      </w:pPr>
      <w:rPr>
        <w:rFonts w:ascii="Courier New" w:hAnsi="Courier New" w:cs="Courier New" w:hint="default"/>
      </w:rPr>
    </w:lvl>
    <w:lvl w:ilvl="5" w:tplc="08090005" w:tentative="1">
      <w:start w:val="1"/>
      <w:numFmt w:val="bullet"/>
      <w:lvlText w:val=""/>
      <w:lvlJc w:val="left"/>
      <w:pPr>
        <w:ind w:left="4260" w:hanging="360"/>
      </w:pPr>
      <w:rPr>
        <w:rFonts w:ascii="Wingdings" w:hAnsi="Wingdings" w:hint="default"/>
      </w:rPr>
    </w:lvl>
    <w:lvl w:ilvl="6" w:tplc="08090001" w:tentative="1">
      <w:start w:val="1"/>
      <w:numFmt w:val="bullet"/>
      <w:lvlText w:val=""/>
      <w:lvlJc w:val="left"/>
      <w:pPr>
        <w:ind w:left="4980" w:hanging="360"/>
      </w:pPr>
      <w:rPr>
        <w:rFonts w:ascii="Symbol" w:hAnsi="Symbol" w:hint="default"/>
      </w:rPr>
    </w:lvl>
    <w:lvl w:ilvl="7" w:tplc="08090003" w:tentative="1">
      <w:start w:val="1"/>
      <w:numFmt w:val="bullet"/>
      <w:lvlText w:val="o"/>
      <w:lvlJc w:val="left"/>
      <w:pPr>
        <w:ind w:left="5700" w:hanging="360"/>
      </w:pPr>
      <w:rPr>
        <w:rFonts w:ascii="Courier New" w:hAnsi="Courier New" w:cs="Courier New" w:hint="default"/>
      </w:rPr>
    </w:lvl>
    <w:lvl w:ilvl="8" w:tplc="08090005" w:tentative="1">
      <w:start w:val="1"/>
      <w:numFmt w:val="bullet"/>
      <w:lvlText w:val=""/>
      <w:lvlJc w:val="left"/>
      <w:pPr>
        <w:ind w:left="6420" w:hanging="360"/>
      </w:pPr>
      <w:rPr>
        <w:rFonts w:ascii="Wingdings" w:hAnsi="Wingdings" w:hint="default"/>
      </w:r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9F2"/>
    <w:rsid w:val="0000307E"/>
    <w:rsid w:val="000119C7"/>
    <w:rsid w:val="000456ED"/>
    <w:rsid w:val="000521C1"/>
    <w:rsid w:val="000C6961"/>
    <w:rsid w:val="000C7D36"/>
    <w:rsid w:val="001051E9"/>
    <w:rsid w:val="00116D9F"/>
    <w:rsid w:val="00122D2C"/>
    <w:rsid w:val="001313D1"/>
    <w:rsid w:val="001A7167"/>
    <w:rsid w:val="001B63E6"/>
    <w:rsid w:val="001C0907"/>
    <w:rsid w:val="0021714B"/>
    <w:rsid w:val="002B1384"/>
    <w:rsid w:val="002F4AD4"/>
    <w:rsid w:val="003644B0"/>
    <w:rsid w:val="003B1ED0"/>
    <w:rsid w:val="003F54EE"/>
    <w:rsid w:val="00433D68"/>
    <w:rsid w:val="004A3AE3"/>
    <w:rsid w:val="004B7E3B"/>
    <w:rsid w:val="00547009"/>
    <w:rsid w:val="005B2445"/>
    <w:rsid w:val="005F7A77"/>
    <w:rsid w:val="006248D2"/>
    <w:rsid w:val="006567CE"/>
    <w:rsid w:val="006B6683"/>
    <w:rsid w:val="006D20C3"/>
    <w:rsid w:val="006E0334"/>
    <w:rsid w:val="0073379D"/>
    <w:rsid w:val="00750F9B"/>
    <w:rsid w:val="00766DD9"/>
    <w:rsid w:val="007D068C"/>
    <w:rsid w:val="008C09F2"/>
    <w:rsid w:val="00A5259A"/>
    <w:rsid w:val="00A57648"/>
    <w:rsid w:val="00B17C57"/>
    <w:rsid w:val="00B47A96"/>
    <w:rsid w:val="00B71A57"/>
    <w:rsid w:val="00BC10F8"/>
    <w:rsid w:val="00BC1C19"/>
    <w:rsid w:val="00BE63B8"/>
    <w:rsid w:val="00BF4D21"/>
    <w:rsid w:val="00C21B3D"/>
    <w:rsid w:val="00C74092"/>
    <w:rsid w:val="00C92B15"/>
    <w:rsid w:val="00CE4FF3"/>
    <w:rsid w:val="00DB4EAB"/>
    <w:rsid w:val="00DF5294"/>
    <w:rsid w:val="00E50BF9"/>
    <w:rsid w:val="00F10328"/>
    <w:rsid w:val="00F66002"/>
    <w:rsid w:val="00FB38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CD9459"/>
  <w15:chartTrackingRefBased/>
  <w15:docId w15:val="{0BFD0540-371B-414D-8984-E9B6A7048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17C5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7409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17C57"/>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B17C57"/>
    <w:rPr>
      <w:b/>
      <w:bCs/>
    </w:rPr>
  </w:style>
  <w:style w:type="character" w:customStyle="1" w:styleId="vm-hook">
    <w:name w:val="vm-hook"/>
    <w:basedOn w:val="DefaultParagraphFont"/>
    <w:rsid w:val="00B17C57"/>
  </w:style>
  <w:style w:type="paragraph" w:styleId="ListParagraph">
    <w:name w:val="List Paragraph"/>
    <w:basedOn w:val="Normal"/>
    <w:uiPriority w:val="34"/>
    <w:qFormat/>
    <w:rsid w:val="003F54EE"/>
    <w:pPr>
      <w:ind w:left="720"/>
      <w:contextualSpacing/>
    </w:pPr>
  </w:style>
  <w:style w:type="character" w:customStyle="1" w:styleId="Heading3Char">
    <w:name w:val="Heading 3 Char"/>
    <w:basedOn w:val="DefaultParagraphFont"/>
    <w:link w:val="Heading3"/>
    <w:uiPriority w:val="9"/>
    <w:semiHidden/>
    <w:rsid w:val="00C74092"/>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C74092"/>
    <w:rPr>
      <w:color w:val="0563C1" w:themeColor="hyperlink"/>
      <w:u w:val="single"/>
    </w:rPr>
  </w:style>
  <w:style w:type="character" w:styleId="Emphasis">
    <w:name w:val="Emphasis"/>
    <w:uiPriority w:val="20"/>
    <w:qFormat/>
    <w:rsid w:val="00C74092"/>
    <w:rPr>
      <w:i/>
      <w:iCs/>
    </w:rPr>
  </w:style>
  <w:style w:type="paragraph" w:styleId="NoSpacing">
    <w:name w:val="No Spacing"/>
    <w:uiPriority w:val="1"/>
    <w:qFormat/>
    <w:rsid w:val="00C7409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811275">
      <w:bodyDiv w:val="1"/>
      <w:marLeft w:val="0"/>
      <w:marRight w:val="0"/>
      <w:marTop w:val="0"/>
      <w:marBottom w:val="0"/>
      <w:divBdr>
        <w:top w:val="none" w:sz="0" w:space="0" w:color="auto"/>
        <w:left w:val="none" w:sz="0" w:space="0" w:color="auto"/>
        <w:bottom w:val="none" w:sz="0" w:space="0" w:color="auto"/>
        <w:right w:val="none" w:sz="0" w:space="0" w:color="auto"/>
      </w:divBdr>
    </w:div>
    <w:div w:id="80376137">
      <w:bodyDiv w:val="1"/>
      <w:marLeft w:val="0"/>
      <w:marRight w:val="0"/>
      <w:marTop w:val="0"/>
      <w:marBottom w:val="0"/>
      <w:divBdr>
        <w:top w:val="none" w:sz="0" w:space="0" w:color="auto"/>
        <w:left w:val="none" w:sz="0" w:space="0" w:color="auto"/>
        <w:bottom w:val="none" w:sz="0" w:space="0" w:color="auto"/>
        <w:right w:val="none" w:sz="0" w:space="0" w:color="auto"/>
      </w:divBdr>
    </w:div>
    <w:div w:id="325593417">
      <w:bodyDiv w:val="1"/>
      <w:marLeft w:val="0"/>
      <w:marRight w:val="0"/>
      <w:marTop w:val="0"/>
      <w:marBottom w:val="0"/>
      <w:divBdr>
        <w:top w:val="none" w:sz="0" w:space="0" w:color="auto"/>
        <w:left w:val="none" w:sz="0" w:space="0" w:color="auto"/>
        <w:bottom w:val="none" w:sz="0" w:space="0" w:color="auto"/>
        <w:right w:val="none" w:sz="0" w:space="0" w:color="auto"/>
      </w:divBdr>
    </w:div>
    <w:div w:id="396517310">
      <w:bodyDiv w:val="1"/>
      <w:marLeft w:val="0"/>
      <w:marRight w:val="0"/>
      <w:marTop w:val="0"/>
      <w:marBottom w:val="0"/>
      <w:divBdr>
        <w:top w:val="none" w:sz="0" w:space="0" w:color="auto"/>
        <w:left w:val="none" w:sz="0" w:space="0" w:color="auto"/>
        <w:bottom w:val="none" w:sz="0" w:space="0" w:color="auto"/>
        <w:right w:val="none" w:sz="0" w:space="0" w:color="auto"/>
      </w:divBdr>
    </w:div>
    <w:div w:id="426733194">
      <w:bodyDiv w:val="1"/>
      <w:marLeft w:val="0"/>
      <w:marRight w:val="0"/>
      <w:marTop w:val="0"/>
      <w:marBottom w:val="0"/>
      <w:divBdr>
        <w:top w:val="none" w:sz="0" w:space="0" w:color="auto"/>
        <w:left w:val="none" w:sz="0" w:space="0" w:color="auto"/>
        <w:bottom w:val="none" w:sz="0" w:space="0" w:color="auto"/>
        <w:right w:val="none" w:sz="0" w:space="0" w:color="auto"/>
      </w:divBdr>
    </w:div>
    <w:div w:id="479730290">
      <w:bodyDiv w:val="1"/>
      <w:marLeft w:val="0"/>
      <w:marRight w:val="0"/>
      <w:marTop w:val="0"/>
      <w:marBottom w:val="0"/>
      <w:divBdr>
        <w:top w:val="none" w:sz="0" w:space="0" w:color="auto"/>
        <w:left w:val="none" w:sz="0" w:space="0" w:color="auto"/>
        <w:bottom w:val="none" w:sz="0" w:space="0" w:color="auto"/>
        <w:right w:val="none" w:sz="0" w:space="0" w:color="auto"/>
      </w:divBdr>
    </w:div>
    <w:div w:id="746727659">
      <w:bodyDiv w:val="1"/>
      <w:marLeft w:val="0"/>
      <w:marRight w:val="0"/>
      <w:marTop w:val="0"/>
      <w:marBottom w:val="0"/>
      <w:divBdr>
        <w:top w:val="none" w:sz="0" w:space="0" w:color="auto"/>
        <w:left w:val="none" w:sz="0" w:space="0" w:color="auto"/>
        <w:bottom w:val="none" w:sz="0" w:space="0" w:color="auto"/>
        <w:right w:val="none" w:sz="0" w:space="0" w:color="auto"/>
      </w:divBdr>
    </w:div>
    <w:div w:id="1376812011">
      <w:bodyDiv w:val="1"/>
      <w:marLeft w:val="0"/>
      <w:marRight w:val="0"/>
      <w:marTop w:val="0"/>
      <w:marBottom w:val="0"/>
      <w:divBdr>
        <w:top w:val="none" w:sz="0" w:space="0" w:color="auto"/>
        <w:left w:val="none" w:sz="0" w:space="0" w:color="auto"/>
        <w:bottom w:val="none" w:sz="0" w:space="0" w:color="auto"/>
        <w:right w:val="none" w:sz="0" w:space="0" w:color="auto"/>
      </w:divBdr>
    </w:div>
    <w:div w:id="1442722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c.org/thc-ipv6" TargetMode="External"/><Relationship Id="rId3" Type="http://schemas.openxmlformats.org/officeDocument/2006/relationships/styles" Target="styles.xml"/><Relationship Id="rId7" Type="http://schemas.openxmlformats.org/officeDocument/2006/relationships/hyperlink" Target="https://www.networkworld.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ijar.lit.az"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hel-primo.hosted.exlibrisgroup.com/primo-explore/fulldisplay?docid=TN_ieee_s4801741&amp;context=PC&amp;vid=44WHELF_UWTSD_VU1&amp;lang=en_US&amp;search_scope=CSCOP_EVERYTHING&amp;adaptor=primo_central_multiple_fe&amp;tab=tab1&amp;query=any,contains,ipv6%20security,AND&amp;facet=citedby,exact,85206211504611809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ByC09</b:Tag>
    <b:SourceType>JournalArticle</b:SourceType>
    <b:Guid>{6D9EC053-10C0-431C-8440-AAEEE28818F3}</b:Guid>
    <b:Author>
      <b:Author>
        <b:NameList>
          <b:Person>
            <b:Last>Marsan</b:Last>
            <b:First>By</b:First>
            <b:Middle>Carolyn Duffy</b:Middle>
          </b:Person>
        </b:NameList>
      </b:Author>
    </b:Author>
    <b:Title>Network World | JULY 13, 2009 01:00 AM PT</b:Title>
    <b:JournalName>Network World</b:JournalName>
    <b:Year>2009</b:Year>
    <b:Pages>3</b:Pages>
    <b:RefOrder>2</b:RefOrder>
  </b:Source>
  <b:Source>
    <b:Tag>Vyn</b:Tag>
    <b:SourceType>JournalArticle</b:SourceType>
    <b:Guid>{9BC32B8F-839B-455B-BB48-0441E79171F6}</b:Guid>
    <b:Author>
      <b:Author>
        <b:NameList>
          <b:Person>
            <b:Last>Vyncke</b:Last>
            <b:First>By</b:First>
            <b:Middle>Scott Hogg and Eric</b:Middle>
          </b:Person>
        </b:NameList>
      </b:Author>
    </b:Author>
    <b:Title>Network World | DECEMBER 19, 2008 12:00 AM PT</b:Title>
    <b:JournalName>Network World</b:JournalName>
    <b:Year>2008</b:Year>
    <b:Pages>3</b:Pages>
    <b:RefOrder>1</b:RefOrder>
  </b:Source>
</b:Sources>
</file>

<file path=customXml/itemProps1.xml><?xml version="1.0" encoding="utf-8"?>
<ds:datastoreItem xmlns:ds="http://schemas.openxmlformats.org/officeDocument/2006/customXml" ds:itemID="{9815E791-0710-4B8B-B5AD-95CA400503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TotalTime>
  <Pages>9</Pages>
  <Words>2183</Words>
  <Characters>12448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Zaharidov (1814694)</dc:creator>
  <cp:keywords/>
  <dc:description/>
  <cp:lastModifiedBy>Marin Zaharidov (1814694)</cp:lastModifiedBy>
  <cp:revision>20</cp:revision>
  <dcterms:created xsi:type="dcterms:W3CDTF">2019-04-28T15:28:00Z</dcterms:created>
  <dcterms:modified xsi:type="dcterms:W3CDTF">2019-05-01T22:57:00Z</dcterms:modified>
</cp:coreProperties>
</file>