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42CF6" w14:textId="7455404B" w:rsidR="00F27158" w:rsidRPr="00E75DF5" w:rsidRDefault="00F27158" w:rsidP="00F27158">
      <w:pPr>
        <w:jc w:val="center"/>
        <w:rPr>
          <w:rFonts w:ascii="Arial" w:hAnsi="Arial" w:cs="Arial"/>
          <w:b/>
          <w:bCs/>
          <w:szCs w:val="24"/>
        </w:rPr>
      </w:pPr>
      <w:bookmarkStart w:id="0" w:name="_heading=h.gjdgxs" w:colFirst="0" w:colLast="0"/>
      <w:bookmarkEnd w:id="0"/>
      <w:r w:rsidRPr="00E75DF5">
        <w:rPr>
          <w:rFonts w:ascii="Arial" w:hAnsi="Arial" w:cs="Arial"/>
          <w:b/>
          <w:bCs/>
          <w:szCs w:val="24"/>
        </w:rPr>
        <w:t xml:space="preserve">Assignment </w:t>
      </w:r>
      <w:r>
        <w:rPr>
          <w:rFonts w:ascii="Arial" w:hAnsi="Arial" w:cs="Arial"/>
          <w:b/>
          <w:bCs/>
          <w:szCs w:val="24"/>
          <w:lang w:val="en-GB"/>
        </w:rPr>
        <w:t>2</w:t>
      </w:r>
      <w:r w:rsidRPr="00E75DF5">
        <w:rPr>
          <w:rFonts w:ascii="Arial" w:hAnsi="Arial" w:cs="Arial"/>
          <w:b/>
          <w:bCs/>
          <w:szCs w:val="24"/>
        </w:rPr>
        <w:t xml:space="preserve"> </w:t>
      </w:r>
      <w:r>
        <w:rPr>
          <w:rFonts w:ascii="Arial" w:hAnsi="Arial" w:cs="Arial"/>
          <w:b/>
          <w:bCs/>
          <w:szCs w:val="24"/>
        </w:rPr>
        <w:t xml:space="preserve">Marketing Fundamentals </w:t>
      </w:r>
      <w:r w:rsidRPr="00E75DF5">
        <w:rPr>
          <w:rFonts w:ascii="Arial" w:hAnsi="Arial" w:cs="Arial"/>
          <w:b/>
          <w:bCs/>
          <w:szCs w:val="24"/>
        </w:rPr>
        <w:t>(Individual report)</w:t>
      </w:r>
    </w:p>
    <w:p w14:paraId="501DC590" w14:textId="77777777" w:rsidR="00F27158" w:rsidRPr="00E75DF5" w:rsidRDefault="00F27158" w:rsidP="00F27158">
      <w:pPr>
        <w:jc w:val="center"/>
      </w:pPr>
      <w:r>
        <w:rPr>
          <w:noProof/>
        </w:rPr>
        <w:drawing>
          <wp:inline distT="0" distB="0" distL="0" distR="0" wp14:anchorId="7C0A0BF4" wp14:editId="28798C8C">
            <wp:extent cx="2758440" cy="1838960"/>
            <wp:effectExtent l="0" t="0" r="3810" b="889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8440" cy="1838960"/>
                    </a:xfrm>
                    <a:prstGeom prst="rect">
                      <a:avLst/>
                    </a:prstGeom>
                    <a:noFill/>
                    <a:ln>
                      <a:noFill/>
                    </a:ln>
                  </pic:spPr>
                </pic:pic>
              </a:graphicData>
            </a:graphic>
          </wp:inline>
        </w:drawing>
      </w:r>
    </w:p>
    <w:p w14:paraId="21310A3E" w14:textId="77777777" w:rsidR="00F27158" w:rsidRDefault="00F27158" w:rsidP="00F27158">
      <w:pPr>
        <w:pStyle w:val="Default"/>
        <w:spacing w:line="360" w:lineRule="auto"/>
        <w:jc w:val="center"/>
      </w:pPr>
    </w:p>
    <w:p w14:paraId="7162B9B2" w14:textId="52CED0DA" w:rsidR="00F27158" w:rsidRPr="00986288" w:rsidRDefault="00284455" w:rsidP="006835A8">
      <w:pPr>
        <w:pStyle w:val="Default"/>
        <w:spacing w:line="360" w:lineRule="auto"/>
        <w:jc w:val="center"/>
      </w:pPr>
      <w:r>
        <w:t>Course</w:t>
      </w:r>
      <w:r w:rsidR="00F27158" w:rsidRPr="00986288">
        <w:t xml:space="preserve">: BA </w:t>
      </w:r>
      <w:r w:rsidRPr="00986288">
        <w:t>Business</w:t>
      </w:r>
      <w:r w:rsidR="00F27158" w:rsidRPr="00986288">
        <w:t xml:space="preserve"> </w:t>
      </w:r>
      <w:r w:rsidRPr="00986288">
        <w:t>Management</w:t>
      </w:r>
    </w:p>
    <w:p w14:paraId="737AE54F" w14:textId="77777777" w:rsidR="00F27158" w:rsidRPr="00986288" w:rsidRDefault="00F27158" w:rsidP="006835A8">
      <w:pPr>
        <w:pStyle w:val="Default"/>
        <w:spacing w:line="360" w:lineRule="auto"/>
        <w:jc w:val="center"/>
      </w:pPr>
      <w:r w:rsidRPr="00986288">
        <w:t>Module name: Marketing Fundamentals</w:t>
      </w:r>
    </w:p>
    <w:p w14:paraId="4CBC0D72" w14:textId="77777777" w:rsidR="00F27158" w:rsidRPr="00986288" w:rsidRDefault="00F27158" w:rsidP="006835A8">
      <w:pPr>
        <w:pStyle w:val="Default"/>
        <w:spacing w:line="360" w:lineRule="auto"/>
        <w:jc w:val="center"/>
      </w:pPr>
      <w:r w:rsidRPr="00986288">
        <w:t>Module Code: LCBB4004</w:t>
      </w:r>
    </w:p>
    <w:p w14:paraId="655CB118" w14:textId="13734255" w:rsidR="00F27158" w:rsidRDefault="00F27158" w:rsidP="006835A8">
      <w:pPr>
        <w:spacing w:line="360" w:lineRule="auto"/>
        <w:jc w:val="center"/>
        <w:rPr>
          <w:rFonts w:ascii="Arial" w:hAnsi="Arial" w:cs="Arial"/>
          <w:sz w:val="24"/>
          <w:szCs w:val="24"/>
        </w:rPr>
      </w:pPr>
      <w:r w:rsidRPr="00986288">
        <w:rPr>
          <w:rFonts w:ascii="Arial" w:hAnsi="Arial" w:cs="Arial"/>
          <w:sz w:val="24"/>
          <w:szCs w:val="24"/>
        </w:rPr>
        <w:t>Lecture name:</w:t>
      </w:r>
      <w:r w:rsidRPr="00986288">
        <w:rPr>
          <w:rFonts w:ascii="Arial" w:hAnsi="Arial" w:cs="Arial"/>
          <w:sz w:val="24"/>
          <w:szCs w:val="24"/>
          <w:lang w:val="en-GB"/>
        </w:rPr>
        <w:t xml:space="preserve"> </w:t>
      </w:r>
      <w:r w:rsidRPr="00986288">
        <w:rPr>
          <w:rFonts w:ascii="Arial" w:hAnsi="Arial" w:cs="Arial"/>
          <w:sz w:val="24"/>
          <w:szCs w:val="24"/>
        </w:rPr>
        <w:t xml:space="preserve">Md </w:t>
      </w:r>
      <w:proofErr w:type="spellStart"/>
      <w:r w:rsidRPr="00986288">
        <w:rPr>
          <w:rFonts w:ascii="Arial" w:hAnsi="Arial" w:cs="Arial"/>
          <w:sz w:val="24"/>
          <w:szCs w:val="24"/>
        </w:rPr>
        <w:t>Sadeque</w:t>
      </w:r>
      <w:proofErr w:type="spellEnd"/>
      <w:r w:rsidRPr="00986288">
        <w:rPr>
          <w:rFonts w:ascii="Arial" w:hAnsi="Arial" w:cs="Arial"/>
          <w:sz w:val="24"/>
          <w:szCs w:val="24"/>
        </w:rPr>
        <w:t xml:space="preserve"> Imam Shaikh</w:t>
      </w:r>
    </w:p>
    <w:p w14:paraId="47C46BEE" w14:textId="556D5403" w:rsidR="004C33C7" w:rsidRDefault="004C33C7" w:rsidP="006835A8">
      <w:pPr>
        <w:spacing w:line="360" w:lineRule="auto"/>
        <w:jc w:val="center"/>
        <w:rPr>
          <w:rFonts w:ascii="Arial" w:hAnsi="Arial" w:cs="Arial"/>
          <w:sz w:val="24"/>
          <w:szCs w:val="24"/>
        </w:rPr>
      </w:pPr>
    </w:p>
    <w:p w14:paraId="5E3CED07" w14:textId="77777777" w:rsidR="004C33C7" w:rsidRPr="00B65EEC" w:rsidRDefault="004C33C7" w:rsidP="006835A8">
      <w:pPr>
        <w:spacing w:line="360" w:lineRule="auto"/>
        <w:jc w:val="center"/>
        <w:rPr>
          <w:rFonts w:ascii="Arial" w:hAnsi="Arial" w:cs="Arial"/>
          <w:b/>
          <w:bCs/>
          <w:sz w:val="24"/>
          <w:szCs w:val="24"/>
          <w:lang w:val="en-GB"/>
        </w:rPr>
      </w:pPr>
    </w:p>
    <w:p w14:paraId="009712C3" w14:textId="09D1F7E1" w:rsidR="00B65EEC" w:rsidRPr="00B65EEC" w:rsidRDefault="00F27158" w:rsidP="004C33C7">
      <w:pPr>
        <w:spacing w:after="0" w:line="360" w:lineRule="auto"/>
        <w:ind w:left="720" w:hanging="720"/>
        <w:jc w:val="center"/>
        <w:rPr>
          <w:rFonts w:ascii="Arial" w:eastAsia="Times New Roman" w:hAnsi="Arial" w:cs="Arial"/>
          <w:b/>
          <w:bCs/>
          <w:sz w:val="24"/>
          <w:szCs w:val="24"/>
        </w:rPr>
      </w:pPr>
      <w:r w:rsidRPr="00B65EEC">
        <w:rPr>
          <w:rFonts w:ascii="Arial" w:hAnsi="Arial" w:cs="Arial"/>
          <w:b/>
          <w:bCs/>
          <w:sz w:val="24"/>
          <w:szCs w:val="24"/>
        </w:rPr>
        <w:t>Title of report: Assignment 2:</w:t>
      </w:r>
      <w:r w:rsidR="00B65EEC" w:rsidRPr="00B65EEC">
        <w:rPr>
          <w:rFonts w:ascii="Arial" w:hAnsi="Arial" w:cs="Arial"/>
          <w:b/>
          <w:bCs/>
          <w:sz w:val="24"/>
          <w:szCs w:val="24"/>
        </w:rPr>
        <w:t xml:space="preserve"> </w:t>
      </w:r>
      <w:r w:rsidR="00B65EEC" w:rsidRPr="00B65EEC">
        <w:rPr>
          <w:rFonts w:ascii="Arial" w:eastAsia="Times New Roman" w:hAnsi="Arial" w:cs="Arial"/>
          <w:b/>
          <w:bCs/>
          <w:sz w:val="24"/>
          <w:szCs w:val="24"/>
        </w:rPr>
        <w:t>Netflix and the Impact of Covid-19 Pandemic</w:t>
      </w:r>
    </w:p>
    <w:p w14:paraId="508C7659" w14:textId="77777777" w:rsidR="004C33C7" w:rsidRPr="00986288" w:rsidRDefault="004C33C7" w:rsidP="004C33C7">
      <w:pPr>
        <w:spacing w:after="0" w:line="360" w:lineRule="auto"/>
        <w:ind w:left="720" w:hanging="720"/>
        <w:jc w:val="center"/>
        <w:rPr>
          <w:rFonts w:ascii="Arial" w:eastAsia="Times New Roman" w:hAnsi="Arial" w:cs="Arial"/>
          <w:sz w:val="24"/>
          <w:szCs w:val="24"/>
        </w:rPr>
      </w:pPr>
    </w:p>
    <w:p w14:paraId="75C07401" w14:textId="37A507F4" w:rsidR="00F27158" w:rsidRPr="00986288" w:rsidRDefault="00F27158" w:rsidP="004C33C7">
      <w:pPr>
        <w:pStyle w:val="Default"/>
        <w:spacing w:line="360" w:lineRule="auto"/>
        <w:jc w:val="center"/>
      </w:pPr>
      <w:r w:rsidRPr="00986288">
        <w:t>Student name: Mariya Stefanova</w:t>
      </w:r>
    </w:p>
    <w:p w14:paraId="732F44CB" w14:textId="77777777" w:rsidR="00F27158" w:rsidRPr="00986288" w:rsidRDefault="00F27158" w:rsidP="006835A8">
      <w:pPr>
        <w:pStyle w:val="Default"/>
        <w:spacing w:line="360" w:lineRule="auto"/>
        <w:jc w:val="center"/>
      </w:pPr>
      <w:r w:rsidRPr="00986288">
        <w:t>Student ID/ Number: 2124725</w:t>
      </w:r>
    </w:p>
    <w:p w14:paraId="776F1874" w14:textId="4A8B6ABD" w:rsidR="00F27158" w:rsidRPr="00986288" w:rsidRDefault="00F27158" w:rsidP="006835A8">
      <w:pPr>
        <w:pStyle w:val="Default"/>
        <w:spacing w:line="360" w:lineRule="auto"/>
        <w:jc w:val="center"/>
      </w:pPr>
      <w:r w:rsidRPr="00986288">
        <w:t xml:space="preserve">Submission deadline: </w:t>
      </w:r>
      <w:r w:rsidR="004C33C7">
        <w:t>05</w:t>
      </w:r>
      <w:r w:rsidRPr="00986288">
        <w:t>.09.2022</w:t>
      </w:r>
    </w:p>
    <w:p w14:paraId="00000001" w14:textId="77777777" w:rsidR="009B14CF" w:rsidRPr="00986288" w:rsidRDefault="009B14CF" w:rsidP="006835A8">
      <w:pPr>
        <w:spacing w:after="0" w:line="360" w:lineRule="auto"/>
        <w:ind w:left="720" w:hanging="720"/>
        <w:rPr>
          <w:rFonts w:ascii="Arial" w:eastAsia="Times New Roman" w:hAnsi="Arial" w:cs="Arial"/>
          <w:sz w:val="24"/>
          <w:szCs w:val="24"/>
        </w:rPr>
      </w:pPr>
    </w:p>
    <w:p w14:paraId="00000002" w14:textId="77777777" w:rsidR="009B14CF" w:rsidRPr="00986288" w:rsidRDefault="009B14CF" w:rsidP="006835A8">
      <w:pPr>
        <w:spacing w:after="0" w:line="360" w:lineRule="auto"/>
        <w:ind w:left="720" w:hanging="720"/>
        <w:rPr>
          <w:rFonts w:ascii="Arial" w:eastAsia="Times New Roman" w:hAnsi="Arial" w:cs="Arial"/>
          <w:sz w:val="24"/>
          <w:szCs w:val="24"/>
        </w:rPr>
      </w:pPr>
    </w:p>
    <w:p w14:paraId="00000003" w14:textId="77777777" w:rsidR="009B14CF" w:rsidRPr="00986288" w:rsidRDefault="009B14CF" w:rsidP="006835A8">
      <w:pPr>
        <w:spacing w:after="0" w:line="360" w:lineRule="auto"/>
        <w:ind w:left="720" w:hanging="720"/>
        <w:rPr>
          <w:rFonts w:ascii="Arial" w:eastAsia="Times New Roman" w:hAnsi="Arial" w:cs="Arial"/>
          <w:sz w:val="24"/>
          <w:szCs w:val="24"/>
        </w:rPr>
      </w:pPr>
    </w:p>
    <w:p w14:paraId="00000004" w14:textId="77777777" w:rsidR="009B14CF" w:rsidRPr="00986288" w:rsidRDefault="009B14CF" w:rsidP="006835A8">
      <w:pPr>
        <w:spacing w:after="0" w:line="360" w:lineRule="auto"/>
        <w:ind w:left="720" w:hanging="720"/>
        <w:rPr>
          <w:rFonts w:ascii="Arial" w:eastAsia="Times New Roman" w:hAnsi="Arial" w:cs="Arial"/>
          <w:sz w:val="24"/>
          <w:szCs w:val="24"/>
        </w:rPr>
      </w:pPr>
    </w:p>
    <w:p w14:paraId="00000005" w14:textId="77777777" w:rsidR="009B14CF" w:rsidRPr="00986288" w:rsidRDefault="009B14CF" w:rsidP="006835A8">
      <w:pPr>
        <w:spacing w:after="0" w:line="360" w:lineRule="auto"/>
        <w:ind w:left="720" w:hanging="720"/>
        <w:rPr>
          <w:rFonts w:ascii="Arial" w:eastAsia="Times New Roman" w:hAnsi="Arial" w:cs="Arial"/>
          <w:sz w:val="24"/>
          <w:szCs w:val="24"/>
        </w:rPr>
      </w:pPr>
    </w:p>
    <w:p w14:paraId="00000006" w14:textId="77777777" w:rsidR="009B14CF" w:rsidRPr="00986288" w:rsidRDefault="009B14CF" w:rsidP="006835A8">
      <w:pPr>
        <w:spacing w:after="0" w:line="360" w:lineRule="auto"/>
        <w:rPr>
          <w:rFonts w:ascii="Arial" w:eastAsia="Times New Roman" w:hAnsi="Arial" w:cs="Arial"/>
          <w:sz w:val="24"/>
          <w:szCs w:val="24"/>
        </w:rPr>
      </w:pPr>
    </w:p>
    <w:p w14:paraId="00000007" w14:textId="77777777" w:rsidR="009B14CF" w:rsidRPr="00986288" w:rsidRDefault="009B14CF" w:rsidP="006835A8">
      <w:pPr>
        <w:spacing w:after="0" w:line="360" w:lineRule="auto"/>
        <w:rPr>
          <w:rFonts w:ascii="Arial" w:eastAsia="Times New Roman" w:hAnsi="Arial" w:cs="Arial"/>
          <w:sz w:val="24"/>
          <w:szCs w:val="24"/>
        </w:rPr>
      </w:pPr>
    </w:p>
    <w:p w14:paraId="5C140480" w14:textId="77777777" w:rsidR="00176D25" w:rsidRPr="00986288" w:rsidRDefault="00176D25" w:rsidP="006835A8">
      <w:pPr>
        <w:spacing w:after="0" w:line="360" w:lineRule="auto"/>
        <w:ind w:left="720" w:hanging="720"/>
        <w:jc w:val="center"/>
        <w:rPr>
          <w:rFonts w:ascii="Arial" w:eastAsia="Times New Roman" w:hAnsi="Arial" w:cs="Arial"/>
          <w:sz w:val="24"/>
          <w:szCs w:val="24"/>
        </w:rPr>
      </w:pPr>
    </w:p>
    <w:p w14:paraId="6460B5AE" w14:textId="691CB25D" w:rsidR="00176D25" w:rsidRDefault="00176D25" w:rsidP="006835A8">
      <w:pPr>
        <w:spacing w:after="0" w:line="360" w:lineRule="auto"/>
        <w:ind w:left="720" w:hanging="720"/>
        <w:jc w:val="center"/>
        <w:rPr>
          <w:rFonts w:ascii="Arial" w:eastAsia="Times New Roman" w:hAnsi="Arial" w:cs="Arial"/>
          <w:sz w:val="24"/>
          <w:szCs w:val="24"/>
        </w:rPr>
      </w:pPr>
    </w:p>
    <w:p w14:paraId="0CF37D4B" w14:textId="741A621C" w:rsidR="0082143C" w:rsidRDefault="0082143C" w:rsidP="006835A8">
      <w:pPr>
        <w:spacing w:after="0" w:line="360" w:lineRule="auto"/>
        <w:ind w:left="720" w:hanging="720"/>
        <w:jc w:val="center"/>
        <w:rPr>
          <w:rFonts w:ascii="Arial" w:eastAsia="Times New Roman" w:hAnsi="Arial" w:cs="Arial"/>
          <w:sz w:val="24"/>
          <w:szCs w:val="24"/>
        </w:rPr>
      </w:pPr>
    </w:p>
    <w:p w14:paraId="66F1CDC8" w14:textId="294F579D" w:rsidR="0082143C" w:rsidRDefault="0082143C" w:rsidP="006835A8">
      <w:pPr>
        <w:spacing w:after="0" w:line="360" w:lineRule="auto"/>
        <w:ind w:left="720" w:hanging="720"/>
        <w:jc w:val="center"/>
        <w:rPr>
          <w:rFonts w:asciiTheme="majorHAnsi" w:eastAsiaTheme="majorEastAsia" w:hAnsiTheme="majorHAnsi" w:cstheme="majorBidi"/>
          <w:color w:val="2F5496" w:themeColor="accent1" w:themeShade="BF"/>
          <w:sz w:val="32"/>
          <w:szCs w:val="32"/>
          <w:lang w:eastAsia="en-US"/>
        </w:rPr>
      </w:pPr>
    </w:p>
    <w:sdt>
      <w:sdtPr>
        <w:rPr>
          <w:rFonts w:ascii="Calibri" w:eastAsia="Calibri" w:hAnsi="Calibri" w:cs="Calibri"/>
          <w:color w:val="auto"/>
          <w:sz w:val="22"/>
          <w:szCs w:val="22"/>
          <w:lang w:eastAsia="en-GB"/>
        </w:rPr>
        <w:id w:val="1464774970"/>
        <w:docPartObj>
          <w:docPartGallery w:val="Table of Contents"/>
          <w:docPartUnique/>
        </w:docPartObj>
      </w:sdtPr>
      <w:sdtEndPr>
        <w:rPr>
          <w:b/>
          <w:bCs/>
          <w:noProof/>
        </w:rPr>
      </w:sdtEndPr>
      <w:sdtContent>
        <w:p w14:paraId="39700749" w14:textId="48381C6F" w:rsidR="00E13F7E" w:rsidRPr="00284455" w:rsidRDefault="00E13F7E" w:rsidP="00284455">
          <w:pPr>
            <w:pStyle w:val="TOCHeading"/>
            <w:jc w:val="center"/>
            <w:rPr>
              <w:rFonts w:ascii="Arial" w:hAnsi="Arial" w:cs="Arial"/>
              <w:b/>
              <w:bCs/>
              <w:color w:val="000000" w:themeColor="text1"/>
              <w:sz w:val="24"/>
              <w:szCs w:val="24"/>
            </w:rPr>
          </w:pPr>
          <w:r w:rsidRPr="00284455">
            <w:rPr>
              <w:rFonts w:ascii="Arial" w:hAnsi="Arial" w:cs="Arial"/>
              <w:b/>
              <w:bCs/>
              <w:color w:val="000000" w:themeColor="text1"/>
              <w:sz w:val="24"/>
              <w:szCs w:val="24"/>
            </w:rPr>
            <w:t>Table of Contents</w:t>
          </w:r>
        </w:p>
        <w:p w14:paraId="340C5C0A" w14:textId="7DAC6B44" w:rsidR="00C068AF" w:rsidRDefault="00E13F7E">
          <w:pPr>
            <w:pStyle w:val="TOC1"/>
            <w:tabs>
              <w:tab w:val="right" w:leader="dot" w:pos="9350"/>
            </w:tabs>
            <w:rPr>
              <w:rFonts w:cstheme="minorBidi"/>
              <w:noProof/>
              <w:lang w:val="en-GB" w:eastAsia="en-GB"/>
            </w:rPr>
          </w:pPr>
          <w:r w:rsidRPr="00284455">
            <w:rPr>
              <w:rFonts w:ascii="Arial" w:hAnsi="Arial" w:cs="Arial"/>
              <w:color w:val="000000" w:themeColor="text1"/>
              <w:sz w:val="24"/>
              <w:szCs w:val="24"/>
            </w:rPr>
            <w:fldChar w:fldCharType="begin"/>
          </w:r>
          <w:r w:rsidRPr="00284455">
            <w:rPr>
              <w:rFonts w:ascii="Arial" w:hAnsi="Arial" w:cs="Arial"/>
              <w:color w:val="000000" w:themeColor="text1"/>
              <w:sz w:val="24"/>
              <w:szCs w:val="24"/>
            </w:rPr>
            <w:instrText xml:space="preserve"> TOC \o "1-3" \h \z \u </w:instrText>
          </w:r>
          <w:r w:rsidRPr="00284455">
            <w:rPr>
              <w:rFonts w:ascii="Arial" w:hAnsi="Arial" w:cs="Arial"/>
              <w:color w:val="000000" w:themeColor="text1"/>
              <w:sz w:val="24"/>
              <w:szCs w:val="24"/>
            </w:rPr>
            <w:fldChar w:fldCharType="separate"/>
          </w:r>
          <w:hyperlink w:anchor="_Toc112610011" w:history="1">
            <w:r w:rsidR="00C068AF" w:rsidRPr="005937B7">
              <w:rPr>
                <w:rStyle w:val="Hyperlink"/>
                <w:rFonts w:ascii="Arial" w:hAnsi="Arial" w:cs="Arial"/>
                <w:noProof/>
              </w:rPr>
              <w:t>1. Introduction</w:t>
            </w:r>
            <w:r w:rsidR="00C068AF">
              <w:rPr>
                <w:noProof/>
                <w:webHidden/>
              </w:rPr>
              <w:tab/>
            </w:r>
            <w:r w:rsidR="00C068AF">
              <w:rPr>
                <w:noProof/>
                <w:webHidden/>
              </w:rPr>
              <w:fldChar w:fldCharType="begin"/>
            </w:r>
            <w:r w:rsidR="00C068AF">
              <w:rPr>
                <w:noProof/>
                <w:webHidden/>
              </w:rPr>
              <w:instrText xml:space="preserve"> PAGEREF _Toc112610011 \h </w:instrText>
            </w:r>
            <w:r w:rsidR="00C068AF">
              <w:rPr>
                <w:noProof/>
                <w:webHidden/>
              </w:rPr>
            </w:r>
            <w:r w:rsidR="00C068AF">
              <w:rPr>
                <w:noProof/>
                <w:webHidden/>
              </w:rPr>
              <w:fldChar w:fldCharType="separate"/>
            </w:r>
            <w:r w:rsidR="00C068AF">
              <w:rPr>
                <w:noProof/>
                <w:webHidden/>
              </w:rPr>
              <w:t>3</w:t>
            </w:r>
            <w:r w:rsidR="00C068AF">
              <w:rPr>
                <w:noProof/>
                <w:webHidden/>
              </w:rPr>
              <w:fldChar w:fldCharType="end"/>
            </w:r>
          </w:hyperlink>
        </w:p>
        <w:p w14:paraId="5933B24A" w14:textId="2AB340D4" w:rsidR="00C068AF" w:rsidRDefault="00000000">
          <w:pPr>
            <w:pStyle w:val="TOC1"/>
            <w:tabs>
              <w:tab w:val="right" w:leader="dot" w:pos="9350"/>
            </w:tabs>
            <w:rPr>
              <w:rFonts w:cstheme="minorBidi"/>
              <w:noProof/>
              <w:lang w:val="en-GB" w:eastAsia="en-GB"/>
            </w:rPr>
          </w:pPr>
          <w:hyperlink w:anchor="_Toc112610012" w:history="1">
            <w:r w:rsidR="00C068AF" w:rsidRPr="005937B7">
              <w:rPr>
                <w:rStyle w:val="Hyperlink"/>
                <w:rFonts w:ascii="Arial" w:hAnsi="Arial" w:cs="Arial"/>
                <w:bCs/>
                <w:noProof/>
              </w:rPr>
              <w:t>2.</w:t>
            </w:r>
            <w:r w:rsidR="00C068AF" w:rsidRPr="005937B7">
              <w:rPr>
                <w:rStyle w:val="Hyperlink"/>
                <w:rFonts w:ascii="Arial" w:hAnsi="Arial" w:cs="Arial"/>
                <w:noProof/>
              </w:rPr>
              <w:t xml:space="preserve"> Impact of COVID-19 Pandemic on Netflix</w:t>
            </w:r>
            <w:r w:rsidR="00C068AF">
              <w:rPr>
                <w:noProof/>
                <w:webHidden/>
              </w:rPr>
              <w:tab/>
            </w:r>
            <w:r w:rsidR="00C068AF">
              <w:rPr>
                <w:noProof/>
                <w:webHidden/>
              </w:rPr>
              <w:fldChar w:fldCharType="begin"/>
            </w:r>
            <w:r w:rsidR="00C068AF">
              <w:rPr>
                <w:noProof/>
                <w:webHidden/>
              </w:rPr>
              <w:instrText xml:space="preserve"> PAGEREF _Toc112610012 \h </w:instrText>
            </w:r>
            <w:r w:rsidR="00C068AF">
              <w:rPr>
                <w:noProof/>
                <w:webHidden/>
              </w:rPr>
            </w:r>
            <w:r w:rsidR="00C068AF">
              <w:rPr>
                <w:noProof/>
                <w:webHidden/>
              </w:rPr>
              <w:fldChar w:fldCharType="separate"/>
            </w:r>
            <w:r w:rsidR="00C068AF">
              <w:rPr>
                <w:noProof/>
                <w:webHidden/>
              </w:rPr>
              <w:t>3</w:t>
            </w:r>
            <w:r w:rsidR="00C068AF">
              <w:rPr>
                <w:noProof/>
                <w:webHidden/>
              </w:rPr>
              <w:fldChar w:fldCharType="end"/>
            </w:r>
          </w:hyperlink>
        </w:p>
        <w:p w14:paraId="2F4BA5BD" w14:textId="27C8A4CA" w:rsidR="00C068AF" w:rsidRDefault="00000000">
          <w:pPr>
            <w:pStyle w:val="TOC1"/>
            <w:tabs>
              <w:tab w:val="right" w:leader="dot" w:pos="9350"/>
            </w:tabs>
            <w:rPr>
              <w:rFonts w:cstheme="minorBidi"/>
              <w:noProof/>
              <w:lang w:val="en-GB" w:eastAsia="en-GB"/>
            </w:rPr>
          </w:pPr>
          <w:hyperlink w:anchor="_Toc112610013" w:history="1">
            <w:r w:rsidR="00C068AF" w:rsidRPr="005937B7">
              <w:rPr>
                <w:rStyle w:val="Hyperlink"/>
                <w:rFonts w:ascii="Arial" w:hAnsi="Arial" w:cs="Arial"/>
                <w:noProof/>
              </w:rPr>
              <w:t>3. General analysis of the Company</w:t>
            </w:r>
            <w:r w:rsidR="00C068AF">
              <w:rPr>
                <w:noProof/>
                <w:webHidden/>
              </w:rPr>
              <w:tab/>
            </w:r>
            <w:r w:rsidR="00C068AF">
              <w:rPr>
                <w:noProof/>
                <w:webHidden/>
              </w:rPr>
              <w:fldChar w:fldCharType="begin"/>
            </w:r>
            <w:r w:rsidR="00C068AF">
              <w:rPr>
                <w:noProof/>
                <w:webHidden/>
              </w:rPr>
              <w:instrText xml:space="preserve"> PAGEREF _Toc112610013 \h </w:instrText>
            </w:r>
            <w:r w:rsidR="00C068AF">
              <w:rPr>
                <w:noProof/>
                <w:webHidden/>
              </w:rPr>
            </w:r>
            <w:r w:rsidR="00C068AF">
              <w:rPr>
                <w:noProof/>
                <w:webHidden/>
              </w:rPr>
              <w:fldChar w:fldCharType="separate"/>
            </w:r>
            <w:r w:rsidR="00C068AF">
              <w:rPr>
                <w:noProof/>
                <w:webHidden/>
              </w:rPr>
              <w:t>4</w:t>
            </w:r>
            <w:r w:rsidR="00C068AF">
              <w:rPr>
                <w:noProof/>
                <w:webHidden/>
              </w:rPr>
              <w:fldChar w:fldCharType="end"/>
            </w:r>
          </w:hyperlink>
        </w:p>
        <w:p w14:paraId="042209DF" w14:textId="13B3A6EC" w:rsidR="00C068AF" w:rsidRDefault="00000000">
          <w:pPr>
            <w:pStyle w:val="TOC1"/>
            <w:tabs>
              <w:tab w:val="right" w:leader="dot" w:pos="9350"/>
            </w:tabs>
            <w:rPr>
              <w:rFonts w:cstheme="minorBidi"/>
              <w:noProof/>
              <w:lang w:val="en-GB" w:eastAsia="en-GB"/>
            </w:rPr>
          </w:pPr>
          <w:hyperlink w:anchor="_Toc112610014" w:history="1">
            <w:r w:rsidR="00C068AF" w:rsidRPr="005937B7">
              <w:rPr>
                <w:rStyle w:val="Hyperlink"/>
                <w:rFonts w:ascii="Arial" w:hAnsi="Arial" w:cs="Arial"/>
                <w:noProof/>
              </w:rPr>
              <w:t>3.1 Company</w:t>
            </w:r>
            <w:r w:rsidR="00C068AF">
              <w:rPr>
                <w:noProof/>
                <w:webHidden/>
              </w:rPr>
              <w:tab/>
            </w:r>
            <w:r w:rsidR="00C068AF">
              <w:rPr>
                <w:noProof/>
                <w:webHidden/>
              </w:rPr>
              <w:fldChar w:fldCharType="begin"/>
            </w:r>
            <w:r w:rsidR="00C068AF">
              <w:rPr>
                <w:noProof/>
                <w:webHidden/>
              </w:rPr>
              <w:instrText xml:space="preserve"> PAGEREF _Toc112610014 \h </w:instrText>
            </w:r>
            <w:r w:rsidR="00C068AF">
              <w:rPr>
                <w:noProof/>
                <w:webHidden/>
              </w:rPr>
            </w:r>
            <w:r w:rsidR="00C068AF">
              <w:rPr>
                <w:noProof/>
                <w:webHidden/>
              </w:rPr>
              <w:fldChar w:fldCharType="separate"/>
            </w:r>
            <w:r w:rsidR="00C068AF">
              <w:rPr>
                <w:noProof/>
                <w:webHidden/>
              </w:rPr>
              <w:t>4</w:t>
            </w:r>
            <w:r w:rsidR="00C068AF">
              <w:rPr>
                <w:noProof/>
                <w:webHidden/>
              </w:rPr>
              <w:fldChar w:fldCharType="end"/>
            </w:r>
          </w:hyperlink>
        </w:p>
        <w:p w14:paraId="28E16B0F" w14:textId="59E84F5C" w:rsidR="00C068AF" w:rsidRDefault="00000000">
          <w:pPr>
            <w:pStyle w:val="TOC1"/>
            <w:tabs>
              <w:tab w:val="right" w:leader="dot" w:pos="9350"/>
            </w:tabs>
            <w:rPr>
              <w:rFonts w:cstheme="minorBidi"/>
              <w:noProof/>
              <w:lang w:val="en-GB" w:eastAsia="en-GB"/>
            </w:rPr>
          </w:pPr>
          <w:hyperlink w:anchor="_Toc112610015" w:history="1">
            <w:r w:rsidR="00C068AF" w:rsidRPr="005937B7">
              <w:rPr>
                <w:rStyle w:val="Hyperlink"/>
                <w:rFonts w:ascii="Arial" w:hAnsi="Arial" w:cs="Arial"/>
                <w:noProof/>
              </w:rPr>
              <w:t>3.2 Positioning Strategy</w:t>
            </w:r>
            <w:r w:rsidR="00C068AF">
              <w:rPr>
                <w:noProof/>
                <w:webHidden/>
              </w:rPr>
              <w:tab/>
            </w:r>
            <w:r w:rsidR="00C068AF">
              <w:rPr>
                <w:noProof/>
                <w:webHidden/>
              </w:rPr>
              <w:fldChar w:fldCharType="begin"/>
            </w:r>
            <w:r w:rsidR="00C068AF">
              <w:rPr>
                <w:noProof/>
                <w:webHidden/>
              </w:rPr>
              <w:instrText xml:space="preserve"> PAGEREF _Toc112610015 \h </w:instrText>
            </w:r>
            <w:r w:rsidR="00C068AF">
              <w:rPr>
                <w:noProof/>
                <w:webHidden/>
              </w:rPr>
            </w:r>
            <w:r w:rsidR="00C068AF">
              <w:rPr>
                <w:noProof/>
                <w:webHidden/>
              </w:rPr>
              <w:fldChar w:fldCharType="separate"/>
            </w:r>
            <w:r w:rsidR="00C068AF">
              <w:rPr>
                <w:noProof/>
                <w:webHidden/>
              </w:rPr>
              <w:t>4</w:t>
            </w:r>
            <w:r w:rsidR="00C068AF">
              <w:rPr>
                <w:noProof/>
                <w:webHidden/>
              </w:rPr>
              <w:fldChar w:fldCharType="end"/>
            </w:r>
          </w:hyperlink>
        </w:p>
        <w:p w14:paraId="6AD4D705" w14:textId="0AB6C5F6" w:rsidR="00C068AF" w:rsidRDefault="00000000">
          <w:pPr>
            <w:pStyle w:val="TOC1"/>
            <w:tabs>
              <w:tab w:val="right" w:leader="dot" w:pos="9350"/>
            </w:tabs>
            <w:rPr>
              <w:rFonts w:cstheme="minorBidi"/>
              <w:noProof/>
              <w:lang w:val="en-GB" w:eastAsia="en-GB"/>
            </w:rPr>
          </w:pPr>
          <w:hyperlink w:anchor="_Toc112610016" w:history="1">
            <w:r w:rsidR="00C068AF" w:rsidRPr="005937B7">
              <w:rPr>
                <w:rStyle w:val="Hyperlink"/>
                <w:rFonts w:ascii="Arial" w:hAnsi="Arial" w:cs="Arial"/>
                <w:noProof/>
              </w:rPr>
              <w:t>3.3 Customers</w:t>
            </w:r>
            <w:r w:rsidR="00C068AF">
              <w:rPr>
                <w:noProof/>
                <w:webHidden/>
              </w:rPr>
              <w:tab/>
            </w:r>
            <w:r w:rsidR="00C068AF">
              <w:rPr>
                <w:noProof/>
                <w:webHidden/>
              </w:rPr>
              <w:fldChar w:fldCharType="begin"/>
            </w:r>
            <w:r w:rsidR="00C068AF">
              <w:rPr>
                <w:noProof/>
                <w:webHidden/>
              </w:rPr>
              <w:instrText xml:space="preserve"> PAGEREF _Toc112610016 \h </w:instrText>
            </w:r>
            <w:r w:rsidR="00C068AF">
              <w:rPr>
                <w:noProof/>
                <w:webHidden/>
              </w:rPr>
            </w:r>
            <w:r w:rsidR="00C068AF">
              <w:rPr>
                <w:noProof/>
                <w:webHidden/>
              </w:rPr>
              <w:fldChar w:fldCharType="separate"/>
            </w:r>
            <w:r w:rsidR="00C068AF">
              <w:rPr>
                <w:noProof/>
                <w:webHidden/>
              </w:rPr>
              <w:t>7</w:t>
            </w:r>
            <w:r w:rsidR="00C068AF">
              <w:rPr>
                <w:noProof/>
                <w:webHidden/>
              </w:rPr>
              <w:fldChar w:fldCharType="end"/>
            </w:r>
          </w:hyperlink>
        </w:p>
        <w:p w14:paraId="0249B9FB" w14:textId="61CDB3E4" w:rsidR="00C068AF" w:rsidRDefault="00000000">
          <w:pPr>
            <w:pStyle w:val="TOC1"/>
            <w:tabs>
              <w:tab w:val="right" w:leader="dot" w:pos="9350"/>
            </w:tabs>
            <w:rPr>
              <w:rFonts w:cstheme="minorBidi"/>
              <w:noProof/>
              <w:lang w:val="en-GB" w:eastAsia="en-GB"/>
            </w:rPr>
          </w:pPr>
          <w:hyperlink w:anchor="_Toc112610017" w:history="1">
            <w:r w:rsidR="00C068AF" w:rsidRPr="005937B7">
              <w:rPr>
                <w:rStyle w:val="Hyperlink"/>
                <w:rFonts w:ascii="Arial" w:hAnsi="Arial" w:cs="Arial"/>
                <w:noProof/>
              </w:rPr>
              <w:t>3.4 Competitors</w:t>
            </w:r>
            <w:r w:rsidR="00C068AF">
              <w:rPr>
                <w:noProof/>
                <w:webHidden/>
              </w:rPr>
              <w:tab/>
            </w:r>
            <w:r w:rsidR="00C068AF">
              <w:rPr>
                <w:noProof/>
                <w:webHidden/>
              </w:rPr>
              <w:fldChar w:fldCharType="begin"/>
            </w:r>
            <w:r w:rsidR="00C068AF">
              <w:rPr>
                <w:noProof/>
                <w:webHidden/>
              </w:rPr>
              <w:instrText xml:space="preserve"> PAGEREF _Toc112610017 \h </w:instrText>
            </w:r>
            <w:r w:rsidR="00C068AF">
              <w:rPr>
                <w:noProof/>
                <w:webHidden/>
              </w:rPr>
            </w:r>
            <w:r w:rsidR="00C068AF">
              <w:rPr>
                <w:noProof/>
                <w:webHidden/>
              </w:rPr>
              <w:fldChar w:fldCharType="separate"/>
            </w:r>
            <w:r w:rsidR="00C068AF">
              <w:rPr>
                <w:noProof/>
                <w:webHidden/>
              </w:rPr>
              <w:t>8</w:t>
            </w:r>
            <w:r w:rsidR="00C068AF">
              <w:rPr>
                <w:noProof/>
                <w:webHidden/>
              </w:rPr>
              <w:fldChar w:fldCharType="end"/>
            </w:r>
          </w:hyperlink>
        </w:p>
        <w:p w14:paraId="617079AB" w14:textId="514A5E90" w:rsidR="00C068AF" w:rsidRDefault="00000000">
          <w:pPr>
            <w:pStyle w:val="TOC1"/>
            <w:tabs>
              <w:tab w:val="right" w:leader="dot" w:pos="9350"/>
            </w:tabs>
            <w:rPr>
              <w:rFonts w:cstheme="minorBidi"/>
              <w:noProof/>
              <w:lang w:val="en-GB" w:eastAsia="en-GB"/>
            </w:rPr>
          </w:pPr>
          <w:hyperlink w:anchor="_Toc112610018" w:history="1">
            <w:r w:rsidR="00C068AF" w:rsidRPr="005937B7">
              <w:rPr>
                <w:rStyle w:val="Hyperlink"/>
                <w:rFonts w:ascii="Arial" w:hAnsi="Arial" w:cs="Arial"/>
                <w:noProof/>
              </w:rPr>
              <w:t>3.5 Collaborators</w:t>
            </w:r>
            <w:r w:rsidR="00C068AF">
              <w:rPr>
                <w:noProof/>
                <w:webHidden/>
              </w:rPr>
              <w:tab/>
            </w:r>
            <w:r w:rsidR="00C068AF">
              <w:rPr>
                <w:noProof/>
                <w:webHidden/>
              </w:rPr>
              <w:fldChar w:fldCharType="begin"/>
            </w:r>
            <w:r w:rsidR="00C068AF">
              <w:rPr>
                <w:noProof/>
                <w:webHidden/>
              </w:rPr>
              <w:instrText xml:space="preserve"> PAGEREF _Toc112610018 \h </w:instrText>
            </w:r>
            <w:r w:rsidR="00C068AF">
              <w:rPr>
                <w:noProof/>
                <w:webHidden/>
              </w:rPr>
            </w:r>
            <w:r w:rsidR="00C068AF">
              <w:rPr>
                <w:noProof/>
                <w:webHidden/>
              </w:rPr>
              <w:fldChar w:fldCharType="separate"/>
            </w:r>
            <w:r w:rsidR="00C068AF">
              <w:rPr>
                <w:noProof/>
                <w:webHidden/>
              </w:rPr>
              <w:t>10</w:t>
            </w:r>
            <w:r w:rsidR="00C068AF">
              <w:rPr>
                <w:noProof/>
                <w:webHidden/>
              </w:rPr>
              <w:fldChar w:fldCharType="end"/>
            </w:r>
          </w:hyperlink>
        </w:p>
        <w:p w14:paraId="32F88AC3" w14:textId="5272CFA3" w:rsidR="00C068AF" w:rsidRDefault="00000000">
          <w:pPr>
            <w:pStyle w:val="TOC1"/>
            <w:tabs>
              <w:tab w:val="right" w:leader="dot" w:pos="9350"/>
            </w:tabs>
            <w:rPr>
              <w:rFonts w:cstheme="minorBidi"/>
              <w:noProof/>
              <w:lang w:val="en-GB" w:eastAsia="en-GB"/>
            </w:rPr>
          </w:pPr>
          <w:hyperlink w:anchor="_Toc112610019" w:history="1">
            <w:r w:rsidR="00C068AF" w:rsidRPr="005937B7">
              <w:rPr>
                <w:rStyle w:val="Hyperlink"/>
                <w:rFonts w:ascii="Arial" w:hAnsi="Arial" w:cs="Arial"/>
                <w:noProof/>
              </w:rPr>
              <w:t>3.6 Context/Climate</w:t>
            </w:r>
            <w:r w:rsidR="00C068AF">
              <w:rPr>
                <w:noProof/>
                <w:webHidden/>
              </w:rPr>
              <w:tab/>
            </w:r>
            <w:r w:rsidR="00C068AF">
              <w:rPr>
                <w:noProof/>
                <w:webHidden/>
              </w:rPr>
              <w:fldChar w:fldCharType="begin"/>
            </w:r>
            <w:r w:rsidR="00C068AF">
              <w:rPr>
                <w:noProof/>
                <w:webHidden/>
              </w:rPr>
              <w:instrText xml:space="preserve"> PAGEREF _Toc112610019 \h </w:instrText>
            </w:r>
            <w:r w:rsidR="00C068AF">
              <w:rPr>
                <w:noProof/>
                <w:webHidden/>
              </w:rPr>
            </w:r>
            <w:r w:rsidR="00C068AF">
              <w:rPr>
                <w:noProof/>
                <w:webHidden/>
              </w:rPr>
              <w:fldChar w:fldCharType="separate"/>
            </w:r>
            <w:r w:rsidR="00C068AF">
              <w:rPr>
                <w:noProof/>
                <w:webHidden/>
              </w:rPr>
              <w:t>11</w:t>
            </w:r>
            <w:r w:rsidR="00C068AF">
              <w:rPr>
                <w:noProof/>
                <w:webHidden/>
              </w:rPr>
              <w:fldChar w:fldCharType="end"/>
            </w:r>
          </w:hyperlink>
        </w:p>
        <w:p w14:paraId="03F02C11" w14:textId="19D148E3" w:rsidR="00C068AF" w:rsidRDefault="00000000">
          <w:pPr>
            <w:pStyle w:val="TOC1"/>
            <w:tabs>
              <w:tab w:val="right" w:leader="dot" w:pos="9350"/>
            </w:tabs>
            <w:rPr>
              <w:rFonts w:cstheme="minorBidi"/>
              <w:noProof/>
              <w:lang w:val="en-GB" w:eastAsia="en-GB"/>
            </w:rPr>
          </w:pPr>
          <w:hyperlink w:anchor="_Toc112610020" w:history="1">
            <w:r w:rsidR="00C068AF" w:rsidRPr="005937B7">
              <w:rPr>
                <w:rStyle w:val="Hyperlink"/>
                <w:rFonts w:ascii="Arial" w:eastAsia="Times New Roman" w:hAnsi="Arial" w:cs="Arial"/>
                <w:noProof/>
              </w:rPr>
              <w:t xml:space="preserve">4.  </w:t>
            </w:r>
            <w:r w:rsidR="00C068AF" w:rsidRPr="005937B7">
              <w:rPr>
                <w:rStyle w:val="Hyperlink"/>
                <w:rFonts w:ascii="Arial" w:hAnsi="Arial" w:cs="Arial"/>
                <w:noProof/>
              </w:rPr>
              <w:t>SWOT Analysis</w:t>
            </w:r>
            <w:r w:rsidR="00C068AF">
              <w:rPr>
                <w:noProof/>
                <w:webHidden/>
              </w:rPr>
              <w:tab/>
            </w:r>
            <w:r w:rsidR="00C068AF">
              <w:rPr>
                <w:noProof/>
                <w:webHidden/>
              </w:rPr>
              <w:fldChar w:fldCharType="begin"/>
            </w:r>
            <w:r w:rsidR="00C068AF">
              <w:rPr>
                <w:noProof/>
                <w:webHidden/>
              </w:rPr>
              <w:instrText xml:space="preserve"> PAGEREF _Toc112610020 \h </w:instrText>
            </w:r>
            <w:r w:rsidR="00C068AF">
              <w:rPr>
                <w:noProof/>
                <w:webHidden/>
              </w:rPr>
            </w:r>
            <w:r w:rsidR="00C068AF">
              <w:rPr>
                <w:noProof/>
                <w:webHidden/>
              </w:rPr>
              <w:fldChar w:fldCharType="separate"/>
            </w:r>
            <w:r w:rsidR="00C068AF">
              <w:rPr>
                <w:noProof/>
                <w:webHidden/>
              </w:rPr>
              <w:t>11</w:t>
            </w:r>
            <w:r w:rsidR="00C068AF">
              <w:rPr>
                <w:noProof/>
                <w:webHidden/>
              </w:rPr>
              <w:fldChar w:fldCharType="end"/>
            </w:r>
          </w:hyperlink>
        </w:p>
        <w:p w14:paraId="2FD737C2" w14:textId="5D453338" w:rsidR="00C068AF" w:rsidRDefault="00000000">
          <w:pPr>
            <w:pStyle w:val="TOC1"/>
            <w:tabs>
              <w:tab w:val="right" w:leader="dot" w:pos="9350"/>
            </w:tabs>
            <w:rPr>
              <w:rFonts w:cstheme="minorBidi"/>
              <w:noProof/>
              <w:lang w:val="en-GB" w:eastAsia="en-GB"/>
            </w:rPr>
          </w:pPr>
          <w:hyperlink w:anchor="_Toc112610021" w:history="1">
            <w:r w:rsidR="00C068AF" w:rsidRPr="005937B7">
              <w:rPr>
                <w:rStyle w:val="Hyperlink"/>
                <w:rFonts w:ascii="Arial" w:eastAsia="Times New Roman" w:hAnsi="Arial" w:cs="Arial"/>
                <w:noProof/>
              </w:rPr>
              <w:t>4</w:t>
            </w:r>
            <w:r w:rsidR="00C068AF" w:rsidRPr="005937B7">
              <w:rPr>
                <w:rStyle w:val="Hyperlink"/>
                <w:rFonts w:ascii="Arial" w:hAnsi="Arial" w:cs="Arial"/>
                <w:noProof/>
              </w:rPr>
              <w:t>.1 Strength</w:t>
            </w:r>
            <w:r w:rsidR="00C068AF">
              <w:rPr>
                <w:noProof/>
                <w:webHidden/>
              </w:rPr>
              <w:tab/>
            </w:r>
            <w:r w:rsidR="00C068AF">
              <w:rPr>
                <w:noProof/>
                <w:webHidden/>
              </w:rPr>
              <w:fldChar w:fldCharType="begin"/>
            </w:r>
            <w:r w:rsidR="00C068AF">
              <w:rPr>
                <w:noProof/>
                <w:webHidden/>
              </w:rPr>
              <w:instrText xml:space="preserve"> PAGEREF _Toc112610021 \h </w:instrText>
            </w:r>
            <w:r w:rsidR="00C068AF">
              <w:rPr>
                <w:noProof/>
                <w:webHidden/>
              </w:rPr>
            </w:r>
            <w:r w:rsidR="00C068AF">
              <w:rPr>
                <w:noProof/>
                <w:webHidden/>
              </w:rPr>
              <w:fldChar w:fldCharType="separate"/>
            </w:r>
            <w:r w:rsidR="00C068AF">
              <w:rPr>
                <w:noProof/>
                <w:webHidden/>
              </w:rPr>
              <w:t>11</w:t>
            </w:r>
            <w:r w:rsidR="00C068AF">
              <w:rPr>
                <w:noProof/>
                <w:webHidden/>
              </w:rPr>
              <w:fldChar w:fldCharType="end"/>
            </w:r>
          </w:hyperlink>
        </w:p>
        <w:p w14:paraId="6E82CE10" w14:textId="4E41E18F" w:rsidR="00C068AF" w:rsidRDefault="00000000">
          <w:pPr>
            <w:pStyle w:val="TOC1"/>
            <w:tabs>
              <w:tab w:val="right" w:leader="dot" w:pos="9350"/>
            </w:tabs>
            <w:rPr>
              <w:rFonts w:cstheme="minorBidi"/>
              <w:noProof/>
              <w:lang w:val="en-GB" w:eastAsia="en-GB"/>
            </w:rPr>
          </w:pPr>
          <w:hyperlink w:anchor="_Toc112610022" w:history="1">
            <w:r w:rsidR="00C068AF" w:rsidRPr="005937B7">
              <w:rPr>
                <w:rStyle w:val="Hyperlink"/>
                <w:rFonts w:ascii="Arial" w:eastAsia="Times New Roman" w:hAnsi="Arial" w:cs="Arial"/>
                <w:noProof/>
              </w:rPr>
              <w:t>4</w:t>
            </w:r>
            <w:r w:rsidR="00C068AF" w:rsidRPr="005937B7">
              <w:rPr>
                <w:rStyle w:val="Hyperlink"/>
                <w:rFonts w:ascii="Arial" w:hAnsi="Arial" w:cs="Arial"/>
                <w:noProof/>
              </w:rPr>
              <w:t>.2 Weaknesses</w:t>
            </w:r>
            <w:r w:rsidR="00C068AF">
              <w:rPr>
                <w:noProof/>
                <w:webHidden/>
              </w:rPr>
              <w:tab/>
            </w:r>
            <w:r w:rsidR="00C068AF">
              <w:rPr>
                <w:noProof/>
                <w:webHidden/>
              </w:rPr>
              <w:fldChar w:fldCharType="begin"/>
            </w:r>
            <w:r w:rsidR="00C068AF">
              <w:rPr>
                <w:noProof/>
                <w:webHidden/>
              </w:rPr>
              <w:instrText xml:space="preserve"> PAGEREF _Toc112610022 \h </w:instrText>
            </w:r>
            <w:r w:rsidR="00C068AF">
              <w:rPr>
                <w:noProof/>
                <w:webHidden/>
              </w:rPr>
            </w:r>
            <w:r w:rsidR="00C068AF">
              <w:rPr>
                <w:noProof/>
                <w:webHidden/>
              </w:rPr>
              <w:fldChar w:fldCharType="separate"/>
            </w:r>
            <w:r w:rsidR="00C068AF">
              <w:rPr>
                <w:noProof/>
                <w:webHidden/>
              </w:rPr>
              <w:t>11</w:t>
            </w:r>
            <w:r w:rsidR="00C068AF">
              <w:rPr>
                <w:noProof/>
                <w:webHidden/>
              </w:rPr>
              <w:fldChar w:fldCharType="end"/>
            </w:r>
          </w:hyperlink>
        </w:p>
        <w:p w14:paraId="2B282BAF" w14:textId="055B9172" w:rsidR="00C068AF" w:rsidRDefault="00000000">
          <w:pPr>
            <w:pStyle w:val="TOC1"/>
            <w:tabs>
              <w:tab w:val="right" w:leader="dot" w:pos="9350"/>
            </w:tabs>
            <w:rPr>
              <w:rFonts w:cstheme="minorBidi"/>
              <w:noProof/>
              <w:lang w:val="en-GB" w:eastAsia="en-GB"/>
            </w:rPr>
          </w:pPr>
          <w:hyperlink w:anchor="_Toc112610023" w:history="1">
            <w:r w:rsidR="00C068AF" w:rsidRPr="005937B7">
              <w:rPr>
                <w:rStyle w:val="Hyperlink"/>
                <w:rFonts w:ascii="Arial" w:eastAsia="Times New Roman" w:hAnsi="Arial" w:cs="Arial"/>
                <w:noProof/>
              </w:rPr>
              <w:t>4</w:t>
            </w:r>
            <w:r w:rsidR="00C068AF" w:rsidRPr="005937B7">
              <w:rPr>
                <w:rStyle w:val="Hyperlink"/>
                <w:rFonts w:ascii="Arial" w:hAnsi="Arial" w:cs="Arial"/>
                <w:noProof/>
              </w:rPr>
              <w:t>.3 Opportunities</w:t>
            </w:r>
            <w:r w:rsidR="00C068AF">
              <w:rPr>
                <w:noProof/>
                <w:webHidden/>
              </w:rPr>
              <w:tab/>
            </w:r>
            <w:r w:rsidR="00C068AF">
              <w:rPr>
                <w:noProof/>
                <w:webHidden/>
              </w:rPr>
              <w:fldChar w:fldCharType="begin"/>
            </w:r>
            <w:r w:rsidR="00C068AF">
              <w:rPr>
                <w:noProof/>
                <w:webHidden/>
              </w:rPr>
              <w:instrText xml:space="preserve"> PAGEREF _Toc112610023 \h </w:instrText>
            </w:r>
            <w:r w:rsidR="00C068AF">
              <w:rPr>
                <w:noProof/>
                <w:webHidden/>
              </w:rPr>
            </w:r>
            <w:r w:rsidR="00C068AF">
              <w:rPr>
                <w:noProof/>
                <w:webHidden/>
              </w:rPr>
              <w:fldChar w:fldCharType="separate"/>
            </w:r>
            <w:r w:rsidR="00C068AF">
              <w:rPr>
                <w:noProof/>
                <w:webHidden/>
              </w:rPr>
              <w:t>12</w:t>
            </w:r>
            <w:r w:rsidR="00C068AF">
              <w:rPr>
                <w:noProof/>
                <w:webHidden/>
              </w:rPr>
              <w:fldChar w:fldCharType="end"/>
            </w:r>
          </w:hyperlink>
        </w:p>
        <w:p w14:paraId="3F209365" w14:textId="2D8114C0" w:rsidR="00C068AF" w:rsidRDefault="00000000">
          <w:pPr>
            <w:pStyle w:val="TOC1"/>
            <w:tabs>
              <w:tab w:val="right" w:leader="dot" w:pos="9350"/>
            </w:tabs>
            <w:rPr>
              <w:rFonts w:cstheme="minorBidi"/>
              <w:noProof/>
              <w:lang w:val="en-GB" w:eastAsia="en-GB"/>
            </w:rPr>
          </w:pPr>
          <w:hyperlink w:anchor="_Toc112610024" w:history="1">
            <w:r w:rsidR="00C068AF" w:rsidRPr="005937B7">
              <w:rPr>
                <w:rStyle w:val="Hyperlink"/>
                <w:rFonts w:ascii="Arial" w:eastAsia="Times New Roman" w:hAnsi="Arial" w:cs="Arial"/>
                <w:noProof/>
              </w:rPr>
              <w:t>4</w:t>
            </w:r>
            <w:r w:rsidR="00C068AF" w:rsidRPr="005937B7">
              <w:rPr>
                <w:rStyle w:val="Hyperlink"/>
                <w:rFonts w:ascii="Arial" w:hAnsi="Arial" w:cs="Arial"/>
                <w:noProof/>
              </w:rPr>
              <w:t>.4 Threats</w:t>
            </w:r>
            <w:r w:rsidR="00C068AF">
              <w:rPr>
                <w:noProof/>
                <w:webHidden/>
              </w:rPr>
              <w:tab/>
            </w:r>
            <w:r w:rsidR="00C068AF">
              <w:rPr>
                <w:noProof/>
                <w:webHidden/>
              </w:rPr>
              <w:fldChar w:fldCharType="begin"/>
            </w:r>
            <w:r w:rsidR="00C068AF">
              <w:rPr>
                <w:noProof/>
                <w:webHidden/>
              </w:rPr>
              <w:instrText xml:space="preserve"> PAGEREF _Toc112610024 \h </w:instrText>
            </w:r>
            <w:r w:rsidR="00C068AF">
              <w:rPr>
                <w:noProof/>
                <w:webHidden/>
              </w:rPr>
            </w:r>
            <w:r w:rsidR="00C068AF">
              <w:rPr>
                <w:noProof/>
                <w:webHidden/>
              </w:rPr>
              <w:fldChar w:fldCharType="separate"/>
            </w:r>
            <w:r w:rsidR="00C068AF">
              <w:rPr>
                <w:noProof/>
                <w:webHidden/>
              </w:rPr>
              <w:t>12</w:t>
            </w:r>
            <w:r w:rsidR="00C068AF">
              <w:rPr>
                <w:noProof/>
                <w:webHidden/>
              </w:rPr>
              <w:fldChar w:fldCharType="end"/>
            </w:r>
          </w:hyperlink>
        </w:p>
        <w:p w14:paraId="5FC353B8" w14:textId="5A8BF4AD" w:rsidR="00C068AF" w:rsidRDefault="00000000">
          <w:pPr>
            <w:pStyle w:val="TOC1"/>
            <w:tabs>
              <w:tab w:val="right" w:leader="dot" w:pos="9350"/>
            </w:tabs>
            <w:rPr>
              <w:rFonts w:cstheme="minorBidi"/>
              <w:noProof/>
              <w:lang w:val="en-GB" w:eastAsia="en-GB"/>
            </w:rPr>
          </w:pPr>
          <w:hyperlink w:anchor="_Toc112610025" w:history="1">
            <w:r w:rsidR="00C068AF" w:rsidRPr="005937B7">
              <w:rPr>
                <w:rStyle w:val="Hyperlink"/>
                <w:rFonts w:ascii="Arial" w:hAnsi="Arial" w:cs="Arial"/>
                <w:noProof/>
              </w:rPr>
              <w:t>5. Porter five forces</w:t>
            </w:r>
            <w:r w:rsidR="00C068AF">
              <w:rPr>
                <w:noProof/>
                <w:webHidden/>
              </w:rPr>
              <w:tab/>
            </w:r>
            <w:r w:rsidR="00C068AF">
              <w:rPr>
                <w:noProof/>
                <w:webHidden/>
              </w:rPr>
              <w:fldChar w:fldCharType="begin"/>
            </w:r>
            <w:r w:rsidR="00C068AF">
              <w:rPr>
                <w:noProof/>
                <w:webHidden/>
              </w:rPr>
              <w:instrText xml:space="preserve"> PAGEREF _Toc112610025 \h </w:instrText>
            </w:r>
            <w:r w:rsidR="00C068AF">
              <w:rPr>
                <w:noProof/>
                <w:webHidden/>
              </w:rPr>
            </w:r>
            <w:r w:rsidR="00C068AF">
              <w:rPr>
                <w:noProof/>
                <w:webHidden/>
              </w:rPr>
              <w:fldChar w:fldCharType="separate"/>
            </w:r>
            <w:r w:rsidR="00C068AF">
              <w:rPr>
                <w:noProof/>
                <w:webHidden/>
              </w:rPr>
              <w:t>12</w:t>
            </w:r>
            <w:r w:rsidR="00C068AF">
              <w:rPr>
                <w:noProof/>
                <w:webHidden/>
              </w:rPr>
              <w:fldChar w:fldCharType="end"/>
            </w:r>
          </w:hyperlink>
        </w:p>
        <w:p w14:paraId="636FA55D" w14:textId="4C877574" w:rsidR="00C068AF" w:rsidRDefault="00000000">
          <w:pPr>
            <w:pStyle w:val="TOC1"/>
            <w:tabs>
              <w:tab w:val="right" w:leader="dot" w:pos="9350"/>
            </w:tabs>
            <w:rPr>
              <w:rFonts w:cstheme="minorBidi"/>
              <w:noProof/>
              <w:lang w:val="en-GB" w:eastAsia="en-GB"/>
            </w:rPr>
          </w:pPr>
          <w:hyperlink w:anchor="_Toc112610026" w:history="1">
            <w:r w:rsidR="00C068AF" w:rsidRPr="005937B7">
              <w:rPr>
                <w:rStyle w:val="Hyperlink"/>
                <w:rFonts w:ascii="Arial" w:eastAsia="Times New Roman" w:hAnsi="Arial" w:cs="Arial"/>
                <w:noProof/>
              </w:rPr>
              <w:t>5.1</w:t>
            </w:r>
            <w:r w:rsidR="00C068AF" w:rsidRPr="005937B7">
              <w:rPr>
                <w:rStyle w:val="Hyperlink"/>
                <w:rFonts w:ascii="Arial" w:hAnsi="Arial" w:cs="Arial"/>
                <w:noProof/>
              </w:rPr>
              <w:t xml:space="preserve"> The threat of New Entrants</w:t>
            </w:r>
            <w:r w:rsidR="00C068AF">
              <w:rPr>
                <w:noProof/>
                <w:webHidden/>
              </w:rPr>
              <w:tab/>
            </w:r>
            <w:r w:rsidR="00C068AF">
              <w:rPr>
                <w:noProof/>
                <w:webHidden/>
              </w:rPr>
              <w:fldChar w:fldCharType="begin"/>
            </w:r>
            <w:r w:rsidR="00C068AF">
              <w:rPr>
                <w:noProof/>
                <w:webHidden/>
              </w:rPr>
              <w:instrText xml:space="preserve"> PAGEREF _Toc112610026 \h </w:instrText>
            </w:r>
            <w:r w:rsidR="00C068AF">
              <w:rPr>
                <w:noProof/>
                <w:webHidden/>
              </w:rPr>
            </w:r>
            <w:r w:rsidR="00C068AF">
              <w:rPr>
                <w:noProof/>
                <w:webHidden/>
              </w:rPr>
              <w:fldChar w:fldCharType="separate"/>
            </w:r>
            <w:r w:rsidR="00C068AF">
              <w:rPr>
                <w:noProof/>
                <w:webHidden/>
              </w:rPr>
              <w:t>12</w:t>
            </w:r>
            <w:r w:rsidR="00C068AF">
              <w:rPr>
                <w:noProof/>
                <w:webHidden/>
              </w:rPr>
              <w:fldChar w:fldCharType="end"/>
            </w:r>
          </w:hyperlink>
        </w:p>
        <w:p w14:paraId="4D27D3BA" w14:textId="435AE2E0" w:rsidR="00C068AF" w:rsidRDefault="00000000">
          <w:pPr>
            <w:pStyle w:val="TOC1"/>
            <w:tabs>
              <w:tab w:val="right" w:leader="dot" w:pos="9350"/>
            </w:tabs>
            <w:rPr>
              <w:rFonts w:cstheme="minorBidi"/>
              <w:noProof/>
              <w:lang w:val="en-GB" w:eastAsia="en-GB"/>
            </w:rPr>
          </w:pPr>
          <w:hyperlink w:anchor="_Toc112610027" w:history="1">
            <w:r w:rsidR="00C068AF" w:rsidRPr="005937B7">
              <w:rPr>
                <w:rStyle w:val="Hyperlink"/>
                <w:rFonts w:ascii="Arial" w:eastAsia="Times New Roman" w:hAnsi="Arial" w:cs="Arial"/>
                <w:noProof/>
              </w:rPr>
              <w:t>5.2</w:t>
            </w:r>
            <w:r w:rsidR="00C068AF" w:rsidRPr="005937B7">
              <w:rPr>
                <w:rStyle w:val="Hyperlink"/>
                <w:rFonts w:ascii="Arial" w:hAnsi="Arial" w:cs="Arial"/>
                <w:noProof/>
              </w:rPr>
              <w:t xml:space="preserve"> Threat of Substitutes</w:t>
            </w:r>
            <w:r w:rsidR="00C068AF">
              <w:rPr>
                <w:noProof/>
                <w:webHidden/>
              </w:rPr>
              <w:tab/>
            </w:r>
            <w:r w:rsidR="00C068AF">
              <w:rPr>
                <w:noProof/>
                <w:webHidden/>
              </w:rPr>
              <w:fldChar w:fldCharType="begin"/>
            </w:r>
            <w:r w:rsidR="00C068AF">
              <w:rPr>
                <w:noProof/>
                <w:webHidden/>
              </w:rPr>
              <w:instrText xml:space="preserve"> PAGEREF _Toc112610027 \h </w:instrText>
            </w:r>
            <w:r w:rsidR="00C068AF">
              <w:rPr>
                <w:noProof/>
                <w:webHidden/>
              </w:rPr>
            </w:r>
            <w:r w:rsidR="00C068AF">
              <w:rPr>
                <w:noProof/>
                <w:webHidden/>
              </w:rPr>
              <w:fldChar w:fldCharType="separate"/>
            </w:r>
            <w:r w:rsidR="00C068AF">
              <w:rPr>
                <w:noProof/>
                <w:webHidden/>
              </w:rPr>
              <w:t>12</w:t>
            </w:r>
            <w:r w:rsidR="00C068AF">
              <w:rPr>
                <w:noProof/>
                <w:webHidden/>
              </w:rPr>
              <w:fldChar w:fldCharType="end"/>
            </w:r>
          </w:hyperlink>
        </w:p>
        <w:p w14:paraId="0BF2527A" w14:textId="701E5EFD" w:rsidR="00C068AF" w:rsidRDefault="00000000">
          <w:pPr>
            <w:pStyle w:val="TOC1"/>
            <w:tabs>
              <w:tab w:val="right" w:leader="dot" w:pos="9350"/>
            </w:tabs>
            <w:rPr>
              <w:rFonts w:cstheme="minorBidi"/>
              <w:noProof/>
              <w:lang w:val="en-GB" w:eastAsia="en-GB"/>
            </w:rPr>
          </w:pPr>
          <w:hyperlink w:anchor="_Toc112610028" w:history="1">
            <w:r w:rsidR="00C068AF" w:rsidRPr="005937B7">
              <w:rPr>
                <w:rStyle w:val="Hyperlink"/>
                <w:rFonts w:ascii="Arial" w:eastAsia="Times New Roman" w:hAnsi="Arial" w:cs="Arial"/>
                <w:noProof/>
              </w:rPr>
              <w:t>5.</w:t>
            </w:r>
            <w:r w:rsidR="00C068AF" w:rsidRPr="005937B7">
              <w:rPr>
                <w:rStyle w:val="Hyperlink"/>
                <w:rFonts w:ascii="Arial" w:hAnsi="Arial" w:cs="Arial"/>
                <w:noProof/>
              </w:rPr>
              <w:t>3 The bargaining power of suppliers</w:t>
            </w:r>
            <w:r w:rsidR="00C068AF">
              <w:rPr>
                <w:noProof/>
                <w:webHidden/>
              </w:rPr>
              <w:tab/>
            </w:r>
            <w:r w:rsidR="00C068AF">
              <w:rPr>
                <w:noProof/>
                <w:webHidden/>
              </w:rPr>
              <w:fldChar w:fldCharType="begin"/>
            </w:r>
            <w:r w:rsidR="00C068AF">
              <w:rPr>
                <w:noProof/>
                <w:webHidden/>
              </w:rPr>
              <w:instrText xml:space="preserve"> PAGEREF _Toc112610028 \h </w:instrText>
            </w:r>
            <w:r w:rsidR="00C068AF">
              <w:rPr>
                <w:noProof/>
                <w:webHidden/>
              </w:rPr>
            </w:r>
            <w:r w:rsidR="00C068AF">
              <w:rPr>
                <w:noProof/>
                <w:webHidden/>
              </w:rPr>
              <w:fldChar w:fldCharType="separate"/>
            </w:r>
            <w:r w:rsidR="00C068AF">
              <w:rPr>
                <w:noProof/>
                <w:webHidden/>
              </w:rPr>
              <w:t>12</w:t>
            </w:r>
            <w:r w:rsidR="00C068AF">
              <w:rPr>
                <w:noProof/>
                <w:webHidden/>
              </w:rPr>
              <w:fldChar w:fldCharType="end"/>
            </w:r>
          </w:hyperlink>
        </w:p>
        <w:p w14:paraId="6A52C5DE" w14:textId="0EEBFEED" w:rsidR="00C068AF" w:rsidRDefault="00000000">
          <w:pPr>
            <w:pStyle w:val="TOC1"/>
            <w:tabs>
              <w:tab w:val="right" w:leader="dot" w:pos="9350"/>
            </w:tabs>
            <w:rPr>
              <w:rFonts w:cstheme="minorBidi"/>
              <w:noProof/>
              <w:lang w:val="en-GB" w:eastAsia="en-GB"/>
            </w:rPr>
          </w:pPr>
          <w:hyperlink w:anchor="_Toc112610029" w:history="1">
            <w:r w:rsidR="00C068AF" w:rsidRPr="005937B7">
              <w:rPr>
                <w:rStyle w:val="Hyperlink"/>
                <w:rFonts w:ascii="Arial" w:eastAsia="Times New Roman" w:hAnsi="Arial" w:cs="Arial"/>
                <w:noProof/>
              </w:rPr>
              <w:t>5.4</w:t>
            </w:r>
            <w:r w:rsidR="00C068AF" w:rsidRPr="005937B7">
              <w:rPr>
                <w:rStyle w:val="Hyperlink"/>
                <w:rFonts w:ascii="Arial" w:hAnsi="Arial" w:cs="Arial"/>
                <w:noProof/>
              </w:rPr>
              <w:t xml:space="preserve"> The bargaining power of customers</w:t>
            </w:r>
            <w:r w:rsidR="00C068AF">
              <w:rPr>
                <w:noProof/>
                <w:webHidden/>
              </w:rPr>
              <w:tab/>
            </w:r>
            <w:r w:rsidR="00C068AF">
              <w:rPr>
                <w:noProof/>
                <w:webHidden/>
              </w:rPr>
              <w:fldChar w:fldCharType="begin"/>
            </w:r>
            <w:r w:rsidR="00C068AF">
              <w:rPr>
                <w:noProof/>
                <w:webHidden/>
              </w:rPr>
              <w:instrText xml:space="preserve"> PAGEREF _Toc112610029 \h </w:instrText>
            </w:r>
            <w:r w:rsidR="00C068AF">
              <w:rPr>
                <w:noProof/>
                <w:webHidden/>
              </w:rPr>
            </w:r>
            <w:r w:rsidR="00C068AF">
              <w:rPr>
                <w:noProof/>
                <w:webHidden/>
              </w:rPr>
              <w:fldChar w:fldCharType="separate"/>
            </w:r>
            <w:r w:rsidR="00C068AF">
              <w:rPr>
                <w:noProof/>
                <w:webHidden/>
              </w:rPr>
              <w:t>13</w:t>
            </w:r>
            <w:r w:rsidR="00C068AF">
              <w:rPr>
                <w:noProof/>
                <w:webHidden/>
              </w:rPr>
              <w:fldChar w:fldCharType="end"/>
            </w:r>
          </w:hyperlink>
        </w:p>
        <w:p w14:paraId="047DD4A8" w14:textId="17379465" w:rsidR="00C068AF" w:rsidRDefault="00000000">
          <w:pPr>
            <w:pStyle w:val="TOC1"/>
            <w:tabs>
              <w:tab w:val="right" w:leader="dot" w:pos="9350"/>
            </w:tabs>
            <w:rPr>
              <w:rFonts w:cstheme="minorBidi"/>
              <w:noProof/>
              <w:lang w:val="en-GB" w:eastAsia="en-GB"/>
            </w:rPr>
          </w:pPr>
          <w:hyperlink w:anchor="_Toc112610030" w:history="1">
            <w:r w:rsidR="00C068AF" w:rsidRPr="005937B7">
              <w:rPr>
                <w:rStyle w:val="Hyperlink"/>
                <w:rFonts w:ascii="Arial" w:eastAsia="Times New Roman" w:hAnsi="Arial" w:cs="Arial"/>
                <w:noProof/>
              </w:rPr>
              <w:t>5.5</w:t>
            </w:r>
            <w:r w:rsidR="00C068AF" w:rsidRPr="005937B7">
              <w:rPr>
                <w:rStyle w:val="Hyperlink"/>
                <w:rFonts w:ascii="Arial" w:hAnsi="Arial" w:cs="Arial"/>
                <w:noProof/>
              </w:rPr>
              <w:t xml:space="preserve"> Competitive Rivalry</w:t>
            </w:r>
            <w:r w:rsidR="00C068AF">
              <w:rPr>
                <w:noProof/>
                <w:webHidden/>
              </w:rPr>
              <w:tab/>
            </w:r>
            <w:r w:rsidR="00C068AF">
              <w:rPr>
                <w:noProof/>
                <w:webHidden/>
              </w:rPr>
              <w:fldChar w:fldCharType="begin"/>
            </w:r>
            <w:r w:rsidR="00C068AF">
              <w:rPr>
                <w:noProof/>
                <w:webHidden/>
              </w:rPr>
              <w:instrText xml:space="preserve"> PAGEREF _Toc112610030 \h </w:instrText>
            </w:r>
            <w:r w:rsidR="00C068AF">
              <w:rPr>
                <w:noProof/>
                <w:webHidden/>
              </w:rPr>
            </w:r>
            <w:r w:rsidR="00C068AF">
              <w:rPr>
                <w:noProof/>
                <w:webHidden/>
              </w:rPr>
              <w:fldChar w:fldCharType="separate"/>
            </w:r>
            <w:r w:rsidR="00C068AF">
              <w:rPr>
                <w:noProof/>
                <w:webHidden/>
              </w:rPr>
              <w:t>13</w:t>
            </w:r>
            <w:r w:rsidR="00C068AF">
              <w:rPr>
                <w:noProof/>
                <w:webHidden/>
              </w:rPr>
              <w:fldChar w:fldCharType="end"/>
            </w:r>
          </w:hyperlink>
        </w:p>
        <w:p w14:paraId="6A53DFEF" w14:textId="01F6ADE6" w:rsidR="00C068AF" w:rsidRDefault="00000000">
          <w:pPr>
            <w:pStyle w:val="TOC1"/>
            <w:tabs>
              <w:tab w:val="right" w:leader="dot" w:pos="9350"/>
            </w:tabs>
            <w:rPr>
              <w:rFonts w:cstheme="minorBidi"/>
              <w:noProof/>
              <w:lang w:val="en-GB" w:eastAsia="en-GB"/>
            </w:rPr>
          </w:pPr>
          <w:hyperlink w:anchor="_Toc112610031" w:history="1">
            <w:r w:rsidR="00C068AF" w:rsidRPr="005937B7">
              <w:rPr>
                <w:rStyle w:val="Hyperlink"/>
                <w:rFonts w:ascii="Arial" w:eastAsia="Times New Roman" w:hAnsi="Arial" w:cs="Arial"/>
                <w:noProof/>
              </w:rPr>
              <w:t xml:space="preserve">6. </w:t>
            </w:r>
            <w:r w:rsidR="00C068AF" w:rsidRPr="005937B7">
              <w:rPr>
                <w:rStyle w:val="Hyperlink"/>
                <w:rFonts w:ascii="Arial" w:hAnsi="Arial" w:cs="Arial"/>
                <w:noProof/>
              </w:rPr>
              <w:t>Recommendations</w:t>
            </w:r>
            <w:r w:rsidR="00C068AF">
              <w:rPr>
                <w:noProof/>
                <w:webHidden/>
              </w:rPr>
              <w:tab/>
            </w:r>
            <w:r w:rsidR="00C068AF">
              <w:rPr>
                <w:noProof/>
                <w:webHidden/>
              </w:rPr>
              <w:fldChar w:fldCharType="begin"/>
            </w:r>
            <w:r w:rsidR="00C068AF">
              <w:rPr>
                <w:noProof/>
                <w:webHidden/>
              </w:rPr>
              <w:instrText xml:space="preserve"> PAGEREF _Toc112610031 \h </w:instrText>
            </w:r>
            <w:r w:rsidR="00C068AF">
              <w:rPr>
                <w:noProof/>
                <w:webHidden/>
              </w:rPr>
            </w:r>
            <w:r w:rsidR="00C068AF">
              <w:rPr>
                <w:noProof/>
                <w:webHidden/>
              </w:rPr>
              <w:fldChar w:fldCharType="separate"/>
            </w:r>
            <w:r w:rsidR="00C068AF">
              <w:rPr>
                <w:noProof/>
                <w:webHidden/>
              </w:rPr>
              <w:t>13</w:t>
            </w:r>
            <w:r w:rsidR="00C068AF">
              <w:rPr>
                <w:noProof/>
                <w:webHidden/>
              </w:rPr>
              <w:fldChar w:fldCharType="end"/>
            </w:r>
          </w:hyperlink>
        </w:p>
        <w:p w14:paraId="2EC2C8CA" w14:textId="4513706F" w:rsidR="00C068AF" w:rsidRDefault="00000000">
          <w:pPr>
            <w:pStyle w:val="TOC1"/>
            <w:tabs>
              <w:tab w:val="right" w:leader="dot" w:pos="9350"/>
            </w:tabs>
            <w:rPr>
              <w:rFonts w:cstheme="minorBidi"/>
              <w:noProof/>
              <w:lang w:val="en-GB" w:eastAsia="en-GB"/>
            </w:rPr>
          </w:pPr>
          <w:hyperlink w:anchor="_Toc112610032" w:history="1">
            <w:r w:rsidR="00C068AF" w:rsidRPr="005937B7">
              <w:rPr>
                <w:rStyle w:val="Hyperlink"/>
                <w:rFonts w:ascii="Arial" w:eastAsia="Times New Roman" w:hAnsi="Arial" w:cs="Arial"/>
                <w:noProof/>
              </w:rPr>
              <w:t xml:space="preserve">7. </w:t>
            </w:r>
            <w:r w:rsidR="00C068AF" w:rsidRPr="005937B7">
              <w:rPr>
                <w:rStyle w:val="Hyperlink"/>
                <w:rFonts w:ascii="Arial" w:hAnsi="Arial" w:cs="Arial"/>
                <w:noProof/>
              </w:rPr>
              <w:t>Conclusion</w:t>
            </w:r>
            <w:r w:rsidR="00C068AF">
              <w:rPr>
                <w:noProof/>
                <w:webHidden/>
              </w:rPr>
              <w:tab/>
            </w:r>
            <w:r w:rsidR="00C068AF">
              <w:rPr>
                <w:noProof/>
                <w:webHidden/>
              </w:rPr>
              <w:fldChar w:fldCharType="begin"/>
            </w:r>
            <w:r w:rsidR="00C068AF">
              <w:rPr>
                <w:noProof/>
                <w:webHidden/>
              </w:rPr>
              <w:instrText xml:space="preserve"> PAGEREF _Toc112610032 \h </w:instrText>
            </w:r>
            <w:r w:rsidR="00C068AF">
              <w:rPr>
                <w:noProof/>
                <w:webHidden/>
              </w:rPr>
            </w:r>
            <w:r w:rsidR="00C068AF">
              <w:rPr>
                <w:noProof/>
                <w:webHidden/>
              </w:rPr>
              <w:fldChar w:fldCharType="separate"/>
            </w:r>
            <w:r w:rsidR="00C068AF">
              <w:rPr>
                <w:noProof/>
                <w:webHidden/>
              </w:rPr>
              <w:t>13</w:t>
            </w:r>
            <w:r w:rsidR="00C068AF">
              <w:rPr>
                <w:noProof/>
                <w:webHidden/>
              </w:rPr>
              <w:fldChar w:fldCharType="end"/>
            </w:r>
          </w:hyperlink>
        </w:p>
        <w:p w14:paraId="515F2F0A" w14:textId="019DB59E" w:rsidR="00655BBA" w:rsidRDefault="00E13F7E" w:rsidP="00655BBA">
          <w:pPr>
            <w:rPr>
              <w:b/>
              <w:bCs/>
              <w:noProof/>
            </w:rPr>
          </w:pPr>
          <w:r w:rsidRPr="00284455">
            <w:rPr>
              <w:rFonts w:ascii="Arial" w:hAnsi="Arial" w:cs="Arial"/>
              <w:b/>
              <w:bCs/>
              <w:noProof/>
              <w:color w:val="000000" w:themeColor="text1"/>
              <w:sz w:val="24"/>
              <w:szCs w:val="24"/>
            </w:rPr>
            <w:fldChar w:fldCharType="end"/>
          </w:r>
        </w:p>
        <w:p w14:paraId="4D9AD15E" w14:textId="77777777" w:rsidR="00655BBA" w:rsidRDefault="00655BBA" w:rsidP="00655BBA">
          <w:pPr>
            <w:rPr>
              <w:b/>
              <w:bCs/>
              <w:noProof/>
            </w:rPr>
          </w:pPr>
        </w:p>
        <w:p w14:paraId="54ABAC57" w14:textId="4B9C7E01" w:rsidR="002D1315" w:rsidRPr="00655BBA" w:rsidRDefault="00000000" w:rsidP="00655BBA"/>
      </w:sdtContent>
    </w:sdt>
    <w:p w14:paraId="1E724773" w14:textId="77777777" w:rsidR="00655BBA" w:rsidRDefault="00655BBA" w:rsidP="00655BBA"/>
    <w:p w14:paraId="29AE5D96" w14:textId="77777777" w:rsidR="00655BBA" w:rsidRDefault="00655BBA" w:rsidP="00655BBA"/>
    <w:p w14:paraId="0000000D" w14:textId="236FF680" w:rsidR="009B14CF" w:rsidRPr="00655BBA" w:rsidRDefault="00284455" w:rsidP="00284455">
      <w:pPr>
        <w:pStyle w:val="Heading1"/>
        <w:jc w:val="both"/>
        <w:rPr>
          <w:rFonts w:ascii="Arial" w:hAnsi="Arial" w:cs="Arial"/>
          <w:sz w:val="24"/>
          <w:szCs w:val="24"/>
        </w:rPr>
      </w:pPr>
      <w:bookmarkStart w:id="1" w:name="_Toc112610011"/>
      <w:r>
        <w:rPr>
          <w:rFonts w:ascii="Arial" w:hAnsi="Arial" w:cs="Arial"/>
          <w:sz w:val="24"/>
          <w:szCs w:val="24"/>
        </w:rPr>
        <w:lastRenderedPageBreak/>
        <w:t xml:space="preserve">1. </w:t>
      </w:r>
      <w:r w:rsidR="00955164" w:rsidRPr="00655BBA">
        <w:rPr>
          <w:rFonts w:ascii="Arial" w:hAnsi="Arial" w:cs="Arial"/>
          <w:sz w:val="24"/>
          <w:szCs w:val="24"/>
        </w:rPr>
        <w:t>Introduction</w:t>
      </w:r>
      <w:bookmarkEnd w:id="1"/>
    </w:p>
    <w:p w14:paraId="0000000E" w14:textId="2D29B788" w:rsidR="009B14CF" w:rsidRPr="00655BBA" w:rsidRDefault="0048374E" w:rsidP="006835A8">
      <w:pPr>
        <w:spacing w:line="360" w:lineRule="auto"/>
        <w:ind w:firstLine="720"/>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On </w:t>
      </w:r>
      <w:r w:rsidR="00955164" w:rsidRPr="00655BBA">
        <w:rPr>
          <w:rFonts w:ascii="Arial" w:eastAsia="Times New Roman" w:hAnsi="Arial" w:cs="Arial"/>
          <w:color w:val="000000" w:themeColor="text1"/>
          <w:sz w:val="24"/>
          <w:szCs w:val="24"/>
        </w:rPr>
        <w:t xml:space="preserve">March 11, 2020, </w:t>
      </w:r>
      <w:r>
        <w:rPr>
          <w:rFonts w:ascii="Arial" w:eastAsia="Times New Roman" w:hAnsi="Arial" w:cs="Arial"/>
          <w:color w:val="000000" w:themeColor="text1"/>
          <w:sz w:val="24"/>
          <w:szCs w:val="24"/>
        </w:rPr>
        <w:t xml:space="preserve">the announce by </w:t>
      </w:r>
      <w:r w:rsidRPr="00655BBA">
        <w:rPr>
          <w:rFonts w:ascii="Arial" w:eastAsia="Times New Roman" w:hAnsi="Arial" w:cs="Arial"/>
          <w:color w:val="000000" w:themeColor="text1"/>
          <w:sz w:val="24"/>
          <w:szCs w:val="24"/>
        </w:rPr>
        <w:t xml:space="preserve">The World Health Organization (WHO), </w:t>
      </w:r>
      <w:r w:rsidR="00955164" w:rsidRPr="00655BBA">
        <w:rPr>
          <w:rFonts w:ascii="Arial" w:eastAsia="Times New Roman" w:hAnsi="Arial" w:cs="Arial"/>
          <w:color w:val="000000" w:themeColor="text1"/>
          <w:sz w:val="24"/>
          <w:szCs w:val="24"/>
        </w:rPr>
        <w:t>that the COVID 19 virus had exceeded alarming levels, having first appeared in late 2019, therefore, declaring it a pandemic. Afterward, governments and regulatory agencies worldwide began putting tight containment measures in place to control the outbreak. Quarantines, social isolation, and restrictions on movement are all examples of the regulatory standards used in different countries, both partially and fully, in some areas. The pandemic affected millions of businesses; while most businesses were affected negatively, some were affected positively, resulting in increased productivity and expansion. For Netflix, the COVID-19 pandemic had both positive and negative effects.</w:t>
      </w:r>
    </w:p>
    <w:p w14:paraId="0000000F" w14:textId="08CF5B51" w:rsidR="009B14CF" w:rsidRPr="00655BBA" w:rsidRDefault="00284455" w:rsidP="00284455">
      <w:pPr>
        <w:pStyle w:val="Heading1"/>
        <w:jc w:val="both"/>
        <w:rPr>
          <w:rFonts w:ascii="Arial" w:hAnsi="Arial" w:cs="Arial"/>
          <w:sz w:val="24"/>
          <w:szCs w:val="24"/>
        </w:rPr>
      </w:pPr>
      <w:bookmarkStart w:id="2" w:name="_Toc112610012"/>
      <w:r w:rsidRPr="00284455">
        <w:rPr>
          <w:rFonts w:ascii="Arial" w:hAnsi="Arial" w:cs="Arial"/>
          <w:bCs/>
          <w:sz w:val="24"/>
          <w:szCs w:val="24"/>
        </w:rPr>
        <w:t>2.</w:t>
      </w:r>
      <w:r>
        <w:rPr>
          <w:rFonts w:ascii="Arial" w:hAnsi="Arial" w:cs="Arial"/>
          <w:b w:val="0"/>
          <w:sz w:val="24"/>
          <w:szCs w:val="24"/>
        </w:rPr>
        <w:t xml:space="preserve"> </w:t>
      </w:r>
      <w:r w:rsidR="00955164" w:rsidRPr="00655BBA">
        <w:rPr>
          <w:rFonts w:ascii="Arial" w:hAnsi="Arial" w:cs="Arial"/>
          <w:sz w:val="24"/>
          <w:szCs w:val="24"/>
        </w:rPr>
        <w:t>Impact of COVID-19 Pandemic on Netflix</w:t>
      </w:r>
      <w:bookmarkEnd w:id="2"/>
    </w:p>
    <w:p w14:paraId="00000010" w14:textId="77777777"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People seek solace, pleasure, and engagement through 'at-home' entertainment choices these days and more especially during the pandemic period. The longer the COVID restrictions have been in places, such as travel restrictions and curfew, the higher the demand for streaming services that may be accessed online. During the COVID-19 epidemic, one of the few industries considered a "winner" was online streaming services such as Netflix. Netflix exceeded the expectations of Wall Street analysts and its organizational projections during the first half of the year 2020 by adding over 26 million subscribers worldwide (Rahman and Arif, 2021, p. 101).</w:t>
      </w:r>
    </w:p>
    <w:p w14:paraId="00000011" w14:textId="54C5A84B"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The communications regulator </w:t>
      </w:r>
      <w:proofErr w:type="spellStart"/>
      <w:r w:rsidRPr="002D1315">
        <w:rPr>
          <w:rFonts w:ascii="Arial" w:eastAsia="Times New Roman" w:hAnsi="Arial" w:cs="Arial"/>
          <w:color w:val="000000" w:themeColor="text1"/>
          <w:sz w:val="24"/>
          <w:szCs w:val="24"/>
        </w:rPr>
        <w:t>Ofcom</w:t>
      </w:r>
      <w:proofErr w:type="spellEnd"/>
      <w:r w:rsidRPr="002D1315">
        <w:rPr>
          <w:rFonts w:ascii="Arial" w:eastAsia="Times New Roman" w:hAnsi="Arial" w:cs="Arial"/>
          <w:color w:val="000000" w:themeColor="text1"/>
          <w:sz w:val="24"/>
          <w:szCs w:val="24"/>
        </w:rPr>
        <w:t xml:space="preserve"> reported that adults in the United Kingdom spent forty percent of their active time in front of a screen during the lockdown period. According to the findings of Adobe's 2020 Streaming Video Report, sixty percent of Americans subscribed to a minimum of one streaming service during the pandemic period, especially in the first half of 2020 when the Covid-19 restrictions were enacted and the pandemic was at its peak (Jeannotte, 2021, p. 100097).</w:t>
      </w:r>
    </w:p>
    <w:p w14:paraId="73F92D05" w14:textId="5FF13FD8" w:rsidR="00332737" w:rsidRPr="002D1315" w:rsidRDefault="00284455" w:rsidP="00284455">
      <w:pPr>
        <w:pStyle w:val="Heading1"/>
        <w:jc w:val="both"/>
        <w:rPr>
          <w:rFonts w:ascii="Arial" w:hAnsi="Arial" w:cs="Arial"/>
          <w:sz w:val="24"/>
          <w:szCs w:val="24"/>
        </w:rPr>
      </w:pPr>
      <w:bookmarkStart w:id="3" w:name="_Toc112610013"/>
      <w:r>
        <w:rPr>
          <w:rFonts w:ascii="Arial" w:hAnsi="Arial" w:cs="Arial"/>
          <w:sz w:val="24"/>
          <w:szCs w:val="24"/>
        </w:rPr>
        <w:lastRenderedPageBreak/>
        <w:t xml:space="preserve">3. </w:t>
      </w:r>
      <w:r w:rsidR="00BD4AA0">
        <w:rPr>
          <w:rFonts w:ascii="Arial" w:hAnsi="Arial" w:cs="Arial"/>
          <w:sz w:val="24"/>
          <w:szCs w:val="24"/>
        </w:rPr>
        <w:t>General a</w:t>
      </w:r>
      <w:r w:rsidR="00955164" w:rsidRPr="002D1315">
        <w:rPr>
          <w:rFonts w:ascii="Arial" w:hAnsi="Arial" w:cs="Arial"/>
          <w:sz w:val="24"/>
          <w:szCs w:val="24"/>
        </w:rPr>
        <w:t>nalysis</w:t>
      </w:r>
      <w:r w:rsidR="004C33C7" w:rsidRPr="002D1315">
        <w:rPr>
          <w:rFonts w:ascii="Arial" w:hAnsi="Arial" w:cs="Arial"/>
          <w:sz w:val="24"/>
          <w:szCs w:val="24"/>
        </w:rPr>
        <w:t xml:space="preserve"> of the Company</w:t>
      </w:r>
      <w:bookmarkEnd w:id="3"/>
    </w:p>
    <w:p w14:paraId="313BECC0" w14:textId="2BD8B23F" w:rsidR="00332737" w:rsidRPr="002D1315" w:rsidRDefault="00286969" w:rsidP="00E13F7E">
      <w:pPr>
        <w:pStyle w:val="Heading1"/>
        <w:rPr>
          <w:rFonts w:ascii="Arial" w:hAnsi="Arial" w:cs="Arial"/>
          <w:sz w:val="24"/>
          <w:szCs w:val="24"/>
        </w:rPr>
      </w:pPr>
      <w:bookmarkStart w:id="4" w:name="_Toc112610014"/>
      <w:r w:rsidRPr="002D1315">
        <w:rPr>
          <w:rFonts w:ascii="Arial" w:hAnsi="Arial" w:cs="Arial"/>
          <w:sz w:val="24"/>
          <w:szCs w:val="24"/>
        </w:rPr>
        <w:t xml:space="preserve">3.1 </w:t>
      </w:r>
      <w:r w:rsidR="00955164" w:rsidRPr="002D1315">
        <w:rPr>
          <w:rFonts w:ascii="Arial" w:hAnsi="Arial" w:cs="Arial"/>
          <w:sz w:val="24"/>
          <w:szCs w:val="24"/>
        </w:rPr>
        <w:t>Company</w:t>
      </w:r>
      <w:bookmarkEnd w:id="4"/>
    </w:p>
    <w:p w14:paraId="00000012" w14:textId="4AF8361D"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Netflix is the industry leader among all the streaming services, claiming 200 million customers globally, including 73 million subscribers in the United States alone, significantly surpassing its competitors in this regard (Krejčí and Staňková, 2021, p. 55). Therefore, with the increased demand for online streaming services, Netflix greatly benefited by attracting the most subscribers. In 2020, Netflix gained the highest number of subscribers it has ever acquired. </w:t>
      </w:r>
    </w:p>
    <w:p w14:paraId="00000013" w14:textId="77777777"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COVID-19 has greatly accelerated both the demand for streaming video services and the growth in the number of subscribers (Kotler and Armstrong, 2013). To give just one illustration, Disney+, which debuted its service in November 2019, had already reached 60 million subscribers by mid of 2020, hitting its 2024 target of 60 to 90 million subscribers, four years ahead of plan (Krejčí and Staňková, 2021, p. 55). Netflix benefited not only from the fact that certain high-profile theatrical content was flowing straight to streaming during the pandemic period but also from the exclusivity period for theatrical releases was shortened to only a few weeks.</w:t>
      </w:r>
    </w:p>
    <w:p w14:paraId="0BBC6BA4" w14:textId="43ECA383" w:rsidR="00332737" w:rsidRPr="002D1315" w:rsidRDefault="00286969" w:rsidP="00E13F7E">
      <w:pPr>
        <w:pStyle w:val="Heading1"/>
        <w:rPr>
          <w:rFonts w:ascii="Arial" w:hAnsi="Arial" w:cs="Arial"/>
          <w:sz w:val="24"/>
          <w:szCs w:val="24"/>
        </w:rPr>
      </w:pPr>
      <w:bookmarkStart w:id="5" w:name="_Toc112610015"/>
      <w:r w:rsidRPr="002D1315">
        <w:rPr>
          <w:rFonts w:ascii="Arial" w:hAnsi="Arial" w:cs="Arial"/>
          <w:sz w:val="24"/>
          <w:szCs w:val="24"/>
        </w:rPr>
        <w:t xml:space="preserve">3.2 </w:t>
      </w:r>
      <w:r w:rsidR="00955164" w:rsidRPr="002D1315">
        <w:rPr>
          <w:rFonts w:ascii="Arial" w:hAnsi="Arial" w:cs="Arial"/>
          <w:sz w:val="24"/>
          <w:szCs w:val="24"/>
        </w:rPr>
        <w:t>Positioning Strategy</w:t>
      </w:r>
      <w:bookmarkEnd w:id="5"/>
    </w:p>
    <w:p w14:paraId="00000014" w14:textId="56C9833C"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To take advantage of the increased demand for streaming services, Netflix used a differentiation positioning strategy, which helped in attracting a broader consumer base. Netflix focused more on offering original content than streaming content from third parties. This ensured that the company offered unique content not available on other platforms (Abdullah and </w:t>
      </w:r>
      <w:proofErr w:type="spellStart"/>
      <w:r w:rsidRPr="002D1315">
        <w:rPr>
          <w:rFonts w:ascii="Arial" w:eastAsia="Times New Roman" w:hAnsi="Arial" w:cs="Arial"/>
          <w:color w:val="000000" w:themeColor="text1"/>
          <w:sz w:val="24"/>
          <w:szCs w:val="24"/>
        </w:rPr>
        <w:t>Artanti</w:t>
      </w:r>
      <w:proofErr w:type="spellEnd"/>
      <w:r w:rsidRPr="002D1315">
        <w:rPr>
          <w:rFonts w:ascii="Arial" w:eastAsia="Times New Roman" w:hAnsi="Arial" w:cs="Arial"/>
          <w:color w:val="000000" w:themeColor="text1"/>
          <w:sz w:val="24"/>
          <w:szCs w:val="24"/>
        </w:rPr>
        <w:t xml:space="preserve">, 2021, p. 83). The differentiation strategy used by Netflix was very effective in attracting new subscribers because millions of people were indoors and, therefore, demanding unique content they could not get on other platforms. </w:t>
      </w:r>
    </w:p>
    <w:p w14:paraId="00000015" w14:textId="0927A756"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Netflix has continued to provide users with new content during the pandemic, which has allowed the company to maintain its position as the industry leader. While Netflix still offers third-party content, its focus on unique content is more empathized, attracting a new market share. Netflix has a substantial viewing library that contains </w:t>
      </w:r>
      <w:r w:rsidRPr="002D1315">
        <w:rPr>
          <w:rFonts w:ascii="Arial" w:eastAsia="Times New Roman" w:hAnsi="Arial" w:cs="Arial"/>
          <w:color w:val="000000" w:themeColor="text1"/>
          <w:sz w:val="24"/>
          <w:szCs w:val="24"/>
        </w:rPr>
        <w:lastRenderedPageBreak/>
        <w:t>thousands of titles, strong recommendations, and t</w:t>
      </w:r>
      <w:r w:rsidR="00964F22" w:rsidRPr="002D1315">
        <w:rPr>
          <w:rFonts w:ascii="Arial" w:eastAsia="Times New Roman" w:hAnsi="Arial" w:cs="Arial"/>
          <w:color w:val="000000" w:themeColor="text1"/>
          <w:sz w:val="24"/>
          <w:szCs w:val="24"/>
        </w:rPr>
        <w:t xml:space="preserve">he satisfaction of its members </w:t>
      </w:r>
      <w:r w:rsidRPr="002D1315">
        <w:rPr>
          <w:rFonts w:ascii="Arial" w:eastAsia="Times New Roman" w:hAnsi="Arial" w:cs="Arial"/>
          <w:color w:val="000000" w:themeColor="text1"/>
          <w:sz w:val="24"/>
          <w:szCs w:val="24"/>
        </w:rPr>
        <w:t>(Akser, 2020, p. 6). Such content shortages happen due to filming and production constraints imposed during the pandemic. Despite the disruptions caused by the pandemic, Netflix has released fifty projects since the onset of the pandemic, and the company plans to distribute more programming in the coming years.</w:t>
      </w:r>
    </w:p>
    <w:p w14:paraId="00000017" w14:textId="751EF671"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However, it has not been all rosy as production operations have been affected by the pandemic to a larger extent, thus affecting the ability of Netflix to release some content as they would want to. Netflix benefited in the short run after the pandemic was declared, but as time went by, the company's operations were adversely affected (Rahman and Arif, 2021, p. 99). The favorable effects disappeared almost immediately after the coronavirus restrictions were maintained. The production schedules started to get thrown off, and both performers and infrastructure became unavailable, leading to a significant reduction in the amount of commissioned and produced content. During the crisis, Netflix halted all production, and big programs were on hold.</w:t>
      </w:r>
      <w:r w:rsidR="00964F22" w:rsidRPr="002D1315">
        <w:rPr>
          <w:rFonts w:ascii="Arial" w:eastAsia="Times New Roman" w:hAnsi="Arial" w:cs="Arial"/>
          <w:color w:val="000000" w:themeColor="text1"/>
          <w:sz w:val="24"/>
          <w:szCs w:val="24"/>
        </w:rPr>
        <w:t xml:space="preserve"> </w:t>
      </w:r>
      <w:r w:rsidRPr="002D1315">
        <w:rPr>
          <w:rFonts w:ascii="Arial" w:eastAsia="Times New Roman" w:hAnsi="Arial" w:cs="Arial"/>
          <w:color w:val="000000" w:themeColor="text1"/>
          <w:sz w:val="24"/>
          <w:szCs w:val="24"/>
        </w:rPr>
        <w:t>In addition to its great differentiation strategy, Netflix also ensures that it targets different groups of people in the societies, increasing its consumer base. By targeting different groups, Netflix gained a competitive advantage over other streaming service</w:t>
      </w:r>
      <w:r w:rsidR="00964F22" w:rsidRPr="002D1315">
        <w:rPr>
          <w:rFonts w:ascii="Arial" w:eastAsia="Times New Roman" w:hAnsi="Arial" w:cs="Arial"/>
          <w:color w:val="000000" w:themeColor="text1"/>
          <w:sz w:val="24"/>
          <w:szCs w:val="24"/>
        </w:rPr>
        <w:t xml:space="preserve">s that target a specific group </w:t>
      </w:r>
      <w:r w:rsidRPr="002D1315">
        <w:rPr>
          <w:rFonts w:ascii="Arial" w:eastAsia="Times New Roman" w:hAnsi="Arial" w:cs="Arial"/>
          <w:color w:val="000000" w:themeColor="text1"/>
          <w:sz w:val="24"/>
          <w:szCs w:val="24"/>
        </w:rPr>
        <w:t xml:space="preserve">(Kotler and Armstrong, 2013). </w:t>
      </w:r>
    </w:p>
    <w:p w14:paraId="00000018" w14:textId="2F12D9F5"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Netflix is now accessible in more than 190 countries. It uses big data analytics to monitor every customer's activity to develop more original content and track their interactions with the service (Abdullah and </w:t>
      </w:r>
      <w:proofErr w:type="spellStart"/>
      <w:r w:rsidRPr="002D1315">
        <w:rPr>
          <w:rFonts w:ascii="Arial" w:eastAsia="Times New Roman" w:hAnsi="Arial" w:cs="Arial"/>
          <w:color w:val="000000" w:themeColor="text1"/>
          <w:sz w:val="24"/>
          <w:szCs w:val="24"/>
        </w:rPr>
        <w:t>Artanti</w:t>
      </w:r>
      <w:proofErr w:type="spellEnd"/>
      <w:r w:rsidRPr="002D1315">
        <w:rPr>
          <w:rFonts w:ascii="Arial" w:eastAsia="Times New Roman" w:hAnsi="Arial" w:cs="Arial"/>
          <w:color w:val="000000" w:themeColor="text1"/>
          <w:sz w:val="24"/>
          <w:szCs w:val="24"/>
        </w:rPr>
        <w:t>, 2021, p. 87). This strategy has ensured that the streaming company continues to have a competitive advantage and benefit as the pandemic continues. Its user-friendliness and dependability have contributed to its rise to the position of leading str</w:t>
      </w:r>
      <w:r w:rsidR="00964F22" w:rsidRPr="002D1315">
        <w:rPr>
          <w:rFonts w:ascii="Arial" w:eastAsia="Times New Roman" w:hAnsi="Arial" w:cs="Arial"/>
          <w:color w:val="000000" w:themeColor="text1"/>
          <w:sz w:val="24"/>
          <w:szCs w:val="24"/>
        </w:rPr>
        <w:t>eaming platform in its category</w:t>
      </w:r>
      <w:r w:rsidRPr="002D1315">
        <w:rPr>
          <w:rFonts w:ascii="Arial" w:eastAsia="Times New Roman" w:hAnsi="Arial" w:cs="Arial"/>
          <w:color w:val="000000" w:themeColor="text1"/>
          <w:sz w:val="24"/>
          <w:szCs w:val="24"/>
        </w:rPr>
        <w:t xml:space="preserve">. As COVID-19 restrictions change, Netflix also implements new mechanisms to maintain its acquired customer base. </w:t>
      </w:r>
    </w:p>
    <w:p w14:paraId="00000019" w14:textId="77777777"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However, the restrictions imposed to curb the spread of the pandemic have continued to loosen up, affecting the high profitability that Netflix has been enjoying throughout the pandemic period (</w:t>
      </w:r>
      <w:proofErr w:type="spellStart"/>
      <w:r w:rsidRPr="002D1315">
        <w:rPr>
          <w:rFonts w:ascii="Arial" w:eastAsia="Times New Roman" w:hAnsi="Arial" w:cs="Arial"/>
          <w:color w:val="000000" w:themeColor="text1"/>
          <w:sz w:val="24"/>
          <w:szCs w:val="24"/>
        </w:rPr>
        <w:t>Lozic</w:t>
      </w:r>
      <w:proofErr w:type="spellEnd"/>
      <w:r w:rsidRPr="002D1315">
        <w:rPr>
          <w:rFonts w:ascii="Arial" w:eastAsia="Times New Roman" w:hAnsi="Arial" w:cs="Arial"/>
          <w:color w:val="000000" w:themeColor="text1"/>
          <w:sz w:val="24"/>
          <w:szCs w:val="24"/>
        </w:rPr>
        <w:t xml:space="preserve">, 2021,84). Because of the coronavirus, any lingering concerns about </w:t>
      </w:r>
      <w:proofErr w:type="gramStart"/>
      <w:r w:rsidRPr="002D1315">
        <w:rPr>
          <w:rFonts w:ascii="Arial" w:eastAsia="Times New Roman" w:hAnsi="Arial" w:cs="Arial"/>
          <w:color w:val="000000" w:themeColor="text1"/>
          <w:sz w:val="24"/>
          <w:szCs w:val="24"/>
        </w:rPr>
        <w:t>whether or not</w:t>
      </w:r>
      <w:proofErr w:type="gramEnd"/>
      <w:r w:rsidRPr="002D1315">
        <w:rPr>
          <w:rFonts w:ascii="Arial" w:eastAsia="Times New Roman" w:hAnsi="Arial" w:cs="Arial"/>
          <w:color w:val="000000" w:themeColor="text1"/>
          <w:sz w:val="24"/>
          <w:szCs w:val="24"/>
        </w:rPr>
        <w:t xml:space="preserve"> a business must undergo digital transformation </w:t>
      </w:r>
      <w:r w:rsidRPr="002D1315">
        <w:rPr>
          <w:rFonts w:ascii="Arial" w:eastAsia="Times New Roman" w:hAnsi="Arial" w:cs="Arial"/>
          <w:color w:val="000000" w:themeColor="text1"/>
          <w:sz w:val="24"/>
          <w:szCs w:val="24"/>
        </w:rPr>
        <w:lastRenderedPageBreak/>
        <w:t xml:space="preserve">to ensure its continued existence have been answered. Most customer and employee interactions will need to occur digitally in a world without physical contact. </w:t>
      </w:r>
    </w:p>
    <w:p w14:paraId="0000001A" w14:textId="2F40CCDB"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During times of imposed shutdowns and restricted operations, the only option to continue running a business successfully has been to do so digitally, with very few exceptions. Many businesses have been forced to either switch to digital or remain in the dark. Netflix, which had already been in the digital world, significantly benefited as it already had solutions to the new demand that increased due to the pandemic (Pisal, 2021). This requirement for digital compliance is not new; it has only been brought into more explicit focus due to the pandemic (Akser, 2020, p. 9). A significant shift toward the digitization and automation of the economy had been well underway before the pandemic. </w:t>
      </w:r>
    </w:p>
    <w:p w14:paraId="0000001B" w14:textId="77777777"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Netflix is among the pioneers of digitization in the media; its existence before the pandemic was not as widely known as it is today. While the profits are not as high as in the initial months of the pandemic, Netflix has greatly benefited from the increased income. The demand for indoor leisure activities greatly contributed to the growth of Netflix (Nhamo, Dube, and </w:t>
      </w:r>
      <w:proofErr w:type="spellStart"/>
      <w:r w:rsidRPr="002D1315">
        <w:rPr>
          <w:rFonts w:ascii="Arial" w:eastAsia="Times New Roman" w:hAnsi="Arial" w:cs="Arial"/>
          <w:color w:val="000000" w:themeColor="text1"/>
          <w:sz w:val="24"/>
          <w:szCs w:val="24"/>
        </w:rPr>
        <w:t>Chikodzi</w:t>
      </w:r>
      <w:proofErr w:type="spellEnd"/>
      <w:r w:rsidRPr="002D1315">
        <w:rPr>
          <w:rFonts w:ascii="Arial" w:eastAsia="Times New Roman" w:hAnsi="Arial" w:cs="Arial"/>
          <w:color w:val="000000" w:themeColor="text1"/>
          <w:sz w:val="24"/>
          <w:szCs w:val="24"/>
        </w:rPr>
        <w:t>, 2020, p. 291). Even after most people have resumed their outdoor activities, Netflix still enjoys a broad customer base, attributed to the brand awareness created during the initial months of the pandemic.</w:t>
      </w:r>
    </w:p>
    <w:p w14:paraId="0000001C" w14:textId="77777777"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Netflix stated that it gained more than 15.7 million users during the first three months of 2020. This growth occurred around the same time when Covid-19 was declared a pandemic and countries went into lockdown (Rahman and Arif, 2021, p. 101). When the company announced its earnings for the first quarter of 2020, it had added 2.3 million customers in the United States and Canada, bringing the total number of subscribers to 69.9 million (</w:t>
      </w:r>
      <w:proofErr w:type="spellStart"/>
      <w:r w:rsidRPr="002D1315">
        <w:rPr>
          <w:rFonts w:ascii="Arial" w:eastAsia="Times New Roman" w:hAnsi="Arial" w:cs="Arial"/>
          <w:color w:val="000000" w:themeColor="text1"/>
          <w:sz w:val="24"/>
          <w:szCs w:val="24"/>
        </w:rPr>
        <w:t>Ahelegbey</w:t>
      </w:r>
      <w:proofErr w:type="spellEnd"/>
      <w:r w:rsidRPr="002D1315">
        <w:rPr>
          <w:rFonts w:ascii="Arial" w:eastAsia="Times New Roman" w:hAnsi="Arial" w:cs="Arial"/>
          <w:color w:val="000000" w:themeColor="text1"/>
          <w:sz w:val="24"/>
          <w:szCs w:val="24"/>
        </w:rPr>
        <w:t xml:space="preserve">, </w:t>
      </w:r>
      <w:proofErr w:type="spellStart"/>
      <w:r w:rsidRPr="002D1315">
        <w:rPr>
          <w:rFonts w:ascii="Arial" w:eastAsia="Times New Roman" w:hAnsi="Arial" w:cs="Arial"/>
          <w:color w:val="000000" w:themeColor="text1"/>
          <w:sz w:val="24"/>
          <w:szCs w:val="24"/>
        </w:rPr>
        <w:t>Cerchiello</w:t>
      </w:r>
      <w:proofErr w:type="spellEnd"/>
      <w:r w:rsidRPr="002D1315">
        <w:rPr>
          <w:rFonts w:ascii="Arial" w:eastAsia="Times New Roman" w:hAnsi="Arial" w:cs="Arial"/>
          <w:color w:val="000000" w:themeColor="text1"/>
          <w:sz w:val="24"/>
          <w:szCs w:val="24"/>
        </w:rPr>
        <w:t xml:space="preserve">, and </w:t>
      </w:r>
      <w:proofErr w:type="spellStart"/>
      <w:r w:rsidRPr="002D1315">
        <w:rPr>
          <w:rFonts w:ascii="Arial" w:eastAsia="Times New Roman" w:hAnsi="Arial" w:cs="Arial"/>
          <w:color w:val="000000" w:themeColor="text1"/>
          <w:sz w:val="24"/>
          <w:szCs w:val="24"/>
        </w:rPr>
        <w:t>Scaramozzino</w:t>
      </w:r>
      <w:proofErr w:type="spellEnd"/>
      <w:r w:rsidRPr="002D1315">
        <w:rPr>
          <w:rFonts w:ascii="Arial" w:eastAsia="Times New Roman" w:hAnsi="Arial" w:cs="Arial"/>
          <w:color w:val="000000" w:themeColor="text1"/>
          <w:sz w:val="24"/>
          <w:szCs w:val="24"/>
        </w:rPr>
        <w:t>, 2022, p. 102101). 13.5 million people worldwide joined the Netflix platform during this period. The company generated total revenue of $5.77 billion for the first quarter,</w:t>
      </w:r>
    </w:p>
    <w:p w14:paraId="0000001D" w14:textId="77777777"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However, due to social distancing and stay-at-home regulations, </w:t>
      </w:r>
      <w:proofErr w:type="gramStart"/>
      <w:r w:rsidRPr="002D1315">
        <w:rPr>
          <w:rFonts w:ascii="Arial" w:eastAsia="Times New Roman" w:hAnsi="Arial" w:cs="Arial"/>
          <w:color w:val="000000" w:themeColor="text1"/>
          <w:sz w:val="24"/>
          <w:szCs w:val="24"/>
        </w:rPr>
        <w:t>Netflix</w:t>
      </w:r>
      <w:proofErr w:type="gramEnd"/>
      <w:r w:rsidRPr="002D1315">
        <w:rPr>
          <w:rFonts w:ascii="Arial" w:eastAsia="Times New Roman" w:hAnsi="Arial" w:cs="Arial"/>
          <w:color w:val="000000" w:themeColor="text1"/>
          <w:sz w:val="24"/>
          <w:szCs w:val="24"/>
        </w:rPr>
        <w:t xml:space="preserve"> and its competitors, which include different traditional broadcasters, are not exempted from the current obstacles of filming new episodes during these uncertain times. The increased subscriptions and watching hours pressured Internet connectivity in some regions. Due to this pressure, Netflix whittled down the frequency band in Australia, Mexico, India, and </w:t>
      </w:r>
      <w:r w:rsidRPr="002D1315">
        <w:rPr>
          <w:rFonts w:ascii="Arial" w:eastAsia="Times New Roman" w:hAnsi="Arial" w:cs="Arial"/>
          <w:color w:val="000000" w:themeColor="text1"/>
          <w:sz w:val="24"/>
          <w:szCs w:val="24"/>
        </w:rPr>
        <w:lastRenderedPageBreak/>
        <w:t>many other countries in response to requests from local authorities (Azhar et al., 2021). After experiencing a severe interruption in its customer service and content creation operations, the company hired an additional 2,000 remote agents to manage better the rise in customer calls resulting from the increased demand for content (</w:t>
      </w:r>
      <w:proofErr w:type="spellStart"/>
      <w:r w:rsidRPr="002D1315">
        <w:rPr>
          <w:rFonts w:ascii="Arial" w:eastAsia="Times New Roman" w:hAnsi="Arial" w:cs="Arial"/>
          <w:color w:val="000000" w:themeColor="text1"/>
          <w:sz w:val="24"/>
          <w:szCs w:val="24"/>
        </w:rPr>
        <w:t>Mahendher</w:t>
      </w:r>
      <w:proofErr w:type="spellEnd"/>
      <w:r w:rsidRPr="002D1315">
        <w:rPr>
          <w:rFonts w:ascii="Arial" w:eastAsia="Times New Roman" w:hAnsi="Arial" w:cs="Arial"/>
          <w:color w:val="000000" w:themeColor="text1"/>
          <w:sz w:val="24"/>
          <w:szCs w:val="24"/>
        </w:rPr>
        <w:t xml:space="preserve"> et al., 2021, p. 154). </w:t>
      </w:r>
    </w:p>
    <w:p w14:paraId="1211EB91" w14:textId="17438EA0" w:rsidR="00332737" w:rsidRPr="002D1315" w:rsidRDefault="00286969" w:rsidP="00E13F7E">
      <w:pPr>
        <w:pStyle w:val="Heading1"/>
        <w:rPr>
          <w:rFonts w:ascii="Arial" w:hAnsi="Arial" w:cs="Arial"/>
          <w:sz w:val="24"/>
          <w:szCs w:val="24"/>
        </w:rPr>
      </w:pPr>
      <w:bookmarkStart w:id="6" w:name="_Toc112610016"/>
      <w:r w:rsidRPr="002D1315">
        <w:rPr>
          <w:rFonts w:ascii="Arial" w:hAnsi="Arial" w:cs="Arial"/>
          <w:sz w:val="24"/>
          <w:szCs w:val="24"/>
        </w:rPr>
        <w:t xml:space="preserve">3.3 </w:t>
      </w:r>
      <w:r w:rsidR="00955164" w:rsidRPr="002D1315">
        <w:rPr>
          <w:rFonts w:ascii="Arial" w:hAnsi="Arial" w:cs="Arial"/>
          <w:sz w:val="24"/>
          <w:szCs w:val="24"/>
        </w:rPr>
        <w:t>Customers</w:t>
      </w:r>
      <w:bookmarkEnd w:id="6"/>
      <w:r w:rsidR="00955164" w:rsidRPr="002D1315">
        <w:rPr>
          <w:rFonts w:ascii="Arial" w:hAnsi="Arial" w:cs="Arial"/>
          <w:sz w:val="24"/>
          <w:szCs w:val="24"/>
        </w:rPr>
        <w:t xml:space="preserve"> </w:t>
      </w:r>
    </w:p>
    <w:p w14:paraId="0000001E" w14:textId="60254D43"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By analyzing Netflix customers, the pandemic has adversely affected </w:t>
      </w:r>
      <w:proofErr w:type="gramStart"/>
      <w:r w:rsidRPr="002D1315">
        <w:rPr>
          <w:rFonts w:ascii="Arial" w:eastAsia="Times New Roman" w:hAnsi="Arial" w:cs="Arial"/>
          <w:color w:val="000000" w:themeColor="text1"/>
          <w:sz w:val="24"/>
          <w:szCs w:val="24"/>
        </w:rPr>
        <w:t>a large number of</w:t>
      </w:r>
      <w:proofErr w:type="gramEnd"/>
      <w:r w:rsidRPr="002D1315">
        <w:rPr>
          <w:rFonts w:ascii="Arial" w:eastAsia="Times New Roman" w:hAnsi="Arial" w:cs="Arial"/>
          <w:color w:val="000000" w:themeColor="text1"/>
          <w:sz w:val="24"/>
          <w:szCs w:val="24"/>
        </w:rPr>
        <w:t xml:space="preserve"> Netflix's initial customers, making them unable to pay for their subscriptions. While Netflix has gained new subscribers, a significant number of Netflix's subscribers, who had been loyal consumers before the pandemic, were negatively affected by the pandemic, causing them to pause their subscription renewal. As many workplaces </w:t>
      </w:r>
      <w:proofErr w:type="gramStart"/>
      <w:r w:rsidRPr="002D1315">
        <w:rPr>
          <w:rFonts w:ascii="Arial" w:eastAsia="Times New Roman" w:hAnsi="Arial" w:cs="Arial"/>
          <w:color w:val="000000" w:themeColor="text1"/>
          <w:sz w:val="24"/>
          <w:szCs w:val="24"/>
        </w:rPr>
        <w:t>closed down</w:t>
      </w:r>
      <w:proofErr w:type="gramEnd"/>
      <w:r w:rsidRPr="002D1315">
        <w:rPr>
          <w:rFonts w:ascii="Arial" w:eastAsia="Times New Roman" w:hAnsi="Arial" w:cs="Arial"/>
          <w:color w:val="000000" w:themeColor="text1"/>
          <w:sz w:val="24"/>
          <w:szCs w:val="24"/>
        </w:rPr>
        <w:t xml:space="preserve">, not all jobs could be performed locally in the comfort of the house (Kotler and Armstrong, 2013). This means many people whose jobs could not be undertaken from the house lost their income. </w:t>
      </w:r>
    </w:p>
    <w:p w14:paraId="0000001F" w14:textId="77777777"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Reduced income led to reduced consumer spending, with consumers cutting off non-essential spending, which includes entertainment bills. Netflix, therefore, lost some of its loyal consumers due to the pandemic. The pandemic has greatly impacted consumer spending, even for consumers who maintained their jobs. The effect on consumer spending habits and reduced purchasing power has adversely affected Netflix as it is considered a luxury.</w:t>
      </w:r>
    </w:p>
    <w:p w14:paraId="00000020" w14:textId="77777777"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The pandemic has dramatically diverse effects on countries and individuals, but it has also had a very uneven economic influence. As the first wave of the epidemic moved through countries at the beginning of 2020, consumer spending, a significant indicator of economic activity, completely collapsed (Nhamo, Dube, and </w:t>
      </w:r>
      <w:proofErr w:type="spellStart"/>
      <w:r w:rsidRPr="002D1315">
        <w:rPr>
          <w:rFonts w:ascii="Arial" w:eastAsia="Times New Roman" w:hAnsi="Arial" w:cs="Arial"/>
          <w:color w:val="000000" w:themeColor="text1"/>
          <w:sz w:val="24"/>
          <w:szCs w:val="24"/>
        </w:rPr>
        <w:t>Chikodzi</w:t>
      </w:r>
      <w:proofErr w:type="spellEnd"/>
      <w:r w:rsidRPr="002D1315">
        <w:rPr>
          <w:rFonts w:ascii="Arial" w:eastAsia="Times New Roman" w:hAnsi="Arial" w:cs="Arial"/>
          <w:color w:val="000000" w:themeColor="text1"/>
          <w:sz w:val="24"/>
          <w:szCs w:val="24"/>
        </w:rPr>
        <w:t xml:space="preserve">, 2020, p. 279). Consumers were suddenly pressured to alter their behavior, businesses were compelled to adapt their business models, and legislatures were required to revise their legislation. </w:t>
      </w:r>
    </w:p>
    <w:p w14:paraId="00000021" w14:textId="77777777"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Employees who can work from home have been able to keep their jobs and incomes and build up more savings, despite being forced to reduce spending due to lockdowns, travel bans, and health fears. On the other hand, others have been forced to </w:t>
      </w:r>
      <w:r w:rsidRPr="002D1315">
        <w:rPr>
          <w:rFonts w:ascii="Arial" w:eastAsia="Times New Roman" w:hAnsi="Arial" w:cs="Arial"/>
          <w:color w:val="000000" w:themeColor="text1"/>
          <w:sz w:val="24"/>
          <w:szCs w:val="24"/>
        </w:rPr>
        <w:lastRenderedPageBreak/>
        <w:t>give up their jobs and incomes or close their businesses and have struggled to make ends meet. With such effects, Netflix has lost many of its loyal subscribers. The pandemic resulted in increased uncertainties which influenced consumers to hold money (</w:t>
      </w:r>
      <w:proofErr w:type="spellStart"/>
      <w:r w:rsidRPr="002D1315">
        <w:rPr>
          <w:rFonts w:ascii="Arial" w:eastAsia="Times New Roman" w:hAnsi="Arial" w:cs="Arial"/>
          <w:color w:val="000000" w:themeColor="text1"/>
          <w:sz w:val="24"/>
          <w:szCs w:val="24"/>
        </w:rPr>
        <w:t>Lozic</w:t>
      </w:r>
      <w:proofErr w:type="spellEnd"/>
      <w:r w:rsidRPr="002D1315">
        <w:rPr>
          <w:rFonts w:ascii="Arial" w:eastAsia="Times New Roman" w:hAnsi="Arial" w:cs="Arial"/>
          <w:color w:val="000000" w:themeColor="text1"/>
          <w:sz w:val="24"/>
          <w:szCs w:val="24"/>
        </w:rPr>
        <w:t>, J., 2021, p. 81). Even with increased new subscribers, Netflix has lost many of its long-term consumers. This explains why Netflix's profitability continues to reduce as the Covid-19 restrictions loosen.</w:t>
      </w:r>
    </w:p>
    <w:p w14:paraId="2EB4123C" w14:textId="494A5CE4" w:rsidR="00332737" w:rsidRPr="002D1315" w:rsidRDefault="00286969" w:rsidP="00E13F7E">
      <w:pPr>
        <w:pStyle w:val="Heading1"/>
        <w:rPr>
          <w:rFonts w:ascii="Arial" w:hAnsi="Arial" w:cs="Arial"/>
          <w:sz w:val="24"/>
          <w:szCs w:val="24"/>
        </w:rPr>
      </w:pPr>
      <w:bookmarkStart w:id="7" w:name="_Toc112610017"/>
      <w:r w:rsidRPr="002D1315">
        <w:rPr>
          <w:rFonts w:ascii="Arial" w:hAnsi="Arial" w:cs="Arial"/>
          <w:sz w:val="24"/>
          <w:szCs w:val="24"/>
        </w:rPr>
        <w:t xml:space="preserve">3.4 </w:t>
      </w:r>
      <w:r w:rsidR="00955164" w:rsidRPr="002D1315">
        <w:rPr>
          <w:rFonts w:ascii="Arial" w:hAnsi="Arial" w:cs="Arial"/>
          <w:sz w:val="24"/>
          <w:szCs w:val="24"/>
        </w:rPr>
        <w:t>Competitors</w:t>
      </w:r>
      <w:bookmarkEnd w:id="7"/>
      <w:r w:rsidR="00955164" w:rsidRPr="002D1315">
        <w:rPr>
          <w:rFonts w:ascii="Arial" w:hAnsi="Arial" w:cs="Arial"/>
          <w:sz w:val="24"/>
          <w:szCs w:val="24"/>
        </w:rPr>
        <w:t xml:space="preserve"> </w:t>
      </w:r>
    </w:p>
    <w:p w14:paraId="00000022" w14:textId="04579321"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The pandemic has significantly affected the media, both traditional media, and digital media. With the increased demand for media streaming services, the sector has attracted many investors, thus increasing competition for Netflix. There have been new entrants in the media streaming sector, which threatens Netflix. Additionally, the existing media streaming companies such as Disney+ have intensified their operations and put in numerous strategies to attract customers. This has necessitated Netflix to also strategies on how to remain competitive at a time when the competition has dramatically increased.</w:t>
      </w:r>
    </w:p>
    <w:p w14:paraId="00000023" w14:textId="14685E92"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The traditional media channels have also not been left behind in leveraging the increased demand for streaming services. As a result, numerous traditional media channels responded to the pandemic by creating new entertainment products that would attract consumers to their channels. This has affected Netflix, pushing the company to diversify its content and include much of the entertainment content offered by the traditional media channels. For Netflix to retain its customer base, the company needs to keep an eye on what its competitors ar</w:t>
      </w:r>
      <w:r w:rsidR="00964F22" w:rsidRPr="002D1315">
        <w:rPr>
          <w:rFonts w:ascii="Arial" w:eastAsia="Times New Roman" w:hAnsi="Arial" w:cs="Arial"/>
          <w:color w:val="000000" w:themeColor="text1"/>
          <w:sz w:val="24"/>
          <w:szCs w:val="24"/>
        </w:rPr>
        <w:t>e offering</w:t>
      </w:r>
      <w:r w:rsidRPr="002D1315">
        <w:rPr>
          <w:rFonts w:ascii="Arial" w:eastAsia="Times New Roman" w:hAnsi="Arial" w:cs="Arial"/>
          <w:color w:val="000000" w:themeColor="text1"/>
          <w:sz w:val="24"/>
          <w:szCs w:val="24"/>
        </w:rPr>
        <w:t xml:space="preserve">. </w:t>
      </w:r>
    </w:p>
    <w:p w14:paraId="00000024" w14:textId="77777777"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Before the pandemic, Netflix was the market leader in media streaming services. However, with the emergence of the pandemic, the industry has attracted a lot of new entrants who have become a threat to Netflix. Traditional media channels have also threatened Netflix due to their content change and other mechanisms they have implemented to match the increased market demand. With increased competition, Netflix has been forced to re-strategize in different areas, including diversifying its content (</w:t>
      </w:r>
      <w:proofErr w:type="spellStart"/>
      <w:r w:rsidRPr="002D1315">
        <w:rPr>
          <w:rFonts w:ascii="Arial" w:eastAsia="Times New Roman" w:hAnsi="Arial" w:cs="Arial"/>
          <w:color w:val="000000" w:themeColor="text1"/>
          <w:sz w:val="24"/>
          <w:szCs w:val="24"/>
        </w:rPr>
        <w:t>Mahendher</w:t>
      </w:r>
      <w:proofErr w:type="spellEnd"/>
      <w:r w:rsidRPr="002D1315">
        <w:rPr>
          <w:rFonts w:ascii="Arial" w:eastAsia="Times New Roman" w:hAnsi="Arial" w:cs="Arial"/>
          <w:color w:val="000000" w:themeColor="text1"/>
          <w:sz w:val="24"/>
          <w:szCs w:val="24"/>
        </w:rPr>
        <w:t xml:space="preserve"> et al., 2021, p. 159). Additionally, the company has been forced to engage in increased marketing operations, which have increased the marketing budget for Netflix.</w:t>
      </w:r>
    </w:p>
    <w:p w14:paraId="00000025" w14:textId="5B833F05"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lastRenderedPageBreak/>
        <w:t>Traditional broadcasters have not been left behind because people have sought trustworthy news sources during the pandemic. There has been a tremendous growth potential for traditional media due to the increased demand for the consumption of news, which in return poses a t</w:t>
      </w:r>
      <w:r w:rsidR="00964F22" w:rsidRPr="002D1315">
        <w:rPr>
          <w:rFonts w:ascii="Arial" w:eastAsia="Times New Roman" w:hAnsi="Arial" w:cs="Arial"/>
          <w:color w:val="000000" w:themeColor="text1"/>
          <w:sz w:val="24"/>
          <w:szCs w:val="24"/>
        </w:rPr>
        <w:t xml:space="preserve">hreat for Netflix </w:t>
      </w:r>
      <w:r w:rsidRPr="002D1315">
        <w:rPr>
          <w:rFonts w:ascii="Arial" w:eastAsia="Times New Roman" w:hAnsi="Arial" w:cs="Arial"/>
          <w:color w:val="000000" w:themeColor="text1"/>
          <w:sz w:val="24"/>
          <w:szCs w:val="24"/>
        </w:rPr>
        <w:t>(Revati Devaki and Babu, 2021, p. 11308). The traditional broadcasting companies have been pushi</w:t>
      </w:r>
      <w:r w:rsidR="00964F22" w:rsidRPr="002D1315">
        <w:rPr>
          <w:rFonts w:ascii="Arial" w:eastAsia="Times New Roman" w:hAnsi="Arial" w:cs="Arial"/>
          <w:color w:val="000000" w:themeColor="text1"/>
          <w:sz w:val="24"/>
          <w:szCs w:val="24"/>
        </w:rPr>
        <w:t xml:space="preserve">ng the boundaries even further. </w:t>
      </w:r>
      <w:r w:rsidRPr="002D1315">
        <w:rPr>
          <w:rFonts w:ascii="Arial" w:eastAsia="Times New Roman" w:hAnsi="Arial" w:cs="Arial"/>
          <w:color w:val="000000" w:themeColor="text1"/>
          <w:sz w:val="24"/>
          <w:szCs w:val="24"/>
        </w:rPr>
        <w:t>Therefore, the pandemic has increased market competition for Netflix, requiring the company to strategize to gain a competitive advantage.</w:t>
      </w:r>
    </w:p>
    <w:p w14:paraId="00000026" w14:textId="1BA51303"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Covid-19 pandemic resulted in increased competition for Netflix from established competitors such as Disney+, and Home Box Office, among others. Social media platforms such as YouTube have also gained popularity due to the pandemic, thus increasing the threat to Netflix. Social media platforms offer content free of charge; this has been a significant threat for Netflix, with consumers complaining that Netflix has high charges. As a result, Netflix has been receiving many demands to lower its subscription charges. </w:t>
      </w:r>
    </w:p>
    <w:p w14:paraId="00000027" w14:textId="71D0290A" w:rsidR="009B14CF" w:rsidRPr="002D1315" w:rsidRDefault="009B14CF" w:rsidP="006835A8">
      <w:pPr>
        <w:spacing w:line="360" w:lineRule="auto"/>
        <w:ind w:firstLine="720"/>
        <w:jc w:val="both"/>
        <w:rPr>
          <w:rFonts w:ascii="Arial" w:eastAsia="Times New Roman" w:hAnsi="Arial" w:cs="Arial"/>
          <w:color w:val="000000" w:themeColor="text1"/>
          <w:sz w:val="24"/>
          <w:szCs w:val="24"/>
        </w:rPr>
      </w:pPr>
    </w:p>
    <w:p w14:paraId="00000028" w14:textId="77777777"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The number of people who subscribed to Netflix reached 222 million in 2021. In total, Netflix added 18.2 million subscribers in 2021, almost equivalent to half of the number of people who subscribed in 2020 (Rahman and Arif, 2021, p. 97). This indicates that the positive effects of the pandemic on Netflix were only short-lived. However, the company has been bracing for a challenging road ahead as the spike in interest during the epidemic begins to subside due to increased competition. </w:t>
      </w:r>
    </w:p>
    <w:p w14:paraId="00000029" w14:textId="77777777"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The pace of growth was something investors hoped would begin to pick up again. However, the company's 2022 estimate contained unfavorable information, which caused a drop in share price of about 20 percent during after-hours trading (Revati Devaki and Babu, 2021, p. 11308). Although retention and engagement are both doing well, acquisition revenue has not yet returned to its levels before COVID. The lack of acquisition growth is to blame for both the COVID </w:t>
      </w:r>
      <w:proofErr w:type="gramStart"/>
      <w:r w:rsidRPr="002D1315">
        <w:rPr>
          <w:rFonts w:ascii="Arial" w:eastAsia="Times New Roman" w:hAnsi="Arial" w:cs="Arial"/>
          <w:color w:val="000000" w:themeColor="text1"/>
          <w:sz w:val="24"/>
          <w:szCs w:val="24"/>
        </w:rPr>
        <w:t>overhang</w:t>
      </w:r>
      <w:proofErr w:type="gramEnd"/>
      <w:r w:rsidRPr="002D1315">
        <w:rPr>
          <w:rFonts w:ascii="Arial" w:eastAsia="Times New Roman" w:hAnsi="Arial" w:cs="Arial"/>
          <w:color w:val="000000" w:themeColor="text1"/>
          <w:sz w:val="24"/>
          <w:szCs w:val="24"/>
        </w:rPr>
        <w:t xml:space="preserve"> and the macroeconomic difficulties experienced in some areas of the world, such as Latin America.</w:t>
      </w:r>
    </w:p>
    <w:p w14:paraId="0000002A" w14:textId="77777777"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lastRenderedPageBreak/>
        <w:t>In the streaming industry, Netflix will experience increased levels of competition, and the rapid growth of its subscriber base will continue to bloom before coming to a standstill. However, given that it was the first company to offer streaming services and is widely regarded as a leader in both technological advancement and product development, Netflix is in an excellent position to continue to hold the top spot in the worldwide market once Covid-19 has passed.</w:t>
      </w:r>
    </w:p>
    <w:p w14:paraId="69143FF2" w14:textId="040EAC2E" w:rsidR="00332737" w:rsidRPr="002D1315" w:rsidRDefault="00286969" w:rsidP="00E13F7E">
      <w:pPr>
        <w:pStyle w:val="Heading1"/>
        <w:rPr>
          <w:rFonts w:ascii="Arial" w:hAnsi="Arial" w:cs="Arial"/>
          <w:sz w:val="24"/>
          <w:szCs w:val="24"/>
        </w:rPr>
      </w:pPr>
      <w:bookmarkStart w:id="8" w:name="_Toc112610018"/>
      <w:r w:rsidRPr="002D1315">
        <w:rPr>
          <w:rFonts w:ascii="Arial" w:hAnsi="Arial" w:cs="Arial"/>
          <w:sz w:val="24"/>
          <w:szCs w:val="24"/>
        </w:rPr>
        <w:t xml:space="preserve">3.5 </w:t>
      </w:r>
      <w:r w:rsidR="00955164" w:rsidRPr="002D1315">
        <w:rPr>
          <w:rFonts w:ascii="Arial" w:hAnsi="Arial" w:cs="Arial"/>
          <w:sz w:val="24"/>
          <w:szCs w:val="24"/>
        </w:rPr>
        <w:t>Collaborators</w:t>
      </w:r>
      <w:bookmarkEnd w:id="8"/>
      <w:r w:rsidR="00955164" w:rsidRPr="002D1315">
        <w:rPr>
          <w:rFonts w:ascii="Arial" w:hAnsi="Arial" w:cs="Arial"/>
          <w:sz w:val="24"/>
          <w:szCs w:val="24"/>
        </w:rPr>
        <w:t xml:space="preserve"> </w:t>
      </w:r>
    </w:p>
    <w:p w14:paraId="0000002B" w14:textId="79706D0B"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The pandemic has </w:t>
      </w:r>
      <w:proofErr w:type="gramStart"/>
      <w:r w:rsidRPr="002D1315">
        <w:rPr>
          <w:rFonts w:ascii="Arial" w:eastAsia="Times New Roman" w:hAnsi="Arial" w:cs="Arial"/>
          <w:color w:val="000000" w:themeColor="text1"/>
          <w:sz w:val="24"/>
          <w:szCs w:val="24"/>
        </w:rPr>
        <w:t>opened up</w:t>
      </w:r>
      <w:proofErr w:type="gramEnd"/>
      <w:r w:rsidRPr="002D1315">
        <w:rPr>
          <w:rFonts w:ascii="Arial" w:eastAsia="Times New Roman" w:hAnsi="Arial" w:cs="Arial"/>
          <w:color w:val="000000" w:themeColor="text1"/>
          <w:sz w:val="24"/>
          <w:szCs w:val="24"/>
        </w:rPr>
        <w:t xml:space="preserve"> new collaborations for Netflix. The increased demand for media streaming services has attracted many partners to the company. With increased subscribers, it became easier for Netflix to partner with many smart Television companies. This was an opportunity for the smart Television companies to increase their sales as consumers sought </w:t>
      </w:r>
      <w:proofErr w:type="gramStart"/>
      <w:r w:rsidRPr="002D1315">
        <w:rPr>
          <w:rFonts w:ascii="Arial" w:eastAsia="Times New Roman" w:hAnsi="Arial" w:cs="Arial"/>
          <w:color w:val="000000" w:themeColor="text1"/>
          <w:sz w:val="24"/>
          <w:szCs w:val="24"/>
        </w:rPr>
        <w:t>devices</w:t>
      </w:r>
      <w:proofErr w:type="gramEnd"/>
      <w:r w:rsidRPr="002D1315">
        <w:rPr>
          <w:rFonts w:ascii="Arial" w:eastAsia="Times New Roman" w:hAnsi="Arial" w:cs="Arial"/>
          <w:color w:val="000000" w:themeColor="text1"/>
          <w:sz w:val="24"/>
          <w:szCs w:val="24"/>
        </w:rPr>
        <w:t xml:space="preserve"> they could use in media streaming (Akser, 2020, p. 9). As a result of the increased subscribers, Netflix has been able to partner with some of the big smart T.V. companies and ensure they offer 4k content to its subscribers. Such collaborations have resulted in improved content quality, contributing to increased subscribers as consumers are attracted to quality. </w:t>
      </w:r>
    </w:p>
    <w:p w14:paraId="0000002C" w14:textId="77777777"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With an increased subscription rate, Netflix has attracted gaming and sports companies who are willing to reach a broad consumer base through Netflix's subscribers (Nhamo, Dube, and </w:t>
      </w:r>
      <w:proofErr w:type="spellStart"/>
      <w:r w:rsidRPr="002D1315">
        <w:rPr>
          <w:rFonts w:ascii="Arial" w:eastAsia="Times New Roman" w:hAnsi="Arial" w:cs="Arial"/>
          <w:color w:val="000000" w:themeColor="text1"/>
          <w:sz w:val="24"/>
          <w:szCs w:val="24"/>
        </w:rPr>
        <w:t>Chikodzi</w:t>
      </w:r>
      <w:proofErr w:type="spellEnd"/>
      <w:r w:rsidRPr="002D1315">
        <w:rPr>
          <w:rFonts w:ascii="Arial" w:eastAsia="Times New Roman" w:hAnsi="Arial" w:cs="Arial"/>
          <w:color w:val="000000" w:themeColor="text1"/>
          <w:sz w:val="24"/>
          <w:szCs w:val="24"/>
        </w:rPr>
        <w:t xml:space="preserve">, 2020, p. 279). The pandemic increased demand and pushed Netflix to diversify its content, with many consumers demanding gaming content. To serve the increased demand, Netflix engaged in more partnerships to offer a variety of genres that consumers can choose from. Some of the partners that Netflix has collaborated with due to its increased content demand include Wii, X-Box, and PlayStation, among other gaming brands. </w:t>
      </w:r>
    </w:p>
    <w:p w14:paraId="0000002D" w14:textId="77777777"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During the pandemic, Netflix also created alliances with different Television network companies. With the increased demand, Netflix also strategized to reach new markets, including consumers who did not have devices that could facilitate streaming. As a result, Netflix collaborated with Samsung to integrate its streaming platform into the Samsung Galaxy devices (</w:t>
      </w:r>
      <w:proofErr w:type="spellStart"/>
      <w:r w:rsidRPr="002D1315">
        <w:rPr>
          <w:rFonts w:ascii="Arial" w:eastAsia="Times New Roman" w:hAnsi="Arial" w:cs="Arial"/>
          <w:color w:val="000000" w:themeColor="text1"/>
          <w:sz w:val="24"/>
          <w:szCs w:val="24"/>
        </w:rPr>
        <w:t>Mahendher</w:t>
      </w:r>
      <w:proofErr w:type="spellEnd"/>
      <w:r w:rsidRPr="002D1315">
        <w:rPr>
          <w:rFonts w:ascii="Arial" w:eastAsia="Times New Roman" w:hAnsi="Arial" w:cs="Arial"/>
          <w:color w:val="000000" w:themeColor="text1"/>
          <w:sz w:val="24"/>
          <w:szCs w:val="24"/>
        </w:rPr>
        <w:t xml:space="preserve"> et al., 2021, p. 154). This collaboration has </w:t>
      </w:r>
      <w:r w:rsidRPr="002D1315">
        <w:rPr>
          <w:rFonts w:ascii="Arial" w:eastAsia="Times New Roman" w:hAnsi="Arial" w:cs="Arial"/>
          <w:color w:val="000000" w:themeColor="text1"/>
          <w:sz w:val="24"/>
          <w:szCs w:val="24"/>
        </w:rPr>
        <w:lastRenderedPageBreak/>
        <w:t>dramatically increased Netflix’s consumer base. Consumers without a smart Television can use such devices to stream Netflix.</w:t>
      </w:r>
    </w:p>
    <w:p w14:paraId="4B3ECAB2" w14:textId="6CF0717D" w:rsidR="000801F5" w:rsidRPr="002D1315" w:rsidRDefault="00286969" w:rsidP="00E13F7E">
      <w:pPr>
        <w:pStyle w:val="Heading1"/>
        <w:rPr>
          <w:rFonts w:ascii="Arial" w:hAnsi="Arial" w:cs="Arial"/>
          <w:sz w:val="24"/>
          <w:szCs w:val="24"/>
        </w:rPr>
      </w:pPr>
      <w:bookmarkStart w:id="9" w:name="_Toc112610019"/>
      <w:r w:rsidRPr="002D1315">
        <w:rPr>
          <w:rFonts w:ascii="Arial" w:hAnsi="Arial" w:cs="Arial"/>
          <w:sz w:val="24"/>
          <w:szCs w:val="24"/>
        </w:rPr>
        <w:t xml:space="preserve">3.6 </w:t>
      </w:r>
      <w:r w:rsidR="00955164" w:rsidRPr="002D1315">
        <w:rPr>
          <w:rFonts w:ascii="Arial" w:hAnsi="Arial" w:cs="Arial"/>
          <w:sz w:val="24"/>
          <w:szCs w:val="24"/>
        </w:rPr>
        <w:t>Context/Climate</w:t>
      </w:r>
      <w:bookmarkEnd w:id="9"/>
      <w:r w:rsidR="00955164" w:rsidRPr="002D1315">
        <w:rPr>
          <w:rFonts w:ascii="Arial" w:hAnsi="Arial" w:cs="Arial"/>
          <w:sz w:val="24"/>
          <w:szCs w:val="24"/>
        </w:rPr>
        <w:t xml:space="preserve"> </w:t>
      </w:r>
    </w:p>
    <w:p w14:paraId="0000002F" w14:textId="694D4194" w:rsidR="009B14CF"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The political climate among different countries has been significantly affected by the pandemic. The travel bans and restrictions from one country to the other intensified rivalry within different countries; travel bans from the United States to China increased the rivalry between the two countries, thus sabotaging the efforts of Netflix to enter the Chinese market. Due to U.S. policies, China has not allowed Netflix to operate in the country for a long time. The increased rivalry vandalized Netflix's efforts to enter different markets. The pandemic affected the world's economy, reducing consumer purchasing power (Sheth, 2020, p. 281). Increased unemployment and reduced wage rates are some economic factors that adversely affect Netflix.</w:t>
      </w:r>
    </w:p>
    <w:p w14:paraId="33B4695A" w14:textId="6BA2745E" w:rsidR="00342EE9" w:rsidRPr="002D1315" w:rsidRDefault="00BD4AA0" w:rsidP="002D1315">
      <w:pPr>
        <w:pStyle w:val="Heading1"/>
        <w:rPr>
          <w:rFonts w:ascii="Arial" w:hAnsi="Arial" w:cs="Arial"/>
          <w:sz w:val="24"/>
          <w:szCs w:val="24"/>
        </w:rPr>
      </w:pPr>
      <w:bookmarkStart w:id="10" w:name="_Toc112610020"/>
      <w:r>
        <w:rPr>
          <w:rFonts w:ascii="Arial" w:eastAsia="Times New Roman" w:hAnsi="Arial" w:cs="Arial"/>
          <w:sz w:val="24"/>
          <w:szCs w:val="24"/>
        </w:rPr>
        <w:t>4</w:t>
      </w:r>
      <w:r w:rsidR="002F6DF4" w:rsidRPr="002D1315">
        <w:rPr>
          <w:rFonts w:ascii="Arial" w:eastAsia="Times New Roman" w:hAnsi="Arial" w:cs="Arial"/>
          <w:sz w:val="24"/>
          <w:szCs w:val="24"/>
        </w:rPr>
        <w:t>.</w:t>
      </w:r>
      <w:r w:rsidR="00655BBA">
        <w:rPr>
          <w:rFonts w:ascii="Arial" w:eastAsia="Times New Roman" w:hAnsi="Arial" w:cs="Arial"/>
          <w:sz w:val="24"/>
          <w:szCs w:val="24"/>
        </w:rPr>
        <w:t xml:space="preserve"> </w:t>
      </w:r>
      <w:r w:rsidR="002F6DF4" w:rsidRPr="002D1315">
        <w:rPr>
          <w:rFonts w:ascii="Arial" w:eastAsia="Times New Roman" w:hAnsi="Arial" w:cs="Arial"/>
          <w:sz w:val="24"/>
          <w:szCs w:val="24"/>
        </w:rPr>
        <w:t xml:space="preserve"> </w:t>
      </w:r>
      <w:r w:rsidR="00955164" w:rsidRPr="002D1315">
        <w:rPr>
          <w:rFonts w:ascii="Arial" w:hAnsi="Arial" w:cs="Arial"/>
          <w:sz w:val="24"/>
          <w:szCs w:val="24"/>
        </w:rPr>
        <w:t>SWOT Analysis</w:t>
      </w:r>
      <w:bookmarkEnd w:id="10"/>
    </w:p>
    <w:p w14:paraId="54A0FC4A" w14:textId="777A7F9C" w:rsidR="00342EE9" w:rsidRPr="002D1315" w:rsidRDefault="00BD4AA0" w:rsidP="002D1315">
      <w:pPr>
        <w:pStyle w:val="Heading1"/>
        <w:rPr>
          <w:rFonts w:ascii="Arial" w:hAnsi="Arial" w:cs="Arial"/>
          <w:sz w:val="24"/>
          <w:szCs w:val="24"/>
        </w:rPr>
      </w:pPr>
      <w:bookmarkStart w:id="11" w:name="_Toc112610021"/>
      <w:r>
        <w:rPr>
          <w:rFonts w:ascii="Arial" w:eastAsia="Times New Roman" w:hAnsi="Arial" w:cs="Arial"/>
          <w:sz w:val="24"/>
          <w:szCs w:val="24"/>
        </w:rPr>
        <w:t>4</w:t>
      </w:r>
      <w:r w:rsidR="00286969" w:rsidRPr="002D1315">
        <w:rPr>
          <w:rFonts w:ascii="Arial" w:hAnsi="Arial" w:cs="Arial"/>
          <w:sz w:val="24"/>
          <w:szCs w:val="24"/>
        </w:rPr>
        <w:t xml:space="preserve">.1 </w:t>
      </w:r>
      <w:r w:rsidR="00955164" w:rsidRPr="002D1315">
        <w:rPr>
          <w:rFonts w:ascii="Arial" w:hAnsi="Arial" w:cs="Arial"/>
          <w:sz w:val="24"/>
          <w:szCs w:val="24"/>
        </w:rPr>
        <w:t>Strength</w:t>
      </w:r>
      <w:bookmarkEnd w:id="11"/>
    </w:p>
    <w:p w14:paraId="143EC058" w14:textId="344B197C" w:rsidR="00342EE9"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The pandemic has resulted in the exponential growth </w:t>
      </w:r>
      <w:r w:rsidR="001569D8" w:rsidRPr="002D1315">
        <w:rPr>
          <w:rFonts w:ascii="Arial" w:eastAsia="Times New Roman" w:hAnsi="Arial" w:cs="Arial"/>
          <w:color w:val="000000" w:themeColor="text1"/>
          <w:sz w:val="24"/>
          <w:szCs w:val="24"/>
        </w:rPr>
        <w:t>experienced by</w:t>
      </w:r>
      <w:r w:rsidRPr="002D1315">
        <w:rPr>
          <w:rFonts w:ascii="Arial" w:eastAsia="Times New Roman" w:hAnsi="Arial" w:cs="Arial"/>
          <w:color w:val="000000" w:themeColor="text1"/>
          <w:sz w:val="24"/>
          <w:szCs w:val="24"/>
        </w:rPr>
        <w:t xml:space="preserve"> Netflix. Apart from </w:t>
      </w:r>
      <w:r w:rsidR="001569D8" w:rsidRPr="002D1315">
        <w:rPr>
          <w:rFonts w:ascii="Arial" w:eastAsia="Times New Roman" w:hAnsi="Arial" w:cs="Arial"/>
          <w:color w:val="000000" w:themeColor="text1"/>
          <w:sz w:val="24"/>
          <w:szCs w:val="24"/>
        </w:rPr>
        <w:t>gaining</w:t>
      </w:r>
      <w:r w:rsidRPr="002D1315">
        <w:rPr>
          <w:rFonts w:ascii="Arial" w:eastAsia="Times New Roman" w:hAnsi="Arial" w:cs="Arial"/>
          <w:color w:val="000000" w:themeColor="text1"/>
          <w:sz w:val="24"/>
          <w:szCs w:val="24"/>
        </w:rPr>
        <w:t xml:space="preserve"> an increased number of </w:t>
      </w:r>
      <w:r w:rsidR="001569D8" w:rsidRPr="002D1315">
        <w:rPr>
          <w:rFonts w:ascii="Arial" w:eastAsia="Times New Roman" w:hAnsi="Arial" w:cs="Arial"/>
          <w:color w:val="000000" w:themeColor="text1"/>
          <w:sz w:val="24"/>
          <w:szCs w:val="24"/>
        </w:rPr>
        <w:t>subscribers</w:t>
      </w:r>
      <w:r w:rsidRPr="002D1315">
        <w:rPr>
          <w:rFonts w:ascii="Arial" w:eastAsia="Times New Roman" w:hAnsi="Arial" w:cs="Arial"/>
          <w:color w:val="000000" w:themeColor="text1"/>
          <w:sz w:val="24"/>
          <w:szCs w:val="24"/>
        </w:rPr>
        <w:t xml:space="preserve">, the brand </w:t>
      </w:r>
      <w:r w:rsidR="001569D8" w:rsidRPr="002D1315">
        <w:rPr>
          <w:rFonts w:ascii="Arial" w:eastAsia="Times New Roman" w:hAnsi="Arial" w:cs="Arial"/>
          <w:color w:val="000000" w:themeColor="text1"/>
          <w:sz w:val="24"/>
          <w:szCs w:val="24"/>
        </w:rPr>
        <w:t>visibility</w:t>
      </w:r>
      <w:r w:rsidRPr="002D1315">
        <w:rPr>
          <w:rFonts w:ascii="Arial" w:eastAsia="Times New Roman" w:hAnsi="Arial" w:cs="Arial"/>
          <w:color w:val="000000" w:themeColor="text1"/>
          <w:sz w:val="24"/>
          <w:szCs w:val="24"/>
        </w:rPr>
        <w:t xml:space="preserve"> of Netflix has also increased, </w:t>
      </w:r>
      <w:r w:rsidR="001569D8" w:rsidRPr="002D1315">
        <w:rPr>
          <w:rFonts w:ascii="Arial" w:eastAsia="Times New Roman" w:hAnsi="Arial" w:cs="Arial"/>
          <w:color w:val="000000" w:themeColor="text1"/>
          <w:sz w:val="24"/>
          <w:szCs w:val="24"/>
        </w:rPr>
        <w:t>which</w:t>
      </w:r>
      <w:r w:rsidRPr="002D1315">
        <w:rPr>
          <w:rFonts w:ascii="Arial" w:eastAsia="Times New Roman" w:hAnsi="Arial" w:cs="Arial"/>
          <w:color w:val="000000" w:themeColor="text1"/>
          <w:sz w:val="24"/>
          <w:szCs w:val="24"/>
        </w:rPr>
        <w:t xml:space="preserve"> indicates more expected future growth. </w:t>
      </w:r>
      <w:r w:rsidR="001569D8" w:rsidRPr="002D1315">
        <w:rPr>
          <w:rFonts w:ascii="Arial" w:eastAsia="Times New Roman" w:hAnsi="Arial" w:cs="Arial"/>
          <w:color w:val="000000" w:themeColor="text1"/>
          <w:sz w:val="24"/>
          <w:szCs w:val="24"/>
        </w:rPr>
        <w:t>The company has also acquired a global customer base by entering new markets in over 190 countries. This has enabled Netflix to be in a better position when bargaining for exclusive content.</w:t>
      </w:r>
    </w:p>
    <w:p w14:paraId="401D7294" w14:textId="5B48B4B5" w:rsidR="001569D8" w:rsidRPr="002D1315" w:rsidRDefault="00BD4AA0" w:rsidP="002D1315">
      <w:pPr>
        <w:pStyle w:val="Heading1"/>
        <w:rPr>
          <w:rFonts w:ascii="Arial" w:hAnsi="Arial" w:cs="Arial"/>
          <w:sz w:val="24"/>
          <w:szCs w:val="24"/>
        </w:rPr>
      </w:pPr>
      <w:bookmarkStart w:id="12" w:name="_Toc112610022"/>
      <w:r>
        <w:rPr>
          <w:rFonts w:ascii="Arial" w:eastAsia="Times New Roman" w:hAnsi="Arial" w:cs="Arial"/>
          <w:sz w:val="24"/>
          <w:szCs w:val="24"/>
        </w:rPr>
        <w:t>4</w:t>
      </w:r>
      <w:r w:rsidR="00286969" w:rsidRPr="002D1315">
        <w:rPr>
          <w:rFonts w:ascii="Arial" w:hAnsi="Arial" w:cs="Arial"/>
          <w:sz w:val="24"/>
          <w:szCs w:val="24"/>
        </w:rPr>
        <w:t xml:space="preserve">.2 </w:t>
      </w:r>
      <w:r w:rsidR="00955164" w:rsidRPr="002D1315">
        <w:rPr>
          <w:rFonts w:ascii="Arial" w:hAnsi="Arial" w:cs="Arial"/>
          <w:sz w:val="24"/>
          <w:szCs w:val="24"/>
        </w:rPr>
        <w:t>Weaknesses</w:t>
      </w:r>
      <w:bookmarkEnd w:id="12"/>
      <w:r w:rsidR="00955164" w:rsidRPr="002D1315">
        <w:rPr>
          <w:rFonts w:ascii="Arial" w:hAnsi="Arial" w:cs="Arial"/>
          <w:sz w:val="24"/>
          <w:szCs w:val="24"/>
        </w:rPr>
        <w:t xml:space="preserve"> </w:t>
      </w:r>
    </w:p>
    <w:p w14:paraId="7BFA8001" w14:textId="12A55276" w:rsidR="001569D8"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The pandemic brought in the need </w:t>
      </w:r>
      <w:r w:rsidR="00F31284" w:rsidRPr="002D1315">
        <w:rPr>
          <w:rFonts w:ascii="Arial" w:eastAsia="Times New Roman" w:hAnsi="Arial" w:cs="Arial"/>
          <w:color w:val="000000" w:themeColor="text1"/>
          <w:sz w:val="24"/>
          <w:szCs w:val="24"/>
        </w:rPr>
        <w:t>for</w:t>
      </w:r>
      <w:r w:rsidRPr="002D1315">
        <w:rPr>
          <w:rFonts w:ascii="Arial" w:eastAsia="Times New Roman" w:hAnsi="Arial" w:cs="Arial"/>
          <w:color w:val="000000" w:themeColor="text1"/>
          <w:sz w:val="24"/>
          <w:szCs w:val="24"/>
        </w:rPr>
        <w:t xml:space="preserve"> Netflix to </w:t>
      </w:r>
      <w:r w:rsidR="00F31284" w:rsidRPr="002D1315">
        <w:rPr>
          <w:rFonts w:ascii="Arial" w:eastAsia="Times New Roman" w:hAnsi="Arial" w:cs="Arial"/>
          <w:color w:val="000000" w:themeColor="text1"/>
          <w:sz w:val="24"/>
          <w:szCs w:val="24"/>
        </w:rPr>
        <w:t>diversify</w:t>
      </w:r>
      <w:r w:rsidRPr="002D1315">
        <w:rPr>
          <w:rFonts w:ascii="Arial" w:eastAsia="Times New Roman" w:hAnsi="Arial" w:cs="Arial"/>
          <w:color w:val="000000" w:themeColor="text1"/>
          <w:sz w:val="24"/>
          <w:szCs w:val="24"/>
        </w:rPr>
        <w:t xml:space="preserve"> its content due to the broad </w:t>
      </w:r>
      <w:r w:rsidR="00F31284" w:rsidRPr="002D1315">
        <w:rPr>
          <w:rFonts w:ascii="Arial" w:eastAsia="Times New Roman" w:hAnsi="Arial" w:cs="Arial"/>
          <w:color w:val="000000" w:themeColor="text1"/>
          <w:sz w:val="24"/>
          <w:szCs w:val="24"/>
        </w:rPr>
        <w:t>customer</w:t>
      </w:r>
      <w:r w:rsidRPr="002D1315">
        <w:rPr>
          <w:rFonts w:ascii="Arial" w:eastAsia="Times New Roman" w:hAnsi="Arial" w:cs="Arial"/>
          <w:color w:val="000000" w:themeColor="text1"/>
          <w:sz w:val="24"/>
          <w:szCs w:val="24"/>
        </w:rPr>
        <w:t xml:space="preserve"> base. This has resulted in increased debt </w:t>
      </w:r>
      <w:r w:rsidR="00F31284" w:rsidRPr="002D1315">
        <w:rPr>
          <w:rFonts w:ascii="Arial" w:eastAsia="Times New Roman" w:hAnsi="Arial" w:cs="Arial"/>
          <w:color w:val="000000" w:themeColor="text1"/>
          <w:sz w:val="24"/>
          <w:szCs w:val="24"/>
        </w:rPr>
        <w:t xml:space="preserve">as the need to fund more content increased. </w:t>
      </w:r>
    </w:p>
    <w:p w14:paraId="6B5927C5" w14:textId="0EBD6931" w:rsidR="00F31284" w:rsidRPr="002D1315" w:rsidRDefault="00BD4AA0" w:rsidP="002D1315">
      <w:pPr>
        <w:pStyle w:val="Heading1"/>
        <w:rPr>
          <w:rFonts w:ascii="Arial" w:hAnsi="Arial" w:cs="Arial"/>
          <w:sz w:val="24"/>
          <w:szCs w:val="24"/>
        </w:rPr>
      </w:pPr>
      <w:bookmarkStart w:id="13" w:name="_Toc112610023"/>
      <w:r>
        <w:rPr>
          <w:rFonts w:ascii="Arial" w:eastAsia="Times New Roman" w:hAnsi="Arial" w:cs="Arial"/>
          <w:sz w:val="24"/>
          <w:szCs w:val="24"/>
        </w:rPr>
        <w:lastRenderedPageBreak/>
        <w:t>4</w:t>
      </w:r>
      <w:r w:rsidR="00286969" w:rsidRPr="002D1315">
        <w:rPr>
          <w:rFonts w:ascii="Arial" w:hAnsi="Arial" w:cs="Arial"/>
          <w:sz w:val="24"/>
          <w:szCs w:val="24"/>
        </w:rPr>
        <w:t xml:space="preserve">.3 </w:t>
      </w:r>
      <w:r w:rsidR="00955164" w:rsidRPr="002D1315">
        <w:rPr>
          <w:rFonts w:ascii="Arial" w:hAnsi="Arial" w:cs="Arial"/>
          <w:sz w:val="24"/>
          <w:szCs w:val="24"/>
        </w:rPr>
        <w:t>Opportunities</w:t>
      </w:r>
      <w:bookmarkEnd w:id="13"/>
    </w:p>
    <w:p w14:paraId="2CAD9D37" w14:textId="1EB22BBA" w:rsidR="00F31284"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With the increased consumer base, Netflix </w:t>
      </w:r>
      <w:proofErr w:type="gramStart"/>
      <w:r w:rsidRPr="002D1315">
        <w:rPr>
          <w:rFonts w:ascii="Arial" w:eastAsia="Times New Roman" w:hAnsi="Arial" w:cs="Arial"/>
          <w:color w:val="000000" w:themeColor="text1"/>
          <w:sz w:val="24"/>
          <w:szCs w:val="24"/>
        </w:rPr>
        <w:t>has the opportunity to</w:t>
      </w:r>
      <w:proofErr w:type="gramEnd"/>
      <w:r w:rsidRPr="002D1315">
        <w:rPr>
          <w:rFonts w:ascii="Arial" w:eastAsia="Times New Roman" w:hAnsi="Arial" w:cs="Arial"/>
          <w:color w:val="000000" w:themeColor="text1"/>
          <w:sz w:val="24"/>
          <w:szCs w:val="24"/>
        </w:rPr>
        <w:t xml:space="preserve"> leverage the numbers in negotiating for Advertisements. The company can increase its income by adapting</w:t>
      </w:r>
      <w:r w:rsidRPr="002D1315">
        <w:rPr>
          <w:rFonts w:ascii="Arial" w:hAnsi="Arial" w:cs="Arial"/>
          <w:color w:val="000000" w:themeColor="text1"/>
          <w:sz w:val="24"/>
          <w:szCs w:val="24"/>
        </w:rPr>
        <w:t xml:space="preserve"> an </w:t>
      </w:r>
      <w:r w:rsidRPr="002D1315">
        <w:rPr>
          <w:rFonts w:ascii="Arial" w:eastAsia="Times New Roman" w:hAnsi="Arial" w:cs="Arial"/>
          <w:color w:val="000000" w:themeColor="text1"/>
          <w:sz w:val="24"/>
          <w:szCs w:val="24"/>
        </w:rPr>
        <w:t>advertising-based business model.</w:t>
      </w:r>
    </w:p>
    <w:p w14:paraId="3444429B" w14:textId="2DF2A64C" w:rsidR="002D49F3" w:rsidRPr="002D1315" w:rsidRDefault="00BD4AA0" w:rsidP="002D1315">
      <w:pPr>
        <w:pStyle w:val="Heading1"/>
        <w:rPr>
          <w:rFonts w:ascii="Arial" w:hAnsi="Arial" w:cs="Arial"/>
          <w:sz w:val="24"/>
          <w:szCs w:val="24"/>
        </w:rPr>
      </w:pPr>
      <w:bookmarkStart w:id="14" w:name="_Toc112610024"/>
      <w:r>
        <w:rPr>
          <w:rFonts w:ascii="Arial" w:eastAsia="Times New Roman" w:hAnsi="Arial" w:cs="Arial"/>
          <w:sz w:val="24"/>
          <w:szCs w:val="24"/>
        </w:rPr>
        <w:t>4</w:t>
      </w:r>
      <w:r w:rsidR="00286969" w:rsidRPr="002D1315">
        <w:rPr>
          <w:rFonts w:ascii="Arial" w:hAnsi="Arial" w:cs="Arial"/>
          <w:sz w:val="24"/>
          <w:szCs w:val="24"/>
        </w:rPr>
        <w:t xml:space="preserve">.4 </w:t>
      </w:r>
      <w:r w:rsidR="00955164" w:rsidRPr="002D1315">
        <w:rPr>
          <w:rFonts w:ascii="Arial" w:hAnsi="Arial" w:cs="Arial"/>
          <w:sz w:val="24"/>
          <w:szCs w:val="24"/>
        </w:rPr>
        <w:t>Threats</w:t>
      </w:r>
      <w:bookmarkEnd w:id="14"/>
    </w:p>
    <w:p w14:paraId="562E655A" w14:textId="6BA88B82" w:rsidR="002D49F3"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Even with the increased demand for media streaming, Netflix has been unable to meet the demand in some regions due to government regulations. For instance, in China, with great growth potential, Netflix has been unable to serve the demand due to the regulations set.</w:t>
      </w:r>
    </w:p>
    <w:p w14:paraId="3BFCE5AD" w14:textId="1E9F25DB" w:rsidR="002D49F3" w:rsidRPr="002D1315" w:rsidRDefault="00BD4AA0" w:rsidP="002D1315">
      <w:pPr>
        <w:pStyle w:val="Heading1"/>
        <w:rPr>
          <w:rFonts w:ascii="Arial" w:hAnsi="Arial" w:cs="Arial"/>
          <w:sz w:val="24"/>
          <w:szCs w:val="24"/>
        </w:rPr>
      </w:pPr>
      <w:bookmarkStart w:id="15" w:name="_Toc112610025"/>
      <w:r>
        <w:rPr>
          <w:rFonts w:ascii="Arial" w:hAnsi="Arial" w:cs="Arial"/>
          <w:sz w:val="24"/>
          <w:szCs w:val="24"/>
        </w:rPr>
        <w:t>5</w:t>
      </w:r>
      <w:r w:rsidR="002D1315" w:rsidRPr="002D1315">
        <w:rPr>
          <w:rFonts w:ascii="Arial" w:hAnsi="Arial" w:cs="Arial"/>
          <w:sz w:val="24"/>
          <w:szCs w:val="24"/>
        </w:rPr>
        <w:t xml:space="preserve">. </w:t>
      </w:r>
      <w:r w:rsidR="00955164" w:rsidRPr="002D1315">
        <w:rPr>
          <w:rFonts w:ascii="Arial" w:hAnsi="Arial" w:cs="Arial"/>
          <w:sz w:val="24"/>
          <w:szCs w:val="24"/>
        </w:rPr>
        <w:t>Porter five forces</w:t>
      </w:r>
      <w:bookmarkEnd w:id="15"/>
    </w:p>
    <w:p w14:paraId="38B5732C" w14:textId="6388C72F" w:rsidR="00667291" w:rsidRPr="002D1315" w:rsidRDefault="00BD4AA0" w:rsidP="002D1315">
      <w:pPr>
        <w:pStyle w:val="Heading1"/>
        <w:rPr>
          <w:rFonts w:ascii="Arial" w:hAnsi="Arial" w:cs="Arial"/>
          <w:sz w:val="24"/>
          <w:szCs w:val="24"/>
        </w:rPr>
      </w:pPr>
      <w:bookmarkStart w:id="16" w:name="_Toc112610026"/>
      <w:r>
        <w:rPr>
          <w:rFonts w:ascii="Arial" w:eastAsia="Times New Roman" w:hAnsi="Arial" w:cs="Arial"/>
          <w:sz w:val="24"/>
          <w:szCs w:val="24"/>
        </w:rPr>
        <w:t>5</w:t>
      </w:r>
      <w:r w:rsidR="002D1315" w:rsidRPr="002D1315">
        <w:rPr>
          <w:rFonts w:ascii="Arial" w:eastAsia="Times New Roman" w:hAnsi="Arial" w:cs="Arial"/>
          <w:sz w:val="24"/>
          <w:szCs w:val="24"/>
        </w:rPr>
        <w:t>.1</w:t>
      </w:r>
      <w:r w:rsidR="00286969" w:rsidRPr="002D1315">
        <w:rPr>
          <w:rFonts w:ascii="Arial" w:hAnsi="Arial" w:cs="Arial"/>
          <w:sz w:val="24"/>
          <w:szCs w:val="24"/>
        </w:rPr>
        <w:t xml:space="preserve"> </w:t>
      </w:r>
      <w:r w:rsidR="00955164" w:rsidRPr="002D1315">
        <w:rPr>
          <w:rFonts w:ascii="Arial" w:hAnsi="Arial" w:cs="Arial"/>
          <w:sz w:val="24"/>
          <w:szCs w:val="24"/>
        </w:rPr>
        <w:t>The threat of New Entrants</w:t>
      </w:r>
      <w:bookmarkEnd w:id="16"/>
    </w:p>
    <w:p w14:paraId="22A06096" w14:textId="3BCDED1E" w:rsidR="00667291"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The pandemic has attracted a lot of new investors to the digital streaming platform.</w:t>
      </w:r>
      <w:r w:rsidRPr="002D1315">
        <w:rPr>
          <w:rFonts w:ascii="Arial" w:hAnsi="Arial" w:cs="Arial"/>
          <w:color w:val="000000" w:themeColor="text1"/>
          <w:sz w:val="24"/>
          <w:szCs w:val="24"/>
        </w:rPr>
        <w:t xml:space="preserve"> Before the pandemic, </w:t>
      </w:r>
      <w:r w:rsidRPr="002D1315">
        <w:rPr>
          <w:rFonts w:ascii="Arial" w:eastAsia="Times New Roman" w:hAnsi="Arial" w:cs="Arial"/>
          <w:color w:val="000000" w:themeColor="text1"/>
          <w:sz w:val="24"/>
          <w:szCs w:val="24"/>
        </w:rPr>
        <w:t>Netflix had remained in a position of control because it possessed a pervasive distribution network on a global scale and a positive public image.</w:t>
      </w:r>
      <w:r w:rsidR="006E0344" w:rsidRPr="002D1315">
        <w:rPr>
          <w:rFonts w:ascii="Arial" w:eastAsia="Times New Roman" w:hAnsi="Arial" w:cs="Arial"/>
          <w:color w:val="000000" w:themeColor="text1"/>
          <w:sz w:val="24"/>
          <w:szCs w:val="24"/>
        </w:rPr>
        <w:t xml:space="preserve"> However, the pandemic attracted new industry investors, possibly a threat to Netflix.</w:t>
      </w:r>
    </w:p>
    <w:p w14:paraId="05DC9D13" w14:textId="0508D6B4" w:rsidR="006E0344" w:rsidRPr="002D1315" w:rsidRDefault="00BD4AA0" w:rsidP="002D1315">
      <w:pPr>
        <w:pStyle w:val="Heading1"/>
        <w:rPr>
          <w:rFonts w:ascii="Arial" w:hAnsi="Arial" w:cs="Arial"/>
          <w:sz w:val="24"/>
          <w:szCs w:val="24"/>
        </w:rPr>
      </w:pPr>
      <w:bookmarkStart w:id="17" w:name="_Toc112610027"/>
      <w:r>
        <w:rPr>
          <w:rFonts w:ascii="Arial" w:eastAsia="Times New Roman" w:hAnsi="Arial" w:cs="Arial"/>
          <w:sz w:val="24"/>
          <w:szCs w:val="24"/>
        </w:rPr>
        <w:t>5</w:t>
      </w:r>
      <w:r w:rsidR="002D1315" w:rsidRPr="002D1315">
        <w:rPr>
          <w:rFonts w:ascii="Arial" w:eastAsia="Times New Roman" w:hAnsi="Arial" w:cs="Arial"/>
          <w:sz w:val="24"/>
          <w:szCs w:val="24"/>
        </w:rPr>
        <w:t>.2</w:t>
      </w:r>
      <w:r w:rsidR="00286969" w:rsidRPr="002D1315">
        <w:rPr>
          <w:rFonts w:ascii="Arial" w:hAnsi="Arial" w:cs="Arial"/>
          <w:sz w:val="24"/>
          <w:szCs w:val="24"/>
        </w:rPr>
        <w:t xml:space="preserve"> </w:t>
      </w:r>
      <w:r w:rsidR="00955164" w:rsidRPr="002D1315">
        <w:rPr>
          <w:rFonts w:ascii="Arial" w:hAnsi="Arial" w:cs="Arial"/>
          <w:sz w:val="24"/>
          <w:szCs w:val="24"/>
        </w:rPr>
        <w:t>Threat of Substitutes</w:t>
      </w:r>
      <w:bookmarkEnd w:id="17"/>
    </w:p>
    <w:p w14:paraId="42491CB6" w14:textId="7AA1FBED" w:rsidR="006E0344"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The pandemic led to an increase in entertainment services. With evolved digitization, entrepreneurs in the industry provided substitutes that include YouTube channels that offer entertainment services. Due to the low costs involved, social media has also been a substitute that many consumers find more convenient as an entertainment source.</w:t>
      </w:r>
    </w:p>
    <w:p w14:paraId="334AA00B" w14:textId="7E2D8DEA" w:rsidR="00F506D3" w:rsidRPr="002D1315" w:rsidRDefault="00BD4AA0" w:rsidP="002D1315">
      <w:pPr>
        <w:pStyle w:val="Heading1"/>
        <w:rPr>
          <w:rFonts w:ascii="Arial" w:hAnsi="Arial" w:cs="Arial"/>
          <w:sz w:val="24"/>
          <w:szCs w:val="24"/>
        </w:rPr>
      </w:pPr>
      <w:bookmarkStart w:id="18" w:name="_Toc112610028"/>
      <w:r>
        <w:rPr>
          <w:rFonts w:ascii="Arial" w:eastAsia="Times New Roman" w:hAnsi="Arial" w:cs="Arial"/>
          <w:sz w:val="24"/>
          <w:szCs w:val="24"/>
        </w:rPr>
        <w:t>5</w:t>
      </w:r>
      <w:r w:rsidR="002F6DF4" w:rsidRPr="002D1315">
        <w:rPr>
          <w:rFonts w:ascii="Arial" w:eastAsia="Times New Roman" w:hAnsi="Arial" w:cs="Arial"/>
          <w:sz w:val="24"/>
          <w:szCs w:val="24"/>
        </w:rPr>
        <w:t>.</w:t>
      </w:r>
      <w:r w:rsidR="002D1315" w:rsidRPr="002D1315">
        <w:rPr>
          <w:rFonts w:ascii="Arial" w:hAnsi="Arial" w:cs="Arial"/>
          <w:sz w:val="24"/>
          <w:szCs w:val="24"/>
        </w:rPr>
        <w:t xml:space="preserve">3 </w:t>
      </w:r>
      <w:r w:rsidR="00955164" w:rsidRPr="002D1315">
        <w:rPr>
          <w:rFonts w:ascii="Arial" w:hAnsi="Arial" w:cs="Arial"/>
          <w:sz w:val="24"/>
          <w:szCs w:val="24"/>
        </w:rPr>
        <w:t>The bargaining power of suppliers</w:t>
      </w:r>
      <w:bookmarkEnd w:id="18"/>
    </w:p>
    <w:p w14:paraId="62F9F083" w14:textId="1CE6C221" w:rsidR="006E0344"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Netflix specializes in content that must be produced at a high cost, and there are few suppliers of this type of content.</w:t>
      </w:r>
      <w:r w:rsidR="00A757AB" w:rsidRPr="002D1315">
        <w:rPr>
          <w:rFonts w:ascii="Arial" w:eastAsia="Times New Roman" w:hAnsi="Arial" w:cs="Arial"/>
          <w:color w:val="000000" w:themeColor="text1"/>
          <w:sz w:val="24"/>
          <w:szCs w:val="24"/>
        </w:rPr>
        <w:t xml:space="preserve"> With the increased demand for content due to the pandemic, the suppliers also raised their costs, leading to increased production costs for Netflix.</w:t>
      </w:r>
    </w:p>
    <w:p w14:paraId="74FED66B" w14:textId="0383703A" w:rsidR="00A757AB" w:rsidRPr="002D1315" w:rsidRDefault="00BD4AA0" w:rsidP="002D1315">
      <w:pPr>
        <w:pStyle w:val="Heading1"/>
        <w:rPr>
          <w:rFonts w:ascii="Arial" w:eastAsia="Times New Roman" w:hAnsi="Arial" w:cs="Arial"/>
          <w:sz w:val="24"/>
          <w:szCs w:val="24"/>
        </w:rPr>
      </w:pPr>
      <w:bookmarkStart w:id="19" w:name="_Toc112610029"/>
      <w:r>
        <w:rPr>
          <w:rFonts w:ascii="Arial" w:eastAsia="Times New Roman" w:hAnsi="Arial" w:cs="Arial"/>
          <w:sz w:val="24"/>
          <w:szCs w:val="24"/>
        </w:rPr>
        <w:lastRenderedPageBreak/>
        <w:t>5</w:t>
      </w:r>
      <w:r w:rsidR="002D1315" w:rsidRPr="002D1315">
        <w:rPr>
          <w:rFonts w:ascii="Arial" w:eastAsia="Times New Roman" w:hAnsi="Arial" w:cs="Arial"/>
          <w:sz w:val="24"/>
          <w:szCs w:val="24"/>
        </w:rPr>
        <w:t>.4</w:t>
      </w:r>
      <w:r w:rsidR="00286969" w:rsidRPr="002D1315">
        <w:rPr>
          <w:rFonts w:ascii="Arial" w:hAnsi="Arial" w:cs="Arial"/>
          <w:sz w:val="24"/>
          <w:szCs w:val="24"/>
        </w:rPr>
        <w:t xml:space="preserve"> </w:t>
      </w:r>
      <w:r w:rsidR="00955164" w:rsidRPr="002D1315">
        <w:rPr>
          <w:rFonts w:ascii="Arial" w:hAnsi="Arial" w:cs="Arial"/>
          <w:sz w:val="24"/>
          <w:szCs w:val="24"/>
        </w:rPr>
        <w:t>The bargaining power of customers</w:t>
      </w:r>
      <w:bookmarkEnd w:id="19"/>
    </w:p>
    <w:p w14:paraId="20FD0934" w14:textId="72127F4B" w:rsidR="001569D8"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The pandemic led to the </w:t>
      </w:r>
      <w:r w:rsidR="00631904" w:rsidRPr="002D1315">
        <w:rPr>
          <w:rFonts w:ascii="Arial" w:eastAsia="Times New Roman" w:hAnsi="Arial" w:cs="Arial"/>
          <w:color w:val="000000" w:themeColor="text1"/>
          <w:sz w:val="24"/>
          <w:szCs w:val="24"/>
        </w:rPr>
        <w:t>emergence</w:t>
      </w:r>
      <w:r w:rsidRPr="002D1315">
        <w:rPr>
          <w:rFonts w:ascii="Arial" w:eastAsia="Times New Roman" w:hAnsi="Arial" w:cs="Arial"/>
          <w:color w:val="000000" w:themeColor="text1"/>
          <w:sz w:val="24"/>
          <w:szCs w:val="24"/>
        </w:rPr>
        <w:t xml:space="preserve"> of </w:t>
      </w:r>
      <w:r w:rsidR="00631904" w:rsidRPr="002D1315">
        <w:rPr>
          <w:rFonts w:ascii="Arial" w:eastAsia="Times New Roman" w:hAnsi="Arial" w:cs="Arial"/>
          <w:color w:val="000000" w:themeColor="text1"/>
          <w:sz w:val="24"/>
          <w:szCs w:val="24"/>
        </w:rPr>
        <w:t>many</w:t>
      </w:r>
      <w:r w:rsidRPr="002D1315">
        <w:rPr>
          <w:rFonts w:ascii="Arial" w:eastAsia="Times New Roman" w:hAnsi="Arial" w:cs="Arial"/>
          <w:color w:val="000000" w:themeColor="text1"/>
          <w:sz w:val="24"/>
          <w:szCs w:val="24"/>
        </w:rPr>
        <w:t xml:space="preserve"> media streaming services, increasing customer </w:t>
      </w:r>
      <w:r w:rsidR="00631904" w:rsidRPr="002D1315">
        <w:rPr>
          <w:rFonts w:ascii="Arial" w:eastAsia="Times New Roman" w:hAnsi="Arial" w:cs="Arial"/>
          <w:color w:val="000000" w:themeColor="text1"/>
          <w:sz w:val="24"/>
          <w:szCs w:val="24"/>
        </w:rPr>
        <w:t>bargaining</w:t>
      </w:r>
      <w:r w:rsidRPr="002D1315">
        <w:rPr>
          <w:rFonts w:ascii="Arial" w:eastAsia="Times New Roman" w:hAnsi="Arial" w:cs="Arial"/>
          <w:color w:val="000000" w:themeColor="text1"/>
          <w:sz w:val="24"/>
          <w:szCs w:val="24"/>
        </w:rPr>
        <w:t xml:space="preserve"> power. Media services, </w:t>
      </w:r>
      <w:r w:rsidR="00631904" w:rsidRPr="002D1315">
        <w:rPr>
          <w:rFonts w:ascii="Arial" w:eastAsia="Times New Roman" w:hAnsi="Arial" w:cs="Arial"/>
          <w:color w:val="000000" w:themeColor="text1"/>
          <w:sz w:val="24"/>
          <w:szCs w:val="24"/>
        </w:rPr>
        <w:t>especially</w:t>
      </w:r>
      <w:r w:rsidRPr="002D1315">
        <w:rPr>
          <w:rFonts w:ascii="Arial" w:eastAsia="Times New Roman" w:hAnsi="Arial" w:cs="Arial"/>
          <w:color w:val="000000" w:themeColor="text1"/>
          <w:sz w:val="24"/>
          <w:szCs w:val="24"/>
        </w:rPr>
        <w:t xml:space="preserve"> </w:t>
      </w:r>
      <w:r w:rsidR="00631904" w:rsidRPr="002D1315">
        <w:rPr>
          <w:rFonts w:ascii="Arial" w:eastAsia="Times New Roman" w:hAnsi="Arial" w:cs="Arial"/>
          <w:color w:val="000000" w:themeColor="text1"/>
          <w:sz w:val="24"/>
          <w:szCs w:val="24"/>
        </w:rPr>
        <w:t>social</w:t>
      </w:r>
      <w:r w:rsidRPr="002D1315">
        <w:rPr>
          <w:rFonts w:ascii="Arial" w:eastAsia="Times New Roman" w:hAnsi="Arial" w:cs="Arial"/>
          <w:color w:val="000000" w:themeColor="text1"/>
          <w:sz w:val="24"/>
          <w:szCs w:val="24"/>
        </w:rPr>
        <w:t xml:space="preserve"> media, </w:t>
      </w:r>
      <w:r w:rsidR="00631904" w:rsidRPr="002D1315">
        <w:rPr>
          <w:rFonts w:ascii="Arial" w:eastAsia="Times New Roman" w:hAnsi="Arial" w:cs="Arial"/>
          <w:color w:val="000000" w:themeColor="text1"/>
          <w:sz w:val="24"/>
          <w:szCs w:val="24"/>
        </w:rPr>
        <w:t>also</w:t>
      </w:r>
      <w:r w:rsidRPr="002D1315">
        <w:rPr>
          <w:rFonts w:ascii="Arial" w:eastAsia="Times New Roman" w:hAnsi="Arial" w:cs="Arial"/>
          <w:color w:val="000000" w:themeColor="text1"/>
          <w:sz w:val="24"/>
          <w:szCs w:val="24"/>
        </w:rPr>
        <w:t xml:space="preserve"> </w:t>
      </w:r>
      <w:r w:rsidR="00631904" w:rsidRPr="002D1315">
        <w:rPr>
          <w:rFonts w:ascii="Arial" w:eastAsia="Times New Roman" w:hAnsi="Arial" w:cs="Arial"/>
          <w:color w:val="000000" w:themeColor="text1"/>
          <w:sz w:val="24"/>
          <w:szCs w:val="24"/>
        </w:rPr>
        <w:t>changed</w:t>
      </w:r>
      <w:r w:rsidRPr="002D1315">
        <w:rPr>
          <w:rFonts w:ascii="Arial" w:eastAsia="Times New Roman" w:hAnsi="Arial" w:cs="Arial"/>
          <w:color w:val="000000" w:themeColor="text1"/>
          <w:sz w:val="24"/>
          <w:szCs w:val="24"/>
        </w:rPr>
        <w:t xml:space="preserve"> their content to </w:t>
      </w:r>
      <w:r w:rsidR="00631904" w:rsidRPr="002D1315">
        <w:rPr>
          <w:rFonts w:ascii="Arial" w:eastAsia="Times New Roman" w:hAnsi="Arial" w:cs="Arial"/>
          <w:color w:val="000000" w:themeColor="text1"/>
          <w:sz w:val="24"/>
          <w:szCs w:val="24"/>
        </w:rPr>
        <w:t>offer</w:t>
      </w:r>
      <w:r w:rsidRPr="002D1315">
        <w:rPr>
          <w:rFonts w:ascii="Arial" w:eastAsia="Times New Roman" w:hAnsi="Arial" w:cs="Arial"/>
          <w:color w:val="000000" w:themeColor="text1"/>
          <w:sz w:val="24"/>
          <w:szCs w:val="24"/>
        </w:rPr>
        <w:t xml:space="preserve"> </w:t>
      </w:r>
      <w:r w:rsidR="00631904" w:rsidRPr="002D1315">
        <w:rPr>
          <w:rFonts w:ascii="Arial" w:eastAsia="Times New Roman" w:hAnsi="Arial" w:cs="Arial"/>
          <w:color w:val="000000" w:themeColor="text1"/>
          <w:sz w:val="24"/>
          <w:szCs w:val="24"/>
        </w:rPr>
        <w:t>content</w:t>
      </w:r>
      <w:r w:rsidRPr="002D1315">
        <w:rPr>
          <w:rFonts w:ascii="Arial" w:eastAsia="Times New Roman" w:hAnsi="Arial" w:cs="Arial"/>
          <w:color w:val="000000" w:themeColor="text1"/>
          <w:sz w:val="24"/>
          <w:szCs w:val="24"/>
        </w:rPr>
        <w:t xml:space="preserve"> close to </w:t>
      </w:r>
      <w:r w:rsidR="00631904" w:rsidRPr="002D1315">
        <w:rPr>
          <w:rFonts w:ascii="Arial" w:eastAsia="Times New Roman" w:hAnsi="Arial" w:cs="Arial"/>
          <w:color w:val="000000" w:themeColor="text1"/>
          <w:sz w:val="24"/>
          <w:szCs w:val="24"/>
        </w:rPr>
        <w:t>what</w:t>
      </w:r>
      <w:r w:rsidRPr="002D1315">
        <w:rPr>
          <w:rFonts w:ascii="Arial" w:eastAsia="Times New Roman" w:hAnsi="Arial" w:cs="Arial"/>
          <w:color w:val="000000" w:themeColor="text1"/>
          <w:sz w:val="24"/>
          <w:szCs w:val="24"/>
        </w:rPr>
        <w:t xml:space="preserve"> Netflix offers. </w:t>
      </w:r>
      <w:r w:rsidR="00631904" w:rsidRPr="002D1315">
        <w:rPr>
          <w:rFonts w:ascii="Arial" w:eastAsia="Times New Roman" w:hAnsi="Arial" w:cs="Arial"/>
          <w:color w:val="000000" w:themeColor="text1"/>
          <w:sz w:val="24"/>
          <w:szCs w:val="24"/>
        </w:rPr>
        <w:t>With</w:t>
      </w:r>
      <w:r w:rsidRPr="002D1315">
        <w:rPr>
          <w:rFonts w:ascii="Arial" w:eastAsia="Times New Roman" w:hAnsi="Arial" w:cs="Arial"/>
          <w:color w:val="000000" w:themeColor="text1"/>
          <w:sz w:val="24"/>
          <w:szCs w:val="24"/>
        </w:rPr>
        <w:t xml:space="preserve"> a </w:t>
      </w:r>
      <w:r w:rsidR="00631904" w:rsidRPr="002D1315">
        <w:rPr>
          <w:rFonts w:ascii="Arial" w:eastAsia="Times New Roman" w:hAnsi="Arial" w:cs="Arial"/>
          <w:color w:val="000000" w:themeColor="text1"/>
          <w:sz w:val="24"/>
          <w:szCs w:val="24"/>
        </w:rPr>
        <w:t>variety to choose from,</w:t>
      </w:r>
      <w:r w:rsidRPr="002D1315">
        <w:rPr>
          <w:rFonts w:ascii="Arial" w:eastAsia="Times New Roman" w:hAnsi="Arial" w:cs="Arial"/>
          <w:color w:val="000000" w:themeColor="text1"/>
          <w:sz w:val="24"/>
          <w:szCs w:val="24"/>
        </w:rPr>
        <w:t xml:space="preserve"> the </w:t>
      </w:r>
      <w:r w:rsidR="00631904" w:rsidRPr="002D1315">
        <w:rPr>
          <w:rFonts w:ascii="Arial" w:eastAsia="Times New Roman" w:hAnsi="Arial" w:cs="Arial"/>
          <w:color w:val="000000" w:themeColor="text1"/>
          <w:sz w:val="24"/>
          <w:szCs w:val="24"/>
        </w:rPr>
        <w:t>pandemic</w:t>
      </w:r>
      <w:r w:rsidRPr="002D1315">
        <w:rPr>
          <w:rFonts w:ascii="Arial" w:eastAsia="Times New Roman" w:hAnsi="Arial" w:cs="Arial"/>
          <w:color w:val="000000" w:themeColor="text1"/>
          <w:sz w:val="24"/>
          <w:szCs w:val="24"/>
        </w:rPr>
        <w:t xml:space="preserve"> has led to the increased bargaining power of the customers. </w:t>
      </w:r>
    </w:p>
    <w:p w14:paraId="4AAA53EF" w14:textId="7C821AEE" w:rsidR="00631904" w:rsidRPr="002D1315" w:rsidRDefault="00BD4AA0" w:rsidP="002D1315">
      <w:pPr>
        <w:pStyle w:val="Heading1"/>
        <w:rPr>
          <w:rFonts w:ascii="Arial" w:hAnsi="Arial" w:cs="Arial"/>
          <w:sz w:val="24"/>
          <w:szCs w:val="24"/>
        </w:rPr>
      </w:pPr>
      <w:bookmarkStart w:id="20" w:name="_Toc112610030"/>
      <w:r>
        <w:rPr>
          <w:rFonts w:ascii="Arial" w:eastAsia="Times New Roman" w:hAnsi="Arial" w:cs="Arial"/>
          <w:sz w:val="24"/>
          <w:szCs w:val="24"/>
        </w:rPr>
        <w:t>5</w:t>
      </w:r>
      <w:r w:rsidR="002D1315" w:rsidRPr="002D1315">
        <w:rPr>
          <w:rFonts w:ascii="Arial" w:eastAsia="Times New Roman" w:hAnsi="Arial" w:cs="Arial"/>
          <w:sz w:val="24"/>
          <w:szCs w:val="24"/>
        </w:rPr>
        <w:t>.5</w:t>
      </w:r>
      <w:r w:rsidR="00286969" w:rsidRPr="002D1315">
        <w:rPr>
          <w:rFonts w:ascii="Arial" w:hAnsi="Arial" w:cs="Arial"/>
          <w:sz w:val="24"/>
          <w:szCs w:val="24"/>
        </w:rPr>
        <w:t xml:space="preserve"> </w:t>
      </w:r>
      <w:r w:rsidR="00955164" w:rsidRPr="002D1315">
        <w:rPr>
          <w:rFonts w:ascii="Arial" w:hAnsi="Arial" w:cs="Arial"/>
          <w:sz w:val="24"/>
          <w:szCs w:val="24"/>
        </w:rPr>
        <w:t>Competitive Rivalry</w:t>
      </w:r>
      <w:bookmarkEnd w:id="20"/>
    </w:p>
    <w:p w14:paraId="7B2D2C3B" w14:textId="4AAFEC09" w:rsidR="00631904"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The pandemic has increased competitive rivalry for Netflix because competitors such as Disney and Amazon introduced new strategies of offering more services at a lower cost. This was a strategy to win the increasing demand and respond to the reduced consumer purchasing power due to reduced income. </w:t>
      </w:r>
    </w:p>
    <w:p w14:paraId="59FEF27B" w14:textId="6AB05432" w:rsidR="00CC10F3" w:rsidRPr="002D1315" w:rsidRDefault="00BD4AA0" w:rsidP="002D1315">
      <w:pPr>
        <w:pStyle w:val="Heading1"/>
        <w:rPr>
          <w:rFonts w:ascii="Arial" w:hAnsi="Arial" w:cs="Arial"/>
          <w:sz w:val="24"/>
          <w:szCs w:val="24"/>
        </w:rPr>
      </w:pPr>
      <w:bookmarkStart w:id="21" w:name="_Toc112610031"/>
      <w:r>
        <w:rPr>
          <w:rFonts w:ascii="Arial" w:eastAsia="Times New Roman" w:hAnsi="Arial" w:cs="Arial"/>
          <w:sz w:val="24"/>
          <w:szCs w:val="24"/>
        </w:rPr>
        <w:t>6</w:t>
      </w:r>
      <w:r w:rsidR="002F6DF4" w:rsidRPr="002D1315">
        <w:rPr>
          <w:rFonts w:ascii="Arial" w:eastAsia="Times New Roman" w:hAnsi="Arial" w:cs="Arial"/>
          <w:sz w:val="24"/>
          <w:szCs w:val="24"/>
        </w:rPr>
        <w:t xml:space="preserve">. </w:t>
      </w:r>
      <w:r w:rsidR="00CC10F3" w:rsidRPr="002D1315">
        <w:rPr>
          <w:rFonts w:ascii="Arial" w:hAnsi="Arial" w:cs="Arial"/>
          <w:sz w:val="24"/>
          <w:szCs w:val="24"/>
        </w:rPr>
        <w:t>Recommendations</w:t>
      </w:r>
      <w:bookmarkEnd w:id="21"/>
    </w:p>
    <w:p w14:paraId="75C9C3D6" w14:textId="7E1207AA" w:rsidR="00CC10F3" w:rsidRPr="002D1315" w:rsidRDefault="00CC10F3"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From the analysis, the pandemic has resulted into increased demand for Netflix services. This offers increased opportunities for the company to diversify its products and increase its customer base.it is also an opportunity for the company to reach put to new markets by producing content that match then needs of the new identified markets. The pandemic has also resulted into increased competition for Netflix </w:t>
      </w:r>
      <w:proofErr w:type="gramStart"/>
      <w:r w:rsidRPr="002D1315">
        <w:rPr>
          <w:rFonts w:ascii="Arial" w:eastAsia="Times New Roman" w:hAnsi="Arial" w:cs="Arial"/>
          <w:color w:val="000000" w:themeColor="text1"/>
          <w:sz w:val="24"/>
          <w:szCs w:val="24"/>
        </w:rPr>
        <w:t>as a result of</w:t>
      </w:r>
      <w:proofErr w:type="gramEnd"/>
      <w:r w:rsidRPr="002D1315">
        <w:rPr>
          <w:rFonts w:ascii="Arial" w:eastAsia="Times New Roman" w:hAnsi="Arial" w:cs="Arial"/>
          <w:color w:val="000000" w:themeColor="text1"/>
          <w:sz w:val="24"/>
          <w:szCs w:val="24"/>
        </w:rPr>
        <w:t xml:space="preserve"> new entrants and increased substitutes. To maintain its consumer base, Netflix needs to strategize on maintain quality of its content which is one of its greatest </w:t>
      </w:r>
      <w:proofErr w:type="gramStart"/>
      <w:r w:rsidRPr="002D1315">
        <w:rPr>
          <w:rFonts w:ascii="Arial" w:eastAsia="Times New Roman" w:hAnsi="Arial" w:cs="Arial"/>
          <w:color w:val="000000" w:themeColor="text1"/>
          <w:sz w:val="24"/>
          <w:szCs w:val="24"/>
        </w:rPr>
        <w:t>strength</w:t>
      </w:r>
      <w:proofErr w:type="gramEnd"/>
      <w:r w:rsidRPr="002D1315">
        <w:rPr>
          <w:rFonts w:ascii="Arial" w:eastAsia="Times New Roman" w:hAnsi="Arial" w:cs="Arial"/>
          <w:color w:val="000000" w:themeColor="text1"/>
          <w:sz w:val="24"/>
          <w:szCs w:val="24"/>
        </w:rPr>
        <w:t xml:space="preserve">. Additionally, Netflix needs to review its subscription costs since the competitors offer lower costs. This will ensure consumers do not go for the substitute services offered by the competitors. </w:t>
      </w:r>
    </w:p>
    <w:p w14:paraId="00000030" w14:textId="16B46FFE" w:rsidR="009B14CF" w:rsidRPr="002D1315" w:rsidRDefault="00BD4AA0" w:rsidP="002D1315">
      <w:pPr>
        <w:pStyle w:val="Heading1"/>
        <w:rPr>
          <w:rFonts w:ascii="Arial" w:hAnsi="Arial" w:cs="Arial"/>
          <w:sz w:val="24"/>
          <w:szCs w:val="24"/>
        </w:rPr>
      </w:pPr>
      <w:bookmarkStart w:id="22" w:name="_Toc112610032"/>
      <w:r>
        <w:rPr>
          <w:rFonts w:ascii="Arial" w:eastAsia="Times New Roman" w:hAnsi="Arial" w:cs="Arial"/>
          <w:sz w:val="24"/>
          <w:szCs w:val="24"/>
        </w:rPr>
        <w:t>7</w:t>
      </w:r>
      <w:r w:rsidR="002F6DF4" w:rsidRPr="002D1315">
        <w:rPr>
          <w:rFonts w:ascii="Arial" w:eastAsia="Times New Roman" w:hAnsi="Arial" w:cs="Arial"/>
          <w:sz w:val="24"/>
          <w:szCs w:val="24"/>
        </w:rPr>
        <w:t xml:space="preserve">. </w:t>
      </w:r>
      <w:r w:rsidR="00955164" w:rsidRPr="002D1315">
        <w:rPr>
          <w:rFonts w:ascii="Arial" w:hAnsi="Arial" w:cs="Arial"/>
          <w:sz w:val="24"/>
          <w:szCs w:val="24"/>
        </w:rPr>
        <w:t>Conclusion</w:t>
      </w:r>
      <w:bookmarkEnd w:id="22"/>
    </w:p>
    <w:p w14:paraId="241CB1E2" w14:textId="77777777" w:rsidR="00CC10F3" w:rsidRPr="002D1315" w:rsidRDefault="00955164" w:rsidP="006835A8">
      <w:pPr>
        <w:spacing w:line="360" w:lineRule="auto"/>
        <w:ind w:firstLine="720"/>
        <w:jc w:val="both"/>
        <w:rPr>
          <w:rFonts w:ascii="Arial" w:eastAsia="Times New Roman" w:hAnsi="Arial" w:cs="Arial"/>
          <w:color w:val="000000" w:themeColor="text1"/>
          <w:sz w:val="24"/>
          <w:szCs w:val="24"/>
        </w:rPr>
      </w:pPr>
      <w:r w:rsidRPr="002D1315">
        <w:rPr>
          <w:rFonts w:ascii="Arial" w:eastAsia="Times New Roman" w:hAnsi="Arial" w:cs="Arial"/>
          <w:color w:val="000000" w:themeColor="text1"/>
          <w:sz w:val="24"/>
          <w:szCs w:val="24"/>
        </w:rPr>
        <w:t xml:space="preserve">The pandemic has had both positive and negative effects on Netflix. The demand for streaming services has increased </w:t>
      </w:r>
      <w:proofErr w:type="gramStart"/>
      <w:r w:rsidRPr="002D1315">
        <w:rPr>
          <w:rFonts w:ascii="Arial" w:eastAsia="Times New Roman" w:hAnsi="Arial" w:cs="Arial"/>
          <w:color w:val="000000" w:themeColor="text1"/>
          <w:sz w:val="24"/>
          <w:szCs w:val="24"/>
        </w:rPr>
        <w:t>as a result of</w:t>
      </w:r>
      <w:proofErr w:type="gramEnd"/>
      <w:r w:rsidRPr="002D1315">
        <w:rPr>
          <w:rFonts w:ascii="Arial" w:eastAsia="Times New Roman" w:hAnsi="Arial" w:cs="Arial"/>
          <w:color w:val="000000" w:themeColor="text1"/>
          <w:sz w:val="24"/>
          <w:szCs w:val="24"/>
        </w:rPr>
        <w:t xml:space="preserve"> the pandemic, therefore, resulting in increased growth and expansion for Netflix. The company has increased its subscribers, and this has also led to increased partnerships and collaborations. Netflix has had more benefits from the pandemics than</w:t>
      </w:r>
      <w:r w:rsidR="00CC10F3" w:rsidRPr="002D1315">
        <w:rPr>
          <w:rFonts w:ascii="Arial" w:eastAsia="Times New Roman" w:hAnsi="Arial" w:cs="Arial"/>
          <w:color w:val="000000" w:themeColor="text1"/>
          <w:sz w:val="24"/>
          <w:szCs w:val="24"/>
        </w:rPr>
        <w:t xml:space="preserve"> disadvantages and challenges. </w:t>
      </w:r>
    </w:p>
    <w:p w14:paraId="0000003B" w14:textId="0E822A78" w:rsidR="009B14CF" w:rsidRPr="00FB3D80" w:rsidRDefault="00955164" w:rsidP="00FB3D80">
      <w:pPr>
        <w:spacing w:line="360" w:lineRule="auto"/>
        <w:rPr>
          <w:rFonts w:ascii="Arial" w:eastAsia="Times New Roman" w:hAnsi="Arial" w:cs="Arial"/>
          <w:color w:val="000000" w:themeColor="text1"/>
          <w:sz w:val="24"/>
          <w:szCs w:val="24"/>
        </w:rPr>
      </w:pPr>
      <w:r w:rsidRPr="002D1315">
        <w:rPr>
          <w:rFonts w:ascii="Arial" w:eastAsia="Times New Roman" w:hAnsi="Arial" w:cs="Arial"/>
          <w:b/>
          <w:bCs/>
          <w:sz w:val="24"/>
          <w:szCs w:val="24"/>
        </w:rPr>
        <w:lastRenderedPageBreak/>
        <w:t>Reference List</w:t>
      </w:r>
    </w:p>
    <w:p w14:paraId="0000003C" w14:textId="77777777" w:rsidR="009B14CF" w:rsidRPr="00986288" w:rsidRDefault="00955164" w:rsidP="006835A8">
      <w:pPr>
        <w:spacing w:line="360" w:lineRule="auto"/>
        <w:ind w:left="720" w:hanging="720"/>
        <w:jc w:val="both"/>
        <w:rPr>
          <w:rFonts w:ascii="Arial" w:eastAsia="Times New Roman" w:hAnsi="Arial" w:cs="Arial"/>
          <w:sz w:val="24"/>
          <w:szCs w:val="24"/>
        </w:rPr>
      </w:pPr>
      <w:r w:rsidRPr="00986288">
        <w:rPr>
          <w:rFonts w:ascii="Arial" w:eastAsia="Times New Roman" w:hAnsi="Arial" w:cs="Arial"/>
          <w:sz w:val="24"/>
          <w:szCs w:val="24"/>
        </w:rPr>
        <w:t xml:space="preserve">Abdullah, M.S.F. and </w:t>
      </w:r>
      <w:proofErr w:type="spellStart"/>
      <w:r w:rsidRPr="00986288">
        <w:rPr>
          <w:rFonts w:ascii="Arial" w:eastAsia="Times New Roman" w:hAnsi="Arial" w:cs="Arial"/>
          <w:sz w:val="24"/>
          <w:szCs w:val="24"/>
        </w:rPr>
        <w:t>Artanti</w:t>
      </w:r>
      <w:proofErr w:type="spellEnd"/>
      <w:r w:rsidRPr="00986288">
        <w:rPr>
          <w:rFonts w:ascii="Arial" w:eastAsia="Times New Roman" w:hAnsi="Arial" w:cs="Arial"/>
          <w:sz w:val="24"/>
          <w:szCs w:val="24"/>
        </w:rPr>
        <w:t xml:space="preserve">, Y., 2021. The Effect of Situational Factor, Visual Merchandising, and Electronic Word of Mouth on Impulsive Buying Behavior on Video on Demand Services Current </w:t>
      </w:r>
      <w:proofErr w:type="gramStart"/>
      <w:r w:rsidRPr="00986288">
        <w:rPr>
          <w:rFonts w:ascii="Arial" w:eastAsia="Times New Roman" w:hAnsi="Arial" w:cs="Arial"/>
          <w:sz w:val="24"/>
          <w:szCs w:val="24"/>
        </w:rPr>
        <w:t>The</w:t>
      </w:r>
      <w:proofErr w:type="gramEnd"/>
      <w:r w:rsidRPr="00986288">
        <w:rPr>
          <w:rFonts w:ascii="Arial" w:eastAsia="Times New Roman" w:hAnsi="Arial" w:cs="Arial"/>
          <w:sz w:val="24"/>
          <w:szCs w:val="24"/>
        </w:rPr>
        <w:t xml:space="preserve"> Covid-19 Pandemic Crisis. </w:t>
      </w:r>
      <w:r w:rsidRPr="00986288">
        <w:rPr>
          <w:rFonts w:ascii="Arial" w:eastAsia="Times New Roman" w:hAnsi="Arial" w:cs="Arial"/>
          <w:i/>
          <w:sz w:val="24"/>
          <w:szCs w:val="24"/>
        </w:rPr>
        <w:t xml:space="preserve">Journal of Business and </w:t>
      </w:r>
      <w:proofErr w:type="spellStart"/>
      <w:r w:rsidRPr="00986288">
        <w:rPr>
          <w:rFonts w:ascii="Arial" w:eastAsia="Times New Roman" w:hAnsi="Arial" w:cs="Arial"/>
          <w:i/>
          <w:sz w:val="24"/>
          <w:szCs w:val="24"/>
        </w:rPr>
        <w:t>Behavioural</w:t>
      </w:r>
      <w:proofErr w:type="spellEnd"/>
      <w:r w:rsidRPr="00986288">
        <w:rPr>
          <w:rFonts w:ascii="Arial" w:eastAsia="Times New Roman" w:hAnsi="Arial" w:cs="Arial"/>
          <w:i/>
          <w:sz w:val="24"/>
          <w:szCs w:val="24"/>
        </w:rPr>
        <w:t xml:space="preserve"> Entrepreneurship</w:t>
      </w:r>
      <w:r w:rsidRPr="00986288">
        <w:rPr>
          <w:rFonts w:ascii="Arial" w:eastAsia="Times New Roman" w:hAnsi="Arial" w:cs="Arial"/>
          <w:sz w:val="24"/>
          <w:szCs w:val="24"/>
        </w:rPr>
        <w:t>, </w:t>
      </w:r>
      <w:r w:rsidRPr="00986288">
        <w:rPr>
          <w:rFonts w:ascii="Arial" w:eastAsia="Times New Roman" w:hAnsi="Arial" w:cs="Arial"/>
          <w:i/>
          <w:sz w:val="24"/>
          <w:szCs w:val="24"/>
        </w:rPr>
        <w:t>5</w:t>
      </w:r>
      <w:r w:rsidRPr="00986288">
        <w:rPr>
          <w:rFonts w:ascii="Arial" w:eastAsia="Times New Roman" w:hAnsi="Arial" w:cs="Arial"/>
          <w:sz w:val="24"/>
          <w:szCs w:val="24"/>
        </w:rPr>
        <w:t>(1), pp.78-91. doi.org/10.21009/JOBBE.005.1.05</w:t>
      </w:r>
    </w:p>
    <w:p w14:paraId="0000003D" w14:textId="77777777" w:rsidR="009B14CF" w:rsidRPr="00986288" w:rsidRDefault="00955164" w:rsidP="006835A8">
      <w:pPr>
        <w:spacing w:line="360" w:lineRule="auto"/>
        <w:ind w:left="720" w:hanging="720"/>
        <w:jc w:val="both"/>
        <w:rPr>
          <w:rFonts w:ascii="Arial" w:eastAsia="Times New Roman" w:hAnsi="Arial" w:cs="Arial"/>
          <w:sz w:val="24"/>
          <w:szCs w:val="24"/>
        </w:rPr>
      </w:pPr>
      <w:proofErr w:type="spellStart"/>
      <w:r w:rsidRPr="00986288">
        <w:rPr>
          <w:rFonts w:ascii="Arial" w:eastAsia="Times New Roman" w:hAnsi="Arial" w:cs="Arial"/>
          <w:sz w:val="24"/>
          <w:szCs w:val="24"/>
        </w:rPr>
        <w:t>Ahelegbey</w:t>
      </w:r>
      <w:proofErr w:type="spellEnd"/>
      <w:r w:rsidRPr="00986288">
        <w:rPr>
          <w:rFonts w:ascii="Arial" w:eastAsia="Times New Roman" w:hAnsi="Arial" w:cs="Arial"/>
          <w:sz w:val="24"/>
          <w:szCs w:val="24"/>
        </w:rPr>
        <w:t xml:space="preserve">, D.F., </w:t>
      </w:r>
      <w:proofErr w:type="spellStart"/>
      <w:r w:rsidRPr="00986288">
        <w:rPr>
          <w:rFonts w:ascii="Arial" w:eastAsia="Times New Roman" w:hAnsi="Arial" w:cs="Arial"/>
          <w:sz w:val="24"/>
          <w:szCs w:val="24"/>
        </w:rPr>
        <w:t>Cerchiello</w:t>
      </w:r>
      <w:proofErr w:type="spellEnd"/>
      <w:r w:rsidRPr="00986288">
        <w:rPr>
          <w:rFonts w:ascii="Arial" w:eastAsia="Times New Roman" w:hAnsi="Arial" w:cs="Arial"/>
          <w:sz w:val="24"/>
          <w:szCs w:val="24"/>
        </w:rPr>
        <w:t xml:space="preserve">, P. and </w:t>
      </w:r>
      <w:proofErr w:type="spellStart"/>
      <w:r w:rsidRPr="00986288">
        <w:rPr>
          <w:rFonts w:ascii="Arial" w:eastAsia="Times New Roman" w:hAnsi="Arial" w:cs="Arial"/>
          <w:sz w:val="24"/>
          <w:szCs w:val="24"/>
        </w:rPr>
        <w:t>Scaramozzino</w:t>
      </w:r>
      <w:proofErr w:type="spellEnd"/>
      <w:r w:rsidRPr="00986288">
        <w:rPr>
          <w:rFonts w:ascii="Arial" w:eastAsia="Times New Roman" w:hAnsi="Arial" w:cs="Arial"/>
          <w:sz w:val="24"/>
          <w:szCs w:val="24"/>
        </w:rPr>
        <w:t xml:space="preserve">, R., 2022. Network-based evidence of the financial impact of the Covid-19 pandemic. </w:t>
      </w:r>
      <w:r w:rsidRPr="00986288">
        <w:rPr>
          <w:rFonts w:ascii="Arial" w:eastAsia="Times New Roman" w:hAnsi="Arial" w:cs="Arial"/>
          <w:i/>
          <w:sz w:val="24"/>
          <w:szCs w:val="24"/>
        </w:rPr>
        <w:t>International Review of Financial Analysis</w:t>
      </w:r>
      <w:r w:rsidRPr="00986288">
        <w:rPr>
          <w:rFonts w:ascii="Arial" w:eastAsia="Times New Roman" w:hAnsi="Arial" w:cs="Arial"/>
          <w:sz w:val="24"/>
          <w:szCs w:val="24"/>
        </w:rPr>
        <w:t>, </w:t>
      </w:r>
      <w:r w:rsidRPr="00986288">
        <w:rPr>
          <w:rFonts w:ascii="Arial" w:eastAsia="Times New Roman" w:hAnsi="Arial" w:cs="Arial"/>
          <w:i/>
          <w:sz w:val="24"/>
          <w:szCs w:val="24"/>
        </w:rPr>
        <w:t>81</w:t>
      </w:r>
      <w:r w:rsidRPr="00986288">
        <w:rPr>
          <w:rFonts w:ascii="Arial" w:eastAsia="Times New Roman" w:hAnsi="Arial" w:cs="Arial"/>
          <w:sz w:val="24"/>
          <w:szCs w:val="24"/>
        </w:rPr>
        <w:t>, p.102101. doi.org/10.1016/j.irfa.2022.102101</w:t>
      </w:r>
    </w:p>
    <w:p w14:paraId="0000003E" w14:textId="77777777" w:rsidR="009B14CF" w:rsidRPr="00986288" w:rsidRDefault="00955164" w:rsidP="006835A8">
      <w:pPr>
        <w:spacing w:line="360" w:lineRule="auto"/>
        <w:ind w:left="720" w:hanging="720"/>
        <w:jc w:val="both"/>
        <w:rPr>
          <w:rFonts w:ascii="Arial" w:eastAsia="Times New Roman" w:hAnsi="Arial" w:cs="Arial"/>
          <w:sz w:val="24"/>
          <w:szCs w:val="24"/>
        </w:rPr>
      </w:pPr>
      <w:r w:rsidRPr="00986288">
        <w:rPr>
          <w:rFonts w:ascii="Arial" w:eastAsia="Times New Roman" w:hAnsi="Arial" w:cs="Arial"/>
          <w:sz w:val="24"/>
          <w:szCs w:val="24"/>
        </w:rPr>
        <w:t xml:space="preserve">Aker, M., 2020. Cinema, </w:t>
      </w:r>
      <w:proofErr w:type="gramStart"/>
      <w:r w:rsidRPr="00986288">
        <w:rPr>
          <w:rFonts w:ascii="Arial" w:eastAsia="Times New Roman" w:hAnsi="Arial" w:cs="Arial"/>
          <w:sz w:val="24"/>
          <w:szCs w:val="24"/>
        </w:rPr>
        <w:t>life</w:t>
      </w:r>
      <w:proofErr w:type="gramEnd"/>
      <w:r w:rsidRPr="00986288">
        <w:rPr>
          <w:rFonts w:ascii="Arial" w:eastAsia="Times New Roman" w:hAnsi="Arial" w:cs="Arial"/>
          <w:sz w:val="24"/>
          <w:szCs w:val="24"/>
        </w:rPr>
        <w:t xml:space="preserve"> and other viruses: the future of filmmaking, film education and film studies in the age of covid-19 pandemic. </w:t>
      </w:r>
      <w:r w:rsidRPr="00986288">
        <w:rPr>
          <w:rFonts w:ascii="Arial" w:eastAsia="Times New Roman" w:hAnsi="Arial" w:cs="Arial"/>
          <w:i/>
          <w:sz w:val="24"/>
          <w:szCs w:val="24"/>
        </w:rPr>
        <w:t>CINEJ Cinema Journal</w:t>
      </w:r>
      <w:r w:rsidRPr="00986288">
        <w:rPr>
          <w:rFonts w:ascii="Arial" w:eastAsia="Times New Roman" w:hAnsi="Arial" w:cs="Arial"/>
          <w:sz w:val="24"/>
          <w:szCs w:val="24"/>
        </w:rPr>
        <w:t>, </w:t>
      </w:r>
      <w:r w:rsidRPr="00986288">
        <w:rPr>
          <w:rFonts w:ascii="Arial" w:eastAsia="Times New Roman" w:hAnsi="Arial" w:cs="Arial"/>
          <w:i/>
          <w:sz w:val="24"/>
          <w:szCs w:val="24"/>
        </w:rPr>
        <w:t>8</w:t>
      </w:r>
      <w:r w:rsidRPr="00986288">
        <w:rPr>
          <w:rFonts w:ascii="Arial" w:eastAsia="Times New Roman" w:hAnsi="Arial" w:cs="Arial"/>
          <w:sz w:val="24"/>
          <w:szCs w:val="24"/>
        </w:rPr>
        <w:t>(2), pp.1-13.</w:t>
      </w:r>
    </w:p>
    <w:p w14:paraId="0000003F" w14:textId="77777777" w:rsidR="009B14CF" w:rsidRPr="00986288" w:rsidRDefault="00955164" w:rsidP="006835A8">
      <w:pPr>
        <w:spacing w:line="360" w:lineRule="auto"/>
        <w:ind w:left="720" w:hanging="720"/>
        <w:jc w:val="both"/>
        <w:rPr>
          <w:rFonts w:ascii="Arial" w:eastAsia="Times New Roman" w:hAnsi="Arial" w:cs="Arial"/>
          <w:sz w:val="24"/>
          <w:szCs w:val="24"/>
        </w:rPr>
      </w:pPr>
      <w:r w:rsidRPr="00986288">
        <w:rPr>
          <w:rFonts w:ascii="Arial" w:eastAsia="Times New Roman" w:hAnsi="Arial" w:cs="Arial"/>
          <w:sz w:val="24"/>
          <w:szCs w:val="24"/>
        </w:rPr>
        <w:t>Azhar, S., Morris, B., Casey, R. and Guillot, S., 2021. The Impact of the COVID-19 Pandemic on Subscription Video-On-Demand Services. doi.org/10.1016/j.jbusres.2020.05.059</w:t>
      </w:r>
    </w:p>
    <w:p w14:paraId="00000040" w14:textId="77777777" w:rsidR="009B14CF" w:rsidRPr="00986288" w:rsidRDefault="00955164" w:rsidP="006835A8">
      <w:pPr>
        <w:spacing w:line="360" w:lineRule="auto"/>
        <w:ind w:left="720" w:hanging="720"/>
        <w:jc w:val="both"/>
        <w:rPr>
          <w:rFonts w:ascii="Arial" w:eastAsia="Times New Roman" w:hAnsi="Arial" w:cs="Arial"/>
          <w:sz w:val="24"/>
          <w:szCs w:val="24"/>
        </w:rPr>
      </w:pPr>
      <w:r w:rsidRPr="00986288">
        <w:rPr>
          <w:rFonts w:ascii="Arial" w:eastAsia="Times New Roman" w:hAnsi="Arial" w:cs="Arial"/>
          <w:sz w:val="24"/>
          <w:szCs w:val="24"/>
        </w:rPr>
        <w:t xml:space="preserve">Jeannotte, M.S., 2021. When the gigs are </w:t>
      </w:r>
      <w:proofErr w:type="gramStart"/>
      <w:r w:rsidRPr="00986288">
        <w:rPr>
          <w:rFonts w:ascii="Arial" w:eastAsia="Times New Roman" w:hAnsi="Arial" w:cs="Arial"/>
          <w:sz w:val="24"/>
          <w:szCs w:val="24"/>
        </w:rPr>
        <w:t>gone:</w:t>
      </w:r>
      <w:proofErr w:type="gramEnd"/>
      <w:r w:rsidRPr="00986288">
        <w:rPr>
          <w:rFonts w:ascii="Arial" w:eastAsia="Times New Roman" w:hAnsi="Arial" w:cs="Arial"/>
          <w:sz w:val="24"/>
          <w:szCs w:val="24"/>
        </w:rPr>
        <w:t xml:space="preserve"> Valuing arts, culture and media in the COVID-19 pandemic. </w:t>
      </w:r>
      <w:r w:rsidRPr="00986288">
        <w:rPr>
          <w:rFonts w:ascii="Arial" w:eastAsia="Times New Roman" w:hAnsi="Arial" w:cs="Arial"/>
          <w:i/>
          <w:sz w:val="24"/>
          <w:szCs w:val="24"/>
        </w:rPr>
        <w:t>Social Sciences &amp; Humanities Open</w:t>
      </w:r>
      <w:r w:rsidRPr="00986288">
        <w:rPr>
          <w:rFonts w:ascii="Arial" w:eastAsia="Times New Roman" w:hAnsi="Arial" w:cs="Arial"/>
          <w:sz w:val="24"/>
          <w:szCs w:val="24"/>
        </w:rPr>
        <w:t>, </w:t>
      </w:r>
      <w:r w:rsidRPr="00986288">
        <w:rPr>
          <w:rFonts w:ascii="Arial" w:eastAsia="Times New Roman" w:hAnsi="Arial" w:cs="Arial"/>
          <w:i/>
          <w:sz w:val="24"/>
          <w:szCs w:val="24"/>
        </w:rPr>
        <w:t>3</w:t>
      </w:r>
      <w:r w:rsidRPr="00986288">
        <w:rPr>
          <w:rFonts w:ascii="Arial" w:eastAsia="Times New Roman" w:hAnsi="Arial" w:cs="Arial"/>
          <w:sz w:val="24"/>
          <w:szCs w:val="24"/>
        </w:rPr>
        <w:t>(1), p.100097. doi.org/10.1016/j.ssaho.2020.100097</w:t>
      </w:r>
    </w:p>
    <w:p w14:paraId="00000041" w14:textId="77777777" w:rsidR="009B14CF" w:rsidRPr="00986288" w:rsidRDefault="00955164" w:rsidP="006835A8">
      <w:pPr>
        <w:spacing w:line="360" w:lineRule="auto"/>
        <w:ind w:left="720" w:hanging="720"/>
        <w:jc w:val="both"/>
        <w:rPr>
          <w:rFonts w:ascii="Arial" w:eastAsia="Times New Roman" w:hAnsi="Arial" w:cs="Arial"/>
          <w:sz w:val="24"/>
          <w:szCs w:val="24"/>
        </w:rPr>
      </w:pPr>
      <w:r w:rsidRPr="00986288">
        <w:rPr>
          <w:rFonts w:ascii="Arial" w:eastAsia="Times New Roman" w:hAnsi="Arial" w:cs="Arial"/>
          <w:sz w:val="24"/>
          <w:szCs w:val="24"/>
        </w:rPr>
        <w:t>Kotler, P. and Armstrong, G., 2013. Principles of Marketing (16th Global Edition). 736</w:t>
      </w:r>
    </w:p>
    <w:p w14:paraId="00000042" w14:textId="77777777" w:rsidR="009B14CF" w:rsidRPr="00986288" w:rsidRDefault="00955164" w:rsidP="006835A8">
      <w:pPr>
        <w:spacing w:line="360" w:lineRule="auto"/>
        <w:ind w:left="720" w:hanging="720"/>
        <w:jc w:val="both"/>
        <w:rPr>
          <w:rFonts w:ascii="Arial" w:eastAsia="Times New Roman" w:hAnsi="Arial" w:cs="Arial"/>
          <w:sz w:val="24"/>
          <w:szCs w:val="24"/>
        </w:rPr>
      </w:pPr>
      <w:r w:rsidRPr="00986288">
        <w:rPr>
          <w:rFonts w:ascii="Arial" w:eastAsia="Times New Roman" w:hAnsi="Arial" w:cs="Arial"/>
          <w:sz w:val="24"/>
          <w:szCs w:val="24"/>
        </w:rPr>
        <w:t>Krejčí, M. and Staňková, M., 2021, November. COVID-19 PANDEMIC AND ITS IMPACT ON USAGE OF NETFLIX IN THE CZECH REPUBLIC. In </w:t>
      </w:r>
      <w:r w:rsidRPr="00986288">
        <w:rPr>
          <w:rFonts w:ascii="Arial" w:eastAsia="Times New Roman" w:hAnsi="Arial" w:cs="Arial"/>
          <w:i/>
          <w:sz w:val="24"/>
          <w:szCs w:val="24"/>
        </w:rPr>
        <w:t>25th European Scientific Conference of Doctoral Students</w:t>
      </w:r>
      <w:r w:rsidRPr="00986288">
        <w:rPr>
          <w:rFonts w:ascii="Arial" w:eastAsia="Times New Roman" w:hAnsi="Arial" w:cs="Arial"/>
          <w:sz w:val="24"/>
          <w:szCs w:val="24"/>
        </w:rPr>
        <w:t> (p. 55).</w:t>
      </w:r>
    </w:p>
    <w:p w14:paraId="00000043" w14:textId="77777777" w:rsidR="009B14CF" w:rsidRPr="00986288" w:rsidRDefault="00955164" w:rsidP="006835A8">
      <w:pPr>
        <w:spacing w:line="360" w:lineRule="auto"/>
        <w:ind w:left="720" w:hanging="720"/>
        <w:jc w:val="both"/>
        <w:rPr>
          <w:rFonts w:ascii="Arial" w:eastAsia="Times New Roman" w:hAnsi="Arial" w:cs="Arial"/>
          <w:sz w:val="24"/>
          <w:szCs w:val="24"/>
        </w:rPr>
      </w:pPr>
      <w:r w:rsidRPr="00986288">
        <w:rPr>
          <w:rFonts w:ascii="Arial" w:eastAsia="Times New Roman" w:hAnsi="Arial" w:cs="Arial"/>
          <w:sz w:val="24"/>
          <w:szCs w:val="24"/>
        </w:rPr>
        <w:t xml:space="preserve">Logic, J., 2021. Financial analysis of Netflix platform at the time of Covid 19 Pandemic. </w:t>
      </w:r>
      <w:r w:rsidRPr="00986288">
        <w:rPr>
          <w:rFonts w:ascii="Arial" w:eastAsia="Times New Roman" w:hAnsi="Arial" w:cs="Arial"/>
          <w:i/>
          <w:sz w:val="24"/>
          <w:szCs w:val="24"/>
        </w:rPr>
        <w:t>Economic and Social Development: Book of Proceedings</w:t>
      </w:r>
      <w:r w:rsidRPr="00986288">
        <w:rPr>
          <w:rFonts w:ascii="Arial" w:eastAsia="Times New Roman" w:hAnsi="Arial" w:cs="Arial"/>
          <w:sz w:val="24"/>
          <w:szCs w:val="24"/>
        </w:rPr>
        <w:t>, pp.78-86.</w:t>
      </w:r>
    </w:p>
    <w:p w14:paraId="00000044" w14:textId="77777777" w:rsidR="009B14CF" w:rsidRPr="00986288" w:rsidRDefault="00955164" w:rsidP="006835A8">
      <w:pPr>
        <w:spacing w:line="360" w:lineRule="auto"/>
        <w:ind w:left="720" w:hanging="720"/>
        <w:jc w:val="both"/>
        <w:rPr>
          <w:rFonts w:ascii="Arial" w:eastAsia="Times New Roman" w:hAnsi="Arial" w:cs="Arial"/>
          <w:sz w:val="24"/>
          <w:szCs w:val="24"/>
        </w:rPr>
      </w:pPr>
      <w:proofErr w:type="spellStart"/>
      <w:r w:rsidRPr="00986288">
        <w:rPr>
          <w:rFonts w:ascii="Arial" w:eastAsia="Times New Roman" w:hAnsi="Arial" w:cs="Arial"/>
          <w:sz w:val="24"/>
          <w:szCs w:val="24"/>
        </w:rPr>
        <w:t>Mahendher</w:t>
      </w:r>
      <w:proofErr w:type="spellEnd"/>
      <w:r w:rsidRPr="00986288">
        <w:rPr>
          <w:rFonts w:ascii="Arial" w:eastAsia="Times New Roman" w:hAnsi="Arial" w:cs="Arial"/>
          <w:sz w:val="24"/>
          <w:szCs w:val="24"/>
        </w:rPr>
        <w:t>, S., Sharma, A., Chhibber, P. and Hans, A., 2021. Impact of COVID-19 on digital entertainment industry. </w:t>
      </w:r>
      <w:r w:rsidRPr="00986288">
        <w:rPr>
          <w:rFonts w:ascii="Arial" w:eastAsia="Times New Roman" w:hAnsi="Arial" w:cs="Arial"/>
          <w:i/>
          <w:sz w:val="24"/>
          <w:szCs w:val="24"/>
        </w:rPr>
        <w:t>UGC Care Journal</w:t>
      </w:r>
      <w:r w:rsidRPr="00986288">
        <w:rPr>
          <w:rFonts w:ascii="Arial" w:eastAsia="Times New Roman" w:hAnsi="Arial" w:cs="Arial"/>
          <w:sz w:val="24"/>
          <w:szCs w:val="24"/>
        </w:rPr>
        <w:t>, </w:t>
      </w:r>
      <w:r w:rsidRPr="00986288">
        <w:rPr>
          <w:rFonts w:ascii="Arial" w:eastAsia="Times New Roman" w:hAnsi="Arial" w:cs="Arial"/>
          <w:i/>
          <w:sz w:val="24"/>
          <w:szCs w:val="24"/>
        </w:rPr>
        <w:t>44</w:t>
      </w:r>
      <w:r w:rsidRPr="00986288">
        <w:rPr>
          <w:rFonts w:ascii="Arial" w:eastAsia="Times New Roman" w:hAnsi="Arial" w:cs="Arial"/>
          <w:sz w:val="24"/>
          <w:szCs w:val="24"/>
        </w:rPr>
        <w:t>, pp.148-161.</w:t>
      </w:r>
    </w:p>
    <w:p w14:paraId="00000045" w14:textId="77777777" w:rsidR="009B14CF" w:rsidRPr="00986288" w:rsidRDefault="00955164" w:rsidP="006835A8">
      <w:pPr>
        <w:spacing w:line="360" w:lineRule="auto"/>
        <w:ind w:left="720" w:hanging="720"/>
        <w:jc w:val="both"/>
        <w:rPr>
          <w:rFonts w:ascii="Arial" w:eastAsia="Times New Roman" w:hAnsi="Arial" w:cs="Arial"/>
          <w:sz w:val="24"/>
          <w:szCs w:val="24"/>
        </w:rPr>
      </w:pPr>
      <w:r w:rsidRPr="00986288">
        <w:rPr>
          <w:rFonts w:ascii="Arial" w:eastAsia="Times New Roman" w:hAnsi="Arial" w:cs="Arial"/>
          <w:sz w:val="24"/>
          <w:szCs w:val="24"/>
        </w:rPr>
        <w:lastRenderedPageBreak/>
        <w:t xml:space="preserve">Nhamo, G., Dube, K. and </w:t>
      </w:r>
      <w:proofErr w:type="spellStart"/>
      <w:r w:rsidRPr="00986288">
        <w:rPr>
          <w:rFonts w:ascii="Arial" w:eastAsia="Times New Roman" w:hAnsi="Arial" w:cs="Arial"/>
          <w:sz w:val="24"/>
          <w:szCs w:val="24"/>
        </w:rPr>
        <w:t>Chikodzi</w:t>
      </w:r>
      <w:proofErr w:type="spellEnd"/>
      <w:r w:rsidRPr="00986288">
        <w:rPr>
          <w:rFonts w:ascii="Arial" w:eastAsia="Times New Roman" w:hAnsi="Arial" w:cs="Arial"/>
          <w:sz w:val="24"/>
          <w:szCs w:val="24"/>
        </w:rPr>
        <w:t xml:space="preserve">, D., 2020. Implications of COVID-19 on gaming, </w:t>
      </w:r>
      <w:proofErr w:type="gramStart"/>
      <w:r w:rsidRPr="00986288">
        <w:rPr>
          <w:rFonts w:ascii="Arial" w:eastAsia="Times New Roman" w:hAnsi="Arial" w:cs="Arial"/>
          <w:sz w:val="24"/>
          <w:szCs w:val="24"/>
        </w:rPr>
        <w:t>leisure</w:t>
      </w:r>
      <w:proofErr w:type="gramEnd"/>
      <w:r w:rsidRPr="00986288">
        <w:rPr>
          <w:rFonts w:ascii="Arial" w:eastAsia="Times New Roman" w:hAnsi="Arial" w:cs="Arial"/>
          <w:sz w:val="24"/>
          <w:szCs w:val="24"/>
        </w:rPr>
        <w:t xml:space="preserve"> and entertainment industry. In </w:t>
      </w:r>
      <w:r w:rsidRPr="00986288">
        <w:rPr>
          <w:rFonts w:ascii="Arial" w:eastAsia="Times New Roman" w:hAnsi="Arial" w:cs="Arial"/>
          <w:i/>
          <w:sz w:val="24"/>
          <w:szCs w:val="24"/>
        </w:rPr>
        <w:t>Counting the cost of COVID-19 on the global tourism industry</w:t>
      </w:r>
      <w:r w:rsidRPr="00986288">
        <w:rPr>
          <w:rFonts w:ascii="Arial" w:eastAsia="Times New Roman" w:hAnsi="Arial" w:cs="Arial"/>
          <w:sz w:val="24"/>
          <w:szCs w:val="24"/>
        </w:rPr>
        <w:t> (pp. 273-295). Springer, Cham. doi.org/10.1007/978-3-030-56231-1_12</w:t>
      </w:r>
    </w:p>
    <w:p w14:paraId="00000046" w14:textId="77777777" w:rsidR="009B14CF" w:rsidRPr="00986288" w:rsidRDefault="00955164" w:rsidP="006835A8">
      <w:pPr>
        <w:spacing w:line="360" w:lineRule="auto"/>
        <w:ind w:left="720" w:hanging="720"/>
        <w:jc w:val="both"/>
        <w:rPr>
          <w:rFonts w:ascii="Arial" w:eastAsia="Times New Roman" w:hAnsi="Arial" w:cs="Arial"/>
          <w:sz w:val="24"/>
          <w:szCs w:val="24"/>
        </w:rPr>
      </w:pPr>
      <w:r w:rsidRPr="00986288">
        <w:rPr>
          <w:rFonts w:ascii="Arial" w:eastAsia="Times New Roman" w:hAnsi="Arial" w:cs="Arial"/>
          <w:sz w:val="24"/>
          <w:szCs w:val="24"/>
        </w:rPr>
        <w:t>Pisal, S., 2021. Rise of Facebook, Amazon, Apple, Netflix, Google during COVID-19 pandemic.</w:t>
      </w:r>
    </w:p>
    <w:p w14:paraId="00000047" w14:textId="77777777" w:rsidR="009B14CF" w:rsidRPr="00986288" w:rsidRDefault="00955164" w:rsidP="006835A8">
      <w:pPr>
        <w:spacing w:line="360" w:lineRule="auto"/>
        <w:ind w:left="720" w:hanging="720"/>
        <w:jc w:val="both"/>
        <w:rPr>
          <w:rFonts w:ascii="Arial" w:eastAsia="Times New Roman" w:hAnsi="Arial" w:cs="Arial"/>
          <w:sz w:val="24"/>
          <w:szCs w:val="24"/>
        </w:rPr>
      </w:pPr>
      <w:r w:rsidRPr="00986288">
        <w:rPr>
          <w:rFonts w:ascii="Arial" w:eastAsia="Times New Roman" w:hAnsi="Arial" w:cs="Arial"/>
          <w:sz w:val="24"/>
          <w:szCs w:val="24"/>
        </w:rPr>
        <w:t>Rahman, K.T. and Arif, M.Z.U., 2021. Impacts of Binge-Watching on Netflix during the COVID-19 pandemic. </w:t>
      </w:r>
      <w:r w:rsidRPr="00986288">
        <w:rPr>
          <w:rFonts w:ascii="Arial" w:eastAsia="Times New Roman" w:hAnsi="Arial" w:cs="Arial"/>
          <w:i/>
          <w:sz w:val="24"/>
          <w:szCs w:val="24"/>
        </w:rPr>
        <w:t>South Asian Journal of Marketing</w:t>
      </w:r>
      <w:r w:rsidRPr="00986288">
        <w:rPr>
          <w:rFonts w:ascii="Arial" w:eastAsia="Times New Roman" w:hAnsi="Arial" w:cs="Arial"/>
          <w:sz w:val="24"/>
          <w:szCs w:val="24"/>
        </w:rPr>
        <w:t>. pp. 97-112. doi.org/10.1108/SAJM-05-2021-0070</w:t>
      </w:r>
    </w:p>
    <w:p w14:paraId="00000048" w14:textId="77777777" w:rsidR="009B14CF" w:rsidRPr="00986288" w:rsidRDefault="00955164" w:rsidP="006835A8">
      <w:pPr>
        <w:spacing w:line="360" w:lineRule="auto"/>
        <w:ind w:left="720" w:hanging="720"/>
        <w:jc w:val="both"/>
        <w:rPr>
          <w:rFonts w:ascii="Arial" w:eastAsia="Times New Roman" w:hAnsi="Arial" w:cs="Arial"/>
          <w:sz w:val="24"/>
          <w:szCs w:val="24"/>
        </w:rPr>
      </w:pPr>
      <w:r w:rsidRPr="00986288">
        <w:rPr>
          <w:rFonts w:ascii="Arial" w:eastAsia="Times New Roman" w:hAnsi="Arial" w:cs="Arial"/>
          <w:sz w:val="24"/>
          <w:szCs w:val="24"/>
        </w:rPr>
        <w:t>Revati Devaki, P.C. and Babu, S.D., 2021. The future of over-the-Top platforms after covid-19 pandemic. </w:t>
      </w:r>
      <w:r w:rsidRPr="00986288">
        <w:rPr>
          <w:rFonts w:ascii="Arial" w:eastAsia="Times New Roman" w:hAnsi="Arial" w:cs="Arial"/>
          <w:i/>
          <w:sz w:val="24"/>
          <w:szCs w:val="24"/>
        </w:rPr>
        <w:t>Annals of the Romanian Society for Cell Biology</w:t>
      </w:r>
      <w:r w:rsidRPr="00986288">
        <w:rPr>
          <w:rFonts w:ascii="Arial" w:eastAsia="Times New Roman" w:hAnsi="Arial" w:cs="Arial"/>
          <w:sz w:val="24"/>
          <w:szCs w:val="24"/>
        </w:rPr>
        <w:t>, </w:t>
      </w:r>
      <w:r w:rsidRPr="00986288">
        <w:rPr>
          <w:rFonts w:ascii="Arial" w:eastAsia="Times New Roman" w:hAnsi="Arial" w:cs="Arial"/>
          <w:i/>
          <w:sz w:val="24"/>
          <w:szCs w:val="24"/>
        </w:rPr>
        <w:t>25</w:t>
      </w:r>
      <w:r w:rsidRPr="00986288">
        <w:rPr>
          <w:rFonts w:ascii="Arial" w:eastAsia="Times New Roman" w:hAnsi="Arial" w:cs="Arial"/>
          <w:sz w:val="24"/>
          <w:szCs w:val="24"/>
        </w:rPr>
        <w:t>(6), pp.11307-11313.</w:t>
      </w:r>
    </w:p>
    <w:p w14:paraId="00000049" w14:textId="77777777" w:rsidR="009B14CF" w:rsidRPr="00986288" w:rsidRDefault="00955164" w:rsidP="006835A8">
      <w:pPr>
        <w:spacing w:line="360" w:lineRule="auto"/>
        <w:ind w:left="720" w:hanging="720"/>
        <w:jc w:val="both"/>
        <w:rPr>
          <w:rFonts w:ascii="Arial" w:eastAsia="Times New Roman" w:hAnsi="Arial" w:cs="Arial"/>
          <w:sz w:val="24"/>
          <w:szCs w:val="24"/>
        </w:rPr>
      </w:pPr>
      <w:r w:rsidRPr="00986288">
        <w:rPr>
          <w:rFonts w:ascii="Arial" w:eastAsia="Times New Roman" w:hAnsi="Arial" w:cs="Arial"/>
          <w:sz w:val="24"/>
          <w:szCs w:val="24"/>
        </w:rPr>
        <w:t xml:space="preserve">Sheth, J., 2020. Impact of Covid-19 on consumer behavior: Will the old habits return or </w:t>
      </w:r>
      <w:proofErr w:type="gramStart"/>
      <w:r w:rsidRPr="00986288">
        <w:rPr>
          <w:rFonts w:ascii="Arial" w:eastAsia="Times New Roman" w:hAnsi="Arial" w:cs="Arial"/>
          <w:sz w:val="24"/>
          <w:szCs w:val="24"/>
        </w:rPr>
        <w:t>die?.</w:t>
      </w:r>
      <w:proofErr w:type="gramEnd"/>
      <w:r w:rsidRPr="00986288">
        <w:rPr>
          <w:rFonts w:ascii="Arial" w:eastAsia="Times New Roman" w:hAnsi="Arial" w:cs="Arial"/>
          <w:sz w:val="24"/>
          <w:szCs w:val="24"/>
        </w:rPr>
        <w:t> </w:t>
      </w:r>
      <w:r w:rsidRPr="00986288">
        <w:rPr>
          <w:rFonts w:ascii="Arial" w:eastAsia="Times New Roman" w:hAnsi="Arial" w:cs="Arial"/>
          <w:i/>
          <w:sz w:val="24"/>
          <w:szCs w:val="24"/>
        </w:rPr>
        <w:t>Journal of business research</w:t>
      </w:r>
      <w:r w:rsidRPr="00986288">
        <w:rPr>
          <w:rFonts w:ascii="Arial" w:eastAsia="Times New Roman" w:hAnsi="Arial" w:cs="Arial"/>
          <w:sz w:val="24"/>
          <w:szCs w:val="24"/>
        </w:rPr>
        <w:t>, </w:t>
      </w:r>
      <w:r w:rsidRPr="00986288">
        <w:rPr>
          <w:rFonts w:ascii="Arial" w:eastAsia="Times New Roman" w:hAnsi="Arial" w:cs="Arial"/>
          <w:i/>
          <w:sz w:val="24"/>
          <w:szCs w:val="24"/>
        </w:rPr>
        <w:t>117</w:t>
      </w:r>
      <w:r w:rsidRPr="00986288">
        <w:rPr>
          <w:rFonts w:ascii="Arial" w:eastAsia="Times New Roman" w:hAnsi="Arial" w:cs="Arial"/>
          <w:sz w:val="24"/>
          <w:szCs w:val="24"/>
        </w:rPr>
        <w:t>, pp.280-283.</w:t>
      </w:r>
    </w:p>
    <w:sectPr w:rsidR="009B14CF" w:rsidRPr="00986288">
      <w:headerReference w:type="default" r:id="rId10"/>
      <w:footerReference w:type="default" r:id="rId11"/>
      <w:headerReference w:type="firs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32C94" w14:textId="77777777" w:rsidR="004D1C7F" w:rsidRDefault="004D1C7F">
      <w:pPr>
        <w:spacing w:after="0" w:line="240" w:lineRule="auto"/>
      </w:pPr>
      <w:r>
        <w:separator/>
      </w:r>
    </w:p>
  </w:endnote>
  <w:endnote w:type="continuationSeparator" w:id="0">
    <w:p w14:paraId="0C414E7E" w14:textId="77777777" w:rsidR="004D1C7F" w:rsidRDefault="004D1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5829748"/>
      <w:docPartObj>
        <w:docPartGallery w:val="Page Numbers (Bottom of Page)"/>
        <w:docPartUnique/>
      </w:docPartObj>
    </w:sdtPr>
    <w:sdtEndPr>
      <w:rPr>
        <w:noProof/>
      </w:rPr>
    </w:sdtEndPr>
    <w:sdtContent>
      <w:p w14:paraId="36310FA0" w14:textId="54D38CF7" w:rsidR="002F6DF4" w:rsidRDefault="002F6D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7412A4" w14:textId="77777777" w:rsidR="002F6DF4" w:rsidRDefault="002F6D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0484A" w14:textId="77777777" w:rsidR="004D1C7F" w:rsidRDefault="004D1C7F">
      <w:pPr>
        <w:spacing w:after="0" w:line="240" w:lineRule="auto"/>
      </w:pPr>
      <w:r>
        <w:separator/>
      </w:r>
    </w:p>
  </w:footnote>
  <w:footnote w:type="continuationSeparator" w:id="0">
    <w:p w14:paraId="7095E48F" w14:textId="77777777" w:rsidR="004D1C7F" w:rsidRDefault="004D1C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B" w14:textId="5ABF0029" w:rsidR="009B14CF" w:rsidRDefault="00955164">
    <w:pPr>
      <w:pBdr>
        <w:top w:val="nil"/>
        <w:left w:val="nil"/>
        <w:bottom w:val="nil"/>
        <w:right w:val="nil"/>
        <w:between w:val="nil"/>
      </w:pBdr>
      <w:tabs>
        <w:tab w:val="center" w:pos="4680"/>
        <w:tab w:val="right" w:pos="9360"/>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A" w14:textId="254D1788" w:rsidR="009B14CF" w:rsidRDefault="00955164">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145C6"/>
    <w:multiLevelType w:val="hybridMultilevel"/>
    <w:tmpl w:val="B560C932"/>
    <w:lvl w:ilvl="0" w:tplc="5BFA05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2A44C6"/>
    <w:multiLevelType w:val="hybridMultilevel"/>
    <w:tmpl w:val="8E12DAB2"/>
    <w:lvl w:ilvl="0" w:tplc="077EE5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3453D4"/>
    <w:multiLevelType w:val="hybridMultilevel"/>
    <w:tmpl w:val="E3280E98"/>
    <w:lvl w:ilvl="0" w:tplc="B590DE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2158A"/>
    <w:multiLevelType w:val="hybridMultilevel"/>
    <w:tmpl w:val="0A4C604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D857947"/>
    <w:multiLevelType w:val="hybridMultilevel"/>
    <w:tmpl w:val="8764929C"/>
    <w:lvl w:ilvl="0" w:tplc="C798962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51233D9"/>
    <w:multiLevelType w:val="hybridMultilevel"/>
    <w:tmpl w:val="61986160"/>
    <w:lvl w:ilvl="0" w:tplc="C8B6ABF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500E8D"/>
    <w:multiLevelType w:val="hybridMultilevel"/>
    <w:tmpl w:val="B8809A86"/>
    <w:lvl w:ilvl="0" w:tplc="3FD406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A97E63"/>
    <w:multiLevelType w:val="hybridMultilevel"/>
    <w:tmpl w:val="52086348"/>
    <w:lvl w:ilvl="0" w:tplc="1B32BFB6">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E852D5"/>
    <w:multiLevelType w:val="hybridMultilevel"/>
    <w:tmpl w:val="4A4A4680"/>
    <w:lvl w:ilvl="0" w:tplc="0A5014F4">
      <w:start w:val="4"/>
      <w:numFmt w:val="decimal"/>
      <w:lvlText w:val="%1."/>
      <w:lvlJc w:val="left"/>
      <w:pPr>
        <w:ind w:left="1440" w:hanging="360"/>
      </w:pPr>
      <w:rPr>
        <w:rFonts w:eastAsia="Times New Roman"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5DEA21EF"/>
    <w:multiLevelType w:val="hybridMultilevel"/>
    <w:tmpl w:val="472A6842"/>
    <w:lvl w:ilvl="0" w:tplc="CC6830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8F20C2"/>
    <w:multiLevelType w:val="hybridMultilevel"/>
    <w:tmpl w:val="3858D5B8"/>
    <w:lvl w:ilvl="0" w:tplc="FB2E9742">
      <w:start w:val="4"/>
      <w:numFmt w:val="decimal"/>
      <w:lvlText w:val="%1."/>
      <w:lvlJc w:val="left"/>
      <w:pPr>
        <w:ind w:left="1440" w:hanging="360"/>
      </w:pPr>
      <w:rPr>
        <w:rFonts w:eastAsia="Times New Roman"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74DA1531"/>
    <w:multiLevelType w:val="hybridMultilevel"/>
    <w:tmpl w:val="BABAFE62"/>
    <w:lvl w:ilvl="0" w:tplc="08090001">
      <w:start w:val="1"/>
      <w:numFmt w:val="bullet"/>
      <w:lvlText w:val=""/>
      <w:lvlJc w:val="left"/>
      <w:pPr>
        <w:ind w:left="1080" w:hanging="72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3474140">
    <w:abstractNumId w:val="1"/>
  </w:num>
  <w:num w:numId="2" w16cid:durableId="2077583139">
    <w:abstractNumId w:val="9"/>
  </w:num>
  <w:num w:numId="3" w16cid:durableId="404955878">
    <w:abstractNumId w:val="7"/>
  </w:num>
  <w:num w:numId="4" w16cid:durableId="406343377">
    <w:abstractNumId w:val="11"/>
  </w:num>
  <w:num w:numId="5" w16cid:durableId="1554922559">
    <w:abstractNumId w:val="10"/>
  </w:num>
  <w:num w:numId="6" w16cid:durableId="1478378229">
    <w:abstractNumId w:val="8"/>
  </w:num>
  <w:num w:numId="7" w16cid:durableId="2104372674">
    <w:abstractNumId w:val="3"/>
  </w:num>
  <w:num w:numId="8" w16cid:durableId="1946303991">
    <w:abstractNumId w:val="4"/>
  </w:num>
  <w:num w:numId="9" w16cid:durableId="367951040">
    <w:abstractNumId w:val="0"/>
  </w:num>
  <w:num w:numId="10" w16cid:durableId="1700666972">
    <w:abstractNumId w:val="5"/>
  </w:num>
  <w:num w:numId="11" w16cid:durableId="2120445290">
    <w:abstractNumId w:val="2"/>
  </w:num>
  <w:num w:numId="12" w16cid:durableId="8137158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4CF"/>
    <w:rsid w:val="000801F5"/>
    <w:rsid w:val="001569D8"/>
    <w:rsid w:val="00173601"/>
    <w:rsid w:val="00176D25"/>
    <w:rsid w:val="00197EA6"/>
    <w:rsid w:val="00283C6A"/>
    <w:rsid w:val="00284455"/>
    <w:rsid w:val="00286969"/>
    <w:rsid w:val="002C6F3E"/>
    <w:rsid w:val="002D1315"/>
    <w:rsid w:val="002D49F3"/>
    <w:rsid w:val="002F6DF4"/>
    <w:rsid w:val="00330C7E"/>
    <w:rsid w:val="00332737"/>
    <w:rsid w:val="00342EE9"/>
    <w:rsid w:val="00421D32"/>
    <w:rsid w:val="00482088"/>
    <w:rsid w:val="0048374E"/>
    <w:rsid w:val="00494C74"/>
    <w:rsid w:val="004C33C7"/>
    <w:rsid w:val="004D1C7F"/>
    <w:rsid w:val="00512145"/>
    <w:rsid w:val="0058339F"/>
    <w:rsid w:val="00587EE1"/>
    <w:rsid w:val="005E5858"/>
    <w:rsid w:val="00631904"/>
    <w:rsid w:val="00655BBA"/>
    <w:rsid w:val="00667291"/>
    <w:rsid w:val="006835A8"/>
    <w:rsid w:val="006E0344"/>
    <w:rsid w:val="0082143C"/>
    <w:rsid w:val="00846D43"/>
    <w:rsid w:val="00853999"/>
    <w:rsid w:val="00955164"/>
    <w:rsid w:val="00964F22"/>
    <w:rsid w:val="00986288"/>
    <w:rsid w:val="009B14CF"/>
    <w:rsid w:val="00A757AB"/>
    <w:rsid w:val="00B65EEC"/>
    <w:rsid w:val="00BD00EC"/>
    <w:rsid w:val="00BD4AA0"/>
    <w:rsid w:val="00C068AF"/>
    <w:rsid w:val="00CC10F3"/>
    <w:rsid w:val="00CD623E"/>
    <w:rsid w:val="00E13F7E"/>
    <w:rsid w:val="00E55A95"/>
    <w:rsid w:val="00E67DF5"/>
    <w:rsid w:val="00F27158"/>
    <w:rsid w:val="00F31284"/>
    <w:rsid w:val="00F506D3"/>
    <w:rsid w:val="00FB3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55C0C"/>
  <w15:docId w15:val="{C37DADB9-B08C-417E-8F19-594277036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286969"/>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AE29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290A"/>
  </w:style>
  <w:style w:type="paragraph" w:styleId="Footer">
    <w:name w:val="footer"/>
    <w:basedOn w:val="Normal"/>
    <w:link w:val="FooterChar"/>
    <w:uiPriority w:val="99"/>
    <w:unhideWhenUsed/>
    <w:rsid w:val="00AE29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290A"/>
  </w:style>
  <w:style w:type="paragraph" w:styleId="Bibliography">
    <w:name w:val="Bibliography"/>
    <w:basedOn w:val="Normal"/>
    <w:next w:val="Normal"/>
    <w:uiPriority w:val="37"/>
    <w:unhideWhenUsed/>
    <w:rsid w:val="00F81611"/>
  </w:style>
  <w:style w:type="character" w:styleId="Hyperlink">
    <w:name w:val="Hyperlink"/>
    <w:basedOn w:val="DefaultParagraphFont"/>
    <w:uiPriority w:val="99"/>
    <w:unhideWhenUsed/>
    <w:rsid w:val="008978FB"/>
    <w:rPr>
      <w:color w:val="0563C1"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customStyle="1" w:styleId="Default">
    <w:name w:val="Default"/>
    <w:rsid w:val="00F27158"/>
    <w:pPr>
      <w:autoSpaceDE w:val="0"/>
      <w:autoSpaceDN w:val="0"/>
      <w:adjustRightInd w:val="0"/>
      <w:spacing w:after="0" w:line="240" w:lineRule="auto"/>
    </w:pPr>
    <w:rPr>
      <w:rFonts w:ascii="Arial" w:eastAsiaTheme="minorHAnsi" w:hAnsi="Arial" w:cs="Arial"/>
      <w:color w:val="000000"/>
      <w:sz w:val="24"/>
      <w:szCs w:val="24"/>
      <w:lang w:val="en-GB" w:eastAsia="en-US"/>
    </w:rPr>
  </w:style>
  <w:style w:type="paragraph" w:styleId="ListParagraph">
    <w:name w:val="List Paragraph"/>
    <w:basedOn w:val="Normal"/>
    <w:uiPriority w:val="34"/>
    <w:qFormat/>
    <w:rsid w:val="004C33C7"/>
    <w:pPr>
      <w:ind w:left="720"/>
      <w:contextualSpacing/>
    </w:pPr>
  </w:style>
  <w:style w:type="character" w:customStyle="1" w:styleId="Heading7Char">
    <w:name w:val="Heading 7 Char"/>
    <w:basedOn w:val="DefaultParagraphFont"/>
    <w:link w:val="Heading7"/>
    <w:uiPriority w:val="9"/>
    <w:rsid w:val="00286969"/>
    <w:rPr>
      <w:rFonts w:asciiTheme="majorHAnsi" w:eastAsiaTheme="majorEastAsia" w:hAnsiTheme="majorHAnsi" w:cstheme="majorBidi"/>
      <w:i/>
      <w:iCs/>
      <w:color w:val="1F3763" w:themeColor="accent1" w:themeShade="7F"/>
    </w:rPr>
  </w:style>
  <w:style w:type="paragraph" w:styleId="TOCHeading">
    <w:name w:val="TOC Heading"/>
    <w:basedOn w:val="Heading1"/>
    <w:next w:val="Normal"/>
    <w:uiPriority w:val="39"/>
    <w:unhideWhenUsed/>
    <w:qFormat/>
    <w:rsid w:val="002F6DF4"/>
    <w:pPr>
      <w:spacing w:before="240" w:after="0"/>
      <w:outlineLvl w:val="9"/>
    </w:pPr>
    <w:rPr>
      <w:rFonts w:asciiTheme="majorHAnsi" w:eastAsiaTheme="majorEastAsia" w:hAnsiTheme="majorHAnsi" w:cstheme="majorBidi"/>
      <w:b w:val="0"/>
      <w:color w:val="2F5496" w:themeColor="accent1" w:themeShade="BF"/>
      <w:sz w:val="32"/>
      <w:szCs w:val="32"/>
      <w:lang w:eastAsia="en-US"/>
    </w:rPr>
  </w:style>
  <w:style w:type="paragraph" w:styleId="TOC2">
    <w:name w:val="toc 2"/>
    <w:basedOn w:val="Normal"/>
    <w:next w:val="Normal"/>
    <w:autoRedefine/>
    <w:uiPriority w:val="39"/>
    <w:unhideWhenUsed/>
    <w:rsid w:val="00E13F7E"/>
    <w:pPr>
      <w:spacing w:after="100"/>
      <w:ind w:left="220"/>
    </w:pPr>
    <w:rPr>
      <w:rFonts w:asciiTheme="minorHAnsi" w:eastAsiaTheme="minorEastAsia" w:hAnsiTheme="minorHAnsi" w:cs="Times New Roman"/>
      <w:lang w:eastAsia="en-US"/>
    </w:rPr>
  </w:style>
  <w:style w:type="paragraph" w:styleId="TOC1">
    <w:name w:val="toc 1"/>
    <w:basedOn w:val="Normal"/>
    <w:next w:val="Normal"/>
    <w:autoRedefine/>
    <w:uiPriority w:val="39"/>
    <w:unhideWhenUsed/>
    <w:rsid w:val="00E13F7E"/>
    <w:pPr>
      <w:spacing w:after="100"/>
    </w:pPr>
    <w:rPr>
      <w:rFonts w:asciiTheme="minorHAnsi" w:eastAsiaTheme="minorEastAsia" w:hAnsiTheme="minorHAnsi" w:cs="Times New Roman"/>
      <w:lang w:eastAsia="en-US"/>
    </w:rPr>
  </w:style>
  <w:style w:type="paragraph" w:styleId="TOC3">
    <w:name w:val="toc 3"/>
    <w:basedOn w:val="Normal"/>
    <w:next w:val="Normal"/>
    <w:autoRedefine/>
    <w:uiPriority w:val="39"/>
    <w:unhideWhenUsed/>
    <w:rsid w:val="00E13F7E"/>
    <w:pPr>
      <w:spacing w:after="100"/>
      <w:ind w:left="440"/>
    </w:pPr>
    <w:rPr>
      <w:rFonts w:asciiTheme="minorHAnsi" w:eastAsiaTheme="minorEastAsia" w:hAnsiTheme="minorHAns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q6I+oiztZrpuJzq8tDappI1jPtw==">AMUW2mWxUq83H6gR/qEMMaRbBJhcE/haz2sUG4Xd/IW1ZUb43z4oakVs15b87nn9K9ktakOeA/sT0nHXneKatU85512nlAgKu+H3g6HbYW6cNexrRykz12FbZLlHTWrRuHrZHAgFvnJK</go:docsCustomData>
</go:gDocsCustomXmlDataStorage>
</file>

<file path=customXml/itemProps1.xml><?xml version="1.0" encoding="utf-8"?>
<ds:datastoreItem xmlns:ds="http://schemas.openxmlformats.org/officeDocument/2006/customXml" ds:itemID="{E96C5BE5-E2DE-4F0D-B21C-7B15EA6A3FE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15</Pages>
  <Words>4158</Words>
  <Characters>23704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Regy</dc:creator>
  <cp:lastModifiedBy>Mariya Stefanova</cp:lastModifiedBy>
  <cp:revision>16</cp:revision>
  <dcterms:created xsi:type="dcterms:W3CDTF">2022-08-14T17:49:00Z</dcterms:created>
  <dcterms:modified xsi:type="dcterms:W3CDTF">2022-08-28T19:28:00Z</dcterms:modified>
</cp:coreProperties>
</file>