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D7D9F" w14:textId="77777777" w:rsidR="00A27EC6" w:rsidRPr="00363F04" w:rsidRDefault="00A27EC6" w:rsidP="00A27EC6">
      <w:pPr>
        <w:pStyle w:val="ad"/>
        <w:rPr>
          <w:lang w:val="bg-BG" w:eastAsia="en-GB"/>
        </w:rPr>
      </w:pPr>
    </w:p>
    <w:p w14:paraId="6CD90D88" w14:textId="77777777" w:rsidR="00A27EC6" w:rsidRPr="00E91E4C" w:rsidRDefault="00A27EC6" w:rsidP="00A27EC6">
      <w:pPr>
        <w:pStyle w:val="ad"/>
        <w:rPr>
          <w:lang w:eastAsia="en-GB"/>
        </w:rPr>
      </w:pPr>
      <w:r w:rsidRPr="00E91E4C">
        <w:rPr>
          <w:noProof/>
        </w:rPr>
        <w:drawing>
          <wp:inline distT="0" distB="0" distL="0" distR="0" wp14:anchorId="562094E7" wp14:editId="3AFD35B0">
            <wp:extent cx="3634740" cy="1821180"/>
            <wp:effectExtent l="0" t="0" r="3810" b="7620"/>
            <wp:docPr id="1455486747"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Картина, която съдържа текст&#10;&#10;Описанието е генерирано автоматично"/>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4740" cy="1821180"/>
                    </a:xfrm>
                    <a:prstGeom prst="rect">
                      <a:avLst/>
                    </a:prstGeom>
                    <a:noFill/>
                    <a:ln>
                      <a:noFill/>
                    </a:ln>
                  </pic:spPr>
                </pic:pic>
              </a:graphicData>
            </a:graphic>
          </wp:inline>
        </w:drawing>
      </w:r>
    </w:p>
    <w:p w14:paraId="5DE91344" w14:textId="77777777" w:rsidR="00A27EC6" w:rsidRPr="009C0177" w:rsidRDefault="00A27EC6" w:rsidP="00A27EC6">
      <w:pPr>
        <w:pStyle w:val="ad"/>
        <w:jc w:val="center"/>
        <w:rPr>
          <w:rStyle w:val="aa"/>
          <w:rFonts w:ascii="Arial" w:hAnsi="Arial" w:cs="Arial"/>
          <w:color w:val="212529"/>
          <w:sz w:val="48"/>
          <w:szCs w:val="48"/>
        </w:rPr>
      </w:pPr>
      <w:r w:rsidRPr="009C0177">
        <w:rPr>
          <w:rFonts w:ascii="Arial" w:hAnsi="Arial" w:cs="Arial"/>
          <w:sz w:val="48"/>
          <w:szCs w:val="48"/>
        </w:rPr>
        <w:fldChar w:fldCharType="begin"/>
      </w:r>
      <w:r w:rsidRPr="009C0177">
        <w:rPr>
          <w:rFonts w:ascii="Arial" w:hAnsi="Arial" w:cs="Arial"/>
          <w:sz w:val="48"/>
          <w:szCs w:val="48"/>
        </w:rPr>
        <w:instrText xml:space="preserve"> HYPERLINK "https://moodle.uwtsd.ac.uk/course/view.php?id=3811" </w:instrText>
      </w:r>
      <w:r w:rsidRPr="009C0177">
        <w:rPr>
          <w:rFonts w:ascii="Arial" w:hAnsi="Arial" w:cs="Arial"/>
          <w:sz w:val="48"/>
          <w:szCs w:val="48"/>
        </w:rPr>
      </w:r>
      <w:r w:rsidRPr="009C0177">
        <w:rPr>
          <w:rFonts w:ascii="Arial" w:hAnsi="Arial" w:cs="Arial"/>
          <w:sz w:val="48"/>
          <w:szCs w:val="48"/>
        </w:rPr>
        <w:fldChar w:fldCharType="separate"/>
      </w:r>
    </w:p>
    <w:p w14:paraId="5194F118" w14:textId="77777777" w:rsidR="00A27EC6" w:rsidRPr="009C0177" w:rsidRDefault="00A27EC6" w:rsidP="00A27EC6">
      <w:pPr>
        <w:pStyle w:val="ad"/>
        <w:jc w:val="center"/>
        <w:rPr>
          <w:rFonts w:ascii="Arial" w:hAnsi="Arial" w:cs="Arial"/>
          <w:sz w:val="48"/>
          <w:szCs w:val="48"/>
        </w:rPr>
      </w:pPr>
      <w:r w:rsidRPr="009C0177">
        <w:rPr>
          <w:rFonts w:ascii="Arial" w:hAnsi="Arial" w:cs="Arial"/>
          <w:b/>
          <w:bCs/>
          <w:color w:val="212529"/>
          <w:sz w:val="48"/>
          <w:szCs w:val="48"/>
        </w:rPr>
        <w:t>Accounting Fundamentals (LCBB4001)</w:t>
      </w:r>
    </w:p>
    <w:p w14:paraId="59F1F3F1" w14:textId="77777777" w:rsidR="00A27EC6" w:rsidRDefault="00A27EC6" w:rsidP="00A27EC6">
      <w:pPr>
        <w:pStyle w:val="ad"/>
        <w:jc w:val="center"/>
        <w:rPr>
          <w:b/>
          <w:bCs/>
        </w:rPr>
      </w:pPr>
      <w:r w:rsidRPr="009C0177">
        <w:rPr>
          <w:rFonts w:ascii="Arial" w:hAnsi="Arial" w:cs="Arial"/>
          <w:sz w:val="48"/>
          <w:szCs w:val="48"/>
        </w:rPr>
        <w:fldChar w:fldCharType="end"/>
      </w:r>
    </w:p>
    <w:p w14:paraId="322856AB" w14:textId="77777777" w:rsidR="00A27EC6" w:rsidRPr="00E91E4C" w:rsidRDefault="00A27EC6" w:rsidP="00A27EC6">
      <w:pPr>
        <w:pStyle w:val="ad"/>
        <w:rPr>
          <w:b/>
          <w:bCs/>
        </w:rPr>
      </w:pPr>
    </w:p>
    <w:p w14:paraId="5091AA19" w14:textId="77777777" w:rsidR="00A27EC6" w:rsidRDefault="00A27EC6" w:rsidP="00A27EC6">
      <w:pPr>
        <w:pStyle w:val="ad"/>
        <w:rPr>
          <w:rFonts w:ascii="Arial" w:hAnsi="Arial" w:cs="Arial"/>
          <w:b/>
          <w:bCs/>
          <w:sz w:val="32"/>
          <w:szCs w:val="32"/>
        </w:rPr>
      </w:pPr>
      <w:r w:rsidRPr="009C0177">
        <w:rPr>
          <w:rFonts w:ascii="Arial" w:hAnsi="Arial" w:cs="Arial"/>
          <w:b/>
          <w:bCs/>
          <w:sz w:val="32"/>
          <w:szCs w:val="32"/>
        </w:rPr>
        <w:t>Assessment 1</w:t>
      </w:r>
    </w:p>
    <w:p w14:paraId="7F3761F6" w14:textId="77777777" w:rsidR="00A27EC6" w:rsidRPr="009C0177" w:rsidRDefault="00A27EC6" w:rsidP="00A27EC6">
      <w:pPr>
        <w:pStyle w:val="ad"/>
        <w:rPr>
          <w:rFonts w:ascii="Arial" w:hAnsi="Arial" w:cs="Arial"/>
          <w:b/>
          <w:bCs/>
          <w:sz w:val="32"/>
          <w:szCs w:val="32"/>
        </w:rPr>
      </w:pPr>
    </w:p>
    <w:p w14:paraId="0AB61541" w14:textId="77777777" w:rsidR="00A27EC6" w:rsidRPr="009C0177" w:rsidRDefault="00A27EC6" w:rsidP="00A27EC6">
      <w:pPr>
        <w:pStyle w:val="ad"/>
        <w:rPr>
          <w:rFonts w:ascii="Arial" w:hAnsi="Arial" w:cs="Arial"/>
          <w:b/>
          <w:bCs/>
          <w:sz w:val="32"/>
          <w:szCs w:val="32"/>
        </w:rPr>
      </w:pPr>
      <w:r w:rsidRPr="009C0177">
        <w:rPr>
          <w:rFonts w:ascii="Arial" w:hAnsi="Arial" w:cs="Arial"/>
          <w:b/>
          <w:bCs/>
          <w:sz w:val="32"/>
          <w:szCs w:val="32"/>
        </w:rPr>
        <w:t>Coursework: Essay</w:t>
      </w:r>
    </w:p>
    <w:p w14:paraId="065A0DE6" w14:textId="77777777" w:rsidR="00A27EC6" w:rsidRPr="009C0177" w:rsidRDefault="00A27EC6" w:rsidP="00A27EC6">
      <w:pPr>
        <w:pStyle w:val="ad"/>
        <w:rPr>
          <w:rFonts w:ascii="Arial" w:hAnsi="Arial" w:cs="Arial"/>
          <w:sz w:val="32"/>
          <w:szCs w:val="32"/>
        </w:rPr>
      </w:pPr>
    </w:p>
    <w:p w14:paraId="47D3D545" w14:textId="77777777" w:rsidR="00A27EC6" w:rsidRPr="009C0177" w:rsidRDefault="00A27EC6" w:rsidP="00A27EC6">
      <w:pPr>
        <w:pStyle w:val="ad"/>
        <w:rPr>
          <w:rFonts w:ascii="Arial" w:hAnsi="Arial" w:cs="Arial"/>
          <w:sz w:val="32"/>
          <w:szCs w:val="32"/>
        </w:rPr>
      </w:pPr>
    </w:p>
    <w:p w14:paraId="24A9920F" w14:textId="77777777" w:rsidR="00A27EC6" w:rsidRDefault="00A27EC6" w:rsidP="00A27EC6">
      <w:pPr>
        <w:pStyle w:val="ad"/>
        <w:rPr>
          <w:rFonts w:ascii="Arial" w:hAnsi="Arial" w:cs="Arial"/>
          <w:sz w:val="32"/>
          <w:szCs w:val="32"/>
        </w:rPr>
      </w:pPr>
    </w:p>
    <w:p w14:paraId="185502B2" w14:textId="77777777" w:rsidR="00A27EC6" w:rsidRDefault="00A27EC6" w:rsidP="00A27EC6">
      <w:pPr>
        <w:pStyle w:val="ad"/>
        <w:rPr>
          <w:rFonts w:ascii="Arial" w:hAnsi="Arial" w:cs="Arial"/>
          <w:sz w:val="32"/>
          <w:szCs w:val="32"/>
        </w:rPr>
      </w:pPr>
    </w:p>
    <w:p w14:paraId="105537D1" w14:textId="77777777" w:rsidR="00A27EC6" w:rsidRDefault="00A27EC6" w:rsidP="00A27EC6">
      <w:pPr>
        <w:pStyle w:val="ad"/>
        <w:rPr>
          <w:rFonts w:ascii="Arial" w:hAnsi="Arial" w:cs="Arial"/>
          <w:sz w:val="32"/>
          <w:szCs w:val="32"/>
        </w:rPr>
      </w:pPr>
    </w:p>
    <w:p w14:paraId="304AF58A" w14:textId="77777777" w:rsidR="00A27EC6" w:rsidRDefault="00A27EC6" w:rsidP="00A27EC6">
      <w:pPr>
        <w:pStyle w:val="ad"/>
        <w:rPr>
          <w:rFonts w:ascii="Arial" w:hAnsi="Arial" w:cs="Arial"/>
          <w:sz w:val="32"/>
          <w:szCs w:val="32"/>
        </w:rPr>
      </w:pPr>
    </w:p>
    <w:p w14:paraId="46BA73D8" w14:textId="77777777" w:rsidR="00A27EC6" w:rsidRDefault="00A27EC6" w:rsidP="00A27EC6">
      <w:pPr>
        <w:pStyle w:val="ad"/>
        <w:rPr>
          <w:rFonts w:ascii="Arial" w:hAnsi="Arial" w:cs="Arial"/>
          <w:sz w:val="32"/>
          <w:szCs w:val="32"/>
        </w:rPr>
      </w:pPr>
    </w:p>
    <w:p w14:paraId="79FAEE98" w14:textId="77777777" w:rsidR="00A27EC6" w:rsidRDefault="00A27EC6" w:rsidP="00A27EC6">
      <w:pPr>
        <w:pStyle w:val="ad"/>
        <w:rPr>
          <w:rFonts w:ascii="Arial" w:hAnsi="Arial" w:cs="Arial"/>
          <w:sz w:val="32"/>
          <w:szCs w:val="32"/>
        </w:rPr>
      </w:pPr>
    </w:p>
    <w:p w14:paraId="2AA04836" w14:textId="77777777" w:rsidR="00A27EC6" w:rsidRDefault="00A27EC6" w:rsidP="00A27EC6">
      <w:pPr>
        <w:pStyle w:val="ad"/>
        <w:rPr>
          <w:rFonts w:ascii="Arial" w:hAnsi="Arial" w:cs="Arial"/>
          <w:sz w:val="32"/>
          <w:szCs w:val="32"/>
        </w:rPr>
      </w:pPr>
    </w:p>
    <w:p w14:paraId="61FF175B" w14:textId="77777777" w:rsidR="00A27EC6" w:rsidRDefault="00A27EC6" w:rsidP="00A27EC6">
      <w:pPr>
        <w:pStyle w:val="ad"/>
        <w:rPr>
          <w:rFonts w:ascii="Arial" w:hAnsi="Arial" w:cs="Arial"/>
          <w:sz w:val="32"/>
          <w:szCs w:val="32"/>
        </w:rPr>
      </w:pPr>
    </w:p>
    <w:p w14:paraId="122FF2CD" w14:textId="77777777" w:rsidR="00A27EC6" w:rsidRPr="009C0177" w:rsidRDefault="00A27EC6" w:rsidP="00A27EC6">
      <w:pPr>
        <w:pStyle w:val="ad"/>
        <w:rPr>
          <w:rFonts w:ascii="Arial" w:hAnsi="Arial" w:cs="Arial"/>
          <w:sz w:val="32"/>
          <w:szCs w:val="32"/>
        </w:rPr>
      </w:pPr>
    </w:p>
    <w:p w14:paraId="548255CC" w14:textId="1A245BC9" w:rsidR="00A27EC6" w:rsidRDefault="00A27EC6" w:rsidP="00A27EC6">
      <w:pPr>
        <w:pStyle w:val="ad"/>
        <w:rPr>
          <w:rFonts w:ascii="Arial" w:hAnsi="Arial" w:cs="Arial"/>
          <w:sz w:val="32"/>
          <w:szCs w:val="32"/>
        </w:rPr>
      </w:pPr>
      <w:r w:rsidRPr="009C0177">
        <w:rPr>
          <w:rFonts w:ascii="Arial" w:hAnsi="Arial" w:cs="Arial"/>
          <w:sz w:val="32"/>
          <w:szCs w:val="32"/>
        </w:rPr>
        <w:t>Submission Date:</w:t>
      </w:r>
      <w:r>
        <w:rPr>
          <w:rFonts w:ascii="Arial" w:hAnsi="Arial" w:cs="Arial"/>
          <w:sz w:val="32"/>
          <w:szCs w:val="32"/>
        </w:rPr>
        <w:t xml:space="preserve"> 2</w:t>
      </w:r>
      <w:r>
        <w:rPr>
          <w:rFonts w:ascii="Arial" w:hAnsi="Arial" w:cs="Arial"/>
          <w:sz w:val="32"/>
          <w:szCs w:val="32"/>
        </w:rPr>
        <w:t>1</w:t>
      </w:r>
      <w:r>
        <w:rPr>
          <w:rFonts w:ascii="Arial" w:hAnsi="Arial" w:cs="Arial"/>
          <w:sz w:val="32"/>
          <w:szCs w:val="32"/>
        </w:rPr>
        <w:t>/08/2023</w:t>
      </w:r>
    </w:p>
    <w:p w14:paraId="27225D36" w14:textId="77777777" w:rsidR="00A27EC6" w:rsidRPr="009C0177" w:rsidRDefault="00A27EC6" w:rsidP="00A27EC6">
      <w:pPr>
        <w:pStyle w:val="ad"/>
        <w:rPr>
          <w:rFonts w:ascii="Arial" w:hAnsi="Arial" w:cs="Arial"/>
          <w:sz w:val="32"/>
          <w:szCs w:val="32"/>
        </w:rPr>
      </w:pPr>
      <w:r w:rsidRPr="009C0177">
        <w:rPr>
          <w:rFonts w:ascii="Arial" w:hAnsi="Arial" w:cs="Arial"/>
          <w:sz w:val="32"/>
          <w:szCs w:val="32"/>
        </w:rPr>
        <w:t xml:space="preserve"> </w:t>
      </w:r>
    </w:p>
    <w:p w14:paraId="6C5E9BE2" w14:textId="77777777" w:rsidR="00A27EC6" w:rsidRDefault="00A27EC6" w:rsidP="00A27EC6">
      <w:pPr>
        <w:pStyle w:val="ad"/>
        <w:rPr>
          <w:rFonts w:ascii="Arial" w:hAnsi="Arial" w:cs="Arial"/>
          <w:sz w:val="32"/>
          <w:szCs w:val="32"/>
        </w:rPr>
      </w:pPr>
      <w:r w:rsidRPr="009C0177">
        <w:rPr>
          <w:rFonts w:ascii="Arial" w:hAnsi="Arial" w:cs="Arial"/>
          <w:sz w:val="32"/>
          <w:szCs w:val="32"/>
        </w:rPr>
        <w:t>Name of the Lecture:</w:t>
      </w:r>
      <w:r>
        <w:rPr>
          <w:rFonts w:ascii="Arial" w:hAnsi="Arial" w:cs="Arial"/>
          <w:sz w:val="32"/>
          <w:szCs w:val="32"/>
        </w:rPr>
        <w:t xml:space="preserve"> Hossein Shokri</w:t>
      </w:r>
      <w:r w:rsidRPr="009C0177">
        <w:rPr>
          <w:rFonts w:ascii="Arial" w:hAnsi="Arial" w:cs="Arial"/>
          <w:sz w:val="32"/>
          <w:szCs w:val="32"/>
        </w:rPr>
        <w:t xml:space="preserve"> </w:t>
      </w:r>
    </w:p>
    <w:p w14:paraId="048F20F2" w14:textId="77777777" w:rsidR="00A27EC6" w:rsidRPr="009C0177" w:rsidRDefault="00A27EC6" w:rsidP="00A27EC6">
      <w:pPr>
        <w:pStyle w:val="ad"/>
        <w:rPr>
          <w:rFonts w:ascii="Arial" w:hAnsi="Arial" w:cs="Arial"/>
          <w:sz w:val="32"/>
          <w:szCs w:val="32"/>
        </w:rPr>
      </w:pPr>
    </w:p>
    <w:p w14:paraId="01EF9080" w14:textId="71B04927" w:rsidR="00A27EC6" w:rsidRPr="009C0177" w:rsidRDefault="00A27EC6" w:rsidP="00A27EC6">
      <w:pPr>
        <w:pStyle w:val="ad"/>
        <w:rPr>
          <w:rFonts w:ascii="Arial" w:hAnsi="Arial" w:cs="Arial"/>
          <w:sz w:val="32"/>
          <w:szCs w:val="32"/>
        </w:rPr>
      </w:pPr>
      <w:r w:rsidRPr="009C0177">
        <w:rPr>
          <w:rFonts w:ascii="Arial" w:hAnsi="Arial" w:cs="Arial"/>
          <w:sz w:val="32"/>
          <w:szCs w:val="32"/>
        </w:rPr>
        <w:t>Student ID: 223</w:t>
      </w:r>
      <w:r>
        <w:rPr>
          <w:rFonts w:ascii="Arial" w:hAnsi="Arial" w:cs="Arial"/>
          <w:sz w:val="32"/>
          <w:szCs w:val="32"/>
        </w:rPr>
        <w:t>1627</w:t>
      </w:r>
      <w:r>
        <w:rPr>
          <w:rFonts w:ascii="Arial" w:hAnsi="Arial" w:cs="Arial"/>
          <w:sz w:val="32"/>
          <w:szCs w:val="32"/>
        </w:rPr>
        <w:br/>
      </w:r>
    </w:p>
    <w:p w14:paraId="5E8734E5" w14:textId="27C68D05" w:rsidR="00A27EC6" w:rsidRPr="009C0177" w:rsidRDefault="00A27EC6" w:rsidP="00A27EC6">
      <w:pPr>
        <w:pStyle w:val="ad"/>
        <w:rPr>
          <w:rFonts w:ascii="Arial" w:hAnsi="Arial" w:cs="Arial"/>
          <w:sz w:val="32"/>
          <w:szCs w:val="32"/>
        </w:rPr>
      </w:pPr>
      <w:r w:rsidRPr="009C0177">
        <w:rPr>
          <w:rFonts w:ascii="Arial" w:hAnsi="Arial" w:cs="Arial"/>
          <w:sz w:val="32"/>
          <w:szCs w:val="32"/>
        </w:rPr>
        <w:t xml:space="preserve">Student name: </w:t>
      </w:r>
      <w:r>
        <w:rPr>
          <w:rFonts w:ascii="Arial" w:hAnsi="Arial" w:cs="Arial"/>
          <w:sz w:val="32"/>
          <w:szCs w:val="32"/>
        </w:rPr>
        <w:t xml:space="preserve">Krasimira </w:t>
      </w:r>
      <w:proofErr w:type="spellStart"/>
      <w:r>
        <w:rPr>
          <w:rFonts w:ascii="Arial" w:hAnsi="Arial" w:cs="Arial"/>
          <w:sz w:val="32"/>
          <w:szCs w:val="32"/>
        </w:rPr>
        <w:t>Chausheva</w:t>
      </w:r>
      <w:proofErr w:type="spellEnd"/>
    </w:p>
    <w:p w14:paraId="04053074" w14:textId="77777777" w:rsidR="00A27EC6" w:rsidRPr="009C0177" w:rsidRDefault="00A27EC6" w:rsidP="00A27EC6">
      <w:pPr>
        <w:pStyle w:val="ad"/>
        <w:rPr>
          <w:rFonts w:ascii="Arial" w:hAnsi="Arial" w:cs="Arial"/>
          <w:b/>
          <w:bCs/>
          <w:color w:val="1F497D" w:themeColor="text2"/>
          <w:sz w:val="32"/>
          <w:szCs w:val="32"/>
          <w:lang w:val="en"/>
        </w:rPr>
      </w:pPr>
    </w:p>
    <w:p w14:paraId="66111B34" w14:textId="77777777" w:rsidR="00A27EC6" w:rsidRDefault="00A27EC6" w:rsidP="000E7DE1">
      <w:pPr>
        <w:pStyle w:val="a9"/>
        <w:jc w:val="center"/>
        <w:rPr>
          <w:rFonts w:ascii="Times New Roman" w:eastAsia="Times New Roman" w:hAnsi="Times New Roman" w:cs="Times New Roman"/>
          <w:b w:val="0"/>
          <w:bCs w:val="0"/>
          <w:color w:val="auto"/>
          <w:sz w:val="24"/>
          <w:szCs w:val="24"/>
          <w:lang w:val="en-GB"/>
        </w:rPr>
      </w:pPr>
    </w:p>
    <w:sdt>
      <w:sdtPr>
        <w:rPr>
          <w:rFonts w:ascii="Times New Roman" w:eastAsia="Times New Roman" w:hAnsi="Times New Roman" w:cs="Times New Roman"/>
          <w:b w:val="0"/>
          <w:bCs w:val="0"/>
          <w:color w:val="auto"/>
          <w:sz w:val="24"/>
          <w:szCs w:val="24"/>
          <w:lang w:val="en-GB"/>
        </w:rPr>
        <w:id w:val="11175510"/>
        <w:docPartObj>
          <w:docPartGallery w:val="Table of Contents"/>
          <w:docPartUnique/>
        </w:docPartObj>
      </w:sdtPr>
      <w:sdtContent>
        <w:p w14:paraId="4D8DFA23" w14:textId="2BB8A7FB" w:rsidR="000E7DE1" w:rsidRPr="0033423A" w:rsidRDefault="000E7DE1" w:rsidP="000E7DE1">
          <w:pPr>
            <w:pStyle w:val="a9"/>
            <w:jc w:val="center"/>
            <w:rPr>
              <w:lang w:val="en-GB"/>
            </w:rPr>
          </w:pPr>
          <w:r w:rsidRPr="0033423A">
            <w:rPr>
              <w:rFonts w:ascii="Times New Roman" w:hAnsi="Times New Roman" w:cs="Times New Roman"/>
              <w:color w:val="auto"/>
              <w:sz w:val="24"/>
              <w:lang w:val="en-GB"/>
            </w:rPr>
            <w:t>Table of Contents</w:t>
          </w:r>
        </w:p>
        <w:p w14:paraId="5AC1FCC3" w14:textId="73BB2CE9" w:rsidR="00F56D07" w:rsidRDefault="006A64EF">
          <w:pPr>
            <w:pStyle w:val="10"/>
            <w:tabs>
              <w:tab w:val="right" w:leader="dot" w:pos="9019"/>
            </w:tabs>
            <w:rPr>
              <w:rFonts w:asciiTheme="minorHAnsi" w:eastAsiaTheme="minorEastAsia" w:hAnsiTheme="minorHAnsi" w:cstheme="minorBidi"/>
              <w:noProof/>
              <w:sz w:val="22"/>
              <w:szCs w:val="22"/>
            </w:rPr>
          </w:pPr>
          <w:r w:rsidRPr="0033423A">
            <w:rPr>
              <w:lang w:val="en-GB"/>
            </w:rPr>
            <w:fldChar w:fldCharType="begin"/>
          </w:r>
          <w:r w:rsidR="000E7DE1" w:rsidRPr="0033423A">
            <w:rPr>
              <w:lang w:val="en-GB"/>
            </w:rPr>
            <w:instrText xml:space="preserve"> TOC \o "1-3" \h \z \u </w:instrText>
          </w:r>
          <w:r w:rsidRPr="0033423A">
            <w:rPr>
              <w:lang w:val="en-GB"/>
            </w:rPr>
            <w:fldChar w:fldCharType="separate"/>
          </w:r>
          <w:hyperlink w:anchor="_Toc142740535" w:history="1">
            <w:r w:rsidR="00F56D07" w:rsidRPr="00E52B6C">
              <w:rPr>
                <w:rStyle w:val="aa"/>
                <w:noProof/>
                <w:lang w:val="en-GB"/>
              </w:rPr>
              <w:t>Question 1</w:t>
            </w:r>
            <w:r w:rsidR="00F56D07">
              <w:rPr>
                <w:noProof/>
                <w:webHidden/>
              </w:rPr>
              <w:tab/>
            </w:r>
            <w:r>
              <w:rPr>
                <w:noProof/>
                <w:webHidden/>
              </w:rPr>
              <w:fldChar w:fldCharType="begin"/>
            </w:r>
            <w:r w:rsidR="00F56D07">
              <w:rPr>
                <w:noProof/>
                <w:webHidden/>
              </w:rPr>
              <w:instrText xml:space="preserve"> PAGEREF _Toc142740535 \h </w:instrText>
            </w:r>
            <w:r>
              <w:rPr>
                <w:noProof/>
                <w:webHidden/>
              </w:rPr>
            </w:r>
            <w:r>
              <w:rPr>
                <w:noProof/>
                <w:webHidden/>
              </w:rPr>
              <w:fldChar w:fldCharType="separate"/>
            </w:r>
            <w:r w:rsidR="00A27EC6">
              <w:rPr>
                <w:noProof/>
                <w:webHidden/>
              </w:rPr>
              <w:t>3</w:t>
            </w:r>
            <w:r>
              <w:rPr>
                <w:noProof/>
                <w:webHidden/>
              </w:rPr>
              <w:fldChar w:fldCharType="end"/>
            </w:r>
          </w:hyperlink>
        </w:p>
        <w:p w14:paraId="5F0A9BD4" w14:textId="63531DEF" w:rsidR="00F56D07" w:rsidRDefault="00000000">
          <w:pPr>
            <w:pStyle w:val="20"/>
            <w:tabs>
              <w:tab w:val="right" w:leader="dot" w:pos="9019"/>
            </w:tabs>
            <w:rPr>
              <w:rFonts w:asciiTheme="minorHAnsi" w:eastAsiaTheme="minorEastAsia" w:hAnsiTheme="minorHAnsi" w:cstheme="minorBidi"/>
              <w:noProof/>
              <w:sz w:val="22"/>
              <w:szCs w:val="22"/>
            </w:rPr>
          </w:pPr>
          <w:hyperlink w:anchor="_Toc142740536" w:history="1">
            <w:r w:rsidR="00F56D07" w:rsidRPr="00E52B6C">
              <w:rPr>
                <w:rStyle w:val="aa"/>
                <w:noProof/>
                <w:lang w:val="en-GB"/>
              </w:rPr>
              <w:t>“Preparation of income statement”</w:t>
            </w:r>
            <w:r w:rsidR="00F56D07">
              <w:rPr>
                <w:noProof/>
                <w:webHidden/>
              </w:rPr>
              <w:tab/>
            </w:r>
            <w:r w:rsidR="006A64EF">
              <w:rPr>
                <w:noProof/>
                <w:webHidden/>
              </w:rPr>
              <w:fldChar w:fldCharType="begin"/>
            </w:r>
            <w:r w:rsidR="00F56D07">
              <w:rPr>
                <w:noProof/>
                <w:webHidden/>
              </w:rPr>
              <w:instrText xml:space="preserve"> PAGEREF _Toc142740536 \h </w:instrText>
            </w:r>
            <w:r w:rsidR="006A64EF">
              <w:rPr>
                <w:noProof/>
                <w:webHidden/>
              </w:rPr>
            </w:r>
            <w:r w:rsidR="006A64EF">
              <w:rPr>
                <w:noProof/>
                <w:webHidden/>
              </w:rPr>
              <w:fldChar w:fldCharType="separate"/>
            </w:r>
            <w:r w:rsidR="00A27EC6">
              <w:rPr>
                <w:noProof/>
                <w:webHidden/>
              </w:rPr>
              <w:t>3</w:t>
            </w:r>
            <w:r w:rsidR="006A64EF">
              <w:rPr>
                <w:noProof/>
                <w:webHidden/>
              </w:rPr>
              <w:fldChar w:fldCharType="end"/>
            </w:r>
          </w:hyperlink>
        </w:p>
        <w:p w14:paraId="35090FCC" w14:textId="3089F4A1" w:rsidR="00F56D07" w:rsidRDefault="00000000">
          <w:pPr>
            <w:pStyle w:val="20"/>
            <w:tabs>
              <w:tab w:val="right" w:leader="dot" w:pos="9019"/>
            </w:tabs>
            <w:rPr>
              <w:rFonts w:asciiTheme="minorHAnsi" w:eastAsiaTheme="minorEastAsia" w:hAnsiTheme="minorHAnsi" w:cstheme="minorBidi"/>
              <w:noProof/>
              <w:sz w:val="22"/>
              <w:szCs w:val="22"/>
            </w:rPr>
          </w:pPr>
          <w:hyperlink w:anchor="_Toc142740537" w:history="1">
            <w:r w:rsidR="00F56D07" w:rsidRPr="00E52B6C">
              <w:rPr>
                <w:rStyle w:val="aa"/>
                <w:noProof/>
                <w:lang w:val="en-GB"/>
              </w:rPr>
              <w:t>“Reason for financial position statement balance”</w:t>
            </w:r>
            <w:r w:rsidR="00F56D07">
              <w:rPr>
                <w:noProof/>
                <w:webHidden/>
              </w:rPr>
              <w:tab/>
            </w:r>
            <w:r w:rsidR="006A64EF">
              <w:rPr>
                <w:noProof/>
                <w:webHidden/>
              </w:rPr>
              <w:fldChar w:fldCharType="begin"/>
            </w:r>
            <w:r w:rsidR="00F56D07">
              <w:rPr>
                <w:noProof/>
                <w:webHidden/>
              </w:rPr>
              <w:instrText xml:space="preserve"> PAGEREF _Toc142740537 \h </w:instrText>
            </w:r>
            <w:r w:rsidR="006A64EF">
              <w:rPr>
                <w:noProof/>
                <w:webHidden/>
              </w:rPr>
            </w:r>
            <w:r w:rsidR="006A64EF">
              <w:rPr>
                <w:noProof/>
                <w:webHidden/>
              </w:rPr>
              <w:fldChar w:fldCharType="separate"/>
            </w:r>
            <w:r w:rsidR="00A27EC6">
              <w:rPr>
                <w:noProof/>
                <w:webHidden/>
              </w:rPr>
              <w:t>8</w:t>
            </w:r>
            <w:r w:rsidR="006A64EF">
              <w:rPr>
                <w:noProof/>
                <w:webHidden/>
              </w:rPr>
              <w:fldChar w:fldCharType="end"/>
            </w:r>
          </w:hyperlink>
        </w:p>
        <w:p w14:paraId="37AFE1A6" w14:textId="7507BA78" w:rsidR="00F56D07" w:rsidRDefault="00000000">
          <w:pPr>
            <w:pStyle w:val="10"/>
            <w:tabs>
              <w:tab w:val="right" w:leader="dot" w:pos="9019"/>
            </w:tabs>
            <w:rPr>
              <w:rFonts w:asciiTheme="minorHAnsi" w:eastAsiaTheme="minorEastAsia" w:hAnsiTheme="minorHAnsi" w:cstheme="minorBidi"/>
              <w:noProof/>
              <w:sz w:val="22"/>
              <w:szCs w:val="22"/>
            </w:rPr>
          </w:pPr>
          <w:hyperlink w:anchor="_Toc142740538" w:history="1">
            <w:r w:rsidR="00F56D07" w:rsidRPr="00E52B6C">
              <w:rPr>
                <w:rStyle w:val="aa"/>
                <w:noProof/>
                <w:lang w:val="en-GB"/>
              </w:rPr>
              <w:t>Question 2</w:t>
            </w:r>
            <w:r w:rsidR="00F56D07">
              <w:rPr>
                <w:noProof/>
                <w:webHidden/>
              </w:rPr>
              <w:tab/>
            </w:r>
            <w:r w:rsidR="006A64EF">
              <w:rPr>
                <w:noProof/>
                <w:webHidden/>
              </w:rPr>
              <w:fldChar w:fldCharType="begin"/>
            </w:r>
            <w:r w:rsidR="00F56D07">
              <w:rPr>
                <w:noProof/>
                <w:webHidden/>
              </w:rPr>
              <w:instrText xml:space="preserve"> PAGEREF _Toc142740538 \h </w:instrText>
            </w:r>
            <w:r w:rsidR="006A64EF">
              <w:rPr>
                <w:noProof/>
                <w:webHidden/>
              </w:rPr>
            </w:r>
            <w:r w:rsidR="006A64EF">
              <w:rPr>
                <w:noProof/>
                <w:webHidden/>
              </w:rPr>
              <w:fldChar w:fldCharType="separate"/>
            </w:r>
            <w:r w:rsidR="00A27EC6">
              <w:rPr>
                <w:noProof/>
                <w:webHidden/>
              </w:rPr>
              <w:t>8</w:t>
            </w:r>
            <w:r w:rsidR="006A64EF">
              <w:rPr>
                <w:noProof/>
                <w:webHidden/>
              </w:rPr>
              <w:fldChar w:fldCharType="end"/>
            </w:r>
          </w:hyperlink>
        </w:p>
        <w:p w14:paraId="71705D4A" w14:textId="6D2E3020" w:rsidR="00F56D07" w:rsidRDefault="00000000">
          <w:pPr>
            <w:pStyle w:val="20"/>
            <w:tabs>
              <w:tab w:val="left" w:pos="660"/>
              <w:tab w:val="right" w:leader="dot" w:pos="9019"/>
            </w:tabs>
            <w:rPr>
              <w:rFonts w:asciiTheme="minorHAnsi" w:eastAsiaTheme="minorEastAsia" w:hAnsiTheme="minorHAnsi" w:cstheme="minorBidi"/>
              <w:noProof/>
              <w:sz w:val="22"/>
              <w:szCs w:val="22"/>
            </w:rPr>
          </w:pPr>
          <w:hyperlink w:anchor="_Toc142740539" w:history="1">
            <w:r w:rsidR="00F56D07" w:rsidRPr="00E52B6C">
              <w:rPr>
                <w:rStyle w:val="aa"/>
                <w:noProof/>
                <w:lang w:val="en-GB"/>
              </w:rPr>
              <w:t>a)</w:t>
            </w:r>
            <w:r w:rsidR="00F56D07">
              <w:rPr>
                <w:rFonts w:asciiTheme="minorHAnsi" w:eastAsiaTheme="minorEastAsia" w:hAnsiTheme="minorHAnsi" w:cstheme="minorBidi"/>
                <w:noProof/>
                <w:sz w:val="22"/>
                <w:szCs w:val="22"/>
              </w:rPr>
              <w:tab/>
            </w:r>
            <w:r w:rsidR="00F56D07" w:rsidRPr="00E52B6C">
              <w:rPr>
                <w:rStyle w:val="aa"/>
                <w:noProof/>
                <w:lang w:val="en-GB"/>
              </w:rPr>
              <w:t>Calculation of ratios</w:t>
            </w:r>
            <w:r w:rsidR="00F56D07">
              <w:rPr>
                <w:noProof/>
                <w:webHidden/>
              </w:rPr>
              <w:tab/>
            </w:r>
            <w:r w:rsidR="006A64EF">
              <w:rPr>
                <w:noProof/>
                <w:webHidden/>
              </w:rPr>
              <w:fldChar w:fldCharType="begin"/>
            </w:r>
            <w:r w:rsidR="00F56D07">
              <w:rPr>
                <w:noProof/>
                <w:webHidden/>
              </w:rPr>
              <w:instrText xml:space="preserve"> PAGEREF _Toc142740539 \h </w:instrText>
            </w:r>
            <w:r w:rsidR="006A64EF">
              <w:rPr>
                <w:noProof/>
                <w:webHidden/>
              </w:rPr>
            </w:r>
            <w:r w:rsidR="006A64EF">
              <w:rPr>
                <w:noProof/>
                <w:webHidden/>
              </w:rPr>
              <w:fldChar w:fldCharType="separate"/>
            </w:r>
            <w:r w:rsidR="00A27EC6">
              <w:rPr>
                <w:noProof/>
                <w:webHidden/>
              </w:rPr>
              <w:t>8</w:t>
            </w:r>
            <w:r w:rsidR="006A64EF">
              <w:rPr>
                <w:noProof/>
                <w:webHidden/>
              </w:rPr>
              <w:fldChar w:fldCharType="end"/>
            </w:r>
          </w:hyperlink>
        </w:p>
        <w:p w14:paraId="7EB7E4BA" w14:textId="35D83897" w:rsidR="00F56D07" w:rsidRDefault="00000000">
          <w:pPr>
            <w:pStyle w:val="30"/>
            <w:tabs>
              <w:tab w:val="left" w:pos="1100"/>
              <w:tab w:val="right" w:leader="dot" w:pos="9019"/>
            </w:tabs>
            <w:rPr>
              <w:rFonts w:asciiTheme="minorHAnsi" w:eastAsiaTheme="minorEastAsia" w:hAnsiTheme="minorHAnsi" w:cstheme="minorBidi"/>
              <w:noProof/>
              <w:sz w:val="22"/>
              <w:szCs w:val="22"/>
            </w:rPr>
          </w:pPr>
          <w:hyperlink w:anchor="_Toc142740540" w:history="1">
            <w:r w:rsidR="00F56D07" w:rsidRPr="00E52B6C">
              <w:rPr>
                <w:rStyle w:val="aa"/>
                <w:noProof/>
                <w:lang w:val="en-GB"/>
              </w:rPr>
              <w:t>1.</w:t>
            </w:r>
            <w:r w:rsidR="00F56D07">
              <w:rPr>
                <w:rFonts w:asciiTheme="minorHAnsi" w:eastAsiaTheme="minorEastAsia" w:hAnsiTheme="minorHAnsi" w:cstheme="minorBidi"/>
                <w:noProof/>
                <w:sz w:val="22"/>
                <w:szCs w:val="22"/>
              </w:rPr>
              <w:tab/>
            </w:r>
            <w:r w:rsidR="00F56D07" w:rsidRPr="00E52B6C">
              <w:rPr>
                <w:rStyle w:val="aa"/>
                <w:noProof/>
                <w:lang w:val="en-GB"/>
              </w:rPr>
              <w:t>"Return on capital employed (ROCE)"</w:t>
            </w:r>
            <w:r w:rsidR="00F56D07">
              <w:rPr>
                <w:noProof/>
                <w:webHidden/>
              </w:rPr>
              <w:tab/>
            </w:r>
            <w:r w:rsidR="006A64EF">
              <w:rPr>
                <w:noProof/>
                <w:webHidden/>
              </w:rPr>
              <w:fldChar w:fldCharType="begin"/>
            </w:r>
            <w:r w:rsidR="00F56D07">
              <w:rPr>
                <w:noProof/>
                <w:webHidden/>
              </w:rPr>
              <w:instrText xml:space="preserve"> PAGEREF _Toc142740540 \h </w:instrText>
            </w:r>
            <w:r w:rsidR="006A64EF">
              <w:rPr>
                <w:noProof/>
                <w:webHidden/>
              </w:rPr>
            </w:r>
            <w:r w:rsidR="006A64EF">
              <w:rPr>
                <w:noProof/>
                <w:webHidden/>
              </w:rPr>
              <w:fldChar w:fldCharType="separate"/>
            </w:r>
            <w:r w:rsidR="00A27EC6">
              <w:rPr>
                <w:noProof/>
                <w:webHidden/>
              </w:rPr>
              <w:t>8</w:t>
            </w:r>
            <w:r w:rsidR="006A64EF">
              <w:rPr>
                <w:noProof/>
                <w:webHidden/>
              </w:rPr>
              <w:fldChar w:fldCharType="end"/>
            </w:r>
          </w:hyperlink>
        </w:p>
        <w:p w14:paraId="6FCEB5B8" w14:textId="6AD86D1E" w:rsidR="00F56D07" w:rsidRDefault="00000000">
          <w:pPr>
            <w:pStyle w:val="30"/>
            <w:tabs>
              <w:tab w:val="left" w:pos="1100"/>
              <w:tab w:val="right" w:leader="dot" w:pos="9019"/>
            </w:tabs>
            <w:rPr>
              <w:rFonts w:asciiTheme="minorHAnsi" w:eastAsiaTheme="minorEastAsia" w:hAnsiTheme="minorHAnsi" w:cstheme="minorBidi"/>
              <w:noProof/>
              <w:sz w:val="22"/>
              <w:szCs w:val="22"/>
            </w:rPr>
          </w:pPr>
          <w:hyperlink w:anchor="_Toc142740541" w:history="1">
            <w:r w:rsidR="00F56D07" w:rsidRPr="00E52B6C">
              <w:rPr>
                <w:rStyle w:val="aa"/>
                <w:noProof/>
                <w:lang w:val="en-GB"/>
              </w:rPr>
              <w:t>2.</w:t>
            </w:r>
            <w:r w:rsidR="00F56D07">
              <w:rPr>
                <w:rFonts w:asciiTheme="minorHAnsi" w:eastAsiaTheme="minorEastAsia" w:hAnsiTheme="minorHAnsi" w:cstheme="minorBidi"/>
                <w:noProof/>
                <w:sz w:val="22"/>
                <w:szCs w:val="22"/>
              </w:rPr>
              <w:tab/>
            </w:r>
            <w:r w:rsidR="00F56D07" w:rsidRPr="00E52B6C">
              <w:rPr>
                <w:rStyle w:val="aa"/>
                <w:noProof/>
                <w:lang w:val="en-GB"/>
              </w:rPr>
              <w:t>"Return on Equity (ROE)"</w:t>
            </w:r>
            <w:r w:rsidR="00F56D07">
              <w:rPr>
                <w:noProof/>
                <w:webHidden/>
              </w:rPr>
              <w:tab/>
            </w:r>
            <w:r w:rsidR="006A64EF">
              <w:rPr>
                <w:noProof/>
                <w:webHidden/>
              </w:rPr>
              <w:fldChar w:fldCharType="begin"/>
            </w:r>
            <w:r w:rsidR="00F56D07">
              <w:rPr>
                <w:noProof/>
                <w:webHidden/>
              </w:rPr>
              <w:instrText xml:space="preserve"> PAGEREF _Toc142740541 \h </w:instrText>
            </w:r>
            <w:r w:rsidR="006A64EF">
              <w:rPr>
                <w:noProof/>
                <w:webHidden/>
              </w:rPr>
            </w:r>
            <w:r w:rsidR="006A64EF">
              <w:rPr>
                <w:noProof/>
                <w:webHidden/>
              </w:rPr>
              <w:fldChar w:fldCharType="separate"/>
            </w:r>
            <w:r w:rsidR="00A27EC6">
              <w:rPr>
                <w:noProof/>
                <w:webHidden/>
              </w:rPr>
              <w:t>8</w:t>
            </w:r>
            <w:r w:rsidR="006A64EF">
              <w:rPr>
                <w:noProof/>
                <w:webHidden/>
              </w:rPr>
              <w:fldChar w:fldCharType="end"/>
            </w:r>
          </w:hyperlink>
        </w:p>
        <w:p w14:paraId="681E4150" w14:textId="0875D194" w:rsidR="00F56D07" w:rsidRDefault="00000000">
          <w:pPr>
            <w:pStyle w:val="30"/>
            <w:tabs>
              <w:tab w:val="left" w:pos="1100"/>
              <w:tab w:val="right" w:leader="dot" w:pos="9019"/>
            </w:tabs>
            <w:rPr>
              <w:rFonts w:asciiTheme="minorHAnsi" w:eastAsiaTheme="minorEastAsia" w:hAnsiTheme="minorHAnsi" w:cstheme="minorBidi"/>
              <w:noProof/>
              <w:sz w:val="22"/>
              <w:szCs w:val="22"/>
            </w:rPr>
          </w:pPr>
          <w:hyperlink w:anchor="_Toc142740542" w:history="1">
            <w:r w:rsidR="00F56D07" w:rsidRPr="00E52B6C">
              <w:rPr>
                <w:rStyle w:val="aa"/>
                <w:noProof/>
                <w:lang w:val="en-GB"/>
              </w:rPr>
              <w:t>3.</w:t>
            </w:r>
            <w:r w:rsidR="00F56D07">
              <w:rPr>
                <w:rFonts w:asciiTheme="minorHAnsi" w:eastAsiaTheme="minorEastAsia" w:hAnsiTheme="minorHAnsi" w:cstheme="minorBidi"/>
                <w:noProof/>
                <w:sz w:val="22"/>
                <w:szCs w:val="22"/>
              </w:rPr>
              <w:tab/>
            </w:r>
            <w:r w:rsidR="00F56D07" w:rsidRPr="00E52B6C">
              <w:rPr>
                <w:rStyle w:val="aa"/>
                <w:noProof/>
                <w:lang w:val="en-GB"/>
              </w:rPr>
              <w:t>"Earnings per share (EPS)"</w:t>
            </w:r>
            <w:r w:rsidR="00F56D07">
              <w:rPr>
                <w:noProof/>
                <w:webHidden/>
              </w:rPr>
              <w:tab/>
            </w:r>
            <w:r w:rsidR="006A64EF">
              <w:rPr>
                <w:noProof/>
                <w:webHidden/>
              </w:rPr>
              <w:fldChar w:fldCharType="begin"/>
            </w:r>
            <w:r w:rsidR="00F56D07">
              <w:rPr>
                <w:noProof/>
                <w:webHidden/>
              </w:rPr>
              <w:instrText xml:space="preserve"> PAGEREF _Toc142740542 \h </w:instrText>
            </w:r>
            <w:r w:rsidR="006A64EF">
              <w:rPr>
                <w:noProof/>
                <w:webHidden/>
              </w:rPr>
            </w:r>
            <w:r w:rsidR="006A64EF">
              <w:rPr>
                <w:noProof/>
                <w:webHidden/>
              </w:rPr>
              <w:fldChar w:fldCharType="separate"/>
            </w:r>
            <w:r w:rsidR="00A27EC6">
              <w:rPr>
                <w:noProof/>
                <w:webHidden/>
              </w:rPr>
              <w:t>9</w:t>
            </w:r>
            <w:r w:rsidR="006A64EF">
              <w:rPr>
                <w:noProof/>
                <w:webHidden/>
              </w:rPr>
              <w:fldChar w:fldCharType="end"/>
            </w:r>
          </w:hyperlink>
        </w:p>
        <w:p w14:paraId="6BBC826F" w14:textId="33211042" w:rsidR="00F56D07" w:rsidRDefault="00000000">
          <w:pPr>
            <w:pStyle w:val="30"/>
            <w:tabs>
              <w:tab w:val="left" w:pos="1100"/>
              <w:tab w:val="right" w:leader="dot" w:pos="9019"/>
            </w:tabs>
            <w:rPr>
              <w:rFonts w:asciiTheme="minorHAnsi" w:eastAsiaTheme="minorEastAsia" w:hAnsiTheme="minorHAnsi" w:cstheme="minorBidi"/>
              <w:noProof/>
              <w:sz w:val="22"/>
              <w:szCs w:val="22"/>
            </w:rPr>
          </w:pPr>
          <w:hyperlink w:anchor="_Toc142740543" w:history="1">
            <w:r w:rsidR="00F56D07" w:rsidRPr="00E52B6C">
              <w:rPr>
                <w:rStyle w:val="aa"/>
                <w:noProof/>
                <w:lang w:val="en-GB"/>
              </w:rPr>
              <w:t>4.</w:t>
            </w:r>
            <w:r w:rsidR="00F56D07">
              <w:rPr>
                <w:rFonts w:asciiTheme="minorHAnsi" w:eastAsiaTheme="minorEastAsia" w:hAnsiTheme="minorHAnsi" w:cstheme="minorBidi"/>
                <w:noProof/>
                <w:sz w:val="22"/>
                <w:szCs w:val="22"/>
              </w:rPr>
              <w:tab/>
            </w:r>
            <w:r w:rsidR="00F56D07" w:rsidRPr="00E52B6C">
              <w:rPr>
                <w:rStyle w:val="aa"/>
                <w:noProof/>
                <w:lang w:val="en-GB"/>
              </w:rPr>
              <w:t>"Net profit margin (NPM)"</w:t>
            </w:r>
            <w:r w:rsidR="00F56D07">
              <w:rPr>
                <w:noProof/>
                <w:webHidden/>
              </w:rPr>
              <w:tab/>
            </w:r>
            <w:r w:rsidR="006A64EF">
              <w:rPr>
                <w:noProof/>
                <w:webHidden/>
              </w:rPr>
              <w:fldChar w:fldCharType="begin"/>
            </w:r>
            <w:r w:rsidR="00F56D07">
              <w:rPr>
                <w:noProof/>
                <w:webHidden/>
              </w:rPr>
              <w:instrText xml:space="preserve"> PAGEREF _Toc142740543 \h </w:instrText>
            </w:r>
            <w:r w:rsidR="006A64EF">
              <w:rPr>
                <w:noProof/>
                <w:webHidden/>
              </w:rPr>
            </w:r>
            <w:r w:rsidR="006A64EF">
              <w:rPr>
                <w:noProof/>
                <w:webHidden/>
              </w:rPr>
              <w:fldChar w:fldCharType="separate"/>
            </w:r>
            <w:r w:rsidR="00A27EC6">
              <w:rPr>
                <w:noProof/>
                <w:webHidden/>
              </w:rPr>
              <w:t>9</w:t>
            </w:r>
            <w:r w:rsidR="006A64EF">
              <w:rPr>
                <w:noProof/>
                <w:webHidden/>
              </w:rPr>
              <w:fldChar w:fldCharType="end"/>
            </w:r>
          </w:hyperlink>
        </w:p>
        <w:p w14:paraId="39E4DD80" w14:textId="4CAD65DA" w:rsidR="00F56D07" w:rsidRDefault="00000000">
          <w:pPr>
            <w:pStyle w:val="30"/>
            <w:tabs>
              <w:tab w:val="left" w:pos="1100"/>
              <w:tab w:val="right" w:leader="dot" w:pos="9019"/>
            </w:tabs>
            <w:rPr>
              <w:rFonts w:asciiTheme="minorHAnsi" w:eastAsiaTheme="minorEastAsia" w:hAnsiTheme="minorHAnsi" w:cstheme="minorBidi"/>
              <w:noProof/>
              <w:sz w:val="22"/>
              <w:szCs w:val="22"/>
            </w:rPr>
          </w:pPr>
          <w:hyperlink w:anchor="_Toc142740544" w:history="1">
            <w:r w:rsidR="00F56D07" w:rsidRPr="00E52B6C">
              <w:rPr>
                <w:rStyle w:val="aa"/>
                <w:noProof/>
                <w:lang w:val="en-GB"/>
              </w:rPr>
              <w:t>5.</w:t>
            </w:r>
            <w:r w:rsidR="00F56D07">
              <w:rPr>
                <w:rFonts w:asciiTheme="minorHAnsi" w:eastAsiaTheme="minorEastAsia" w:hAnsiTheme="minorHAnsi" w:cstheme="minorBidi"/>
                <w:noProof/>
                <w:sz w:val="22"/>
                <w:szCs w:val="22"/>
              </w:rPr>
              <w:tab/>
            </w:r>
            <w:r w:rsidR="00F56D07" w:rsidRPr="00E52B6C">
              <w:rPr>
                <w:rStyle w:val="aa"/>
                <w:noProof/>
                <w:lang w:val="en-GB"/>
              </w:rPr>
              <w:t>Asset turnover ratio (ATR)</w:t>
            </w:r>
            <w:r w:rsidR="00F56D07">
              <w:rPr>
                <w:noProof/>
                <w:webHidden/>
              </w:rPr>
              <w:tab/>
            </w:r>
            <w:r w:rsidR="006A64EF">
              <w:rPr>
                <w:noProof/>
                <w:webHidden/>
              </w:rPr>
              <w:fldChar w:fldCharType="begin"/>
            </w:r>
            <w:r w:rsidR="00F56D07">
              <w:rPr>
                <w:noProof/>
                <w:webHidden/>
              </w:rPr>
              <w:instrText xml:space="preserve"> PAGEREF _Toc142740544 \h </w:instrText>
            </w:r>
            <w:r w:rsidR="006A64EF">
              <w:rPr>
                <w:noProof/>
                <w:webHidden/>
              </w:rPr>
            </w:r>
            <w:r w:rsidR="006A64EF">
              <w:rPr>
                <w:noProof/>
                <w:webHidden/>
              </w:rPr>
              <w:fldChar w:fldCharType="separate"/>
            </w:r>
            <w:r w:rsidR="00A27EC6">
              <w:rPr>
                <w:noProof/>
                <w:webHidden/>
              </w:rPr>
              <w:t>9</w:t>
            </w:r>
            <w:r w:rsidR="006A64EF">
              <w:rPr>
                <w:noProof/>
                <w:webHidden/>
              </w:rPr>
              <w:fldChar w:fldCharType="end"/>
            </w:r>
          </w:hyperlink>
        </w:p>
        <w:p w14:paraId="1C125709" w14:textId="50835800" w:rsidR="00F56D07" w:rsidRDefault="00000000">
          <w:pPr>
            <w:pStyle w:val="30"/>
            <w:tabs>
              <w:tab w:val="left" w:pos="1100"/>
              <w:tab w:val="right" w:leader="dot" w:pos="9019"/>
            </w:tabs>
            <w:rPr>
              <w:rFonts w:asciiTheme="minorHAnsi" w:eastAsiaTheme="minorEastAsia" w:hAnsiTheme="minorHAnsi" w:cstheme="minorBidi"/>
              <w:noProof/>
              <w:sz w:val="22"/>
              <w:szCs w:val="22"/>
            </w:rPr>
          </w:pPr>
          <w:hyperlink w:anchor="_Toc142740545" w:history="1">
            <w:r w:rsidR="00F56D07" w:rsidRPr="00E52B6C">
              <w:rPr>
                <w:rStyle w:val="aa"/>
                <w:noProof/>
                <w:lang w:val="en-GB"/>
              </w:rPr>
              <w:t>6.</w:t>
            </w:r>
            <w:r w:rsidR="00F56D07">
              <w:rPr>
                <w:rFonts w:asciiTheme="minorHAnsi" w:eastAsiaTheme="minorEastAsia" w:hAnsiTheme="minorHAnsi" w:cstheme="minorBidi"/>
                <w:noProof/>
                <w:sz w:val="22"/>
                <w:szCs w:val="22"/>
              </w:rPr>
              <w:tab/>
            </w:r>
            <w:r w:rsidR="00F56D07" w:rsidRPr="00E52B6C">
              <w:rPr>
                <w:rStyle w:val="aa"/>
                <w:noProof/>
                <w:lang w:val="en-GB"/>
              </w:rPr>
              <w:t>"Stock holding days (SHD)"</w:t>
            </w:r>
            <w:r w:rsidR="00F56D07">
              <w:rPr>
                <w:noProof/>
                <w:webHidden/>
              </w:rPr>
              <w:tab/>
            </w:r>
            <w:r w:rsidR="006A64EF">
              <w:rPr>
                <w:noProof/>
                <w:webHidden/>
              </w:rPr>
              <w:fldChar w:fldCharType="begin"/>
            </w:r>
            <w:r w:rsidR="00F56D07">
              <w:rPr>
                <w:noProof/>
                <w:webHidden/>
              </w:rPr>
              <w:instrText xml:space="preserve"> PAGEREF _Toc142740545 \h </w:instrText>
            </w:r>
            <w:r w:rsidR="006A64EF">
              <w:rPr>
                <w:noProof/>
                <w:webHidden/>
              </w:rPr>
            </w:r>
            <w:r w:rsidR="006A64EF">
              <w:rPr>
                <w:noProof/>
                <w:webHidden/>
              </w:rPr>
              <w:fldChar w:fldCharType="separate"/>
            </w:r>
            <w:r w:rsidR="00A27EC6">
              <w:rPr>
                <w:noProof/>
                <w:webHidden/>
              </w:rPr>
              <w:t>9</w:t>
            </w:r>
            <w:r w:rsidR="006A64EF">
              <w:rPr>
                <w:noProof/>
                <w:webHidden/>
              </w:rPr>
              <w:fldChar w:fldCharType="end"/>
            </w:r>
          </w:hyperlink>
        </w:p>
        <w:p w14:paraId="06A1BE74" w14:textId="2DAA5C57" w:rsidR="00F56D07" w:rsidRDefault="00000000">
          <w:pPr>
            <w:pStyle w:val="30"/>
            <w:tabs>
              <w:tab w:val="left" w:pos="1100"/>
              <w:tab w:val="right" w:leader="dot" w:pos="9019"/>
            </w:tabs>
            <w:rPr>
              <w:rFonts w:asciiTheme="minorHAnsi" w:eastAsiaTheme="minorEastAsia" w:hAnsiTheme="minorHAnsi" w:cstheme="minorBidi"/>
              <w:noProof/>
              <w:sz w:val="22"/>
              <w:szCs w:val="22"/>
            </w:rPr>
          </w:pPr>
          <w:hyperlink w:anchor="_Toc142740546" w:history="1">
            <w:r w:rsidR="00F56D07" w:rsidRPr="00E52B6C">
              <w:rPr>
                <w:rStyle w:val="aa"/>
                <w:noProof/>
                <w:lang w:val="en-GB"/>
              </w:rPr>
              <w:t>7.</w:t>
            </w:r>
            <w:r w:rsidR="00F56D07">
              <w:rPr>
                <w:rFonts w:asciiTheme="minorHAnsi" w:eastAsiaTheme="minorEastAsia" w:hAnsiTheme="minorHAnsi" w:cstheme="minorBidi"/>
                <w:noProof/>
                <w:sz w:val="22"/>
                <w:szCs w:val="22"/>
              </w:rPr>
              <w:tab/>
            </w:r>
            <w:r w:rsidR="00F56D07" w:rsidRPr="00E52B6C">
              <w:rPr>
                <w:rStyle w:val="aa"/>
                <w:noProof/>
                <w:lang w:val="en-GB"/>
              </w:rPr>
              <w:t>"Debtors collection period (DCP)"</w:t>
            </w:r>
            <w:r w:rsidR="00F56D07">
              <w:rPr>
                <w:noProof/>
                <w:webHidden/>
              </w:rPr>
              <w:tab/>
            </w:r>
            <w:r w:rsidR="006A64EF">
              <w:rPr>
                <w:noProof/>
                <w:webHidden/>
              </w:rPr>
              <w:fldChar w:fldCharType="begin"/>
            </w:r>
            <w:r w:rsidR="00F56D07">
              <w:rPr>
                <w:noProof/>
                <w:webHidden/>
              </w:rPr>
              <w:instrText xml:space="preserve"> PAGEREF _Toc142740546 \h </w:instrText>
            </w:r>
            <w:r w:rsidR="006A64EF">
              <w:rPr>
                <w:noProof/>
                <w:webHidden/>
              </w:rPr>
            </w:r>
            <w:r w:rsidR="006A64EF">
              <w:rPr>
                <w:noProof/>
                <w:webHidden/>
              </w:rPr>
              <w:fldChar w:fldCharType="separate"/>
            </w:r>
            <w:r w:rsidR="00A27EC6">
              <w:rPr>
                <w:noProof/>
                <w:webHidden/>
              </w:rPr>
              <w:t>9</w:t>
            </w:r>
            <w:r w:rsidR="006A64EF">
              <w:rPr>
                <w:noProof/>
                <w:webHidden/>
              </w:rPr>
              <w:fldChar w:fldCharType="end"/>
            </w:r>
          </w:hyperlink>
        </w:p>
        <w:p w14:paraId="061414E0" w14:textId="0DA3D415" w:rsidR="00F56D07" w:rsidRDefault="00000000">
          <w:pPr>
            <w:pStyle w:val="30"/>
            <w:tabs>
              <w:tab w:val="left" w:pos="1100"/>
              <w:tab w:val="right" w:leader="dot" w:pos="9019"/>
            </w:tabs>
            <w:rPr>
              <w:rFonts w:asciiTheme="minorHAnsi" w:eastAsiaTheme="minorEastAsia" w:hAnsiTheme="minorHAnsi" w:cstheme="minorBidi"/>
              <w:noProof/>
              <w:sz w:val="22"/>
              <w:szCs w:val="22"/>
            </w:rPr>
          </w:pPr>
          <w:hyperlink w:anchor="_Toc142740547" w:history="1">
            <w:r w:rsidR="00F56D07" w:rsidRPr="00E52B6C">
              <w:rPr>
                <w:rStyle w:val="aa"/>
                <w:noProof/>
                <w:lang w:val="en-GB"/>
              </w:rPr>
              <w:t>8.</w:t>
            </w:r>
            <w:r w:rsidR="00F56D07">
              <w:rPr>
                <w:rFonts w:asciiTheme="minorHAnsi" w:eastAsiaTheme="minorEastAsia" w:hAnsiTheme="minorHAnsi" w:cstheme="minorBidi"/>
                <w:noProof/>
                <w:sz w:val="22"/>
                <w:szCs w:val="22"/>
              </w:rPr>
              <w:tab/>
            </w:r>
            <w:r w:rsidR="00F56D07" w:rsidRPr="00E52B6C">
              <w:rPr>
                <w:rStyle w:val="aa"/>
                <w:noProof/>
                <w:lang w:val="en-GB"/>
              </w:rPr>
              <w:t>"Current ratio (CR)"</w:t>
            </w:r>
            <w:r w:rsidR="00F56D07">
              <w:rPr>
                <w:noProof/>
                <w:webHidden/>
              </w:rPr>
              <w:tab/>
            </w:r>
            <w:r w:rsidR="006A64EF">
              <w:rPr>
                <w:noProof/>
                <w:webHidden/>
              </w:rPr>
              <w:fldChar w:fldCharType="begin"/>
            </w:r>
            <w:r w:rsidR="00F56D07">
              <w:rPr>
                <w:noProof/>
                <w:webHidden/>
              </w:rPr>
              <w:instrText xml:space="preserve"> PAGEREF _Toc142740547 \h </w:instrText>
            </w:r>
            <w:r w:rsidR="006A64EF">
              <w:rPr>
                <w:noProof/>
                <w:webHidden/>
              </w:rPr>
            </w:r>
            <w:r w:rsidR="006A64EF">
              <w:rPr>
                <w:noProof/>
                <w:webHidden/>
              </w:rPr>
              <w:fldChar w:fldCharType="separate"/>
            </w:r>
            <w:r w:rsidR="00A27EC6">
              <w:rPr>
                <w:noProof/>
                <w:webHidden/>
              </w:rPr>
              <w:t>10</w:t>
            </w:r>
            <w:r w:rsidR="006A64EF">
              <w:rPr>
                <w:noProof/>
                <w:webHidden/>
              </w:rPr>
              <w:fldChar w:fldCharType="end"/>
            </w:r>
          </w:hyperlink>
        </w:p>
        <w:p w14:paraId="4B7199B6" w14:textId="2286BFF2" w:rsidR="00F56D07" w:rsidRDefault="00000000">
          <w:pPr>
            <w:pStyle w:val="30"/>
            <w:tabs>
              <w:tab w:val="left" w:pos="1100"/>
              <w:tab w:val="right" w:leader="dot" w:pos="9019"/>
            </w:tabs>
            <w:rPr>
              <w:rFonts w:asciiTheme="minorHAnsi" w:eastAsiaTheme="minorEastAsia" w:hAnsiTheme="minorHAnsi" w:cstheme="minorBidi"/>
              <w:noProof/>
              <w:sz w:val="22"/>
              <w:szCs w:val="22"/>
            </w:rPr>
          </w:pPr>
          <w:hyperlink w:anchor="_Toc142740548" w:history="1">
            <w:r w:rsidR="00F56D07" w:rsidRPr="00E52B6C">
              <w:rPr>
                <w:rStyle w:val="aa"/>
                <w:noProof/>
                <w:lang w:val="en-GB"/>
              </w:rPr>
              <w:t>9.</w:t>
            </w:r>
            <w:r w:rsidR="00F56D07">
              <w:rPr>
                <w:rFonts w:asciiTheme="minorHAnsi" w:eastAsiaTheme="minorEastAsia" w:hAnsiTheme="minorHAnsi" w:cstheme="minorBidi"/>
                <w:noProof/>
                <w:sz w:val="22"/>
                <w:szCs w:val="22"/>
              </w:rPr>
              <w:tab/>
            </w:r>
            <w:r w:rsidR="00F56D07" w:rsidRPr="00E52B6C">
              <w:rPr>
                <w:rStyle w:val="aa"/>
                <w:noProof/>
                <w:lang w:val="en-GB"/>
              </w:rPr>
              <w:t>"Gearing ratio (GR)"</w:t>
            </w:r>
            <w:r w:rsidR="00F56D07">
              <w:rPr>
                <w:noProof/>
                <w:webHidden/>
              </w:rPr>
              <w:tab/>
            </w:r>
            <w:r w:rsidR="006A64EF">
              <w:rPr>
                <w:noProof/>
                <w:webHidden/>
              </w:rPr>
              <w:fldChar w:fldCharType="begin"/>
            </w:r>
            <w:r w:rsidR="00F56D07">
              <w:rPr>
                <w:noProof/>
                <w:webHidden/>
              </w:rPr>
              <w:instrText xml:space="preserve"> PAGEREF _Toc142740548 \h </w:instrText>
            </w:r>
            <w:r w:rsidR="006A64EF">
              <w:rPr>
                <w:noProof/>
                <w:webHidden/>
              </w:rPr>
            </w:r>
            <w:r w:rsidR="006A64EF">
              <w:rPr>
                <w:noProof/>
                <w:webHidden/>
              </w:rPr>
              <w:fldChar w:fldCharType="separate"/>
            </w:r>
            <w:r w:rsidR="00A27EC6">
              <w:rPr>
                <w:noProof/>
                <w:webHidden/>
              </w:rPr>
              <w:t>10</w:t>
            </w:r>
            <w:r w:rsidR="006A64EF">
              <w:rPr>
                <w:noProof/>
                <w:webHidden/>
              </w:rPr>
              <w:fldChar w:fldCharType="end"/>
            </w:r>
          </w:hyperlink>
        </w:p>
        <w:p w14:paraId="6022A7C4" w14:textId="583C018D" w:rsidR="00F56D07" w:rsidRDefault="00000000">
          <w:pPr>
            <w:pStyle w:val="30"/>
            <w:tabs>
              <w:tab w:val="left" w:pos="1100"/>
              <w:tab w:val="right" w:leader="dot" w:pos="9019"/>
            </w:tabs>
            <w:rPr>
              <w:rFonts w:asciiTheme="minorHAnsi" w:eastAsiaTheme="minorEastAsia" w:hAnsiTheme="minorHAnsi" w:cstheme="minorBidi"/>
              <w:noProof/>
              <w:sz w:val="22"/>
              <w:szCs w:val="22"/>
            </w:rPr>
          </w:pPr>
          <w:hyperlink w:anchor="_Toc142740549" w:history="1">
            <w:r w:rsidR="00F56D07" w:rsidRPr="00E52B6C">
              <w:rPr>
                <w:rStyle w:val="aa"/>
                <w:noProof/>
                <w:lang w:val="en-GB"/>
              </w:rPr>
              <w:t>10.</w:t>
            </w:r>
            <w:r w:rsidR="00F56D07">
              <w:rPr>
                <w:rFonts w:asciiTheme="minorHAnsi" w:eastAsiaTheme="minorEastAsia" w:hAnsiTheme="minorHAnsi" w:cstheme="minorBidi"/>
                <w:noProof/>
                <w:sz w:val="22"/>
                <w:szCs w:val="22"/>
              </w:rPr>
              <w:tab/>
            </w:r>
            <w:r w:rsidR="00F56D07" w:rsidRPr="00E52B6C">
              <w:rPr>
                <w:rStyle w:val="aa"/>
                <w:noProof/>
                <w:lang w:val="en-GB"/>
              </w:rPr>
              <w:t>"Interest cover ratio (ICR)"</w:t>
            </w:r>
            <w:r w:rsidR="00F56D07">
              <w:rPr>
                <w:noProof/>
                <w:webHidden/>
              </w:rPr>
              <w:tab/>
            </w:r>
            <w:r w:rsidR="006A64EF">
              <w:rPr>
                <w:noProof/>
                <w:webHidden/>
              </w:rPr>
              <w:fldChar w:fldCharType="begin"/>
            </w:r>
            <w:r w:rsidR="00F56D07">
              <w:rPr>
                <w:noProof/>
                <w:webHidden/>
              </w:rPr>
              <w:instrText xml:space="preserve"> PAGEREF _Toc142740549 \h </w:instrText>
            </w:r>
            <w:r w:rsidR="006A64EF">
              <w:rPr>
                <w:noProof/>
                <w:webHidden/>
              </w:rPr>
            </w:r>
            <w:r w:rsidR="006A64EF">
              <w:rPr>
                <w:noProof/>
                <w:webHidden/>
              </w:rPr>
              <w:fldChar w:fldCharType="separate"/>
            </w:r>
            <w:r w:rsidR="00A27EC6">
              <w:rPr>
                <w:noProof/>
                <w:webHidden/>
              </w:rPr>
              <w:t>10</w:t>
            </w:r>
            <w:r w:rsidR="006A64EF">
              <w:rPr>
                <w:noProof/>
                <w:webHidden/>
              </w:rPr>
              <w:fldChar w:fldCharType="end"/>
            </w:r>
          </w:hyperlink>
        </w:p>
        <w:p w14:paraId="2C8B0370" w14:textId="561B5D1E" w:rsidR="00F56D07" w:rsidRDefault="00000000">
          <w:pPr>
            <w:pStyle w:val="20"/>
            <w:tabs>
              <w:tab w:val="left" w:pos="880"/>
              <w:tab w:val="right" w:leader="dot" w:pos="9019"/>
            </w:tabs>
            <w:rPr>
              <w:rFonts w:asciiTheme="minorHAnsi" w:eastAsiaTheme="minorEastAsia" w:hAnsiTheme="minorHAnsi" w:cstheme="minorBidi"/>
              <w:noProof/>
              <w:sz w:val="22"/>
              <w:szCs w:val="22"/>
            </w:rPr>
          </w:pPr>
          <w:hyperlink w:anchor="_Toc142740550" w:history="1">
            <w:r w:rsidR="00F56D07" w:rsidRPr="00E52B6C">
              <w:rPr>
                <w:rStyle w:val="aa"/>
                <w:noProof/>
                <w:lang w:val="en-GB"/>
              </w:rPr>
              <w:t>b)</w:t>
            </w:r>
            <w:r w:rsidR="00F56D07">
              <w:rPr>
                <w:rFonts w:asciiTheme="minorHAnsi" w:eastAsiaTheme="minorEastAsia" w:hAnsiTheme="minorHAnsi" w:cstheme="minorBidi"/>
                <w:noProof/>
                <w:sz w:val="22"/>
                <w:szCs w:val="22"/>
              </w:rPr>
              <w:tab/>
            </w:r>
            <w:r w:rsidR="00F56D07" w:rsidRPr="00E52B6C">
              <w:rPr>
                <w:rStyle w:val="aa"/>
                <w:noProof/>
                <w:lang w:val="en-GB"/>
              </w:rPr>
              <w:t>Evaluation of financial performance and position of Sweets Plc.</w:t>
            </w:r>
            <w:r w:rsidR="00F56D07">
              <w:rPr>
                <w:noProof/>
                <w:webHidden/>
              </w:rPr>
              <w:tab/>
            </w:r>
            <w:r w:rsidR="006A64EF">
              <w:rPr>
                <w:noProof/>
                <w:webHidden/>
              </w:rPr>
              <w:fldChar w:fldCharType="begin"/>
            </w:r>
            <w:r w:rsidR="00F56D07">
              <w:rPr>
                <w:noProof/>
                <w:webHidden/>
              </w:rPr>
              <w:instrText xml:space="preserve"> PAGEREF _Toc142740550 \h </w:instrText>
            </w:r>
            <w:r w:rsidR="006A64EF">
              <w:rPr>
                <w:noProof/>
                <w:webHidden/>
              </w:rPr>
            </w:r>
            <w:r w:rsidR="006A64EF">
              <w:rPr>
                <w:noProof/>
                <w:webHidden/>
              </w:rPr>
              <w:fldChar w:fldCharType="separate"/>
            </w:r>
            <w:r w:rsidR="00A27EC6">
              <w:rPr>
                <w:noProof/>
                <w:webHidden/>
              </w:rPr>
              <w:t>10</w:t>
            </w:r>
            <w:r w:rsidR="006A64EF">
              <w:rPr>
                <w:noProof/>
                <w:webHidden/>
              </w:rPr>
              <w:fldChar w:fldCharType="end"/>
            </w:r>
          </w:hyperlink>
        </w:p>
        <w:p w14:paraId="6C0FB57A" w14:textId="39E3F0B5" w:rsidR="00F56D07" w:rsidRDefault="00000000">
          <w:pPr>
            <w:pStyle w:val="30"/>
            <w:tabs>
              <w:tab w:val="left" w:pos="1100"/>
              <w:tab w:val="right" w:leader="dot" w:pos="9019"/>
            </w:tabs>
            <w:rPr>
              <w:rFonts w:asciiTheme="minorHAnsi" w:eastAsiaTheme="minorEastAsia" w:hAnsiTheme="minorHAnsi" w:cstheme="minorBidi"/>
              <w:noProof/>
              <w:sz w:val="22"/>
              <w:szCs w:val="22"/>
            </w:rPr>
          </w:pPr>
          <w:hyperlink w:anchor="_Toc142740551" w:history="1">
            <w:r w:rsidR="00F56D07" w:rsidRPr="00E52B6C">
              <w:rPr>
                <w:rStyle w:val="aa"/>
                <w:noProof/>
                <w:lang w:val="en-GB"/>
              </w:rPr>
              <w:t>1)</w:t>
            </w:r>
            <w:r w:rsidR="00F56D07">
              <w:rPr>
                <w:rFonts w:asciiTheme="minorHAnsi" w:eastAsiaTheme="minorEastAsia" w:hAnsiTheme="minorHAnsi" w:cstheme="minorBidi"/>
                <w:noProof/>
                <w:sz w:val="22"/>
                <w:szCs w:val="22"/>
              </w:rPr>
              <w:tab/>
            </w:r>
            <w:r w:rsidR="00F56D07" w:rsidRPr="00E52B6C">
              <w:rPr>
                <w:rStyle w:val="aa"/>
                <w:noProof/>
                <w:lang w:val="en-GB"/>
              </w:rPr>
              <w:t>"Return on capital employed (ROCE)"</w:t>
            </w:r>
            <w:r w:rsidR="00F56D07">
              <w:rPr>
                <w:noProof/>
                <w:webHidden/>
              </w:rPr>
              <w:tab/>
            </w:r>
            <w:r w:rsidR="006A64EF">
              <w:rPr>
                <w:noProof/>
                <w:webHidden/>
              </w:rPr>
              <w:fldChar w:fldCharType="begin"/>
            </w:r>
            <w:r w:rsidR="00F56D07">
              <w:rPr>
                <w:noProof/>
                <w:webHidden/>
              </w:rPr>
              <w:instrText xml:space="preserve"> PAGEREF _Toc142740551 \h </w:instrText>
            </w:r>
            <w:r w:rsidR="006A64EF">
              <w:rPr>
                <w:noProof/>
                <w:webHidden/>
              </w:rPr>
            </w:r>
            <w:r w:rsidR="006A64EF">
              <w:rPr>
                <w:noProof/>
                <w:webHidden/>
              </w:rPr>
              <w:fldChar w:fldCharType="separate"/>
            </w:r>
            <w:r w:rsidR="00A27EC6">
              <w:rPr>
                <w:noProof/>
                <w:webHidden/>
              </w:rPr>
              <w:t>10</w:t>
            </w:r>
            <w:r w:rsidR="006A64EF">
              <w:rPr>
                <w:noProof/>
                <w:webHidden/>
              </w:rPr>
              <w:fldChar w:fldCharType="end"/>
            </w:r>
          </w:hyperlink>
        </w:p>
        <w:p w14:paraId="31B208B3" w14:textId="317C1846" w:rsidR="00F56D07" w:rsidRDefault="00000000">
          <w:pPr>
            <w:pStyle w:val="30"/>
            <w:tabs>
              <w:tab w:val="left" w:pos="1100"/>
              <w:tab w:val="right" w:leader="dot" w:pos="9019"/>
            </w:tabs>
            <w:rPr>
              <w:rFonts w:asciiTheme="minorHAnsi" w:eastAsiaTheme="minorEastAsia" w:hAnsiTheme="minorHAnsi" w:cstheme="minorBidi"/>
              <w:noProof/>
              <w:sz w:val="22"/>
              <w:szCs w:val="22"/>
            </w:rPr>
          </w:pPr>
          <w:hyperlink w:anchor="_Toc142740552" w:history="1">
            <w:r w:rsidR="00F56D07" w:rsidRPr="00E52B6C">
              <w:rPr>
                <w:rStyle w:val="aa"/>
                <w:noProof/>
                <w:lang w:val="en-GB"/>
              </w:rPr>
              <w:t>2)</w:t>
            </w:r>
            <w:r w:rsidR="00F56D07">
              <w:rPr>
                <w:rFonts w:asciiTheme="minorHAnsi" w:eastAsiaTheme="minorEastAsia" w:hAnsiTheme="minorHAnsi" w:cstheme="minorBidi"/>
                <w:noProof/>
                <w:sz w:val="22"/>
                <w:szCs w:val="22"/>
              </w:rPr>
              <w:tab/>
            </w:r>
            <w:r w:rsidR="00F56D07" w:rsidRPr="00E52B6C">
              <w:rPr>
                <w:rStyle w:val="aa"/>
                <w:noProof/>
                <w:lang w:val="en-GB"/>
              </w:rPr>
              <w:t>"Return on Equity (ROE)"</w:t>
            </w:r>
            <w:r w:rsidR="00F56D07">
              <w:rPr>
                <w:noProof/>
                <w:webHidden/>
              </w:rPr>
              <w:tab/>
            </w:r>
            <w:r w:rsidR="006A64EF">
              <w:rPr>
                <w:noProof/>
                <w:webHidden/>
              </w:rPr>
              <w:fldChar w:fldCharType="begin"/>
            </w:r>
            <w:r w:rsidR="00F56D07">
              <w:rPr>
                <w:noProof/>
                <w:webHidden/>
              </w:rPr>
              <w:instrText xml:space="preserve"> PAGEREF _Toc142740552 \h </w:instrText>
            </w:r>
            <w:r w:rsidR="006A64EF">
              <w:rPr>
                <w:noProof/>
                <w:webHidden/>
              </w:rPr>
            </w:r>
            <w:r w:rsidR="006A64EF">
              <w:rPr>
                <w:noProof/>
                <w:webHidden/>
              </w:rPr>
              <w:fldChar w:fldCharType="separate"/>
            </w:r>
            <w:r w:rsidR="00A27EC6">
              <w:rPr>
                <w:noProof/>
                <w:webHidden/>
              </w:rPr>
              <w:t>11</w:t>
            </w:r>
            <w:r w:rsidR="006A64EF">
              <w:rPr>
                <w:noProof/>
                <w:webHidden/>
              </w:rPr>
              <w:fldChar w:fldCharType="end"/>
            </w:r>
          </w:hyperlink>
        </w:p>
        <w:p w14:paraId="16048CC7" w14:textId="4918A1F2" w:rsidR="00F56D07" w:rsidRDefault="00000000">
          <w:pPr>
            <w:pStyle w:val="30"/>
            <w:tabs>
              <w:tab w:val="left" w:pos="1100"/>
              <w:tab w:val="right" w:leader="dot" w:pos="9019"/>
            </w:tabs>
            <w:rPr>
              <w:rFonts w:asciiTheme="minorHAnsi" w:eastAsiaTheme="minorEastAsia" w:hAnsiTheme="minorHAnsi" w:cstheme="minorBidi"/>
              <w:noProof/>
              <w:sz w:val="22"/>
              <w:szCs w:val="22"/>
            </w:rPr>
          </w:pPr>
          <w:hyperlink w:anchor="_Toc142740553" w:history="1">
            <w:r w:rsidR="00F56D07" w:rsidRPr="00E52B6C">
              <w:rPr>
                <w:rStyle w:val="aa"/>
                <w:noProof/>
                <w:lang w:val="en-GB"/>
              </w:rPr>
              <w:t>3)</w:t>
            </w:r>
            <w:r w:rsidR="00F56D07">
              <w:rPr>
                <w:rFonts w:asciiTheme="minorHAnsi" w:eastAsiaTheme="minorEastAsia" w:hAnsiTheme="minorHAnsi" w:cstheme="minorBidi"/>
                <w:noProof/>
                <w:sz w:val="22"/>
                <w:szCs w:val="22"/>
              </w:rPr>
              <w:tab/>
            </w:r>
            <w:r w:rsidR="00F56D07" w:rsidRPr="00E52B6C">
              <w:rPr>
                <w:rStyle w:val="aa"/>
                <w:noProof/>
                <w:lang w:val="en-GB"/>
              </w:rPr>
              <w:t>"Earnings per share (EPS)"</w:t>
            </w:r>
            <w:r w:rsidR="00F56D07">
              <w:rPr>
                <w:noProof/>
                <w:webHidden/>
              </w:rPr>
              <w:tab/>
            </w:r>
            <w:r w:rsidR="006A64EF">
              <w:rPr>
                <w:noProof/>
                <w:webHidden/>
              </w:rPr>
              <w:fldChar w:fldCharType="begin"/>
            </w:r>
            <w:r w:rsidR="00F56D07">
              <w:rPr>
                <w:noProof/>
                <w:webHidden/>
              </w:rPr>
              <w:instrText xml:space="preserve"> PAGEREF _Toc142740553 \h </w:instrText>
            </w:r>
            <w:r w:rsidR="006A64EF">
              <w:rPr>
                <w:noProof/>
                <w:webHidden/>
              </w:rPr>
            </w:r>
            <w:r w:rsidR="006A64EF">
              <w:rPr>
                <w:noProof/>
                <w:webHidden/>
              </w:rPr>
              <w:fldChar w:fldCharType="separate"/>
            </w:r>
            <w:r w:rsidR="00A27EC6">
              <w:rPr>
                <w:noProof/>
                <w:webHidden/>
              </w:rPr>
              <w:t>11</w:t>
            </w:r>
            <w:r w:rsidR="006A64EF">
              <w:rPr>
                <w:noProof/>
                <w:webHidden/>
              </w:rPr>
              <w:fldChar w:fldCharType="end"/>
            </w:r>
          </w:hyperlink>
        </w:p>
        <w:p w14:paraId="4799684A" w14:textId="795771AD" w:rsidR="00F56D07" w:rsidRDefault="00000000">
          <w:pPr>
            <w:pStyle w:val="30"/>
            <w:tabs>
              <w:tab w:val="left" w:pos="1100"/>
              <w:tab w:val="right" w:leader="dot" w:pos="9019"/>
            </w:tabs>
            <w:rPr>
              <w:rFonts w:asciiTheme="minorHAnsi" w:eastAsiaTheme="minorEastAsia" w:hAnsiTheme="minorHAnsi" w:cstheme="minorBidi"/>
              <w:noProof/>
              <w:sz w:val="22"/>
              <w:szCs w:val="22"/>
            </w:rPr>
          </w:pPr>
          <w:hyperlink w:anchor="_Toc142740554" w:history="1">
            <w:r w:rsidR="00F56D07" w:rsidRPr="00E52B6C">
              <w:rPr>
                <w:rStyle w:val="aa"/>
                <w:noProof/>
                <w:lang w:val="en-GB"/>
              </w:rPr>
              <w:t>4)</w:t>
            </w:r>
            <w:r w:rsidR="00F56D07">
              <w:rPr>
                <w:rFonts w:asciiTheme="minorHAnsi" w:eastAsiaTheme="minorEastAsia" w:hAnsiTheme="minorHAnsi" w:cstheme="minorBidi"/>
                <w:noProof/>
                <w:sz w:val="22"/>
                <w:szCs w:val="22"/>
              </w:rPr>
              <w:tab/>
            </w:r>
            <w:r w:rsidR="00F56D07" w:rsidRPr="00E52B6C">
              <w:rPr>
                <w:rStyle w:val="aa"/>
                <w:noProof/>
                <w:lang w:val="en-GB"/>
              </w:rPr>
              <w:t>"Net profit margin (NPM)"</w:t>
            </w:r>
            <w:r w:rsidR="00F56D07">
              <w:rPr>
                <w:noProof/>
                <w:webHidden/>
              </w:rPr>
              <w:tab/>
            </w:r>
            <w:r w:rsidR="006A64EF">
              <w:rPr>
                <w:noProof/>
                <w:webHidden/>
              </w:rPr>
              <w:fldChar w:fldCharType="begin"/>
            </w:r>
            <w:r w:rsidR="00F56D07">
              <w:rPr>
                <w:noProof/>
                <w:webHidden/>
              </w:rPr>
              <w:instrText xml:space="preserve"> PAGEREF _Toc142740554 \h </w:instrText>
            </w:r>
            <w:r w:rsidR="006A64EF">
              <w:rPr>
                <w:noProof/>
                <w:webHidden/>
              </w:rPr>
            </w:r>
            <w:r w:rsidR="006A64EF">
              <w:rPr>
                <w:noProof/>
                <w:webHidden/>
              </w:rPr>
              <w:fldChar w:fldCharType="separate"/>
            </w:r>
            <w:r w:rsidR="00A27EC6">
              <w:rPr>
                <w:noProof/>
                <w:webHidden/>
              </w:rPr>
              <w:t>11</w:t>
            </w:r>
            <w:r w:rsidR="006A64EF">
              <w:rPr>
                <w:noProof/>
                <w:webHidden/>
              </w:rPr>
              <w:fldChar w:fldCharType="end"/>
            </w:r>
          </w:hyperlink>
        </w:p>
        <w:p w14:paraId="6342A8FC" w14:textId="617B81A5" w:rsidR="00F56D07" w:rsidRDefault="00000000">
          <w:pPr>
            <w:pStyle w:val="30"/>
            <w:tabs>
              <w:tab w:val="left" w:pos="1100"/>
              <w:tab w:val="right" w:leader="dot" w:pos="9019"/>
            </w:tabs>
            <w:rPr>
              <w:rFonts w:asciiTheme="minorHAnsi" w:eastAsiaTheme="minorEastAsia" w:hAnsiTheme="minorHAnsi" w:cstheme="minorBidi"/>
              <w:noProof/>
              <w:sz w:val="22"/>
              <w:szCs w:val="22"/>
            </w:rPr>
          </w:pPr>
          <w:hyperlink w:anchor="_Toc142740555" w:history="1">
            <w:r w:rsidR="00F56D07" w:rsidRPr="00E52B6C">
              <w:rPr>
                <w:rStyle w:val="aa"/>
                <w:noProof/>
                <w:lang w:val="en-GB"/>
              </w:rPr>
              <w:t>5)</w:t>
            </w:r>
            <w:r w:rsidR="00F56D07">
              <w:rPr>
                <w:rFonts w:asciiTheme="minorHAnsi" w:eastAsiaTheme="minorEastAsia" w:hAnsiTheme="minorHAnsi" w:cstheme="minorBidi"/>
                <w:noProof/>
                <w:sz w:val="22"/>
                <w:szCs w:val="22"/>
              </w:rPr>
              <w:tab/>
            </w:r>
            <w:r w:rsidR="00F56D07" w:rsidRPr="00E52B6C">
              <w:rPr>
                <w:rStyle w:val="aa"/>
                <w:noProof/>
                <w:lang w:val="en-GB"/>
              </w:rPr>
              <w:t>"Asset turnover ratio (ATR)"</w:t>
            </w:r>
            <w:r w:rsidR="00F56D07">
              <w:rPr>
                <w:noProof/>
                <w:webHidden/>
              </w:rPr>
              <w:tab/>
            </w:r>
            <w:r w:rsidR="006A64EF">
              <w:rPr>
                <w:noProof/>
                <w:webHidden/>
              </w:rPr>
              <w:fldChar w:fldCharType="begin"/>
            </w:r>
            <w:r w:rsidR="00F56D07">
              <w:rPr>
                <w:noProof/>
                <w:webHidden/>
              </w:rPr>
              <w:instrText xml:space="preserve"> PAGEREF _Toc142740555 \h </w:instrText>
            </w:r>
            <w:r w:rsidR="006A64EF">
              <w:rPr>
                <w:noProof/>
                <w:webHidden/>
              </w:rPr>
            </w:r>
            <w:r w:rsidR="006A64EF">
              <w:rPr>
                <w:noProof/>
                <w:webHidden/>
              </w:rPr>
              <w:fldChar w:fldCharType="separate"/>
            </w:r>
            <w:r w:rsidR="00A27EC6">
              <w:rPr>
                <w:noProof/>
                <w:webHidden/>
              </w:rPr>
              <w:t>11</w:t>
            </w:r>
            <w:r w:rsidR="006A64EF">
              <w:rPr>
                <w:noProof/>
                <w:webHidden/>
              </w:rPr>
              <w:fldChar w:fldCharType="end"/>
            </w:r>
          </w:hyperlink>
        </w:p>
        <w:p w14:paraId="0F59BE0A" w14:textId="04C40438" w:rsidR="00F56D07" w:rsidRDefault="00000000">
          <w:pPr>
            <w:pStyle w:val="30"/>
            <w:tabs>
              <w:tab w:val="left" w:pos="1100"/>
              <w:tab w:val="right" w:leader="dot" w:pos="9019"/>
            </w:tabs>
            <w:rPr>
              <w:rFonts w:asciiTheme="minorHAnsi" w:eastAsiaTheme="minorEastAsia" w:hAnsiTheme="minorHAnsi" w:cstheme="minorBidi"/>
              <w:noProof/>
              <w:sz w:val="22"/>
              <w:szCs w:val="22"/>
            </w:rPr>
          </w:pPr>
          <w:hyperlink w:anchor="_Toc142740556" w:history="1">
            <w:r w:rsidR="00F56D07" w:rsidRPr="00E52B6C">
              <w:rPr>
                <w:rStyle w:val="aa"/>
                <w:noProof/>
                <w:lang w:val="en-GB"/>
              </w:rPr>
              <w:t>6)</w:t>
            </w:r>
            <w:r w:rsidR="00F56D07">
              <w:rPr>
                <w:rFonts w:asciiTheme="minorHAnsi" w:eastAsiaTheme="minorEastAsia" w:hAnsiTheme="minorHAnsi" w:cstheme="minorBidi"/>
                <w:noProof/>
                <w:sz w:val="22"/>
                <w:szCs w:val="22"/>
              </w:rPr>
              <w:tab/>
            </w:r>
            <w:r w:rsidR="00F56D07" w:rsidRPr="00E52B6C">
              <w:rPr>
                <w:rStyle w:val="aa"/>
                <w:noProof/>
                <w:lang w:val="en-GB"/>
              </w:rPr>
              <w:t>"Stock holding days (SHD)"</w:t>
            </w:r>
            <w:r w:rsidR="00F56D07">
              <w:rPr>
                <w:noProof/>
                <w:webHidden/>
              </w:rPr>
              <w:tab/>
            </w:r>
            <w:r w:rsidR="006A64EF">
              <w:rPr>
                <w:noProof/>
                <w:webHidden/>
              </w:rPr>
              <w:fldChar w:fldCharType="begin"/>
            </w:r>
            <w:r w:rsidR="00F56D07">
              <w:rPr>
                <w:noProof/>
                <w:webHidden/>
              </w:rPr>
              <w:instrText xml:space="preserve"> PAGEREF _Toc142740556 \h </w:instrText>
            </w:r>
            <w:r w:rsidR="006A64EF">
              <w:rPr>
                <w:noProof/>
                <w:webHidden/>
              </w:rPr>
            </w:r>
            <w:r w:rsidR="006A64EF">
              <w:rPr>
                <w:noProof/>
                <w:webHidden/>
              </w:rPr>
              <w:fldChar w:fldCharType="separate"/>
            </w:r>
            <w:r w:rsidR="00A27EC6">
              <w:rPr>
                <w:noProof/>
                <w:webHidden/>
              </w:rPr>
              <w:t>11</w:t>
            </w:r>
            <w:r w:rsidR="006A64EF">
              <w:rPr>
                <w:noProof/>
                <w:webHidden/>
              </w:rPr>
              <w:fldChar w:fldCharType="end"/>
            </w:r>
          </w:hyperlink>
        </w:p>
        <w:p w14:paraId="00DC4E18" w14:textId="01EA422F" w:rsidR="00F56D07" w:rsidRDefault="00000000">
          <w:pPr>
            <w:pStyle w:val="30"/>
            <w:tabs>
              <w:tab w:val="left" w:pos="1100"/>
              <w:tab w:val="right" w:leader="dot" w:pos="9019"/>
            </w:tabs>
            <w:rPr>
              <w:rFonts w:asciiTheme="minorHAnsi" w:eastAsiaTheme="minorEastAsia" w:hAnsiTheme="minorHAnsi" w:cstheme="minorBidi"/>
              <w:noProof/>
              <w:sz w:val="22"/>
              <w:szCs w:val="22"/>
            </w:rPr>
          </w:pPr>
          <w:hyperlink w:anchor="_Toc142740557" w:history="1">
            <w:r w:rsidR="00F56D07" w:rsidRPr="00E52B6C">
              <w:rPr>
                <w:rStyle w:val="aa"/>
                <w:noProof/>
                <w:lang w:val="en-GB"/>
              </w:rPr>
              <w:t>7)</w:t>
            </w:r>
            <w:r w:rsidR="00F56D07">
              <w:rPr>
                <w:rFonts w:asciiTheme="minorHAnsi" w:eastAsiaTheme="minorEastAsia" w:hAnsiTheme="minorHAnsi" w:cstheme="minorBidi"/>
                <w:noProof/>
                <w:sz w:val="22"/>
                <w:szCs w:val="22"/>
              </w:rPr>
              <w:tab/>
            </w:r>
            <w:r w:rsidR="00F56D07" w:rsidRPr="00E52B6C">
              <w:rPr>
                <w:rStyle w:val="aa"/>
                <w:noProof/>
                <w:lang w:val="en-GB"/>
              </w:rPr>
              <w:t>"Debtors collection period (DCP)"</w:t>
            </w:r>
            <w:r w:rsidR="00F56D07">
              <w:rPr>
                <w:noProof/>
                <w:webHidden/>
              </w:rPr>
              <w:tab/>
            </w:r>
            <w:r w:rsidR="006A64EF">
              <w:rPr>
                <w:noProof/>
                <w:webHidden/>
              </w:rPr>
              <w:fldChar w:fldCharType="begin"/>
            </w:r>
            <w:r w:rsidR="00F56D07">
              <w:rPr>
                <w:noProof/>
                <w:webHidden/>
              </w:rPr>
              <w:instrText xml:space="preserve"> PAGEREF _Toc142740557 \h </w:instrText>
            </w:r>
            <w:r w:rsidR="006A64EF">
              <w:rPr>
                <w:noProof/>
                <w:webHidden/>
              </w:rPr>
            </w:r>
            <w:r w:rsidR="006A64EF">
              <w:rPr>
                <w:noProof/>
                <w:webHidden/>
              </w:rPr>
              <w:fldChar w:fldCharType="separate"/>
            </w:r>
            <w:r w:rsidR="00A27EC6">
              <w:rPr>
                <w:noProof/>
                <w:webHidden/>
              </w:rPr>
              <w:t>12</w:t>
            </w:r>
            <w:r w:rsidR="006A64EF">
              <w:rPr>
                <w:noProof/>
                <w:webHidden/>
              </w:rPr>
              <w:fldChar w:fldCharType="end"/>
            </w:r>
          </w:hyperlink>
        </w:p>
        <w:p w14:paraId="1EAC94A3" w14:textId="10CDCF0A" w:rsidR="00F56D07" w:rsidRDefault="00000000">
          <w:pPr>
            <w:pStyle w:val="30"/>
            <w:tabs>
              <w:tab w:val="left" w:pos="1100"/>
              <w:tab w:val="right" w:leader="dot" w:pos="9019"/>
            </w:tabs>
            <w:rPr>
              <w:rFonts w:asciiTheme="minorHAnsi" w:eastAsiaTheme="minorEastAsia" w:hAnsiTheme="minorHAnsi" w:cstheme="minorBidi"/>
              <w:noProof/>
              <w:sz w:val="22"/>
              <w:szCs w:val="22"/>
            </w:rPr>
          </w:pPr>
          <w:hyperlink w:anchor="_Toc142740558" w:history="1">
            <w:r w:rsidR="00F56D07" w:rsidRPr="00E52B6C">
              <w:rPr>
                <w:rStyle w:val="aa"/>
                <w:noProof/>
                <w:lang w:val="en-GB"/>
              </w:rPr>
              <w:t>8)</w:t>
            </w:r>
            <w:r w:rsidR="00F56D07">
              <w:rPr>
                <w:rFonts w:asciiTheme="minorHAnsi" w:eastAsiaTheme="minorEastAsia" w:hAnsiTheme="minorHAnsi" w:cstheme="minorBidi"/>
                <w:noProof/>
                <w:sz w:val="22"/>
                <w:szCs w:val="22"/>
              </w:rPr>
              <w:tab/>
            </w:r>
            <w:r w:rsidR="00F56D07" w:rsidRPr="00E52B6C">
              <w:rPr>
                <w:rStyle w:val="aa"/>
                <w:noProof/>
                <w:lang w:val="en-GB"/>
              </w:rPr>
              <w:t>"Current ratio (CR)"</w:t>
            </w:r>
            <w:r w:rsidR="00F56D07">
              <w:rPr>
                <w:noProof/>
                <w:webHidden/>
              </w:rPr>
              <w:tab/>
            </w:r>
            <w:r w:rsidR="006A64EF">
              <w:rPr>
                <w:noProof/>
                <w:webHidden/>
              </w:rPr>
              <w:fldChar w:fldCharType="begin"/>
            </w:r>
            <w:r w:rsidR="00F56D07">
              <w:rPr>
                <w:noProof/>
                <w:webHidden/>
              </w:rPr>
              <w:instrText xml:space="preserve"> PAGEREF _Toc142740558 \h </w:instrText>
            </w:r>
            <w:r w:rsidR="006A64EF">
              <w:rPr>
                <w:noProof/>
                <w:webHidden/>
              </w:rPr>
            </w:r>
            <w:r w:rsidR="006A64EF">
              <w:rPr>
                <w:noProof/>
                <w:webHidden/>
              </w:rPr>
              <w:fldChar w:fldCharType="separate"/>
            </w:r>
            <w:r w:rsidR="00A27EC6">
              <w:rPr>
                <w:noProof/>
                <w:webHidden/>
              </w:rPr>
              <w:t>12</w:t>
            </w:r>
            <w:r w:rsidR="006A64EF">
              <w:rPr>
                <w:noProof/>
                <w:webHidden/>
              </w:rPr>
              <w:fldChar w:fldCharType="end"/>
            </w:r>
          </w:hyperlink>
        </w:p>
        <w:p w14:paraId="5DCEE13E" w14:textId="1F5B702A" w:rsidR="00F56D07" w:rsidRDefault="00000000">
          <w:pPr>
            <w:pStyle w:val="30"/>
            <w:tabs>
              <w:tab w:val="left" w:pos="1100"/>
              <w:tab w:val="right" w:leader="dot" w:pos="9019"/>
            </w:tabs>
            <w:rPr>
              <w:rFonts w:asciiTheme="minorHAnsi" w:eastAsiaTheme="minorEastAsia" w:hAnsiTheme="minorHAnsi" w:cstheme="minorBidi"/>
              <w:noProof/>
              <w:sz w:val="22"/>
              <w:szCs w:val="22"/>
            </w:rPr>
          </w:pPr>
          <w:hyperlink w:anchor="_Toc142740559" w:history="1">
            <w:r w:rsidR="00F56D07" w:rsidRPr="00E52B6C">
              <w:rPr>
                <w:rStyle w:val="aa"/>
                <w:noProof/>
                <w:lang w:val="en-GB"/>
              </w:rPr>
              <w:t>9)</w:t>
            </w:r>
            <w:r w:rsidR="00F56D07">
              <w:rPr>
                <w:rFonts w:asciiTheme="minorHAnsi" w:eastAsiaTheme="minorEastAsia" w:hAnsiTheme="minorHAnsi" w:cstheme="minorBidi"/>
                <w:noProof/>
                <w:sz w:val="22"/>
                <w:szCs w:val="22"/>
              </w:rPr>
              <w:tab/>
            </w:r>
            <w:r w:rsidR="00F56D07" w:rsidRPr="00E52B6C">
              <w:rPr>
                <w:rStyle w:val="aa"/>
                <w:noProof/>
                <w:lang w:val="en-GB"/>
              </w:rPr>
              <w:t>"Gearing ratio (GR)"</w:t>
            </w:r>
            <w:r w:rsidR="00F56D07">
              <w:rPr>
                <w:noProof/>
                <w:webHidden/>
              </w:rPr>
              <w:tab/>
            </w:r>
            <w:r w:rsidR="006A64EF">
              <w:rPr>
                <w:noProof/>
                <w:webHidden/>
              </w:rPr>
              <w:fldChar w:fldCharType="begin"/>
            </w:r>
            <w:r w:rsidR="00F56D07">
              <w:rPr>
                <w:noProof/>
                <w:webHidden/>
              </w:rPr>
              <w:instrText xml:space="preserve"> PAGEREF _Toc142740559 \h </w:instrText>
            </w:r>
            <w:r w:rsidR="006A64EF">
              <w:rPr>
                <w:noProof/>
                <w:webHidden/>
              </w:rPr>
            </w:r>
            <w:r w:rsidR="006A64EF">
              <w:rPr>
                <w:noProof/>
                <w:webHidden/>
              </w:rPr>
              <w:fldChar w:fldCharType="separate"/>
            </w:r>
            <w:r w:rsidR="00A27EC6">
              <w:rPr>
                <w:noProof/>
                <w:webHidden/>
              </w:rPr>
              <w:t>12</w:t>
            </w:r>
            <w:r w:rsidR="006A64EF">
              <w:rPr>
                <w:noProof/>
                <w:webHidden/>
              </w:rPr>
              <w:fldChar w:fldCharType="end"/>
            </w:r>
          </w:hyperlink>
        </w:p>
        <w:p w14:paraId="64A3FD6C" w14:textId="76A52CC8" w:rsidR="00F56D07" w:rsidRDefault="00000000">
          <w:pPr>
            <w:pStyle w:val="30"/>
            <w:tabs>
              <w:tab w:val="left" w:pos="1100"/>
              <w:tab w:val="right" w:leader="dot" w:pos="9019"/>
            </w:tabs>
            <w:rPr>
              <w:rFonts w:asciiTheme="minorHAnsi" w:eastAsiaTheme="minorEastAsia" w:hAnsiTheme="minorHAnsi" w:cstheme="minorBidi"/>
              <w:noProof/>
              <w:sz w:val="22"/>
              <w:szCs w:val="22"/>
            </w:rPr>
          </w:pPr>
          <w:hyperlink w:anchor="_Toc142740560" w:history="1">
            <w:r w:rsidR="00F56D07" w:rsidRPr="00E52B6C">
              <w:rPr>
                <w:rStyle w:val="aa"/>
                <w:noProof/>
                <w:lang w:val="en-GB"/>
              </w:rPr>
              <w:t>10)</w:t>
            </w:r>
            <w:r w:rsidR="00F56D07">
              <w:rPr>
                <w:rFonts w:asciiTheme="minorHAnsi" w:eastAsiaTheme="minorEastAsia" w:hAnsiTheme="minorHAnsi" w:cstheme="minorBidi"/>
                <w:noProof/>
                <w:sz w:val="22"/>
                <w:szCs w:val="22"/>
              </w:rPr>
              <w:tab/>
            </w:r>
            <w:r w:rsidR="00F56D07" w:rsidRPr="00E52B6C">
              <w:rPr>
                <w:rStyle w:val="aa"/>
                <w:noProof/>
                <w:lang w:val="en-GB"/>
              </w:rPr>
              <w:t>"Interest cover ratio (ICR)"</w:t>
            </w:r>
            <w:r w:rsidR="00F56D07">
              <w:rPr>
                <w:noProof/>
                <w:webHidden/>
              </w:rPr>
              <w:tab/>
            </w:r>
            <w:r w:rsidR="006A64EF">
              <w:rPr>
                <w:noProof/>
                <w:webHidden/>
              </w:rPr>
              <w:fldChar w:fldCharType="begin"/>
            </w:r>
            <w:r w:rsidR="00F56D07">
              <w:rPr>
                <w:noProof/>
                <w:webHidden/>
              </w:rPr>
              <w:instrText xml:space="preserve"> PAGEREF _Toc142740560 \h </w:instrText>
            </w:r>
            <w:r w:rsidR="006A64EF">
              <w:rPr>
                <w:noProof/>
                <w:webHidden/>
              </w:rPr>
            </w:r>
            <w:r w:rsidR="006A64EF">
              <w:rPr>
                <w:noProof/>
                <w:webHidden/>
              </w:rPr>
              <w:fldChar w:fldCharType="separate"/>
            </w:r>
            <w:r w:rsidR="00A27EC6">
              <w:rPr>
                <w:noProof/>
                <w:webHidden/>
              </w:rPr>
              <w:t>12</w:t>
            </w:r>
            <w:r w:rsidR="006A64EF">
              <w:rPr>
                <w:noProof/>
                <w:webHidden/>
              </w:rPr>
              <w:fldChar w:fldCharType="end"/>
            </w:r>
          </w:hyperlink>
        </w:p>
        <w:p w14:paraId="023DFDFE" w14:textId="448C72B6" w:rsidR="00F56D07" w:rsidRDefault="00000000">
          <w:pPr>
            <w:pStyle w:val="10"/>
            <w:tabs>
              <w:tab w:val="right" w:leader="dot" w:pos="9019"/>
            </w:tabs>
            <w:rPr>
              <w:rFonts w:asciiTheme="minorHAnsi" w:eastAsiaTheme="minorEastAsia" w:hAnsiTheme="minorHAnsi" w:cstheme="minorBidi"/>
              <w:noProof/>
              <w:sz w:val="22"/>
              <w:szCs w:val="22"/>
            </w:rPr>
          </w:pPr>
          <w:hyperlink w:anchor="_Toc142740561" w:history="1">
            <w:r w:rsidR="00F56D07" w:rsidRPr="00E52B6C">
              <w:rPr>
                <w:rStyle w:val="aa"/>
                <w:noProof/>
                <w:lang w:val="en-GB"/>
              </w:rPr>
              <w:t>Reference list</w:t>
            </w:r>
            <w:r w:rsidR="00F56D07">
              <w:rPr>
                <w:noProof/>
                <w:webHidden/>
              </w:rPr>
              <w:tab/>
            </w:r>
            <w:r w:rsidR="006A64EF">
              <w:rPr>
                <w:noProof/>
                <w:webHidden/>
              </w:rPr>
              <w:fldChar w:fldCharType="begin"/>
            </w:r>
            <w:r w:rsidR="00F56D07">
              <w:rPr>
                <w:noProof/>
                <w:webHidden/>
              </w:rPr>
              <w:instrText xml:space="preserve"> PAGEREF _Toc142740561 \h </w:instrText>
            </w:r>
            <w:r w:rsidR="006A64EF">
              <w:rPr>
                <w:noProof/>
                <w:webHidden/>
              </w:rPr>
            </w:r>
            <w:r w:rsidR="006A64EF">
              <w:rPr>
                <w:noProof/>
                <w:webHidden/>
              </w:rPr>
              <w:fldChar w:fldCharType="separate"/>
            </w:r>
            <w:r w:rsidR="00A27EC6">
              <w:rPr>
                <w:noProof/>
                <w:webHidden/>
              </w:rPr>
              <w:t>13</w:t>
            </w:r>
            <w:r w:rsidR="006A64EF">
              <w:rPr>
                <w:noProof/>
                <w:webHidden/>
              </w:rPr>
              <w:fldChar w:fldCharType="end"/>
            </w:r>
          </w:hyperlink>
        </w:p>
        <w:p w14:paraId="1F45A004" w14:textId="77777777" w:rsidR="000E7DE1" w:rsidRPr="0033423A" w:rsidRDefault="006A64EF">
          <w:pPr>
            <w:rPr>
              <w:lang w:val="en-GB"/>
            </w:rPr>
          </w:pPr>
          <w:r w:rsidRPr="0033423A">
            <w:rPr>
              <w:lang w:val="en-GB"/>
            </w:rPr>
            <w:fldChar w:fldCharType="end"/>
          </w:r>
        </w:p>
      </w:sdtContent>
    </w:sdt>
    <w:p w14:paraId="4D186969" w14:textId="77777777" w:rsidR="000E7DE1" w:rsidRPr="0033423A" w:rsidRDefault="000E7DE1">
      <w:pPr>
        <w:rPr>
          <w:b/>
          <w:lang w:val="en-GB"/>
        </w:rPr>
      </w:pPr>
      <w:r w:rsidRPr="0033423A">
        <w:rPr>
          <w:lang w:val="en-GB"/>
        </w:rPr>
        <w:br w:type="page"/>
      </w:r>
    </w:p>
    <w:p w14:paraId="3C90B537" w14:textId="77777777" w:rsidR="003E7FEB" w:rsidRPr="00B3258D" w:rsidRDefault="003E7FEB" w:rsidP="003E7FEB">
      <w:pPr>
        <w:pStyle w:val="1"/>
        <w:rPr>
          <w:lang w:val="en-GB"/>
        </w:rPr>
      </w:pPr>
      <w:bookmarkStart w:id="0" w:name="_Toc142740535"/>
      <w:r w:rsidRPr="00B3258D">
        <w:rPr>
          <w:lang w:val="en-GB"/>
        </w:rPr>
        <w:lastRenderedPageBreak/>
        <w:t>Question 1</w:t>
      </w:r>
      <w:bookmarkEnd w:id="0"/>
    </w:p>
    <w:p w14:paraId="1684D12E" w14:textId="77777777" w:rsidR="003E7FEB" w:rsidRPr="00B3258D" w:rsidRDefault="00CB73F1" w:rsidP="003E7FEB">
      <w:pPr>
        <w:pStyle w:val="2"/>
        <w:ind w:left="0" w:firstLine="0"/>
        <w:rPr>
          <w:lang w:val="en-GB"/>
        </w:rPr>
      </w:pPr>
      <w:bookmarkStart w:id="1" w:name="_ai72gjvw5juo" w:colFirst="0" w:colLast="0"/>
      <w:bookmarkStart w:id="2" w:name="_Toc142740536"/>
      <w:bookmarkEnd w:id="1"/>
      <w:r>
        <w:rPr>
          <w:lang w:val="en-GB"/>
        </w:rPr>
        <w:t>“</w:t>
      </w:r>
      <w:r w:rsidR="003E7FEB" w:rsidRPr="00B3258D">
        <w:rPr>
          <w:lang w:val="en-GB"/>
        </w:rPr>
        <w:t>Preparation of income statement</w:t>
      </w:r>
      <w:r>
        <w:rPr>
          <w:lang w:val="en-GB"/>
        </w:rPr>
        <w:t>”</w:t>
      </w:r>
      <w:bookmarkEnd w:id="2"/>
    </w:p>
    <w:tbl>
      <w:tblPr>
        <w:tblW w:w="8805" w:type="dxa"/>
        <w:jc w:val="center"/>
        <w:tblBorders>
          <w:top w:val="nil"/>
          <w:left w:val="nil"/>
          <w:bottom w:val="nil"/>
          <w:right w:val="nil"/>
          <w:insideH w:val="nil"/>
          <w:insideV w:val="nil"/>
        </w:tblBorders>
        <w:tblLayout w:type="fixed"/>
        <w:tblLook w:val="0600" w:firstRow="0" w:lastRow="0" w:firstColumn="0" w:lastColumn="0" w:noHBand="1" w:noVBand="1"/>
      </w:tblPr>
      <w:tblGrid>
        <w:gridCol w:w="4425"/>
        <w:gridCol w:w="1560"/>
        <w:gridCol w:w="1410"/>
        <w:gridCol w:w="1410"/>
      </w:tblGrid>
      <w:tr w:rsidR="003E7FEB" w:rsidRPr="00B3258D" w14:paraId="06D5A2EA" w14:textId="77777777" w:rsidTr="003E7FEB">
        <w:trPr>
          <w:cantSplit/>
          <w:trHeight w:val="315"/>
          <w:tblHeader/>
          <w:jc w:val="center"/>
        </w:trPr>
        <w:tc>
          <w:tcPr>
            <w:tcW w:w="8805" w:type="dxa"/>
            <w:gridSpan w:val="4"/>
            <w:tcBorders>
              <w:top w:val="single" w:sz="8" w:space="0" w:color="000000"/>
              <w:left w:val="single" w:sz="8" w:space="0" w:color="000000"/>
              <w:bottom w:val="single" w:sz="8" w:space="0" w:color="000000"/>
              <w:right w:val="single" w:sz="8" w:space="0" w:color="000000"/>
            </w:tcBorders>
            <w:shd w:val="clear" w:color="auto" w:fill="FCD5B4"/>
            <w:tcMar>
              <w:top w:w="0" w:type="dxa"/>
              <w:left w:w="100" w:type="dxa"/>
              <w:bottom w:w="0" w:type="dxa"/>
              <w:right w:w="100" w:type="dxa"/>
            </w:tcMar>
            <w:vAlign w:val="bottom"/>
          </w:tcPr>
          <w:p w14:paraId="00598F28" w14:textId="77777777" w:rsidR="003E7FEB" w:rsidRPr="00B3258D" w:rsidRDefault="003E7FEB" w:rsidP="00311C00">
            <w:pPr>
              <w:pStyle w:val="Normal1"/>
              <w:spacing w:before="240" w:after="0" w:line="276" w:lineRule="auto"/>
              <w:jc w:val="center"/>
              <w:rPr>
                <w:b/>
                <w:lang w:val="en-GB"/>
              </w:rPr>
            </w:pPr>
            <w:r>
              <w:rPr>
                <w:b/>
                <w:lang w:val="en-GB"/>
              </w:rPr>
              <w:lastRenderedPageBreak/>
              <w:t>“</w:t>
            </w:r>
            <w:r w:rsidRPr="00B3258D">
              <w:rPr>
                <w:b/>
                <w:lang w:val="en-GB"/>
              </w:rPr>
              <w:t>Income statement for year ended December 31, 2022</w:t>
            </w:r>
            <w:r>
              <w:rPr>
                <w:b/>
                <w:lang w:val="en-GB"/>
              </w:rPr>
              <w:t>”</w:t>
            </w:r>
          </w:p>
        </w:tc>
      </w:tr>
      <w:tr w:rsidR="003E7FEB" w:rsidRPr="00B3258D" w14:paraId="05300EE3" w14:textId="77777777" w:rsidTr="003E7FEB">
        <w:trPr>
          <w:cantSplit/>
          <w:trHeight w:val="315"/>
          <w:tblHeader/>
          <w:jc w:val="center"/>
        </w:trPr>
        <w:tc>
          <w:tcPr>
            <w:tcW w:w="8805" w:type="dxa"/>
            <w:gridSpan w:val="4"/>
            <w:tcBorders>
              <w:top w:val="nil"/>
              <w:left w:val="single" w:sz="8" w:space="0" w:color="000000"/>
              <w:bottom w:val="single" w:sz="8" w:space="0" w:color="000000"/>
              <w:right w:val="single" w:sz="8" w:space="0" w:color="000000"/>
            </w:tcBorders>
            <w:shd w:val="clear" w:color="auto" w:fill="FCD5B4"/>
            <w:tcMar>
              <w:top w:w="0" w:type="dxa"/>
              <w:left w:w="100" w:type="dxa"/>
              <w:bottom w:w="0" w:type="dxa"/>
              <w:right w:w="100" w:type="dxa"/>
            </w:tcMar>
            <w:vAlign w:val="bottom"/>
          </w:tcPr>
          <w:p w14:paraId="4CD79305" w14:textId="77777777" w:rsidR="003E7FEB" w:rsidRPr="00B3258D" w:rsidRDefault="003E7FEB" w:rsidP="00311C00">
            <w:pPr>
              <w:pStyle w:val="Normal1"/>
              <w:spacing w:before="240" w:after="0" w:line="276" w:lineRule="auto"/>
              <w:jc w:val="center"/>
              <w:rPr>
                <w:b/>
                <w:lang w:val="en-GB"/>
              </w:rPr>
            </w:pPr>
            <w:r w:rsidRPr="00B3258D">
              <w:rPr>
                <w:b/>
                <w:lang w:val="en-GB"/>
              </w:rPr>
              <w:t>In the books of "Wales PLC"</w:t>
            </w:r>
          </w:p>
        </w:tc>
      </w:tr>
      <w:tr w:rsidR="003E7FEB" w:rsidRPr="00B3258D" w14:paraId="75D47FA1" w14:textId="77777777" w:rsidTr="003E7FEB">
        <w:trPr>
          <w:cantSplit/>
          <w:trHeight w:val="630"/>
          <w:tblHeader/>
          <w:jc w:val="center"/>
        </w:trPr>
        <w:tc>
          <w:tcPr>
            <w:tcW w:w="4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1FB7CA1F" w14:textId="77777777" w:rsidR="003E7FEB" w:rsidRPr="00B3258D" w:rsidRDefault="003E7FEB" w:rsidP="00311C00">
            <w:pPr>
              <w:pStyle w:val="Normal1"/>
              <w:spacing w:before="240" w:after="0" w:line="276" w:lineRule="auto"/>
              <w:rPr>
                <w:b/>
                <w:lang w:val="en-GB"/>
              </w:rPr>
            </w:pPr>
            <w:r w:rsidRPr="00B3258D">
              <w:rPr>
                <w:b/>
                <w:lang w:val="en-GB"/>
              </w:rPr>
              <w:t>Particulars</w:t>
            </w:r>
          </w:p>
        </w:tc>
        <w:tc>
          <w:tcPr>
            <w:tcW w:w="15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8D1CED1" w14:textId="77777777" w:rsidR="003E7FEB" w:rsidRPr="00B3258D" w:rsidRDefault="003E7FEB" w:rsidP="00311C00">
            <w:pPr>
              <w:pStyle w:val="Normal1"/>
              <w:spacing w:before="240" w:after="0" w:line="276" w:lineRule="auto"/>
              <w:jc w:val="center"/>
              <w:rPr>
                <w:b/>
                <w:lang w:val="en-GB"/>
              </w:rPr>
            </w:pPr>
            <w:proofErr w:type="spellStart"/>
            <w:r w:rsidRPr="00B3258D">
              <w:rPr>
                <w:b/>
                <w:lang w:val="en-GB"/>
              </w:rPr>
              <w:t>Amnt</w:t>
            </w:r>
            <w:proofErr w:type="spellEnd"/>
            <w:r w:rsidRPr="00B3258D">
              <w:rPr>
                <w:b/>
                <w:lang w:val="en-GB"/>
              </w:rPr>
              <w:t>. (£)</w:t>
            </w: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53F813AC" w14:textId="77777777" w:rsidR="003E7FEB" w:rsidRPr="00B3258D" w:rsidRDefault="003E7FEB" w:rsidP="00311C00">
            <w:pPr>
              <w:pStyle w:val="Normal1"/>
              <w:spacing w:before="240" w:after="0" w:line="276" w:lineRule="auto"/>
              <w:rPr>
                <w:b/>
                <w:lang w:val="en-GB"/>
              </w:rPr>
            </w:pPr>
            <w:proofErr w:type="spellStart"/>
            <w:r w:rsidRPr="00B3258D">
              <w:rPr>
                <w:b/>
                <w:lang w:val="en-GB"/>
              </w:rPr>
              <w:t>Amnt</w:t>
            </w:r>
            <w:proofErr w:type="spellEnd"/>
            <w:r w:rsidRPr="00B3258D">
              <w:rPr>
                <w:b/>
                <w:lang w:val="en-GB"/>
              </w:rPr>
              <w:t>. (£)</w:t>
            </w: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F178EF7" w14:textId="77777777" w:rsidR="003E7FEB" w:rsidRPr="00B3258D" w:rsidRDefault="003E7FEB" w:rsidP="00311C00">
            <w:pPr>
              <w:pStyle w:val="Normal1"/>
              <w:spacing w:before="240" w:after="0" w:line="276" w:lineRule="auto"/>
              <w:rPr>
                <w:b/>
                <w:lang w:val="en-GB"/>
              </w:rPr>
            </w:pPr>
            <w:proofErr w:type="spellStart"/>
            <w:r w:rsidRPr="00B3258D">
              <w:rPr>
                <w:b/>
                <w:lang w:val="en-GB"/>
              </w:rPr>
              <w:t>Amnt</w:t>
            </w:r>
            <w:proofErr w:type="spellEnd"/>
            <w:r w:rsidRPr="00B3258D">
              <w:rPr>
                <w:b/>
                <w:lang w:val="en-GB"/>
              </w:rPr>
              <w:t>. (£)</w:t>
            </w:r>
          </w:p>
        </w:tc>
      </w:tr>
      <w:tr w:rsidR="003E7FEB" w:rsidRPr="00B3258D" w14:paraId="1108F934" w14:textId="77777777" w:rsidTr="003E7FEB">
        <w:trPr>
          <w:cantSplit/>
          <w:trHeight w:val="315"/>
          <w:tblHeader/>
          <w:jc w:val="center"/>
        </w:trPr>
        <w:tc>
          <w:tcPr>
            <w:tcW w:w="4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743144E3" w14:textId="77777777" w:rsidR="003E7FEB" w:rsidRPr="00B3258D" w:rsidRDefault="003E7FEB" w:rsidP="00311C00">
            <w:pPr>
              <w:pStyle w:val="Normal1"/>
              <w:spacing w:before="240" w:after="0" w:line="276" w:lineRule="auto"/>
              <w:rPr>
                <w:lang w:val="en-GB"/>
              </w:rPr>
            </w:pPr>
            <w:r>
              <w:rPr>
                <w:lang w:val="en-GB"/>
              </w:rPr>
              <w:t>“</w:t>
            </w:r>
            <w:r w:rsidRPr="00B3258D">
              <w:rPr>
                <w:lang w:val="en-GB"/>
              </w:rPr>
              <w:t>Sales</w:t>
            </w:r>
            <w:r>
              <w:rPr>
                <w:lang w:val="en-GB"/>
              </w:rPr>
              <w:t>”</w:t>
            </w:r>
          </w:p>
        </w:tc>
        <w:tc>
          <w:tcPr>
            <w:tcW w:w="15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12CACFB" w14:textId="77777777" w:rsidR="003E7FEB" w:rsidRPr="00B3258D" w:rsidRDefault="003E7FEB" w:rsidP="00311C00">
            <w:pPr>
              <w:pStyle w:val="Normal1"/>
              <w:spacing w:before="240" w:after="0" w:line="276" w:lineRule="auto"/>
              <w:jc w:val="right"/>
              <w:rPr>
                <w:lang w:val="en-GB"/>
              </w:rPr>
            </w:pPr>
            <w:r w:rsidRPr="00B3258D">
              <w:rPr>
                <w:lang w:val="en-GB"/>
              </w:rPr>
              <w:t>800,000</w:t>
            </w: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49F4DE0B"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51F72310" w14:textId="77777777" w:rsidR="003E7FEB" w:rsidRPr="00B3258D" w:rsidRDefault="003E7FEB" w:rsidP="00311C00">
            <w:pPr>
              <w:pStyle w:val="Normal1"/>
              <w:spacing w:before="240" w:after="0" w:line="276" w:lineRule="auto"/>
              <w:rPr>
                <w:b/>
                <w:lang w:val="en-GB"/>
              </w:rPr>
            </w:pPr>
          </w:p>
        </w:tc>
      </w:tr>
      <w:tr w:rsidR="003E7FEB" w:rsidRPr="00B3258D" w14:paraId="61E1D46D" w14:textId="77777777" w:rsidTr="003E7FEB">
        <w:trPr>
          <w:cantSplit/>
          <w:trHeight w:val="630"/>
          <w:tblHeader/>
          <w:jc w:val="center"/>
        </w:trPr>
        <w:tc>
          <w:tcPr>
            <w:tcW w:w="4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204CF1F2" w14:textId="77777777" w:rsidR="003E7FEB" w:rsidRPr="00B3258D" w:rsidRDefault="003E7FEB" w:rsidP="00311C00">
            <w:pPr>
              <w:pStyle w:val="Normal1"/>
              <w:spacing w:before="240" w:after="0" w:line="276" w:lineRule="auto"/>
              <w:rPr>
                <w:lang w:val="en-GB"/>
              </w:rPr>
            </w:pPr>
            <w:r>
              <w:rPr>
                <w:lang w:val="en-GB"/>
              </w:rPr>
              <w:t>“</w:t>
            </w:r>
            <w:r w:rsidRPr="00B3258D">
              <w:rPr>
                <w:lang w:val="en-GB"/>
              </w:rPr>
              <w:t>(Adjusted) Goods sent to customer not recorded</w:t>
            </w:r>
            <w:r>
              <w:rPr>
                <w:lang w:val="en-GB"/>
              </w:rPr>
              <w:t>”</w:t>
            </w:r>
          </w:p>
        </w:tc>
        <w:tc>
          <w:tcPr>
            <w:tcW w:w="15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42EA9147" w14:textId="77777777" w:rsidR="003E7FEB" w:rsidRPr="00B3258D" w:rsidRDefault="003E7FEB" w:rsidP="00311C00">
            <w:pPr>
              <w:pStyle w:val="Normal1"/>
              <w:spacing w:before="240" w:after="0" w:line="276" w:lineRule="auto"/>
              <w:jc w:val="right"/>
              <w:rPr>
                <w:lang w:val="en-GB"/>
              </w:rPr>
            </w:pPr>
            <w:r w:rsidRPr="00B3258D">
              <w:rPr>
                <w:lang w:val="en-GB"/>
              </w:rPr>
              <w:t>980</w:t>
            </w: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3BD42BC2"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559F7895" w14:textId="77777777" w:rsidR="003E7FEB" w:rsidRPr="00B3258D" w:rsidRDefault="003E7FEB" w:rsidP="00311C00">
            <w:pPr>
              <w:pStyle w:val="Normal1"/>
              <w:spacing w:before="240" w:after="0" w:line="276" w:lineRule="auto"/>
              <w:rPr>
                <w:b/>
                <w:lang w:val="en-GB"/>
              </w:rPr>
            </w:pPr>
          </w:p>
        </w:tc>
      </w:tr>
      <w:tr w:rsidR="003E7FEB" w:rsidRPr="00B3258D" w14:paraId="646ACC8A" w14:textId="77777777" w:rsidTr="003E7FEB">
        <w:trPr>
          <w:cantSplit/>
          <w:trHeight w:val="315"/>
          <w:tblHeader/>
          <w:jc w:val="center"/>
        </w:trPr>
        <w:tc>
          <w:tcPr>
            <w:tcW w:w="4425" w:type="dxa"/>
            <w:tcBorders>
              <w:top w:val="nil"/>
              <w:left w:val="single" w:sz="8" w:space="0" w:color="000000"/>
              <w:bottom w:val="single" w:sz="8" w:space="0" w:color="000000"/>
              <w:right w:val="single" w:sz="8" w:space="0" w:color="000000"/>
            </w:tcBorders>
            <w:shd w:val="clear" w:color="auto" w:fill="FCD5B4"/>
            <w:tcMar>
              <w:top w:w="0" w:type="dxa"/>
              <w:left w:w="100" w:type="dxa"/>
              <w:bottom w:w="0" w:type="dxa"/>
              <w:right w:w="100" w:type="dxa"/>
            </w:tcMar>
            <w:vAlign w:val="bottom"/>
          </w:tcPr>
          <w:p w14:paraId="2F9F53CF" w14:textId="77777777" w:rsidR="003E7FEB" w:rsidRPr="00B3258D" w:rsidRDefault="003E7FEB" w:rsidP="00311C00">
            <w:pPr>
              <w:pStyle w:val="Normal1"/>
              <w:spacing w:before="240" w:after="0" w:line="276" w:lineRule="auto"/>
              <w:rPr>
                <w:b/>
                <w:lang w:val="en-GB"/>
              </w:rPr>
            </w:pPr>
            <w:r>
              <w:rPr>
                <w:b/>
                <w:lang w:val="en-GB"/>
              </w:rPr>
              <w:t>“</w:t>
            </w:r>
            <w:r w:rsidRPr="00B3258D">
              <w:rPr>
                <w:b/>
                <w:lang w:val="en-GB"/>
              </w:rPr>
              <w:t>Total Sales</w:t>
            </w:r>
            <w:r>
              <w:rPr>
                <w:b/>
                <w:lang w:val="en-GB"/>
              </w:rPr>
              <w:t>”</w:t>
            </w:r>
          </w:p>
        </w:tc>
        <w:tc>
          <w:tcPr>
            <w:tcW w:w="1560"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0E5EE97E"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6A305093" w14:textId="77777777" w:rsidR="003E7FEB" w:rsidRPr="00B3258D" w:rsidRDefault="003E7FEB" w:rsidP="00311C00">
            <w:pPr>
              <w:pStyle w:val="Normal1"/>
              <w:spacing w:before="240" w:after="0" w:line="276" w:lineRule="auto"/>
              <w:jc w:val="right"/>
              <w:rPr>
                <w:b/>
                <w:lang w:val="en-GB"/>
              </w:rPr>
            </w:pPr>
            <w:r w:rsidRPr="00B3258D">
              <w:rPr>
                <w:b/>
                <w:lang w:val="en-GB"/>
              </w:rPr>
              <w:t>800,980</w:t>
            </w:r>
          </w:p>
        </w:tc>
        <w:tc>
          <w:tcPr>
            <w:tcW w:w="1410"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5A901462" w14:textId="77777777" w:rsidR="003E7FEB" w:rsidRPr="00B3258D" w:rsidRDefault="003E7FEB" w:rsidP="00311C00">
            <w:pPr>
              <w:pStyle w:val="Normal1"/>
              <w:spacing w:before="240" w:after="0" w:line="276" w:lineRule="auto"/>
              <w:rPr>
                <w:b/>
                <w:lang w:val="en-GB"/>
              </w:rPr>
            </w:pPr>
          </w:p>
        </w:tc>
      </w:tr>
      <w:tr w:rsidR="003E7FEB" w:rsidRPr="00B3258D" w14:paraId="206469A2" w14:textId="77777777" w:rsidTr="003E7FEB">
        <w:trPr>
          <w:cantSplit/>
          <w:trHeight w:val="315"/>
          <w:tblHeader/>
          <w:jc w:val="center"/>
        </w:trPr>
        <w:tc>
          <w:tcPr>
            <w:tcW w:w="4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7035BB46" w14:textId="77777777" w:rsidR="003E7FEB" w:rsidRPr="00B3258D" w:rsidRDefault="003E7FEB" w:rsidP="00311C00">
            <w:pPr>
              <w:pStyle w:val="Normal1"/>
              <w:spacing w:before="240" w:after="0" w:line="276" w:lineRule="auto"/>
              <w:rPr>
                <w:lang w:val="en-GB"/>
              </w:rPr>
            </w:pPr>
            <w:r>
              <w:rPr>
                <w:lang w:val="en-GB"/>
              </w:rPr>
              <w:t>“</w:t>
            </w:r>
            <w:r w:rsidRPr="00B3258D">
              <w:rPr>
                <w:lang w:val="en-GB"/>
              </w:rPr>
              <w:t>(-) Cost of Sales</w:t>
            </w:r>
            <w:r>
              <w:rPr>
                <w:lang w:val="en-GB"/>
              </w:rPr>
              <w:t>”</w:t>
            </w:r>
          </w:p>
        </w:tc>
        <w:tc>
          <w:tcPr>
            <w:tcW w:w="15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585E50E8" w14:textId="77777777" w:rsidR="003E7FEB" w:rsidRPr="00B3258D" w:rsidRDefault="003E7FEB" w:rsidP="00311C00">
            <w:pPr>
              <w:pStyle w:val="Normal1"/>
              <w:spacing w:before="240" w:after="0" w:line="276" w:lineRule="auto"/>
              <w:jc w:val="right"/>
              <w:rPr>
                <w:lang w:val="en-GB"/>
              </w:rPr>
            </w:pPr>
            <w:r w:rsidRPr="00B3258D">
              <w:rPr>
                <w:lang w:val="en-GB"/>
              </w:rPr>
              <w:t>578,650</w:t>
            </w: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3552C473" w14:textId="77777777" w:rsidR="003E7FEB" w:rsidRPr="00B3258D" w:rsidRDefault="003E7FEB" w:rsidP="00311C00">
            <w:pPr>
              <w:pStyle w:val="Normal1"/>
              <w:spacing w:before="240" w:after="0" w:line="276" w:lineRule="auto"/>
              <w:rPr>
                <w:lang w:val="en-GB"/>
              </w:rPr>
            </w:pP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43474665" w14:textId="77777777" w:rsidR="003E7FEB" w:rsidRPr="00B3258D" w:rsidRDefault="003E7FEB" w:rsidP="00311C00">
            <w:pPr>
              <w:pStyle w:val="Normal1"/>
              <w:spacing w:before="240" w:after="0" w:line="276" w:lineRule="auto"/>
              <w:rPr>
                <w:b/>
                <w:lang w:val="en-GB"/>
              </w:rPr>
            </w:pPr>
          </w:p>
        </w:tc>
      </w:tr>
      <w:tr w:rsidR="003E7FEB" w:rsidRPr="00B3258D" w14:paraId="2433521C" w14:textId="77777777" w:rsidTr="003E7FEB">
        <w:trPr>
          <w:cantSplit/>
          <w:trHeight w:val="630"/>
          <w:tblHeader/>
          <w:jc w:val="center"/>
        </w:trPr>
        <w:tc>
          <w:tcPr>
            <w:tcW w:w="4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473536A1" w14:textId="77777777" w:rsidR="003E7FEB" w:rsidRPr="00B3258D" w:rsidRDefault="003E7FEB" w:rsidP="00311C00">
            <w:pPr>
              <w:pStyle w:val="Normal1"/>
              <w:spacing w:before="240" w:after="0" w:line="276" w:lineRule="auto"/>
              <w:rPr>
                <w:lang w:val="en-GB"/>
              </w:rPr>
            </w:pPr>
            <w:r>
              <w:rPr>
                <w:lang w:val="en-GB"/>
              </w:rPr>
              <w:t>“</w:t>
            </w:r>
            <w:r w:rsidRPr="00B3258D">
              <w:rPr>
                <w:lang w:val="en-GB"/>
              </w:rPr>
              <w:t>(-) Goods sent to customer not recorded</w:t>
            </w:r>
            <w:r>
              <w:rPr>
                <w:lang w:val="en-GB"/>
              </w:rPr>
              <w:t>”</w:t>
            </w:r>
          </w:p>
        </w:tc>
        <w:tc>
          <w:tcPr>
            <w:tcW w:w="15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5F7DA2F7" w14:textId="77777777" w:rsidR="003E7FEB" w:rsidRPr="00B3258D" w:rsidRDefault="003E7FEB" w:rsidP="00311C00">
            <w:pPr>
              <w:pStyle w:val="Normal1"/>
              <w:spacing w:before="240" w:after="0" w:line="276" w:lineRule="auto"/>
              <w:jc w:val="right"/>
              <w:rPr>
                <w:lang w:val="en-GB"/>
              </w:rPr>
            </w:pPr>
            <w:r w:rsidRPr="00B3258D">
              <w:rPr>
                <w:lang w:val="en-GB"/>
              </w:rPr>
              <w:t>980</w:t>
            </w: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71E1CDD2" w14:textId="77777777" w:rsidR="003E7FEB" w:rsidRPr="00B3258D" w:rsidRDefault="003E7FEB" w:rsidP="00311C00">
            <w:pPr>
              <w:pStyle w:val="Normal1"/>
              <w:spacing w:before="240" w:after="0" w:line="276" w:lineRule="auto"/>
              <w:rPr>
                <w:lang w:val="en-GB"/>
              </w:rPr>
            </w:pP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7EA1E74C" w14:textId="77777777" w:rsidR="003E7FEB" w:rsidRPr="00B3258D" w:rsidRDefault="003E7FEB" w:rsidP="00311C00">
            <w:pPr>
              <w:pStyle w:val="Normal1"/>
              <w:spacing w:before="240" w:after="0" w:line="276" w:lineRule="auto"/>
              <w:rPr>
                <w:b/>
                <w:lang w:val="en-GB"/>
              </w:rPr>
            </w:pPr>
          </w:p>
        </w:tc>
      </w:tr>
      <w:tr w:rsidR="003E7FEB" w:rsidRPr="00B3258D" w14:paraId="6853E2B0" w14:textId="77777777" w:rsidTr="003E7FEB">
        <w:trPr>
          <w:cantSplit/>
          <w:trHeight w:val="315"/>
          <w:tblHeader/>
          <w:jc w:val="center"/>
        </w:trPr>
        <w:tc>
          <w:tcPr>
            <w:tcW w:w="4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5FE1CD9E" w14:textId="77777777" w:rsidR="003E7FEB" w:rsidRPr="00B3258D" w:rsidRDefault="003E7FEB" w:rsidP="00311C00">
            <w:pPr>
              <w:pStyle w:val="Normal1"/>
              <w:spacing w:before="240" w:after="0" w:line="276" w:lineRule="auto"/>
              <w:rPr>
                <w:b/>
                <w:lang w:val="en-GB"/>
              </w:rPr>
            </w:pPr>
            <w:r>
              <w:rPr>
                <w:b/>
                <w:lang w:val="en-GB"/>
              </w:rPr>
              <w:t>“</w:t>
            </w:r>
            <w:r w:rsidRPr="00B3258D">
              <w:rPr>
                <w:b/>
                <w:lang w:val="en-GB"/>
              </w:rPr>
              <w:t>Total Cost of Sales</w:t>
            </w:r>
            <w:r>
              <w:rPr>
                <w:b/>
                <w:lang w:val="en-GB"/>
              </w:rPr>
              <w:t>”</w:t>
            </w:r>
          </w:p>
        </w:tc>
        <w:tc>
          <w:tcPr>
            <w:tcW w:w="15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749A113E"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55947879" w14:textId="77777777" w:rsidR="003E7FEB" w:rsidRPr="00B3258D" w:rsidRDefault="003E7FEB" w:rsidP="00311C00">
            <w:pPr>
              <w:pStyle w:val="Normal1"/>
              <w:spacing w:before="240" w:after="0" w:line="276" w:lineRule="auto"/>
              <w:jc w:val="right"/>
              <w:rPr>
                <w:b/>
                <w:lang w:val="en-GB"/>
              </w:rPr>
            </w:pPr>
            <w:r w:rsidRPr="00B3258D">
              <w:rPr>
                <w:b/>
                <w:lang w:val="en-GB"/>
              </w:rPr>
              <w:t>579,630</w:t>
            </w: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3BDEAB06" w14:textId="77777777" w:rsidR="003E7FEB" w:rsidRPr="00B3258D" w:rsidRDefault="003E7FEB" w:rsidP="00311C00">
            <w:pPr>
              <w:pStyle w:val="Normal1"/>
              <w:spacing w:before="240" w:after="0" w:line="276" w:lineRule="auto"/>
              <w:rPr>
                <w:b/>
                <w:lang w:val="en-GB"/>
              </w:rPr>
            </w:pPr>
          </w:p>
        </w:tc>
      </w:tr>
      <w:tr w:rsidR="003E7FEB" w:rsidRPr="00B3258D" w14:paraId="1D4EBAD5" w14:textId="77777777" w:rsidTr="003E7FEB">
        <w:trPr>
          <w:cantSplit/>
          <w:trHeight w:val="315"/>
          <w:tblHeader/>
          <w:jc w:val="center"/>
        </w:trPr>
        <w:tc>
          <w:tcPr>
            <w:tcW w:w="4425" w:type="dxa"/>
            <w:tcBorders>
              <w:top w:val="nil"/>
              <w:left w:val="single" w:sz="8" w:space="0" w:color="000000"/>
              <w:bottom w:val="single" w:sz="8" w:space="0" w:color="000000"/>
              <w:right w:val="single" w:sz="8" w:space="0" w:color="000000"/>
            </w:tcBorders>
            <w:shd w:val="clear" w:color="auto" w:fill="FCD5B4"/>
            <w:tcMar>
              <w:top w:w="0" w:type="dxa"/>
              <w:left w:w="100" w:type="dxa"/>
              <w:bottom w:w="0" w:type="dxa"/>
              <w:right w:w="100" w:type="dxa"/>
            </w:tcMar>
            <w:vAlign w:val="bottom"/>
          </w:tcPr>
          <w:p w14:paraId="752C6E26" w14:textId="77777777" w:rsidR="003E7FEB" w:rsidRPr="00B3258D" w:rsidRDefault="003E7FEB" w:rsidP="00311C00">
            <w:pPr>
              <w:pStyle w:val="Normal1"/>
              <w:spacing w:before="240" w:after="0" w:line="276" w:lineRule="auto"/>
              <w:rPr>
                <w:b/>
                <w:lang w:val="en-GB"/>
              </w:rPr>
            </w:pPr>
            <w:r>
              <w:rPr>
                <w:b/>
                <w:lang w:val="en-GB"/>
              </w:rPr>
              <w:t>“</w:t>
            </w:r>
            <w:r w:rsidRPr="00B3258D">
              <w:rPr>
                <w:b/>
                <w:lang w:val="en-GB"/>
              </w:rPr>
              <w:t>Gross Profit</w:t>
            </w:r>
            <w:r>
              <w:rPr>
                <w:b/>
                <w:lang w:val="en-GB"/>
              </w:rPr>
              <w:t>”</w:t>
            </w:r>
          </w:p>
        </w:tc>
        <w:tc>
          <w:tcPr>
            <w:tcW w:w="1560"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448A9D71"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14C6D8C9"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2B775D9B" w14:textId="77777777" w:rsidR="003E7FEB" w:rsidRPr="00B3258D" w:rsidRDefault="003E7FEB" w:rsidP="00311C00">
            <w:pPr>
              <w:pStyle w:val="Normal1"/>
              <w:spacing w:before="240" w:after="0" w:line="276" w:lineRule="auto"/>
              <w:jc w:val="right"/>
              <w:rPr>
                <w:b/>
                <w:lang w:val="en-GB"/>
              </w:rPr>
            </w:pPr>
            <w:r w:rsidRPr="00B3258D">
              <w:rPr>
                <w:b/>
                <w:lang w:val="en-GB"/>
              </w:rPr>
              <w:t>221,350</w:t>
            </w:r>
          </w:p>
        </w:tc>
      </w:tr>
      <w:tr w:rsidR="003E7FEB" w:rsidRPr="00B3258D" w14:paraId="46ED4FED" w14:textId="77777777" w:rsidTr="003E7FEB">
        <w:trPr>
          <w:cantSplit/>
          <w:trHeight w:val="315"/>
          <w:tblHeader/>
          <w:jc w:val="center"/>
        </w:trPr>
        <w:tc>
          <w:tcPr>
            <w:tcW w:w="4425" w:type="dxa"/>
            <w:tcBorders>
              <w:top w:val="nil"/>
              <w:left w:val="single" w:sz="8" w:space="0" w:color="000000"/>
              <w:bottom w:val="single" w:sz="8" w:space="0" w:color="000000"/>
              <w:right w:val="single" w:sz="8" w:space="0" w:color="000000"/>
            </w:tcBorders>
            <w:shd w:val="clear" w:color="auto" w:fill="FCD5B4"/>
            <w:tcMar>
              <w:top w:w="0" w:type="dxa"/>
              <w:left w:w="100" w:type="dxa"/>
              <w:bottom w:w="0" w:type="dxa"/>
              <w:right w:w="100" w:type="dxa"/>
            </w:tcMar>
            <w:vAlign w:val="bottom"/>
          </w:tcPr>
          <w:p w14:paraId="706247B5" w14:textId="77777777" w:rsidR="003E7FEB" w:rsidRPr="00B3258D" w:rsidRDefault="003E7FEB" w:rsidP="00311C00">
            <w:pPr>
              <w:pStyle w:val="Normal1"/>
              <w:spacing w:before="240" w:after="0" w:line="276" w:lineRule="auto"/>
              <w:rPr>
                <w:b/>
                <w:lang w:val="en-GB"/>
              </w:rPr>
            </w:pPr>
            <w:r w:rsidRPr="00B3258D">
              <w:rPr>
                <w:b/>
                <w:lang w:val="en-GB"/>
              </w:rPr>
              <w:t>Costs for the year</w:t>
            </w:r>
            <w:r>
              <w:rPr>
                <w:b/>
                <w:lang w:val="en-GB"/>
              </w:rPr>
              <w:t>”</w:t>
            </w:r>
          </w:p>
        </w:tc>
        <w:tc>
          <w:tcPr>
            <w:tcW w:w="1560"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0565CBCA"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2D47C08D"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34B2B598" w14:textId="77777777" w:rsidR="003E7FEB" w:rsidRPr="00B3258D" w:rsidRDefault="003E7FEB" w:rsidP="00311C00">
            <w:pPr>
              <w:pStyle w:val="Normal1"/>
              <w:spacing w:before="240" w:after="0" w:line="276" w:lineRule="auto"/>
              <w:rPr>
                <w:b/>
                <w:lang w:val="en-GB"/>
              </w:rPr>
            </w:pPr>
          </w:p>
        </w:tc>
      </w:tr>
      <w:tr w:rsidR="003E7FEB" w:rsidRPr="00B3258D" w14:paraId="5FAF4146" w14:textId="77777777" w:rsidTr="003E7FEB">
        <w:trPr>
          <w:cantSplit/>
          <w:trHeight w:val="315"/>
          <w:tblHeader/>
          <w:jc w:val="center"/>
        </w:trPr>
        <w:tc>
          <w:tcPr>
            <w:tcW w:w="4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19200A6C" w14:textId="77777777" w:rsidR="003E7FEB" w:rsidRPr="00B3258D" w:rsidRDefault="003E7FEB" w:rsidP="00311C00">
            <w:pPr>
              <w:pStyle w:val="Normal1"/>
              <w:spacing w:before="240" w:after="0" w:line="276" w:lineRule="auto"/>
              <w:rPr>
                <w:lang w:val="en-GB"/>
              </w:rPr>
            </w:pPr>
            <w:r>
              <w:rPr>
                <w:lang w:val="en-GB"/>
              </w:rPr>
              <w:t>“</w:t>
            </w:r>
            <w:r w:rsidRPr="00B3258D">
              <w:rPr>
                <w:lang w:val="en-GB"/>
              </w:rPr>
              <w:t>Ordinary Dividend Paid</w:t>
            </w:r>
            <w:r>
              <w:rPr>
                <w:lang w:val="en-GB"/>
              </w:rPr>
              <w:t>”</w:t>
            </w:r>
          </w:p>
        </w:tc>
        <w:tc>
          <w:tcPr>
            <w:tcW w:w="15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7D3C841B" w14:textId="77777777" w:rsidR="003E7FEB" w:rsidRPr="00B3258D" w:rsidRDefault="003E7FEB" w:rsidP="00311C00">
            <w:pPr>
              <w:pStyle w:val="Normal1"/>
              <w:spacing w:before="240" w:after="0" w:line="276" w:lineRule="auto"/>
              <w:jc w:val="right"/>
              <w:rPr>
                <w:lang w:val="en-GB"/>
              </w:rPr>
            </w:pPr>
            <w:r w:rsidRPr="00B3258D">
              <w:rPr>
                <w:lang w:val="en-GB"/>
              </w:rPr>
              <w:t>20,000</w:t>
            </w: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15A50CD4"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77E9CECB" w14:textId="77777777" w:rsidR="003E7FEB" w:rsidRPr="00B3258D" w:rsidRDefault="003E7FEB" w:rsidP="00311C00">
            <w:pPr>
              <w:pStyle w:val="Normal1"/>
              <w:spacing w:before="240" w:after="0" w:line="276" w:lineRule="auto"/>
              <w:rPr>
                <w:b/>
                <w:lang w:val="en-GB"/>
              </w:rPr>
            </w:pPr>
          </w:p>
        </w:tc>
      </w:tr>
      <w:tr w:rsidR="003E7FEB" w:rsidRPr="00B3258D" w14:paraId="2EE0AB6C" w14:textId="77777777" w:rsidTr="003E7FEB">
        <w:trPr>
          <w:cantSplit/>
          <w:trHeight w:val="315"/>
          <w:tblHeader/>
          <w:jc w:val="center"/>
        </w:trPr>
        <w:tc>
          <w:tcPr>
            <w:tcW w:w="4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6167FA43" w14:textId="77777777" w:rsidR="003E7FEB" w:rsidRPr="00B3258D" w:rsidRDefault="003E7FEB" w:rsidP="00311C00">
            <w:pPr>
              <w:pStyle w:val="Normal1"/>
              <w:spacing w:before="240" w:after="0" w:line="276" w:lineRule="auto"/>
              <w:rPr>
                <w:lang w:val="en-GB"/>
              </w:rPr>
            </w:pPr>
            <w:r>
              <w:rPr>
                <w:lang w:val="en-GB"/>
              </w:rPr>
              <w:t>“</w:t>
            </w:r>
            <w:r w:rsidRPr="00B3258D">
              <w:rPr>
                <w:lang w:val="en-GB"/>
              </w:rPr>
              <w:t>Preference Dividend Paid</w:t>
            </w:r>
            <w:r>
              <w:rPr>
                <w:lang w:val="en-GB"/>
              </w:rPr>
              <w:t>”</w:t>
            </w:r>
          </w:p>
        </w:tc>
        <w:tc>
          <w:tcPr>
            <w:tcW w:w="15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CF8C264" w14:textId="77777777" w:rsidR="003E7FEB" w:rsidRPr="00B3258D" w:rsidRDefault="003E7FEB" w:rsidP="00311C00">
            <w:pPr>
              <w:pStyle w:val="Normal1"/>
              <w:spacing w:before="240" w:after="0" w:line="276" w:lineRule="auto"/>
              <w:jc w:val="right"/>
              <w:rPr>
                <w:lang w:val="en-GB"/>
              </w:rPr>
            </w:pPr>
            <w:r w:rsidRPr="00B3258D">
              <w:rPr>
                <w:lang w:val="en-GB"/>
              </w:rPr>
              <w:t>30,000</w:t>
            </w: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1E465F4E"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0CC2F93F" w14:textId="77777777" w:rsidR="003E7FEB" w:rsidRPr="00B3258D" w:rsidRDefault="003E7FEB" w:rsidP="00311C00">
            <w:pPr>
              <w:pStyle w:val="Normal1"/>
              <w:spacing w:before="240" w:after="0" w:line="276" w:lineRule="auto"/>
              <w:rPr>
                <w:b/>
                <w:lang w:val="en-GB"/>
              </w:rPr>
            </w:pPr>
          </w:p>
        </w:tc>
      </w:tr>
      <w:tr w:rsidR="003E7FEB" w:rsidRPr="00B3258D" w14:paraId="12F22358" w14:textId="77777777" w:rsidTr="003E7FEB">
        <w:trPr>
          <w:cantSplit/>
          <w:trHeight w:val="315"/>
          <w:tblHeader/>
          <w:jc w:val="center"/>
        </w:trPr>
        <w:tc>
          <w:tcPr>
            <w:tcW w:w="4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7C1D1749" w14:textId="77777777" w:rsidR="003E7FEB" w:rsidRPr="00B3258D" w:rsidRDefault="003E7FEB" w:rsidP="00311C00">
            <w:pPr>
              <w:pStyle w:val="Normal1"/>
              <w:spacing w:before="240" w:after="0" w:line="276" w:lineRule="auto"/>
              <w:rPr>
                <w:lang w:val="en-GB"/>
              </w:rPr>
            </w:pPr>
            <w:r>
              <w:rPr>
                <w:lang w:val="en-GB"/>
              </w:rPr>
              <w:t>“</w:t>
            </w:r>
            <w:r w:rsidRPr="00B3258D">
              <w:rPr>
                <w:lang w:val="en-GB"/>
              </w:rPr>
              <w:t>Administrative Expenses</w:t>
            </w:r>
            <w:r>
              <w:rPr>
                <w:lang w:val="en-GB"/>
              </w:rPr>
              <w:t>”</w:t>
            </w:r>
          </w:p>
        </w:tc>
        <w:tc>
          <w:tcPr>
            <w:tcW w:w="15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03134F8C" w14:textId="77777777" w:rsidR="003E7FEB" w:rsidRPr="00B3258D" w:rsidRDefault="003E7FEB" w:rsidP="00311C00">
            <w:pPr>
              <w:pStyle w:val="Normal1"/>
              <w:spacing w:before="240" w:after="0" w:line="276" w:lineRule="auto"/>
              <w:jc w:val="right"/>
              <w:rPr>
                <w:lang w:val="en-GB"/>
              </w:rPr>
            </w:pPr>
            <w:r w:rsidRPr="00B3258D">
              <w:rPr>
                <w:lang w:val="en-GB"/>
              </w:rPr>
              <w:t>30,000</w:t>
            </w: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16DF6370"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12F66E4C" w14:textId="77777777" w:rsidR="003E7FEB" w:rsidRPr="00B3258D" w:rsidRDefault="003E7FEB" w:rsidP="00311C00">
            <w:pPr>
              <w:pStyle w:val="Normal1"/>
              <w:spacing w:before="240" w:after="0" w:line="276" w:lineRule="auto"/>
              <w:rPr>
                <w:b/>
                <w:lang w:val="en-GB"/>
              </w:rPr>
            </w:pPr>
          </w:p>
        </w:tc>
      </w:tr>
      <w:tr w:rsidR="003E7FEB" w:rsidRPr="00B3258D" w14:paraId="7F32AD83" w14:textId="77777777" w:rsidTr="003E7FEB">
        <w:trPr>
          <w:cantSplit/>
          <w:trHeight w:val="315"/>
          <w:tblHeader/>
          <w:jc w:val="center"/>
        </w:trPr>
        <w:tc>
          <w:tcPr>
            <w:tcW w:w="4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6E429040" w14:textId="77777777" w:rsidR="003E7FEB" w:rsidRPr="00B3258D" w:rsidRDefault="003E7FEB" w:rsidP="00311C00">
            <w:pPr>
              <w:pStyle w:val="Normal1"/>
              <w:spacing w:before="240" w:after="0" w:line="276" w:lineRule="auto"/>
              <w:rPr>
                <w:lang w:val="en-GB"/>
              </w:rPr>
            </w:pPr>
            <w:r>
              <w:rPr>
                <w:lang w:val="en-GB"/>
              </w:rPr>
              <w:t>“</w:t>
            </w:r>
            <w:r w:rsidRPr="00B3258D">
              <w:rPr>
                <w:lang w:val="en-GB"/>
              </w:rPr>
              <w:t>Directors Remuneration</w:t>
            </w:r>
            <w:r>
              <w:rPr>
                <w:lang w:val="en-GB"/>
              </w:rPr>
              <w:t>”</w:t>
            </w:r>
          </w:p>
        </w:tc>
        <w:tc>
          <w:tcPr>
            <w:tcW w:w="15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0AA4EAAE" w14:textId="77777777" w:rsidR="003E7FEB" w:rsidRPr="00B3258D" w:rsidRDefault="003E7FEB" w:rsidP="00311C00">
            <w:pPr>
              <w:pStyle w:val="Normal1"/>
              <w:spacing w:before="240" w:after="0" w:line="276" w:lineRule="auto"/>
              <w:jc w:val="right"/>
              <w:rPr>
                <w:lang w:val="en-GB"/>
              </w:rPr>
            </w:pPr>
            <w:r w:rsidRPr="00B3258D">
              <w:rPr>
                <w:lang w:val="en-GB"/>
              </w:rPr>
              <w:t>5,000</w:t>
            </w: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73CBB966"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99473FD" w14:textId="77777777" w:rsidR="003E7FEB" w:rsidRPr="00B3258D" w:rsidRDefault="003E7FEB" w:rsidP="00311C00">
            <w:pPr>
              <w:pStyle w:val="Normal1"/>
              <w:spacing w:before="240" w:after="0" w:line="276" w:lineRule="auto"/>
              <w:rPr>
                <w:b/>
                <w:lang w:val="en-GB"/>
              </w:rPr>
            </w:pPr>
          </w:p>
        </w:tc>
      </w:tr>
      <w:tr w:rsidR="003E7FEB" w:rsidRPr="00B3258D" w14:paraId="0B7D4DC1" w14:textId="77777777" w:rsidTr="003E7FEB">
        <w:trPr>
          <w:cantSplit/>
          <w:trHeight w:val="315"/>
          <w:tblHeader/>
          <w:jc w:val="center"/>
        </w:trPr>
        <w:tc>
          <w:tcPr>
            <w:tcW w:w="4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56377D6A" w14:textId="77777777" w:rsidR="003E7FEB" w:rsidRPr="00B3258D" w:rsidRDefault="003E7FEB" w:rsidP="00311C00">
            <w:pPr>
              <w:pStyle w:val="Normal1"/>
              <w:spacing w:before="240" w:after="0" w:line="276" w:lineRule="auto"/>
              <w:rPr>
                <w:lang w:val="en-GB"/>
              </w:rPr>
            </w:pPr>
            <w:r>
              <w:rPr>
                <w:lang w:val="en-GB"/>
              </w:rPr>
              <w:t>“</w:t>
            </w:r>
            <w:r w:rsidRPr="00B3258D">
              <w:rPr>
                <w:lang w:val="en-GB"/>
              </w:rPr>
              <w:t>Distribution Costs</w:t>
            </w:r>
            <w:r>
              <w:rPr>
                <w:lang w:val="en-GB"/>
              </w:rPr>
              <w:t>”</w:t>
            </w:r>
          </w:p>
        </w:tc>
        <w:tc>
          <w:tcPr>
            <w:tcW w:w="15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9D32B0B" w14:textId="77777777" w:rsidR="003E7FEB" w:rsidRPr="00B3258D" w:rsidRDefault="003E7FEB" w:rsidP="00311C00">
            <w:pPr>
              <w:pStyle w:val="Normal1"/>
              <w:spacing w:before="240" w:after="0" w:line="276" w:lineRule="auto"/>
              <w:jc w:val="right"/>
              <w:rPr>
                <w:lang w:val="en-GB"/>
              </w:rPr>
            </w:pPr>
            <w:r w:rsidRPr="00B3258D">
              <w:rPr>
                <w:lang w:val="en-GB"/>
              </w:rPr>
              <w:t>28,000</w:t>
            </w: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5270F2D"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67E0471" w14:textId="77777777" w:rsidR="003E7FEB" w:rsidRPr="00B3258D" w:rsidRDefault="003E7FEB" w:rsidP="00311C00">
            <w:pPr>
              <w:pStyle w:val="Normal1"/>
              <w:spacing w:before="240" w:after="0" w:line="276" w:lineRule="auto"/>
              <w:rPr>
                <w:b/>
                <w:lang w:val="en-GB"/>
              </w:rPr>
            </w:pPr>
          </w:p>
        </w:tc>
      </w:tr>
      <w:tr w:rsidR="003E7FEB" w:rsidRPr="00B3258D" w14:paraId="61DD9208" w14:textId="77777777" w:rsidTr="003E7FEB">
        <w:trPr>
          <w:cantSplit/>
          <w:trHeight w:val="315"/>
          <w:tblHeader/>
          <w:jc w:val="center"/>
        </w:trPr>
        <w:tc>
          <w:tcPr>
            <w:tcW w:w="4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611C8B66" w14:textId="77777777" w:rsidR="003E7FEB" w:rsidRPr="00B3258D" w:rsidRDefault="003E7FEB" w:rsidP="00311C00">
            <w:pPr>
              <w:pStyle w:val="Normal1"/>
              <w:spacing w:before="240" w:after="0" w:line="276" w:lineRule="auto"/>
              <w:rPr>
                <w:lang w:val="en-GB"/>
              </w:rPr>
            </w:pPr>
            <w:r>
              <w:rPr>
                <w:lang w:val="en-GB"/>
              </w:rPr>
              <w:t>“</w:t>
            </w:r>
            <w:r w:rsidRPr="00B3258D">
              <w:rPr>
                <w:lang w:val="en-GB"/>
              </w:rPr>
              <w:t>Interest Paid</w:t>
            </w:r>
            <w:r>
              <w:rPr>
                <w:lang w:val="en-GB"/>
              </w:rPr>
              <w:t>”</w:t>
            </w:r>
          </w:p>
        </w:tc>
        <w:tc>
          <w:tcPr>
            <w:tcW w:w="15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1F1CC14A" w14:textId="77777777" w:rsidR="003E7FEB" w:rsidRPr="00B3258D" w:rsidRDefault="003E7FEB" w:rsidP="00311C00">
            <w:pPr>
              <w:pStyle w:val="Normal1"/>
              <w:spacing w:before="240" w:after="0" w:line="276" w:lineRule="auto"/>
              <w:jc w:val="right"/>
              <w:rPr>
                <w:lang w:val="en-GB"/>
              </w:rPr>
            </w:pPr>
            <w:r w:rsidRPr="00B3258D">
              <w:rPr>
                <w:lang w:val="en-GB"/>
              </w:rPr>
              <w:t>2,000</w:t>
            </w: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D3009AD"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6F00ADD" w14:textId="77777777" w:rsidR="003E7FEB" w:rsidRPr="00B3258D" w:rsidRDefault="003E7FEB" w:rsidP="00311C00">
            <w:pPr>
              <w:pStyle w:val="Normal1"/>
              <w:spacing w:before="240" w:after="0" w:line="276" w:lineRule="auto"/>
              <w:rPr>
                <w:b/>
                <w:lang w:val="en-GB"/>
              </w:rPr>
            </w:pPr>
          </w:p>
        </w:tc>
      </w:tr>
      <w:tr w:rsidR="003E7FEB" w:rsidRPr="00B3258D" w14:paraId="0B4EEABD" w14:textId="77777777" w:rsidTr="003E7FEB">
        <w:trPr>
          <w:cantSplit/>
          <w:trHeight w:val="630"/>
          <w:tblHeader/>
          <w:jc w:val="center"/>
        </w:trPr>
        <w:tc>
          <w:tcPr>
            <w:tcW w:w="4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0C381D44" w14:textId="77777777" w:rsidR="003E7FEB" w:rsidRPr="00B3258D" w:rsidRDefault="003E7FEB" w:rsidP="00311C00">
            <w:pPr>
              <w:pStyle w:val="Normal1"/>
              <w:spacing w:before="240" w:after="0" w:line="276" w:lineRule="auto"/>
              <w:rPr>
                <w:lang w:val="en-GB"/>
              </w:rPr>
            </w:pPr>
            <w:r>
              <w:rPr>
                <w:lang w:val="en-GB"/>
              </w:rPr>
              <w:t>“</w:t>
            </w:r>
            <w:r w:rsidRPr="00B3258D">
              <w:rPr>
                <w:lang w:val="en-GB"/>
              </w:rPr>
              <w:t>(Adjusted) Outstanding Interest</w:t>
            </w:r>
            <w:r>
              <w:rPr>
                <w:lang w:val="en-GB"/>
              </w:rPr>
              <w:t>”</w:t>
            </w:r>
          </w:p>
        </w:tc>
        <w:tc>
          <w:tcPr>
            <w:tcW w:w="15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5FC783CE" w14:textId="77777777" w:rsidR="003E7FEB" w:rsidRPr="00B3258D" w:rsidRDefault="003E7FEB" w:rsidP="00311C00">
            <w:pPr>
              <w:pStyle w:val="Normal1"/>
              <w:spacing w:before="240" w:after="0" w:line="276" w:lineRule="auto"/>
              <w:jc w:val="right"/>
              <w:rPr>
                <w:lang w:val="en-GB"/>
              </w:rPr>
            </w:pPr>
            <w:r w:rsidRPr="00B3258D">
              <w:rPr>
                <w:lang w:val="en-GB"/>
              </w:rPr>
              <w:t>2,000</w:t>
            </w: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04186855"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376726F9" w14:textId="77777777" w:rsidR="003E7FEB" w:rsidRPr="00B3258D" w:rsidRDefault="003E7FEB" w:rsidP="00311C00">
            <w:pPr>
              <w:pStyle w:val="Normal1"/>
              <w:spacing w:before="240" w:after="0" w:line="276" w:lineRule="auto"/>
              <w:rPr>
                <w:b/>
                <w:lang w:val="en-GB"/>
              </w:rPr>
            </w:pPr>
          </w:p>
        </w:tc>
      </w:tr>
      <w:tr w:rsidR="003E7FEB" w:rsidRPr="00B3258D" w14:paraId="332A554D" w14:textId="77777777" w:rsidTr="003E7FEB">
        <w:trPr>
          <w:cantSplit/>
          <w:trHeight w:val="630"/>
          <w:tblHeader/>
          <w:jc w:val="center"/>
        </w:trPr>
        <w:tc>
          <w:tcPr>
            <w:tcW w:w="4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6D9004B0" w14:textId="77777777" w:rsidR="003E7FEB" w:rsidRPr="00B3258D" w:rsidRDefault="003E7FEB" w:rsidP="00311C00">
            <w:pPr>
              <w:pStyle w:val="Normal1"/>
              <w:spacing w:before="240" w:after="0" w:line="276" w:lineRule="auto"/>
              <w:rPr>
                <w:lang w:val="en-GB"/>
              </w:rPr>
            </w:pPr>
            <w:r>
              <w:rPr>
                <w:lang w:val="en-GB"/>
              </w:rPr>
              <w:t>“</w:t>
            </w:r>
            <w:r w:rsidRPr="00B3258D">
              <w:rPr>
                <w:lang w:val="en-GB"/>
              </w:rPr>
              <w:t>(Adjusted) Salesman Commission Paid</w:t>
            </w:r>
            <w:r>
              <w:rPr>
                <w:lang w:val="en-GB"/>
              </w:rPr>
              <w:t>”</w:t>
            </w:r>
          </w:p>
        </w:tc>
        <w:tc>
          <w:tcPr>
            <w:tcW w:w="15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4910BE56" w14:textId="77777777" w:rsidR="003E7FEB" w:rsidRPr="00B3258D" w:rsidRDefault="003E7FEB" w:rsidP="00311C00">
            <w:pPr>
              <w:pStyle w:val="Normal1"/>
              <w:spacing w:before="240" w:after="0" w:line="276" w:lineRule="auto"/>
              <w:jc w:val="right"/>
              <w:rPr>
                <w:lang w:val="en-GB"/>
              </w:rPr>
            </w:pPr>
            <w:r w:rsidRPr="00B3258D">
              <w:rPr>
                <w:lang w:val="en-GB"/>
              </w:rPr>
              <w:t>3,000</w:t>
            </w: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262C063"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417B52F5" w14:textId="77777777" w:rsidR="003E7FEB" w:rsidRPr="00B3258D" w:rsidRDefault="003E7FEB" w:rsidP="00311C00">
            <w:pPr>
              <w:pStyle w:val="Normal1"/>
              <w:spacing w:before="240" w:after="0" w:line="276" w:lineRule="auto"/>
              <w:rPr>
                <w:b/>
                <w:lang w:val="en-GB"/>
              </w:rPr>
            </w:pPr>
          </w:p>
        </w:tc>
      </w:tr>
      <w:tr w:rsidR="003E7FEB" w:rsidRPr="00B3258D" w14:paraId="6DCFC1EF" w14:textId="77777777" w:rsidTr="003E7FEB">
        <w:trPr>
          <w:cantSplit/>
          <w:trHeight w:val="315"/>
          <w:tblHeader/>
          <w:jc w:val="center"/>
        </w:trPr>
        <w:tc>
          <w:tcPr>
            <w:tcW w:w="4425" w:type="dxa"/>
            <w:tcBorders>
              <w:top w:val="nil"/>
              <w:left w:val="single" w:sz="8" w:space="0" w:color="000000"/>
              <w:bottom w:val="single" w:sz="8" w:space="0" w:color="000000"/>
              <w:right w:val="single" w:sz="8" w:space="0" w:color="000000"/>
            </w:tcBorders>
            <w:shd w:val="clear" w:color="auto" w:fill="FCD5B4"/>
            <w:tcMar>
              <w:top w:w="0" w:type="dxa"/>
              <w:left w:w="100" w:type="dxa"/>
              <w:bottom w:w="0" w:type="dxa"/>
              <w:right w:w="100" w:type="dxa"/>
            </w:tcMar>
            <w:vAlign w:val="bottom"/>
          </w:tcPr>
          <w:p w14:paraId="7A172BB5" w14:textId="77777777" w:rsidR="003E7FEB" w:rsidRPr="00B3258D" w:rsidRDefault="003E7FEB" w:rsidP="00311C00">
            <w:pPr>
              <w:pStyle w:val="Normal1"/>
              <w:spacing w:before="240" w:after="0" w:line="276" w:lineRule="auto"/>
              <w:rPr>
                <w:b/>
                <w:lang w:val="en-GB"/>
              </w:rPr>
            </w:pPr>
            <w:r>
              <w:rPr>
                <w:b/>
                <w:lang w:val="en-GB"/>
              </w:rPr>
              <w:t>“</w:t>
            </w:r>
            <w:r w:rsidRPr="00B3258D">
              <w:rPr>
                <w:b/>
                <w:lang w:val="en-GB"/>
              </w:rPr>
              <w:t>Gross Costs</w:t>
            </w:r>
            <w:r>
              <w:rPr>
                <w:b/>
                <w:lang w:val="en-GB"/>
              </w:rPr>
              <w:t>”</w:t>
            </w:r>
          </w:p>
        </w:tc>
        <w:tc>
          <w:tcPr>
            <w:tcW w:w="1560"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65F4BC8E"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78F292E3" w14:textId="77777777" w:rsidR="003E7FEB" w:rsidRPr="00B3258D" w:rsidRDefault="003E7FEB" w:rsidP="00311C00">
            <w:pPr>
              <w:pStyle w:val="Normal1"/>
              <w:spacing w:before="240" w:after="0" w:line="276" w:lineRule="auto"/>
              <w:jc w:val="right"/>
              <w:rPr>
                <w:b/>
                <w:lang w:val="en-GB"/>
              </w:rPr>
            </w:pPr>
            <w:r w:rsidRPr="00B3258D">
              <w:rPr>
                <w:b/>
                <w:lang w:val="en-GB"/>
              </w:rPr>
              <w:t>120,000</w:t>
            </w:r>
          </w:p>
        </w:tc>
        <w:tc>
          <w:tcPr>
            <w:tcW w:w="1410"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0CF9FF9C" w14:textId="77777777" w:rsidR="003E7FEB" w:rsidRPr="00B3258D" w:rsidRDefault="003E7FEB" w:rsidP="00311C00">
            <w:pPr>
              <w:pStyle w:val="Normal1"/>
              <w:spacing w:before="240" w:after="0" w:line="276" w:lineRule="auto"/>
              <w:rPr>
                <w:b/>
                <w:lang w:val="en-GB"/>
              </w:rPr>
            </w:pPr>
          </w:p>
        </w:tc>
      </w:tr>
      <w:tr w:rsidR="003E7FEB" w:rsidRPr="00B3258D" w14:paraId="731AAE1D" w14:textId="77777777" w:rsidTr="003E7FEB">
        <w:trPr>
          <w:cantSplit/>
          <w:trHeight w:val="315"/>
          <w:tblHeader/>
          <w:jc w:val="center"/>
        </w:trPr>
        <w:tc>
          <w:tcPr>
            <w:tcW w:w="4425" w:type="dxa"/>
            <w:tcBorders>
              <w:top w:val="nil"/>
              <w:left w:val="single" w:sz="8" w:space="0" w:color="000000"/>
              <w:bottom w:val="single" w:sz="8" w:space="0" w:color="000000"/>
              <w:right w:val="single" w:sz="8" w:space="0" w:color="000000"/>
            </w:tcBorders>
            <w:shd w:val="clear" w:color="auto" w:fill="FCD5B4"/>
            <w:tcMar>
              <w:top w:w="0" w:type="dxa"/>
              <w:left w:w="100" w:type="dxa"/>
              <w:bottom w:w="0" w:type="dxa"/>
              <w:right w:w="100" w:type="dxa"/>
            </w:tcMar>
            <w:vAlign w:val="bottom"/>
          </w:tcPr>
          <w:p w14:paraId="564FEBDA" w14:textId="77777777" w:rsidR="003E7FEB" w:rsidRPr="00B3258D" w:rsidRDefault="003E7FEB" w:rsidP="00311C00">
            <w:pPr>
              <w:pStyle w:val="Normal1"/>
              <w:spacing w:before="240" w:after="0" w:line="276" w:lineRule="auto"/>
              <w:rPr>
                <w:b/>
                <w:lang w:val="en-GB"/>
              </w:rPr>
            </w:pPr>
            <w:r>
              <w:rPr>
                <w:b/>
                <w:lang w:val="en-GB"/>
              </w:rPr>
              <w:t>“</w:t>
            </w:r>
            <w:r w:rsidRPr="00B3258D">
              <w:rPr>
                <w:b/>
                <w:lang w:val="en-GB"/>
              </w:rPr>
              <w:t>Net Profit before tax</w:t>
            </w:r>
            <w:r>
              <w:rPr>
                <w:b/>
                <w:lang w:val="en-GB"/>
              </w:rPr>
              <w:t>”</w:t>
            </w:r>
          </w:p>
        </w:tc>
        <w:tc>
          <w:tcPr>
            <w:tcW w:w="1560"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5317F81D"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59965C48"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785F17A3" w14:textId="77777777" w:rsidR="003E7FEB" w:rsidRPr="00B3258D" w:rsidRDefault="003E7FEB" w:rsidP="00311C00">
            <w:pPr>
              <w:pStyle w:val="Normal1"/>
              <w:spacing w:before="240" w:after="0" w:line="276" w:lineRule="auto"/>
              <w:jc w:val="right"/>
              <w:rPr>
                <w:b/>
                <w:lang w:val="en-GB"/>
              </w:rPr>
            </w:pPr>
            <w:r w:rsidRPr="00B3258D">
              <w:rPr>
                <w:b/>
                <w:lang w:val="en-GB"/>
              </w:rPr>
              <w:t>101,350</w:t>
            </w:r>
          </w:p>
        </w:tc>
      </w:tr>
      <w:tr w:rsidR="003E7FEB" w:rsidRPr="00B3258D" w14:paraId="3B26A81B" w14:textId="77777777" w:rsidTr="003E7FEB">
        <w:trPr>
          <w:cantSplit/>
          <w:trHeight w:val="630"/>
          <w:tblHeader/>
          <w:jc w:val="center"/>
        </w:trPr>
        <w:tc>
          <w:tcPr>
            <w:tcW w:w="4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61968FEF" w14:textId="77777777" w:rsidR="003E7FEB" w:rsidRPr="00B3258D" w:rsidRDefault="003E7FEB" w:rsidP="00311C00">
            <w:pPr>
              <w:pStyle w:val="Normal1"/>
              <w:spacing w:before="240" w:after="0" w:line="276" w:lineRule="auto"/>
              <w:rPr>
                <w:lang w:val="en-GB"/>
              </w:rPr>
            </w:pPr>
            <w:r>
              <w:rPr>
                <w:lang w:val="en-GB"/>
              </w:rPr>
              <w:t>“</w:t>
            </w:r>
            <w:r w:rsidRPr="00B3258D">
              <w:rPr>
                <w:lang w:val="en-GB"/>
              </w:rPr>
              <w:t>(-) Corporation Tax (Adjusted)</w:t>
            </w:r>
            <w:r>
              <w:rPr>
                <w:lang w:val="en-GB"/>
              </w:rPr>
              <w:t>”</w:t>
            </w:r>
          </w:p>
        </w:tc>
        <w:tc>
          <w:tcPr>
            <w:tcW w:w="15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81CB856" w14:textId="77777777" w:rsidR="003E7FEB" w:rsidRPr="00B3258D" w:rsidRDefault="003E7FEB" w:rsidP="00311C00">
            <w:pPr>
              <w:pStyle w:val="Normal1"/>
              <w:spacing w:before="240" w:after="0" w:line="276" w:lineRule="auto"/>
              <w:rPr>
                <w:lang w:val="en-GB"/>
              </w:rPr>
            </w:pP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30D8A664" w14:textId="77777777" w:rsidR="003E7FEB" w:rsidRPr="00B3258D" w:rsidRDefault="003E7FEB" w:rsidP="00311C00">
            <w:pPr>
              <w:pStyle w:val="Normal1"/>
              <w:spacing w:before="240" w:after="0" w:line="276" w:lineRule="auto"/>
              <w:jc w:val="right"/>
              <w:rPr>
                <w:lang w:val="en-GB"/>
              </w:rPr>
            </w:pPr>
            <w:r w:rsidRPr="00B3258D">
              <w:rPr>
                <w:lang w:val="en-GB"/>
              </w:rPr>
              <w:t>100,000</w:t>
            </w:r>
          </w:p>
        </w:tc>
        <w:tc>
          <w:tcPr>
            <w:tcW w:w="141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02741A6E" w14:textId="77777777" w:rsidR="003E7FEB" w:rsidRPr="00B3258D" w:rsidRDefault="003E7FEB" w:rsidP="00311C00">
            <w:pPr>
              <w:pStyle w:val="Normal1"/>
              <w:spacing w:before="240" w:after="0" w:line="276" w:lineRule="auto"/>
              <w:rPr>
                <w:b/>
                <w:lang w:val="en-GB"/>
              </w:rPr>
            </w:pPr>
          </w:p>
        </w:tc>
      </w:tr>
      <w:tr w:rsidR="003E7FEB" w:rsidRPr="00B3258D" w14:paraId="48DF1A9D" w14:textId="77777777" w:rsidTr="003E7FEB">
        <w:trPr>
          <w:cantSplit/>
          <w:trHeight w:val="630"/>
          <w:tblHeader/>
          <w:jc w:val="center"/>
        </w:trPr>
        <w:tc>
          <w:tcPr>
            <w:tcW w:w="4425" w:type="dxa"/>
            <w:tcBorders>
              <w:top w:val="nil"/>
              <w:left w:val="single" w:sz="8" w:space="0" w:color="000000"/>
              <w:bottom w:val="single" w:sz="8" w:space="0" w:color="000000"/>
              <w:right w:val="single" w:sz="8" w:space="0" w:color="000000"/>
            </w:tcBorders>
            <w:shd w:val="clear" w:color="auto" w:fill="FCD5B4"/>
            <w:tcMar>
              <w:top w:w="0" w:type="dxa"/>
              <w:left w:w="100" w:type="dxa"/>
              <w:bottom w:w="0" w:type="dxa"/>
              <w:right w:w="100" w:type="dxa"/>
            </w:tcMar>
            <w:vAlign w:val="bottom"/>
          </w:tcPr>
          <w:p w14:paraId="550BEBDA" w14:textId="77777777" w:rsidR="003E7FEB" w:rsidRPr="00B3258D" w:rsidRDefault="003E7FEB" w:rsidP="00311C00">
            <w:pPr>
              <w:pStyle w:val="Normal1"/>
              <w:spacing w:before="240" w:after="0" w:line="276" w:lineRule="auto"/>
              <w:rPr>
                <w:b/>
                <w:lang w:val="en-GB"/>
              </w:rPr>
            </w:pPr>
            <w:r>
              <w:rPr>
                <w:b/>
                <w:lang w:val="en-GB"/>
              </w:rPr>
              <w:lastRenderedPageBreak/>
              <w:t>“</w:t>
            </w:r>
            <w:r w:rsidRPr="00B3258D">
              <w:rPr>
                <w:b/>
                <w:lang w:val="en-GB"/>
              </w:rPr>
              <w:t>Net Profit After Tax (Calculated)</w:t>
            </w:r>
            <w:r>
              <w:rPr>
                <w:b/>
                <w:lang w:val="en-GB"/>
              </w:rPr>
              <w:t>”</w:t>
            </w:r>
          </w:p>
        </w:tc>
        <w:tc>
          <w:tcPr>
            <w:tcW w:w="1560"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4563E515"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24583D22" w14:textId="77777777" w:rsidR="003E7FEB" w:rsidRPr="00B3258D" w:rsidRDefault="003E7FEB" w:rsidP="00311C00">
            <w:pPr>
              <w:pStyle w:val="Normal1"/>
              <w:spacing w:before="240" w:after="0" w:line="276" w:lineRule="auto"/>
              <w:rPr>
                <w:b/>
                <w:lang w:val="en-GB"/>
              </w:rPr>
            </w:pPr>
          </w:p>
        </w:tc>
        <w:tc>
          <w:tcPr>
            <w:tcW w:w="1410"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682E0768" w14:textId="77777777" w:rsidR="003E7FEB" w:rsidRPr="00B3258D" w:rsidRDefault="003E7FEB" w:rsidP="00311C00">
            <w:pPr>
              <w:pStyle w:val="Normal1"/>
              <w:spacing w:before="240" w:after="0" w:line="276" w:lineRule="auto"/>
              <w:jc w:val="right"/>
              <w:rPr>
                <w:b/>
                <w:lang w:val="en-GB"/>
              </w:rPr>
            </w:pPr>
            <w:r w:rsidRPr="00B3258D">
              <w:rPr>
                <w:b/>
                <w:lang w:val="en-GB"/>
              </w:rPr>
              <w:t>1,350</w:t>
            </w:r>
          </w:p>
        </w:tc>
      </w:tr>
    </w:tbl>
    <w:p w14:paraId="320CE036" w14:textId="77777777" w:rsidR="003E7FEB" w:rsidRPr="00B3258D" w:rsidRDefault="003E7FEB" w:rsidP="003E7FEB">
      <w:pPr>
        <w:pStyle w:val="Normal1"/>
        <w:jc w:val="center"/>
        <w:rPr>
          <w:b/>
          <w:lang w:val="en-GB"/>
        </w:rPr>
      </w:pPr>
      <w:r w:rsidRPr="00B3258D">
        <w:rPr>
          <w:b/>
          <w:lang w:val="en-GB"/>
        </w:rPr>
        <w:t>Table 1: Income statement of Wales PLC</w:t>
      </w:r>
    </w:p>
    <w:p w14:paraId="33025607" w14:textId="77777777" w:rsidR="003E7FEB" w:rsidRPr="00B3258D" w:rsidRDefault="003E7FEB" w:rsidP="003E7FEB">
      <w:pPr>
        <w:pStyle w:val="Normal1"/>
        <w:jc w:val="center"/>
        <w:rPr>
          <w:lang w:val="en-GB"/>
        </w:rPr>
      </w:pPr>
      <w:r w:rsidRPr="00B3258D">
        <w:rPr>
          <w:lang w:val="en-GB"/>
        </w:rPr>
        <w:t>(Source: Excel)</w:t>
      </w:r>
    </w:p>
    <w:p w14:paraId="7BAB1F49" w14:textId="77777777" w:rsidR="003E7FEB" w:rsidRPr="00B3258D" w:rsidRDefault="003E7FEB" w:rsidP="003E7FEB">
      <w:pPr>
        <w:pStyle w:val="Normal1"/>
        <w:numPr>
          <w:ilvl w:val="0"/>
          <w:numId w:val="4"/>
        </w:numPr>
        <w:spacing w:after="0"/>
        <w:rPr>
          <w:lang w:val="en-GB"/>
        </w:rPr>
      </w:pPr>
      <w:r w:rsidRPr="00B3258D">
        <w:rPr>
          <w:lang w:val="en-GB"/>
        </w:rPr>
        <w:t>Revenue of the firm has been £800980, which can be observed from the income statement.</w:t>
      </w:r>
    </w:p>
    <w:p w14:paraId="6EDC1E11" w14:textId="77777777" w:rsidR="003E7FEB" w:rsidRPr="00B3258D" w:rsidRDefault="003E7FEB" w:rsidP="003E7FEB">
      <w:pPr>
        <w:pStyle w:val="Normal1"/>
        <w:numPr>
          <w:ilvl w:val="0"/>
          <w:numId w:val="4"/>
        </w:numPr>
        <w:spacing w:before="0" w:after="0"/>
        <w:rPr>
          <w:lang w:val="en-GB"/>
        </w:rPr>
      </w:pPr>
      <w:r w:rsidRPr="00B3258D">
        <w:rPr>
          <w:lang w:val="en-GB"/>
        </w:rPr>
        <w:t xml:space="preserve">However, computation of </w:t>
      </w:r>
      <w:r>
        <w:rPr>
          <w:lang w:val="en-GB"/>
        </w:rPr>
        <w:t>“</w:t>
      </w:r>
      <w:r w:rsidRPr="00B3258D">
        <w:rPr>
          <w:lang w:val="en-GB"/>
        </w:rPr>
        <w:t>income statement</w:t>
      </w:r>
      <w:r>
        <w:rPr>
          <w:lang w:val="en-GB"/>
        </w:rPr>
        <w:t>”</w:t>
      </w:r>
      <w:r w:rsidRPr="00B3258D">
        <w:rPr>
          <w:lang w:val="en-GB"/>
        </w:rPr>
        <w:t xml:space="preserve"> of the company shows a cost of sales of £578650.</w:t>
      </w:r>
    </w:p>
    <w:p w14:paraId="0D7A5768" w14:textId="77777777" w:rsidR="003E7FEB" w:rsidRPr="00B3258D" w:rsidRDefault="003E7FEB" w:rsidP="003E7FEB">
      <w:pPr>
        <w:pStyle w:val="Normal1"/>
        <w:numPr>
          <w:ilvl w:val="0"/>
          <w:numId w:val="4"/>
        </w:numPr>
        <w:spacing w:before="0"/>
        <w:rPr>
          <w:lang w:val="en-GB"/>
        </w:rPr>
      </w:pPr>
      <w:r>
        <w:rPr>
          <w:lang w:val="en-GB"/>
        </w:rPr>
        <w:t>“</w:t>
      </w:r>
      <w:r w:rsidRPr="00B3258D">
        <w:rPr>
          <w:lang w:val="en-GB"/>
        </w:rPr>
        <w:t>Net profit</w:t>
      </w:r>
      <w:r>
        <w:rPr>
          <w:lang w:val="en-GB"/>
        </w:rPr>
        <w:t>”</w:t>
      </w:r>
      <w:r w:rsidRPr="00B3258D">
        <w:rPr>
          <w:lang w:val="en-GB"/>
        </w:rPr>
        <w:t xml:space="preserve"> of the firm before tax has been computed as £101350 and the net profit after tax has been calculated as £1350.</w:t>
      </w:r>
    </w:p>
    <w:p w14:paraId="2977F38B" w14:textId="77777777" w:rsidR="003E7FEB" w:rsidRPr="00B3258D" w:rsidRDefault="003E7FEB" w:rsidP="003E7FEB">
      <w:pPr>
        <w:pStyle w:val="Normal1"/>
        <w:rPr>
          <w:lang w:val="en-GB"/>
        </w:rPr>
      </w:pPr>
      <w:r w:rsidRPr="00B3258D">
        <w:rPr>
          <w:lang w:val="en-GB"/>
        </w:rPr>
        <w:t xml:space="preserve">As per the computation of </w:t>
      </w:r>
      <w:r>
        <w:rPr>
          <w:lang w:val="en-GB"/>
        </w:rPr>
        <w:t>“</w:t>
      </w:r>
      <w:r w:rsidRPr="00B3258D">
        <w:rPr>
          <w:lang w:val="en-GB"/>
        </w:rPr>
        <w:t>income statement</w:t>
      </w:r>
      <w:r>
        <w:rPr>
          <w:lang w:val="en-GB"/>
        </w:rPr>
        <w:t>”</w:t>
      </w:r>
      <w:r w:rsidRPr="00B3258D">
        <w:rPr>
          <w:lang w:val="en-GB"/>
        </w:rPr>
        <w:t xml:space="preserve"> it can be observed that the company has been able to gain a gross profit of £221350. It has been observed that goods that were sent to customers were not recorded; hence, it has been recorded in the </w:t>
      </w:r>
      <w:r>
        <w:rPr>
          <w:lang w:val="en-GB"/>
        </w:rPr>
        <w:t>“</w:t>
      </w:r>
      <w:r w:rsidRPr="00B3258D">
        <w:rPr>
          <w:lang w:val="en-GB"/>
        </w:rPr>
        <w:t>income statement</w:t>
      </w:r>
      <w:r>
        <w:rPr>
          <w:lang w:val="en-GB"/>
        </w:rPr>
        <w:t>”</w:t>
      </w:r>
      <w:r w:rsidRPr="00B3258D">
        <w:rPr>
          <w:lang w:val="en-GB"/>
        </w:rPr>
        <w:t xml:space="preserve">. As per the view of </w:t>
      </w:r>
      <w:proofErr w:type="spellStart"/>
      <w:r w:rsidRPr="00B3258D">
        <w:rPr>
          <w:lang w:val="en-GB"/>
        </w:rPr>
        <w:t>Atukalp</w:t>
      </w:r>
      <w:proofErr w:type="spellEnd"/>
      <w:r w:rsidRPr="00B3258D">
        <w:rPr>
          <w:lang w:val="en-GB"/>
        </w:rPr>
        <w:t xml:space="preserve"> (2023), income statement is a major source of information for investment and is essential for decision making of a firm. The company can be able to improve its performance of its finances by reducing its operational expenses. </w:t>
      </w:r>
    </w:p>
    <w:p w14:paraId="79C6EF43" w14:textId="77777777" w:rsidR="003E7FEB" w:rsidRPr="00B3258D" w:rsidRDefault="003E7FEB" w:rsidP="003E7FEB">
      <w:pPr>
        <w:pStyle w:val="Normal1"/>
        <w:rPr>
          <w:lang w:val="en-GB"/>
        </w:rPr>
      </w:pPr>
      <w:r w:rsidRPr="00B3258D">
        <w:rPr>
          <w:lang w:val="en-GB"/>
        </w:rPr>
        <w:t xml:space="preserve">As it can be observed from the </w:t>
      </w:r>
      <w:r>
        <w:rPr>
          <w:lang w:val="en-GB"/>
        </w:rPr>
        <w:t>“</w:t>
      </w:r>
      <w:r w:rsidRPr="00B3258D">
        <w:rPr>
          <w:lang w:val="en-GB"/>
        </w:rPr>
        <w:t>income statement</w:t>
      </w:r>
      <w:r>
        <w:rPr>
          <w:lang w:val="en-GB"/>
        </w:rPr>
        <w:t>”</w:t>
      </w:r>
      <w:r w:rsidRPr="00B3258D">
        <w:rPr>
          <w:lang w:val="en-GB"/>
        </w:rPr>
        <w:t xml:space="preserve"> that the firm has been giving dividends to its stakeholders. This can be improving its stakeholders' trust and interest in the company. </w:t>
      </w:r>
      <w:r>
        <w:rPr>
          <w:lang w:val="en-GB"/>
        </w:rPr>
        <w:t>“</w:t>
      </w:r>
      <w:r w:rsidRPr="00B3258D">
        <w:rPr>
          <w:lang w:val="en-GB"/>
        </w:rPr>
        <w:t>Administrative expenses</w:t>
      </w:r>
      <w:r>
        <w:rPr>
          <w:lang w:val="en-GB"/>
        </w:rPr>
        <w:t>”</w:t>
      </w:r>
      <w:r w:rsidRPr="00B3258D">
        <w:rPr>
          <w:lang w:val="en-GB"/>
        </w:rPr>
        <w:t xml:space="preserve"> of the company can be reduced with more effective management. However, the distribution costs of the firm have been at higher level. Reduction of the </w:t>
      </w:r>
      <w:r>
        <w:rPr>
          <w:lang w:val="en-GB"/>
        </w:rPr>
        <w:t>“</w:t>
      </w:r>
      <w:r w:rsidRPr="00B3258D">
        <w:rPr>
          <w:lang w:val="en-GB"/>
        </w:rPr>
        <w:t>administrative expenses</w:t>
      </w:r>
      <w:r>
        <w:rPr>
          <w:lang w:val="en-GB"/>
        </w:rPr>
        <w:t>”</w:t>
      </w:r>
      <w:r w:rsidRPr="00B3258D">
        <w:rPr>
          <w:lang w:val="en-GB"/>
        </w:rPr>
        <w:t xml:space="preserve"> and </w:t>
      </w:r>
      <w:r>
        <w:rPr>
          <w:lang w:val="en-GB"/>
        </w:rPr>
        <w:t>“</w:t>
      </w:r>
      <w:r w:rsidRPr="00B3258D">
        <w:rPr>
          <w:lang w:val="en-GB"/>
        </w:rPr>
        <w:t>distribution expenses</w:t>
      </w:r>
      <w:r>
        <w:rPr>
          <w:lang w:val="en-GB"/>
        </w:rPr>
        <w:t>”</w:t>
      </w:r>
      <w:r w:rsidRPr="00B3258D">
        <w:rPr>
          <w:lang w:val="en-GB"/>
        </w:rPr>
        <w:t xml:space="preserve"> can be helpful in improving the financial performance of the firm. Moreover, gross expenses of the firm have been on the </w:t>
      </w:r>
      <w:proofErr w:type="gramStart"/>
      <w:r w:rsidRPr="00B3258D">
        <w:rPr>
          <w:lang w:val="en-GB"/>
        </w:rPr>
        <w:t>rise</w:t>
      </w:r>
      <w:proofErr w:type="gramEnd"/>
      <w:r w:rsidRPr="00B3258D">
        <w:rPr>
          <w:lang w:val="en-GB"/>
        </w:rPr>
        <w:t xml:space="preserve"> and this should be reduced for the company to enhance its financial performance. Thus, net profit of the company shows that it needs to be improved effectively. </w:t>
      </w:r>
    </w:p>
    <w:tbl>
      <w:tblPr>
        <w:tblW w:w="9025" w:type="dxa"/>
        <w:jc w:val="center"/>
        <w:tblBorders>
          <w:top w:val="nil"/>
          <w:left w:val="nil"/>
          <w:bottom w:val="nil"/>
          <w:right w:val="nil"/>
          <w:insideH w:val="nil"/>
          <w:insideV w:val="nil"/>
        </w:tblBorders>
        <w:tblLayout w:type="fixed"/>
        <w:tblLook w:val="0600" w:firstRow="0" w:lastRow="0" w:firstColumn="0" w:lastColumn="0" w:noHBand="1" w:noVBand="1"/>
      </w:tblPr>
      <w:tblGrid>
        <w:gridCol w:w="4318"/>
        <w:gridCol w:w="270"/>
        <w:gridCol w:w="2250"/>
        <w:gridCol w:w="2187"/>
      </w:tblGrid>
      <w:tr w:rsidR="003E7FEB" w:rsidRPr="00B3258D" w14:paraId="2B0E2A55" w14:textId="77777777" w:rsidTr="00414D3F">
        <w:trPr>
          <w:cantSplit/>
          <w:trHeight w:val="315"/>
          <w:tblHeader/>
          <w:jc w:val="center"/>
        </w:trPr>
        <w:tc>
          <w:tcPr>
            <w:tcW w:w="9025" w:type="dxa"/>
            <w:gridSpan w:val="4"/>
            <w:tcBorders>
              <w:top w:val="single" w:sz="8" w:space="0" w:color="000000"/>
              <w:left w:val="single" w:sz="8" w:space="0" w:color="000000"/>
              <w:bottom w:val="single" w:sz="8" w:space="0" w:color="000000"/>
              <w:right w:val="single" w:sz="8" w:space="0" w:color="000000"/>
            </w:tcBorders>
            <w:shd w:val="clear" w:color="auto" w:fill="B6DDE8"/>
            <w:tcMar>
              <w:top w:w="0" w:type="dxa"/>
              <w:left w:w="100" w:type="dxa"/>
              <w:bottom w:w="0" w:type="dxa"/>
              <w:right w:w="100" w:type="dxa"/>
            </w:tcMar>
            <w:vAlign w:val="bottom"/>
          </w:tcPr>
          <w:p w14:paraId="5FD5E063" w14:textId="77777777" w:rsidR="003E7FEB" w:rsidRPr="00B3258D" w:rsidRDefault="003E7FEB" w:rsidP="00311C00">
            <w:pPr>
              <w:pStyle w:val="Normal1"/>
              <w:spacing w:before="240" w:after="0" w:line="276" w:lineRule="auto"/>
              <w:jc w:val="center"/>
              <w:rPr>
                <w:b/>
                <w:lang w:val="en-GB"/>
              </w:rPr>
            </w:pPr>
            <w:r>
              <w:rPr>
                <w:b/>
                <w:lang w:val="en-GB"/>
              </w:rPr>
              <w:lastRenderedPageBreak/>
              <w:t>“</w:t>
            </w:r>
            <w:r w:rsidRPr="00B3258D">
              <w:rPr>
                <w:b/>
                <w:lang w:val="en-GB"/>
              </w:rPr>
              <w:t>Balance Sheet for year ended December 31, 2022</w:t>
            </w:r>
            <w:r>
              <w:rPr>
                <w:b/>
                <w:lang w:val="en-GB"/>
              </w:rPr>
              <w:t>”</w:t>
            </w:r>
          </w:p>
        </w:tc>
      </w:tr>
      <w:tr w:rsidR="003E7FEB" w:rsidRPr="00B3258D" w14:paraId="539A78E9" w14:textId="77777777" w:rsidTr="00414D3F">
        <w:trPr>
          <w:cantSplit/>
          <w:trHeight w:val="315"/>
          <w:tblHeader/>
          <w:jc w:val="center"/>
        </w:trPr>
        <w:tc>
          <w:tcPr>
            <w:tcW w:w="9025" w:type="dxa"/>
            <w:gridSpan w:val="4"/>
            <w:tcBorders>
              <w:top w:val="nil"/>
              <w:left w:val="single" w:sz="8" w:space="0" w:color="000000"/>
              <w:bottom w:val="single" w:sz="8" w:space="0" w:color="000000"/>
              <w:right w:val="single" w:sz="8" w:space="0" w:color="000000"/>
            </w:tcBorders>
            <w:shd w:val="clear" w:color="auto" w:fill="B6DDE8"/>
            <w:tcMar>
              <w:top w:w="0" w:type="dxa"/>
              <w:left w:w="100" w:type="dxa"/>
              <w:bottom w:w="0" w:type="dxa"/>
              <w:right w:w="100" w:type="dxa"/>
            </w:tcMar>
            <w:vAlign w:val="bottom"/>
          </w:tcPr>
          <w:p w14:paraId="597AB5BA" w14:textId="77777777" w:rsidR="003E7FEB" w:rsidRPr="00B3258D" w:rsidRDefault="003E7FEB" w:rsidP="00311C00">
            <w:pPr>
              <w:pStyle w:val="Normal1"/>
              <w:spacing w:before="240" w:after="0" w:line="276" w:lineRule="auto"/>
              <w:jc w:val="center"/>
              <w:rPr>
                <w:b/>
                <w:lang w:val="en-GB"/>
              </w:rPr>
            </w:pPr>
            <w:r w:rsidRPr="00B3258D">
              <w:rPr>
                <w:b/>
                <w:lang w:val="en-GB"/>
              </w:rPr>
              <w:t>In the books of "Wales PLC"</w:t>
            </w:r>
          </w:p>
        </w:tc>
      </w:tr>
      <w:tr w:rsidR="003E7FEB" w:rsidRPr="00B3258D" w14:paraId="4A54E880" w14:textId="77777777" w:rsidTr="00414D3F">
        <w:trPr>
          <w:cantSplit/>
          <w:trHeight w:val="315"/>
          <w:tblHeader/>
          <w:jc w:val="center"/>
        </w:trPr>
        <w:tc>
          <w:tcPr>
            <w:tcW w:w="9025" w:type="dxa"/>
            <w:gridSpan w:val="4"/>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681D6267" w14:textId="77777777" w:rsidR="003E7FEB" w:rsidRPr="00B3258D" w:rsidRDefault="003E7FEB" w:rsidP="00311C00">
            <w:pPr>
              <w:pStyle w:val="Normal1"/>
              <w:spacing w:before="240" w:after="0" w:line="276" w:lineRule="auto"/>
              <w:jc w:val="center"/>
              <w:rPr>
                <w:b/>
                <w:lang w:val="en-GB"/>
              </w:rPr>
            </w:pPr>
            <w:r>
              <w:rPr>
                <w:b/>
                <w:lang w:val="en-GB"/>
              </w:rPr>
              <w:t>“</w:t>
            </w:r>
            <w:r w:rsidRPr="00B3258D">
              <w:rPr>
                <w:b/>
                <w:lang w:val="en-GB"/>
              </w:rPr>
              <w:t>Assets</w:t>
            </w:r>
            <w:r>
              <w:rPr>
                <w:b/>
                <w:lang w:val="en-GB"/>
              </w:rPr>
              <w:t>”</w:t>
            </w:r>
            <w:r w:rsidRPr="00B3258D">
              <w:rPr>
                <w:b/>
                <w:lang w:val="en-GB"/>
              </w:rPr>
              <w:t xml:space="preserve"> - Particulars</w:t>
            </w:r>
          </w:p>
        </w:tc>
      </w:tr>
      <w:tr w:rsidR="003E7FEB" w:rsidRPr="00B3258D" w14:paraId="09A91C90"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36686399" w14:textId="77777777" w:rsidR="003E7FEB" w:rsidRPr="00B3258D" w:rsidRDefault="003E7FEB" w:rsidP="00311C00">
            <w:pPr>
              <w:pStyle w:val="Normal1"/>
              <w:spacing w:before="240" w:after="0" w:line="276" w:lineRule="auto"/>
              <w:rPr>
                <w:b/>
                <w:lang w:val="en-GB"/>
              </w:rPr>
            </w:pPr>
            <w:r w:rsidRPr="00B3258D">
              <w:rPr>
                <w:b/>
                <w:lang w:val="en-GB"/>
              </w:rPr>
              <w:t xml:space="preserve">1. </w:t>
            </w:r>
            <w:r>
              <w:rPr>
                <w:b/>
                <w:lang w:val="en-GB"/>
              </w:rPr>
              <w:t>“</w:t>
            </w:r>
            <w:r w:rsidRPr="00B3258D">
              <w:rPr>
                <w:b/>
                <w:lang w:val="en-GB"/>
              </w:rPr>
              <w:t>Assets (Current and non-current)</w:t>
            </w:r>
            <w:r>
              <w:rPr>
                <w:b/>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5DC1AA0A" w14:textId="77777777" w:rsidR="003E7FEB" w:rsidRPr="00B3258D" w:rsidRDefault="003E7FEB" w:rsidP="00311C00">
            <w:pPr>
              <w:pStyle w:val="Normal1"/>
              <w:spacing w:before="240" w:after="0" w:line="276" w:lineRule="auto"/>
              <w:rPr>
                <w:b/>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9A52A15" w14:textId="77777777" w:rsidR="003E7FEB" w:rsidRPr="00B3258D" w:rsidRDefault="003E7FEB" w:rsidP="00311C00">
            <w:pPr>
              <w:pStyle w:val="Normal1"/>
              <w:spacing w:before="240" w:after="0" w:line="276" w:lineRule="auto"/>
              <w:jc w:val="center"/>
              <w:rPr>
                <w:b/>
                <w:lang w:val="en-GB"/>
              </w:rPr>
            </w:pPr>
            <w:r w:rsidRPr="00B3258D">
              <w:rPr>
                <w:b/>
                <w:lang w:val="en-GB"/>
              </w:rPr>
              <w:t>Amt. (£)</w:t>
            </w: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004C496A" w14:textId="77777777" w:rsidR="003E7FEB" w:rsidRPr="00B3258D" w:rsidRDefault="003E7FEB" w:rsidP="00311C00">
            <w:pPr>
              <w:pStyle w:val="Normal1"/>
              <w:spacing w:before="240" w:after="0" w:line="276" w:lineRule="auto"/>
              <w:jc w:val="center"/>
              <w:rPr>
                <w:b/>
                <w:lang w:val="en-GB"/>
              </w:rPr>
            </w:pPr>
            <w:r w:rsidRPr="00B3258D">
              <w:rPr>
                <w:b/>
                <w:lang w:val="en-GB"/>
              </w:rPr>
              <w:t>Amt. (£)</w:t>
            </w:r>
          </w:p>
        </w:tc>
      </w:tr>
      <w:tr w:rsidR="003E7FEB" w:rsidRPr="00B3258D" w14:paraId="41DEB289"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37B96481" w14:textId="77777777" w:rsidR="003E7FEB" w:rsidRPr="00B3258D" w:rsidRDefault="003E7FEB" w:rsidP="00311C00">
            <w:pPr>
              <w:pStyle w:val="Normal1"/>
              <w:spacing w:before="240" w:after="0" w:line="276" w:lineRule="auto"/>
              <w:rPr>
                <w:lang w:val="en-GB"/>
              </w:rPr>
            </w:pPr>
            <w:r>
              <w:rPr>
                <w:lang w:val="en-GB"/>
              </w:rPr>
              <w:t>“</w:t>
            </w:r>
            <w:r w:rsidRPr="00B3258D">
              <w:rPr>
                <w:lang w:val="en-GB"/>
              </w:rPr>
              <w:t>Noncurrent assets</w:t>
            </w:r>
            <w:r>
              <w:rPr>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5E5186D0" w14:textId="77777777" w:rsidR="003E7FEB" w:rsidRPr="00B3258D" w:rsidRDefault="003E7FEB" w:rsidP="00311C00">
            <w:pPr>
              <w:pStyle w:val="Normal1"/>
              <w:spacing w:before="240" w:after="0" w:line="276" w:lineRule="auto"/>
              <w:rPr>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78ADC1EF" w14:textId="77777777" w:rsidR="003E7FEB" w:rsidRPr="00B3258D" w:rsidRDefault="003E7FEB" w:rsidP="00311C00">
            <w:pPr>
              <w:pStyle w:val="Normal1"/>
              <w:spacing w:before="240" w:after="0" w:line="276" w:lineRule="auto"/>
              <w:jc w:val="center"/>
              <w:rPr>
                <w:lang w:val="en-GB"/>
              </w:rPr>
            </w:pP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3CF5EF00" w14:textId="77777777" w:rsidR="003E7FEB" w:rsidRPr="00B3258D" w:rsidRDefault="003E7FEB" w:rsidP="00311C00">
            <w:pPr>
              <w:pStyle w:val="Normal1"/>
              <w:spacing w:before="240" w:after="0" w:line="276" w:lineRule="auto"/>
              <w:jc w:val="center"/>
              <w:rPr>
                <w:b/>
                <w:lang w:val="en-GB"/>
              </w:rPr>
            </w:pPr>
          </w:p>
        </w:tc>
      </w:tr>
      <w:tr w:rsidR="003E7FEB" w:rsidRPr="00B3258D" w14:paraId="6EEDB8EF"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1773FBF4" w14:textId="77777777" w:rsidR="003E7FEB" w:rsidRPr="00B3258D" w:rsidRDefault="003E7FEB" w:rsidP="00311C00">
            <w:pPr>
              <w:pStyle w:val="Normal1"/>
              <w:spacing w:before="240" w:after="0" w:line="276" w:lineRule="auto"/>
              <w:rPr>
                <w:lang w:val="en-GB"/>
              </w:rPr>
            </w:pPr>
            <w:r>
              <w:rPr>
                <w:lang w:val="en-GB"/>
              </w:rPr>
              <w:t>“</w:t>
            </w:r>
            <w:r w:rsidRPr="00B3258D">
              <w:rPr>
                <w:lang w:val="en-GB"/>
              </w:rPr>
              <w:t>Fixed assets</w:t>
            </w:r>
            <w:r>
              <w:rPr>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57956C5F" w14:textId="77777777" w:rsidR="003E7FEB" w:rsidRPr="00B3258D" w:rsidRDefault="003E7FEB" w:rsidP="00311C00">
            <w:pPr>
              <w:pStyle w:val="Normal1"/>
              <w:spacing w:before="240" w:after="0" w:line="276" w:lineRule="auto"/>
              <w:rPr>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1A6B6336" w14:textId="77777777" w:rsidR="003E7FEB" w:rsidRPr="00B3258D" w:rsidRDefault="003E7FEB" w:rsidP="00311C00">
            <w:pPr>
              <w:pStyle w:val="Normal1"/>
              <w:spacing w:before="240" w:after="0" w:line="276" w:lineRule="auto"/>
              <w:jc w:val="center"/>
              <w:rPr>
                <w:lang w:val="en-GB"/>
              </w:rPr>
            </w:pP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4C9DB45" w14:textId="77777777" w:rsidR="003E7FEB" w:rsidRPr="00B3258D" w:rsidRDefault="003E7FEB" w:rsidP="00311C00">
            <w:pPr>
              <w:pStyle w:val="Normal1"/>
              <w:spacing w:before="240" w:after="0" w:line="276" w:lineRule="auto"/>
              <w:jc w:val="center"/>
              <w:rPr>
                <w:b/>
                <w:lang w:val="en-GB"/>
              </w:rPr>
            </w:pPr>
          </w:p>
        </w:tc>
      </w:tr>
      <w:tr w:rsidR="003E7FEB" w:rsidRPr="00B3258D" w14:paraId="363B00B1"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30DCA4FB" w14:textId="77777777" w:rsidR="003E7FEB" w:rsidRPr="00B3258D" w:rsidRDefault="003E7FEB" w:rsidP="00311C00">
            <w:pPr>
              <w:pStyle w:val="Normal1"/>
              <w:spacing w:before="240" w:after="0" w:line="276" w:lineRule="auto"/>
              <w:rPr>
                <w:lang w:val="en-GB"/>
              </w:rPr>
            </w:pPr>
            <w:r>
              <w:rPr>
                <w:lang w:val="en-GB"/>
              </w:rPr>
              <w:t>“</w:t>
            </w:r>
            <w:r w:rsidRPr="00B3258D">
              <w:rPr>
                <w:lang w:val="en-GB"/>
              </w:rPr>
              <w:t xml:space="preserve">Plans and </w:t>
            </w:r>
            <w:r w:rsidR="00414D3F" w:rsidRPr="00B3258D">
              <w:rPr>
                <w:lang w:val="en-GB"/>
              </w:rPr>
              <w:t>equipment</w:t>
            </w:r>
            <w:r>
              <w:rPr>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1BB20A47" w14:textId="77777777" w:rsidR="003E7FEB" w:rsidRPr="00B3258D" w:rsidRDefault="003E7FEB" w:rsidP="00311C00">
            <w:pPr>
              <w:pStyle w:val="Normal1"/>
              <w:spacing w:before="240" w:after="0" w:line="276" w:lineRule="auto"/>
              <w:rPr>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1840F826" w14:textId="77777777" w:rsidR="003E7FEB" w:rsidRPr="00B3258D" w:rsidRDefault="003E7FEB" w:rsidP="00311C00">
            <w:pPr>
              <w:pStyle w:val="Normal1"/>
              <w:spacing w:before="240" w:after="0" w:line="276" w:lineRule="auto"/>
              <w:jc w:val="right"/>
              <w:rPr>
                <w:lang w:val="en-GB"/>
              </w:rPr>
            </w:pPr>
            <w:r w:rsidRPr="00B3258D">
              <w:rPr>
                <w:lang w:val="en-GB"/>
              </w:rPr>
              <w:t>632,730</w:t>
            </w: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0F7C7FAE" w14:textId="77777777" w:rsidR="003E7FEB" w:rsidRPr="00B3258D" w:rsidRDefault="003E7FEB" w:rsidP="00311C00">
            <w:pPr>
              <w:pStyle w:val="Normal1"/>
              <w:spacing w:before="240" w:after="0" w:line="276" w:lineRule="auto"/>
              <w:jc w:val="center"/>
              <w:rPr>
                <w:b/>
                <w:lang w:val="en-GB"/>
              </w:rPr>
            </w:pPr>
          </w:p>
        </w:tc>
      </w:tr>
      <w:tr w:rsidR="003E7FEB" w:rsidRPr="00B3258D" w14:paraId="2DC8A917"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B6DDE8"/>
            <w:tcMar>
              <w:top w:w="0" w:type="dxa"/>
              <w:left w:w="100" w:type="dxa"/>
              <w:bottom w:w="0" w:type="dxa"/>
              <w:right w:w="100" w:type="dxa"/>
            </w:tcMar>
            <w:vAlign w:val="bottom"/>
          </w:tcPr>
          <w:p w14:paraId="10964EE9" w14:textId="77777777" w:rsidR="003E7FEB" w:rsidRPr="00B3258D" w:rsidRDefault="003E7FEB" w:rsidP="00311C00">
            <w:pPr>
              <w:pStyle w:val="Normal1"/>
              <w:spacing w:before="240" w:after="0" w:line="276" w:lineRule="auto"/>
              <w:rPr>
                <w:b/>
                <w:lang w:val="en-GB"/>
              </w:rPr>
            </w:pPr>
            <w:r>
              <w:rPr>
                <w:b/>
                <w:lang w:val="en-GB"/>
              </w:rPr>
              <w:t>“</w:t>
            </w:r>
            <w:r w:rsidRPr="00B3258D">
              <w:rPr>
                <w:b/>
                <w:lang w:val="en-GB"/>
              </w:rPr>
              <w:t>Total noncurrent assets</w:t>
            </w:r>
            <w:r>
              <w:rPr>
                <w:b/>
                <w:lang w:val="en-GB"/>
              </w:rPr>
              <w:t>”</w:t>
            </w:r>
          </w:p>
        </w:tc>
        <w:tc>
          <w:tcPr>
            <w:tcW w:w="270" w:type="dxa"/>
            <w:tcBorders>
              <w:top w:val="nil"/>
              <w:left w:val="single" w:sz="8" w:space="0" w:color="000000"/>
              <w:bottom w:val="single" w:sz="8" w:space="0" w:color="000000"/>
              <w:right w:val="single" w:sz="8" w:space="0" w:color="000000"/>
            </w:tcBorders>
            <w:shd w:val="clear" w:color="auto" w:fill="B6DDE8"/>
            <w:tcMar>
              <w:top w:w="0" w:type="dxa"/>
              <w:left w:w="100" w:type="dxa"/>
              <w:bottom w:w="0" w:type="dxa"/>
              <w:right w:w="100" w:type="dxa"/>
            </w:tcMar>
            <w:vAlign w:val="bottom"/>
          </w:tcPr>
          <w:p w14:paraId="715DF47E" w14:textId="77777777" w:rsidR="003E7FEB" w:rsidRPr="00B3258D" w:rsidRDefault="003E7FEB" w:rsidP="00311C00">
            <w:pPr>
              <w:pStyle w:val="Normal1"/>
              <w:spacing w:before="240" w:after="0" w:line="276" w:lineRule="auto"/>
              <w:rPr>
                <w:b/>
                <w:lang w:val="en-GB"/>
              </w:rPr>
            </w:pPr>
          </w:p>
        </w:tc>
        <w:tc>
          <w:tcPr>
            <w:tcW w:w="2250" w:type="dxa"/>
            <w:tcBorders>
              <w:top w:val="nil"/>
              <w:left w:val="nil"/>
              <w:bottom w:val="single" w:sz="8" w:space="0" w:color="000000"/>
              <w:right w:val="single" w:sz="8" w:space="0" w:color="000000"/>
            </w:tcBorders>
            <w:shd w:val="clear" w:color="auto" w:fill="B6DDE8"/>
            <w:tcMar>
              <w:top w:w="0" w:type="dxa"/>
              <w:left w:w="100" w:type="dxa"/>
              <w:bottom w:w="0" w:type="dxa"/>
              <w:right w:w="100" w:type="dxa"/>
            </w:tcMar>
            <w:vAlign w:val="bottom"/>
          </w:tcPr>
          <w:p w14:paraId="3C797A4A" w14:textId="77777777" w:rsidR="003E7FEB" w:rsidRPr="00B3258D" w:rsidRDefault="003E7FEB" w:rsidP="00311C00">
            <w:pPr>
              <w:pStyle w:val="Normal1"/>
              <w:spacing w:before="240" w:after="0" w:line="276" w:lineRule="auto"/>
              <w:jc w:val="center"/>
              <w:rPr>
                <w:b/>
                <w:lang w:val="en-GB"/>
              </w:rPr>
            </w:pPr>
          </w:p>
        </w:tc>
        <w:tc>
          <w:tcPr>
            <w:tcW w:w="2187" w:type="dxa"/>
            <w:tcBorders>
              <w:top w:val="nil"/>
              <w:left w:val="nil"/>
              <w:bottom w:val="single" w:sz="8" w:space="0" w:color="000000"/>
              <w:right w:val="single" w:sz="8" w:space="0" w:color="000000"/>
            </w:tcBorders>
            <w:shd w:val="clear" w:color="auto" w:fill="B6DDE8"/>
            <w:tcMar>
              <w:top w:w="0" w:type="dxa"/>
              <w:left w:w="100" w:type="dxa"/>
              <w:bottom w:w="0" w:type="dxa"/>
              <w:right w:w="100" w:type="dxa"/>
            </w:tcMar>
            <w:vAlign w:val="bottom"/>
          </w:tcPr>
          <w:p w14:paraId="1B552DBF" w14:textId="77777777" w:rsidR="003E7FEB" w:rsidRPr="00B3258D" w:rsidRDefault="003E7FEB" w:rsidP="00311C00">
            <w:pPr>
              <w:pStyle w:val="Normal1"/>
              <w:spacing w:before="240" w:after="0" w:line="276" w:lineRule="auto"/>
              <w:jc w:val="right"/>
              <w:rPr>
                <w:b/>
                <w:lang w:val="en-GB"/>
              </w:rPr>
            </w:pPr>
            <w:r w:rsidRPr="00B3258D">
              <w:rPr>
                <w:b/>
                <w:lang w:val="en-GB"/>
              </w:rPr>
              <w:t>632,730</w:t>
            </w:r>
          </w:p>
        </w:tc>
      </w:tr>
      <w:tr w:rsidR="003E7FEB" w:rsidRPr="00B3258D" w14:paraId="14C7B111"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060BB3BF" w14:textId="77777777" w:rsidR="003E7FEB" w:rsidRPr="00B3258D" w:rsidRDefault="003E7FEB" w:rsidP="00311C00">
            <w:pPr>
              <w:pStyle w:val="Normal1"/>
              <w:spacing w:before="240" w:after="0" w:line="276" w:lineRule="auto"/>
              <w:rPr>
                <w:lang w:val="en-GB"/>
              </w:rPr>
            </w:pPr>
            <w:r>
              <w:rPr>
                <w:lang w:val="en-GB"/>
              </w:rPr>
              <w:t>“</w:t>
            </w:r>
            <w:r w:rsidRPr="00B3258D">
              <w:rPr>
                <w:lang w:val="en-GB"/>
              </w:rPr>
              <w:t>Current assets</w:t>
            </w:r>
            <w:r>
              <w:rPr>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09FB5871" w14:textId="77777777" w:rsidR="003E7FEB" w:rsidRPr="00B3258D" w:rsidRDefault="003E7FEB" w:rsidP="00311C00">
            <w:pPr>
              <w:pStyle w:val="Normal1"/>
              <w:spacing w:before="240" w:after="0" w:line="276" w:lineRule="auto"/>
              <w:rPr>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0A7CA76B" w14:textId="77777777" w:rsidR="003E7FEB" w:rsidRPr="00B3258D" w:rsidRDefault="003E7FEB" w:rsidP="00311C00">
            <w:pPr>
              <w:pStyle w:val="Normal1"/>
              <w:spacing w:before="240" w:after="0" w:line="276" w:lineRule="auto"/>
              <w:jc w:val="center"/>
              <w:rPr>
                <w:lang w:val="en-GB"/>
              </w:rPr>
            </w:pP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B2F6878" w14:textId="77777777" w:rsidR="003E7FEB" w:rsidRPr="00B3258D" w:rsidRDefault="003E7FEB" w:rsidP="00311C00">
            <w:pPr>
              <w:pStyle w:val="Normal1"/>
              <w:spacing w:before="240" w:after="0" w:line="276" w:lineRule="auto"/>
              <w:jc w:val="center"/>
              <w:rPr>
                <w:b/>
                <w:lang w:val="en-GB"/>
              </w:rPr>
            </w:pPr>
          </w:p>
        </w:tc>
      </w:tr>
      <w:tr w:rsidR="003E7FEB" w:rsidRPr="00B3258D" w14:paraId="0181A0B4"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4BE09B30" w14:textId="77777777" w:rsidR="003E7FEB" w:rsidRPr="00B3258D" w:rsidRDefault="003E7FEB" w:rsidP="00311C00">
            <w:pPr>
              <w:pStyle w:val="Normal1"/>
              <w:spacing w:before="240" w:after="0" w:line="276" w:lineRule="auto"/>
              <w:rPr>
                <w:lang w:val="en-GB"/>
              </w:rPr>
            </w:pPr>
            <w:r>
              <w:rPr>
                <w:lang w:val="en-GB"/>
              </w:rPr>
              <w:t>“</w:t>
            </w:r>
            <w:r w:rsidRPr="00B3258D">
              <w:rPr>
                <w:lang w:val="en-GB"/>
              </w:rPr>
              <w:t>Closing stock</w:t>
            </w:r>
            <w:r>
              <w:rPr>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02AE5B41" w14:textId="77777777" w:rsidR="003E7FEB" w:rsidRPr="00B3258D" w:rsidRDefault="003E7FEB" w:rsidP="00311C00">
            <w:pPr>
              <w:pStyle w:val="Normal1"/>
              <w:spacing w:before="240" w:after="0" w:line="276" w:lineRule="auto"/>
              <w:rPr>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75EF85C8" w14:textId="77777777" w:rsidR="003E7FEB" w:rsidRPr="00B3258D" w:rsidRDefault="003E7FEB" w:rsidP="00311C00">
            <w:pPr>
              <w:pStyle w:val="Normal1"/>
              <w:spacing w:before="240" w:after="0" w:line="276" w:lineRule="auto"/>
              <w:jc w:val="right"/>
              <w:rPr>
                <w:lang w:val="en-GB"/>
              </w:rPr>
            </w:pPr>
            <w:r w:rsidRPr="00B3258D">
              <w:rPr>
                <w:lang w:val="en-GB"/>
              </w:rPr>
              <w:t>330,600</w:t>
            </w: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00EC3A34" w14:textId="77777777" w:rsidR="003E7FEB" w:rsidRPr="00B3258D" w:rsidRDefault="003E7FEB" w:rsidP="00311C00">
            <w:pPr>
              <w:pStyle w:val="Normal1"/>
              <w:spacing w:before="240" w:after="0" w:line="276" w:lineRule="auto"/>
              <w:jc w:val="center"/>
              <w:rPr>
                <w:b/>
                <w:lang w:val="en-GB"/>
              </w:rPr>
            </w:pPr>
          </w:p>
        </w:tc>
      </w:tr>
      <w:tr w:rsidR="003E7FEB" w:rsidRPr="00B3258D" w14:paraId="4040ED45"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64FEDBA0" w14:textId="77777777" w:rsidR="003E7FEB" w:rsidRPr="00B3258D" w:rsidRDefault="003E7FEB" w:rsidP="00311C00">
            <w:pPr>
              <w:pStyle w:val="Normal1"/>
              <w:spacing w:before="240" w:after="0" w:line="276" w:lineRule="auto"/>
              <w:rPr>
                <w:lang w:val="en-GB"/>
              </w:rPr>
            </w:pPr>
            <w:r>
              <w:rPr>
                <w:lang w:val="en-GB"/>
              </w:rPr>
              <w:t>“</w:t>
            </w:r>
            <w:r w:rsidRPr="00B3258D">
              <w:rPr>
                <w:lang w:val="en-GB"/>
              </w:rPr>
              <w:t>Trade debtors</w:t>
            </w:r>
            <w:r>
              <w:rPr>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203C8458" w14:textId="77777777" w:rsidR="003E7FEB" w:rsidRPr="00B3258D" w:rsidRDefault="003E7FEB" w:rsidP="00311C00">
            <w:pPr>
              <w:pStyle w:val="Normal1"/>
              <w:spacing w:before="240" w:after="0" w:line="276" w:lineRule="auto"/>
              <w:rPr>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4CADEED2" w14:textId="77777777" w:rsidR="003E7FEB" w:rsidRPr="00B3258D" w:rsidRDefault="003E7FEB" w:rsidP="00311C00">
            <w:pPr>
              <w:pStyle w:val="Normal1"/>
              <w:spacing w:before="240" w:after="0" w:line="276" w:lineRule="auto"/>
              <w:jc w:val="right"/>
              <w:rPr>
                <w:lang w:val="en-GB"/>
              </w:rPr>
            </w:pPr>
            <w:r w:rsidRPr="00B3258D">
              <w:rPr>
                <w:lang w:val="en-GB"/>
              </w:rPr>
              <w:t>170,125</w:t>
            </w: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47AFD9BC" w14:textId="77777777" w:rsidR="003E7FEB" w:rsidRPr="00B3258D" w:rsidRDefault="003E7FEB" w:rsidP="00311C00">
            <w:pPr>
              <w:pStyle w:val="Normal1"/>
              <w:spacing w:before="240" w:after="0" w:line="276" w:lineRule="auto"/>
              <w:jc w:val="center"/>
              <w:rPr>
                <w:b/>
                <w:lang w:val="en-GB"/>
              </w:rPr>
            </w:pPr>
          </w:p>
        </w:tc>
      </w:tr>
      <w:tr w:rsidR="003E7FEB" w:rsidRPr="00B3258D" w14:paraId="3FC9C7C4"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15DB4018" w14:textId="77777777" w:rsidR="003E7FEB" w:rsidRPr="00B3258D" w:rsidRDefault="003E7FEB" w:rsidP="00311C00">
            <w:pPr>
              <w:pStyle w:val="Normal1"/>
              <w:spacing w:before="240" w:after="0" w:line="276" w:lineRule="auto"/>
              <w:rPr>
                <w:lang w:val="en-GB"/>
              </w:rPr>
            </w:pPr>
            <w:r>
              <w:rPr>
                <w:lang w:val="en-GB"/>
              </w:rPr>
              <w:t>“</w:t>
            </w:r>
            <w:r w:rsidRPr="00B3258D">
              <w:rPr>
                <w:lang w:val="en-GB"/>
              </w:rPr>
              <w:t>Cash and equivalents</w:t>
            </w:r>
            <w:r>
              <w:rPr>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17368BE6" w14:textId="77777777" w:rsidR="003E7FEB" w:rsidRPr="00B3258D" w:rsidRDefault="003E7FEB" w:rsidP="00311C00">
            <w:pPr>
              <w:pStyle w:val="Normal1"/>
              <w:spacing w:before="240" w:after="0" w:line="276" w:lineRule="auto"/>
              <w:rPr>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2A1AC5B" w14:textId="77777777" w:rsidR="003E7FEB" w:rsidRPr="00B3258D" w:rsidRDefault="003E7FEB" w:rsidP="00311C00">
            <w:pPr>
              <w:pStyle w:val="Normal1"/>
              <w:spacing w:before="240" w:after="0" w:line="276" w:lineRule="auto"/>
              <w:jc w:val="right"/>
              <w:rPr>
                <w:lang w:val="en-GB"/>
              </w:rPr>
            </w:pPr>
            <w:r w:rsidRPr="00B3258D">
              <w:rPr>
                <w:lang w:val="en-GB"/>
              </w:rPr>
              <w:t>76,250</w:t>
            </w: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F5DE292" w14:textId="77777777" w:rsidR="003E7FEB" w:rsidRPr="00B3258D" w:rsidRDefault="003E7FEB" w:rsidP="00311C00">
            <w:pPr>
              <w:pStyle w:val="Normal1"/>
              <w:spacing w:before="240" w:after="0" w:line="276" w:lineRule="auto"/>
              <w:jc w:val="center"/>
              <w:rPr>
                <w:b/>
                <w:lang w:val="en-GB"/>
              </w:rPr>
            </w:pPr>
          </w:p>
        </w:tc>
      </w:tr>
      <w:tr w:rsidR="003E7FEB" w:rsidRPr="00B3258D" w14:paraId="779188AD"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B6DDE8"/>
            <w:tcMar>
              <w:top w:w="0" w:type="dxa"/>
              <w:left w:w="100" w:type="dxa"/>
              <w:bottom w:w="0" w:type="dxa"/>
              <w:right w:w="100" w:type="dxa"/>
            </w:tcMar>
            <w:vAlign w:val="bottom"/>
          </w:tcPr>
          <w:p w14:paraId="3B01840B" w14:textId="77777777" w:rsidR="003E7FEB" w:rsidRPr="00B3258D" w:rsidRDefault="003E7FEB" w:rsidP="00311C00">
            <w:pPr>
              <w:pStyle w:val="Normal1"/>
              <w:spacing w:before="240" w:after="0" w:line="276" w:lineRule="auto"/>
              <w:rPr>
                <w:b/>
                <w:lang w:val="en-GB"/>
              </w:rPr>
            </w:pPr>
            <w:r>
              <w:rPr>
                <w:b/>
                <w:lang w:val="en-GB"/>
              </w:rPr>
              <w:t>“</w:t>
            </w:r>
            <w:r w:rsidRPr="00B3258D">
              <w:rPr>
                <w:b/>
                <w:lang w:val="en-GB"/>
              </w:rPr>
              <w:t>Total current assets</w:t>
            </w:r>
            <w:r>
              <w:rPr>
                <w:b/>
                <w:lang w:val="en-GB"/>
              </w:rPr>
              <w:t>”</w:t>
            </w:r>
          </w:p>
        </w:tc>
        <w:tc>
          <w:tcPr>
            <w:tcW w:w="270" w:type="dxa"/>
            <w:tcBorders>
              <w:top w:val="nil"/>
              <w:left w:val="single" w:sz="8" w:space="0" w:color="000000"/>
              <w:bottom w:val="single" w:sz="8" w:space="0" w:color="000000"/>
              <w:right w:val="single" w:sz="8" w:space="0" w:color="000000"/>
            </w:tcBorders>
            <w:shd w:val="clear" w:color="auto" w:fill="B6DDE8"/>
            <w:tcMar>
              <w:top w:w="0" w:type="dxa"/>
              <w:left w:w="100" w:type="dxa"/>
              <w:bottom w:w="0" w:type="dxa"/>
              <w:right w:w="100" w:type="dxa"/>
            </w:tcMar>
            <w:vAlign w:val="bottom"/>
          </w:tcPr>
          <w:p w14:paraId="44336BAB" w14:textId="77777777" w:rsidR="003E7FEB" w:rsidRPr="00B3258D" w:rsidRDefault="003E7FEB" w:rsidP="00311C00">
            <w:pPr>
              <w:pStyle w:val="Normal1"/>
              <w:spacing w:before="240" w:after="0" w:line="276" w:lineRule="auto"/>
              <w:rPr>
                <w:b/>
                <w:lang w:val="en-GB"/>
              </w:rPr>
            </w:pPr>
          </w:p>
        </w:tc>
        <w:tc>
          <w:tcPr>
            <w:tcW w:w="2250" w:type="dxa"/>
            <w:tcBorders>
              <w:top w:val="nil"/>
              <w:left w:val="nil"/>
              <w:bottom w:val="single" w:sz="8" w:space="0" w:color="000000"/>
              <w:right w:val="single" w:sz="8" w:space="0" w:color="000000"/>
            </w:tcBorders>
            <w:shd w:val="clear" w:color="auto" w:fill="B6DDE8"/>
            <w:tcMar>
              <w:top w:w="0" w:type="dxa"/>
              <w:left w:w="100" w:type="dxa"/>
              <w:bottom w:w="0" w:type="dxa"/>
              <w:right w:w="100" w:type="dxa"/>
            </w:tcMar>
            <w:vAlign w:val="bottom"/>
          </w:tcPr>
          <w:p w14:paraId="03B65884" w14:textId="77777777" w:rsidR="003E7FEB" w:rsidRPr="00B3258D" w:rsidRDefault="003E7FEB" w:rsidP="00311C00">
            <w:pPr>
              <w:pStyle w:val="Normal1"/>
              <w:spacing w:before="240" w:after="0" w:line="276" w:lineRule="auto"/>
              <w:jc w:val="center"/>
              <w:rPr>
                <w:b/>
                <w:lang w:val="en-GB"/>
              </w:rPr>
            </w:pPr>
          </w:p>
        </w:tc>
        <w:tc>
          <w:tcPr>
            <w:tcW w:w="2187" w:type="dxa"/>
            <w:tcBorders>
              <w:top w:val="nil"/>
              <w:left w:val="nil"/>
              <w:bottom w:val="single" w:sz="8" w:space="0" w:color="000000"/>
              <w:right w:val="single" w:sz="8" w:space="0" w:color="000000"/>
            </w:tcBorders>
            <w:shd w:val="clear" w:color="auto" w:fill="B6DDE8"/>
            <w:tcMar>
              <w:top w:w="0" w:type="dxa"/>
              <w:left w:w="100" w:type="dxa"/>
              <w:bottom w:w="0" w:type="dxa"/>
              <w:right w:w="100" w:type="dxa"/>
            </w:tcMar>
            <w:vAlign w:val="bottom"/>
          </w:tcPr>
          <w:p w14:paraId="056E67D2" w14:textId="77777777" w:rsidR="003E7FEB" w:rsidRPr="00B3258D" w:rsidRDefault="003E7FEB" w:rsidP="00311C00">
            <w:pPr>
              <w:pStyle w:val="Normal1"/>
              <w:spacing w:before="240" w:after="0" w:line="276" w:lineRule="auto"/>
              <w:jc w:val="right"/>
              <w:rPr>
                <w:b/>
                <w:lang w:val="en-GB"/>
              </w:rPr>
            </w:pPr>
            <w:r w:rsidRPr="00B3258D">
              <w:rPr>
                <w:b/>
                <w:lang w:val="en-GB"/>
              </w:rPr>
              <w:t>576,975</w:t>
            </w:r>
          </w:p>
        </w:tc>
      </w:tr>
      <w:tr w:rsidR="003E7FEB" w:rsidRPr="00B3258D" w14:paraId="1293F688"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FCD5B4"/>
            <w:tcMar>
              <w:top w:w="0" w:type="dxa"/>
              <w:left w:w="100" w:type="dxa"/>
              <w:bottom w:w="0" w:type="dxa"/>
              <w:right w:w="100" w:type="dxa"/>
            </w:tcMar>
            <w:vAlign w:val="bottom"/>
          </w:tcPr>
          <w:p w14:paraId="25354731" w14:textId="77777777" w:rsidR="003E7FEB" w:rsidRPr="00B3258D" w:rsidRDefault="003E7FEB" w:rsidP="00311C00">
            <w:pPr>
              <w:pStyle w:val="Normal1"/>
              <w:spacing w:before="240" w:after="0" w:line="276" w:lineRule="auto"/>
              <w:rPr>
                <w:b/>
                <w:lang w:val="en-GB"/>
              </w:rPr>
            </w:pPr>
            <w:r>
              <w:rPr>
                <w:b/>
                <w:lang w:val="en-GB"/>
              </w:rPr>
              <w:t>“</w:t>
            </w:r>
            <w:r w:rsidRPr="00B3258D">
              <w:rPr>
                <w:b/>
                <w:lang w:val="en-GB"/>
              </w:rPr>
              <w:t>Total assets</w:t>
            </w:r>
            <w:r>
              <w:rPr>
                <w:b/>
                <w:lang w:val="en-GB"/>
              </w:rPr>
              <w:t>”</w:t>
            </w:r>
          </w:p>
        </w:tc>
        <w:tc>
          <w:tcPr>
            <w:tcW w:w="270" w:type="dxa"/>
            <w:tcBorders>
              <w:top w:val="nil"/>
              <w:left w:val="single" w:sz="8" w:space="0" w:color="000000"/>
              <w:bottom w:val="single" w:sz="8" w:space="0" w:color="000000"/>
              <w:right w:val="single" w:sz="8" w:space="0" w:color="000000"/>
            </w:tcBorders>
            <w:shd w:val="clear" w:color="auto" w:fill="FCD5B4"/>
            <w:tcMar>
              <w:top w:w="0" w:type="dxa"/>
              <w:left w:w="100" w:type="dxa"/>
              <w:bottom w:w="0" w:type="dxa"/>
              <w:right w:w="100" w:type="dxa"/>
            </w:tcMar>
            <w:vAlign w:val="bottom"/>
          </w:tcPr>
          <w:p w14:paraId="07F8DD79" w14:textId="77777777" w:rsidR="003E7FEB" w:rsidRPr="00B3258D" w:rsidRDefault="003E7FEB" w:rsidP="00311C00">
            <w:pPr>
              <w:pStyle w:val="Normal1"/>
              <w:spacing w:before="240" w:after="0" w:line="276" w:lineRule="auto"/>
              <w:rPr>
                <w:b/>
                <w:lang w:val="en-GB"/>
              </w:rPr>
            </w:pPr>
          </w:p>
        </w:tc>
        <w:tc>
          <w:tcPr>
            <w:tcW w:w="2250"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7155270C" w14:textId="77777777" w:rsidR="003E7FEB" w:rsidRPr="00B3258D" w:rsidRDefault="003E7FEB" w:rsidP="00311C00">
            <w:pPr>
              <w:pStyle w:val="Normal1"/>
              <w:spacing w:before="240" w:after="0" w:line="276" w:lineRule="auto"/>
              <w:jc w:val="center"/>
              <w:rPr>
                <w:b/>
                <w:lang w:val="en-GB"/>
              </w:rPr>
            </w:pPr>
          </w:p>
        </w:tc>
        <w:tc>
          <w:tcPr>
            <w:tcW w:w="2187"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6AC7EB1F" w14:textId="77777777" w:rsidR="003E7FEB" w:rsidRPr="00B3258D" w:rsidRDefault="003E7FEB" w:rsidP="00311C00">
            <w:pPr>
              <w:pStyle w:val="Normal1"/>
              <w:spacing w:before="240" w:after="0" w:line="276" w:lineRule="auto"/>
              <w:jc w:val="right"/>
              <w:rPr>
                <w:b/>
                <w:lang w:val="en-GB"/>
              </w:rPr>
            </w:pPr>
            <w:r w:rsidRPr="00B3258D">
              <w:rPr>
                <w:b/>
                <w:lang w:val="en-GB"/>
              </w:rPr>
              <w:t>1,209,705</w:t>
            </w:r>
          </w:p>
        </w:tc>
      </w:tr>
      <w:tr w:rsidR="003E7FEB" w:rsidRPr="00B3258D" w14:paraId="3BFAD984" w14:textId="77777777" w:rsidTr="00414D3F">
        <w:trPr>
          <w:cantSplit/>
          <w:trHeight w:val="315"/>
          <w:tblHeader/>
          <w:jc w:val="center"/>
        </w:trPr>
        <w:tc>
          <w:tcPr>
            <w:tcW w:w="9025" w:type="dxa"/>
            <w:gridSpan w:val="4"/>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51657308" w14:textId="77777777" w:rsidR="003E7FEB" w:rsidRPr="00B3258D" w:rsidRDefault="003E7FEB" w:rsidP="00311C00">
            <w:pPr>
              <w:pStyle w:val="Normal1"/>
              <w:spacing w:before="240" w:after="0" w:line="276" w:lineRule="auto"/>
              <w:rPr>
                <w:b/>
                <w:lang w:val="en-GB"/>
              </w:rPr>
            </w:pPr>
            <w:r>
              <w:rPr>
                <w:b/>
                <w:lang w:val="en-GB"/>
              </w:rPr>
              <w:t>“</w:t>
            </w:r>
            <w:r w:rsidRPr="00B3258D">
              <w:rPr>
                <w:b/>
                <w:lang w:val="en-GB"/>
              </w:rPr>
              <w:t>Equity and Liability</w:t>
            </w:r>
            <w:r>
              <w:rPr>
                <w:b/>
                <w:lang w:val="en-GB"/>
              </w:rPr>
              <w:t>”</w:t>
            </w:r>
            <w:r w:rsidRPr="00B3258D">
              <w:rPr>
                <w:b/>
                <w:lang w:val="en-GB"/>
              </w:rPr>
              <w:t xml:space="preserve"> - Particulars</w:t>
            </w:r>
          </w:p>
        </w:tc>
      </w:tr>
      <w:tr w:rsidR="003E7FEB" w:rsidRPr="00B3258D" w14:paraId="49A94092"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21776E1A" w14:textId="77777777" w:rsidR="003E7FEB" w:rsidRPr="00B3258D" w:rsidRDefault="003E7FEB" w:rsidP="00311C00">
            <w:pPr>
              <w:pStyle w:val="Normal1"/>
              <w:spacing w:before="240" w:after="0" w:line="276" w:lineRule="auto"/>
              <w:rPr>
                <w:b/>
                <w:lang w:val="en-GB"/>
              </w:rPr>
            </w:pPr>
            <w:r w:rsidRPr="00B3258D">
              <w:rPr>
                <w:b/>
                <w:lang w:val="en-GB"/>
              </w:rPr>
              <w:t xml:space="preserve">2. </w:t>
            </w:r>
            <w:r>
              <w:rPr>
                <w:b/>
                <w:lang w:val="en-GB"/>
              </w:rPr>
              <w:t>“</w:t>
            </w:r>
            <w:r w:rsidRPr="00B3258D">
              <w:rPr>
                <w:b/>
                <w:lang w:val="en-GB"/>
              </w:rPr>
              <w:t xml:space="preserve">Share capital and liabilities (Current and </w:t>
            </w:r>
            <w:r w:rsidR="00414D3F" w:rsidRPr="00B3258D">
              <w:rPr>
                <w:b/>
                <w:lang w:val="en-GB"/>
              </w:rPr>
              <w:t>Non-Current</w:t>
            </w:r>
            <w:r w:rsidRPr="00B3258D">
              <w:rPr>
                <w:b/>
                <w:lang w:val="en-GB"/>
              </w:rPr>
              <w:t>)</w:t>
            </w:r>
            <w:r>
              <w:rPr>
                <w:b/>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7DC7AA6B" w14:textId="77777777" w:rsidR="003E7FEB" w:rsidRPr="00B3258D" w:rsidRDefault="003E7FEB" w:rsidP="00311C00">
            <w:pPr>
              <w:pStyle w:val="Normal1"/>
              <w:spacing w:before="240" w:after="0" w:line="276" w:lineRule="auto"/>
              <w:rPr>
                <w:b/>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FE1B5F1" w14:textId="77777777" w:rsidR="003E7FEB" w:rsidRPr="00B3258D" w:rsidRDefault="003E7FEB" w:rsidP="00311C00">
            <w:pPr>
              <w:pStyle w:val="Normal1"/>
              <w:spacing w:before="240" w:after="0" w:line="276" w:lineRule="auto"/>
              <w:jc w:val="center"/>
              <w:rPr>
                <w:b/>
                <w:lang w:val="en-GB"/>
              </w:rPr>
            </w:pP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410DCE1F" w14:textId="77777777" w:rsidR="003E7FEB" w:rsidRPr="00B3258D" w:rsidRDefault="003E7FEB" w:rsidP="00311C00">
            <w:pPr>
              <w:pStyle w:val="Normal1"/>
              <w:spacing w:before="240" w:after="0" w:line="276" w:lineRule="auto"/>
              <w:jc w:val="center"/>
              <w:rPr>
                <w:b/>
                <w:lang w:val="en-GB"/>
              </w:rPr>
            </w:pPr>
          </w:p>
        </w:tc>
      </w:tr>
      <w:tr w:rsidR="003E7FEB" w:rsidRPr="00B3258D" w14:paraId="4C1DA39A"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7D1EFB8D" w14:textId="77777777" w:rsidR="003E7FEB" w:rsidRPr="00B3258D" w:rsidRDefault="003E7FEB" w:rsidP="00311C00">
            <w:pPr>
              <w:pStyle w:val="Normal1"/>
              <w:spacing w:before="240" w:after="0" w:line="276" w:lineRule="auto"/>
              <w:rPr>
                <w:b/>
                <w:lang w:val="en-GB"/>
              </w:rPr>
            </w:pPr>
            <w:r>
              <w:rPr>
                <w:b/>
                <w:lang w:val="en-GB"/>
              </w:rPr>
              <w:t>“</w:t>
            </w:r>
            <w:r w:rsidRPr="00B3258D">
              <w:rPr>
                <w:b/>
                <w:lang w:val="en-GB"/>
              </w:rPr>
              <w:t>Equity Capital</w:t>
            </w:r>
            <w:r>
              <w:rPr>
                <w:b/>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28A53A3F" w14:textId="77777777" w:rsidR="003E7FEB" w:rsidRPr="00B3258D" w:rsidRDefault="003E7FEB" w:rsidP="00311C00">
            <w:pPr>
              <w:pStyle w:val="Normal1"/>
              <w:spacing w:before="240" w:after="0" w:line="276" w:lineRule="auto"/>
              <w:rPr>
                <w:b/>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5B85D9F" w14:textId="77777777" w:rsidR="003E7FEB" w:rsidRPr="00B3258D" w:rsidRDefault="003E7FEB" w:rsidP="00311C00">
            <w:pPr>
              <w:pStyle w:val="Normal1"/>
              <w:spacing w:before="240" w:after="0" w:line="276" w:lineRule="auto"/>
              <w:jc w:val="center"/>
              <w:rPr>
                <w:b/>
                <w:lang w:val="en-GB"/>
              </w:rPr>
            </w:pP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CEC9BB0" w14:textId="77777777" w:rsidR="003E7FEB" w:rsidRPr="00B3258D" w:rsidRDefault="003E7FEB" w:rsidP="00311C00">
            <w:pPr>
              <w:pStyle w:val="Normal1"/>
              <w:spacing w:before="240" w:after="0" w:line="276" w:lineRule="auto"/>
              <w:jc w:val="center"/>
              <w:rPr>
                <w:b/>
                <w:lang w:val="en-GB"/>
              </w:rPr>
            </w:pPr>
          </w:p>
        </w:tc>
      </w:tr>
      <w:tr w:rsidR="003E7FEB" w:rsidRPr="00B3258D" w14:paraId="490A211C"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281A1DBE" w14:textId="77777777" w:rsidR="003E7FEB" w:rsidRPr="00B3258D" w:rsidRDefault="003E7FEB" w:rsidP="00311C00">
            <w:pPr>
              <w:pStyle w:val="Normal1"/>
              <w:spacing w:before="240" w:after="0" w:line="276" w:lineRule="auto"/>
              <w:rPr>
                <w:lang w:val="en-GB"/>
              </w:rPr>
            </w:pPr>
            <w:r>
              <w:rPr>
                <w:lang w:val="en-GB"/>
              </w:rPr>
              <w:t>“</w:t>
            </w:r>
            <w:r w:rsidRPr="00B3258D">
              <w:rPr>
                <w:lang w:val="en-GB"/>
              </w:rPr>
              <w:t>Equity shares</w:t>
            </w:r>
            <w:r>
              <w:rPr>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0CF3D0DA" w14:textId="77777777" w:rsidR="003E7FEB" w:rsidRPr="00B3258D" w:rsidRDefault="003E7FEB" w:rsidP="00311C00">
            <w:pPr>
              <w:pStyle w:val="Normal1"/>
              <w:spacing w:before="240" w:after="0" w:line="276" w:lineRule="auto"/>
              <w:rPr>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009FF1F9" w14:textId="77777777" w:rsidR="003E7FEB" w:rsidRPr="00B3258D" w:rsidRDefault="003E7FEB" w:rsidP="00311C00">
            <w:pPr>
              <w:pStyle w:val="Normal1"/>
              <w:spacing w:before="240" w:after="0" w:line="276" w:lineRule="auto"/>
              <w:jc w:val="right"/>
              <w:rPr>
                <w:lang w:val="en-GB"/>
              </w:rPr>
            </w:pPr>
            <w:r w:rsidRPr="00B3258D">
              <w:rPr>
                <w:lang w:val="en-GB"/>
              </w:rPr>
              <w:t>400,000</w:t>
            </w: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13128878" w14:textId="77777777" w:rsidR="003E7FEB" w:rsidRPr="00B3258D" w:rsidRDefault="003E7FEB" w:rsidP="00311C00">
            <w:pPr>
              <w:pStyle w:val="Normal1"/>
              <w:spacing w:before="240" w:after="0" w:line="276" w:lineRule="auto"/>
              <w:jc w:val="center"/>
              <w:rPr>
                <w:b/>
                <w:lang w:val="en-GB"/>
              </w:rPr>
            </w:pPr>
          </w:p>
        </w:tc>
      </w:tr>
      <w:tr w:rsidR="003E7FEB" w:rsidRPr="00B3258D" w14:paraId="4235690B"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24A51962" w14:textId="77777777" w:rsidR="003E7FEB" w:rsidRPr="00B3258D" w:rsidRDefault="003E7FEB" w:rsidP="00311C00">
            <w:pPr>
              <w:pStyle w:val="Normal1"/>
              <w:spacing w:before="240" w:after="0" w:line="276" w:lineRule="auto"/>
              <w:rPr>
                <w:lang w:val="en-GB"/>
              </w:rPr>
            </w:pPr>
            <w:r>
              <w:rPr>
                <w:lang w:val="en-GB"/>
              </w:rPr>
              <w:t>“</w:t>
            </w:r>
            <w:r w:rsidRPr="00B3258D">
              <w:rPr>
                <w:lang w:val="en-GB"/>
              </w:rPr>
              <w:t>Preference shares converted to Equity shares</w:t>
            </w:r>
            <w:r>
              <w:rPr>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6CCB9D77" w14:textId="77777777" w:rsidR="003E7FEB" w:rsidRPr="00B3258D" w:rsidRDefault="003E7FEB" w:rsidP="00311C00">
            <w:pPr>
              <w:pStyle w:val="Normal1"/>
              <w:spacing w:before="240" w:after="0" w:line="276" w:lineRule="auto"/>
              <w:rPr>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5A64C867" w14:textId="77777777" w:rsidR="003E7FEB" w:rsidRPr="00B3258D" w:rsidRDefault="003E7FEB" w:rsidP="00311C00">
            <w:pPr>
              <w:pStyle w:val="Normal1"/>
              <w:spacing w:before="240" w:after="0" w:line="276" w:lineRule="auto"/>
              <w:jc w:val="right"/>
              <w:rPr>
                <w:lang w:val="en-GB"/>
              </w:rPr>
            </w:pPr>
            <w:r w:rsidRPr="00B3258D">
              <w:rPr>
                <w:lang w:val="en-GB"/>
              </w:rPr>
              <w:t>300,000</w:t>
            </w: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7690017" w14:textId="77777777" w:rsidR="003E7FEB" w:rsidRPr="00B3258D" w:rsidRDefault="003E7FEB" w:rsidP="00311C00">
            <w:pPr>
              <w:pStyle w:val="Normal1"/>
              <w:spacing w:before="240" w:after="0" w:line="276" w:lineRule="auto"/>
              <w:jc w:val="center"/>
              <w:rPr>
                <w:b/>
                <w:lang w:val="en-GB"/>
              </w:rPr>
            </w:pPr>
          </w:p>
        </w:tc>
      </w:tr>
      <w:tr w:rsidR="003E7FEB" w:rsidRPr="00B3258D" w14:paraId="2A6ED646"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160B9A0C" w14:textId="77777777" w:rsidR="003E7FEB" w:rsidRPr="00B3258D" w:rsidRDefault="003E7FEB" w:rsidP="00311C00">
            <w:pPr>
              <w:pStyle w:val="Normal1"/>
              <w:spacing w:before="240" w:after="0" w:line="276" w:lineRule="auto"/>
              <w:rPr>
                <w:lang w:val="en-GB"/>
              </w:rPr>
            </w:pPr>
            <w:r>
              <w:rPr>
                <w:lang w:val="en-GB"/>
              </w:rPr>
              <w:t>“</w:t>
            </w:r>
            <w:r w:rsidRPr="00B3258D">
              <w:rPr>
                <w:lang w:val="en-GB"/>
              </w:rPr>
              <w:t>Reserves and Surplus</w:t>
            </w:r>
            <w:r>
              <w:rPr>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56218A09" w14:textId="77777777" w:rsidR="003E7FEB" w:rsidRPr="00B3258D" w:rsidRDefault="003E7FEB" w:rsidP="00311C00">
            <w:pPr>
              <w:pStyle w:val="Normal1"/>
              <w:spacing w:before="240" w:after="0" w:line="276" w:lineRule="auto"/>
              <w:rPr>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5FB966A4" w14:textId="77777777" w:rsidR="003E7FEB" w:rsidRPr="00B3258D" w:rsidRDefault="003E7FEB" w:rsidP="00311C00">
            <w:pPr>
              <w:pStyle w:val="Normal1"/>
              <w:spacing w:before="240" w:after="0" w:line="276" w:lineRule="auto"/>
              <w:jc w:val="right"/>
              <w:rPr>
                <w:lang w:val="en-GB"/>
              </w:rPr>
            </w:pPr>
            <w:r w:rsidRPr="00B3258D">
              <w:rPr>
                <w:lang w:val="en-GB"/>
              </w:rPr>
              <w:t>132,000</w:t>
            </w: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6A38694" w14:textId="77777777" w:rsidR="003E7FEB" w:rsidRPr="00B3258D" w:rsidRDefault="003E7FEB" w:rsidP="00311C00">
            <w:pPr>
              <w:pStyle w:val="Normal1"/>
              <w:spacing w:before="240" w:after="0" w:line="276" w:lineRule="auto"/>
              <w:jc w:val="center"/>
              <w:rPr>
                <w:b/>
                <w:lang w:val="en-GB"/>
              </w:rPr>
            </w:pPr>
          </w:p>
        </w:tc>
      </w:tr>
      <w:tr w:rsidR="003E7FEB" w:rsidRPr="00B3258D" w14:paraId="7A024699"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791F1497" w14:textId="77777777" w:rsidR="003E7FEB" w:rsidRPr="00B3258D" w:rsidRDefault="003E7FEB" w:rsidP="00311C00">
            <w:pPr>
              <w:pStyle w:val="Normal1"/>
              <w:spacing w:before="240" w:after="0" w:line="276" w:lineRule="auto"/>
              <w:rPr>
                <w:lang w:val="en-GB"/>
              </w:rPr>
            </w:pPr>
            <w:r>
              <w:rPr>
                <w:lang w:val="en-GB"/>
              </w:rPr>
              <w:t>“</w:t>
            </w:r>
            <w:r w:rsidRPr="00B3258D">
              <w:rPr>
                <w:lang w:val="en-GB"/>
              </w:rPr>
              <w:t>(+) Profit in the year</w:t>
            </w:r>
            <w:r>
              <w:rPr>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3865EAE7" w14:textId="77777777" w:rsidR="003E7FEB" w:rsidRPr="00B3258D" w:rsidRDefault="003E7FEB" w:rsidP="00311C00">
            <w:pPr>
              <w:pStyle w:val="Normal1"/>
              <w:spacing w:before="240" w:after="0" w:line="276" w:lineRule="auto"/>
              <w:rPr>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38F1781C" w14:textId="77777777" w:rsidR="003E7FEB" w:rsidRPr="00B3258D" w:rsidRDefault="003E7FEB" w:rsidP="00311C00">
            <w:pPr>
              <w:pStyle w:val="Normal1"/>
              <w:spacing w:before="240" w:after="0" w:line="276" w:lineRule="auto"/>
              <w:jc w:val="right"/>
              <w:rPr>
                <w:lang w:val="en-GB"/>
              </w:rPr>
            </w:pPr>
            <w:r w:rsidRPr="00B3258D">
              <w:rPr>
                <w:lang w:val="en-GB"/>
              </w:rPr>
              <w:t>1,350</w:t>
            </w: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2999BFF" w14:textId="77777777" w:rsidR="003E7FEB" w:rsidRPr="00B3258D" w:rsidRDefault="003E7FEB" w:rsidP="00311C00">
            <w:pPr>
              <w:pStyle w:val="Normal1"/>
              <w:spacing w:before="240" w:after="0" w:line="276" w:lineRule="auto"/>
              <w:jc w:val="center"/>
              <w:rPr>
                <w:b/>
                <w:lang w:val="en-GB"/>
              </w:rPr>
            </w:pPr>
          </w:p>
        </w:tc>
      </w:tr>
      <w:tr w:rsidR="003E7FEB" w:rsidRPr="00B3258D" w14:paraId="10978C29"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B6DDE8"/>
            <w:tcMar>
              <w:top w:w="0" w:type="dxa"/>
              <w:left w:w="100" w:type="dxa"/>
              <w:bottom w:w="0" w:type="dxa"/>
              <w:right w:w="100" w:type="dxa"/>
            </w:tcMar>
            <w:vAlign w:val="bottom"/>
          </w:tcPr>
          <w:p w14:paraId="445B47EE" w14:textId="77777777" w:rsidR="003E7FEB" w:rsidRPr="00B3258D" w:rsidRDefault="003E7FEB" w:rsidP="00311C00">
            <w:pPr>
              <w:pStyle w:val="Normal1"/>
              <w:spacing w:before="240" w:after="0" w:line="276" w:lineRule="auto"/>
              <w:rPr>
                <w:b/>
                <w:lang w:val="en-GB"/>
              </w:rPr>
            </w:pPr>
            <w:r>
              <w:rPr>
                <w:b/>
                <w:lang w:val="en-GB"/>
              </w:rPr>
              <w:t>“</w:t>
            </w:r>
            <w:r w:rsidRPr="00B3258D">
              <w:rPr>
                <w:b/>
                <w:lang w:val="en-GB"/>
              </w:rPr>
              <w:t>Total Equity Capital</w:t>
            </w:r>
            <w:r>
              <w:rPr>
                <w:b/>
                <w:lang w:val="en-GB"/>
              </w:rPr>
              <w:t>”</w:t>
            </w:r>
          </w:p>
        </w:tc>
        <w:tc>
          <w:tcPr>
            <w:tcW w:w="270" w:type="dxa"/>
            <w:tcBorders>
              <w:top w:val="nil"/>
              <w:left w:val="single" w:sz="8" w:space="0" w:color="000000"/>
              <w:bottom w:val="single" w:sz="8" w:space="0" w:color="000000"/>
              <w:right w:val="single" w:sz="8" w:space="0" w:color="000000"/>
            </w:tcBorders>
            <w:shd w:val="clear" w:color="auto" w:fill="B6DDE8"/>
            <w:tcMar>
              <w:top w:w="0" w:type="dxa"/>
              <w:left w:w="100" w:type="dxa"/>
              <w:bottom w:w="0" w:type="dxa"/>
              <w:right w:w="100" w:type="dxa"/>
            </w:tcMar>
            <w:vAlign w:val="bottom"/>
          </w:tcPr>
          <w:p w14:paraId="7CE3421C" w14:textId="77777777" w:rsidR="003E7FEB" w:rsidRPr="00B3258D" w:rsidRDefault="003E7FEB" w:rsidP="00311C00">
            <w:pPr>
              <w:pStyle w:val="Normal1"/>
              <w:spacing w:before="240" w:after="0" w:line="276" w:lineRule="auto"/>
              <w:rPr>
                <w:b/>
                <w:lang w:val="en-GB"/>
              </w:rPr>
            </w:pPr>
          </w:p>
        </w:tc>
        <w:tc>
          <w:tcPr>
            <w:tcW w:w="2250" w:type="dxa"/>
            <w:tcBorders>
              <w:top w:val="nil"/>
              <w:left w:val="nil"/>
              <w:bottom w:val="single" w:sz="8" w:space="0" w:color="000000"/>
              <w:right w:val="single" w:sz="8" w:space="0" w:color="000000"/>
            </w:tcBorders>
            <w:shd w:val="clear" w:color="auto" w:fill="B6DDE8"/>
            <w:tcMar>
              <w:top w:w="0" w:type="dxa"/>
              <w:left w:w="100" w:type="dxa"/>
              <w:bottom w:w="0" w:type="dxa"/>
              <w:right w:w="100" w:type="dxa"/>
            </w:tcMar>
            <w:vAlign w:val="bottom"/>
          </w:tcPr>
          <w:p w14:paraId="356C2568" w14:textId="77777777" w:rsidR="003E7FEB" w:rsidRPr="00B3258D" w:rsidRDefault="003E7FEB" w:rsidP="00311C00">
            <w:pPr>
              <w:pStyle w:val="Normal1"/>
              <w:spacing w:before="240" w:after="0" w:line="276" w:lineRule="auto"/>
              <w:jc w:val="center"/>
              <w:rPr>
                <w:b/>
                <w:lang w:val="en-GB"/>
              </w:rPr>
            </w:pPr>
          </w:p>
        </w:tc>
        <w:tc>
          <w:tcPr>
            <w:tcW w:w="2187" w:type="dxa"/>
            <w:tcBorders>
              <w:top w:val="nil"/>
              <w:left w:val="nil"/>
              <w:bottom w:val="single" w:sz="8" w:space="0" w:color="000000"/>
              <w:right w:val="single" w:sz="8" w:space="0" w:color="000000"/>
            </w:tcBorders>
            <w:shd w:val="clear" w:color="auto" w:fill="B6DDE8"/>
            <w:tcMar>
              <w:top w:w="0" w:type="dxa"/>
              <w:left w:w="100" w:type="dxa"/>
              <w:bottom w:w="0" w:type="dxa"/>
              <w:right w:w="100" w:type="dxa"/>
            </w:tcMar>
            <w:vAlign w:val="bottom"/>
          </w:tcPr>
          <w:p w14:paraId="10E3DCBA" w14:textId="77777777" w:rsidR="003E7FEB" w:rsidRPr="00B3258D" w:rsidRDefault="003E7FEB" w:rsidP="00311C00">
            <w:pPr>
              <w:pStyle w:val="Normal1"/>
              <w:spacing w:before="240" w:after="0" w:line="276" w:lineRule="auto"/>
              <w:jc w:val="right"/>
              <w:rPr>
                <w:b/>
                <w:lang w:val="en-GB"/>
              </w:rPr>
            </w:pPr>
            <w:r w:rsidRPr="00B3258D">
              <w:rPr>
                <w:b/>
                <w:lang w:val="en-GB"/>
              </w:rPr>
              <w:t>833,350</w:t>
            </w:r>
          </w:p>
        </w:tc>
      </w:tr>
      <w:tr w:rsidR="003E7FEB" w:rsidRPr="00B3258D" w14:paraId="5EF91FBD"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20E8CA67" w14:textId="77777777" w:rsidR="003E7FEB" w:rsidRPr="00B3258D" w:rsidRDefault="003E7FEB" w:rsidP="00311C00">
            <w:pPr>
              <w:pStyle w:val="Normal1"/>
              <w:spacing w:before="240" w:after="0" w:line="276" w:lineRule="auto"/>
              <w:rPr>
                <w:b/>
                <w:lang w:val="en-GB"/>
              </w:rPr>
            </w:pPr>
            <w:r>
              <w:rPr>
                <w:b/>
                <w:lang w:val="en-GB"/>
              </w:rPr>
              <w:t>“</w:t>
            </w:r>
            <w:r w:rsidR="00414D3F" w:rsidRPr="00B3258D">
              <w:rPr>
                <w:b/>
                <w:lang w:val="en-GB"/>
              </w:rPr>
              <w:t>Non-Current</w:t>
            </w:r>
            <w:r w:rsidRPr="00B3258D">
              <w:rPr>
                <w:b/>
                <w:lang w:val="en-GB"/>
              </w:rPr>
              <w:t xml:space="preserve"> Liabilities</w:t>
            </w:r>
            <w:r>
              <w:rPr>
                <w:b/>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1DA98C2A" w14:textId="77777777" w:rsidR="003E7FEB" w:rsidRPr="00B3258D" w:rsidRDefault="003E7FEB" w:rsidP="00311C00">
            <w:pPr>
              <w:pStyle w:val="Normal1"/>
              <w:spacing w:before="240" w:after="0" w:line="276" w:lineRule="auto"/>
              <w:rPr>
                <w:b/>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0C72EA52" w14:textId="77777777" w:rsidR="003E7FEB" w:rsidRPr="00B3258D" w:rsidRDefault="003E7FEB" w:rsidP="00311C00">
            <w:pPr>
              <w:pStyle w:val="Normal1"/>
              <w:spacing w:before="240" w:after="0" w:line="276" w:lineRule="auto"/>
              <w:jc w:val="center"/>
              <w:rPr>
                <w:b/>
                <w:lang w:val="en-GB"/>
              </w:rPr>
            </w:pP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F941512" w14:textId="77777777" w:rsidR="003E7FEB" w:rsidRPr="00B3258D" w:rsidRDefault="003E7FEB" w:rsidP="00311C00">
            <w:pPr>
              <w:pStyle w:val="Normal1"/>
              <w:spacing w:before="240" w:after="0" w:line="276" w:lineRule="auto"/>
              <w:jc w:val="center"/>
              <w:rPr>
                <w:b/>
                <w:lang w:val="en-GB"/>
              </w:rPr>
            </w:pPr>
          </w:p>
        </w:tc>
      </w:tr>
      <w:tr w:rsidR="003E7FEB" w:rsidRPr="00B3258D" w14:paraId="4798A2E8"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16438B73" w14:textId="77777777" w:rsidR="003E7FEB" w:rsidRPr="00B3258D" w:rsidRDefault="003E7FEB" w:rsidP="00311C00">
            <w:pPr>
              <w:pStyle w:val="Normal1"/>
              <w:spacing w:before="240" w:after="0" w:line="276" w:lineRule="auto"/>
              <w:rPr>
                <w:lang w:val="en-GB"/>
              </w:rPr>
            </w:pPr>
            <w:r>
              <w:rPr>
                <w:lang w:val="en-GB"/>
              </w:rPr>
              <w:lastRenderedPageBreak/>
              <w:t>“</w:t>
            </w:r>
            <w:r w:rsidRPr="00B3258D">
              <w:rPr>
                <w:lang w:val="en-GB"/>
              </w:rPr>
              <w:t>4% debentures</w:t>
            </w:r>
            <w:r>
              <w:rPr>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384982EF" w14:textId="77777777" w:rsidR="003E7FEB" w:rsidRPr="00B3258D" w:rsidRDefault="003E7FEB" w:rsidP="00311C00">
            <w:pPr>
              <w:pStyle w:val="Normal1"/>
              <w:spacing w:before="240" w:after="0" w:line="276" w:lineRule="auto"/>
              <w:rPr>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7730E197" w14:textId="77777777" w:rsidR="003E7FEB" w:rsidRPr="00B3258D" w:rsidRDefault="003E7FEB" w:rsidP="00311C00">
            <w:pPr>
              <w:pStyle w:val="Normal1"/>
              <w:spacing w:before="240" w:after="0" w:line="276" w:lineRule="auto"/>
              <w:jc w:val="right"/>
              <w:rPr>
                <w:lang w:val="en-GB"/>
              </w:rPr>
            </w:pPr>
            <w:r w:rsidRPr="00B3258D">
              <w:rPr>
                <w:lang w:val="en-GB"/>
              </w:rPr>
              <w:t>100,000</w:t>
            </w: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294B44BC" w14:textId="77777777" w:rsidR="003E7FEB" w:rsidRPr="00B3258D" w:rsidRDefault="003E7FEB" w:rsidP="00311C00">
            <w:pPr>
              <w:pStyle w:val="Normal1"/>
              <w:spacing w:before="240" w:after="0" w:line="276" w:lineRule="auto"/>
              <w:jc w:val="center"/>
              <w:rPr>
                <w:b/>
                <w:lang w:val="en-GB"/>
              </w:rPr>
            </w:pPr>
          </w:p>
        </w:tc>
      </w:tr>
      <w:tr w:rsidR="003E7FEB" w:rsidRPr="00B3258D" w14:paraId="0966F66A"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B6DDE8"/>
            <w:tcMar>
              <w:top w:w="0" w:type="dxa"/>
              <w:left w:w="100" w:type="dxa"/>
              <w:bottom w:w="0" w:type="dxa"/>
              <w:right w:w="100" w:type="dxa"/>
            </w:tcMar>
            <w:vAlign w:val="bottom"/>
          </w:tcPr>
          <w:p w14:paraId="45AE8A7A" w14:textId="77777777" w:rsidR="003E7FEB" w:rsidRPr="00B3258D" w:rsidRDefault="003E7FEB" w:rsidP="00311C00">
            <w:pPr>
              <w:pStyle w:val="Normal1"/>
              <w:spacing w:before="240" w:after="0" w:line="276" w:lineRule="auto"/>
              <w:rPr>
                <w:b/>
                <w:lang w:val="en-GB"/>
              </w:rPr>
            </w:pPr>
            <w:r>
              <w:rPr>
                <w:b/>
                <w:lang w:val="en-GB"/>
              </w:rPr>
              <w:t>“</w:t>
            </w:r>
            <w:r w:rsidRPr="00B3258D">
              <w:rPr>
                <w:b/>
                <w:lang w:val="en-GB"/>
              </w:rPr>
              <w:t>Total Noncurrent Liabilities</w:t>
            </w:r>
            <w:r>
              <w:rPr>
                <w:b/>
                <w:lang w:val="en-GB"/>
              </w:rPr>
              <w:t>”</w:t>
            </w:r>
          </w:p>
        </w:tc>
        <w:tc>
          <w:tcPr>
            <w:tcW w:w="270" w:type="dxa"/>
            <w:tcBorders>
              <w:top w:val="nil"/>
              <w:left w:val="single" w:sz="8" w:space="0" w:color="000000"/>
              <w:bottom w:val="single" w:sz="8" w:space="0" w:color="000000"/>
              <w:right w:val="single" w:sz="8" w:space="0" w:color="000000"/>
            </w:tcBorders>
            <w:shd w:val="clear" w:color="auto" w:fill="B6DDE8"/>
            <w:tcMar>
              <w:top w:w="0" w:type="dxa"/>
              <w:left w:w="100" w:type="dxa"/>
              <w:bottom w:w="0" w:type="dxa"/>
              <w:right w:w="100" w:type="dxa"/>
            </w:tcMar>
            <w:vAlign w:val="bottom"/>
          </w:tcPr>
          <w:p w14:paraId="54034F3F" w14:textId="77777777" w:rsidR="003E7FEB" w:rsidRPr="00B3258D" w:rsidRDefault="003E7FEB" w:rsidP="00311C00">
            <w:pPr>
              <w:pStyle w:val="Normal1"/>
              <w:spacing w:before="240" w:after="0" w:line="276" w:lineRule="auto"/>
              <w:rPr>
                <w:b/>
                <w:lang w:val="en-GB"/>
              </w:rPr>
            </w:pPr>
          </w:p>
        </w:tc>
        <w:tc>
          <w:tcPr>
            <w:tcW w:w="2250" w:type="dxa"/>
            <w:tcBorders>
              <w:top w:val="nil"/>
              <w:left w:val="nil"/>
              <w:bottom w:val="single" w:sz="8" w:space="0" w:color="000000"/>
              <w:right w:val="single" w:sz="8" w:space="0" w:color="000000"/>
            </w:tcBorders>
            <w:shd w:val="clear" w:color="auto" w:fill="B6DDE8"/>
            <w:tcMar>
              <w:top w:w="0" w:type="dxa"/>
              <w:left w:w="100" w:type="dxa"/>
              <w:bottom w:w="0" w:type="dxa"/>
              <w:right w:w="100" w:type="dxa"/>
            </w:tcMar>
            <w:vAlign w:val="bottom"/>
          </w:tcPr>
          <w:p w14:paraId="1E04176E" w14:textId="77777777" w:rsidR="003E7FEB" w:rsidRPr="00B3258D" w:rsidRDefault="003E7FEB" w:rsidP="00311C00">
            <w:pPr>
              <w:pStyle w:val="Normal1"/>
              <w:spacing w:before="240" w:after="0" w:line="276" w:lineRule="auto"/>
              <w:jc w:val="center"/>
              <w:rPr>
                <w:b/>
                <w:lang w:val="en-GB"/>
              </w:rPr>
            </w:pPr>
          </w:p>
        </w:tc>
        <w:tc>
          <w:tcPr>
            <w:tcW w:w="2187" w:type="dxa"/>
            <w:tcBorders>
              <w:top w:val="nil"/>
              <w:left w:val="nil"/>
              <w:bottom w:val="single" w:sz="8" w:space="0" w:color="000000"/>
              <w:right w:val="single" w:sz="8" w:space="0" w:color="000000"/>
            </w:tcBorders>
            <w:shd w:val="clear" w:color="auto" w:fill="B6DDE8"/>
            <w:tcMar>
              <w:top w:w="0" w:type="dxa"/>
              <w:left w:w="100" w:type="dxa"/>
              <w:bottom w:w="0" w:type="dxa"/>
              <w:right w:w="100" w:type="dxa"/>
            </w:tcMar>
            <w:vAlign w:val="bottom"/>
          </w:tcPr>
          <w:p w14:paraId="1E038DE3" w14:textId="77777777" w:rsidR="003E7FEB" w:rsidRPr="00B3258D" w:rsidRDefault="003E7FEB" w:rsidP="00311C00">
            <w:pPr>
              <w:pStyle w:val="Normal1"/>
              <w:spacing w:before="240" w:after="0" w:line="276" w:lineRule="auto"/>
              <w:jc w:val="right"/>
              <w:rPr>
                <w:b/>
                <w:lang w:val="en-GB"/>
              </w:rPr>
            </w:pPr>
            <w:r w:rsidRPr="00B3258D">
              <w:rPr>
                <w:b/>
                <w:lang w:val="en-GB"/>
              </w:rPr>
              <w:t>100,000</w:t>
            </w:r>
          </w:p>
        </w:tc>
      </w:tr>
      <w:tr w:rsidR="003E7FEB" w:rsidRPr="00B3258D" w14:paraId="4491144A"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4E07F5C8" w14:textId="77777777" w:rsidR="003E7FEB" w:rsidRPr="00B3258D" w:rsidRDefault="003E7FEB" w:rsidP="00311C00">
            <w:pPr>
              <w:pStyle w:val="Normal1"/>
              <w:spacing w:before="240" w:after="0" w:line="276" w:lineRule="auto"/>
              <w:rPr>
                <w:b/>
                <w:lang w:val="en-GB"/>
              </w:rPr>
            </w:pPr>
            <w:r>
              <w:rPr>
                <w:b/>
                <w:lang w:val="en-GB"/>
              </w:rPr>
              <w:t>“</w:t>
            </w:r>
            <w:r w:rsidRPr="00B3258D">
              <w:rPr>
                <w:b/>
                <w:lang w:val="en-GB"/>
              </w:rPr>
              <w:t>Short term Liabilities</w:t>
            </w:r>
            <w:r>
              <w:rPr>
                <w:b/>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226CD91E" w14:textId="77777777" w:rsidR="003E7FEB" w:rsidRPr="00B3258D" w:rsidRDefault="003E7FEB" w:rsidP="00311C00">
            <w:pPr>
              <w:pStyle w:val="Normal1"/>
              <w:spacing w:before="240" w:after="0" w:line="276" w:lineRule="auto"/>
              <w:rPr>
                <w:b/>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44D2171C" w14:textId="77777777" w:rsidR="003E7FEB" w:rsidRPr="00B3258D" w:rsidRDefault="003E7FEB" w:rsidP="00311C00">
            <w:pPr>
              <w:pStyle w:val="Normal1"/>
              <w:spacing w:before="240" w:after="0" w:line="276" w:lineRule="auto"/>
              <w:jc w:val="center"/>
              <w:rPr>
                <w:b/>
                <w:lang w:val="en-GB"/>
              </w:rPr>
            </w:pP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4ACD6463" w14:textId="77777777" w:rsidR="003E7FEB" w:rsidRPr="00B3258D" w:rsidRDefault="003E7FEB" w:rsidP="00311C00">
            <w:pPr>
              <w:pStyle w:val="Normal1"/>
              <w:spacing w:before="240" w:after="0" w:line="276" w:lineRule="auto"/>
              <w:jc w:val="center"/>
              <w:rPr>
                <w:b/>
                <w:lang w:val="en-GB"/>
              </w:rPr>
            </w:pPr>
          </w:p>
        </w:tc>
      </w:tr>
      <w:tr w:rsidR="003E7FEB" w:rsidRPr="00B3258D" w14:paraId="724D4221"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0CC42B0F" w14:textId="77777777" w:rsidR="003E7FEB" w:rsidRPr="00B3258D" w:rsidRDefault="003E7FEB" w:rsidP="00311C00">
            <w:pPr>
              <w:pStyle w:val="Normal1"/>
              <w:spacing w:before="240" w:after="0" w:line="276" w:lineRule="auto"/>
              <w:rPr>
                <w:lang w:val="en-GB"/>
              </w:rPr>
            </w:pPr>
            <w:r>
              <w:rPr>
                <w:lang w:val="en-GB"/>
              </w:rPr>
              <w:t>“</w:t>
            </w:r>
            <w:r w:rsidRPr="00B3258D">
              <w:rPr>
                <w:lang w:val="en-GB"/>
              </w:rPr>
              <w:t>Trade creditors</w:t>
            </w:r>
            <w:r>
              <w:rPr>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5CB49F8F" w14:textId="77777777" w:rsidR="003E7FEB" w:rsidRPr="00B3258D" w:rsidRDefault="003E7FEB" w:rsidP="00311C00">
            <w:pPr>
              <w:pStyle w:val="Normal1"/>
              <w:spacing w:before="240" w:after="0" w:line="276" w:lineRule="auto"/>
              <w:rPr>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185A2B3C" w14:textId="77777777" w:rsidR="003E7FEB" w:rsidRPr="00B3258D" w:rsidRDefault="003E7FEB" w:rsidP="00311C00">
            <w:pPr>
              <w:pStyle w:val="Normal1"/>
              <w:spacing w:before="240" w:after="0" w:line="276" w:lineRule="auto"/>
              <w:jc w:val="right"/>
              <w:rPr>
                <w:lang w:val="en-GB"/>
              </w:rPr>
            </w:pPr>
            <w:r w:rsidRPr="00B3258D">
              <w:rPr>
                <w:lang w:val="en-GB"/>
              </w:rPr>
              <w:t>171,355</w:t>
            </w: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5639610E" w14:textId="77777777" w:rsidR="003E7FEB" w:rsidRPr="00B3258D" w:rsidRDefault="003E7FEB" w:rsidP="00311C00">
            <w:pPr>
              <w:pStyle w:val="Normal1"/>
              <w:spacing w:before="240" w:after="0" w:line="276" w:lineRule="auto"/>
              <w:jc w:val="center"/>
              <w:rPr>
                <w:b/>
                <w:lang w:val="en-GB"/>
              </w:rPr>
            </w:pPr>
          </w:p>
        </w:tc>
      </w:tr>
      <w:tr w:rsidR="003E7FEB" w:rsidRPr="00B3258D" w14:paraId="5A7731E2"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18EEE959" w14:textId="77777777" w:rsidR="003E7FEB" w:rsidRPr="00B3258D" w:rsidRDefault="003E7FEB" w:rsidP="00311C00">
            <w:pPr>
              <w:pStyle w:val="Normal1"/>
              <w:spacing w:before="240" w:after="0" w:line="276" w:lineRule="auto"/>
              <w:rPr>
                <w:lang w:val="en-GB"/>
              </w:rPr>
            </w:pPr>
            <w:r>
              <w:rPr>
                <w:lang w:val="en-GB"/>
              </w:rPr>
              <w:t>“</w:t>
            </w:r>
            <w:r w:rsidRPr="00B3258D">
              <w:rPr>
                <w:lang w:val="en-GB"/>
              </w:rPr>
              <w:t>Outstanding commission paid to salesman</w:t>
            </w:r>
            <w:r>
              <w:rPr>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207AAA77" w14:textId="77777777" w:rsidR="003E7FEB" w:rsidRPr="00B3258D" w:rsidRDefault="003E7FEB" w:rsidP="00311C00">
            <w:pPr>
              <w:pStyle w:val="Normal1"/>
              <w:spacing w:before="240" w:after="0" w:line="276" w:lineRule="auto"/>
              <w:rPr>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1CEA5460" w14:textId="77777777" w:rsidR="003E7FEB" w:rsidRPr="00B3258D" w:rsidRDefault="003E7FEB" w:rsidP="00311C00">
            <w:pPr>
              <w:pStyle w:val="Normal1"/>
              <w:spacing w:before="240" w:after="0" w:line="276" w:lineRule="auto"/>
              <w:jc w:val="right"/>
              <w:rPr>
                <w:lang w:val="en-GB"/>
              </w:rPr>
            </w:pPr>
            <w:r w:rsidRPr="00B3258D">
              <w:rPr>
                <w:lang w:val="en-GB"/>
              </w:rPr>
              <w:t>3,000</w:t>
            </w: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4B3A2BE" w14:textId="77777777" w:rsidR="003E7FEB" w:rsidRPr="00B3258D" w:rsidRDefault="003E7FEB" w:rsidP="00311C00">
            <w:pPr>
              <w:pStyle w:val="Normal1"/>
              <w:spacing w:before="240" w:after="0" w:line="276" w:lineRule="auto"/>
              <w:jc w:val="center"/>
              <w:rPr>
                <w:b/>
                <w:lang w:val="en-GB"/>
              </w:rPr>
            </w:pPr>
          </w:p>
        </w:tc>
      </w:tr>
      <w:tr w:rsidR="003E7FEB" w:rsidRPr="00B3258D" w14:paraId="309F2C35"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29C1834B" w14:textId="77777777" w:rsidR="003E7FEB" w:rsidRPr="00B3258D" w:rsidRDefault="003E7FEB" w:rsidP="00311C00">
            <w:pPr>
              <w:pStyle w:val="Normal1"/>
              <w:spacing w:before="240" w:after="0" w:line="276" w:lineRule="auto"/>
              <w:rPr>
                <w:lang w:val="en-GB"/>
              </w:rPr>
            </w:pPr>
            <w:r>
              <w:rPr>
                <w:lang w:val="en-GB"/>
              </w:rPr>
              <w:t>“</w:t>
            </w:r>
            <w:r w:rsidRPr="00B3258D">
              <w:rPr>
                <w:lang w:val="en-GB"/>
              </w:rPr>
              <w:t>Outstanding interest paid</w:t>
            </w:r>
            <w:r>
              <w:rPr>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7FD6A610" w14:textId="77777777" w:rsidR="003E7FEB" w:rsidRPr="00B3258D" w:rsidRDefault="003E7FEB" w:rsidP="00311C00">
            <w:pPr>
              <w:pStyle w:val="Normal1"/>
              <w:spacing w:before="240" w:after="0" w:line="276" w:lineRule="auto"/>
              <w:rPr>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8ADC180" w14:textId="77777777" w:rsidR="003E7FEB" w:rsidRPr="00B3258D" w:rsidRDefault="003E7FEB" w:rsidP="00311C00">
            <w:pPr>
              <w:pStyle w:val="Normal1"/>
              <w:spacing w:before="240" w:after="0" w:line="276" w:lineRule="auto"/>
              <w:jc w:val="right"/>
              <w:rPr>
                <w:lang w:val="en-GB"/>
              </w:rPr>
            </w:pPr>
            <w:r w:rsidRPr="00B3258D">
              <w:rPr>
                <w:lang w:val="en-GB"/>
              </w:rPr>
              <w:t>2,000</w:t>
            </w: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6CE537EB" w14:textId="77777777" w:rsidR="003E7FEB" w:rsidRPr="00B3258D" w:rsidRDefault="003E7FEB" w:rsidP="00311C00">
            <w:pPr>
              <w:pStyle w:val="Normal1"/>
              <w:spacing w:before="240" w:after="0" w:line="276" w:lineRule="auto"/>
              <w:jc w:val="center"/>
              <w:rPr>
                <w:b/>
                <w:lang w:val="en-GB"/>
              </w:rPr>
            </w:pPr>
          </w:p>
        </w:tc>
      </w:tr>
      <w:tr w:rsidR="003E7FEB" w:rsidRPr="00B3258D" w14:paraId="001932CA"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656FAE37" w14:textId="77777777" w:rsidR="003E7FEB" w:rsidRPr="00B3258D" w:rsidRDefault="003E7FEB" w:rsidP="00311C00">
            <w:pPr>
              <w:pStyle w:val="Normal1"/>
              <w:spacing w:before="240" w:after="0" w:line="276" w:lineRule="auto"/>
              <w:rPr>
                <w:lang w:val="en-GB"/>
              </w:rPr>
            </w:pPr>
            <w:r>
              <w:rPr>
                <w:lang w:val="en-GB"/>
              </w:rPr>
              <w:t>“</w:t>
            </w:r>
            <w:r w:rsidRPr="00B3258D">
              <w:rPr>
                <w:lang w:val="en-GB"/>
              </w:rPr>
              <w:t>Provision for taxation</w:t>
            </w:r>
            <w:r>
              <w:rPr>
                <w:lang w:val="en-GB"/>
              </w:rPr>
              <w:t>”</w:t>
            </w:r>
          </w:p>
        </w:tc>
        <w:tc>
          <w:tcPr>
            <w:tcW w:w="27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bottom"/>
          </w:tcPr>
          <w:p w14:paraId="087B6055" w14:textId="77777777" w:rsidR="003E7FEB" w:rsidRPr="00B3258D" w:rsidRDefault="003E7FEB" w:rsidP="00311C00">
            <w:pPr>
              <w:pStyle w:val="Normal1"/>
              <w:spacing w:before="240" w:after="0" w:line="276" w:lineRule="auto"/>
              <w:rPr>
                <w:lang w:val="en-GB"/>
              </w:rPr>
            </w:pPr>
          </w:p>
        </w:tc>
        <w:tc>
          <w:tcPr>
            <w:tcW w:w="22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002B4306" w14:textId="77777777" w:rsidR="003E7FEB" w:rsidRPr="00B3258D" w:rsidRDefault="003E7FEB" w:rsidP="00311C00">
            <w:pPr>
              <w:pStyle w:val="Normal1"/>
              <w:spacing w:before="240" w:after="0" w:line="276" w:lineRule="auto"/>
              <w:jc w:val="right"/>
              <w:rPr>
                <w:lang w:val="en-GB"/>
              </w:rPr>
            </w:pPr>
            <w:r w:rsidRPr="00B3258D">
              <w:rPr>
                <w:lang w:val="en-GB"/>
              </w:rPr>
              <w:t>100,000</w:t>
            </w:r>
          </w:p>
        </w:tc>
        <w:tc>
          <w:tcPr>
            <w:tcW w:w="2187"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bottom"/>
          </w:tcPr>
          <w:p w14:paraId="16B6DBC1" w14:textId="77777777" w:rsidR="003E7FEB" w:rsidRPr="00B3258D" w:rsidRDefault="003E7FEB" w:rsidP="00311C00">
            <w:pPr>
              <w:pStyle w:val="Normal1"/>
              <w:spacing w:before="240" w:after="0" w:line="276" w:lineRule="auto"/>
              <w:jc w:val="center"/>
              <w:rPr>
                <w:b/>
                <w:lang w:val="en-GB"/>
              </w:rPr>
            </w:pPr>
          </w:p>
        </w:tc>
      </w:tr>
      <w:tr w:rsidR="003E7FEB" w:rsidRPr="00B3258D" w14:paraId="037DD124"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B6DDE8"/>
            <w:tcMar>
              <w:top w:w="0" w:type="dxa"/>
              <w:left w:w="100" w:type="dxa"/>
              <w:bottom w:w="0" w:type="dxa"/>
              <w:right w:w="100" w:type="dxa"/>
            </w:tcMar>
            <w:vAlign w:val="bottom"/>
          </w:tcPr>
          <w:p w14:paraId="61BE2FA7" w14:textId="77777777" w:rsidR="003E7FEB" w:rsidRPr="00B3258D" w:rsidRDefault="003E7FEB" w:rsidP="00311C00">
            <w:pPr>
              <w:pStyle w:val="Normal1"/>
              <w:spacing w:before="240" w:after="0" w:line="276" w:lineRule="auto"/>
              <w:rPr>
                <w:b/>
                <w:lang w:val="en-GB"/>
              </w:rPr>
            </w:pPr>
            <w:r>
              <w:rPr>
                <w:b/>
                <w:lang w:val="en-GB"/>
              </w:rPr>
              <w:t>“</w:t>
            </w:r>
            <w:r w:rsidRPr="00B3258D">
              <w:rPr>
                <w:b/>
                <w:lang w:val="en-GB"/>
              </w:rPr>
              <w:t xml:space="preserve">Total </w:t>
            </w:r>
            <w:proofErr w:type="gramStart"/>
            <w:r w:rsidRPr="00B3258D">
              <w:rPr>
                <w:b/>
                <w:lang w:val="en-GB"/>
              </w:rPr>
              <w:t>short term</w:t>
            </w:r>
            <w:proofErr w:type="gramEnd"/>
            <w:r w:rsidRPr="00B3258D">
              <w:rPr>
                <w:b/>
                <w:lang w:val="en-GB"/>
              </w:rPr>
              <w:t xml:space="preserve"> liabilities</w:t>
            </w:r>
            <w:r>
              <w:rPr>
                <w:b/>
                <w:lang w:val="en-GB"/>
              </w:rPr>
              <w:t>”</w:t>
            </w:r>
          </w:p>
        </w:tc>
        <w:tc>
          <w:tcPr>
            <w:tcW w:w="270" w:type="dxa"/>
            <w:tcBorders>
              <w:top w:val="nil"/>
              <w:left w:val="single" w:sz="8" w:space="0" w:color="000000"/>
              <w:bottom w:val="single" w:sz="8" w:space="0" w:color="000000"/>
              <w:right w:val="single" w:sz="8" w:space="0" w:color="000000"/>
            </w:tcBorders>
            <w:shd w:val="clear" w:color="auto" w:fill="B6DDE8"/>
            <w:tcMar>
              <w:top w:w="0" w:type="dxa"/>
              <w:left w:w="100" w:type="dxa"/>
              <w:bottom w:w="0" w:type="dxa"/>
              <w:right w:w="100" w:type="dxa"/>
            </w:tcMar>
            <w:vAlign w:val="bottom"/>
          </w:tcPr>
          <w:p w14:paraId="5836F583" w14:textId="77777777" w:rsidR="003E7FEB" w:rsidRPr="00B3258D" w:rsidRDefault="003E7FEB" w:rsidP="00311C00">
            <w:pPr>
              <w:pStyle w:val="Normal1"/>
              <w:spacing w:before="240" w:after="0" w:line="276" w:lineRule="auto"/>
              <w:rPr>
                <w:b/>
                <w:lang w:val="en-GB"/>
              </w:rPr>
            </w:pPr>
          </w:p>
        </w:tc>
        <w:tc>
          <w:tcPr>
            <w:tcW w:w="2250" w:type="dxa"/>
            <w:tcBorders>
              <w:top w:val="nil"/>
              <w:left w:val="nil"/>
              <w:bottom w:val="single" w:sz="8" w:space="0" w:color="000000"/>
              <w:right w:val="single" w:sz="8" w:space="0" w:color="000000"/>
            </w:tcBorders>
            <w:shd w:val="clear" w:color="auto" w:fill="B6DDE8"/>
            <w:tcMar>
              <w:top w:w="0" w:type="dxa"/>
              <w:left w:w="100" w:type="dxa"/>
              <w:bottom w:w="0" w:type="dxa"/>
              <w:right w:w="100" w:type="dxa"/>
            </w:tcMar>
            <w:vAlign w:val="bottom"/>
          </w:tcPr>
          <w:p w14:paraId="4F758618" w14:textId="77777777" w:rsidR="003E7FEB" w:rsidRPr="00B3258D" w:rsidRDefault="003E7FEB" w:rsidP="00311C00">
            <w:pPr>
              <w:pStyle w:val="Normal1"/>
              <w:spacing w:before="240" w:after="0" w:line="276" w:lineRule="auto"/>
              <w:jc w:val="center"/>
              <w:rPr>
                <w:b/>
                <w:lang w:val="en-GB"/>
              </w:rPr>
            </w:pPr>
          </w:p>
        </w:tc>
        <w:tc>
          <w:tcPr>
            <w:tcW w:w="2187" w:type="dxa"/>
            <w:tcBorders>
              <w:top w:val="nil"/>
              <w:left w:val="nil"/>
              <w:bottom w:val="single" w:sz="8" w:space="0" w:color="000000"/>
              <w:right w:val="single" w:sz="8" w:space="0" w:color="000000"/>
            </w:tcBorders>
            <w:shd w:val="clear" w:color="auto" w:fill="B6DDE8"/>
            <w:tcMar>
              <w:top w:w="0" w:type="dxa"/>
              <w:left w:w="100" w:type="dxa"/>
              <w:bottom w:w="0" w:type="dxa"/>
              <w:right w:w="100" w:type="dxa"/>
            </w:tcMar>
            <w:vAlign w:val="bottom"/>
          </w:tcPr>
          <w:p w14:paraId="6AA628F3" w14:textId="77777777" w:rsidR="003E7FEB" w:rsidRPr="00B3258D" w:rsidRDefault="003E7FEB" w:rsidP="00311C00">
            <w:pPr>
              <w:pStyle w:val="Normal1"/>
              <w:spacing w:before="240" w:after="0" w:line="276" w:lineRule="auto"/>
              <w:jc w:val="right"/>
              <w:rPr>
                <w:b/>
                <w:lang w:val="en-GB"/>
              </w:rPr>
            </w:pPr>
            <w:r w:rsidRPr="00B3258D">
              <w:rPr>
                <w:b/>
                <w:lang w:val="en-GB"/>
              </w:rPr>
              <w:t>276,355</w:t>
            </w:r>
          </w:p>
        </w:tc>
      </w:tr>
      <w:tr w:rsidR="003E7FEB" w:rsidRPr="00B3258D" w14:paraId="47DF7782" w14:textId="77777777" w:rsidTr="00414D3F">
        <w:trPr>
          <w:cantSplit/>
          <w:trHeight w:val="315"/>
          <w:tblHeader/>
          <w:jc w:val="center"/>
        </w:trPr>
        <w:tc>
          <w:tcPr>
            <w:tcW w:w="4318" w:type="dxa"/>
            <w:tcBorders>
              <w:top w:val="nil"/>
              <w:left w:val="single" w:sz="8" w:space="0" w:color="000000"/>
              <w:bottom w:val="single" w:sz="8" w:space="0" w:color="000000"/>
              <w:right w:val="single" w:sz="8" w:space="0" w:color="000000"/>
            </w:tcBorders>
            <w:shd w:val="clear" w:color="auto" w:fill="FCD5B4"/>
            <w:tcMar>
              <w:top w:w="0" w:type="dxa"/>
              <w:left w:w="100" w:type="dxa"/>
              <w:bottom w:w="0" w:type="dxa"/>
              <w:right w:w="100" w:type="dxa"/>
            </w:tcMar>
            <w:vAlign w:val="bottom"/>
          </w:tcPr>
          <w:p w14:paraId="0CCD03E9" w14:textId="77777777" w:rsidR="003E7FEB" w:rsidRPr="00B3258D" w:rsidRDefault="003E7FEB" w:rsidP="00311C00">
            <w:pPr>
              <w:pStyle w:val="Normal1"/>
              <w:spacing w:before="240" w:after="0" w:line="276" w:lineRule="auto"/>
              <w:rPr>
                <w:b/>
                <w:lang w:val="en-GB"/>
              </w:rPr>
            </w:pPr>
            <w:r>
              <w:rPr>
                <w:b/>
                <w:lang w:val="en-GB"/>
              </w:rPr>
              <w:t>“</w:t>
            </w:r>
            <w:r w:rsidRPr="00B3258D">
              <w:rPr>
                <w:b/>
                <w:lang w:val="en-GB"/>
              </w:rPr>
              <w:t>Total share capital and liabilities</w:t>
            </w:r>
            <w:r>
              <w:rPr>
                <w:b/>
                <w:lang w:val="en-GB"/>
              </w:rPr>
              <w:t>”</w:t>
            </w:r>
          </w:p>
        </w:tc>
        <w:tc>
          <w:tcPr>
            <w:tcW w:w="270" w:type="dxa"/>
            <w:tcBorders>
              <w:top w:val="nil"/>
              <w:left w:val="single" w:sz="8" w:space="0" w:color="000000"/>
              <w:bottom w:val="single" w:sz="8" w:space="0" w:color="000000"/>
              <w:right w:val="single" w:sz="8" w:space="0" w:color="000000"/>
            </w:tcBorders>
            <w:shd w:val="clear" w:color="auto" w:fill="FCD5B4"/>
            <w:tcMar>
              <w:top w:w="0" w:type="dxa"/>
              <w:left w:w="100" w:type="dxa"/>
              <w:bottom w:w="0" w:type="dxa"/>
              <w:right w:w="100" w:type="dxa"/>
            </w:tcMar>
            <w:vAlign w:val="bottom"/>
          </w:tcPr>
          <w:p w14:paraId="301BAD1B" w14:textId="77777777" w:rsidR="003E7FEB" w:rsidRPr="00B3258D" w:rsidRDefault="003E7FEB" w:rsidP="00311C00">
            <w:pPr>
              <w:pStyle w:val="Normal1"/>
              <w:spacing w:before="240" w:after="0" w:line="276" w:lineRule="auto"/>
              <w:rPr>
                <w:b/>
                <w:lang w:val="en-GB"/>
              </w:rPr>
            </w:pPr>
          </w:p>
        </w:tc>
        <w:tc>
          <w:tcPr>
            <w:tcW w:w="2250"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30CCA5C6" w14:textId="77777777" w:rsidR="003E7FEB" w:rsidRPr="00B3258D" w:rsidRDefault="003E7FEB" w:rsidP="00311C00">
            <w:pPr>
              <w:pStyle w:val="Normal1"/>
              <w:spacing w:before="240" w:after="0" w:line="276" w:lineRule="auto"/>
              <w:jc w:val="center"/>
              <w:rPr>
                <w:b/>
                <w:lang w:val="en-GB"/>
              </w:rPr>
            </w:pPr>
          </w:p>
        </w:tc>
        <w:tc>
          <w:tcPr>
            <w:tcW w:w="2187" w:type="dxa"/>
            <w:tcBorders>
              <w:top w:val="nil"/>
              <w:left w:val="nil"/>
              <w:bottom w:val="single" w:sz="8" w:space="0" w:color="000000"/>
              <w:right w:val="single" w:sz="8" w:space="0" w:color="000000"/>
            </w:tcBorders>
            <w:shd w:val="clear" w:color="auto" w:fill="FCD5B4"/>
            <w:tcMar>
              <w:top w:w="0" w:type="dxa"/>
              <w:left w:w="100" w:type="dxa"/>
              <w:bottom w:w="0" w:type="dxa"/>
              <w:right w:w="100" w:type="dxa"/>
            </w:tcMar>
            <w:vAlign w:val="bottom"/>
          </w:tcPr>
          <w:p w14:paraId="360062EA" w14:textId="77777777" w:rsidR="003E7FEB" w:rsidRPr="00B3258D" w:rsidRDefault="003E7FEB" w:rsidP="00311C00">
            <w:pPr>
              <w:pStyle w:val="Normal1"/>
              <w:spacing w:before="240" w:after="0" w:line="276" w:lineRule="auto"/>
              <w:jc w:val="right"/>
              <w:rPr>
                <w:b/>
                <w:lang w:val="en-GB"/>
              </w:rPr>
            </w:pPr>
            <w:r w:rsidRPr="00B3258D">
              <w:rPr>
                <w:b/>
                <w:lang w:val="en-GB"/>
              </w:rPr>
              <w:t>1,209,705</w:t>
            </w:r>
          </w:p>
        </w:tc>
      </w:tr>
    </w:tbl>
    <w:p w14:paraId="62F8A186" w14:textId="77777777" w:rsidR="003E7FEB" w:rsidRPr="00B3258D" w:rsidRDefault="003E7FEB" w:rsidP="003E7FEB">
      <w:pPr>
        <w:pStyle w:val="Normal1"/>
        <w:jc w:val="center"/>
        <w:rPr>
          <w:b/>
          <w:lang w:val="en-GB"/>
        </w:rPr>
      </w:pPr>
    </w:p>
    <w:p w14:paraId="77596FB6" w14:textId="77777777" w:rsidR="003E7FEB" w:rsidRPr="00B3258D" w:rsidRDefault="003E7FEB" w:rsidP="003E7FEB">
      <w:pPr>
        <w:pStyle w:val="Normal1"/>
        <w:jc w:val="center"/>
        <w:rPr>
          <w:b/>
          <w:lang w:val="en-GB"/>
        </w:rPr>
      </w:pPr>
      <w:r w:rsidRPr="00B3258D">
        <w:rPr>
          <w:b/>
          <w:lang w:val="en-GB"/>
        </w:rPr>
        <w:t>Table 2: Balance sheet of Wales PLC</w:t>
      </w:r>
    </w:p>
    <w:p w14:paraId="3D1F97BF" w14:textId="77777777" w:rsidR="003E7FEB" w:rsidRPr="00B3258D" w:rsidRDefault="003E7FEB" w:rsidP="003E7FEB">
      <w:pPr>
        <w:pStyle w:val="Normal1"/>
        <w:jc w:val="center"/>
        <w:rPr>
          <w:lang w:val="en-GB"/>
        </w:rPr>
      </w:pPr>
      <w:r w:rsidRPr="00B3258D">
        <w:rPr>
          <w:lang w:val="en-GB"/>
        </w:rPr>
        <w:t>(Source: Excel)</w:t>
      </w:r>
    </w:p>
    <w:p w14:paraId="000D5355" w14:textId="77777777" w:rsidR="003E7FEB" w:rsidRPr="00B3258D" w:rsidRDefault="003E7FEB" w:rsidP="003E7FEB">
      <w:pPr>
        <w:pStyle w:val="Normal1"/>
        <w:numPr>
          <w:ilvl w:val="0"/>
          <w:numId w:val="5"/>
        </w:numPr>
        <w:spacing w:after="0"/>
        <w:rPr>
          <w:lang w:val="en-GB"/>
        </w:rPr>
      </w:pPr>
      <w:r>
        <w:rPr>
          <w:lang w:val="en-GB"/>
        </w:rPr>
        <w:t>“</w:t>
      </w:r>
      <w:r w:rsidRPr="00B3258D">
        <w:rPr>
          <w:lang w:val="en-GB"/>
        </w:rPr>
        <w:t>Total assets</w:t>
      </w:r>
      <w:r>
        <w:rPr>
          <w:lang w:val="en-GB"/>
        </w:rPr>
        <w:t>”</w:t>
      </w:r>
      <w:r w:rsidRPr="00B3258D">
        <w:rPr>
          <w:lang w:val="en-GB"/>
        </w:rPr>
        <w:t xml:space="preserve"> calculated for the Wales PLC has been £1209705.</w:t>
      </w:r>
    </w:p>
    <w:p w14:paraId="1A42884C" w14:textId="77777777" w:rsidR="003E7FEB" w:rsidRPr="00B3258D" w:rsidRDefault="003E7FEB" w:rsidP="003E7FEB">
      <w:pPr>
        <w:pStyle w:val="Normal1"/>
        <w:numPr>
          <w:ilvl w:val="0"/>
          <w:numId w:val="5"/>
        </w:numPr>
        <w:spacing w:before="0" w:after="0"/>
        <w:rPr>
          <w:lang w:val="en-GB"/>
        </w:rPr>
      </w:pPr>
      <w:proofErr w:type="gramStart"/>
      <w:r w:rsidRPr="00B3258D">
        <w:rPr>
          <w:lang w:val="en-GB"/>
        </w:rPr>
        <w:t>Whereas,</w:t>
      </w:r>
      <w:proofErr w:type="gramEnd"/>
      <w:r w:rsidRPr="00B3258D">
        <w:rPr>
          <w:lang w:val="en-GB"/>
        </w:rPr>
        <w:t xml:space="preserve"> </w:t>
      </w:r>
      <w:r>
        <w:rPr>
          <w:lang w:val="en-GB"/>
        </w:rPr>
        <w:t>“</w:t>
      </w:r>
      <w:r w:rsidRPr="00B3258D">
        <w:rPr>
          <w:lang w:val="en-GB"/>
        </w:rPr>
        <w:t>total equity capital</w:t>
      </w:r>
      <w:r>
        <w:rPr>
          <w:lang w:val="en-GB"/>
        </w:rPr>
        <w:t>”</w:t>
      </w:r>
      <w:r w:rsidRPr="00B3258D">
        <w:rPr>
          <w:lang w:val="en-GB"/>
        </w:rPr>
        <w:t xml:space="preserve"> has been £833350 and </w:t>
      </w:r>
      <w:r>
        <w:rPr>
          <w:lang w:val="en-GB"/>
        </w:rPr>
        <w:t>“</w:t>
      </w:r>
      <w:r w:rsidRPr="00B3258D">
        <w:rPr>
          <w:lang w:val="en-GB"/>
        </w:rPr>
        <w:t>total liabilities</w:t>
      </w:r>
      <w:r>
        <w:rPr>
          <w:lang w:val="en-GB"/>
        </w:rPr>
        <w:t>”</w:t>
      </w:r>
      <w:r w:rsidRPr="00B3258D">
        <w:rPr>
          <w:lang w:val="en-GB"/>
        </w:rPr>
        <w:t xml:space="preserve"> have been £376355.</w:t>
      </w:r>
    </w:p>
    <w:p w14:paraId="057389BB" w14:textId="77777777" w:rsidR="003E7FEB" w:rsidRPr="00B3258D" w:rsidRDefault="003E7FEB" w:rsidP="003E7FEB">
      <w:pPr>
        <w:pStyle w:val="Normal1"/>
        <w:numPr>
          <w:ilvl w:val="0"/>
          <w:numId w:val="5"/>
        </w:numPr>
        <w:spacing w:before="0"/>
        <w:rPr>
          <w:lang w:val="en-GB"/>
        </w:rPr>
      </w:pPr>
      <w:r w:rsidRPr="00B3258D">
        <w:rPr>
          <w:lang w:val="en-GB"/>
        </w:rPr>
        <w:t xml:space="preserve">However, when added with the equity, </w:t>
      </w:r>
      <w:r>
        <w:rPr>
          <w:lang w:val="en-GB"/>
        </w:rPr>
        <w:t>“</w:t>
      </w:r>
      <w:r w:rsidRPr="00B3258D">
        <w:rPr>
          <w:lang w:val="en-GB"/>
        </w:rPr>
        <w:t>the total equity and liabilities</w:t>
      </w:r>
      <w:r>
        <w:rPr>
          <w:lang w:val="en-GB"/>
        </w:rPr>
        <w:t>”</w:t>
      </w:r>
      <w:r w:rsidRPr="00B3258D">
        <w:rPr>
          <w:lang w:val="en-GB"/>
        </w:rPr>
        <w:t xml:space="preserve"> have been observed as £1209705.</w:t>
      </w:r>
    </w:p>
    <w:p w14:paraId="3C777BF5" w14:textId="77777777" w:rsidR="003E7FEB" w:rsidRPr="00B3258D" w:rsidRDefault="003E7FEB" w:rsidP="003E7FEB">
      <w:pPr>
        <w:pStyle w:val="Normal1"/>
        <w:rPr>
          <w:lang w:val="en-GB"/>
        </w:rPr>
      </w:pPr>
      <w:r w:rsidRPr="00B3258D">
        <w:rPr>
          <w:lang w:val="en-GB"/>
        </w:rPr>
        <w:t xml:space="preserve">Balance sheet of the company suggests that the firm has been able to acquire </w:t>
      </w:r>
      <w:proofErr w:type="gramStart"/>
      <w:r w:rsidRPr="00B3258D">
        <w:rPr>
          <w:lang w:val="en-GB"/>
        </w:rPr>
        <w:t>a sufficient amount of</w:t>
      </w:r>
      <w:proofErr w:type="gramEnd"/>
      <w:r w:rsidRPr="00B3258D">
        <w:rPr>
          <w:lang w:val="en-GB"/>
        </w:rPr>
        <w:t xml:space="preserve"> assets for </w:t>
      </w:r>
      <w:r>
        <w:rPr>
          <w:lang w:val="en-GB"/>
        </w:rPr>
        <w:t>“</w:t>
      </w:r>
      <w:r w:rsidRPr="00B3258D">
        <w:rPr>
          <w:lang w:val="en-GB"/>
        </w:rPr>
        <w:t>paying off its liabilities</w:t>
      </w:r>
      <w:r>
        <w:rPr>
          <w:lang w:val="en-GB"/>
        </w:rPr>
        <w:t>”</w:t>
      </w:r>
      <w:r w:rsidRPr="00B3258D">
        <w:rPr>
          <w:lang w:val="en-GB"/>
        </w:rPr>
        <w:t xml:space="preserve">. </w:t>
      </w:r>
      <w:r>
        <w:rPr>
          <w:lang w:val="en-GB"/>
        </w:rPr>
        <w:t>“</w:t>
      </w:r>
      <w:r w:rsidRPr="00B3258D">
        <w:rPr>
          <w:lang w:val="en-GB"/>
        </w:rPr>
        <w:t>Short term assets</w:t>
      </w:r>
      <w:r>
        <w:rPr>
          <w:lang w:val="en-GB"/>
        </w:rPr>
        <w:t>”</w:t>
      </w:r>
      <w:r w:rsidRPr="00B3258D">
        <w:rPr>
          <w:lang w:val="en-GB"/>
        </w:rPr>
        <w:t xml:space="preserve"> of the company can be enacted with improving its cash and equivalents in their operations. </w:t>
      </w:r>
      <w:r>
        <w:rPr>
          <w:lang w:val="en-GB"/>
        </w:rPr>
        <w:t>“</w:t>
      </w:r>
      <w:r w:rsidRPr="00B3258D">
        <w:rPr>
          <w:lang w:val="en-GB"/>
        </w:rPr>
        <w:t>A balance sheet</w:t>
      </w:r>
      <w:r>
        <w:rPr>
          <w:lang w:val="en-GB"/>
        </w:rPr>
        <w:t>”</w:t>
      </w:r>
      <w:r w:rsidRPr="00B3258D">
        <w:rPr>
          <w:lang w:val="en-GB"/>
        </w:rPr>
        <w:t xml:space="preserve"> helps in reviewing the financial position of a firm by its </w:t>
      </w:r>
      <w:r>
        <w:rPr>
          <w:lang w:val="en-GB"/>
        </w:rPr>
        <w:t>“</w:t>
      </w:r>
      <w:r w:rsidRPr="00B3258D">
        <w:rPr>
          <w:lang w:val="en-GB"/>
        </w:rPr>
        <w:t>shareholders, financial leaders or employees</w:t>
      </w:r>
      <w:r>
        <w:rPr>
          <w:lang w:val="en-GB"/>
        </w:rPr>
        <w:t>”</w:t>
      </w:r>
      <w:r w:rsidRPr="00B3258D">
        <w:rPr>
          <w:lang w:val="en-GB"/>
        </w:rPr>
        <w:t xml:space="preserve"> (</w:t>
      </w:r>
      <w:proofErr w:type="spellStart"/>
      <w:r w:rsidRPr="00B3258D">
        <w:rPr>
          <w:lang w:val="en-GB"/>
        </w:rPr>
        <w:t>Jurakulovna</w:t>
      </w:r>
      <w:proofErr w:type="spellEnd"/>
      <w:r w:rsidRPr="00B3258D">
        <w:rPr>
          <w:lang w:val="en-GB"/>
        </w:rPr>
        <w:t xml:space="preserve">, 2021). The </w:t>
      </w:r>
      <w:r>
        <w:rPr>
          <w:lang w:val="en-GB"/>
        </w:rPr>
        <w:t>“</w:t>
      </w:r>
      <w:r w:rsidRPr="00B3258D">
        <w:rPr>
          <w:lang w:val="en-GB"/>
        </w:rPr>
        <w:t>company’s liabilities</w:t>
      </w:r>
      <w:r>
        <w:rPr>
          <w:lang w:val="en-GB"/>
        </w:rPr>
        <w:t>”</w:t>
      </w:r>
      <w:r w:rsidRPr="00B3258D">
        <w:rPr>
          <w:lang w:val="en-GB"/>
        </w:rPr>
        <w:t xml:space="preserve"> should be paid off early for maintaining an effective </w:t>
      </w:r>
      <w:r>
        <w:rPr>
          <w:lang w:val="en-GB"/>
        </w:rPr>
        <w:t>“</w:t>
      </w:r>
      <w:r w:rsidRPr="00B3258D">
        <w:rPr>
          <w:lang w:val="en-GB"/>
        </w:rPr>
        <w:t>financial position</w:t>
      </w:r>
      <w:r>
        <w:rPr>
          <w:lang w:val="en-GB"/>
        </w:rPr>
        <w:t>”</w:t>
      </w:r>
      <w:r w:rsidRPr="00B3258D">
        <w:rPr>
          <w:lang w:val="en-GB"/>
        </w:rPr>
        <w:t xml:space="preserve">. Thus, it can be said that the firm has been able to pay off its short term and </w:t>
      </w:r>
      <w:proofErr w:type="gramStart"/>
      <w:r w:rsidRPr="00B3258D">
        <w:rPr>
          <w:lang w:val="en-GB"/>
        </w:rPr>
        <w:t>long term</w:t>
      </w:r>
      <w:proofErr w:type="gramEnd"/>
      <w:r w:rsidRPr="00B3258D">
        <w:rPr>
          <w:lang w:val="en-GB"/>
        </w:rPr>
        <w:t xml:space="preserve"> obligations with its short term and noncurrent assets effectively. </w:t>
      </w:r>
    </w:p>
    <w:p w14:paraId="4EDB300D" w14:textId="77777777" w:rsidR="003E7FEB" w:rsidRPr="00B3258D" w:rsidRDefault="00CB73F1" w:rsidP="003E7FEB">
      <w:pPr>
        <w:pStyle w:val="2"/>
        <w:ind w:left="0" w:firstLine="0"/>
        <w:rPr>
          <w:lang w:val="en-GB"/>
        </w:rPr>
      </w:pPr>
      <w:bookmarkStart w:id="3" w:name="_3ojbmj2yamgq" w:colFirst="0" w:colLast="0"/>
      <w:bookmarkStart w:id="4" w:name="_Toc142740537"/>
      <w:bookmarkEnd w:id="3"/>
      <w:r>
        <w:rPr>
          <w:lang w:val="en-GB"/>
        </w:rPr>
        <w:lastRenderedPageBreak/>
        <w:t>“</w:t>
      </w:r>
      <w:r w:rsidR="003E7FEB" w:rsidRPr="00B3258D">
        <w:rPr>
          <w:lang w:val="en-GB"/>
        </w:rPr>
        <w:t>Reason for financial position statement balance</w:t>
      </w:r>
      <w:r>
        <w:rPr>
          <w:lang w:val="en-GB"/>
        </w:rPr>
        <w:t>”</w:t>
      </w:r>
      <w:bookmarkEnd w:id="4"/>
    </w:p>
    <w:p w14:paraId="49CF4661" w14:textId="77777777" w:rsidR="003E7FEB" w:rsidRPr="00B3258D" w:rsidRDefault="003E7FEB" w:rsidP="003E7FEB">
      <w:pPr>
        <w:pStyle w:val="Normal1"/>
        <w:rPr>
          <w:lang w:val="en-GB"/>
        </w:rPr>
      </w:pPr>
      <w:r>
        <w:rPr>
          <w:lang w:val="en-GB"/>
        </w:rPr>
        <w:t>“</w:t>
      </w:r>
      <w:r w:rsidRPr="00B3258D">
        <w:rPr>
          <w:lang w:val="en-GB"/>
        </w:rPr>
        <w:t>Balance sheet of a firm</w:t>
      </w:r>
      <w:r>
        <w:rPr>
          <w:lang w:val="en-GB"/>
        </w:rPr>
        <w:t>”</w:t>
      </w:r>
      <w:r w:rsidRPr="00B3258D">
        <w:rPr>
          <w:lang w:val="en-GB"/>
        </w:rPr>
        <w:t xml:space="preserve"> refers to one of the main </w:t>
      </w:r>
      <w:r>
        <w:rPr>
          <w:lang w:val="en-GB"/>
        </w:rPr>
        <w:t>“</w:t>
      </w:r>
      <w:r w:rsidRPr="00B3258D">
        <w:rPr>
          <w:lang w:val="en-GB"/>
        </w:rPr>
        <w:t>financial statements</w:t>
      </w:r>
      <w:r>
        <w:rPr>
          <w:lang w:val="en-GB"/>
        </w:rPr>
        <w:t>”</w:t>
      </w:r>
      <w:r w:rsidRPr="00B3258D">
        <w:rPr>
          <w:lang w:val="en-GB"/>
        </w:rPr>
        <w:t xml:space="preserve"> that provide an overall overview of the </w:t>
      </w:r>
      <w:r>
        <w:rPr>
          <w:lang w:val="en-GB"/>
        </w:rPr>
        <w:t>“</w:t>
      </w:r>
      <w:r w:rsidRPr="00B3258D">
        <w:rPr>
          <w:lang w:val="en-GB"/>
        </w:rPr>
        <w:t>financial position</w:t>
      </w:r>
      <w:r>
        <w:rPr>
          <w:lang w:val="en-GB"/>
        </w:rPr>
        <w:t>”</w:t>
      </w:r>
      <w:r w:rsidRPr="00B3258D">
        <w:rPr>
          <w:lang w:val="en-GB"/>
        </w:rPr>
        <w:t xml:space="preserve"> of the firm for a particular period. This is prepared for evaluating and analysing the financial performance and this can help in computation of ratios. As per Lee </w:t>
      </w:r>
      <w:r w:rsidRPr="00B3258D">
        <w:rPr>
          <w:i/>
          <w:lang w:val="en-GB"/>
        </w:rPr>
        <w:t xml:space="preserve">et al. </w:t>
      </w:r>
      <w:r w:rsidRPr="00B3258D">
        <w:rPr>
          <w:lang w:val="en-GB"/>
        </w:rPr>
        <w:t xml:space="preserve">(2023), </w:t>
      </w:r>
      <w:r>
        <w:rPr>
          <w:lang w:val="en-GB"/>
        </w:rPr>
        <w:t>“</w:t>
      </w:r>
      <w:r w:rsidRPr="00B3258D">
        <w:rPr>
          <w:lang w:val="en-GB"/>
        </w:rPr>
        <w:t>the balance sheet</w:t>
      </w:r>
      <w:r>
        <w:rPr>
          <w:lang w:val="en-GB"/>
        </w:rPr>
        <w:t>”</w:t>
      </w:r>
      <w:r w:rsidRPr="00B3258D">
        <w:rPr>
          <w:lang w:val="en-GB"/>
        </w:rPr>
        <w:t xml:space="preserve"> defines a company’s financial position at a particular point in time as static representation of an organisation’s financial composition of liabilities and assets. </w:t>
      </w:r>
      <w:r>
        <w:rPr>
          <w:lang w:val="en-GB"/>
        </w:rPr>
        <w:t>“</w:t>
      </w:r>
      <w:r w:rsidRPr="00B3258D">
        <w:rPr>
          <w:lang w:val="en-GB"/>
        </w:rPr>
        <w:t>Balance sheet</w:t>
      </w:r>
      <w:r>
        <w:rPr>
          <w:lang w:val="en-GB"/>
        </w:rPr>
        <w:t>”</w:t>
      </w:r>
      <w:r w:rsidRPr="00B3258D">
        <w:rPr>
          <w:lang w:val="en-GB"/>
        </w:rPr>
        <w:t xml:space="preserve"> is created on a quarterly, </w:t>
      </w:r>
      <w:proofErr w:type="gramStart"/>
      <w:r w:rsidRPr="00B3258D">
        <w:rPr>
          <w:lang w:val="en-GB"/>
        </w:rPr>
        <w:t>monthly</w:t>
      </w:r>
      <w:proofErr w:type="gramEnd"/>
      <w:r w:rsidRPr="00B3258D">
        <w:rPr>
          <w:lang w:val="en-GB"/>
        </w:rPr>
        <w:t xml:space="preserve"> or yearly basis, depending on the often changes in the financial factors. </w:t>
      </w:r>
    </w:p>
    <w:p w14:paraId="2FCBC10B" w14:textId="77777777" w:rsidR="003E7FEB" w:rsidRDefault="003E7FEB" w:rsidP="003E7FEB">
      <w:pPr>
        <w:pStyle w:val="Normal1"/>
        <w:rPr>
          <w:lang w:val="en-GB"/>
        </w:rPr>
      </w:pPr>
      <w:r w:rsidRPr="00B3258D">
        <w:rPr>
          <w:lang w:val="en-GB"/>
        </w:rPr>
        <w:t xml:space="preserve">It allows the management for gathering the suggested opinions and performs accordingly for meeting the liabilities. </w:t>
      </w:r>
      <w:r>
        <w:rPr>
          <w:lang w:val="en-GB"/>
        </w:rPr>
        <w:t>“</w:t>
      </w:r>
      <w:r w:rsidRPr="00B3258D">
        <w:rPr>
          <w:lang w:val="en-GB"/>
        </w:rPr>
        <w:t>A balance sheet</w:t>
      </w:r>
      <w:r>
        <w:rPr>
          <w:lang w:val="en-GB"/>
        </w:rPr>
        <w:t>”</w:t>
      </w:r>
      <w:r w:rsidRPr="00B3258D">
        <w:rPr>
          <w:lang w:val="en-GB"/>
        </w:rPr>
        <w:t xml:space="preserve"> should be always balanced at both ends that conclude assets should be equal to liabilities with the owner's equity (Hasanaj and Kuqi, 2019). Furthermore, it helps in ensuring whether the double entry principle of the </w:t>
      </w:r>
      <w:r>
        <w:rPr>
          <w:lang w:val="en-GB"/>
        </w:rPr>
        <w:t>balance</w:t>
      </w:r>
      <w:r w:rsidRPr="00B3258D">
        <w:rPr>
          <w:lang w:val="en-GB"/>
        </w:rPr>
        <w:t xml:space="preserve"> sheet has been followed effectively. This provides an appropriate scope to compare the values of the book of </w:t>
      </w:r>
      <w:r>
        <w:rPr>
          <w:lang w:val="en-GB"/>
        </w:rPr>
        <w:t>“</w:t>
      </w:r>
      <w:r w:rsidRPr="00B3258D">
        <w:rPr>
          <w:lang w:val="en-GB"/>
        </w:rPr>
        <w:t>liabilities, assets and equity</w:t>
      </w:r>
      <w:r>
        <w:rPr>
          <w:lang w:val="en-GB"/>
        </w:rPr>
        <w:t>”</w:t>
      </w:r>
      <w:r w:rsidRPr="00B3258D">
        <w:rPr>
          <w:lang w:val="en-GB"/>
        </w:rPr>
        <w:t xml:space="preserve">. Thus, it helps in securing an effective way for identifying </w:t>
      </w:r>
      <w:r>
        <w:rPr>
          <w:lang w:val="en-GB"/>
        </w:rPr>
        <w:t>“</w:t>
      </w:r>
      <w:r w:rsidRPr="00B3258D">
        <w:rPr>
          <w:lang w:val="en-GB"/>
        </w:rPr>
        <w:t>assets and liabilities</w:t>
      </w:r>
      <w:r>
        <w:rPr>
          <w:lang w:val="en-GB"/>
        </w:rPr>
        <w:t>”</w:t>
      </w:r>
      <w:r w:rsidRPr="00B3258D">
        <w:rPr>
          <w:lang w:val="en-GB"/>
        </w:rPr>
        <w:t xml:space="preserve"> </w:t>
      </w:r>
      <w:proofErr w:type="gramStart"/>
      <w:r w:rsidRPr="00B3258D">
        <w:rPr>
          <w:lang w:val="en-GB"/>
        </w:rPr>
        <w:t>on the basis of</w:t>
      </w:r>
      <w:proofErr w:type="gramEnd"/>
      <w:r w:rsidRPr="00B3258D">
        <w:rPr>
          <w:lang w:val="en-GB"/>
        </w:rPr>
        <w:t xml:space="preserve"> the status of </w:t>
      </w:r>
      <w:r>
        <w:rPr>
          <w:lang w:val="en-GB"/>
        </w:rPr>
        <w:t>“</w:t>
      </w:r>
      <w:r w:rsidRPr="00B3258D">
        <w:rPr>
          <w:lang w:val="en-GB"/>
        </w:rPr>
        <w:t>noncurrent and current</w:t>
      </w:r>
      <w:r>
        <w:rPr>
          <w:lang w:val="en-GB"/>
        </w:rPr>
        <w:t>”</w:t>
      </w:r>
      <w:r w:rsidRPr="00B3258D">
        <w:rPr>
          <w:lang w:val="en-GB"/>
        </w:rPr>
        <w:t xml:space="preserve"> nature. It can be concluded that by assessing the </w:t>
      </w:r>
      <w:r>
        <w:rPr>
          <w:lang w:val="en-GB"/>
        </w:rPr>
        <w:t>“</w:t>
      </w:r>
      <w:r w:rsidRPr="00B3258D">
        <w:rPr>
          <w:lang w:val="en-GB"/>
        </w:rPr>
        <w:t>balance sheet</w:t>
      </w:r>
      <w:r>
        <w:rPr>
          <w:lang w:val="en-GB"/>
        </w:rPr>
        <w:t>”</w:t>
      </w:r>
      <w:r w:rsidRPr="00B3258D">
        <w:rPr>
          <w:lang w:val="en-GB"/>
        </w:rPr>
        <w:t xml:space="preserve">, </w:t>
      </w:r>
      <w:r>
        <w:rPr>
          <w:lang w:val="en-GB"/>
        </w:rPr>
        <w:t>“</w:t>
      </w:r>
      <w:r w:rsidRPr="00B3258D">
        <w:rPr>
          <w:lang w:val="en-GB"/>
        </w:rPr>
        <w:t>financial experts</w:t>
      </w:r>
      <w:r>
        <w:rPr>
          <w:lang w:val="en-GB"/>
        </w:rPr>
        <w:t>”</w:t>
      </w:r>
      <w:r w:rsidRPr="00B3258D">
        <w:rPr>
          <w:lang w:val="en-GB"/>
        </w:rPr>
        <w:t xml:space="preserve"> can be able to extract valuable information about the financial health of the firm.</w:t>
      </w:r>
      <w:bookmarkStart w:id="5" w:name="_e8yqpm16dh4e" w:colFirst="0" w:colLast="0"/>
      <w:bookmarkEnd w:id="5"/>
    </w:p>
    <w:p w14:paraId="36B9999D" w14:textId="77777777" w:rsidR="000D5F8B" w:rsidRPr="0033423A" w:rsidRDefault="008E0EE4">
      <w:pPr>
        <w:pStyle w:val="1"/>
        <w:rPr>
          <w:lang w:val="en-GB"/>
        </w:rPr>
      </w:pPr>
      <w:bookmarkStart w:id="6" w:name="_Toc142740538"/>
      <w:r w:rsidRPr="0033423A">
        <w:rPr>
          <w:lang w:val="en-GB"/>
        </w:rPr>
        <w:t>Question 2</w:t>
      </w:r>
      <w:bookmarkEnd w:id="6"/>
    </w:p>
    <w:p w14:paraId="0946F4FB" w14:textId="77777777" w:rsidR="000D5F8B" w:rsidRPr="0033423A" w:rsidRDefault="00EE0616">
      <w:pPr>
        <w:pStyle w:val="2"/>
        <w:numPr>
          <w:ilvl w:val="0"/>
          <w:numId w:val="1"/>
        </w:numPr>
        <w:rPr>
          <w:lang w:val="en-GB"/>
        </w:rPr>
      </w:pPr>
      <w:bookmarkStart w:id="7" w:name="_w6pi5rddmnkk" w:colFirst="0" w:colLast="0"/>
      <w:bookmarkStart w:id="8" w:name="_Toc142740539"/>
      <w:bookmarkEnd w:id="7"/>
      <w:r w:rsidRPr="0033423A">
        <w:rPr>
          <w:lang w:val="en-GB"/>
        </w:rPr>
        <w:t>Calculation of ratios</w:t>
      </w:r>
      <w:bookmarkEnd w:id="8"/>
    </w:p>
    <w:p w14:paraId="0230E59A" w14:textId="77777777" w:rsidR="000D5F8B" w:rsidRPr="0033423A" w:rsidRDefault="00A31D1B">
      <w:pPr>
        <w:pStyle w:val="3"/>
        <w:numPr>
          <w:ilvl w:val="0"/>
          <w:numId w:val="2"/>
        </w:numPr>
        <w:rPr>
          <w:lang w:val="en-GB"/>
        </w:rPr>
      </w:pPr>
      <w:bookmarkStart w:id="9" w:name="_p3z6kbusioay" w:colFirst="0" w:colLast="0"/>
      <w:bookmarkStart w:id="10" w:name="_Toc142740540"/>
      <w:bookmarkEnd w:id="9"/>
      <w:r>
        <w:rPr>
          <w:lang w:val="en-GB"/>
        </w:rPr>
        <w:t>"</w:t>
      </w:r>
      <w:r w:rsidR="008E0EE4" w:rsidRPr="0033423A">
        <w:rPr>
          <w:lang w:val="en-GB"/>
        </w:rPr>
        <w:t>Return on capital employed (ROCE)</w:t>
      </w:r>
      <w:r>
        <w:rPr>
          <w:lang w:val="en-GB"/>
        </w:rPr>
        <w:t>"</w:t>
      </w:r>
      <w:bookmarkEnd w:id="10"/>
    </w:p>
    <w:tbl>
      <w:tblPr>
        <w:tblW w:w="5000" w:type="pct"/>
        <w:tblLook w:val="04A0" w:firstRow="1" w:lastRow="0" w:firstColumn="1" w:lastColumn="0" w:noHBand="0" w:noVBand="1"/>
      </w:tblPr>
      <w:tblGrid>
        <w:gridCol w:w="2043"/>
        <w:gridCol w:w="4578"/>
        <w:gridCol w:w="1199"/>
        <w:gridCol w:w="1199"/>
      </w:tblGrid>
      <w:tr w:rsidR="00EE0616" w:rsidRPr="00EE0616" w14:paraId="7264C570" w14:textId="77777777" w:rsidTr="00EE0616">
        <w:trPr>
          <w:trHeight w:val="315"/>
        </w:trPr>
        <w:tc>
          <w:tcPr>
            <w:tcW w:w="16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E50310" w14:textId="77777777" w:rsidR="00EE0616" w:rsidRPr="00EE0616" w:rsidRDefault="00EC1E64" w:rsidP="00EE0616">
            <w:pPr>
              <w:spacing w:before="0" w:after="0" w:line="240" w:lineRule="auto"/>
              <w:jc w:val="center"/>
              <w:rPr>
                <w:b/>
                <w:bCs/>
                <w:color w:val="000000"/>
                <w:lang w:val="en-GB"/>
              </w:rPr>
            </w:pPr>
            <w:r>
              <w:rPr>
                <w:b/>
                <w:bCs/>
                <w:color w:val="000000"/>
                <w:lang w:val="en-GB"/>
              </w:rPr>
              <w:t>"</w:t>
            </w:r>
            <w:r w:rsidR="00EE0616" w:rsidRPr="00EE0616">
              <w:rPr>
                <w:b/>
                <w:bCs/>
                <w:color w:val="000000"/>
                <w:lang w:val="en-GB"/>
              </w:rPr>
              <w:t>Ratios</w:t>
            </w:r>
            <w:r>
              <w:rPr>
                <w:b/>
                <w:bCs/>
                <w:color w:val="000000"/>
                <w:lang w:val="en-GB"/>
              </w:rPr>
              <w:t>"</w:t>
            </w:r>
          </w:p>
        </w:tc>
        <w:tc>
          <w:tcPr>
            <w:tcW w:w="2045" w:type="pct"/>
            <w:tcBorders>
              <w:top w:val="single" w:sz="4" w:space="0" w:color="auto"/>
              <w:left w:val="nil"/>
              <w:bottom w:val="single" w:sz="4" w:space="0" w:color="auto"/>
              <w:right w:val="single" w:sz="4" w:space="0" w:color="auto"/>
            </w:tcBorders>
            <w:shd w:val="clear" w:color="auto" w:fill="auto"/>
            <w:noWrap/>
            <w:vAlign w:val="bottom"/>
            <w:hideMark/>
          </w:tcPr>
          <w:p w14:paraId="74B3468B" w14:textId="77777777" w:rsidR="00EE0616" w:rsidRPr="00EE0616" w:rsidRDefault="00EC1E64" w:rsidP="00EE0616">
            <w:pPr>
              <w:spacing w:before="0" w:after="0" w:line="240" w:lineRule="auto"/>
              <w:jc w:val="center"/>
              <w:rPr>
                <w:b/>
                <w:bCs/>
                <w:color w:val="000000"/>
                <w:lang w:val="en-GB"/>
              </w:rPr>
            </w:pPr>
            <w:r>
              <w:rPr>
                <w:b/>
                <w:bCs/>
                <w:color w:val="000000"/>
                <w:lang w:val="en-GB"/>
              </w:rPr>
              <w:t>"</w:t>
            </w:r>
            <w:r w:rsidR="00EE0616" w:rsidRPr="00EE0616">
              <w:rPr>
                <w:b/>
                <w:bCs/>
                <w:color w:val="000000"/>
                <w:lang w:val="en-GB"/>
              </w:rPr>
              <w:t>Formula</w:t>
            </w:r>
            <w:r>
              <w:rPr>
                <w:b/>
                <w:bCs/>
                <w:color w:val="000000"/>
                <w:lang w:val="en-GB"/>
              </w:rPr>
              <w:t>"</w:t>
            </w:r>
          </w:p>
        </w:tc>
        <w:tc>
          <w:tcPr>
            <w:tcW w:w="706" w:type="pct"/>
            <w:tcBorders>
              <w:top w:val="single" w:sz="4" w:space="0" w:color="auto"/>
              <w:left w:val="nil"/>
              <w:bottom w:val="single" w:sz="4" w:space="0" w:color="auto"/>
              <w:right w:val="single" w:sz="4" w:space="0" w:color="auto"/>
            </w:tcBorders>
            <w:shd w:val="clear" w:color="auto" w:fill="auto"/>
            <w:noWrap/>
            <w:vAlign w:val="bottom"/>
            <w:hideMark/>
          </w:tcPr>
          <w:p w14:paraId="1CA62926" w14:textId="77777777" w:rsidR="00EE0616" w:rsidRPr="00EE0616" w:rsidRDefault="00EE0616" w:rsidP="00EE0616">
            <w:pPr>
              <w:spacing w:before="0" w:after="0" w:line="240" w:lineRule="auto"/>
              <w:jc w:val="center"/>
              <w:rPr>
                <w:b/>
                <w:bCs/>
                <w:color w:val="000000"/>
                <w:lang w:val="en-GB"/>
              </w:rPr>
            </w:pPr>
            <w:r w:rsidRPr="00EE0616">
              <w:rPr>
                <w:b/>
                <w:bCs/>
                <w:color w:val="000000"/>
                <w:lang w:val="en-GB"/>
              </w:rPr>
              <w:t>2021 (£m)</w:t>
            </w:r>
          </w:p>
        </w:tc>
        <w:tc>
          <w:tcPr>
            <w:tcW w:w="586" w:type="pct"/>
            <w:tcBorders>
              <w:top w:val="single" w:sz="4" w:space="0" w:color="auto"/>
              <w:left w:val="nil"/>
              <w:bottom w:val="single" w:sz="4" w:space="0" w:color="auto"/>
              <w:right w:val="single" w:sz="4" w:space="0" w:color="auto"/>
            </w:tcBorders>
            <w:shd w:val="clear" w:color="auto" w:fill="auto"/>
            <w:noWrap/>
            <w:vAlign w:val="bottom"/>
            <w:hideMark/>
          </w:tcPr>
          <w:p w14:paraId="2D856AF3" w14:textId="77777777" w:rsidR="00EE0616" w:rsidRPr="00EE0616" w:rsidRDefault="00EE0616" w:rsidP="00EE0616">
            <w:pPr>
              <w:spacing w:before="0" w:after="0" w:line="240" w:lineRule="auto"/>
              <w:jc w:val="center"/>
              <w:rPr>
                <w:b/>
                <w:bCs/>
                <w:color w:val="000000"/>
                <w:lang w:val="en-GB"/>
              </w:rPr>
            </w:pPr>
            <w:r w:rsidRPr="00EE0616">
              <w:rPr>
                <w:b/>
                <w:bCs/>
                <w:color w:val="000000"/>
                <w:lang w:val="en-GB"/>
              </w:rPr>
              <w:t>2020 (£m)</w:t>
            </w:r>
          </w:p>
        </w:tc>
      </w:tr>
      <w:tr w:rsidR="00EE0616" w:rsidRPr="00EE0616" w14:paraId="043D5CD4" w14:textId="77777777" w:rsidTr="00EE0616">
        <w:trPr>
          <w:trHeight w:val="315"/>
        </w:trPr>
        <w:tc>
          <w:tcPr>
            <w:tcW w:w="1663" w:type="pct"/>
            <w:tcBorders>
              <w:top w:val="nil"/>
              <w:left w:val="single" w:sz="4" w:space="0" w:color="auto"/>
              <w:bottom w:val="single" w:sz="4" w:space="0" w:color="auto"/>
              <w:right w:val="single" w:sz="4" w:space="0" w:color="auto"/>
            </w:tcBorders>
            <w:shd w:val="clear" w:color="auto" w:fill="auto"/>
            <w:noWrap/>
            <w:vAlign w:val="bottom"/>
            <w:hideMark/>
          </w:tcPr>
          <w:p w14:paraId="1EF75FBD" w14:textId="77777777" w:rsidR="00EE0616" w:rsidRPr="00EE0616" w:rsidRDefault="00EC1E64" w:rsidP="00EE0616">
            <w:pPr>
              <w:spacing w:before="0" w:after="0" w:line="240" w:lineRule="auto"/>
              <w:jc w:val="left"/>
              <w:rPr>
                <w:color w:val="000000"/>
                <w:lang w:val="en-GB"/>
              </w:rPr>
            </w:pPr>
            <w:r>
              <w:rPr>
                <w:color w:val="000000"/>
                <w:lang w:val="en-GB"/>
              </w:rPr>
              <w:t>"</w:t>
            </w:r>
            <w:r w:rsidR="00EE0616" w:rsidRPr="00EE0616">
              <w:rPr>
                <w:color w:val="000000"/>
                <w:lang w:val="en-GB"/>
              </w:rPr>
              <w:t>Operating Profit</w:t>
            </w:r>
            <w:r>
              <w:rPr>
                <w:color w:val="000000"/>
                <w:lang w:val="en-GB"/>
              </w:rPr>
              <w:t>"</w:t>
            </w:r>
          </w:p>
        </w:tc>
        <w:tc>
          <w:tcPr>
            <w:tcW w:w="204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320877E" w14:textId="77777777" w:rsidR="00EE0616" w:rsidRPr="00EE0616" w:rsidRDefault="00EC1E64" w:rsidP="00EE0616">
            <w:pPr>
              <w:spacing w:before="0" w:after="0" w:line="240" w:lineRule="auto"/>
              <w:jc w:val="center"/>
              <w:rPr>
                <w:b/>
                <w:bCs/>
                <w:color w:val="000000"/>
                <w:lang w:val="en-GB"/>
              </w:rPr>
            </w:pPr>
            <w:r>
              <w:rPr>
                <w:b/>
                <w:bCs/>
                <w:color w:val="000000"/>
                <w:lang w:val="en-GB"/>
              </w:rPr>
              <w:t>"</w:t>
            </w:r>
            <w:r w:rsidR="00920062">
              <w:rPr>
                <w:b/>
                <w:bCs/>
                <w:color w:val="000000"/>
                <w:lang w:val="en-GB"/>
              </w:rPr>
              <w:t>(operating profit *100) / capital e</w:t>
            </w:r>
            <w:r w:rsidR="00EE0616" w:rsidRPr="00EE0616">
              <w:rPr>
                <w:b/>
                <w:bCs/>
                <w:color w:val="000000"/>
                <w:lang w:val="en-GB"/>
              </w:rPr>
              <w:t>mployed</w:t>
            </w:r>
            <w:r>
              <w:rPr>
                <w:b/>
                <w:bCs/>
                <w:color w:val="000000"/>
                <w:lang w:val="en-GB"/>
              </w:rPr>
              <w:t>"</w:t>
            </w:r>
          </w:p>
        </w:tc>
        <w:tc>
          <w:tcPr>
            <w:tcW w:w="706" w:type="pct"/>
            <w:tcBorders>
              <w:top w:val="nil"/>
              <w:left w:val="nil"/>
              <w:bottom w:val="single" w:sz="4" w:space="0" w:color="auto"/>
              <w:right w:val="single" w:sz="4" w:space="0" w:color="auto"/>
            </w:tcBorders>
            <w:shd w:val="clear" w:color="auto" w:fill="auto"/>
            <w:noWrap/>
            <w:vAlign w:val="bottom"/>
            <w:hideMark/>
          </w:tcPr>
          <w:p w14:paraId="61FA983B" w14:textId="77777777" w:rsidR="00EE0616" w:rsidRPr="00EE0616" w:rsidRDefault="00EE0616" w:rsidP="00EE0616">
            <w:pPr>
              <w:spacing w:before="0" w:after="0" w:line="240" w:lineRule="auto"/>
              <w:jc w:val="right"/>
              <w:rPr>
                <w:color w:val="000000"/>
                <w:lang w:val="en-GB"/>
              </w:rPr>
            </w:pPr>
            <w:r w:rsidRPr="00EE0616">
              <w:rPr>
                <w:color w:val="000000"/>
                <w:lang w:val="en-GB"/>
              </w:rPr>
              <w:t>805</w:t>
            </w:r>
          </w:p>
        </w:tc>
        <w:tc>
          <w:tcPr>
            <w:tcW w:w="586" w:type="pct"/>
            <w:tcBorders>
              <w:top w:val="nil"/>
              <w:left w:val="nil"/>
              <w:bottom w:val="single" w:sz="4" w:space="0" w:color="auto"/>
              <w:right w:val="single" w:sz="4" w:space="0" w:color="auto"/>
            </w:tcBorders>
            <w:shd w:val="clear" w:color="auto" w:fill="auto"/>
            <w:noWrap/>
            <w:vAlign w:val="bottom"/>
            <w:hideMark/>
          </w:tcPr>
          <w:p w14:paraId="65AEF6C2" w14:textId="77777777" w:rsidR="00EE0616" w:rsidRPr="00EE0616" w:rsidRDefault="00EE0616" w:rsidP="00EE0616">
            <w:pPr>
              <w:spacing w:before="0" w:after="0" w:line="240" w:lineRule="auto"/>
              <w:jc w:val="right"/>
              <w:rPr>
                <w:rFonts w:ascii="Calibri" w:hAnsi="Calibri"/>
                <w:color w:val="000000"/>
                <w:sz w:val="22"/>
                <w:szCs w:val="22"/>
                <w:lang w:val="en-GB"/>
              </w:rPr>
            </w:pPr>
            <w:r w:rsidRPr="00EE0616">
              <w:rPr>
                <w:rFonts w:ascii="Calibri" w:hAnsi="Calibri"/>
                <w:color w:val="000000"/>
                <w:sz w:val="22"/>
                <w:szCs w:val="22"/>
                <w:lang w:val="en-GB"/>
              </w:rPr>
              <w:t>699</w:t>
            </w:r>
          </w:p>
        </w:tc>
      </w:tr>
      <w:tr w:rsidR="00EE0616" w:rsidRPr="00EE0616" w14:paraId="3B65CBE2" w14:textId="77777777" w:rsidTr="00EE0616">
        <w:trPr>
          <w:trHeight w:val="315"/>
        </w:trPr>
        <w:tc>
          <w:tcPr>
            <w:tcW w:w="1663" w:type="pct"/>
            <w:tcBorders>
              <w:top w:val="nil"/>
              <w:left w:val="single" w:sz="4" w:space="0" w:color="auto"/>
              <w:bottom w:val="single" w:sz="4" w:space="0" w:color="auto"/>
              <w:right w:val="single" w:sz="4" w:space="0" w:color="auto"/>
            </w:tcBorders>
            <w:shd w:val="clear" w:color="auto" w:fill="auto"/>
            <w:noWrap/>
            <w:vAlign w:val="bottom"/>
            <w:hideMark/>
          </w:tcPr>
          <w:p w14:paraId="411ED728" w14:textId="77777777" w:rsidR="00EE0616" w:rsidRPr="00EE0616" w:rsidRDefault="00EC1E64" w:rsidP="00EE0616">
            <w:pPr>
              <w:spacing w:before="0" w:after="0" w:line="240" w:lineRule="auto"/>
              <w:jc w:val="left"/>
              <w:rPr>
                <w:color w:val="000000"/>
                <w:lang w:val="en-GB"/>
              </w:rPr>
            </w:pPr>
            <w:r>
              <w:rPr>
                <w:color w:val="000000"/>
                <w:lang w:val="en-GB"/>
              </w:rPr>
              <w:t>"</w:t>
            </w:r>
            <w:r w:rsidR="00EE0616" w:rsidRPr="00EE0616">
              <w:rPr>
                <w:color w:val="000000"/>
                <w:lang w:val="en-GB"/>
              </w:rPr>
              <w:t>Capital employed</w:t>
            </w:r>
            <w:r>
              <w:rPr>
                <w:color w:val="000000"/>
                <w:lang w:val="en-GB"/>
              </w:rPr>
              <w:t>"</w:t>
            </w:r>
          </w:p>
        </w:tc>
        <w:tc>
          <w:tcPr>
            <w:tcW w:w="2045" w:type="pct"/>
            <w:vMerge/>
            <w:tcBorders>
              <w:top w:val="nil"/>
              <w:left w:val="single" w:sz="4" w:space="0" w:color="auto"/>
              <w:bottom w:val="single" w:sz="4" w:space="0" w:color="auto"/>
              <w:right w:val="single" w:sz="4" w:space="0" w:color="auto"/>
            </w:tcBorders>
            <w:vAlign w:val="center"/>
            <w:hideMark/>
          </w:tcPr>
          <w:p w14:paraId="5730DE77" w14:textId="77777777" w:rsidR="00EE0616" w:rsidRPr="00EE0616" w:rsidRDefault="00EE0616" w:rsidP="00EE0616">
            <w:pPr>
              <w:spacing w:before="0" w:after="0" w:line="240" w:lineRule="auto"/>
              <w:jc w:val="left"/>
              <w:rPr>
                <w:b/>
                <w:bCs/>
                <w:color w:val="000000"/>
                <w:lang w:val="en-GB"/>
              </w:rPr>
            </w:pPr>
          </w:p>
        </w:tc>
        <w:tc>
          <w:tcPr>
            <w:tcW w:w="706" w:type="pct"/>
            <w:tcBorders>
              <w:top w:val="nil"/>
              <w:left w:val="nil"/>
              <w:bottom w:val="single" w:sz="4" w:space="0" w:color="auto"/>
              <w:right w:val="single" w:sz="4" w:space="0" w:color="auto"/>
            </w:tcBorders>
            <w:shd w:val="clear" w:color="auto" w:fill="auto"/>
            <w:noWrap/>
            <w:vAlign w:val="bottom"/>
            <w:hideMark/>
          </w:tcPr>
          <w:p w14:paraId="08D35945" w14:textId="77777777" w:rsidR="00EE0616" w:rsidRPr="00EE0616" w:rsidRDefault="00EE0616" w:rsidP="00EE0616">
            <w:pPr>
              <w:spacing w:before="0" w:after="0" w:line="240" w:lineRule="auto"/>
              <w:jc w:val="right"/>
              <w:rPr>
                <w:color w:val="000000"/>
                <w:lang w:val="en-GB"/>
              </w:rPr>
            </w:pPr>
            <w:r w:rsidRPr="00EE0616">
              <w:rPr>
                <w:color w:val="000000"/>
                <w:lang w:val="en-GB"/>
              </w:rPr>
              <w:t>7,225</w:t>
            </w:r>
          </w:p>
        </w:tc>
        <w:tc>
          <w:tcPr>
            <w:tcW w:w="586" w:type="pct"/>
            <w:tcBorders>
              <w:top w:val="nil"/>
              <w:left w:val="nil"/>
              <w:bottom w:val="single" w:sz="4" w:space="0" w:color="auto"/>
              <w:right w:val="single" w:sz="4" w:space="0" w:color="auto"/>
            </w:tcBorders>
            <w:shd w:val="clear" w:color="auto" w:fill="auto"/>
            <w:noWrap/>
            <w:vAlign w:val="bottom"/>
            <w:hideMark/>
          </w:tcPr>
          <w:p w14:paraId="2F145DF8" w14:textId="77777777" w:rsidR="00EE0616" w:rsidRPr="00EE0616" w:rsidRDefault="00EE0616" w:rsidP="00EE0616">
            <w:pPr>
              <w:spacing w:before="0" w:after="0" w:line="240" w:lineRule="auto"/>
              <w:jc w:val="right"/>
              <w:rPr>
                <w:color w:val="000000"/>
                <w:lang w:val="en-GB"/>
              </w:rPr>
            </w:pPr>
            <w:r w:rsidRPr="00EE0616">
              <w:rPr>
                <w:color w:val="000000"/>
                <w:lang w:val="en-GB"/>
              </w:rPr>
              <w:t>7,041</w:t>
            </w:r>
          </w:p>
        </w:tc>
      </w:tr>
      <w:tr w:rsidR="00EE0616" w:rsidRPr="00EE0616" w14:paraId="20F489A7" w14:textId="77777777" w:rsidTr="00EE0616">
        <w:trPr>
          <w:trHeight w:val="315"/>
        </w:trPr>
        <w:tc>
          <w:tcPr>
            <w:tcW w:w="1663" w:type="pct"/>
            <w:tcBorders>
              <w:top w:val="nil"/>
              <w:left w:val="single" w:sz="4" w:space="0" w:color="auto"/>
              <w:bottom w:val="single" w:sz="4" w:space="0" w:color="auto"/>
              <w:right w:val="single" w:sz="4" w:space="0" w:color="auto"/>
            </w:tcBorders>
            <w:shd w:val="clear" w:color="auto" w:fill="auto"/>
            <w:noWrap/>
            <w:vAlign w:val="bottom"/>
            <w:hideMark/>
          </w:tcPr>
          <w:p w14:paraId="4B4B804E" w14:textId="77777777" w:rsidR="00EE0616" w:rsidRPr="00EE0616" w:rsidRDefault="00EC1E64" w:rsidP="00EE0616">
            <w:pPr>
              <w:spacing w:before="0" w:after="0" w:line="240" w:lineRule="auto"/>
              <w:jc w:val="left"/>
              <w:rPr>
                <w:b/>
                <w:bCs/>
                <w:color w:val="000000"/>
                <w:lang w:val="en-GB"/>
              </w:rPr>
            </w:pPr>
            <w:r>
              <w:rPr>
                <w:b/>
                <w:bCs/>
                <w:color w:val="000000"/>
                <w:lang w:val="en-GB"/>
              </w:rPr>
              <w:t>"</w:t>
            </w:r>
            <w:r w:rsidR="00EE0616" w:rsidRPr="00EE0616">
              <w:rPr>
                <w:b/>
                <w:bCs/>
                <w:color w:val="000000"/>
                <w:lang w:val="en-GB"/>
              </w:rPr>
              <w:t>ROCE</w:t>
            </w:r>
            <w:r>
              <w:rPr>
                <w:b/>
                <w:bCs/>
                <w:color w:val="000000"/>
                <w:lang w:val="en-GB"/>
              </w:rPr>
              <w:t>"</w:t>
            </w:r>
          </w:p>
        </w:tc>
        <w:tc>
          <w:tcPr>
            <w:tcW w:w="2045" w:type="pct"/>
            <w:tcBorders>
              <w:top w:val="nil"/>
              <w:left w:val="nil"/>
              <w:bottom w:val="single" w:sz="4" w:space="0" w:color="auto"/>
              <w:right w:val="single" w:sz="4" w:space="0" w:color="auto"/>
            </w:tcBorders>
            <w:shd w:val="clear" w:color="auto" w:fill="auto"/>
            <w:noWrap/>
            <w:vAlign w:val="bottom"/>
            <w:hideMark/>
          </w:tcPr>
          <w:p w14:paraId="2A861D0F" w14:textId="77777777" w:rsidR="00EE0616" w:rsidRPr="00EE0616" w:rsidRDefault="00EE0616" w:rsidP="00EE0616">
            <w:pPr>
              <w:spacing w:before="0" w:after="0" w:line="240" w:lineRule="auto"/>
              <w:jc w:val="left"/>
              <w:rPr>
                <w:b/>
                <w:bCs/>
                <w:color w:val="000000"/>
                <w:lang w:val="en-GB"/>
              </w:rPr>
            </w:pPr>
            <w:r w:rsidRPr="00EE0616">
              <w:rPr>
                <w:b/>
                <w:bCs/>
                <w:color w:val="000000"/>
                <w:lang w:val="en-GB"/>
              </w:rPr>
              <w:t> </w:t>
            </w:r>
          </w:p>
        </w:tc>
        <w:tc>
          <w:tcPr>
            <w:tcW w:w="706" w:type="pct"/>
            <w:tcBorders>
              <w:top w:val="nil"/>
              <w:left w:val="nil"/>
              <w:bottom w:val="single" w:sz="4" w:space="0" w:color="auto"/>
              <w:right w:val="single" w:sz="4" w:space="0" w:color="auto"/>
            </w:tcBorders>
            <w:shd w:val="clear" w:color="auto" w:fill="auto"/>
            <w:noWrap/>
            <w:vAlign w:val="bottom"/>
            <w:hideMark/>
          </w:tcPr>
          <w:p w14:paraId="7615916D" w14:textId="77777777" w:rsidR="00EE0616" w:rsidRPr="00EE0616" w:rsidRDefault="00EE0616" w:rsidP="00EE0616">
            <w:pPr>
              <w:spacing w:before="0" w:after="0" w:line="240" w:lineRule="auto"/>
              <w:jc w:val="right"/>
              <w:rPr>
                <w:b/>
                <w:bCs/>
                <w:color w:val="000000"/>
                <w:lang w:val="en-GB"/>
              </w:rPr>
            </w:pPr>
            <w:r w:rsidRPr="00EE0616">
              <w:rPr>
                <w:b/>
                <w:bCs/>
                <w:color w:val="000000"/>
                <w:lang w:val="en-GB"/>
              </w:rPr>
              <w:t>11.14%</w:t>
            </w:r>
          </w:p>
        </w:tc>
        <w:tc>
          <w:tcPr>
            <w:tcW w:w="586" w:type="pct"/>
            <w:tcBorders>
              <w:top w:val="nil"/>
              <w:left w:val="nil"/>
              <w:bottom w:val="single" w:sz="4" w:space="0" w:color="auto"/>
              <w:right w:val="single" w:sz="4" w:space="0" w:color="auto"/>
            </w:tcBorders>
            <w:shd w:val="clear" w:color="auto" w:fill="auto"/>
            <w:noWrap/>
            <w:vAlign w:val="bottom"/>
            <w:hideMark/>
          </w:tcPr>
          <w:p w14:paraId="3478FFA7" w14:textId="77777777" w:rsidR="00EE0616" w:rsidRPr="00EE0616" w:rsidRDefault="00EE0616" w:rsidP="00EE0616">
            <w:pPr>
              <w:spacing w:before="0" w:after="0" w:line="240" w:lineRule="auto"/>
              <w:jc w:val="right"/>
              <w:rPr>
                <w:b/>
                <w:bCs/>
                <w:color w:val="000000"/>
                <w:lang w:val="en-GB"/>
              </w:rPr>
            </w:pPr>
            <w:r w:rsidRPr="00EE0616">
              <w:rPr>
                <w:b/>
                <w:bCs/>
                <w:color w:val="000000"/>
                <w:lang w:val="en-GB"/>
              </w:rPr>
              <w:t>9.93%</w:t>
            </w:r>
          </w:p>
        </w:tc>
      </w:tr>
    </w:tbl>
    <w:p w14:paraId="6051994B" w14:textId="77777777" w:rsidR="00EE0616" w:rsidRPr="0033423A" w:rsidRDefault="00EE0616" w:rsidP="00EE0616">
      <w:pPr>
        <w:pStyle w:val="Normal1"/>
        <w:rPr>
          <w:lang w:val="en-GB"/>
        </w:rPr>
      </w:pPr>
    </w:p>
    <w:p w14:paraId="3572B2FB" w14:textId="77777777" w:rsidR="000D5F8B" w:rsidRPr="0033423A" w:rsidRDefault="00EC1E64">
      <w:pPr>
        <w:pStyle w:val="3"/>
        <w:numPr>
          <w:ilvl w:val="0"/>
          <w:numId w:val="2"/>
        </w:numPr>
        <w:rPr>
          <w:lang w:val="en-GB"/>
        </w:rPr>
      </w:pPr>
      <w:bookmarkStart w:id="11" w:name="_xq1zpyn4epva" w:colFirst="0" w:colLast="0"/>
      <w:bookmarkStart w:id="12" w:name="_Toc142740541"/>
      <w:bookmarkEnd w:id="11"/>
      <w:r>
        <w:rPr>
          <w:lang w:val="en-GB"/>
        </w:rPr>
        <w:t>"</w:t>
      </w:r>
      <w:r w:rsidR="008E0EE4" w:rsidRPr="0033423A">
        <w:rPr>
          <w:lang w:val="en-GB"/>
        </w:rPr>
        <w:t>Return on Equity (ROE)</w:t>
      </w:r>
      <w:r>
        <w:rPr>
          <w:lang w:val="en-GB"/>
        </w:rPr>
        <w:t>"</w:t>
      </w:r>
      <w:bookmarkEnd w:id="12"/>
    </w:p>
    <w:tbl>
      <w:tblPr>
        <w:tblW w:w="5000" w:type="pct"/>
        <w:tblLook w:val="04A0" w:firstRow="1" w:lastRow="0" w:firstColumn="1" w:lastColumn="0" w:noHBand="0" w:noVBand="1"/>
      </w:tblPr>
      <w:tblGrid>
        <w:gridCol w:w="2738"/>
        <w:gridCol w:w="3809"/>
        <w:gridCol w:w="1236"/>
        <w:gridCol w:w="1236"/>
      </w:tblGrid>
      <w:tr w:rsidR="00EE0616" w:rsidRPr="00EE0616" w14:paraId="209978C4" w14:textId="77777777" w:rsidTr="00EE0616">
        <w:trPr>
          <w:trHeight w:val="315"/>
        </w:trPr>
        <w:tc>
          <w:tcPr>
            <w:tcW w:w="166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490DC5" w14:textId="77777777" w:rsidR="00EE0616" w:rsidRPr="00EE0616" w:rsidRDefault="00EC1E64" w:rsidP="00EE0616">
            <w:pPr>
              <w:spacing w:before="0" w:after="0" w:line="240" w:lineRule="auto"/>
              <w:jc w:val="center"/>
              <w:rPr>
                <w:b/>
                <w:bCs/>
                <w:color w:val="000000"/>
                <w:lang w:val="en-GB"/>
              </w:rPr>
            </w:pPr>
            <w:r>
              <w:rPr>
                <w:b/>
                <w:bCs/>
                <w:color w:val="000000"/>
                <w:lang w:val="en-GB"/>
              </w:rPr>
              <w:t>"</w:t>
            </w:r>
            <w:r w:rsidR="00EE0616" w:rsidRPr="00EE0616">
              <w:rPr>
                <w:b/>
                <w:bCs/>
                <w:color w:val="000000"/>
                <w:lang w:val="en-GB"/>
              </w:rPr>
              <w:t>Ratios</w:t>
            </w:r>
            <w:r>
              <w:rPr>
                <w:b/>
                <w:bCs/>
                <w:color w:val="000000"/>
                <w:lang w:val="en-GB"/>
              </w:rPr>
              <w:t>"</w:t>
            </w:r>
          </w:p>
        </w:tc>
        <w:tc>
          <w:tcPr>
            <w:tcW w:w="2043" w:type="pct"/>
            <w:tcBorders>
              <w:top w:val="single" w:sz="4" w:space="0" w:color="auto"/>
              <w:left w:val="nil"/>
              <w:bottom w:val="single" w:sz="4" w:space="0" w:color="auto"/>
              <w:right w:val="single" w:sz="4" w:space="0" w:color="auto"/>
            </w:tcBorders>
            <w:shd w:val="clear" w:color="auto" w:fill="auto"/>
            <w:noWrap/>
            <w:vAlign w:val="bottom"/>
            <w:hideMark/>
          </w:tcPr>
          <w:p w14:paraId="69A1F616" w14:textId="77777777" w:rsidR="00EE0616" w:rsidRPr="00EE0616" w:rsidRDefault="00EC1E64" w:rsidP="00EE0616">
            <w:pPr>
              <w:spacing w:before="0" w:after="0" w:line="240" w:lineRule="auto"/>
              <w:jc w:val="center"/>
              <w:rPr>
                <w:b/>
                <w:bCs/>
                <w:color w:val="000000"/>
                <w:lang w:val="en-GB"/>
              </w:rPr>
            </w:pPr>
            <w:r>
              <w:rPr>
                <w:b/>
                <w:bCs/>
                <w:color w:val="000000"/>
                <w:lang w:val="en-GB"/>
              </w:rPr>
              <w:t>"</w:t>
            </w:r>
            <w:r w:rsidR="00EE0616" w:rsidRPr="00EE0616">
              <w:rPr>
                <w:b/>
                <w:bCs/>
                <w:color w:val="000000"/>
                <w:lang w:val="en-GB"/>
              </w:rPr>
              <w:t>Formula</w:t>
            </w:r>
            <w:r>
              <w:rPr>
                <w:b/>
                <w:bCs/>
                <w:color w:val="000000"/>
                <w:lang w:val="en-GB"/>
              </w:rPr>
              <w:t>"</w:t>
            </w:r>
          </w:p>
        </w:tc>
        <w:tc>
          <w:tcPr>
            <w:tcW w:w="707" w:type="pct"/>
            <w:tcBorders>
              <w:top w:val="single" w:sz="4" w:space="0" w:color="auto"/>
              <w:left w:val="nil"/>
              <w:bottom w:val="single" w:sz="4" w:space="0" w:color="auto"/>
              <w:right w:val="single" w:sz="4" w:space="0" w:color="auto"/>
            </w:tcBorders>
            <w:shd w:val="clear" w:color="auto" w:fill="auto"/>
            <w:noWrap/>
            <w:vAlign w:val="bottom"/>
            <w:hideMark/>
          </w:tcPr>
          <w:p w14:paraId="056A9AB0" w14:textId="77777777" w:rsidR="00EE0616" w:rsidRPr="00EE0616" w:rsidRDefault="00EE0616" w:rsidP="00EE0616">
            <w:pPr>
              <w:spacing w:before="0" w:after="0" w:line="240" w:lineRule="auto"/>
              <w:jc w:val="center"/>
              <w:rPr>
                <w:b/>
                <w:bCs/>
                <w:color w:val="000000"/>
                <w:lang w:val="en-GB"/>
              </w:rPr>
            </w:pPr>
            <w:r w:rsidRPr="00EE0616">
              <w:rPr>
                <w:b/>
                <w:bCs/>
                <w:color w:val="000000"/>
                <w:lang w:val="en-GB"/>
              </w:rPr>
              <w:t>2021 (£m)</w:t>
            </w:r>
          </w:p>
        </w:tc>
        <w:tc>
          <w:tcPr>
            <w:tcW w:w="586" w:type="pct"/>
            <w:tcBorders>
              <w:top w:val="single" w:sz="4" w:space="0" w:color="auto"/>
              <w:left w:val="nil"/>
              <w:bottom w:val="single" w:sz="4" w:space="0" w:color="auto"/>
              <w:right w:val="single" w:sz="4" w:space="0" w:color="auto"/>
            </w:tcBorders>
            <w:shd w:val="clear" w:color="auto" w:fill="auto"/>
            <w:noWrap/>
            <w:vAlign w:val="bottom"/>
            <w:hideMark/>
          </w:tcPr>
          <w:p w14:paraId="65BD0C9B" w14:textId="77777777" w:rsidR="00EE0616" w:rsidRPr="00EE0616" w:rsidRDefault="00EE0616" w:rsidP="00EE0616">
            <w:pPr>
              <w:spacing w:before="0" w:after="0" w:line="240" w:lineRule="auto"/>
              <w:jc w:val="center"/>
              <w:rPr>
                <w:b/>
                <w:bCs/>
                <w:color w:val="000000"/>
                <w:lang w:val="en-GB"/>
              </w:rPr>
            </w:pPr>
            <w:r w:rsidRPr="00EE0616">
              <w:rPr>
                <w:b/>
                <w:bCs/>
                <w:color w:val="000000"/>
                <w:lang w:val="en-GB"/>
              </w:rPr>
              <w:t>2020 (£m)</w:t>
            </w:r>
          </w:p>
        </w:tc>
      </w:tr>
      <w:tr w:rsidR="00EE0616" w:rsidRPr="00EE0616" w14:paraId="1F88BE6D" w14:textId="77777777" w:rsidTr="00EE0616">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3ABAC49B" w14:textId="77777777" w:rsidR="00EE0616" w:rsidRPr="00EE0616" w:rsidRDefault="00EC1E64" w:rsidP="00EE0616">
            <w:pPr>
              <w:spacing w:before="0" w:after="0" w:line="240" w:lineRule="auto"/>
              <w:jc w:val="left"/>
              <w:rPr>
                <w:color w:val="000000"/>
                <w:lang w:val="en-GB"/>
              </w:rPr>
            </w:pPr>
            <w:r>
              <w:rPr>
                <w:color w:val="000000"/>
                <w:lang w:val="en-GB"/>
              </w:rPr>
              <w:t>"</w:t>
            </w:r>
            <w:r w:rsidR="00EE0616" w:rsidRPr="00EE0616">
              <w:rPr>
                <w:color w:val="000000"/>
                <w:lang w:val="en-GB"/>
              </w:rPr>
              <w:t>Net Income</w:t>
            </w:r>
            <w:r>
              <w:rPr>
                <w:color w:val="000000"/>
                <w:lang w:val="en-GB"/>
              </w:rPr>
              <w:t>"</w:t>
            </w:r>
          </w:p>
        </w:tc>
        <w:tc>
          <w:tcPr>
            <w:tcW w:w="20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A153A23" w14:textId="77777777" w:rsidR="00EE0616" w:rsidRPr="00EE0616" w:rsidRDefault="00EC1E64" w:rsidP="00EE0616">
            <w:pPr>
              <w:spacing w:before="0" w:after="0" w:line="240" w:lineRule="auto"/>
              <w:jc w:val="center"/>
              <w:rPr>
                <w:b/>
                <w:bCs/>
                <w:color w:val="000000"/>
                <w:lang w:val="en-GB"/>
              </w:rPr>
            </w:pPr>
            <w:r>
              <w:rPr>
                <w:b/>
                <w:bCs/>
                <w:color w:val="000000"/>
                <w:lang w:val="en-GB"/>
              </w:rPr>
              <w:t>"</w:t>
            </w:r>
            <w:proofErr w:type="gramStart"/>
            <w:r w:rsidR="00920062">
              <w:rPr>
                <w:b/>
                <w:bCs/>
                <w:color w:val="000000"/>
                <w:lang w:val="en-GB"/>
              </w:rPr>
              <w:t>net</w:t>
            </w:r>
            <w:proofErr w:type="gramEnd"/>
            <w:r w:rsidR="00920062">
              <w:rPr>
                <w:b/>
                <w:bCs/>
                <w:color w:val="000000"/>
                <w:lang w:val="en-GB"/>
              </w:rPr>
              <w:t xml:space="preserve"> income / a</w:t>
            </w:r>
            <w:r w:rsidR="00EE0616" w:rsidRPr="00EE0616">
              <w:rPr>
                <w:b/>
                <w:bCs/>
                <w:color w:val="000000"/>
                <w:lang w:val="en-GB"/>
              </w:rPr>
              <w:t>verage total equity</w:t>
            </w:r>
            <w:r>
              <w:rPr>
                <w:b/>
                <w:bCs/>
                <w:color w:val="000000"/>
                <w:lang w:val="en-GB"/>
              </w:rPr>
              <w:t>"</w:t>
            </w:r>
          </w:p>
        </w:tc>
        <w:tc>
          <w:tcPr>
            <w:tcW w:w="707" w:type="pct"/>
            <w:tcBorders>
              <w:top w:val="nil"/>
              <w:left w:val="nil"/>
              <w:bottom w:val="single" w:sz="4" w:space="0" w:color="auto"/>
              <w:right w:val="single" w:sz="4" w:space="0" w:color="auto"/>
            </w:tcBorders>
            <w:shd w:val="clear" w:color="auto" w:fill="auto"/>
            <w:noWrap/>
            <w:vAlign w:val="bottom"/>
            <w:hideMark/>
          </w:tcPr>
          <w:p w14:paraId="0B6423AA" w14:textId="77777777" w:rsidR="00EE0616" w:rsidRPr="00EE0616" w:rsidRDefault="00EE0616" w:rsidP="00EE0616">
            <w:pPr>
              <w:spacing w:before="0" w:after="0" w:line="240" w:lineRule="auto"/>
              <w:jc w:val="right"/>
              <w:rPr>
                <w:color w:val="000000"/>
                <w:lang w:val="en-GB"/>
              </w:rPr>
            </w:pPr>
            <w:r w:rsidRPr="00EE0616">
              <w:rPr>
                <w:color w:val="000000"/>
                <w:lang w:val="en-GB"/>
              </w:rPr>
              <w:t>431</w:t>
            </w:r>
          </w:p>
        </w:tc>
        <w:tc>
          <w:tcPr>
            <w:tcW w:w="586" w:type="pct"/>
            <w:tcBorders>
              <w:top w:val="nil"/>
              <w:left w:val="nil"/>
              <w:bottom w:val="single" w:sz="4" w:space="0" w:color="auto"/>
              <w:right w:val="single" w:sz="4" w:space="0" w:color="auto"/>
            </w:tcBorders>
            <w:shd w:val="clear" w:color="auto" w:fill="auto"/>
            <w:noWrap/>
            <w:vAlign w:val="bottom"/>
            <w:hideMark/>
          </w:tcPr>
          <w:p w14:paraId="1BB8E729" w14:textId="77777777" w:rsidR="00EE0616" w:rsidRPr="00EE0616" w:rsidRDefault="00EE0616" w:rsidP="00EE0616">
            <w:pPr>
              <w:spacing w:before="0" w:after="0" w:line="240" w:lineRule="auto"/>
              <w:jc w:val="right"/>
              <w:rPr>
                <w:color w:val="000000"/>
                <w:lang w:val="en-GB"/>
              </w:rPr>
            </w:pPr>
            <w:r w:rsidRPr="00EE0616">
              <w:rPr>
                <w:color w:val="000000"/>
                <w:lang w:val="en-GB"/>
              </w:rPr>
              <w:t>366</w:t>
            </w:r>
          </w:p>
        </w:tc>
      </w:tr>
      <w:tr w:rsidR="00EE0616" w:rsidRPr="00EE0616" w14:paraId="3DA75834" w14:textId="77777777" w:rsidTr="00EE0616">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5BFE2DB8" w14:textId="77777777" w:rsidR="00EE0616" w:rsidRPr="00EE0616" w:rsidRDefault="00EC1E64" w:rsidP="00EE0616">
            <w:pPr>
              <w:spacing w:before="0" w:after="0" w:line="240" w:lineRule="auto"/>
              <w:jc w:val="left"/>
              <w:rPr>
                <w:color w:val="000000"/>
                <w:lang w:val="en-GB"/>
              </w:rPr>
            </w:pPr>
            <w:r>
              <w:rPr>
                <w:color w:val="000000"/>
                <w:lang w:val="en-GB"/>
              </w:rPr>
              <w:t>"</w:t>
            </w:r>
            <w:r w:rsidR="00EE0616" w:rsidRPr="00EE0616">
              <w:rPr>
                <w:color w:val="000000"/>
                <w:lang w:val="en-GB"/>
              </w:rPr>
              <w:t>Total Equity</w:t>
            </w:r>
            <w:r>
              <w:rPr>
                <w:color w:val="000000"/>
                <w:lang w:val="en-GB"/>
              </w:rPr>
              <w:t>"</w:t>
            </w:r>
          </w:p>
        </w:tc>
        <w:tc>
          <w:tcPr>
            <w:tcW w:w="2043" w:type="pct"/>
            <w:vMerge/>
            <w:tcBorders>
              <w:top w:val="nil"/>
              <w:left w:val="single" w:sz="4" w:space="0" w:color="auto"/>
              <w:bottom w:val="single" w:sz="4" w:space="0" w:color="auto"/>
              <w:right w:val="single" w:sz="4" w:space="0" w:color="auto"/>
            </w:tcBorders>
            <w:vAlign w:val="center"/>
            <w:hideMark/>
          </w:tcPr>
          <w:p w14:paraId="412CC8AE" w14:textId="77777777" w:rsidR="00EE0616" w:rsidRPr="00EE0616" w:rsidRDefault="00EE0616" w:rsidP="00EE0616">
            <w:pPr>
              <w:spacing w:before="0" w:after="0" w:line="240" w:lineRule="auto"/>
              <w:jc w:val="left"/>
              <w:rPr>
                <w:b/>
                <w:bCs/>
                <w:color w:val="000000"/>
                <w:lang w:val="en-GB"/>
              </w:rPr>
            </w:pPr>
          </w:p>
        </w:tc>
        <w:tc>
          <w:tcPr>
            <w:tcW w:w="707" w:type="pct"/>
            <w:tcBorders>
              <w:top w:val="nil"/>
              <w:left w:val="nil"/>
              <w:bottom w:val="single" w:sz="4" w:space="0" w:color="auto"/>
              <w:right w:val="single" w:sz="4" w:space="0" w:color="auto"/>
            </w:tcBorders>
            <w:shd w:val="clear" w:color="auto" w:fill="auto"/>
            <w:noWrap/>
            <w:vAlign w:val="bottom"/>
            <w:hideMark/>
          </w:tcPr>
          <w:p w14:paraId="6E1B9712" w14:textId="77777777" w:rsidR="00EE0616" w:rsidRPr="00EE0616" w:rsidRDefault="00EE0616" w:rsidP="00EE0616">
            <w:pPr>
              <w:spacing w:before="0" w:after="0" w:line="240" w:lineRule="auto"/>
              <w:jc w:val="right"/>
              <w:rPr>
                <w:color w:val="000000"/>
                <w:lang w:val="en-GB"/>
              </w:rPr>
            </w:pPr>
            <w:r w:rsidRPr="00EE0616">
              <w:rPr>
                <w:color w:val="000000"/>
                <w:lang w:val="en-GB"/>
              </w:rPr>
              <w:t>3088</w:t>
            </w:r>
          </w:p>
        </w:tc>
        <w:tc>
          <w:tcPr>
            <w:tcW w:w="586" w:type="pct"/>
            <w:tcBorders>
              <w:top w:val="nil"/>
              <w:left w:val="nil"/>
              <w:bottom w:val="single" w:sz="4" w:space="0" w:color="auto"/>
              <w:right w:val="single" w:sz="4" w:space="0" w:color="auto"/>
            </w:tcBorders>
            <w:shd w:val="clear" w:color="auto" w:fill="auto"/>
            <w:noWrap/>
            <w:vAlign w:val="bottom"/>
            <w:hideMark/>
          </w:tcPr>
          <w:p w14:paraId="337F81E7" w14:textId="77777777" w:rsidR="00EE0616" w:rsidRPr="00EE0616" w:rsidRDefault="00EE0616" w:rsidP="00EE0616">
            <w:pPr>
              <w:spacing w:before="0" w:after="0" w:line="240" w:lineRule="auto"/>
              <w:jc w:val="right"/>
              <w:rPr>
                <w:rFonts w:ascii="Calibri" w:hAnsi="Calibri"/>
                <w:color w:val="000000"/>
                <w:sz w:val="22"/>
                <w:szCs w:val="22"/>
                <w:lang w:val="en-GB"/>
              </w:rPr>
            </w:pPr>
            <w:r w:rsidRPr="00EE0616">
              <w:rPr>
                <w:rFonts w:ascii="Calibri" w:hAnsi="Calibri"/>
                <w:color w:val="000000"/>
                <w:sz w:val="22"/>
                <w:szCs w:val="22"/>
                <w:lang w:val="en-GB"/>
              </w:rPr>
              <w:t>2912</w:t>
            </w:r>
          </w:p>
        </w:tc>
      </w:tr>
      <w:tr w:rsidR="00EE0616" w:rsidRPr="00EE0616" w14:paraId="33BFEA4E" w14:textId="77777777" w:rsidTr="00EE0616">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57EFA233" w14:textId="77777777" w:rsidR="00EE0616" w:rsidRPr="00EE0616" w:rsidRDefault="00EE0616" w:rsidP="00EE0616">
            <w:pPr>
              <w:spacing w:before="0" w:after="0" w:line="240" w:lineRule="auto"/>
              <w:jc w:val="left"/>
              <w:rPr>
                <w:b/>
                <w:bCs/>
                <w:color w:val="000000"/>
                <w:lang w:val="en-GB"/>
              </w:rPr>
            </w:pPr>
            <w:r w:rsidRPr="00EE0616">
              <w:rPr>
                <w:b/>
                <w:bCs/>
                <w:color w:val="000000"/>
                <w:lang w:val="en-GB"/>
              </w:rPr>
              <w:lastRenderedPageBreak/>
              <w:t>"ROE"</w:t>
            </w:r>
          </w:p>
        </w:tc>
        <w:tc>
          <w:tcPr>
            <w:tcW w:w="2043" w:type="pct"/>
            <w:tcBorders>
              <w:top w:val="nil"/>
              <w:left w:val="nil"/>
              <w:bottom w:val="single" w:sz="4" w:space="0" w:color="auto"/>
              <w:right w:val="single" w:sz="4" w:space="0" w:color="auto"/>
            </w:tcBorders>
            <w:shd w:val="clear" w:color="auto" w:fill="auto"/>
            <w:noWrap/>
            <w:vAlign w:val="bottom"/>
            <w:hideMark/>
          </w:tcPr>
          <w:p w14:paraId="1F2E5A2B" w14:textId="77777777" w:rsidR="00EE0616" w:rsidRPr="00EE0616" w:rsidRDefault="00EE0616" w:rsidP="00EE0616">
            <w:pPr>
              <w:spacing w:before="0" w:after="0" w:line="240" w:lineRule="auto"/>
              <w:jc w:val="left"/>
              <w:rPr>
                <w:b/>
                <w:bCs/>
                <w:color w:val="000000"/>
                <w:lang w:val="en-GB"/>
              </w:rPr>
            </w:pPr>
            <w:r w:rsidRPr="00EE0616">
              <w:rPr>
                <w:b/>
                <w:bCs/>
                <w:color w:val="000000"/>
                <w:lang w:val="en-GB"/>
              </w:rPr>
              <w:t> </w:t>
            </w:r>
          </w:p>
        </w:tc>
        <w:tc>
          <w:tcPr>
            <w:tcW w:w="707" w:type="pct"/>
            <w:tcBorders>
              <w:top w:val="nil"/>
              <w:left w:val="nil"/>
              <w:bottom w:val="single" w:sz="4" w:space="0" w:color="auto"/>
              <w:right w:val="single" w:sz="4" w:space="0" w:color="auto"/>
            </w:tcBorders>
            <w:shd w:val="clear" w:color="auto" w:fill="auto"/>
            <w:noWrap/>
            <w:vAlign w:val="bottom"/>
            <w:hideMark/>
          </w:tcPr>
          <w:p w14:paraId="5045DCB7" w14:textId="77777777" w:rsidR="00EE0616" w:rsidRPr="00EE0616" w:rsidRDefault="00EE0616" w:rsidP="00EE0616">
            <w:pPr>
              <w:spacing w:before="0" w:after="0" w:line="240" w:lineRule="auto"/>
              <w:jc w:val="right"/>
              <w:rPr>
                <w:b/>
                <w:bCs/>
                <w:color w:val="000000"/>
                <w:lang w:val="en-GB"/>
              </w:rPr>
            </w:pPr>
            <w:r w:rsidRPr="00EE0616">
              <w:rPr>
                <w:b/>
                <w:bCs/>
                <w:color w:val="000000"/>
                <w:lang w:val="en-GB"/>
              </w:rPr>
              <w:t>14%</w:t>
            </w:r>
          </w:p>
        </w:tc>
        <w:tc>
          <w:tcPr>
            <w:tcW w:w="586" w:type="pct"/>
            <w:tcBorders>
              <w:top w:val="nil"/>
              <w:left w:val="nil"/>
              <w:bottom w:val="single" w:sz="4" w:space="0" w:color="auto"/>
              <w:right w:val="single" w:sz="4" w:space="0" w:color="auto"/>
            </w:tcBorders>
            <w:shd w:val="clear" w:color="auto" w:fill="auto"/>
            <w:noWrap/>
            <w:vAlign w:val="bottom"/>
            <w:hideMark/>
          </w:tcPr>
          <w:p w14:paraId="2331420E" w14:textId="77777777" w:rsidR="00EE0616" w:rsidRPr="00EE0616" w:rsidRDefault="00EE0616" w:rsidP="00EE0616">
            <w:pPr>
              <w:spacing w:before="0" w:after="0" w:line="240" w:lineRule="auto"/>
              <w:jc w:val="right"/>
              <w:rPr>
                <w:b/>
                <w:bCs/>
                <w:color w:val="000000"/>
                <w:lang w:val="en-GB"/>
              </w:rPr>
            </w:pPr>
            <w:r w:rsidRPr="00EE0616">
              <w:rPr>
                <w:b/>
                <w:bCs/>
                <w:color w:val="000000"/>
                <w:lang w:val="en-GB"/>
              </w:rPr>
              <w:t>13%</w:t>
            </w:r>
          </w:p>
        </w:tc>
      </w:tr>
    </w:tbl>
    <w:p w14:paraId="648C764B" w14:textId="77777777" w:rsidR="00EE0616" w:rsidRPr="0033423A" w:rsidRDefault="00EE0616" w:rsidP="00EE0616">
      <w:pPr>
        <w:pStyle w:val="Normal1"/>
        <w:rPr>
          <w:lang w:val="en-GB"/>
        </w:rPr>
      </w:pPr>
    </w:p>
    <w:p w14:paraId="7BA311C8" w14:textId="77777777" w:rsidR="000D5F8B" w:rsidRPr="0033423A" w:rsidRDefault="00C72118">
      <w:pPr>
        <w:pStyle w:val="3"/>
        <w:numPr>
          <w:ilvl w:val="0"/>
          <w:numId w:val="2"/>
        </w:numPr>
        <w:rPr>
          <w:lang w:val="en-GB"/>
        </w:rPr>
      </w:pPr>
      <w:bookmarkStart w:id="13" w:name="_cvzi1yyfgttn" w:colFirst="0" w:colLast="0"/>
      <w:bookmarkStart w:id="14" w:name="_Toc142740542"/>
      <w:bookmarkEnd w:id="13"/>
      <w:r>
        <w:rPr>
          <w:lang w:val="en-GB"/>
        </w:rPr>
        <w:t>"</w:t>
      </w:r>
      <w:r w:rsidR="00613682" w:rsidRPr="0033423A">
        <w:rPr>
          <w:lang w:val="en-GB"/>
        </w:rPr>
        <w:t>Earnings per share</w:t>
      </w:r>
      <w:r w:rsidR="008E0EE4" w:rsidRPr="0033423A">
        <w:rPr>
          <w:lang w:val="en-GB"/>
        </w:rPr>
        <w:t xml:space="preserve"> (EPS)</w:t>
      </w:r>
      <w:r>
        <w:rPr>
          <w:lang w:val="en-GB"/>
        </w:rPr>
        <w:t>"</w:t>
      </w:r>
      <w:bookmarkEnd w:id="14"/>
    </w:p>
    <w:tbl>
      <w:tblPr>
        <w:tblW w:w="5000" w:type="pct"/>
        <w:tblLook w:val="04A0" w:firstRow="1" w:lastRow="0" w:firstColumn="1" w:lastColumn="0" w:noHBand="0" w:noVBand="1"/>
      </w:tblPr>
      <w:tblGrid>
        <w:gridCol w:w="2602"/>
        <w:gridCol w:w="3285"/>
        <w:gridCol w:w="1716"/>
        <w:gridCol w:w="1416"/>
      </w:tblGrid>
      <w:tr w:rsidR="00EE0616" w:rsidRPr="00EE0616" w14:paraId="7E736BBD" w14:textId="77777777" w:rsidTr="00EE0616">
        <w:trPr>
          <w:trHeight w:val="315"/>
        </w:trPr>
        <w:tc>
          <w:tcPr>
            <w:tcW w:w="166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EE0D22" w14:textId="77777777" w:rsidR="00EE0616" w:rsidRPr="00EE0616" w:rsidRDefault="00C72118" w:rsidP="00EE0616">
            <w:pPr>
              <w:spacing w:before="0" w:after="0" w:line="240" w:lineRule="auto"/>
              <w:jc w:val="center"/>
              <w:rPr>
                <w:b/>
                <w:bCs/>
                <w:color w:val="000000"/>
                <w:lang w:val="en-GB"/>
              </w:rPr>
            </w:pPr>
            <w:r>
              <w:rPr>
                <w:b/>
                <w:bCs/>
                <w:color w:val="000000"/>
                <w:lang w:val="en-GB"/>
              </w:rPr>
              <w:t>"</w:t>
            </w:r>
            <w:r w:rsidR="00EE0616" w:rsidRPr="00EE0616">
              <w:rPr>
                <w:b/>
                <w:bCs/>
                <w:color w:val="000000"/>
                <w:lang w:val="en-GB"/>
              </w:rPr>
              <w:t>Ratios</w:t>
            </w:r>
            <w:r>
              <w:rPr>
                <w:b/>
                <w:bCs/>
                <w:color w:val="000000"/>
                <w:lang w:val="en-GB"/>
              </w:rPr>
              <w:t>"</w:t>
            </w:r>
          </w:p>
        </w:tc>
        <w:tc>
          <w:tcPr>
            <w:tcW w:w="2043" w:type="pct"/>
            <w:tcBorders>
              <w:top w:val="single" w:sz="4" w:space="0" w:color="auto"/>
              <w:left w:val="nil"/>
              <w:bottom w:val="single" w:sz="4" w:space="0" w:color="auto"/>
              <w:right w:val="single" w:sz="4" w:space="0" w:color="auto"/>
            </w:tcBorders>
            <w:shd w:val="clear" w:color="auto" w:fill="auto"/>
            <w:noWrap/>
            <w:vAlign w:val="bottom"/>
            <w:hideMark/>
          </w:tcPr>
          <w:p w14:paraId="7C7AA558" w14:textId="77777777" w:rsidR="00EE0616" w:rsidRPr="00EE0616" w:rsidRDefault="00C72118" w:rsidP="00EE0616">
            <w:pPr>
              <w:spacing w:before="0" w:after="0" w:line="240" w:lineRule="auto"/>
              <w:jc w:val="center"/>
              <w:rPr>
                <w:b/>
                <w:bCs/>
                <w:color w:val="000000"/>
                <w:lang w:val="en-GB"/>
              </w:rPr>
            </w:pPr>
            <w:r>
              <w:rPr>
                <w:b/>
                <w:bCs/>
                <w:color w:val="000000"/>
                <w:lang w:val="en-GB"/>
              </w:rPr>
              <w:t>"</w:t>
            </w:r>
            <w:r w:rsidR="00EE0616" w:rsidRPr="00EE0616">
              <w:rPr>
                <w:b/>
                <w:bCs/>
                <w:color w:val="000000"/>
                <w:lang w:val="en-GB"/>
              </w:rPr>
              <w:t>Formula</w:t>
            </w:r>
            <w:r>
              <w:rPr>
                <w:b/>
                <w:bCs/>
                <w:color w:val="000000"/>
                <w:lang w:val="en-GB"/>
              </w:rPr>
              <w:t>"</w:t>
            </w:r>
          </w:p>
        </w:tc>
        <w:tc>
          <w:tcPr>
            <w:tcW w:w="707" w:type="pct"/>
            <w:tcBorders>
              <w:top w:val="single" w:sz="4" w:space="0" w:color="auto"/>
              <w:left w:val="nil"/>
              <w:bottom w:val="single" w:sz="4" w:space="0" w:color="auto"/>
              <w:right w:val="single" w:sz="4" w:space="0" w:color="auto"/>
            </w:tcBorders>
            <w:shd w:val="clear" w:color="auto" w:fill="auto"/>
            <w:noWrap/>
            <w:vAlign w:val="bottom"/>
            <w:hideMark/>
          </w:tcPr>
          <w:p w14:paraId="08261290" w14:textId="77777777" w:rsidR="00EE0616" w:rsidRPr="00EE0616" w:rsidRDefault="00EE0616" w:rsidP="00EE0616">
            <w:pPr>
              <w:spacing w:before="0" w:after="0" w:line="240" w:lineRule="auto"/>
              <w:jc w:val="center"/>
              <w:rPr>
                <w:b/>
                <w:bCs/>
                <w:color w:val="000000"/>
                <w:lang w:val="en-GB"/>
              </w:rPr>
            </w:pPr>
            <w:r w:rsidRPr="00EE0616">
              <w:rPr>
                <w:b/>
                <w:bCs/>
                <w:color w:val="000000"/>
                <w:lang w:val="en-GB"/>
              </w:rPr>
              <w:t>2021 (£m)</w:t>
            </w:r>
          </w:p>
        </w:tc>
        <w:tc>
          <w:tcPr>
            <w:tcW w:w="586" w:type="pct"/>
            <w:tcBorders>
              <w:top w:val="single" w:sz="4" w:space="0" w:color="auto"/>
              <w:left w:val="nil"/>
              <w:bottom w:val="single" w:sz="4" w:space="0" w:color="auto"/>
              <w:right w:val="single" w:sz="4" w:space="0" w:color="auto"/>
            </w:tcBorders>
            <w:shd w:val="clear" w:color="auto" w:fill="auto"/>
            <w:noWrap/>
            <w:vAlign w:val="bottom"/>
            <w:hideMark/>
          </w:tcPr>
          <w:p w14:paraId="37A2DFE0" w14:textId="77777777" w:rsidR="00EE0616" w:rsidRPr="00EE0616" w:rsidRDefault="00EE0616" w:rsidP="00EE0616">
            <w:pPr>
              <w:spacing w:before="0" w:after="0" w:line="240" w:lineRule="auto"/>
              <w:jc w:val="center"/>
              <w:rPr>
                <w:b/>
                <w:bCs/>
                <w:color w:val="000000"/>
                <w:lang w:val="en-GB"/>
              </w:rPr>
            </w:pPr>
            <w:r w:rsidRPr="00EE0616">
              <w:rPr>
                <w:b/>
                <w:bCs/>
                <w:color w:val="000000"/>
                <w:lang w:val="en-GB"/>
              </w:rPr>
              <w:t>2020 (£m)</w:t>
            </w:r>
          </w:p>
        </w:tc>
      </w:tr>
      <w:tr w:rsidR="00EE0616" w:rsidRPr="00EE0616" w14:paraId="41A9124A" w14:textId="77777777" w:rsidTr="00EE0616">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2CF929EC" w14:textId="77777777" w:rsidR="00EE0616" w:rsidRPr="00EE0616" w:rsidRDefault="00C72118" w:rsidP="00EE0616">
            <w:pPr>
              <w:spacing w:before="0" w:after="0" w:line="240" w:lineRule="auto"/>
              <w:jc w:val="left"/>
              <w:rPr>
                <w:lang w:val="en-GB"/>
              </w:rPr>
            </w:pPr>
            <w:r>
              <w:rPr>
                <w:lang w:val="en-GB"/>
              </w:rPr>
              <w:t>"</w:t>
            </w:r>
            <w:r w:rsidR="00EE0616" w:rsidRPr="00EE0616">
              <w:rPr>
                <w:lang w:val="en-GB"/>
              </w:rPr>
              <w:t>Net Profit</w:t>
            </w:r>
            <w:r>
              <w:rPr>
                <w:lang w:val="en-GB"/>
              </w:rPr>
              <w:t>"</w:t>
            </w:r>
          </w:p>
        </w:tc>
        <w:tc>
          <w:tcPr>
            <w:tcW w:w="2043" w:type="pct"/>
            <w:vMerge w:val="restart"/>
            <w:tcBorders>
              <w:top w:val="nil"/>
              <w:left w:val="single" w:sz="4" w:space="0" w:color="auto"/>
              <w:bottom w:val="single" w:sz="4" w:space="0" w:color="000000"/>
              <w:right w:val="single" w:sz="4" w:space="0" w:color="auto"/>
            </w:tcBorders>
            <w:shd w:val="clear" w:color="auto" w:fill="auto"/>
            <w:vAlign w:val="bottom"/>
            <w:hideMark/>
          </w:tcPr>
          <w:p w14:paraId="6DCA0ABD" w14:textId="77777777" w:rsidR="00EE0616" w:rsidRPr="00EE0616" w:rsidRDefault="00C72118" w:rsidP="00EE0616">
            <w:pPr>
              <w:spacing w:before="0" w:after="0" w:line="240" w:lineRule="auto"/>
              <w:jc w:val="center"/>
              <w:rPr>
                <w:lang w:val="en-GB"/>
              </w:rPr>
            </w:pPr>
            <w:r>
              <w:rPr>
                <w:lang w:val="en-GB"/>
              </w:rPr>
              <w:t>"</w:t>
            </w:r>
            <w:proofErr w:type="gramStart"/>
            <w:r w:rsidR="00920062">
              <w:rPr>
                <w:lang w:val="en-GB"/>
              </w:rPr>
              <w:t>net</w:t>
            </w:r>
            <w:proofErr w:type="gramEnd"/>
            <w:r w:rsidR="00920062">
              <w:rPr>
                <w:lang w:val="en-GB"/>
              </w:rPr>
              <w:t xml:space="preserve"> profit / average outstanding s</w:t>
            </w:r>
            <w:r w:rsidR="00EE0616" w:rsidRPr="00EE0616">
              <w:rPr>
                <w:lang w:val="en-GB"/>
              </w:rPr>
              <w:t>hares</w:t>
            </w:r>
            <w:r>
              <w:rPr>
                <w:lang w:val="en-GB"/>
              </w:rPr>
              <w:t>"</w:t>
            </w:r>
          </w:p>
        </w:tc>
        <w:tc>
          <w:tcPr>
            <w:tcW w:w="707" w:type="pct"/>
            <w:tcBorders>
              <w:top w:val="nil"/>
              <w:left w:val="nil"/>
              <w:bottom w:val="single" w:sz="4" w:space="0" w:color="auto"/>
              <w:right w:val="single" w:sz="4" w:space="0" w:color="auto"/>
            </w:tcBorders>
            <w:shd w:val="clear" w:color="auto" w:fill="auto"/>
            <w:noWrap/>
            <w:vAlign w:val="bottom"/>
            <w:hideMark/>
          </w:tcPr>
          <w:p w14:paraId="7B0AE3DA" w14:textId="77777777" w:rsidR="00EE0616" w:rsidRPr="00EE0616" w:rsidRDefault="00EE0616" w:rsidP="00EE0616">
            <w:pPr>
              <w:spacing w:before="0" w:after="0" w:line="240" w:lineRule="auto"/>
              <w:jc w:val="right"/>
              <w:rPr>
                <w:lang w:val="en-GB"/>
              </w:rPr>
            </w:pPr>
            <w:r w:rsidRPr="00EE0616">
              <w:rPr>
                <w:lang w:val="en-GB"/>
              </w:rPr>
              <w:t>431.00</w:t>
            </w:r>
          </w:p>
        </w:tc>
        <w:tc>
          <w:tcPr>
            <w:tcW w:w="586" w:type="pct"/>
            <w:tcBorders>
              <w:top w:val="nil"/>
              <w:left w:val="nil"/>
              <w:bottom w:val="single" w:sz="4" w:space="0" w:color="auto"/>
              <w:right w:val="single" w:sz="4" w:space="0" w:color="auto"/>
            </w:tcBorders>
            <w:shd w:val="clear" w:color="auto" w:fill="auto"/>
            <w:noWrap/>
            <w:vAlign w:val="bottom"/>
            <w:hideMark/>
          </w:tcPr>
          <w:p w14:paraId="6BD41150" w14:textId="77777777" w:rsidR="00EE0616" w:rsidRPr="00EE0616" w:rsidRDefault="00EE0616" w:rsidP="00EE0616">
            <w:pPr>
              <w:spacing w:before="0" w:after="0" w:line="240" w:lineRule="auto"/>
              <w:jc w:val="right"/>
              <w:rPr>
                <w:lang w:val="en-GB"/>
              </w:rPr>
            </w:pPr>
            <w:r w:rsidRPr="00EE0616">
              <w:rPr>
                <w:lang w:val="en-GB"/>
              </w:rPr>
              <w:t>366.00</w:t>
            </w:r>
          </w:p>
        </w:tc>
      </w:tr>
      <w:tr w:rsidR="00EE0616" w:rsidRPr="00EE0616" w14:paraId="67073B43" w14:textId="77777777" w:rsidTr="00EE0616">
        <w:trPr>
          <w:trHeight w:val="315"/>
        </w:trPr>
        <w:tc>
          <w:tcPr>
            <w:tcW w:w="1664" w:type="pct"/>
            <w:tcBorders>
              <w:top w:val="nil"/>
              <w:left w:val="single" w:sz="4" w:space="0" w:color="auto"/>
              <w:bottom w:val="single" w:sz="4" w:space="0" w:color="auto"/>
              <w:right w:val="single" w:sz="4" w:space="0" w:color="auto"/>
            </w:tcBorders>
            <w:shd w:val="clear" w:color="auto" w:fill="auto"/>
            <w:vAlign w:val="bottom"/>
            <w:hideMark/>
          </w:tcPr>
          <w:p w14:paraId="0E2F6DD6" w14:textId="77777777" w:rsidR="00EE0616" w:rsidRPr="00EE0616" w:rsidRDefault="00C72118" w:rsidP="00EE0616">
            <w:pPr>
              <w:spacing w:before="0" w:after="0" w:line="240" w:lineRule="auto"/>
              <w:jc w:val="left"/>
              <w:rPr>
                <w:lang w:val="en-GB"/>
              </w:rPr>
            </w:pPr>
            <w:r>
              <w:rPr>
                <w:lang w:val="en-GB"/>
              </w:rPr>
              <w:t>"</w:t>
            </w:r>
            <w:r w:rsidR="00EE0616" w:rsidRPr="00EE0616">
              <w:rPr>
                <w:lang w:val="en-GB"/>
              </w:rPr>
              <w:t>Average Shares Outstanding</w:t>
            </w:r>
            <w:r>
              <w:rPr>
                <w:lang w:val="en-GB"/>
              </w:rPr>
              <w:t>"</w:t>
            </w:r>
          </w:p>
        </w:tc>
        <w:tc>
          <w:tcPr>
            <w:tcW w:w="2043" w:type="pct"/>
            <w:vMerge/>
            <w:tcBorders>
              <w:top w:val="nil"/>
              <w:left w:val="single" w:sz="4" w:space="0" w:color="auto"/>
              <w:bottom w:val="single" w:sz="4" w:space="0" w:color="000000"/>
              <w:right w:val="single" w:sz="4" w:space="0" w:color="auto"/>
            </w:tcBorders>
            <w:vAlign w:val="center"/>
            <w:hideMark/>
          </w:tcPr>
          <w:p w14:paraId="4C95731F" w14:textId="77777777" w:rsidR="00EE0616" w:rsidRPr="00EE0616" w:rsidRDefault="00EE0616" w:rsidP="00EE0616">
            <w:pPr>
              <w:spacing w:before="0" w:after="0" w:line="240" w:lineRule="auto"/>
              <w:jc w:val="left"/>
              <w:rPr>
                <w:lang w:val="en-GB"/>
              </w:rPr>
            </w:pPr>
          </w:p>
        </w:tc>
        <w:tc>
          <w:tcPr>
            <w:tcW w:w="707" w:type="pct"/>
            <w:tcBorders>
              <w:top w:val="nil"/>
              <w:left w:val="nil"/>
              <w:bottom w:val="single" w:sz="4" w:space="0" w:color="auto"/>
              <w:right w:val="single" w:sz="4" w:space="0" w:color="auto"/>
            </w:tcBorders>
            <w:shd w:val="clear" w:color="auto" w:fill="auto"/>
            <w:noWrap/>
            <w:vAlign w:val="bottom"/>
            <w:hideMark/>
          </w:tcPr>
          <w:p w14:paraId="1C6E57F0" w14:textId="77777777" w:rsidR="00EE0616" w:rsidRPr="00EE0616" w:rsidRDefault="00EE0616" w:rsidP="00EE0616">
            <w:pPr>
              <w:spacing w:before="0" w:after="0" w:line="240" w:lineRule="auto"/>
              <w:jc w:val="right"/>
              <w:rPr>
                <w:lang w:val="en-GB"/>
              </w:rPr>
            </w:pPr>
            <w:r w:rsidRPr="00EE0616">
              <w:rPr>
                <w:lang w:val="en-GB"/>
              </w:rPr>
              <w:t>300</w:t>
            </w:r>
          </w:p>
        </w:tc>
        <w:tc>
          <w:tcPr>
            <w:tcW w:w="586" w:type="pct"/>
            <w:tcBorders>
              <w:top w:val="nil"/>
              <w:left w:val="nil"/>
              <w:bottom w:val="single" w:sz="4" w:space="0" w:color="auto"/>
              <w:right w:val="single" w:sz="4" w:space="0" w:color="auto"/>
            </w:tcBorders>
            <w:shd w:val="clear" w:color="auto" w:fill="auto"/>
            <w:noWrap/>
            <w:vAlign w:val="bottom"/>
            <w:hideMark/>
          </w:tcPr>
          <w:p w14:paraId="50304656" w14:textId="77777777" w:rsidR="00EE0616" w:rsidRPr="00EE0616" w:rsidRDefault="00EE0616" w:rsidP="00EE0616">
            <w:pPr>
              <w:spacing w:before="0" w:after="0" w:line="240" w:lineRule="auto"/>
              <w:jc w:val="right"/>
              <w:rPr>
                <w:lang w:val="en-GB"/>
              </w:rPr>
            </w:pPr>
            <w:r w:rsidRPr="00EE0616">
              <w:rPr>
                <w:lang w:val="en-GB"/>
              </w:rPr>
              <w:t>300</w:t>
            </w:r>
          </w:p>
        </w:tc>
      </w:tr>
      <w:tr w:rsidR="00EE0616" w:rsidRPr="00EE0616" w14:paraId="3630B73D" w14:textId="77777777" w:rsidTr="00EE0616">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1B797A5E" w14:textId="77777777" w:rsidR="00EE0616" w:rsidRPr="00EE0616" w:rsidRDefault="00C72118" w:rsidP="00EE0616">
            <w:pPr>
              <w:spacing w:before="0" w:after="0" w:line="240" w:lineRule="auto"/>
              <w:jc w:val="left"/>
              <w:rPr>
                <w:b/>
                <w:bCs/>
                <w:lang w:val="en-GB"/>
              </w:rPr>
            </w:pPr>
            <w:r>
              <w:rPr>
                <w:b/>
                <w:bCs/>
                <w:lang w:val="en-GB"/>
              </w:rPr>
              <w:t>"</w:t>
            </w:r>
            <w:r w:rsidR="00EE0616" w:rsidRPr="00EE0616">
              <w:rPr>
                <w:b/>
                <w:bCs/>
                <w:lang w:val="en-GB"/>
              </w:rPr>
              <w:t>EPS</w:t>
            </w:r>
            <w:r>
              <w:rPr>
                <w:b/>
                <w:bCs/>
                <w:lang w:val="en-GB"/>
              </w:rPr>
              <w:t>"</w:t>
            </w:r>
          </w:p>
        </w:tc>
        <w:tc>
          <w:tcPr>
            <w:tcW w:w="2043" w:type="pct"/>
            <w:tcBorders>
              <w:top w:val="nil"/>
              <w:left w:val="nil"/>
              <w:bottom w:val="single" w:sz="4" w:space="0" w:color="auto"/>
              <w:right w:val="single" w:sz="4" w:space="0" w:color="auto"/>
            </w:tcBorders>
            <w:shd w:val="clear" w:color="auto" w:fill="auto"/>
            <w:noWrap/>
            <w:vAlign w:val="bottom"/>
            <w:hideMark/>
          </w:tcPr>
          <w:p w14:paraId="1E5839BF" w14:textId="77777777" w:rsidR="00EE0616" w:rsidRPr="00EE0616" w:rsidRDefault="00EE0616" w:rsidP="00EE0616">
            <w:pPr>
              <w:spacing w:before="0" w:after="0" w:line="240" w:lineRule="auto"/>
              <w:jc w:val="left"/>
              <w:rPr>
                <w:lang w:val="en-GB"/>
              </w:rPr>
            </w:pPr>
            <w:r w:rsidRPr="00EE0616">
              <w:rPr>
                <w:lang w:val="en-GB"/>
              </w:rPr>
              <w:t> </w:t>
            </w:r>
          </w:p>
        </w:tc>
        <w:tc>
          <w:tcPr>
            <w:tcW w:w="707" w:type="pct"/>
            <w:tcBorders>
              <w:top w:val="nil"/>
              <w:left w:val="nil"/>
              <w:bottom w:val="single" w:sz="4" w:space="0" w:color="auto"/>
              <w:right w:val="single" w:sz="4" w:space="0" w:color="auto"/>
            </w:tcBorders>
            <w:shd w:val="clear" w:color="auto" w:fill="auto"/>
            <w:noWrap/>
            <w:vAlign w:val="bottom"/>
            <w:hideMark/>
          </w:tcPr>
          <w:p w14:paraId="39AC26CF" w14:textId="77777777" w:rsidR="00EE0616" w:rsidRPr="00EE0616" w:rsidRDefault="00EE0616" w:rsidP="00EE0616">
            <w:pPr>
              <w:spacing w:before="0" w:after="0" w:line="240" w:lineRule="auto"/>
              <w:jc w:val="left"/>
              <w:rPr>
                <w:b/>
                <w:bCs/>
                <w:lang w:val="en-GB"/>
              </w:rPr>
            </w:pPr>
            <w:r w:rsidRPr="00EE0616">
              <w:rPr>
                <w:b/>
                <w:bCs/>
                <w:lang w:val="en-GB"/>
              </w:rPr>
              <w:t xml:space="preserve"> £               1.44 </w:t>
            </w:r>
          </w:p>
        </w:tc>
        <w:tc>
          <w:tcPr>
            <w:tcW w:w="586" w:type="pct"/>
            <w:tcBorders>
              <w:top w:val="nil"/>
              <w:left w:val="nil"/>
              <w:bottom w:val="single" w:sz="4" w:space="0" w:color="auto"/>
              <w:right w:val="single" w:sz="4" w:space="0" w:color="auto"/>
            </w:tcBorders>
            <w:shd w:val="clear" w:color="auto" w:fill="auto"/>
            <w:noWrap/>
            <w:vAlign w:val="bottom"/>
            <w:hideMark/>
          </w:tcPr>
          <w:p w14:paraId="1C59A58C" w14:textId="77777777" w:rsidR="00EE0616" w:rsidRPr="00EE0616" w:rsidRDefault="00EE0616" w:rsidP="00EE0616">
            <w:pPr>
              <w:spacing w:before="0" w:after="0" w:line="240" w:lineRule="auto"/>
              <w:jc w:val="left"/>
              <w:rPr>
                <w:b/>
                <w:bCs/>
                <w:lang w:val="en-GB"/>
              </w:rPr>
            </w:pPr>
            <w:r w:rsidRPr="00EE0616">
              <w:rPr>
                <w:b/>
                <w:bCs/>
                <w:lang w:val="en-GB"/>
              </w:rPr>
              <w:t xml:space="preserve"> £          1.22 </w:t>
            </w:r>
          </w:p>
        </w:tc>
      </w:tr>
    </w:tbl>
    <w:p w14:paraId="05F26EAA" w14:textId="77777777" w:rsidR="00EE0616" w:rsidRPr="0033423A" w:rsidRDefault="00EE0616" w:rsidP="00EE0616">
      <w:pPr>
        <w:pStyle w:val="Normal1"/>
        <w:rPr>
          <w:lang w:val="en-GB"/>
        </w:rPr>
      </w:pPr>
    </w:p>
    <w:p w14:paraId="408C1885" w14:textId="77777777" w:rsidR="000D5F8B" w:rsidRPr="0033423A" w:rsidRDefault="00C72118">
      <w:pPr>
        <w:pStyle w:val="3"/>
        <w:numPr>
          <w:ilvl w:val="0"/>
          <w:numId w:val="2"/>
        </w:numPr>
        <w:rPr>
          <w:lang w:val="en-GB"/>
        </w:rPr>
      </w:pPr>
      <w:bookmarkStart w:id="15" w:name="_pjhpv7fbk922" w:colFirst="0" w:colLast="0"/>
      <w:bookmarkStart w:id="16" w:name="_Toc142740543"/>
      <w:bookmarkEnd w:id="15"/>
      <w:r>
        <w:rPr>
          <w:lang w:val="en-GB"/>
        </w:rPr>
        <w:t>"</w:t>
      </w:r>
      <w:r w:rsidR="008E0EE4" w:rsidRPr="0033423A">
        <w:rPr>
          <w:lang w:val="en-GB"/>
        </w:rPr>
        <w:t>Net profit margin (NPM)</w:t>
      </w:r>
      <w:r>
        <w:rPr>
          <w:lang w:val="en-GB"/>
        </w:rPr>
        <w:t>"</w:t>
      </w:r>
      <w:bookmarkEnd w:id="16"/>
    </w:p>
    <w:tbl>
      <w:tblPr>
        <w:tblW w:w="5000" w:type="pct"/>
        <w:tblLook w:val="04A0" w:firstRow="1" w:lastRow="0" w:firstColumn="1" w:lastColumn="0" w:noHBand="0" w:noVBand="1"/>
      </w:tblPr>
      <w:tblGrid>
        <w:gridCol w:w="2932"/>
        <w:gridCol w:w="3615"/>
        <w:gridCol w:w="1236"/>
        <w:gridCol w:w="1236"/>
      </w:tblGrid>
      <w:tr w:rsidR="00613682" w:rsidRPr="00613682" w14:paraId="46A143EE" w14:textId="77777777" w:rsidTr="00613682">
        <w:trPr>
          <w:trHeight w:val="315"/>
        </w:trPr>
        <w:tc>
          <w:tcPr>
            <w:tcW w:w="166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9578F6" w14:textId="77777777" w:rsidR="00613682" w:rsidRPr="00613682" w:rsidRDefault="00A0172C" w:rsidP="00613682">
            <w:pPr>
              <w:spacing w:before="0" w:after="0" w:line="240" w:lineRule="auto"/>
              <w:jc w:val="center"/>
              <w:rPr>
                <w:b/>
                <w:bCs/>
                <w:color w:val="000000"/>
                <w:lang w:val="en-GB"/>
              </w:rPr>
            </w:pPr>
            <w:r>
              <w:rPr>
                <w:b/>
                <w:bCs/>
                <w:color w:val="000000"/>
                <w:lang w:val="en-GB"/>
              </w:rPr>
              <w:t>"</w:t>
            </w:r>
            <w:r w:rsidR="00613682" w:rsidRPr="00613682">
              <w:rPr>
                <w:b/>
                <w:bCs/>
                <w:color w:val="000000"/>
                <w:lang w:val="en-GB"/>
              </w:rPr>
              <w:t>Ratios</w:t>
            </w:r>
            <w:r>
              <w:rPr>
                <w:b/>
                <w:bCs/>
                <w:color w:val="000000"/>
                <w:lang w:val="en-GB"/>
              </w:rPr>
              <w:t>"</w:t>
            </w:r>
          </w:p>
        </w:tc>
        <w:tc>
          <w:tcPr>
            <w:tcW w:w="2043" w:type="pct"/>
            <w:tcBorders>
              <w:top w:val="single" w:sz="4" w:space="0" w:color="auto"/>
              <w:left w:val="nil"/>
              <w:bottom w:val="single" w:sz="4" w:space="0" w:color="auto"/>
              <w:right w:val="single" w:sz="4" w:space="0" w:color="auto"/>
            </w:tcBorders>
            <w:shd w:val="clear" w:color="auto" w:fill="auto"/>
            <w:noWrap/>
            <w:vAlign w:val="bottom"/>
            <w:hideMark/>
          </w:tcPr>
          <w:p w14:paraId="564E5C9E" w14:textId="77777777" w:rsidR="00613682" w:rsidRPr="00613682" w:rsidRDefault="00613682" w:rsidP="00613682">
            <w:pPr>
              <w:spacing w:before="0" w:after="0" w:line="240" w:lineRule="auto"/>
              <w:jc w:val="center"/>
              <w:rPr>
                <w:b/>
                <w:bCs/>
                <w:color w:val="000000"/>
                <w:lang w:val="en-GB"/>
              </w:rPr>
            </w:pPr>
            <w:r w:rsidRPr="00613682">
              <w:rPr>
                <w:b/>
                <w:bCs/>
                <w:color w:val="000000"/>
                <w:lang w:val="en-GB"/>
              </w:rPr>
              <w:t>Formula</w:t>
            </w:r>
          </w:p>
        </w:tc>
        <w:tc>
          <w:tcPr>
            <w:tcW w:w="707" w:type="pct"/>
            <w:tcBorders>
              <w:top w:val="single" w:sz="4" w:space="0" w:color="auto"/>
              <w:left w:val="nil"/>
              <w:bottom w:val="single" w:sz="4" w:space="0" w:color="auto"/>
              <w:right w:val="single" w:sz="4" w:space="0" w:color="auto"/>
            </w:tcBorders>
            <w:shd w:val="clear" w:color="auto" w:fill="auto"/>
            <w:noWrap/>
            <w:vAlign w:val="bottom"/>
            <w:hideMark/>
          </w:tcPr>
          <w:p w14:paraId="1743FEC7" w14:textId="77777777" w:rsidR="00613682" w:rsidRPr="00613682" w:rsidRDefault="00613682" w:rsidP="00613682">
            <w:pPr>
              <w:spacing w:before="0" w:after="0" w:line="240" w:lineRule="auto"/>
              <w:jc w:val="center"/>
              <w:rPr>
                <w:b/>
                <w:bCs/>
                <w:color w:val="000000"/>
                <w:lang w:val="en-GB"/>
              </w:rPr>
            </w:pPr>
            <w:r w:rsidRPr="00613682">
              <w:rPr>
                <w:b/>
                <w:bCs/>
                <w:color w:val="000000"/>
                <w:lang w:val="en-GB"/>
              </w:rPr>
              <w:t>2021 (£m)</w:t>
            </w:r>
          </w:p>
        </w:tc>
        <w:tc>
          <w:tcPr>
            <w:tcW w:w="586" w:type="pct"/>
            <w:tcBorders>
              <w:top w:val="single" w:sz="4" w:space="0" w:color="auto"/>
              <w:left w:val="nil"/>
              <w:bottom w:val="single" w:sz="4" w:space="0" w:color="auto"/>
              <w:right w:val="single" w:sz="4" w:space="0" w:color="auto"/>
            </w:tcBorders>
            <w:shd w:val="clear" w:color="auto" w:fill="auto"/>
            <w:noWrap/>
            <w:vAlign w:val="bottom"/>
            <w:hideMark/>
          </w:tcPr>
          <w:p w14:paraId="2691E8EB" w14:textId="77777777" w:rsidR="00613682" w:rsidRPr="00613682" w:rsidRDefault="00613682" w:rsidP="00613682">
            <w:pPr>
              <w:spacing w:before="0" w:after="0" w:line="240" w:lineRule="auto"/>
              <w:jc w:val="center"/>
              <w:rPr>
                <w:b/>
                <w:bCs/>
                <w:color w:val="000000"/>
                <w:lang w:val="en-GB"/>
              </w:rPr>
            </w:pPr>
            <w:r w:rsidRPr="00613682">
              <w:rPr>
                <w:b/>
                <w:bCs/>
                <w:color w:val="000000"/>
                <w:lang w:val="en-GB"/>
              </w:rPr>
              <w:t>2020 (£m)</w:t>
            </w:r>
          </w:p>
        </w:tc>
      </w:tr>
      <w:tr w:rsidR="00613682" w:rsidRPr="00613682" w14:paraId="4580FA91" w14:textId="77777777" w:rsidTr="00613682">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33B7E305" w14:textId="77777777" w:rsidR="00613682" w:rsidRPr="00613682" w:rsidRDefault="00A0172C" w:rsidP="00613682">
            <w:pPr>
              <w:spacing w:before="0" w:after="0" w:line="240" w:lineRule="auto"/>
              <w:jc w:val="left"/>
              <w:rPr>
                <w:color w:val="000000"/>
                <w:lang w:val="en-GB"/>
              </w:rPr>
            </w:pPr>
            <w:r>
              <w:rPr>
                <w:color w:val="000000"/>
                <w:lang w:val="en-GB"/>
              </w:rPr>
              <w:t>"</w:t>
            </w:r>
            <w:r w:rsidR="00613682" w:rsidRPr="00613682">
              <w:rPr>
                <w:color w:val="000000"/>
                <w:lang w:val="en-GB"/>
              </w:rPr>
              <w:t>Net profit</w:t>
            </w:r>
            <w:r>
              <w:rPr>
                <w:color w:val="000000"/>
                <w:lang w:val="en-GB"/>
              </w:rPr>
              <w:t>"</w:t>
            </w:r>
          </w:p>
        </w:tc>
        <w:tc>
          <w:tcPr>
            <w:tcW w:w="20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08CFD53" w14:textId="77777777" w:rsidR="00613682" w:rsidRPr="00613682" w:rsidRDefault="00A0172C" w:rsidP="00613682">
            <w:pPr>
              <w:spacing w:before="0" w:after="0" w:line="240" w:lineRule="auto"/>
              <w:jc w:val="center"/>
              <w:rPr>
                <w:b/>
                <w:bCs/>
                <w:color w:val="000000"/>
                <w:lang w:val="en-GB"/>
              </w:rPr>
            </w:pPr>
            <w:r>
              <w:rPr>
                <w:b/>
                <w:bCs/>
                <w:color w:val="000000"/>
                <w:lang w:val="en-GB"/>
              </w:rPr>
              <w:t>"</w:t>
            </w:r>
            <w:r w:rsidR="00920062">
              <w:rPr>
                <w:b/>
                <w:bCs/>
                <w:color w:val="000000"/>
                <w:lang w:val="en-GB"/>
              </w:rPr>
              <w:t>(n</w:t>
            </w:r>
            <w:r w:rsidR="0049733F">
              <w:rPr>
                <w:b/>
                <w:bCs/>
                <w:color w:val="000000"/>
                <w:lang w:val="en-GB"/>
              </w:rPr>
              <w:t>et p</w:t>
            </w:r>
            <w:r w:rsidR="00920062">
              <w:rPr>
                <w:b/>
                <w:bCs/>
                <w:color w:val="000000"/>
                <w:lang w:val="en-GB"/>
              </w:rPr>
              <w:t>rofit)/ n</w:t>
            </w:r>
            <w:r w:rsidR="00613682" w:rsidRPr="00613682">
              <w:rPr>
                <w:b/>
                <w:bCs/>
                <w:color w:val="000000"/>
                <w:lang w:val="en-GB"/>
              </w:rPr>
              <w:t>et sales)</w:t>
            </w:r>
            <w:r>
              <w:rPr>
                <w:b/>
                <w:bCs/>
                <w:color w:val="000000"/>
                <w:lang w:val="en-GB"/>
              </w:rPr>
              <w:t>"</w:t>
            </w:r>
          </w:p>
        </w:tc>
        <w:tc>
          <w:tcPr>
            <w:tcW w:w="707" w:type="pct"/>
            <w:tcBorders>
              <w:top w:val="nil"/>
              <w:left w:val="nil"/>
              <w:bottom w:val="single" w:sz="4" w:space="0" w:color="auto"/>
              <w:right w:val="single" w:sz="4" w:space="0" w:color="auto"/>
            </w:tcBorders>
            <w:shd w:val="clear" w:color="auto" w:fill="auto"/>
            <w:noWrap/>
            <w:vAlign w:val="bottom"/>
            <w:hideMark/>
          </w:tcPr>
          <w:p w14:paraId="2BDF3012" w14:textId="77777777" w:rsidR="00613682" w:rsidRPr="00613682" w:rsidRDefault="00613682" w:rsidP="00613682">
            <w:pPr>
              <w:spacing w:before="0" w:after="0" w:line="240" w:lineRule="auto"/>
              <w:jc w:val="right"/>
              <w:rPr>
                <w:color w:val="000000"/>
                <w:lang w:val="en-GB"/>
              </w:rPr>
            </w:pPr>
            <w:r w:rsidRPr="00613682">
              <w:rPr>
                <w:color w:val="000000"/>
                <w:lang w:val="en-GB"/>
              </w:rPr>
              <w:t>431</w:t>
            </w:r>
          </w:p>
        </w:tc>
        <w:tc>
          <w:tcPr>
            <w:tcW w:w="586" w:type="pct"/>
            <w:tcBorders>
              <w:top w:val="nil"/>
              <w:left w:val="nil"/>
              <w:bottom w:val="single" w:sz="4" w:space="0" w:color="auto"/>
              <w:right w:val="single" w:sz="4" w:space="0" w:color="auto"/>
            </w:tcBorders>
            <w:shd w:val="clear" w:color="auto" w:fill="auto"/>
            <w:noWrap/>
            <w:vAlign w:val="bottom"/>
            <w:hideMark/>
          </w:tcPr>
          <w:p w14:paraId="2C43F0FE" w14:textId="77777777" w:rsidR="00613682" w:rsidRPr="00613682" w:rsidRDefault="00613682" w:rsidP="00613682">
            <w:pPr>
              <w:spacing w:before="0" w:after="0" w:line="240" w:lineRule="auto"/>
              <w:jc w:val="right"/>
              <w:rPr>
                <w:rFonts w:ascii="Calibri" w:hAnsi="Calibri"/>
                <w:color w:val="000000"/>
                <w:sz w:val="22"/>
                <w:szCs w:val="22"/>
                <w:lang w:val="en-GB"/>
              </w:rPr>
            </w:pPr>
            <w:r w:rsidRPr="00613682">
              <w:rPr>
                <w:rFonts w:ascii="Calibri" w:hAnsi="Calibri"/>
                <w:color w:val="000000"/>
                <w:sz w:val="22"/>
                <w:szCs w:val="22"/>
                <w:lang w:val="en-GB"/>
              </w:rPr>
              <w:t>366</w:t>
            </w:r>
          </w:p>
        </w:tc>
      </w:tr>
      <w:tr w:rsidR="00613682" w:rsidRPr="00613682" w14:paraId="13A66E94" w14:textId="77777777" w:rsidTr="00613682">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001972A8" w14:textId="77777777" w:rsidR="00613682" w:rsidRPr="00613682" w:rsidRDefault="00A0172C" w:rsidP="00613682">
            <w:pPr>
              <w:spacing w:before="0" w:after="0" w:line="240" w:lineRule="auto"/>
              <w:jc w:val="left"/>
              <w:rPr>
                <w:color w:val="000000"/>
                <w:lang w:val="en-GB"/>
              </w:rPr>
            </w:pPr>
            <w:r>
              <w:rPr>
                <w:color w:val="000000"/>
                <w:lang w:val="en-GB"/>
              </w:rPr>
              <w:t>"</w:t>
            </w:r>
            <w:r w:rsidR="00613682" w:rsidRPr="00613682">
              <w:rPr>
                <w:color w:val="000000"/>
                <w:lang w:val="en-GB"/>
              </w:rPr>
              <w:t>Net sales</w:t>
            </w:r>
            <w:r>
              <w:rPr>
                <w:color w:val="000000"/>
                <w:lang w:val="en-GB"/>
              </w:rPr>
              <w:t>"</w:t>
            </w:r>
          </w:p>
        </w:tc>
        <w:tc>
          <w:tcPr>
            <w:tcW w:w="2043" w:type="pct"/>
            <w:vMerge/>
            <w:tcBorders>
              <w:top w:val="nil"/>
              <w:left w:val="single" w:sz="4" w:space="0" w:color="auto"/>
              <w:bottom w:val="single" w:sz="4" w:space="0" w:color="auto"/>
              <w:right w:val="single" w:sz="4" w:space="0" w:color="auto"/>
            </w:tcBorders>
            <w:vAlign w:val="center"/>
            <w:hideMark/>
          </w:tcPr>
          <w:p w14:paraId="6B5052AC" w14:textId="77777777" w:rsidR="00613682" w:rsidRPr="00613682" w:rsidRDefault="00613682" w:rsidP="00613682">
            <w:pPr>
              <w:spacing w:before="0" w:after="0" w:line="240" w:lineRule="auto"/>
              <w:jc w:val="left"/>
              <w:rPr>
                <w:b/>
                <w:bCs/>
                <w:color w:val="000000"/>
                <w:lang w:val="en-GB"/>
              </w:rPr>
            </w:pPr>
          </w:p>
        </w:tc>
        <w:tc>
          <w:tcPr>
            <w:tcW w:w="707" w:type="pct"/>
            <w:tcBorders>
              <w:top w:val="nil"/>
              <w:left w:val="nil"/>
              <w:bottom w:val="single" w:sz="4" w:space="0" w:color="auto"/>
              <w:right w:val="single" w:sz="4" w:space="0" w:color="auto"/>
            </w:tcBorders>
            <w:shd w:val="clear" w:color="auto" w:fill="auto"/>
            <w:noWrap/>
            <w:vAlign w:val="bottom"/>
            <w:hideMark/>
          </w:tcPr>
          <w:p w14:paraId="038080CF" w14:textId="77777777" w:rsidR="00613682" w:rsidRPr="00613682" w:rsidRDefault="00613682" w:rsidP="00613682">
            <w:pPr>
              <w:spacing w:before="0" w:after="0" w:line="240" w:lineRule="auto"/>
              <w:jc w:val="right"/>
              <w:rPr>
                <w:color w:val="000000"/>
                <w:lang w:val="en-GB"/>
              </w:rPr>
            </w:pPr>
            <w:r w:rsidRPr="00613682">
              <w:rPr>
                <w:color w:val="000000"/>
                <w:lang w:val="en-GB"/>
              </w:rPr>
              <w:t>6,738</w:t>
            </w:r>
          </w:p>
        </w:tc>
        <w:tc>
          <w:tcPr>
            <w:tcW w:w="586" w:type="pct"/>
            <w:tcBorders>
              <w:top w:val="nil"/>
              <w:left w:val="nil"/>
              <w:bottom w:val="single" w:sz="4" w:space="0" w:color="auto"/>
              <w:right w:val="single" w:sz="4" w:space="0" w:color="auto"/>
            </w:tcBorders>
            <w:shd w:val="clear" w:color="auto" w:fill="auto"/>
            <w:noWrap/>
            <w:vAlign w:val="bottom"/>
            <w:hideMark/>
          </w:tcPr>
          <w:p w14:paraId="73DA2ABC" w14:textId="77777777" w:rsidR="00613682" w:rsidRPr="00613682" w:rsidRDefault="00613682" w:rsidP="00613682">
            <w:pPr>
              <w:spacing w:before="0" w:after="0" w:line="240" w:lineRule="auto"/>
              <w:jc w:val="right"/>
              <w:rPr>
                <w:rFonts w:ascii="Calibri" w:hAnsi="Calibri"/>
                <w:color w:val="000000"/>
                <w:sz w:val="22"/>
                <w:szCs w:val="22"/>
                <w:lang w:val="en-GB"/>
              </w:rPr>
            </w:pPr>
            <w:r w:rsidRPr="00613682">
              <w:rPr>
                <w:rFonts w:ascii="Calibri" w:hAnsi="Calibri"/>
                <w:color w:val="000000"/>
                <w:sz w:val="22"/>
                <w:szCs w:val="22"/>
                <w:lang w:val="en-GB"/>
              </w:rPr>
              <w:t>6,441</w:t>
            </w:r>
          </w:p>
        </w:tc>
      </w:tr>
      <w:tr w:rsidR="00613682" w:rsidRPr="00613682" w14:paraId="07896F33" w14:textId="77777777" w:rsidTr="00613682">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72ECD60A" w14:textId="77777777" w:rsidR="00613682" w:rsidRPr="00613682" w:rsidRDefault="00A0172C" w:rsidP="00613682">
            <w:pPr>
              <w:spacing w:before="0" w:after="0" w:line="240" w:lineRule="auto"/>
              <w:jc w:val="left"/>
              <w:rPr>
                <w:b/>
                <w:bCs/>
                <w:color w:val="000000"/>
                <w:lang w:val="en-GB"/>
              </w:rPr>
            </w:pPr>
            <w:r>
              <w:rPr>
                <w:b/>
                <w:bCs/>
                <w:color w:val="000000"/>
                <w:lang w:val="en-GB"/>
              </w:rPr>
              <w:t>"</w:t>
            </w:r>
            <w:r w:rsidR="00613682" w:rsidRPr="00613682">
              <w:rPr>
                <w:b/>
                <w:bCs/>
                <w:color w:val="000000"/>
                <w:lang w:val="en-GB"/>
              </w:rPr>
              <w:t>Net profit ratio</w:t>
            </w:r>
            <w:r>
              <w:rPr>
                <w:b/>
                <w:bCs/>
                <w:color w:val="000000"/>
                <w:lang w:val="en-GB"/>
              </w:rPr>
              <w:t>"</w:t>
            </w:r>
          </w:p>
        </w:tc>
        <w:tc>
          <w:tcPr>
            <w:tcW w:w="2043" w:type="pct"/>
            <w:tcBorders>
              <w:top w:val="nil"/>
              <w:left w:val="nil"/>
              <w:bottom w:val="single" w:sz="4" w:space="0" w:color="auto"/>
              <w:right w:val="single" w:sz="4" w:space="0" w:color="auto"/>
            </w:tcBorders>
            <w:shd w:val="clear" w:color="auto" w:fill="auto"/>
            <w:noWrap/>
            <w:vAlign w:val="bottom"/>
            <w:hideMark/>
          </w:tcPr>
          <w:p w14:paraId="02DC3945" w14:textId="77777777" w:rsidR="00613682" w:rsidRPr="00613682" w:rsidRDefault="00613682" w:rsidP="00613682">
            <w:pPr>
              <w:spacing w:before="0" w:after="0" w:line="240" w:lineRule="auto"/>
              <w:jc w:val="left"/>
              <w:rPr>
                <w:b/>
                <w:bCs/>
                <w:color w:val="000000"/>
                <w:lang w:val="en-GB"/>
              </w:rPr>
            </w:pPr>
          </w:p>
        </w:tc>
        <w:tc>
          <w:tcPr>
            <w:tcW w:w="707" w:type="pct"/>
            <w:tcBorders>
              <w:top w:val="nil"/>
              <w:left w:val="nil"/>
              <w:bottom w:val="single" w:sz="4" w:space="0" w:color="auto"/>
              <w:right w:val="single" w:sz="4" w:space="0" w:color="auto"/>
            </w:tcBorders>
            <w:shd w:val="clear" w:color="auto" w:fill="auto"/>
            <w:noWrap/>
            <w:vAlign w:val="bottom"/>
            <w:hideMark/>
          </w:tcPr>
          <w:p w14:paraId="558DB474" w14:textId="77777777" w:rsidR="00613682" w:rsidRPr="00613682" w:rsidRDefault="00613682" w:rsidP="00613682">
            <w:pPr>
              <w:spacing w:before="0" w:after="0" w:line="240" w:lineRule="auto"/>
              <w:jc w:val="right"/>
              <w:rPr>
                <w:b/>
                <w:bCs/>
                <w:color w:val="000000"/>
                <w:lang w:val="en-GB"/>
              </w:rPr>
            </w:pPr>
            <w:r w:rsidRPr="00613682">
              <w:rPr>
                <w:b/>
                <w:bCs/>
                <w:color w:val="000000"/>
                <w:lang w:val="en-GB"/>
              </w:rPr>
              <w:t>6.40%</w:t>
            </w:r>
          </w:p>
        </w:tc>
        <w:tc>
          <w:tcPr>
            <w:tcW w:w="586" w:type="pct"/>
            <w:tcBorders>
              <w:top w:val="nil"/>
              <w:left w:val="nil"/>
              <w:bottom w:val="single" w:sz="4" w:space="0" w:color="auto"/>
              <w:right w:val="single" w:sz="4" w:space="0" w:color="auto"/>
            </w:tcBorders>
            <w:shd w:val="clear" w:color="auto" w:fill="auto"/>
            <w:noWrap/>
            <w:vAlign w:val="bottom"/>
            <w:hideMark/>
          </w:tcPr>
          <w:p w14:paraId="38509C50" w14:textId="77777777" w:rsidR="00613682" w:rsidRPr="00613682" w:rsidRDefault="00613682" w:rsidP="00613682">
            <w:pPr>
              <w:spacing w:before="0" w:after="0" w:line="240" w:lineRule="auto"/>
              <w:jc w:val="right"/>
              <w:rPr>
                <w:b/>
                <w:bCs/>
                <w:color w:val="000000"/>
                <w:lang w:val="en-GB"/>
              </w:rPr>
            </w:pPr>
            <w:r w:rsidRPr="00613682">
              <w:rPr>
                <w:b/>
                <w:bCs/>
                <w:color w:val="000000"/>
                <w:lang w:val="en-GB"/>
              </w:rPr>
              <w:t>5.68%</w:t>
            </w:r>
          </w:p>
        </w:tc>
      </w:tr>
    </w:tbl>
    <w:p w14:paraId="3E7BAB9A" w14:textId="77777777" w:rsidR="00613682" w:rsidRPr="0033423A" w:rsidRDefault="00613682" w:rsidP="00613682">
      <w:pPr>
        <w:pStyle w:val="Normal1"/>
        <w:rPr>
          <w:lang w:val="en-GB"/>
        </w:rPr>
      </w:pPr>
    </w:p>
    <w:p w14:paraId="29731601" w14:textId="77777777" w:rsidR="000D5F8B" w:rsidRPr="0033423A" w:rsidRDefault="008E0EE4">
      <w:pPr>
        <w:pStyle w:val="3"/>
        <w:numPr>
          <w:ilvl w:val="0"/>
          <w:numId w:val="2"/>
        </w:numPr>
        <w:rPr>
          <w:lang w:val="en-GB"/>
        </w:rPr>
      </w:pPr>
      <w:bookmarkStart w:id="17" w:name="_pw7vb7xvzd93" w:colFirst="0" w:colLast="0"/>
      <w:bookmarkStart w:id="18" w:name="_Toc142740544"/>
      <w:bookmarkEnd w:id="17"/>
      <w:r w:rsidRPr="0033423A">
        <w:rPr>
          <w:lang w:val="en-GB"/>
        </w:rPr>
        <w:t>Asset turnover ratio (ATR)</w:t>
      </w:r>
      <w:bookmarkEnd w:id="18"/>
    </w:p>
    <w:tbl>
      <w:tblPr>
        <w:tblW w:w="5000" w:type="pct"/>
        <w:tblLook w:val="04A0" w:firstRow="1" w:lastRow="0" w:firstColumn="1" w:lastColumn="0" w:noHBand="0" w:noVBand="1"/>
      </w:tblPr>
      <w:tblGrid>
        <w:gridCol w:w="2885"/>
        <w:gridCol w:w="3662"/>
        <w:gridCol w:w="1236"/>
        <w:gridCol w:w="1236"/>
      </w:tblGrid>
      <w:tr w:rsidR="00EE0616" w:rsidRPr="00EE0616" w14:paraId="3D028C94" w14:textId="77777777" w:rsidTr="00EE0616">
        <w:trPr>
          <w:trHeight w:val="315"/>
        </w:trPr>
        <w:tc>
          <w:tcPr>
            <w:tcW w:w="166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1FDCC9" w14:textId="77777777" w:rsidR="00EE0616" w:rsidRPr="00EE0616" w:rsidRDefault="00795B94" w:rsidP="00EE0616">
            <w:pPr>
              <w:spacing w:before="0" w:after="0" w:line="240" w:lineRule="auto"/>
              <w:jc w:val="center"/>
              <w:rPr>
                <w:b/>
                <w:bCs/>
                <w:color w:val="000000"/>
                <w:lang w:val="en-GB"/>
              </w:rPr>
            </w:pPr>
            <w:r>
              <w:rPr>
                <w:b/>
                <w:bCs/>
                <w:color w:val="000000"/>
                <w:lang w:val="en-GB"/>
              </w:rPr>
              <w:t>"</w:t>
            </w:r>
            <w:r w:rsidR="00EE0616" w:rsidRPr="00EE0616">
              <w:rPr>
                <w:b/>
                <w:bCs/>
                <w:color w:val="000000"/>
                <w:lang w:val="en-GB"/>
              </w:rPr>
              <w:t>Ratios</w:t>
            </w:r>
            <w:r>
              <w:rPr>
                <w:b/>
                <w:bCs/>
                <w:color w:val="000000"/>
                <w:lang w:val="en-GB"/>
              </w:rPr>
              <w:t>"</w:t>
            </w:r>
          </w:p>
        </w:tc>
        <w:tc>
          <w:tcPr>
            <w:tcW w:w="2043" w:type="pct"/>
            <w:tcBorders>
              <w:top w:val="single" w:sz="4" w:space="0" w:color="auto"/>
              <w:left w:val="nil"/>
              <w:bottom w:val="single" w:sz="4" w:space="0" w:color="auto"/>
              <w:right w:val="single" w:sz="4" w:space="0" w:color="auto"/>
            </w:tcBorders>
            <w:shd w:val="clear" w:color="auto" w:fill="auto"/>
            <w:noWrap/>
            <w:vAlign w:val="bottom"/>
            <w:hideMark/>
          </w:tcPr>
          <w:p w14:paraId="4465DC3E" w14:textId="77777777" w:rsidR="00EE0616" w:rsidRPr="00EE0616" w:rsidRDefault="00795B94" w:rsidP="00EE0616">
            <w:pPr>
              <w:spacing w:before="0" w:after="0" w:line="240" w:lineRule="auto"/>
              <w:jc w:val="center"/>
              <w:rPr>
                <w:b/>
                <w:bCs/>
                <w:color w:val="000000"/>
                <w:lang w:val="en-GB"/>
              </w:rPr>
            </w:pPr>
            <w:r>
              <w:rPr>
                <w:b/>
                <w:bCs/>
                <w:color w:val="000000"/>
                <w:lang w:val="en-GB"/>
              </w:rPr>
              <w:t>"</w:t>
            </w:r>
            <w:r w:rsidR="00EE0616" w:rsidRPr="00EE0616">
              <w:rPr>
                <w:b/>
                <w:bCs/>
                <w:color w:val="000000"/>
                <w:lang w:val="en-GB"/>
              </w:rPr>
              <w:t>Formula</w:t>
            </w:r>
            <w:r>
              <w:rPr>
                <w:b/>
                <w:bCs/>
                <w:color w:val="000000"/>
                <w:lang w:val="en-GB"/>
              </w:rPr>
              <w:t>"</w:t>
            </w:r>
          </w:p>
        </w:tc>
        <w:tc>
          <w:tcPr>
            <w:tcW w:w="707" w:type="pct"/>
            <w:tcBorders>
              <w:top w:val="single" w:sz="4" w:space="0" w:color="auto"/>
              <w:left w:val="nil"/>
              <w:bottom w:val="single" w:sz="4" w:space="0" w:color="auto"/>
              <w:right w:val="single" w:sz="4" w:space="0" w:color="auto"/>
            </w:tcBorders>
            <w:shd w:val="clear" w:color="auto" w:fill="auto"/>
            <w:noWrap/>
            <w:vAlign w:val="bottom"/>
            <w:hideMark/>
          </w:tcPr>
          <w:p w14:paraId="12BF0C78" w14:textId="77777777" w:rsidR="00EE0616" w:rsidRPr="00EE0616" w:rsidRDefault="00EE0616" w:rsidP="00EE0616">
            <w:pPr>
              <w:spacing w:before="0" w:after="0" w:line="240" w:lineRule="auto"/>
              <w:jc w:val="center"/>
              <w:rPr>
                <w:b/>
                <w:bCs/>
                <w:color w:val="000000"/>
                <w:lang w:val="en-GB"/>
              </w:rPr>
            </w:pPr>
            <w:r w:rsidRPr="00EE0616">
              <w:rPr>
                <w:b/>
                <w:bCs/>
                <w:color w:val="000000"/>
                <w:lang w:val="en-GB"/>
              </w:rPr>
              <w:t>2021 (£m)</w:t>
            </w:r>
          </w:p>
        </w:tc>
        <w:tc>
          <w:tcPr>
            <w:tcW w:w="586" w:type="pct"/>
            <w:tcBorders>
              <w:top w:val="single" w:sz="4" w:space="0" w:color="auto"/>
              <w:left w:val="nil"/>
              <w:bottom w:val="single" w:sz="4" w:space="0" w:color="auto"/>
              <w:right w:val="single" w:sz="4" w:space="0" w:color="auto"/>
            </w:tcBorders>
            <w:shd w:val="clear" w:color="auto" w:fill="auto"/>
            <w:noWrap/>
            <w:vAlign w:val="bottom"/>
            <w:hideMark/>
          </w:tcPr>
          <w:p w14:paraId="464E182F" w14:textId="77777777" w:rsidR="00EE0616" w:rsidRPr="00EE0616" w:rsidRDefault="00EE0616" w:rsidP="00EE0616">
            <w:pPr>
              <w:spacing w:before="0" w:after="0" w:line="240" w:lineRule="auto"/>
              <w:jc w:val="center"/>
              <w:rPr>
                <w:b/>
                <w:bCs/>
                <w:color w:val="000000"/>
                <w:lang w:val="en-GB"/>
              </w:rPr>
            </w:pPr>
            <w:r w:rsidRPr="00EE0616">
              <w:rPr>
                <w:b/>
                <w:bCs/>
                <w:color w:val="000000"/>
                <w:lang w:val="en-GB"/>
              </w:rPr>
              <w:t>2020 (£m)</w:t>
            </w:r>
          </w:p>
        </w:tc>
      </w:tr>
      <w:tr w:rsidR="00EE0616" w:rsidRPr="00EE0616" w14:paraId="2DFA1809" w14:textId="77777777" w:rsidTr="00EE0616">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25D7EAE0" w14:textId="77777777" w:rsidR="00EE0616" w:rsidRPr="00EE0616" w:rsidRDefault="00795B94" w:rsidP="00EE0616">
            <w:pPr>
              <w:spacing w:before="0" w:after="0" w:line="240" w:lineRule="auto"/>
              <w:jc w:val="left"/>
              <w:rPr>
                <w:color w:val="000000"/>
                <w:lang w:val="en-GB"/>
              </w:rPr>
            </w:pPr>
            <w:r>
              <w:rPr>
                <w:color w:val="000000"/>
                <w:lang w:val="en-GB"/>
              </w:rPr>
              <w:t>"</w:t>
            </w:r>
            <w:r w:rsidR="00EE0616" w:rsidRPr="00EE0616">
              <w:rPr>
                <w:color w:val="000000"/>
                <w:lang w:val="en-GB"/>
              </w:rPr>
              <w:t>Net sales</w:t>
            </w:r>
            <w:r>
              <w:rPr>
                <w:color w:val="000000"/>
                <w:lang w:val="en-GB"/>
              </w:rPr>
              <w:t>"</w:t>
            </w:r>
          </w:p>
        </w:tc>
        <w:tc>
          <w:tcPr>
            <w:tcW w:w="20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75A566F" w14:textId="77777777" w:rsidR="00EE0616" w:rsidRPr="00EE0616" w:rsidRDefault="00795B94" w:rsidP="00EE0616">
            <w:pPr>
              <w:spacing w:before="0" w:after="0" w:line="240" w:lineRule="auto"/>
              <w:jc w:val="center"/>
              <w:rPr>
                <w:b/>
                <w:bCs/>
                <w:color w:val="000000"/>
                <w:lang w:val="en-GB"/>
              </w:rPr>
            </w:pPr>
            <w:r>
              <w:rPr>
                <w:b/>
                <w:bCs/>
                <w:color w:val="000000"/>
                <w:lang w:val="en-GB"/>
              </w:rPr>
              <w:t>"</w:t>
            </w:r>
            <w:r w:rsidR="0049733F">
              <w:rPr>
                <w:b/>
                <w:bCs/>
                <w:color w:val="000000"/>
                <w:lang w:val="en-GB"/>
              </w:rPr>
              <w:t>(net sales / a</w:t>
            </w:r>
            <w:r w:rsidR="00EE0616" w:rsidRPr="00EE0616">
              <w:rPr>
                <w:b/>
                <w:bCs/>
                <w:color w:val="000000"/>
                <w:lang w:val="en-GB"/>
              </w:rPr>
              <w:t>verage total assets)</w:t>
            </w:r>
            <w:r>
              <w:rPr>
                <w:b/>
                <w:bCs/>
                <w:color w:val="000000"/>
                <w:lang w:val="en-GB"/>
              </w:rPr>
              <w:t>"</w:t>
            </w:r>
          </w:p>
        </w:tc>
        <w:tc>
          <w:tcPr>
            <w:tcW w:w="707" w:type="pct"/>
            <w:tcBorders>
              <w:top w:val="nil"/>
              <w:left w:val="nil"/>
              <w:bottom w:val="single" w:sz="4" w:space="0" w:color="auto"/>
              <w:right w:val="single" w:sz="4" w:space="0" w:color="auto"/>
            </w:tcBorders>
            <w:shd w:val="clear" w:color="auto" w:fill="auto"/>
            <w:noWrap/>
            <w:vAlign w:val="bottom"/>
            <w:hideMark/>
          </w:tcPr>
          <w:p w14:paraId="0FB2CFF8" w14:textId="77777777" w:rsidR="00EE0616" w:rsidRPr="00EE0616" w:rsidRDefault="00EE0616" w:rsidP="00EE0616">
            <w:pPr>
              <w:spacing w:before="0" w:after="0" w:line="240" w:lineRule="auto"/>
              <w:jc w:val="right"/>
              <w:rPr>
                <w:color w:val="000000"/>
                <w:lang w:val="en-GB"/>
              </w:rPr>
            </w:pPr>
            <w:r w:rsidRPr="00EE0616">
              <w:rPr>
                <w:color w:val="000000"/>
                <w:lang w:val="en-GB"/>
              </w:rPr>
              <w:t>6,738</w:t>
            </w:r>
          </w:p>
        </w:tc>
        <w:tc>
          <w:tcPr>
            <w:tcW w:w="586" w:type="pct"/>
            <w:tcBorders>
              <w:top w:val="nil"/>
              <w:left w:val="nil"/>
              <w:bottom w:val="single" w:sz="4" w:space="0" w:color="auto"/>
              <w:right w:val="single" w:sz="4" w:space="0" w:color="auto"/>
            </w:tcBorders>
            <w:shd w:val="clear" w:color="auto" w:fill="auto"/>
            <w:noWrap/>
            <w:vAlign w:val="bottom"/>
            <w:hideMark/>
          </w:tcPr>
          <w:p w14:paraId="59E1294B" w14:textId="77777777" w:rsidR="00EE0616" w:rsidRPr="00EE0616" w:rsidRDefault="00EE0616" w:rsidP="00EE0616">
            <w:pPr>
              <w:spacing w:before="0" w:after="0" w:line="240" w:lineRule="auto"/>
              <w:jc w:val="right"/>
              <w:rPr>
                <w:color w:val="000000"/>
                <w:lang w:val="en-GB"/>
              </w:rPr>
            </w:pPr>
            <w:r w:rsidRPr="00EE0616">
              <w:rPr>
                <w:color w:val="000000"/>
                <w:lang w:val="en-GB"/>
              </w:rPr>
              <w:t>6,441</w:t>
            </w:r>
          </w:p>
        </w:tc>
      </w:tr>
      <w:tr w:rsidR="00EE0616" w:rsidRPr="00EE0616" w14:paraId="496ACD41" w14:textId="77777777" w:rsidTr="00EE0616">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6E78D96C" w14:textId="77777777" w:rsidR="00EE0616" w:rsidRPr="00EE0616" w:rsidRDefault="00795B94" w:rsidP="00EE0616">
            <w:pPr>
              <w:spacing w:before="0" w:after="0" w:line="240" w:lineRule="auto"/>
              <w:jc w:val="left"/>
              <w:rPr>
                <w:color w:val="000000"/>
                <w:lang w:val="en-GB"/>
              </w:rPr>
            </w:pPr>
            <w:r>
              <w:rPr>
                <w:color w:val="000000"/>
                <w:lang w:val="en-GB"/>
              </w:rPr>
              <w:t>"</w:t>
            </w:r>
            <w:r w:rsidR="00EE0616" w:rsidRPr="00EE0616">
              <w:rPr>
                <w:color w:val="000000"/>
                <w:lang w:val="en-GB"/>
              </w:rPr>
              <w:t>Average total assets</w:t>
            </w:r>
            <w:r>
              <w:rPr>
                <w:color w:val="000000"/>
                <w:lang w:val="en-GB"/>
              </w:rPr>
              <w:t>"</w:t>
            </w:r>
          </w:p>
        </w:tc>
        <w:tc>
          <w:tcPr>
            <w:tcW w:w="2043" w:type="pct"/>
            <w:vMerge/>
            <w:tcBorders>
              <w:top w:val="nil"/>
              <w:left w:val="single" w:sz="4" w:space="0" w:color="auto"/>
              <w:bottom w:val="single" w:sz="4" w:space="0" w:color="auto"/>
              <w:right w:val="single" w:sz="4" w:space="0" w:color="auto"/>
            </w:tcBorders>
            <w:vAlign w:val="center"/>
            <w:hideMark/>
          </w:tcPr>
          <w:p w14:paraId="2D3A015E" w14:textId="77777777" w:rsidR="00EE0616" w:rsidRPr="00EE0616" w:rsidRDefault="00EE0616" w:rsidP="00EE0616">
            <w:pPr>
              <w:spacing w:before="0" w:after="0" w:line="240" w:lineRule="auto"/>
              <w:jc w:val="left"/>
              <w:rPr>
                <w:b/>
                <w:bCs/>
                <w:color w:val="000000"/>
                <w:lang w:val="en-GB"/>
              </w:rPr>
            </w:pPr>
          </w:p>
        </w:tc>
        <w:tc>
          <w:tcPr>
            <w:tcW w:w="707" w:type="pct"/>
            <w:tcBorders>
              <w:top w:val="nil"/>
              <w:left w:val="nil"/>
              <w:bottom w:val="single" w:sz="4" w:space="0" w:color="auto"/>
              <w:right w:val="single" w:sz="4" w:space="0" w:color="auto"/>
            </w:tcBorders>
            <w:shd w:val="clear" w:color="auto" w:fill="auto"/>
            <w:noWrap/>
            <w:vAlign w:val="bottom"/>
            <w:hideMark/>
          </w:tcPr>
          <w:p w14:paraId="255333D0" w14:textId="77777777" w:rsidR="00EE0616" w:rsidRPr="00EE0616" w:rsidRDefault="00EE0616" w:rsidP="00EE0616">
            <w:pPr>
              <w:spacing w:before="0" w:after="0" w:line="240" w:lineRule="auto"/>
              <w:jc w:val="right"/>
              <w:rPr>
                <w:color w:val="000000"/>
                <w:lang w:val="en-GB"/>
              </w:rPr>
            </w:pPr>
            <w:r w:rsidRPr="00EE0616">
              <w:rPr>
                <w:color w:val="000000"/>
                <w:lang w:val="en-GB"/>
              </w:rPr>
              <w:t>9,736</w:t>
            </w:r>
          </w:p>
        </w:tc>
        <w:tc>
          <w:tcPr>
            <w:tcW w:w="586" w:type="pct"/>
            <w:tcBorders>
              <w:top w:val="nil"/>
              <w:left w:val="nil"/>
              <w:bottom w:val="single" w:sz="4" w:space="0" w:color="auto"/>
              <w:right w:val="single" w:sz="4" w:space="0" w:color="auto"/>
            </w:tcBorders>
            <w:shd w:val="clear" w:color="auto" w:fill="auto"/>
            <w:noWrap/>
            <w:vAlign w:val="bottom"/>
            <w:hideMark/>
          </w:tcPr>
          <w:p w14:paraId="03F7830A" w14:textId="77777777" w:rsidR="00EE0616" w:rsidRPr="00EE0616" w:rsidRDefault="00EE0616" w:rsidP="00EE0616">
            <w:pPr>
              <w:spacing w:before="0" w:after="0" w:line="240" w:lineRule="auto"/>
              <w:jc w:val="right"/>
              <w:rPr>
                <w:rFonts w:ascii="Calibri" w:hAnsi="Calibri"/>
                <w:color w:val="000000"/>
                <w:sz w:val="22"/>
                <w:szCs w:val="22"/>
                <w:lang w:val="en-GB"/>
              </w:rPr>
            </w:pPr>
            <w:r w:rsidRPr="00EE0616">
              <w:rPr>
                <w:rFonts w:ascii="Calibri" w:hAnsi="Calibri"/>
                <w:color w:val="000000"/>
                <w:sz w:val="22"/>
                <w:szCs w:val="22"/>
                <w:lang w:val="en-GB"/>
              </w:rPr>
              <w:t>10087</w:t>
            </w:r>
          </w:p>
        </w:tc>
      </w:tr>
      <w:tr w:rsidR="00EE0616" w:rsidRPr="00EE0616" w14:paraId="1D749B00" w14:textId="77777777" w:rsidTr="00EE0616">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2151206A" w14:textId="77777777" w:rsidR="00EE0616" w:rsidRPr="00EE0616" w:rsidRDefault="00795B94" w:rsidP="00EE0616">
            <w:pPr>
              <w:spacing w:before="0" w:after="0" w:line="240" w:lineRule="auto"/>
              <w:jc w:val="left"/>
              <w:rPr>
                <w:b/>
                <w:bCs/>
                <w:color w:val="000000"/>
                <w:lang w:val="en-GB"/>
              </w:rPr>
            </w:pPr>
            <w:r>
              <w:rPr>
                <w:b/>
                <w:bCs/>
                <w:color w:val="000000"/>
                <w:lang w:val="en-GB"/>
              </w:rPr>
              <w:t>"</w:t>
            </w:r>
            <w:r w:rsidR="00EE0616" w:rsidRPr="00EE0616">
              <w:rPr>
                <w:b/>
                <w:bCs/>
                <w:color w:val="000000"/>
                <w:lang w:val="en-GB"/>
              </w:rPr>
              <w:t>Asset turnover</w:t>
            </w:r>
            <w:r>
              <w:rPr>
                <w:b/>
                <w:bCs/>
                <w:color w:val="000000"/>
                <w:lang w:val="en-GB"/>
              </w:rPr>
              <w:t>"</w:t>
            </w:r>
          </w:p>
        </w:tc>
        <w:tc>
          <w:tcPr>
            <w:tcW w:w="2043" w:type="pct"/>
            <w:tcBorders>
              <w:top w:val="nil"/>
              <w:left w:val="nil"/>
              <w:bottom w:val="single" w:sz="4" w:space="0" w:color="auto"/>
              <w:right w:val="single" w:sz="4" w:space="0" w:color="auto"/>
            </w:tcBorders>
            <w:shd w:val="clear" w:color="auto" w:fill="auto"/>
            <w:noWrap/>
            <w:vAlign w:val="bottom"/>
            <w:hideMark/>
          </w:tcPr>
          <w:p w14:paraId="40554844" w14:textId="77777777" w:rsidR="00EE0616" w:rsidRPr="00EE0616" w:rsidRDefault="00EE0616" w:rsidP="00EE0616">
            <w:pPr>
              <w:spacing w:before="0" w:after="0" w:line="240" w:lineRule="auto"/>
              <w:jc w:val="left"/>
              <w:rPr>
                <w:b/>
                <w:bCs/>
                <w:color w:val="000000"/>
                <w:lang w:val="en-GB"/>
              </w:rPr>
            </w:pPr>
            <w:r w:rsidRPr="00EE0616">
              <w:rPr>
                <w:b/>
                <w:bCs/>
                <w:color w:val="000000"/>
                <w:lang w:val="en-GB"/>
              </w:rPr>
              <w:t> </w:t>
            </w:r>
          </w:p>
        </w:tc>
        <w:tc>
          <w:tcPr>
            <w:tcW w:w="707" w:type="pct"/>
            <w:tcBorders>
              <w:top w:val="nil"/>
              <w:left w:val="nil"/>
              <w:bottom w:val="single" w:sz="4" w:space="0" w:color="auto"/>
              <w:right w:val="single" w:sz="4" w:space="0" w:color="auto"/>
            </w:tcBorders>
            <w:shd w:val="clear" w:color="auto" w:fill="auto"/>
            <w:noWrap/>
            <w:vAlign w:val="bottom"/>
            <w:hideMark/>
          </w:tcPr>
          <w:p w14:paraId="22C236AA" w14:textId="77777777" w:rsidR="00EE0616" w:rsidRPr="00EE0616" w:rsidRDefault="00EE0616" w:rsidP="00EE0616">
            <w:pPr>
              <w:spacing w:before="0" w:after="0" w:line="240" w:lineRule="auto"/>
              <w:jc w:val="right"/>
              <w:rPr>
                <w:b/>
                <w:bCs/>
                <w:color w:val="000000"/>
                <w:lang w:val="en-GB"/>
              </w:rPr>
            </w:pPr>
            <w:r w:rsidRPr="00EE0616">
              <w:rPr>
                <w:b/>
                <w:bCs/>
                <w:color w:val="000000"/>
                <w:lang w:val="en-GB"/>
              </w:rPr>
              <w:t>0.69</w:t>
            </w:r>
          </w:p>
        </w:tc>
        <w:tc>
          <w:tcPr>
            <w:tcW w:w="586" w:type="pct"/>
            <w:tcBorders>
              <w:top w:val="nil"/>
              <w:left w:val="nil"/>
              <w:bottom w:val="single" w:sz="4" w:space="0" w:color="auto"/>
              <w:right w:val="single" w:sz="4" w:space="0" w:color="auto"/>
            </w:tcBorders>
            <w:shd w:val="clear" w:color="auto" w:fill="auto"/>
            <w:noWrap/>
            <w:vAlign w:val="bottom"/>
            <w:hideMark/>
          </w:tcPr>
          <w:p w14:paraId="0FB7E90F" w14:textId="77777777" w:rsidR="00EE0616" w:rsidRPr="00EE0616" w:rsidRDefault="00EE0616" w:rsidP="00EE0616">
            <w:pPr>
              <w:spacing w:before="0" w:after="0" w:line="240" w:lineRule="auto"/>
              <w:jc w:val="right"/>
              <w:rPr>
                <w:b/>
                <w:bCs/>
                <w:color w:val="000000"/>
                <w:lang w:val="en-GB"/>
              </w:rPr>
            </w:pPr>
            <w:r w:rsidRPr="00EE0616">
              <w:rPr>
                <w:b/>
                <w:bCs/>
                <w:color w:val="000000"/>
                <w:lang w:val="en-GB"/>
              </w:rPr>
              <w:t>0.64</w:t>
            </w:r>
          </w:p>
        </w:tc>
      </w:tr>
    </w:tbl>
    <w:p w14:paraId="1D6B0B78" w14:textId="77777777" w:rsidR="00EE0616" w:rsidRPr="0033423A" w:rsidRDefault="00EE0616" w:rsidP="00EE0616">
      <w:pPr>
        <w:pStyle w:val="Normal1"/>
        <w:rPr>
          <w:lang w:val="en-GB"/>
        </w:rPr>
      </w:pPr>
    </w:p>
    <w:p w14:paraId="2EA3C479" w14:textId="77777777" w:rsidR="000D5F8B" w:rsidRPr="0033423A" w:rsidRDefault="00625C12">
      <w:pPr>
        <w:pStyle w:val="3"/>
        <w:numPr>
          <w:ilvl w:val="0"/>
          <w:numId w:val="2"/>
        </w:numPr>
        <w:rPr>
          <w:lang w:val="en-GB"/>
        </w:rPr>
      </w:pPr>
      <w:bookmarkStart w:id="19" w:name="_tbf9gytkjq4o" w:colFirst="0" w:colLast="0"/>
      <w:bookmarkStart w:id="20" w:name="_Toc142740545"/>
      <w:bookmarkEnd w:id="19"/>
      <w:r>
        <w:rPr>
          <w:lang w:val="en-GB"/>
        </w:rPr>
        <w:t>"</w:t>
      </w:r>
      <w:r w:rsidR="008E0EE4" w:rsidRPr="0033423A">
        <w:rPr>
          <w:lang w:val="en-GB"/>
        </w:rPr>
        <w:t>Stock holding days (SHD)</w:t>
      </w:r>
      <w:r>
        <w:rPr>
          <w:lang w:val="en-GB"/>
        </w:rPr>
        <w:t>"</w:t>
      </w:r>
      <w:bookmarkEnd w:id="20"/>
    </w:p>
    <w:tbl>
      <w:tblPr>
        <w:tblW w:w="5000" w:type="pct"/>
        <w:tblLook w:val="04A0" w:firstRow="1" w:lastRow="0" w:firstColumn="1" w:lastColumn="0" w:noHBand="0" w:noVBand="1"/>
      </w:tblPr>
      <w:tblGrid>
        <w:gridCol w:w="2932"/>
        <w:gridCol w:w="3615"/>
        <w:gridCol w:w="1236"/>
        <w:gridCol w:w="1236"/>
      </w:tblGrid>
      <w:tr w:rsidR="00613682" w:rsidRPr="00613682" w14:paraId="306578B2" w14:textId="77777777" w:rsidTr="00EE0616">
        <w:trPr>
          <w:trHeight w:val="315"/>
        </w:trPr>
        <w:tc>
          <w:tcPr>
            <w:tcW w:w="166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B5338B" w14:textId="77777777" w:rsidR="00613682" w:rsidRPr="00613682" w:rsidRDefault="00625C12" w:rsidP="00613682">
            <w:pPr>
              <w:spacing w:before="0" w:after="0" w:line="240" w:lineRule="auto"/>
              <w:jc w:val="center"/>
              <w:rPr>
                <w:b/>
                <w:bCs/>
                <w:color w:val="000000"/>
                <w:lang w:val="en-GB"/>
              </w:rPr>
            </w:pPr>
            <w:r>
              <w:rPr>
                <w:b/>
                <w:bCs/>
                <w:color w:val="000000"/>
                <w:lang w:val="en-GB"/>
              </w:rPr>
              <w:t>"</w:t>
            </w:r>
            <w:r w:rsidR="00613682" w:rsidRPr="00613682">
              <w:rPr>
                <w:b/>
                <w:bCs/>
                <w:color w:val="000000"/>
                <w:lang w:val="en-GB"/>
              </w:rPr>
              <w:t>Ratios</w:t>
            </w:r>
            <w:r>
              <w:rPr>
                <w:b/>
                <w:bCs/>
                <w:color w:val="000000"/>
                <w:lang w:val="en-GB"/>
              </w:rPr>
              <w:t>"</w:t>
            </w:r>
          </w:p>
        </w:tc>
        <w:tc>
          <w:tcPr>
            <w:tcW w:w="2043" w:type="pct"/>
            <w:tcBorders>
              <w:top w:val="single" w:sz="4" w:space="0" w:color="auto"/>
              <w:left w:val="nil"/>
              <w:bottom w:val="single" w:sz="4" w:space="0" w:color="auto"/>
              <w:right w:val="single" w:sz="4" w:space="0" w:color="auto"/>
            </w:tcBorders>
            <w:shd w:val="clear" w:color="auto" w:fill="auto"/>
            <w:noWrap/>
            <w:vAlign w:val="bottom"/>
            <w:hideMark/>
          </w:tcPr>
          <w:p w14:paraId="51873050" w14:textId="77777777" w:rsidR="00613682" w:rsidRPr="00613682" w:rsidRDefault="00625C12" w:rsidP="00613682">
            <w:pPr>
              <w:spacing w:before="0" w:after="0" w:line="240" w:lineRule="auto"/>
              <w:jc w:val="center"/>
              <w:rPr>
                <w:b/>
                <w:bCs/>
                <w:color w:val="000000"/>
                <w:lang w:val="en-GB"/>
              </w:rPr>
            </w:pPr>
            <w:r>
              <w:rPr>
                <w:b/>
                <w:bCs/>
                <w:color w:val="000000"/>
                <w:lang w:val="en-GB"/>
              </w:rPr>
              <w:t>"</w:t>
            </w:r>
            <w:r w:rsidR="00613682" w:rsidRPr="00613682">
              <w:rPr>
                <w:b/>
                <w:bCs/>
                <w:color w:val="000000"/>
                <w:lang w:val="en-GB"/>
              </w:rPr>
              <w:t>Formula</w:t>
            </w:r>
            <w:r>
              <w:rPr>
                <w:b/>
                <w:bCs/>
                <w:color w:val="000000"/>
                <w:lang w:val="en-GB"/>
              </w:rPr>
              <w:t>"</w:t>
            </w:r>
          </w:p>
        </w:tc>
        <w:tc>
          <w:tcPr>
            <w:tcW w:w="707" w:type="pct"/>
            <w:tcBorders>
              <w:top w:val="single" w:sz="4" w:space="0" w:color="auto"/>
              <w:left w:val="nil"/>
              <w:bottom w:val="single" w:sz="4" w:space="0" w:color="auto"/>
              <w:right w:val="single" w:sz="4" w:space="0" w:color="auto"/>
            </w:tcBorders>
            <w:shd w:val="clear" w:color="auto" w:fill="auto"/>
            <w:noWrap/>
            <w:vAlign w:val="bottom"/>
            <w:hideMark/>
          </w:tcPr>
          <w:p w14:paraId="4A555E94" w14:textId="77777777" w:rsidR="00613682" w:rsidRPr="00613682" w:rsidRDefault="00613682" w:rsidP="00613682">
            <w:pPr>
              <w:spacing w:before="0" w:after="0" w:line="240" w:lineRule="auto"/>
              <w:jc w:val="center"/>
              <w:rPr>
                <w:b/>
                <w:bCs/>
                <w:color w:val="000000"/>
                <w:lang w:val="en-GB"/>
              </w:rPr>
            </w:pPr>
            <w:r w:rsidRPr="00613682">
              <w:rPr>
                <w:b/>
                <w:bCs/>
                <w:color w:val="000000"/>
                <w:lang w:val="en-GB"/>
              </w:rPr>
              <w:t>2021 (£m)</w:t>
            </w:r>
          </w:p>
        </w:tc>
        <w:tc>
          <w:tcPr>
            <w:tcW w:w="586" w:type="pct"/>
            <w:tcBorders>
              <w:top w:val="single" w:sz="4" w:space="0" w:color="auto"/>
              <w:left w:val="nil"/>
              <w:bottom w:val="single" w:sz="4" w:space="0" w:color="auto"/>
              <w:right w:val="single" w:sz="4" w:space="0" w:color="auto"/>
            </w:tcBorders>
            <w:shd w:val="clear" w:color="auto" w:fill="auto"/>
            <w:noWrap/>
            <w:vAlign w:val="bottom"/>
            <w:hideMark/>
          </w:tcPr>
          <w:p w14:paraId="481A34B9" w14:textId="77777777" w:rsidR="00613682" w:rsidRPr="00613682" w:rsidRDefault="00613682" w:rsidP="00613682">
            <w:pPr>
              <w:spacing w:before="0" w:after="0" w:line="240" w:lineRule="auto"/>
              <w:jc w:val="center"/>
              <w:rPr>
                <w:b/>
                <w:bCs/>
                <w:color w:val="000000"/>
                <w:lang w:val="en-GB"/>
              </w:rPr>
            </w:pPr>
            <w:r w:rsidRPr="00613682">
              <w:rPr>
                <w:b/>
                <w:bCs/>
                <w:color w:val="000000"/>
                <w:lang w:val="en-GB"/>
              </w:rPr>
              <w:t>2020 (£m)</w:t>
            </w:r>
          </w:p>
        </w:tc>
      </w:tr>
      <w:tr w:rsidR="00613682" w:rsidRPr="00613682" w14:paraId="5DA9BB0E" w14:textId="77777777" w:rsidTr="00EE0616">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3FD41630" w14:textId="77777777" w:rsidR="00613682" w:rsidRPr="00613682" w:rsidRDefault="00625C12" w:rsidP="00613682">
            <w:pPr>
              <w:spacing w:before="0" w:after="0" w:line="240" w:lineRule="auto"/>
              <w:jc w:val="left"/>
              <w:rPr>
                <w:color w:val="000000"/>
                <w:lang w:val="en-GB"/>
              </w:rPr>
            </w:pPr>
            <w:r>
              <w:rPr>
                <w:color w:val="000000"/>
                <w:lang w:val="en-GB"/>
              </w:rPr>
              <w:t>"</w:t>
            </w:r>
            <w:r w:rsidR="00613682" w:rsidRPr="00613682">
              <w:rPr>
                <w:color w:val="000000"/>
                <w:lang w:val="en-GB"/>
              </w:rPr>
              <w:t>Cost of goods sold</w:t>
            </w:r>
            <w:r>
              <w:rPr>
                <w:color w:val="000000"/>
                <w:lang w:val="en-GB"/>
              </w:rPr>
              <w:t>"</w:t>
            </w:r>
          </w:p>
        </w:tc>
        <w:tc>
          <w:tcPr>
            <w:tcW w:w="20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663FAE4" w14:textId="77777777" w:rsidR="00613682" w:rsidRPr="00613682" w:rsidRDefault="00625C12" w:rsidP="00613682">
            <w:pPr>
              <w:spacing w:before="0" w:after="0" w:line="240" w:lineRule="auto"/>
              <w:jc w:val="center"/>
              <w:rPr>
                <w:b/>
                <w:bCs/>
                <w:color w:val="000000"/>
                <w:lang w:val="en-GB"/>
              </w:rPr>
            </w:pPr>
            <w:r>
              <w:rPr>
                <w:b/>
                <w:bCs/>
                <w:color w:val="000000"/>
                <w:lang w:val="en-GB"/>
              </w:rPr>
              <w:t>"</w:t>
            </w:r>
            <w:r w:rsidR="0049733F">
              <w:rPr>
                <w:b/>
                <w:bCs/>
                <w:color w:val="000000"/>
                <w:lang w:val="en-GB"/>
              </w:rPr>
              <w:t>(i</w:t>
            </w:r>
            <w:r w:rsidR="00613682" w:rsidRPr="00613682">
              <w:rPr>
                <w:b/>
                <w:bCs/>
                <w:color w:val="000000"/>
                <w:lang w:val="en-GB"/>
              </w:rPr>
              <w:t>nventory * 365) / COGS</w:t>
            </w:r>
            <w:r>
              <w:rPr>
                <w:b/>
                <w:bCs/>
                <w:color w:val="000000"/>
                <w:lang w:val="en-GB"/>
              </w:rPr>
              <w:t>"</w:t>
            </w:r>
          </w:p>
        </w:tc>
        <w:tc>
          <w:tcPr>
            <w:tcW w:w="707" w:type="pct"/>
            <w:tcBorders>
              <w:top w:val="nil"/>
              <w:left w:val="nil"/>
              <w:bottom w:val="single" w:sz="4" w:space="0" w:color="auto"/>
              <w:right w:val="single" w:sz="4" w:space="0" w:color="auto"/>
            </w:tcBorders>
            <w:shd w:val="clear" w:color="auto" w:fill="auto"/>
            <w:noWrap/>
            <w:vAlign w:val="bottom"/>
            <w:hideMark/>
          </w:tcPr>
          <w:p w14:paraId="049CD34D" w14:textId="77777777" w:rsidR="00613682" w:rsidRPr="00613682" w:rsidRDefault="00613682" w:rsidP="00613682">
            <w:pPr>
              <w:spacing w:before="0" w:after="0" w:line="240" w:lineRule="auto"/>
              <w:jc w:val="right"/>
              <w:rPr>
                <w:color w:val="000000"/>
                <w:lang w:val="en-GB"/>
              </w:rPr>
            </w:pPr>
            <w:r w:rsidRPr="00613682">
              <w:rPr>
                <w:color w:val="000000"/>
                <w:lang w:val="en-GB"/>
              </w:rPr>
              <w:t>3235</w:t>
            </w:r>
          </w:p>
        </w:tc>
        <w:tc>
          <w:tcPr>
            <w:tcW w:w="586" w:type="pct"/>
            <w:tcBorders>
              <w:top w:val="nil"/>
              <w:left w:val="nil"/>
              <w:bottom w:val="single" w:sz="4" w:space="0" w:color="auto"/>
              <w:right w:val="single" w:sz="4" w:space="0" w:color="auto"/>
            </w:tcBorders>
            <w:shd w:val="clear" w:color="auto" w:fill="auto"/>
            <w:noWrap/>
            <w:vAlign w:val="bottom"/>
            <w:hideMark/>
          </w:tcPr>
          <w:p w14:paraId="0F62D59E" w14:textId="77777777" w:rsidR="00613682" w:rsidRPr="00613682" w:rsidRDefault="00613682" w:rsidP="00613682">
            <w:pPr>
              <w:spacing w:before="0" w:after="0" w:line="240" w:lineRule="auto"/>
              <w:jc w:val="right"/>
              <w:rPr>
                <w:rFonts w:ascii="Calibri" w:hAnsi="Calibri"/>
                <w:color w:val="000000"/>
                <w:sz w:val="22"/>
                <w:szCs w:val="22"/>
                <w:lang w:val="en-GB"/>
              </w:rPr>
            </w:pPr>
            <w:r w:rsidRPr="00613682">
              <w:rPr>
                <w:rFonts w:ascii="Calibri" w:hAnsi="Calibri"/>
                <w:color w:val="000000"/>
                <w:sz w:val="22"/>
                <w:szCs w:val="22"/>
                <w:lang w:val="en-GB"/>
              </w:rPr>
              <w:t>3,096</w:t>
            </w:r>
          </w:p>
        </w:tc>
      </w:tr>
      <w:tr w:rsidR="00613682" w:rsidRPr="00613682" w14:paraId="27CB28E5" w14:textId="77777777" w:rsidTr="00EE0616">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5379EBD1" w14:textId="77777777" w:rsidR="00613682" w:rsidRPr="00613682" w:rsidRDefault="00625C12" w:rsidP="00613682">
            <w:pPr>
              <w:spacing w:before="0" w:after="0" w:line="240" w:lineRule="auto"/>
              <w:jc w:val="left"/>
              <w:rPr>
                <w:color w:val="000000"/>
                <w:lang w:val="en-GB"/>
              </w:rPr>
            </w:pPr>
            <w:r>
              <w:rPr>
                <w:color w:val="000000"/>
                <w:lang w:val="en-GB"/>
              </w:rPr>
              <w:t>"</w:t>
            </w:r>
            <w:r w:rsidR="00613682" w:rsidRPr="00613682">
              <w:rPr>
                <w:color w:val="000000"/>
                <w:lang w:val="en-GB"/>
              </w:rPr>
              <w:t>Inventory</w:t>
            </w:r>
            <w:r>
              <w:rPr>
                <w:color w:val="000000"/>
                <w:lang w:val="en-GB"/>
              </w:rPr>
              <w:t>"</w:t>
            </w:r>
          </w:p>
        </w:tc>
        <w:tc>
          <w:tcPr>
            <w:tcW w:w="2043" w:type="pct"/>
            <w:vMerge/>
            <w:tcBorders>
              <w:top w:val="nil"/>
              <w:left w:val="single" w:sz="4" w:space="0" w:color="auto"/>
              <w:bottom w:val="single" w:sz="4" w:space="0" w:color="auto"/>
              <w:right w:val="single" w:sz="4" w:space="0" w:color="auto"/>
            </w:tcBorders>
            <w:vAlign w:val="center"/>
            <w:hideMark/>
          </w:tcPr>
          <w:p w14:paraId="075881B4" w14:textId="77777777" w:rsidR="00613682" w:rsidRPr="00613682" w:rsidRDefault="00613682" w:rsidP="00613682">
            <w:pPr>
              <w:spacing w:before="0" w:after="0" w:line="240" w:lineRule="auto"/>
              <w:jc w:val="left"/>
              <w:rPr>
                <w:b/>
                <w:bCs/>
                <w:color w:val="000000"/>
                <w:lang w:val="en-GB"/>
              </w:rPr>
            </w:pPr>
          </w:p>
        </w:tc>
        <w:tc>
          <w:tcPr>
            <w:tcW w:w="707" w:type="pct"/>
            <w:tcBorders>
              <w:top w:val="nil"/>
              <w:left w:val="nil"/>
              <w:bottom w:val="single" w:sz="4" w:space="0" w:color="auto"/>
              <w:right w:val="single" w:sz="4" w:space="0" w:color="auto"/>
            </w:tcBorders>
            <w:shd w:val="clear" w:color="auto" w:fill="auto"/>
            <w:noWrap/>
            <w:vAlign w:val="bottom"/>
            <w:hideMark/>
          </w:tcPr>
          <w:p w14:paraId="69748285" w14:textId="77777777" w:rsidR="00613682" w:rsidRPr="00613682" w:rsidRDefault="00613682" w:rsidP="00613682">
            <w:pPr>
              <w:spacing w:before="0" w:after="0" w:line="240" w:lineRule="auto"/>
              <w:jc w:val="right"/>
              <w:rPr>
                <w:color w:val="000000"/>
                <w:lang w:val="en-GB"/>
              </w:rPr>
            </w:pPr>
            <w:r w:rsidRPr="00613682">
              <w:rPr>
                <w:color w:val="000000"/>
                <w:lang w:val="en-GB"/>
              </w:rPr>
              <w:t>708</w:t>
            </w:r>
          </w:p>
        </w:tc>
        <w:tc>
          <w:tcPr>
            <w:tcW w:w="586" w:type="pct"/>
            <w:tcBorders>
              <w:top w:val="nil"/>
              <w:left w:val="nil"/>
              <w:bottom w:val="single" w:sz="4" w:space="0" w:color="auto"/>
              <w:right w:val="single" w:sz="4" w:space="0" w:color="auto"/>
            </w:tcBorders>
            <w:shd w:val="clear" w:color="auto" w:fill="auto"/>
            <w:noWrap/>
            <w:vAlign w:val="bottom"/>
            <w:hideMark/>
          </w:tcPr>
          <w:p w14:paraId="35C027FF" w14:textId="77777777" w:rsidR="00613682" w:rsidRPr="00613682" w:rsidRDefault="00613682" w:rsidP="00613682">
            <w:pPr>
              <w:spacing w:before="0" w:after="0" w:line="240" w:lineRule="auto"/>
              <w:jc w:val="right"/>
              <w:rPr>
                <w:rFonts w:ascii="Calibri" w:hAnsi="Calibri"/>
                <w:color w:val="000000"/>
                <w:sz w:val="22"/>
                <w:szCs w:val="22"/>
                <w:lang w:val="en-GB"/>
              </w:rPr>
            </w:pPr>
            <w:r w:rsidRPr="00613682">
              <w:rPr>
                <w:rFonts w:ascii="Calibri" w:hAnsi="Calibri"/>
                <w:color w:val="000000"/>
                <w:sz w:val="22"/>
                <w:szCs w:val="22"/>
                <w:lang w:val="en-GB"/>
              </w:rPr>
              <w:t>659</w:t>
            </w:r>
          </w:p>
        </w:tc>
      </w:tr>
      <w:tr w:rsidR="00613682" w:rsidRPr="00613682" w14:paraId="380ACC3A" w14:textId="77777777" w:rsidTr="00EE0616">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37ECA911" w14:textId="77777777" w:rsidR="00613682" w:rsidRPr="00613682" w:rsidRDefault="00625C12" w:rsidP="00613682">
            <w:pPr>
              <w:spacing w:before="0" w:after="0" w:line="240" w:lineRule="auto"/>
              <w:jc w:val="left"/>
              <w:rPr>
                <w:b/>
                <w:bCs/>
                <w:color w:val="000000"/>
                <w:lang w:val="en-GB"/>
              </w:rPr>
            </w:pPr>
            <w:r>
              <w:rPr>
                <w:b/>
                <w:bCs/>
                <w:color w:val="000000"/>
                <w:lang w:val="en-GB"/>
              </w:rPr>
              <w:t>"</w:t>
            </w:r>
            <w:r w:rsidR="00613682" w:rsidRPr="00613682">
              <w:rPr>
                <w:b/>
                <w:bCs/>
                <w:color w:val="000000"/>
                <w:lang w:val="en-GB"/>
              </w:rPr>
              <w:t>Stock holding days</w:t>
            </w:r>
            <w:r>
              <w:rPr>
                <w:b/>
                <w:bCs/>
                <w:color w:val="000000"/>
                <w:lang w:val="en-GB"/>
              </w:rPr>
              <w:t>"</w:t>
            </w:r>
          </w:p>
        </w:tc>
        <w:tc>
          <w:tcPr>
            <w:tcW w:w="2043" w:type="pct"/>
            <w:tcBorders>
              <w:top w:val="nil"/>
              <w:left w:val="nil"/>
              <w:bottom w:val="single" w:sz="4" w:space="0" w:color="auto"/>
              <w:right w:val="single" w:sz="4" w:space="0" w:color="auto"/>
            </w:tcBorders>
            <w:shd w:val="clear" w:color="auto" w:fill="auto"/>
            <w:noWrap/>
            <w:vAlign w:val="bottom"/>
            <w:hideMark/>
          </w:tcPr>
          <w:p w14:paraId="0D1EBCC8" w14:textId="77777777" w:rsidR="00613682" w:rsidRPr="00613682" w:rsidRDefault="00613682" w:rsidP="00613682">
            <w:pPr>
              <w:spacing w:before="0" w:after="0" w:line="240" w:lineRule="auto"/>
              <w:jc w:val="left"/>
              <w:rPr>
                <w:b/>
                <w:bCs/>
                <w:color w:val="000000"/>
                <w:lang w:val="en-GB"/>
              </w:rPr>
            </w:pPr>
            <w:r w:rsidRPr="00613682">
              <w:rPr>
                <w:b/>
                <w:bCs/>
                <w:color w:val="000000"/>
                <w:lang w:val="en-GB"/>
              </w:rPr>
              <w:t> </w:t>
            </w:r>
          </w:p>
        </w:tc>
        <w:tc>
          <w:tcPr>
            <w:tcW w:w="707" w:type="pct"/>
            <w:tcBorders>
              <w:top w:val="nil"/>
              <w:left w:val="nil"/>
              <w:bottom w:val="single" w:sz="4" w:space="0" w:color="auto"/>
              <w:right w:val="single" w:sz="4" w:space="0" w:color="auto"/>
            </w:tcBorders>
            <w:shd w:val="clear" w:color="auto" w:fill="auto"/>
            <w:noWrap/>
            <w:vAlign w:val="bottom"/>
            <w:hideMark/>
          </w:tcPr>
          <w:p w14:paraId="6F3D02B2" w14:textId="77777777" w:rsidR="00613682" w:rsidRPr="00613682" w:rsidRDefault="00613682" w:rsidP="00613682">
            <w:pPr>
              <w:spacing w:before="0" w:after="0" w:line="240" w:lineRule="auto"/>
              <w:jc w:val="right"/>
              <w:rPr>
                <w:b/>
                <w:bCs/>
                <w:color w:val="000000"/>
                <w:lang w:val="en-GB"/>
              </w:rPr>
            </w:pPr>
            <w:r w:rsidRPr="00613682">
              <w:rPr>
                <w:b/>
                <w:bCs/>
                <w:color w:val="000000"/>
                <w:lang w:val="en-GB"/>
              </w:rPr>
              <w:t>80</w:t>
            </w:r>
          </w:p>
        </w:tc>
        <w:tc>
          <w:tcPr>
            <w:tcW w:w="586" w:type="pct"/>
            <w:tcBorders>
              <w:top w:val="nil"/>
              <w:left w:val="nil"/>
              <w:bottom w:val="single" w:sz="4" w:space="0" w:color="auto"/>
              <w:right w:val="single" w:sz="4" w:space="0" w:color="auto"/>
            </w:tcBorders>
            <w:shd w:val="clear" w:color="auto" w:fill="auto"/>
            <w:noWrap/>
            <w:vAlign w:val="bottom"/>
            <w:hideMark/>
          </w:tcPr>
          <w:p w14:paraId="129D4FCB" w14:textId="77777777" w:rsidR="00613682" w:rsidRPr="00613682" w:rsidRDefault="00613682" w:rsidP="00613682">
            <w:pPr>
              <w:spacing w:before="0" w:after="0" w:line="240" w:lineRule="auto"/>
              <w:jc w:val="right"/>
              <w:rPr>
                <w:b/>
                <w:bCs/>
                <w:color w:val="000000"/>
                <w:lang w:val="en-GB"/>
              </w:rPr>
            </w:pPr>
            <w:r w:rsidRPr="00613682">
              <w:rPr>
                <w:b/>
                <w:bCs/>
                <w:color w:val="000000"/>
                <w:lang w:val="en-GB"/>
              </w:rPr>
              <w:t>78</w:t>
            </w:r>
          </w:p>
        </w:tc>
      </w:tr>
    </w:tbl>
    <w:p w14:paraId="1149B0BA" w14:textId="77777777" w:rsidR="00613682" w:rsidRPr="0033423A" w:rsidRDefault="00613682" w:rsidP="00613682">
      <w:pPr>
        <w:pStyle w:val="Normal1"/>
        <w:rPr>
          <w:lang w:val="en-GB"/>
        </w:rPr>
      </w:pPr>
    </w:p>
    <w:p w14:paraId="530D9960" w14:textId="77777777" w:rsidR="000D5F8B" w:rsidRPr="0033423A" w:rsidRDefault="00625C12">
      <w:pPr>
        <w:pStyle w:val="3"/>
        <w:numPr>
          <w:ilvl w:val="0"/>
          <w:numId w:val="2"/>
        </w:numPr>
        <w:rPr>
          <w:lang w:val="en-GB"/>
        </w:rPr>
      </w:pPr>
      <w:bookmarkStart w:id="21" w:name="_2qzt4qc92j57" w:colFirst="0" w:colLast="0"/>
      <w:bookmarkStart w:id="22" w:name="_Toc142740546"/>
      <w:bookmarkEnd w:id="21"/>
      <w:r>
        <w:rPr>
          <w:lang w:val="en-GB"/>
        </w:rPr>
        <w:t>"</w:t>
      </w:r>
      <w:r w:rsidR="008E0EE4" w:rsidRPr="0033423A">
        <w:rPr>
          <w:lang w:val="en-GB"/>
        </w:rPr>
        <w:t>Debtors collection period (DCP)</w:t>
      </w:r>
      <w:r>
        <w:rPr>
          <w:lang w:val="en-GB"/>
        </w:rPr>
        <w:t>"</w:t>
      </w:r>
      <w:bookmarkEnd w:id="22"/>
    </w:p>
    <w:tbl>
      <w:tblPr>
        <w:tblW w:w="5000" w:type="pct"/>
        <w:tblLook w:val="04A0" w:firstRow="1" w:lastRow="0" w:firstColumn="1" w:lastColumn="0" w:noHBand="0" w:noVBand="1"/>
      </w:tblPr>
      <w:tblGrid>
        <w:gridCol w:w="2958"/>
        <w:gridCol w:w="3659"/>
        <w:gridCol w:w="1201"/>
        <w:gridCol w:w="1201"/>
      </w:tblGrid>
      <w:tr w:rsidR="00613682" w:rsidRPr="00613682" w14:paraId="124CF950" w14:textId="77777777" w:rsidTr="00EE0616">
        <w:trPr>
          <w:trHeight w:val="315"/>
        </w:trPr>
        <w:tc>
          <w:tcPr>
            <w:tcW w:w="161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C1CE7E" w14:textId="77777777" w:rsidR="00613682" w:rsidRPr="00613682" w:rsidRDefault="00625C12" w:rsidP="00613682">
            <w:pPr>
              <w:spacing w:before="0" w:after="0" w:line="240" w:lineRule="auto"/>
              <w:jc w:val="center"/>
              <w:rPr>
                <w:b/>
                <w:bCs/>
                <w:color w:val="000000"/>
                <w:lang w:val="en-GB"/>
              </w:rPr>
            </w:pPr>
            <w:r>
              <w:rPr>
                <w:b/>
                <w:bCs/>
                <w:color w:val="000000"/>
                <w:lang w:val="en-GB"/>
              </w:rPr>
              <w:t>"</w:t>
            </w:r>
            <w:r w:rsidR="00613682" w:rsidRPr="00613682">
              <w:rPr>
                <w:b/>
                <w:bCs/>
                <w:color w:val="000000"/>
                <w:lang w:val="en-GB"/>
              </w:rPr>
              <w:t>Ratios</w:t>
            </w:r>
            <w:r>
              <w:rPr>
                <w:b/>
                <w:bCs/>
                <w:color w:val="000000"/>
                <w:lang w:val="en-GB"/>
              </w:rPr>
              <w:t>"</w:t>
            </w:r>
          </w:p>
        </w:tc>
        <w:tc>
          <w:tcPr>
            <w:tcW w:w="2075" w:type="pct"/>
            <w:tcBorders>
              <w:top w:val="single" w:sz="4" w:space="0" w:color="auto"/>
              <w:left w:val="nil"/>
              <w:bottom w:val="single" w:sz="4" w:space="0" w:color="auto"/>
              <w:right w:val="single" w:sz="4" w:space="0" w:color="auto"/>
            </w:tcBorders>
            <w:shd w:val="clear" w:color="auto" w:fill="auto"/>
            <w:noWrap/>
            <w:vAlign w:val="bottom"/>
            <w:hideMark/>
          </w:tcPr>
          <w:p w14:paraId="651B90B6" w14:textId="77777777" w:rsidR="00613682" w:rsidRPr="00613682" w:rsidRDefault="00625C12" w:rsidP="00613682">
            <w:pPr>
              <w:spacing w:before="0" w:after="0" w:line="240" w:lineRule="auto"/>
              <w:jc w:val="center"/>
              <w:rPr>
                <w:b/>
                <w:bCs/>
                <w:color w:val="000000"/>
                <w:lang w:val="en-GB"/>
              </w:rPr>
            </w:pPr>
            <w:r>
              <w:rPr>
                <w:b/>
                <w:bCs/>
                <w:color w:val="000000"/>
                <w:lang w:val="en-GB"/>
              </w:rPr>
              <w:t>"</w:t>
            </w:r>
            <w:r w:rsidR="00613682" w:rsidRPr="00613682">
              <w:rPr>
                <w:b/>
                <w:bCs/>
                <w:color w:val="000000"/>
                <w:lang w:val="en-GB"/>
              </w:rPr>
              <w:t>Formula</w:t>
            </w:r>
            <w:r>
              <w:rPr>
                <w:b/>
                <w:bCs/>
                <w:color w:val="000000"/>
                <w:lang w:val="en-GB"/>
              </w:rPr>
              <w:t>"</w:t>
            </w:r>
          </w:p>
        </w:tc>
        <w:tc>
          <w:tcPr>
            <w:tcW w:w="655" w:type="pct"/>
            <w:tcBorders>
              <w:top w:val="single" w:sz="4" w:space="0" w:color="auto"/>
              <w:left w:val="nil"/>
              <w:bottom w:val="single" w:sz="4" w:space="0" w:color="auto"/>
              <w:right w:val="single" w:sz="4" w:space="0" w:color="auto"/>
            </w:tcBorders>
            <w:shd w:val="clear" w:color="auto" w:fill="auto"/>
            <w:noWrap/>
            <w:vAlign w:val="bottom"/>
            <w:hideMark/>
          </w:tcPr>
          <w:p w14:paraId="6D8B8742" w14:textId="77777777" w:rsidR="00613682" w:rsidRPr="00613682" w:rsidRDefault="00613682" w:rsidP="00613682">
            <w:pPr>
              <w:spacing w:before="0" w:after="0" w:line="240" w:lineRule="auto"/>
              <w:jc w:val="center"/>
              <w:rPr>
                <w:b/>
                <w:bCs/>
                <w:color w:val="000000"/>
                <w:lang w:val="en-GB"/>
              </w:rPr>
            </w:pPr>
            <w:r w:rsidRPr="00613682">
              <w:rPr>
                <w:b/>
                <w:bCs/>
                <w:color w:val="000000"/>
                <w:lang w:val="en-GB"/>
              </w:rPr>
              <w:t>2021 (£m)</w:t>
            </w:r>
          </w:p>
        </w:tc>
        <w:tc>
          <w:tcPr>
            <w:tcW w:w="655" w:type="pct"/>
            <w:tcBorders>
              <w:top w:val="single" w:sz="4" w:space="0" w:color="auto"/>
              <w:left w:val="nil"/>
              <w:bottom w:val="single" w:sz="4" w:space="0" w:color="auto"/>
              <w:right w:val="single" w:sz="4" w:space="0" w:color="auto"/>
            </w:tcBorders>
            <w:shd w:val="clear" w:color="auto" w:fill="auto"/>
            <w:noWrap/>
            <w:vAlign w:val="bottom"/>
            <w:hideMark/>
          </w:tcPr>
          <w:p w14:paraId="1CD0D375" w14:textId="77777777" w:rsidR="00613682" w:rsidRPr="00613682" w:rsidRDefault="00613682" w:rsidP="00613682">
            <w:pPr>
              <w:spacing w:before="0" w:after="0" w:line="240" w:lineRule="auto"/>
              <w:jc w:val="center"/>
              <w:rPr>
                <w:b/>
                <w:bCs/>
                <w:color w:val="000000"/>
                <w:lang w:val="en-GB"/>
              </w:rPr>
            </w:pPr>
            <w:r w:rsidRPr="00613682">
              <w:rPr>
                <w:b/>
                <w:bCs/>
                <w:color w:val="000000"/>
                <w:lang w:val="en-GB"/>
              </w:rPr>
              <w:t>2020 (£m)</w:t>
            </w:r>
          </w:p>
        </w:tc>
      </w:tr>
      <w:tr w:rsidR="00613682" w:rsidRPr="00613682" w14:paraId="0DDE4D93" w14:textId="77777777" w:rsidTr="00EE0616">
        <w:trPr>
          <w:trHeight w:val="315"/>
        </w:trPr>
        <w:tc>
          <w:tcPr>
            <w:tcW w:w="1615" w:type="pct"/>
            <w:tcBorders>
              <w:top w:val="nil"/>
              <w:left w:val="single" w:sz="4" w:space="0" w:color="auto"/>
              <w:bottom w:val="single" w:sz="4" w:space="0" w:color="auto"/>
              <w:right w:val="single" w:sz="4" w:space="0" w:color="auto"/>
            </w:tcBorders>
            <w:shd w:val="clear" w:color="auto" w:fill="auto"/>
            <w:noWrap/>
            <w:vAlign w:val="bottom"/>
            <w:hideMark/>
          </w:tcPr>
          <w:p w14:paraId="2E052251" w14:textId="77777777" w:rsidR="00613682" w:rsidRPr="00613682" w:rsidRDefault="00625C12" w:rsidP="00613682">
            <w:pPr>
              <w:spacing w:before="0" w:after="0" w:line="240" w:lineRule="auto"/>
              <w:jc w:val="left"/>
              <w:rPr>
                <w:color w:val="000000"/>
                <w:lang w:val="en-GB"/>
              </w:rPr>
            </w:pPr>
            <w:r>
              <w:rPr>
                <w:color w:val="000000"/>
                <w:lang w:val="en-GB"/>
              </w:rPr>
              <w:t>"</w:t>
            </w:r>
            <w:r w:rsidR="00613682" w:rsidRPr="00613682">
              <w:rPr>
                <w:color w:val="000000"/>
                <w:lang w:val="en-GB"/>
              </w:rPr>
              <w:t>Trade Receivables</w:t>
            </w:r>
            <w:r>
              <w:rPr>
                <w:color w:val="000000"/>
                <w:lang w:val="en-GB"/>
              </w:rPr>
              <w:t>"</w:t>
            </w:r>
          </w:p>
        </w:tc>
        <w:tc>
          <w:tcPr>
            <w:tcW w:w="207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602565E" w14:textId="77777777" w:rsidR="00613682" w:rsidRPr="00613682" w:rsidRDefault="00625C12" w:rsidP="00613682">
            <w:pPr>
              <w:spacing w:before="0" w:after="0" w:line="240" w:lineRule="auto"/>
              <w:jc w:val="center"/>
              <w:rPr>
                <w:b/>
                <w:bCs/>
                <w:color w:val="000000"/>
                <w:lang w:val="en-GB"/>
              </w:rPr>
            </w:pPr>
            <w:r>
              <w:rPr>
                <w:b/>
                <w:bCs/>
                <w:color w:val="000000"/>
                <w:lang w:val="en-GB"/>
              </w:rPr>
              <w:t>"</w:t>
            </w:r>
            <w:r w:rsidR="0049733F">
              <w:rPr>
                <w:b/>
                <w:bCs/>
                <w:color w:val="000000"/>
                <w:lang w:val="en-GB"/>
              </w:rPr>
              <w:t>(receivables *365)/ t</w:t>
            </w:r>
            <w:r w:rsidR="00613682" w:rsidRPr="00613682">
              <w:rPr>
                <w:b/>
                <w:bCs/>
                <w:color w:val="000000"/>
                <w:lang w:val="en-GB"/>
              </w:rPr>
              <w:t>otal revenue</w:t>
            </w:r>
            <w:r>
              <w:rPr>
                <w:b/>
                <w:bCs/>
                <w:color w:val="000000"/>
                <w:lang w:val="en-GB"/>
              </w:rPr>
              <w:t>"</w:t>
            </w:r>
          </w:p>
        </w:tc>
        <w:tc>
          <w:tcPr>
            <w:tcW w:w="655" w:type="pct"/>
            <w:tcBorders>
              <w:top w:val="nil"/>
              <w:left w:val="nil"/>
              <w:bottom w:val="single" w:sz="4" w:space="0" w:color="auto"/>
              <w:right w:val="single" w:sz="4" w:space="0" w:color="auto"/>
            </w:tcBorders>
            <w:shd w:val="clear" w:color="auto" w:fill="auto"/>
            <w:noWrap/>
            <w:vAlign w:val="bottom"/>
            <w:hideMark/>
          </w:tcPr>
          <w:p w14:paraId="72B81EED" w14:textId="77777777" w:rsidR="00613682" w:rsidRPr="00613682" w:rsidRDefault="00613682" w:rsidP="00613682">
            <w:pPr>
              <w:spacing w:before="0" w:after="0" w:line="240" w:lineRule="auto"/>
              <w:jc w:val="right"/>
              <w:rPr>
                <w:color w:val="000000"/>
                <w:lang w:val="en-GB"/>
              </w:rPr>
            </w:pPr>
            <w:r w:rsidRPr="00613682">
              <w:rPr>
                <w:color w:val="000000"/>
                <w:lang w:val="en-GB"/>
              </w:rPr>
              <w:t>1,249</w:t>
            </w:r>
          </w:p>
        </w:tc>
        <w:tc>
          <w:tcPr>
            <w:tcW w:w="655" w:type="pct"/>
            <w:tcBorders>
              <w:top w:val="nil"/>
              <w:left w:val="nil"/>
              <w:bottom w:val="single" w:sz="4" w:space="0" w:color="auto"/>
              <w:right w:val="single" w:sz="4" w:space="0" w:color="auto"/>
            </w:tcBorders>
            <w:shd w:val="clear" w:color="auto" w:fill="auto"/>
            <w:noWrap/>
            <w:vAlign w:val="bottom"/>
            <w:hideMark/>
          </w:tcPr>
          <w:p w14:paraId="1C874E94" w14:textId="77777777" w:rsidR="00613682" w:rsidRPr="00613682" w:rsidRDefault="00613682" w:rsidP="00613682">
            <w:pPr>
              <w:spacing w:before="0" w:after="0" w:line="240" w:lineRule="auto"/>
              <w:jc w:val="right"/>
              <w:rPr>
                <w:rFonts w:ascii="Calibri" w:hAnsi="Calibri"/>
                <w:color w:val="000000"/>
                <w:sz w:val="22"/>
                <w:szCs w:val="22"/>
                <w:lang w:val="en-GB"/>
              </w:rPr>
            </w:pPr>
            <w:r w:rsidRPr="00613682">
              <w:rPr>
                <w:rFonts w:ascii="Calibri" w:hAnsi="Calibri"/>
                <w:color w:val="000000"/>
                <w:sz w:val="22"/>
                <w:szCs w:val="22"/>
                <w:lang w:val="en-GB"/>
              </w:rPr>
              <w:t>1287</w:t>
            </w:r>
          </w:p>
        </w:tc>
      </w:tr>
      <w:tr w:rsidR="00613682" w:rsidRPr="00613682" w14:paraId="75D48398" w14:textId="77777777" w:rsidTr="00EE0616">
        <w:trPr>
          <w:trHeight w:val="315"/>
        </w:trPr>
        <w:tc>
          <w:tcPr>
            <w:tcW w:w="1615" w:type="pct"/>
            <w:tcBorders>
              <w:top w:val="nil"/>
              <w:left w:val="single" w:sz="4" w:space="0" w:color="auto"/>
              <w:bottom w:val="single" w:sz="4" w:space="0" w:color="auto"/>
              <w:right w:val="single" w:sz="4" w:space="0" w:color="auto"/>
            </w:tcBorders>
            <w:shd w:val="clear" w:color="auto" w:fill="auto"/>
            <w:noWrap/>
            <w:vAlign w:val="bottom"/>
            <w:hideMark/>
          </w:tcPr>
          <w:p w14:paraId="2452B0A8" w14:textId="77777777" w:rsidR="00613682" w:rsidRPr="00613682" w:rsidRDefault="00625C12" w:rsidP="00613682">
            <w:pPr>
              <w:spacing w:before="0" w:after="0" w:line="240" w:lineRule="auto"/>
              <w:jc w:val="left"/>
              <w:rPr>
                <w:color w:val="000000"/>
                <w:lang w:val="en-GB"/>
              </w:rPr>
            </w:pPr>
            <w:r>
              <w:rPr>
                <w:color w:val="000000"/>
                <w:lang w:val="en-GB"/>
              </w:rPr>
              <w:lastRenderedPageBreak/>
              <w:t>"</w:t>
            </w:r>
            <w:r w:rsidR="00613682" w:rsidRPr="00613682">
              <w:rPr>
                <w:color w:val="000000"/>
                <w:lang w:val="en-GB"/>
              </w:rPr>
              <w:t>Total Revenue</w:t>
            </w:r>
            <w:r>
              <w:rPr>
                <w:color w:val="000000"/>
                <w:lang w:val="en-GB"/>
              </w:rPr>
              <w:t>"</w:t>
            </w:r>
          </w:p>
        </w:tc>
        <w:tc>
          <w:tcPr>
            <w:tcW w:w="2075" w:type="pct"/>
            <w:vMerge/>
            <w:tcBorders>
              <w:top w:val="nil"/>
              <w:left w:val="single" w:sz="4" w:space="0" w:color="auto"/>
              <w:bottom w:val="single" w:sz="4" w:space="0" w:color="auto"/>
              <w:right w:val="single" w:sz="4" w:space="0" w:color="auto"/>
            </w:tcBorders>
            <w:vAlign w:val="center"/>
            <w:hideMark/>
          </w:tcPr>
          <w:p w14:paraId="134FF5F9" w14:textId="77777777" w:rsidR="00613682" w:rsidRPr="00613682" w:rsidRDefault="00613682" w:rsidP="00613682">
            <w:pPr>
              <w:spacing w:before="0" w:after="0" w:line="240" w:lineRule="auto"/>
              <w:jc w:val="left"/>
              <w:rPr>
                <w:b/>
                <w:bCs/>
                <w:color w:val="000000"/>
                <w:lang w:val="en-GB"/>
              </w:rPr>
            </w:pPr>
          </w:p>
        </w:tc>
        <w:tc>
          <w:tcPr>
            <w:tcW w:w="655" w:type="pct"/>
            <w:tcBorders>
              <w:top w:val="nil"/>
              <w:left w:val="nil"/>
              <w:bottom w:val="single" w:sz="4" w:space="0" w:color="auto"/>
              <w:right w:val="single" w:sz="4" w:space="0" w:color="auto"/>
            </w:tcBorders>
            <w:shd w:val="clear" w:color="auto" w:fill="auto"/>
            <w:noWrap/>
            <w:vAlign w:val="bottom"/>
            <w:hideMark/>
          </w:tcPr>
          <w:p w14:paraId="7D9C1C3B" w14:textId="77777777" w:rsidR="00613682" w:rsidRPr="00613682" w:rsidRDefault="00613682" w:rsidP="00613682">
            <w:pPr>
              <w:spacing w:before="0" w:after="0" w:line="240" w:lineRule="auto"/>
              <w:jc w:val="right"/>
              <w:rPr>
                <w:color w:val="000000"/>
                <w:lang w:val="en-GB"/>
              </w:rPr>
            </w:pPr>
            <w:r w:rsidRPr="00613682">
              <w:rPr>
                <w:color w:val="000000"/>
                <w:lang w:val="en-GB"/>
              </w:rPr>
              <w:t>6,738</w:t>
            </w:r>
          </w:p>
        </w:tc>
        <w:tc>
          <w:tcPr>
            <w:tcW w:w="655" w:type="pct"/>
            <w:tcBorders>
              <w:top w:val="nil"/>
              <w:left w:val="nil"/>
              <w:bottom w:val="single" w:sz="4" w:space="0" w:color="auto"/>
              <w:right w:val="single" w:sz="4" w:space="0" w:color="auto"/>
            </w:tcBorders>
            <w:shd w:val="clear" w:color="auto" w:fill="auto"/>
            <w:noWrap/>
            <w:vAlign w:val="bottom"/>
            <w:hideMark/>
          </w:tcPr>
          <w:p w14:paraId="68F40E46" w14:textId="77777777" w:rsidR="00613682" w:rsidRPr="00613682" w:rsidRDefault="00613682" w:rsidP="00613682">
            <w:pPr>
              <w:spacing w:before="0" w:after="0" w:line="240" w:lineRule="auto"/>
              <w:jc w:val="right"/>
              <w:rPr>
                <w:color w:val="000000"/>
                <w:lang w:val="en-GB"/>
              </w:rPr>
            </w:pPr>
            <w:r w:rsidRPr="00613682">
              <w:rPr>
                <w:color w:val="000000"/>
                <w:lang w:val="en-GB"/>
              </w:rPr>
              <w:t>6,441</w:t>
            </w:r>
          </w:p>
        </w:tc>
      </w:tr>
      <w:tr w:rsidR="00613682" w:rsidRPr="00613682" w14:paraId="727CF5C3" w14:textId="77777777" w:rsidTr="00EE0616">
        <w:trPr>
          <w:trHeight w:val="315"/>
        </w:trPr>
        <w:tc>
          <w:tcPr>
            <w:tcW w:w="1615" w:type="pct"/>
            <w:tcBorders>
              <w:top w:val="nil"/>
              <w:left w:val="single" w:sz="4" w:space="0" w:color="auto"/>
              <w:bottom w:val="single" w:sz="4" w:space="0" w:color="auto"/>
              <w:right w:val="single" w:sz="4" w:space="0" w:color="auto"/>
            </w:tcBorders>
            <w:shd w:val="clear" w:color="auto" w:fill="auto"/>
            <w:noWrap/>
            <w:vAlign w:val="bottom"/>
            <w:hideMark/>
          </w:tcPr>
          <w:p w14:paraId="74C95B32" w14:textId="77777777" w:rsidR="00613682" w:rsidRPr="00613682" w:rsidRDefault="00625C12" w:rsidP="00613682">
            <w:pPr>
              <w:spacing w:before="0" w:after="0" w:line="240" w:lineRule="auto"/>
              <w:jc w:val="left"/>
              <w:rPr>
                <w:b/>
                <w:bCs/>
                <w:color w:val="000000"/>
                <w:lang w:val="en-GB"/>
              </w:rPr>
            </w:pPr>
            <w:r>
              <w:rPr>
                <w:b/>
                <w:bCs/>
                <w:color w:val="000000"/>
                <w:lang w:val="en-GB"/>
              </w:rPr>
              <w:t>"</w:t>
            </w:r>
            <w:r w:rsidR="00613682" w:rsidRPr="0033423A">
              <w:rPr>
                <w:b/>
                <w:bCs/>
                <w:color w:val="000000"/>
                <w:lang w:val="en-GB"/>
              </w:rPr>
              <w:t>Debtors collection period</w:t>
            </w:r>
            <w:r>
              <w:rPr>
                <w:b/>
                <w:bCs/>
                <w:color w:val="000000"/>
                <w:lang w:val="en-GB"/>
              </w:rPr>
              <w:t>"</w:t>
            </w:r>
          </w:p>
        </w:tc>
        <w:tc>
          <w:tcPr>
            <w:tcW w:w="2075" w:type="pct"/>
            <w:tcBorders>
              <w:top w:val="nil"/>
              <w:left w:val="nil"/>
              <w:bottom w:val="single" w:sz="4" w:space="0" w:color="auto"/>
              <w:right w:val="single" w:sz="4" w:space="0" w:color="auto"/>
            </w:tcBorders>
            <w:shd w:val="clear" w:color="auto" w:fill="auto"/>
            <w:noWrap/>
            <w:vAlign w:val="center"/>
            <w:hideMark/>
          </w:tcPr>
          <w:p w14:paraId="6BBC8C77" w14:textId="77777777" w:rsidR="00613682" w:rsidRPr="00613682" w:rsidRDefault="00613682" w:rsidP="00613682">
            <w:pPr>
              <w:spacing w:before="0" w:after="0" w:line="240" w:lineRule="auto"/>
              <w:jc w:val="center"/>
              <w:rPr>
                <w:b/>
                <w:bCs/>
                <w:color w:val="000000"/>
                <w:lang w:val="en-GB"/>
              </w:rPr>
            </w:pPr>
            <w:r w:rsidRPr="00613682">
              <w:rPr>
                <w:b/>
                <w:bCs/>
                <w:color w:val="000000"/>
                <w:lang w:val="en-GB"/>
              </w:rPr>
              <w:t> </w:t>
            </w:r>
          </w:p>
        </w:tc>
        <w:tc>
          <w:tcPr>
            <w:tcW w:w="655" w:type="pct"/>
            <w:tcBorders>
              <w:top w:val="nil"/>
              <w:left w:val="nil"/>
              <w:bottom w:val="single" w:sz="4" w:space="0" w:color="auto"/>
              <w:right w:val="single" w:sz="4" w:space="0" w:color="auto"/>
            </w:tcBorders>
            <w:shd w:val="clear" w:color="auto" w:fill="auto"/>
            <w:noWrap/>
            <w:vAlign w:val="bottom"/>
            <w:hideMark/>
          </w:tcPr>
          <w:p w14:paraId="3B65A273" w14:textId="562554B4" w:rsidR="00613682" w:rsidRPr="00613682" w:rsidRDefault="00613682" w:rsidP="00613682">
            <w:pPr>
              <w:spacing w:before="0" w:after="0" w:line="240" w:lineRule="auto"/>
              <w:jc w:val="right"/>
              <w:rPr>
                <w:b/>
                <w:bCs/>
                <w:color w:val="000000"/>
                <w:lang w:val="en-GB"/>
              </w:rPr>
            </w:pPr>
            <w:r w:rsidRPr="00613682">
              <w:rPr>
                <w:b/>
                <w:bCs/>
                <w:color w:val="000000"/>
                <w:lang w:val="en-GB"/>
              </w:rPr>
              <w:t>68</w:t>
            </w:r>
            <w:r w:rsidR="00A27EC6">
              <w:rPr>
                <w:b/>
                <w:bCs/>
                <w:color w:val="000000"/>
                <w:lang w:val="en-GB"/>
              </w:rPr>
              <w:t xml:space="preserve"> days</w:t>
            </w:r>
          </w:p>
        </w:tc>
        <w:tc>
          <w:tcPr>
            <w:tcW w:w="655" w:type="pct"/>
            <w:tcBorders>
              <w:top w:val="nil"/>
              <w:left w:val="nil"/>
              <w:bottom w:val="single" w:sz="4" w:space="0" w:color="auto"/>
              <w:right w:val="single" w:sz="4" w:space="0" w:color="auto"/>
            </w:tcBorders>
            <w:shd w:val="clear" w:color="auto" w:fill="auto"/>
            <w:noWrap/>
            <w:vAlign w:val="bottom"/>
            <w:hideMark/>
          </w:tcPr>
          <w:p w14:paraId="4515DAF0" w14:textId="6D33E11B" w:rsidR="00613682" w:rsidRPr="00613682" w:rsidRDefault="00613682" w:rsidP="00613682">
            <w:pPr>
              <w:spacing w:before="0" w:after="0" w:line="240" w:lineRule="auto"/>
              <w:jc w:val="right"/>
              <w:rPr>
                <w:b/>
                <w:bCs/>
                <w:color w:val="000000"/>
                <w:lang w:val="en-GB"/>
              </w:rPr>
            </w:pPr>
            <w:r w:rsidRPr="00613682">
              <w:rPr>
                <w:b/>
                <w:bCs/>
                <w:color w:val="000000"/>
                <w:lang w:val="en-GB"/>
              </w:rPr>
              <w:t>73</w:t>
            </w:r>
            <w:r w:rsidR="00A27EC6">
              <w:rPr>
                <w:b/>
                <w:bCs/>
                <w:color w:val="000000"/>
                <w:lang w:val="en-GB"/>
              </w:rPr>
              <w:t xml:space="preserve"> days</w:t>
            </w:r>
          </w:p>
        </w:tc>
      </w:tr>
    </w:tbl>
    <w:p w14:paraId="3EED2C1B" w14:textId="77777777" w:rsidR="00613682" w:rsidRPr="0033423A" w:rsidRDefault="00613682" w:rsidP="00613682">
      <w:pPr>
        <w:pStyle w:val="Normal1"/>
        <w:rPr>
          <w:lang w:val="en-GB"/>
        </w:rPr>
      </w:pPr>
    </w:p>
    <w:p w14:paraId="2BC1E1CD" w14:textId="77777777" w:rsidR="000D5F8B" w:rsidRPr="0033423A" w:rsidRDefault="00625C12">
      <w:pPr>
        <w:pStyle w:val="3"/>
        <w:numPr>
          <w:ilvl w:val="0"/>
          <w:numId w:val="2"/>
        </w:numPr>
        <w:rPr>
          <w:lang w:val="en-GB"/>
        </w:rPr>
      </w:pPr>
      <w:bookmarkStart w:id="23" w:name="_i9uodjd44fw8" w:colFirst="0" w:colLast="0"/>
      <w:bookmarkStart w:id="24" w:name="_Toc142740547"/>
      <w:bookmarkEnd w:id="23"/>
      <w:r>
        <w:rPr>
          <w:lang w:val="en-GB"/>
        </w:rPr>
        <w:t>"</w:t>
      </w:r>
      <w:r w:rsidR="008E0EE4" w:rsidRPr="0033423A">
        <w:rPr>
          <w:lang w:val="en-GB"/>
        </w:rPr>
        <w:t>Current ratio (CR)</w:t>
      </w:r>
      <w:r>
        <w:rPr>
          <w:lang w:val="en-GB"/>
        </w:rPr>
        <w:t>"</w:t>
      </w:r>
      <w:bookmarkEnd w:id="24"/>
    </w:p>
    <w:tbl>
      <w:tblPr>
        <w:tblW w:w="5000" w:type="pct"/>
        <w:tblLook w:val="04A0" w:firstRow="1" w:lastRow="0" w:firstColumn="1" w:lastColumn="0" w:noHBand="0" w:noVBand="1"/>
      </w:tblPr>
      <w:tblGrid>
        <w:gridCol w:w="2751"/>
        <w:gridCol w:w="3796"/>
        <w:gridCol w:w="1236"/>
        <w:gridCol w:w="1236"/>
      </w:tblGrid>
      <w:tr w:rsidR="00613682" w:rsidRPr="00613682" w14:paraId="57304992" w14:textId="77777777" w:rsidTr="00EE0616">
        <w:trPr>
          <w:trHeight w:val="315"/>
        </w:trPr>
        <w:tc>
          <w:tcPr>
            <w:tcW w:w="166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002EB8" w14:textId="77777777" w:rsidR="00613682" w:rsidRPr="00613682" w:rsidRDefault="00CE62A4" w:rsidP="00613682">
            <w:pPr>
              <w:spacing w:before="0" w:after="0" w:line="240" w:lineRule="auto"/>
              <w:jc w:val="center"/>
              <w:rPr>
                <w:b/>
                <w:bCs/>
                <w:color w:val="000000"/>
                <w:lang w:val="en-GB"/>
              </w:rPr>
            </w:pPr>
            <w:r>
              <w:rPr>
                <w:b/>
                <w:bCs/>
                <w:color w:val="000000"/>
                <w:lang w:val="en-GB"/>
              </w:rPr>
              <w:t>"</w:t>
            </w:r>
            <w:r w:rsidR="00613682" w:rsidRPr="00613682">
              <w:rPr>
                <w:b/>
                <w:bCs/>
                <w:color w:val="000000"/>
                <w:lang w:val="en-GB"/>
              </w:rPr>
              <w:t>Ratios</w:t>
            </w:r>
            <w:r>
              <w:rPr>
                <w:b/>
                <w:bCs/>
                <w:color w:val="000000"/>
                <w:lang w:val="en-GB"/>
              </w:rPr>
              <w:t>"</w:t>
            </w:r>
          </w:p>
        </w:tc>
        <w:tc>
          <w:tcPr>
            <w:tcW w:w="2043" w:type="pct"/>
            <w:tcBorders>
              <w:top w:val="single" w:sz="4" w:space="0" w:color="auto"/>
              <w:left w:val="nil"/>
              <w:bottom w:val="single" w:sz="4" w:space="0" w:color="auto"/>
              <w:right w:val="single" w:sz="4" w:space="0" w:color="auto"/>
            </w:tcBorders>
            <w:shd w:val="clear" w:color="auto" w:fill="auto"/>
            <w:noWrap/>
            <w:vAlign w:val="bottom"/>
            <w:hideMark/>
          </w:tcPr>
          <w:p w14:paraId="4A0D19FE" w14:textId="77777777" w:rsidR="00613682" w:rsidRPr="00613682" w:rsidRDefault="00CE62A4" w:rsidP="00613682">
            <w:pPr>
              <w:spacing w:before="0" w:after="0" w:line="240" w:lineRule="auto"/>
              <w:jc w:val="center"/>
              <w:rPr>
                <w:b/>
                <w:bCs/>
                <w:color w:val="000000"/>
                <w:lang w:val="en-GB"/>
              </w:rPr>
            </w:pPr>
            <w:r>
              <w:rPr>
                <w:b/>
                <w:bCs/>
                <w:color w:val="000000"/>
                <w:lang w:val="en-GB"/>
              </w:rPr>
              <w:t>"</w:t>
            </w:r>
            <w:r w:rsidR="00613682" w:rsidRPr="00613682">
              <w:rPr>
                <w:b/>
                <w:bCs/>
                <w:color w:val="000000"/>
                <w:lang w:val="en-GB"/>
              </w:rPr>
              <w:t>Formula</w:t>
            </w:r>
            <w:r>
              <w:rPr>
                <w:b/>
                <w:bCs/>
                <w:color w:val="000000"/>
                <w:lang w:val="en-GB"/>
              </w:rPr>
              <w:t>"</w:t>
            </w:r>
          </w:p>
        </w:tc>
        <w:tc>
          <w:tcPr>
            <w:tcW w:w="707" w:type="pct"/>
            <w:tcBorders>
              <w:top w:val="single" w:sz="4" w:space="0" w:color="auto"/>
              <w:left w:val="nil"/>
              <w:bottom w:val="single" w:sz="4" w:space="0" w:color="auto"/>
              <w:right w:val="single" w:sz="4" w:space="0" w:color="auto"/>
            </w:tcBorders>
            <w:shd w:val="clear" w:color="auto" w:fill="auto"/>
            <w:noWrap/>
            <w:vAlign w:val="bottom"/>
            <w:hideMark/>
          </w:tcPr>
          <w:p w14:paraId="73AAF43F" w14:textId="77777777" w:rsidR="00613682" w:rsidRPr="00613682" w:rsidRDefault="00613682" w:rsidP="00613682">
            <w:pPr>
              <w:spacing w:before="0" w:after="0" w:line="240" w:lineRule="auto"/>
              <w:jc w:val="center"/>
              <w:rPr>
                <w:b/>
                <w:bCs/>
                <w:color w:val="000000"/>
                <w:lang w:val="en-GB"/>
              </w:rPr>
            </w:pPr>
            <w:r w:rsidRPr="00613682">
              <w:rPr>
                <w:b/>
                <w:bCs/>
                <w:color w:val="000000"/>
                <w:lang w:val="en-GB"/>
              </w:rPr>
              <w:t>2021 (£m)</w:t>
            </w:r>
          </w:p>
        </w:tc>
        <w:tc>
          <w:tcPr>
            <w:tcW w:w="586" w:type="pct"/>
            <w:tcBorders>
              <w:top w:val="single" w:sz="4" w:space="0" w:color="auto"/>
              <w:left w:val="nil"/>
              <w:bottom w:val="single" w:sz="4" w:space="0" w:color="auto"/>
              <w:right w:val="single" w:sz="4" w:space="0" w:color="auto"/>
            </w:tcBorders>
            <w:shd w:val="clear" w:color="auto" w:fill="auto"/>
            <w:noWrap/>
            <w:vAlign w:val="bottom"/>
            <w:hideMark/>
          </w:tcPr>
          <w:p w14:paraId="0068FFF7" w14:textId="77777777" w:rsidR="00613682" w:rsidRPr="00613682" w:rsidRDefault="00613682" w:rsidP="00613682">
            <w:pPr>
              <w:spacing w:before="0" w:after="0" w:line="240" w:lineRule="auto"/>
              <w:jc w:val="center"/>
              <w:rPr>
                <w:b/>
                <w:bCs/>
                <w:color w:val="000000"/>
                <w:lang w:val="en-GB"/>
              </w:rPr>
            </w:pPr>
            <w:r w:rsidRPr="00613682">
              <w:rPr>
                <w:b/>
                <w:bCs/>
                <w:color w:val="000000"/>
                <w:lang w:val="en-GB"/>
              </w:rPr>
              <w:t>2020 (£m)</w:t>
            </w:r>
          </w:p>
        </w:tc>
      </w:tr>
      <w:tr w:rsidR="00613682" w:rsidRPr="00613682" w14:paraId="7B38EFA9" w14:textId="77777777" w:rsidTr="00EE0616">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728351A3" w14:textId="77777777" w:rsidR="00613682" w:rsidRPr="00613682" w:rsidRDefault="00CE62A4" w:rsidP="00613682">
            <w:pPr>
              <w:spacing w:before="0" w:after="0" w:line="240" w:lineRule="auto"/>
              <w:jc w:val="left"/>
              <w:rPr>
                <w:color w:val="000000"/>
                <w:lang w:val="en-GB"/>
              </w:rPr>
            </w:pPr>
            <w:r>
              <w:rPr>
                <w:color w:val="000000"/>
                <w:lang w:val="en-GB"/>
              </w:rPr>
              <w:t>"</w:t>
            </w:r>
            <w:r w:rsidR="00613682" w:rsidRPr="00613682">
              <w:rPr>
                <w:color w:val="000000"/>
                <w:lang w:val="en-GB"/>
              </w:rPr>
              <w:t>Current assets</w:t>
            </w:r>
            <w:r>
              <w:rPr>
                <w:color w:val="000000"/>
                <w:lang w:val="en-GB"/>
              </w:rPr>
              <w:t>"</w:t>
            </w:r>
          </w:p>
        </w:tc>
        <w:tc>
          <w:tcPr>
            <w:tcW w:w="20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2DFBC26" w14:textId="77777777" w:rsidR="00613682" w:rsidRPr="00613682" w:rsidRDefault="00CE62A4" w:rsidP="00613682">
            <w:pPr>
              <w:spacing w:before="0" w:after="0" w:line="240" w:lineRule="auto"/>
              <w:jc w:val="center"/>
              <w:rPr>
                <w:b/>
                <w:bCs/>
                <w:color w:val="000000"/>
                <w:lang w:val="en-GB"/>
              </w:rPr>
            </w:pPr>
            <w:r>
              <w:rPr>
                <w:b/>
                <w:bCs/>
                <w:color w:val="000000"/>
                <w:lang w:val="en-GB"/>
              </w:rPr>
              <w:t>"</w:t>
            </w:r>
            <w:proofErr w:type="gramStart"/>
            <w:r w:rsidR="00996E90">
              <w:rPr>
                <w:b/>
                <w:bCs/>
                <w:color w:val="000000"/>
                <w:lang w:val="en-GB"/>
              </w:rPr>
              <w:t>current</w:t>
            </w:r>
            <w:proofErr w:type="gramEnd"/>
            <w:r w:rsidR="00996E90">
              <w:rPr>
                <w:b/>
                <w:bCs/>
                <w:color w:val="000000"/>
                <w:lang w:val="en-GB"/>
              </w:rPr>
              <w:t xml:space="preserve"> assets/ c</w:t>
            </w:r>
            <w:r w:rsidR="00613682" w:rsidRPr="00613682">
              <w:rPr>
                <w:b/>
                <w:bCs/>
                <w:color w:val="000000"/>
                <w:lang w:val="en-GB"/>
              </w:rPr>
              <w:t>urrent liabilities</w:t>
            </w:r>
            <w:r>
              <w:rPr>
                <w:b/>
                <w:bCs/>
                <w:color w:val="000000"/>
                <w:lang w:val="en-GB"/>
              </w:rPr>
              <w:t>"</w:t>
            </w:r>
          </w:p>
        </w:tc>
        <w:tc>
          <w:tcPr>
            <w:tcW w:w="707" w:type="pct"/>
            <w:tcBorders>
              <w:top w:val="nil"/>
              <w:left w:val="nil"/>
              <w:bottom w:val="single" w:sz="4" w:space="0" w:color="auto"/>
              <w:right w:val="single" w:sz="4" w:space="0" w:color="auto"/>
            </w:tcBorders>
            <w:shd w:val="clear" w:color="auto" w:fill="auto"/>
            <w:noWrap/>
            <w:vAlign w:val="bottom"/>
            <w:hideMark/>
          </w:tcPr>
          <w:p w14:paraId="4C41C0DD" w14:textId="77777777" w:rsidR="00613682" w:rsidRPr="00613682" w:rsidRDefault="00613682" w:rsidP="00613682">
            <w:pPr>
              <w:spacing w:before="0" w:after="0" w:line="240" w:lineRule="auto"/>
              <w:jc w:val="right"/>
              <w:rPr>
                <w:color w:val="000000"/>
                <w:lang w:val="en-GB"/>
              </w:rPr>
            </w:pPr>
            <w:r w:rsidRPr="00613682">
              <w:rPr>
                <w:color w:val="000000"/>
                <w:lang w:val="en-GB"/>
              </w:rPr>
              <w:t>2,303</w:t>
            </w:r>
          </w:p>
        </w:tc>
        <w:tc>
          <w:tcPr>
            <w:tcW w:w="586" w:type="pct"/>
            <w:tcBorders>
              <w:top w:val="nil"/>
              <w:left w:val="nil"/>
              <w:bottom w:val="single" w:sz="4" w:space="0" w:color="auto"/>
              <w:right w:val="single" w:sz="4" w:space="0" w:color="auto"/>
            </w:tcBorders>
            <w:shd w:val="clear" w:color="auto" w:fill="auto"/>
            <w:noWrap/>
            <w:vAlign w:val="bottom"/>
            <w:hideMark/>
          </w:tcPr>
          <w:p w14:paraId="1190CDEE" w14:textId="77777777" w:rsidR="00613682" w:rsidRPr="00613682" w:rsidRDefault="00613682" w:rsidP="00613682">
            <w:pPr>
              <w:spacing w:before="0" w:after="0" w:line="240" w:lineRule="auto"/>
              <w:jc w:val="right"/>
              <w:rPr>
                <w:rFonts w:ascii="Calibri" w:hAnsi="Calibri"/>
                <w:color w:val="000000"/>
                <w:sz w:val="22"/>
                <w:szCs w:val="22"/>
                <w:lang w:val="en-GB"/>
              </w:rPr>
            </w:pPr>
            <w:r w:rsidRPr="00613682">
              <w:rPr>
                <w:rFonts w:ascii="Calibri" w:hAnsi="Calibri"/>
                <w:color w:val="000000"/>
                <w:sz w:val="22"/>
                <w:szCs w:val="22"/>
                <w:lang w:val="en-GB"/>
              </w:rPr>
              <w:t>2,355</w:t>
            </w:r>
          </w:p>
        </w:tc>
      </w:tr>
      <w:tr w:rsidR="00613682" w:rsidRPr="00613682" w14:paraId="09C57052" w14:textId="77777777" w:rsidTr="00EE0616">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524F1C2E" w14:textId="77777777" w:rsidR="00613682" w:rsidRPr="00613682" w:rsidRDefault="00CE62A4" w:rsidP="00613682">
            <w:pPr>
              <w:spacing w:before="0" w:after="0" w:line="240" w:lineRule="auto"/>
              <w:jc w:val="left"/>
              <w:rPr>
                <w:color w:val="000000"/>
                <w:lang w:val="en-GB"/>
              </w:rPr>
            </w:pPr>
            <w:r>
              <w:rPr>
                <w:color w:val="000000"/>
                <w:lang w:val="en-GB"/>
              </w:rPr>
              <w:t>"</w:t>
            </w:r>
            <w:r w:rsidR="00613682" w:rsidRPr="00613682">
              <w:rPr>
                <w:color w:val="000000"/>
                <w:lang w:val="en-GB"/>
              </w:rPr>
              <w:t>Current liabilities</w:t>
            </w:r>
            <w:r>
              <w:rPr>
                <w:color w:val="000000"/>
                <w:lang w:val="en-GB"/>
              </w:rPr>
              <w:t>"</w:t>
            </w:r>
          </w:p>
        </w:tc>
        <w:tc>
          <w:tcPr>
            <w:tcW w:w="2043" w:type="pct"/>
            <w:vMerge/>
            <w:tcBorders>
              <w:top w:val="nil"/>
              <w:left w:val="single" w:sz="4" w:space="0" w:color="auto"/>
              <w:bottom w:val="single" w:sz="4" w:space="0" w:color="auto"/>
              <w:right w:val="single" w:sz="4" w:space="0" w:color="auto"/>
            </w:tcBorders>
            <w:vAlign w:val="center"/>
            <w:hideMark/>
          </w:tcPr>
          <w:p w14:paraId="3FF8FF3B" w14:textId="77777777" w:rsidR="00613682" w:rsidRPr="00613682" w:rsidRDefault="00613682" w:rsidP="00613682">
            <w:pPr>
              <w:spacing w:before="0" w:after="0" w:line="240" w:lineRule="auto"/>
              <w:jc w:val="left"/>
              <w:rPr>
                <w:b/>
                <w:bCs/>
                <w:color w:val="000000"/>
                <w:lang w:val="en-GB"/>
              </w:rPr>
            </w:pPr>
          </w:p>
        </w:tc>
        <w:tc>
          <w:tcPr>
            <w:tcW w:w="707" w:type="pct"/>
            <w:tcBorders>
              <w:top w:val="nil"/>
              <w:left w:val="nil"/>
              <w:bottom w:val="single" w:sz="4" w:space="0" w:color="auto"/>
              <w:right w:val="single" w:sz="4" w:space="0" w:color="auto"/>
            </w:tcBorders>
            <w:shd w:val="clear" w:color="auto" w:fill="auto"/>
            <w:noWrap/>
            <w:vAlign w:val="bottom"/>
            <w:hideMark/>
          </w:tcPr>
          <w:p w14:paraId="4E645133" w14:textId="77777777" w:rsidR="00613682" w:rsidRPr="00613682" w:rsidRDefault="00613682" w:rsidP="00613682">
            <w:pPr>
              <w:spacing w:before="0" w:after="0" w:line="240" w:lineRule="auto"/>
              <w:jc w:val="right"/>
              <w:rPr>
                <w:color w:val="000000"/>
                <w:lang w:val="en-GB"/>
              </w:rPr>
            </w:pPr>
            <w:r w:rsidRPr="00613682">
              <w:rPr>
                <w:color w:val="000000"/>
                <w:lang w:val="en-GB"/>
              </w:rPr>
              <w:t>2,511</w:t>
            </w:r>
          </w:p>
        </w:tc>
        <w:tc>
          <w:tcPr>
            <w:tcW w:w="586" w:type="pct"/>
            <w:tcBorders>
              <w:top w:val="nil"/>
              <w:left w:val="nil"/>
              <w:bottom w:val="single" w:sz="4" w:space="0" w:color="auto"/>
              <w:right w:val="single" w:sz="4" w:space="0" w:color="auto"/>
            </w:tcBorders>
            <w:shd w:val="clear" w:color="auto" w:fill="auto"/>
            <w:noWrap/>
            <w:vAlign w:val="bottom"/>
            <w:hideMark/>
          </w:tcPr>
          <w:p w14:paraId="798BF867" w14:textId="77777777" w:rsidR="00613682" w:rsidRPr="00613682" w:rsidRDefault="00613682" w:rsidP="00613682">
            <w:pPr>
              <w:spacing w:before="0" w:after="0" w:line="240" w:lineRule="auto"/>
              <w:jc w:val="right"/>
              <w:rPr>
                <w:rFonts w:ascii="Calibri" w:hAnsi="Calibri"/>
                <w:color w:val="000000"/>
                <w:sz w:val="22"/>
                <w:szCs w:val="22"/>
                <w:lang w:val="en-GB"/>
              </w:rPr>
            </w:pPr>
            <w:r w:rsidRPr="00613682">
              <w:rPr>
                <w:rFonts w:ascii="Calibri" w:hAnsi="Calibri"/>
                <w:color w:val="000000"/>
                <w:sz w:val="22"/>
                <w:szCs w:val="22"/>
                <w:lang w:val="en-GB"/>
              </w:rPr>
              <w:t>3,046</w:t>
            </w:r>
          </w:p>
        </w:tc>
      </w:tr>
      <w:tr w:rsidR="00613682" w:rsidRPr="00613682" w14:paraId="6E36D314" w14:textId="77777777" w:rsidTr="00EE0616">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7672B8A7" w14:textId="77777777" w:rsidR="00613682" w:rsidRPr="00613682" w:rsidRDefault="00CE62A4" w:rsidP="00613682">
            <w:pPr>
              <w:spacing w:before="0" w:after="0" w:line="240" w:lineRule="auto"/>
              <w:jc w:val="left"/>
              <w:rPr>
                <w:b/>
                <w:bCs/>
                <w:color w:val="000000"/>
                <w:lang w:val="en-GB"/>
              </w:rPr>
            </w:pPr>
            <w:r>
              <w:rPr>
                <w:b/>
                <w:bCs/>
                <w:color w:val="000000"/>
                <w:lang w:val="en-GB"/>
              </w:rPr>
              <w:t>"</w:t>
            </w:r>
            <w:r w:rsidR="00613682" w:rsidRPr="00613682">
              <w:rPr>
                <w:b/>
                <w:bCs/>
                <w:color w:val="000000"/>
                <w:lang w:val="en-GB"/>
              </w:rPr>
              <w:t>Current ratio</w:t>
            </w:r>
            <w:r>
              <w:rPr>
                <w:b/>
                <w:bCs/>
                <w:color w:val="000000"/>
                <w:lang w:val="en-GB"/>
              </w:rPr>
              <w:t>"</w:t>
            </w:r>
          </w:p>
        </w:tc>
        <w:tc>
          <w:tcPr>
            <w:tcW w:w="2043" w:type="pct"/>
            <w:tcBorders>
              <w:top w:val="nil"/>
              <w:left w:val="nil"/>
              <w:bottom w:val="single" w:sz="4" w:space="0" w:color="auto"/>
              <w:right w:val="single" w:sz="4" w:space="0" w:color="auto"/>
            </w:tcBorders>
            <w:shd w:val="clear" w:color="auto" w:fill="auto"/>
            <w:noWrap/>
            <w:vAlign w:val="bottom"/>
            <w:hideMark/>
          </w:tcPr>
          <w:p w14:paraId="2A22C7B8" w14:textId="77777777" w:rsidR="00613682" w:rsidRPr="00613682" w:rsidRDefault="00613682" w:rsidP="00613682">
            <w:pPr>
              <w:spacing w:before="0" w:after="0" w:line="240" w:lineRule="auto"/>
              <w:jc w:val="left"/>
              <w:rPr>
                <w:b/>
                <w:bCs/>
                <w:color w:val="000000"/>
                <w:lang w:val="en-GB"/>
              </w:rPr>
            </w:pPr>
            <w:r w:rsidRPr="00613682">
              <w:rPr>
                <w:b/>
                <w:bCs/>
                <w:color w:val="000000"/>
                <w:lang w:val="en-GB"/>
              </w:rPr>
              <w:t> </w:t>
            </w:r>
          </w:p>
        </w:tc>
        <w:tc>
          <w:tcPr>
            <w:tcW w:w="707" w:type="pct"/>
            <w:tcBorders>
              <w:top w:val="nil"/>
              <w:left w:val="nil"/>
              <w:bottom w:val="single" w:sz="4" w:space="0" w:color="auto"/>
              <w:right w:val="single" w:sz="4" w:space="0" w:color="auto"/>
            </w:tcBorders>
            <w:shd w:val="clear" w:color="auto" w:fill="auto"/>
            <w:noWrap/>
            <w:vAlign w:val="bottom"/>
            <w:hideMark/>
          </w:tcPr>
          <w:p w14:paraId="1354AACC" w14:textId="77777777" w:rsidR="00613682" w:rsidRPr="00613682" w:rsidRDefault="00613682" w:rsidP="00613682">
            <w:pPr>
              <w:spacing w:before="0" w:after="0" w:line="240" w:lineRule="auto"/>
              <w:jc w:val="right"/>
              <w:rPr>
                <w:b/>
                <w:bCs/>
                <w:color w:val="000000"/>
                <w:lang w:val="en-GB"/>
              </w:rPr>
            </w:pPr>
            <w:r w:rsidRPr="00613682">
              <w:rPr>
                <w:b/>
                <w:bCs/>
                <w:color w:val="000000"/>
                <w:lang w:val="en-GB"/>
              </w:rPr>
              <w:t>0.92</w:t>
            </w:r>
          </w:p>
        </w:tc>
        <w:tc>
          <w:tcPr>
            <w:tcW w:w="586" w:type="pct"/>
            <w:tcBorders>
              <w:top w:val="nil"/>
              <w:left w:val="nil"/>
              <w:bottom w:val="single" w:sz="4" w:space="0" w:color="auto"/>
              <w:right w:val="single" w:sz="4" w:space="0" w:color="auto"/>
            </w:tcBorders>
            <w:shd w:val="clear" w:color="auto" w:fill="auto"/>
            <w:noWrap/>
            <w:vAlign w:val="bottom"/>
            <w:hideMark/>
          </w:tcPr>
          <w:p w14:paraId="32291C7E" w14:textId="77777777" w:rsidR="00613682" w:rsidRPr="00613682" w:rsidRDefault="00613682" w:rsidP="00613682">
            <w:pPr>
              <w:spacing w:before="0" w:after="0" w:line="240" w:lineRule="auto"/>
              <w:jc w:val="right"/>
              <w:rPr>
                <w:b/>
                <w:bCs/>
                <w:color w:val="000000"/>
                <w:lang w:val="en-GB"/>
              </w:rPr>
            </w:pPr>
            <w:r w:rsidRPr="00613682">
              <w:rPr>
                <w:b/>
                <w:bCs/>
                <w:color w:val="000000"/>
                <w:lang w:val="en-GB"/>
              </w:rPr>
              <w:t>0.77</w:t>
            </w:r>
          </w:p>
        </w:tc>
      </w:tr>
    </w:tbl>
    <w:p w14:paraId="484CA724" w14:textId="77777777" w:rsidR="00613682" w:rsidRPr="0033423A" w:rsidRDefault="00613682" w:rsidP="00613682">
      <w:pPr>
        <w:pStyle w:val="Normal1"/>
        <w:rPr>
          <w:lang w:val="en-GB"/>
        </w:rPr>
      </w:pPr>
    </w:p>
    <w:p w14:paraId="3FB4FA1A" w14:textId="77777777" w:rsidR="000D5F8B" w:rsidRPr="0033423A" w:rsidRDefault="00625C12">
      <w:pPr>
        <w:pStyle w:val="3"/>
        <w:numPr>
          <w:ilvl w:val="0"/>
          <w:numId w:val="2"/>
        </w:numPr>
        <w:rPr>
          <w:lang w:val="en-GB"/>
        </w:rPr>
      </w:pPr>
      <w:bookmarkStart w:id="25" w:name="_oty6o0st37ir" w:colFirst="0" w:colLast="0"/>
      <w:bookmarkStart w:id="26" w:name="_Toc142740548"/>
      <w:bookmarkEnd w:id="25"/>
      <w:r>
        <w:rPr>
          <w:lang w:val="en-GB"/>
        </w:rPr>
        <w:t>"</w:t>
      </w:r>
      <w:r w:rsidR="008E0EE4" w:rsidRPr="0033423A">
        <w:rPr>
          <w:lang w:val="en-GB"/>
        </w:rPr>
        <w:t>Gearing ratio (GR)</w:t>
      </w:r>
      <w:r>
        <w:rPr>
          <w:lang w:val="en-GB"/>
        </w:rPr>
        <w:t>"</w:t>
      </w:r>
      <w:bookmarkEnd w:id="26"/>
    </w:p>
    <w:tbl>
      <w:tblPr>
        <w:tblW w:w="5000" w:type="pct"/>
        <w:tblLook w:val="04A0" w:firstRow="1" w:lastRow="0" w:firstColumn="1" w:lastColumn="0" w:noHBand="0" w:noVBand="1"/>
      </w:tblPr>
      <w:tblGrid>
        <w:gridCol w:w="2602"/>
        <w:gridCol w:w="3285"/>
        <w:gridCol w:w="1716"/>
        <w:gridCol w:w="1416"/>
      </w:tblGrid>
      <w:tr w:rsidR="00EE0616" w:rsidRPr="00EE0616" w14:paraId="72A38B5A" w14:textId="77777777" w:rsidTr="00EE0616">
        <w:trPr>
          <w:trHeight w:val="315"/>
        </w:trPr>
        <w:tc>
          <w:tcPr>
            <w:tcW w:w="166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EB921C" w14:textId="77777777" w:rsidR="00EE0616" w:rsidRPr="00EE0616" w:rsidRDefault="00FB15AD" w:rsidP="00EE0616">
            <w:pPr>
              <w:spacing w:before="0" w:after="0" w:line="240" w:lineRule="auto"/>
              <w:jc w:val="center"/>
              <w:rPr>
                <w:b/>
                <w:bCs/>
                <w:color w:val="000000"/>
                <w:lang w:val="en-GB"/>
              </w:rPr>
            </w:pPr>
            <w:r>
              <w:rPr>
                <w:b/>
                <w:bCs/>
                <w:color w:val="000000"/>
                <w:lang w:val="en-GB"/>
              </w:rPr>
              <w:t>"</w:t>
            </w:r>
            <w:r w:rsidR="00EE0616" w:rsidRPr="00EE0616">
              <w:rPr>
                <w:b/>
                <w:bCs/>
                <w:color w:val="000000"/>
                <w:lang w:val="en-GB"/>
              </w:rPr>
              <w:t>Ratios</w:t>
            </w:r>
            <w:r>
              <w:rPr>
                <w:b/>
                <w:bCs/>
                <w:color w:val="000000"/>
                <w:lang w:val="en-GB"/>
              </w:rPr>
              <w:t>"</w:t>
            </w:r>
          </w:p>
        </w:tc>
        <w:tc>
          <w:tcPr>
            <w:tcW w:w="2043" w:type="pct"/>
            <w:tcBorders>
              <w:top w:val="single" w:sz="4" w:space="0" w:color="auto"/>
              <w:left w:val="nil"/>
              <w:bottom w:val="single" w:sz="4" w:space="0" w:color="auto"/>
              <w:right w:val="single" w:sz="4" w:space="0" w:color="auto"/>
            </w:tcBorders>
            <w:shd w:val="clear" w:color="auto" w:fill="auto"/>
            <w:noWrap/>
            <w:vAlign w:val="bottom"/>
            <w:hideMark/>
          </w:tcPr>
          <w:p w14:paraId="14510DC6" w14:textId="77777777" w:rsidR="00EE0616" w:rsidRPr="00EE0616" w:rsidRDefault="00FB15AD" w:rsidP="00EE0616">
            <w:pPr>
              <w:spacing w:before="0" w:after="0" w:line="240" w:lineRule="auto"/>
              <w:jc w:val="center"/>
              <w:rPr>
                <w:b/>
                <w:bCs/>
                <w:color w:val="000000"/>
                <w:lang w:val="en-GB"/>
              </w:rPr>
            </w:pPr>
            <w:r>
              <w:rPr>
                <w:b/>
                <w:bCs/>
                <w:color w:val="000000"/>
                <w:lang w:val="en-GB"/>
              </w:rPr>
              <w:t>"</w:t>
            </w:r>
            <w:r w:rsidR="00EE0616" w:rsidRPr="00EE0616">
              <w:rPr>
                <w:b/>
                <w:bCs/>
                <w:color w:val="000000"/>
                <w:lang w:val="en-GB"/>
              </w:rPr>
              <w:t>Formula</w:t>
            </w:r>
            <w:r>
              <w:rPr>
                <w:b/>
                <w:bCs/>
                <w:color w:val="000000"/>
                <w:lang w:val="en-GB"/>
              </w:rPr>
              <w:t>"</w:t>
            </w:r>
          </w:p>
        </w:tc>
        <w:tc>
          <w:tcPr>
            <w:tcW w:w="707" w:type="pct"/>
            <w:tcBorders>
              <w:top w:val="single" w:sz="4" w:space="0" w:color="auto"/>
              <w:left w:val="nil"/>
              <w:bottom w:val="single" w:sz="4" w:space="0" w:color="auto"/>
              <w:right w:val="single" w:sz="4" w:space="0" w:color="auto"/>
            </w:tcBorders>
            <w:shd w:val="clear" w:color="auto" w:fill="auto"/>
            <w:noWrap/>
            <w:vAlign w:val="bottom"/>
            <w:hideMark/>
          </w:tcPr>
          <w:p w14:paraId="048A10FE" w14:textId="77777777" w:rsidR="00EE0616" w:rsidRPr="00EE0616" w:rsidRDefault="00EE0616" w:rsidP="00EE0616">
            <w:pPr>
              <w:spacing w:before="0" w:after="0" w:line="240" w:lineRule="auto"/>
              <w:jc w:val="center"/>
              <w:rPr>
                <w:b/>
                <w:bCs/>
                <w:lang w:val="en-GB"/>
              </w:rPr>
            </w:pPr>
            <w:r w:rsidRPr="00EE0616">
              <w:rPr>
                <w:b/>
                <w:bCs/>
                <w:lang w:val="en-GB"/>
              </w:rPr>
              <w:t>2022 (m)</w:t>
            </w:r>
          </w:p>
        </w:tc>
        <w:tc>
          <w:tcPr>
            <w:tcW w:w="586" w:type="pct"/>
            <w:tcBorders>
              <w:top w:val="single" w:sz="4" w:space="0" w:color="auto"/>
              <w:left w:val="nil"/>
              <w:bottom w:val="single" w:sz="4" w:space="0" w:color="auto"/>
              <w:right w:val="single" w:sz="4" w:space="0" w:color="auto"/>
            </w:tcBorders>
            <w:shd w:val="clear" w:color="auto" w:fill="auto"/>
            <w:noWrap/>
            <w:vAlign w:val="bottom"/>
            <w:hideMark/>
          </w:tcPr>
          <w:p w14:paraId="3FBA8C42" w14:textId="77777777" w:rsidR="00EE0616" w:rsidRPr="00EE0616" w:rsidRDefault="00EE0616" w:rsidP="00EE0616">
            <w:pPr>
              <w:spacing w:before="0" w:after="0" w:line="240" w:lineRule="auto"/>
              <w:jc w:val="center"/>
              <w:rPr>
                <w:b/>
                <w:bCs/>
                <w:lang w:val="en-GB"/>
              </w:rPr>
            </w:pPr>
            <w:r w:rsidRPr="00EE0616">
              <w:rPr>
                <w:b/>
                <w:bCs/>
                <w:lang w:val="en-GB"/>
              </w:rPr>
              <w:t>2021 (m)</w:t>
            </w:r>
          </w:p>
        </w:tc>
      </w:tr>
      <w:tr w:rsidR="00EE0616" w:rsidRPr="00EE0616" w14:paraId="2F08B6D4" w14:textId="77777777" w:rsidTr="00EE0616">
        <w:trPr>
          <w:trHeight w:val="600"/>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0725F190" w14:textId="77777777" w:rsidR="00EE0616" w:rsidRPr="00EE0616" w:rsidRDefault="000D591A" w:rsidP="00EE0616">
            <w:pPr>
              <w:spacing w:before="0" w:after="0" w:line="240" w:lineRule="auto"/>
              <w:jc w:val="left"/>
              <w:rPr>
                <w:lang w:val="en-GB"/>
              </w:rPr>
            </w:pPr>
            <w:r>
              <w:rPr>
                <w:lang w:val="en-GB"/>
              </w:rPr>
              <w:t>"</w:t>
            </w:r>
            <w:r w:rsidR="00EE0616" w:rsidRPr="00EE0616">
              <w:rPr>
                <w:lang w:val="en-GB"/>
              </w:rPr>
              <w:t>Non-current liabilities</w:t>
            </w:r>
            <w:r>
              <w:rPr>
                <w:lang w:val="en-GB"/>
              </w:rPr>
              <w:t>"</w:t>
            </w:r>
          </w:p>
        </w:tc>
        <w:tc>
          <w:tcPr>
            <w:tcW w:w="2043" w:type="pct"/>
            <w:vMerge w:val="restart"/>
            <w:tcBorders>
              <w:top w:val="nil"/>
              <w:left w:val="single" w:sz="4" w:space="0" w:color="auto"/>
              <w:bottom w:val="single" w:sz="4" w:space="0" w:color="000000"/>
              <w:right w:val="single" w:sz="4" w:space="0" w:color="auto"/>
            </w:tcBorders>
            <w:shd w:val="clear" w:color="auto" w:fill="auto"/>
            <w:vAlign w:val="center"/>
            <w:hideMark/>
          </w:tcPr>
          <w:p w14:paraId="55B0CA26" w14:textId="77777777" w:rsidR="00EE0616" w:rsidRPr="00EE0616" w:rsidRDefault="000D591A" w:rsidP="00EE0616">
            <w:pPr>
              <w:spacing w:before="0" w:after="0" w:line="240" w:lineRule="auto"/>
              <w:jc w:val="center"/>
              <w:rPr>
                <w:color w:val="000000"/>
                <w:lang w:val="en-GB"/>
              </w:rPr>
            </w:pPr>
            <w:r>
              <w:rPr>
                <w:color w:val="000000"/>
                <w:lang w:val="en-GB"/>
              </w:rPr>
              <w:t>"</w:t>
            </w:r>
            <w:r w:rsidR="00EE0616" w:rsidRPr="00EE0616">
              <w:rPr>
                <w:color w:val="000000"/>
                <w:lang w:val="en-GB"/>
              </w:rPr>
              <w:t xml:space="preserve">(Non-current liabilities x 100) </w:t>
            </w:r>
            <w:proofErr w:type="gramStart"/>
            <w:r w:rsidR="00EE0616" w:rsidRPr="00EE0616">
              <w:rPr>
                <w:color w:val="000000"/>
                <w:lang w:val="en-GB"/>
              </w:rPr>
              <w:t>/(</w:t>
            </w:r>
            <w:proofErr w:type="gramEnd"/>
            <w:r w:rsidR="00EE0616" w:rsidRPr="00EE0616">
              <w:rPr>
                <w:color w:val="000000"/>
                <w:lang w:val="en-GB"/>
              </w:rPr>
              <w:t>Non-current liabilities + Total Equity)</w:t>
            </w:r>
            <w:r>
              <w:rPr>
                <w:color w:val="000000"/>
                <w:lang w:val="en-GB"/>
              </w:rPr>
              <w:t>"</w:t>
            </w:r>
          </w:p>
        </w:tc>
        <w:tc>
          <w:tcPr>
            <w:tcW w:w="707" w:type="pct"/>
            <w:tcBorders>
              <w:top w:val="nil"/>
              <w:left w:val="nil"/>
              <w:bottom w:val="single" w:sz="4" w:space="0" w:color="auto"/>
              <w:right w:val="single" w:sz="4" w:space="0" w:color="auto"/>
            </w:tcBorders>
            <w:shd w:val="clear" w:color="auto" w:fill="auto"/>
            <w:noWrap/>
            <w:vAlign w:val="bottom"/>
            <w:hideMark/>
          </w:tcPr>
          <w:p w14:paraId="7A47ED6A" w14:textId="77777777" w:rsidR="00EE0616" w:rsidRPr="00EE0616" w:rsidRDefault="00EE0616" w:rsidP="00EE0616">
            <w:pPr>
              <w:spacing w:before="0" w:after="0" w:line="240" w:lineRule="auto"/>
              <w:jc w:val="left"/>
              <w:rPr>
                <w:lang w:val="en-GB"/>
              </w:rPr>
            </w:pPr>
            <w:r w:rsidRPr="00EE0616">
              <w:rPr>
                <w:lang w:val="en-GB"/>
              </w:rPr>
              <w:t xml:space="preserve"> £        4,137.00 </w:t>
            </w:r>
          </w:p>
        </w:tc>
        <w:tc>
          <w:tcPr>
            <w:tcW w:w="586" w:type="pct"/>
            <w:tcBorders>
              <w:top w:val="nil"/>
              <w:left w:val="nil"/>
              <w:bottom w:val="single" w:sz="4" w:space="0" w:color="auto"/>
              <w:right w:val="single" w:sz="4" w:space="0" w:color="auto"/>
            </w:tcBorders>
            <w:shd w:val="clear" w:color="auto" w:fill="auto"/>
            <w:noWrap/>
            <w:vAlign w:val="bottom"/>
            <w:hideMark/>
          </w:tcPr>
          <w:p w14:paraId="346C0501" w14:textId="77777777" w:rsidR="00EE0616" w:rsidRPr="00EE0616" w:rsidRDefault="00EE0616" w:rsidP="00EE0616">
            <w:pPr>
              <w:spacing w:before="0" w:after="0" w:line="240" w:lineRule="auto"/>
              <w:jc w:val="left"/>
              <w:rPr>
                <w:lang w:val="en-GB"/>
              </w:rPr>
            </w:pPr>
            <w:r w:rsidRPr="00EE0616">
              <w:rPr>
                <w:lang w:val="en-GB"/>
              </w:rPr>
              <w:t xml:space="preserve"> £   4,129.00 </w:t>
            </w:r>
          </w:p>
        </w:tc>
      </w:tr>
      <w:tr w:rsidR="00EE0616" w:rsidRPr="00EE0616" w14:paraId="292A3CF8" w14:textId="77777777" w:rsidTr="00EE0616">
        <w:trPr>
          <w:trHeight w:val="600"/>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7C5AB715" w14:textId="77777777" w:rsidR="00EE0616" w:rsidRPr="00EE0616" w:rsidRDefault="00EE0616" w:rsidP="00EE0616">
            <w:pPr>
              <w:spacing w:before="0" w:after="0" w:line="240" w:lineRule="auto"/>
              <w:jc w:val="left"/>
              <w:rPr>
                <w:lang w:val="en-GB"/>
              </w:rPr>
            </w:pPr>
            <w:r w:rsidRPr="00EE0616">
              <w:rPr>
                <w:lang w:val="en-GB"/>
              </w:rPr>
              <w:t>Total Equity</w:t>
            </w:r>
          </w:p>
        </w:tc>
        <w:tc>
          <w:tcPr>
            <w:tcW w:w="2043" w:type="pct"/>
            <w:vMerge/>
            <w:tcBorders>
              <w:top w:val="nil"/>
              <w:left w:val="single" w:sz="4" w:space="0" w:color="auto"/>
              <w:bottom w:val="single" w:sz="4" w:space="0" w:color="000000"/>
              <w:right w:val="single" w:sz="4" w:space="0" w:color="auto"/>
            </w:tcBorders>
            <w:vAlign w:val="center"/>
            <w:hideMark/>
          </w:tcPr>
          <w:p w14:paraId="3F2E9930" w14:textId="77777777" w:rsidR="00EE0616" w:rsidRPr="00EE0616" w:rsidRDefault="00EE0616" w:rsidP="00EE0616">
            <w:pPr>
              <w:spacing w:before="0" w:after="0" w:line="240" w:lineRule="auto"/>
              <w:jc w:val="left"/>
              <w:rPr>
                <w:color w:val="000000"/>
                <w:lang w:val="en-GB"/>
              </w:rPr>
            </w:pPr>
          </w:p>
        </w:tc>
        <w:tc>
          <w:tcPr>
            <w:tcW w:w="707" w:type="pct"/>
            <w:tcBorders>
              <w:top w:val="nil"/>
              <w:left w:val="nil"/>
              <w:bottom w:val="single" w:sz="4" w:space="0" w:color="auto"/>
              <w:right w:val="single" w:sz="4" w:space="0" w:color="auto"/>
            </w:tcBorders>
            <w:shd w:val="clear" w:color="auto" w:fill="auto"/>
            <w:noWrap/>
            <w:vAlign w:val="bottom"/>
            <w:hideMark/>
          </w:tcPr>
          <w:p w14:paraId="79B7AA50" w14:textId="77777777" w:rsidR="00EE0616" w:rsidRPr="00EE0616" w:rsidRDefault="00EE0616" w:rsidP="00EE0616">
            <w:pPr>
              <w:spacing w:before="0" w:after="0" w:line="240" w:lineRule="auto"/>
              <w:jc w:val="left"/>
              <w:rPr>
                <w:lang w:val="en-GB"/>
              </w:rPr>
            </w:pPr>
            <w:r w:rsidRPr="00EE0616">
              <w:rPr>
                <w:lang w:val="en-GB"/>
              </w:rPr>
              <w:t xml:space="preserve"> £        3,088.00 </w:t>
            </w:r>
          </w:p>
        </w:tc>
        <w:tc>
          <w:tcPr>
            <w:tcW w:w="586" w:type="pct"/>
            <w:tcBorders>
              <w:top w:val="nil"/>
              <w:left w:val="nil"/>
              <w:bottom w:val="single" w:sz="4" w:space="0" w:color="auto"/>
              <w:right w:val="single" w:sz="4" w:space="0" w:color="auto"/>
            </w:tcBorders>
            <w:shd w:val="clear" w:color="auto" w:fill="auto"/>
            <w:noWrap/>
            <w:vAlign w:val="bottom"/>
            <w:hideMark/>
          </w:tcPr>
          <w:p w14:paraId="160DC423" w14:textId="77777777" w:rsidR="00EE0616" w:rsidRPr="00EE0616" w:rsidRDefault="00EE0616" w:rsidP="00EE0616">
            <w:pPr>
              <w:spacing w:before="0" w:after="0" w:line="240" w:lineRule="auto"/>
              <w:jc w:val="left"/>
              <w:rPr>
                <w:lang w:val="en-GB"/>
              </w:rPr>
            </w:pPr>
            <w:r w:rsidRPr="00EE0616">
              <w:rPr>
                <w:lang w:val="en-GB"/>
              </w:rPr>
              <w:t xml:space="preserve"> £   2,912.00 </w:t>
            </w:r>
          </w:p>
        </w:tc>
      </w:tr>
      <w:tr w:rsidR="00EE0616" w:rsidRPr="00EE0616" w14:paraId="4D2ABFED" w14:textId="77777777" w:rsidTr="00EE0616">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5471D028" w14:textId="77777777" w:rsidR="00EE0616" w:rsidRPr="00EE0616" w:rsidRDefault="000D591A" w:rsidP="00EE0616">
            <w:pPr>
              <w:spacing w:before="0" w:after="0" w:line="240" w:lineRule="auto"/>
              <w:jc w:val="left"/>
              <w:rPr>
                <w:b/>
                <w:bCs/>
                <w:lang w:val="en-GB"/>
              </w:rPr>
            </w:pPr>
            <w:r>
              <w:rPr>
                <w:b/>
                <w:bCs/>
                <w:lang w:val="en-GB"/>
              </w:rPr>
              <w:t>"</w:t>
            </w:r>
            <w:r w:rsidR="00EE0616" w:rsidRPr="00EE0616">
              <w:rPr>
                <w:b/>
                <w:bCs/>
                <w:lang w:val="en-GB"/>
              </w:rPr>
              <w:t>Gearing Ratio</w:t>
            </w:r>
            <w:r>
              <w:rPr>
                <w:b/>
                <w:bCs/>
                <w:lang w:val="en-GB"/>
              </w:rPr>
              <w:t>"</w:t>
            </w:r>
          </w:p>
        </w:tc>
        <w:tc>
          <w:tcPr>
            <w:tcW w:w="2043" w:type="pct"/>
            <w:tcBorders>
              <w:top w:val="nil"/>
              <w:left w:val="nil"/>
              <w:bottom w:val="single" w:sz="4" w:space="0" w:color="auto"/>
              <w:right w:val="single" w:sz="4" w:space="0" w:color="auto"/>
            </w:tcBorders>
            <w:shd w:val="clear" w:color="auto" w:fill="auto"/>
            <w:noWrap/>
            <w:vAlign w:val="bottom"/>
            <w:hideMark/>
          </w:tcPr>
          <w:p w14:paraId="2D4B751C" w14:textId="77777777" w:rsidR="00EE0616" w:rsidRPr="00EE0616" w:rsidRDefault="00EE0616" w:rsidP="00EE0616">
            <w:pPr>
              <w:spacing w:before="0" w:after="0" w:line="240" w:lineRule="auto"/>
              <w:jc w:val="left"/>
              <w:rPr>
                <w:lang w:val="en-GB"/>
              </w:rPr>
            </w:pPr>
            <w:r w:rsidRPr="00EE0616">
              <w:rPr>
                <w:lang w:val="en-GB"/>
              </w:rPr>
              <w:t> </w:t>
            </w:r>
          </w:p>
        </w:tc>
        <w:tc>
          <w:tcPr>
            <w:tcW w:w="707" w:type="pct"/>
            <w:tcBorders>
              <w:top w:val="nil"/>
              <w:left w:val="nil"/>
              <w:bottom w:val="single" w:sz="4" w:space="0" w:color="auto"/>
              <w:right w:val="single" w:sz="4" w:space="0" w:color="auto"/>
            </w:tcBorders>
            <w:shd w:val="clear" w:color="auto" w:fill="auto"/>
            <w:noWrap/>
            <w:vAlign w:val="bottom"/>
            <w:hideMark/>
          </w:tcPr>
          <w:p w14:paraId="42D88033" w14:textId="77777777" w:rsidR="00EE0616" w:rsidRPr="00EE0616" w:rsidRDefault="00EE0616" w:rsidP="00EE0616">
            <w:pPr>
              <w:spacing w:before="0" w:after="0" w:line="240" w:lineRule="auto"/>
              <w:jc w:val="right"/>
              <w:rPr>
                <w:b/>
                <w:bCs/>
                <w:lang w:val="en-GB"/>
              </w:rPr>
            </w:pPr>
            <w:r w:rsidRPr="00EE0616">
              <w:rPr>
                <w:b/>
                <w:bCs/>
                <w:lang w:val="en-GB"/>
              </w:rPr>
              <w:t>57%</w:t>
            </w:r>
          </w:p>
        </w:tc>
        <w:tc>
          <w:tcPr>
            <w:tcW w:w="586" w:type="pct"/>
            <w:tcBorders>
              <w:top w:val="nil"/>
              <w:left w:val="nil"/>
              <w:bottom w:val="single" w:sz="4" w:space="0" w:color="auto"/>
              <w:right w:val="single" w:sz="4" w:space="0" w:color="auto"/>
            </w:tcBorders>
            <w:shd w:val="clear" w:color="auto" w:fill="auto"/>
            <w:noWrap/>
            <w:vAlign w:val="bottom"/>
            <w:hideMark/>
          </w:tcPr>
          <w:p w14:paraId="06BAF3E1" w14:textId="77777777" w:rsidR="00EE0616" w:rsidRPr="00EE0616" w:rsidRDefault="00EE0616" w:rsidP="00EE0616">
            <w:pPr>
              <w:spacing w:before="0" w:after="0" w:line="240" w:lineRule="auto"/>
              <w:jc w:val="right"/>
              <w:rPr>
                <w:b/>
                <w:bCs/>
                <w:lang w:val="en-GB"/>
              </w:rPr>
            </w:pPr>
            <w:r w:rsidRPr="00EE0616">
              <w:rPr>
                <w:b/>
                <w:bCs/>
                <w:lang w:val="en-GB"/>
              </w:rPr>
              <w:t>59%</w:t>
            </w:r>
          </w:p>
        </w:tc>
      </w:tr>
    </w:tbl>
    <w:p w14:paraId="7C11C1FB" w14:textId="77777777" w:rsidR="00EE0616" w:rsidRPr="0033423A" w:rsidRDefault="00EE0616" w:rsidP="00EE0616">
      <w:pPr>
        <w:pStyle w:val="Normal1"/>
        <w:rPr>
          <w:lang w:val="en-GB"/>
        </w:rPr>
      </w:pPr>
    </w:p>
    <w:p w14:paraId="504BC70C" w14:textId="77777777" w:rsidR="000D5F8B" w:rsidRPr="0033423A" w:rsidRDefault="00625C12">
      <w:pPr>
        <w:pStyle w:val="3"/>
        <w:numPr>
          <w:ilvl w:val="0"/>
          <w:numId w:val="2"/>
        </w:numPr>
        <w:rPr>
          <w:lang w:val="en-GB"/>
        </w:rPr>
      </w:pPr>
      <w:bookmarkStart w:id="27" w:name="_thx85ilohf1z" w:colFirst="0" w:colLast="0"/>
      <w:bookmarkStart w:id="28" w:name="_Toc142740549"/>
      <w:bookmarkEnd w:id="27"/>
      <w:r>
        <w:rPr>
          <w:lang w:val="en-GB"/>
        </w:rPr>
        <w:t>"</w:t>
      </w:r>
      <w:r w:rsidR="008E0EE4" w:rsidRPr="0033423A">
        <w:rPr>
          <w:lang w:val="en-GB"/>
        </w:rPr>
        <w:t>Interest cover ratio (ICR)</w:t>
      </w:r>
      <w:r>
        <w:rPr>
          <w:lang w:val="en-GB"/>
        </w:rPr>
        <w:t>"</w:t>
      </w:r>
      <w:bookmarkEnd w:id="28"/>
    </w:p>
    <w:tbl>
      <w:tblPr>
        <w:tblW w:w="5000" w:type="pct"/>
        <w:tblLook w:val="04A0" w:firstRow="1" w:lastRow="0" w:firstColumn="1" w:lastColumn="0" w:noHBand="0" w:noVBand="1"/>
      </w:tblPr>
      <w:tblGrid>
        <w:gridCol w:w="2935"/>
        <w:gridCol w:w="3612"/>
        <w:gridCol w:w="1236"/>
        <w:gridCol w:w="1236"/>
      </w:tblGrid>
      <w:tr w:rsidR="00EE0616" w:rsidRPr="00EE0616" w14:paraId="6E2461D8" w14:textId="77777777" w:rsidTr="00EE0616">
        <w:trPr>
          <w:trHeight w:val="315"/>
        </w:trPr>
        <w:tc>
          <w:tcPr>
            <w:tcW w:w="166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2003C9" w14:textId="77777777" w:rsidR="00EE0616" w:rsidRPr="00EE0616" w:rsidRDefault="00BF67CE" w:rsidP="00EE0616">
            <w:pPr>
              <w:spacing w:before="0" w:after="0" w:line="240" w:lineRule="auto"/>
              <w:jc w:val="center"/>
              <w:rPr>
                <w:b/>
                <w:bCs/>
                <w:color w:val="000000"/>
                <w:lang w:val="en-GB"/>
              </w:rPr>
            </w:pPr>
            <w:r>
              <w:rPr>
                <w:b/>
                <w:bCs/>
                <w:color w:val="000000"/>
                <w:lang w:val="en-GB"/>
              </w:rPr>
              <w:t>"</w:t>
            </w:r>
            <w:r w:rsidR="00EE0616" w:rsidRPr="00EE0616">
              <w:rPr>
                <w:b/>
                <w:bCs/>
                <w:color w:val="000000"/>
                <w:lang w:val="en-GB"/>
              </w:rPr>
              <w:t>Ratios</w:t>
            </w:r>
            <w:r>
              <w:rPr>
                <w:b/>
                <w:bCs/>
                <w:color w:val="000000"/>
                <w:lang w:val="en-GB"/>
              </w:rPr>
              <w:t>"</w:t>
            </w:r>
          </w:p>
        </w:tc>
        <w:tc>
          <w:tcPr>
            <w:tcW w:w="2043" w:type="pct"/>
            <w:tcBorders>
              <w:top w:val="single" w:sz="4" w:space="0" w:color="auto"/>
              <w:left w:val="nil"/>
              <w:bottom w:val="single" w:sz="4" w:space="0" w:color="auto"/>
              <w:right w:val="single" w:sz="4" w:space="0" w:color="auto"/>
            </w:tcBorders>
            <w:shd w:val="clear" w:color="auto" w:fill="auto"/>
            <w:noWrap/>
            <w:vAlign w:val="bottom"/>
            <w:hideMark/>
          </w:tcPr>
          <w:p w14:paraId="153DE321" w14:textId="77777777" w:rsidR="00EE0616" w:rsidRPr="00EE0616" w:rsidRDefault="00BF67CE" w:rsidP="00EE0616">
            <w:pPr>
              <w:spacing w:before="0" w:after="0" w:line="240" w:lineRule="auto"/>
              <w:jc w:val="center"/>
              <w:rPr>
                <w:b/>
                <w:bCs/>
                <w:color w:val="000000"/>
                <w:lang w:val="en-GB"/>
              </w:rPr>
            </w:pPr>
            <w:r>
              <w:rPr>
                <w:b/>
                <w:bCs/>
                <w:color w:val="000000"/>
                <w:lang w:val="en-GB"/>
              </w:rPr>
              <w:t>"</w:t>
            </w:r>
            <w:r w:rsidR="00EE0616" w:rsidRPr="00EE0616">
              <w:rPr>
                <w:b/>
                <w:bCs/>
                <w:color w:val="000000"/>
                <w:lang w:val="en-GB"/>
              </w:rPr>
              <w:t>Formula</w:t>
            </w:r>
            <w:r>
              <w:rPr>
                <w:b/>
                <w:bCs/>
                <w:color w:val="000000"/>
                <w:lang w:val="en-GB"/>
              </w:rPr>
              <w:t>"</w:t>
            </w:r>
          </w:p>
        </w:tc>
        <w:tc>
          <w:tcPr>
            <w:tcW w:w="707" w:type="pct"/>
            <w:tcBorders>
              <w:top w:val="single" w:sz="4" w:space="0" w:color="auto"/>
              <w:left w:val="nil"/>
              <w:bottom w:val="single" w:sz="4" w:space="0" w:color="auto"/>
              <w:right w:val="single" w:sz="4" w:space="0" w:color="auto"/>
            </w:tcBorders>
            <w:shd w:val="clear" w:color="auto" w:fill="auto"/>
            <w:noWrap/>
            <w:vAlign w:val="bottom"/>
            <w:hideMark/>
          </w:tcPr>
          <w:p w14:paraId="023F29CE" w14:textId="77777777" w:rsidR="00EE0616" w:rsidRPr="00EE0616" w:rsidRDefault="00EE0616" w:rsidP="00EE0616">
            <w:pPr>
              <w:spacing w:before="0" w:after="0" w:line="240" w:lineRule="auto"/>
              <w:jc w:val="center"/>
              <w:rPr>
                <w:b/>
                <w:bCs/>
                <w:color w:val="000000"/>
                <w:lang w:val="en-GB"/>
              </w:rPr>
            </w:pPr>
            <w:r w:rsidRPr="00EE0616">
              <w:rPr>
                <w:b/>
                <w:bCs/>
                <w:color w:val="000000"/>
                <w:lang w:val="en-GB"/>
              </w:rPr>
              <w:t>2021 (£m)</w:t>
            </w:r>
          </w:p>
        </w:tc>
        <w:tc>
          <w:tcPr>
            <w:tcW w:w="586" w:type="pct"/>
            <w:tcBorders>
              <w:top w:val="single" w:sz="4" w:space="0" w:color="auto"/>
              <w:left w:val="nil"/>
              <w:bottom w:val="single" w:sz="4" w:space="0" w:color="auto"/>
              <w:right w:val="single" w:sz="4" w:space="0" w:color="auto"/>
            </w:tcBorders>
            <w:shd w:val="clear" w:color="auto" w:fill="auto"/>
            <w:noWrap/>
            <w:vAlign w:val="bottom"/>
            <w:hideMark/>
          </w:tcPr>
          <w:p w14:paraId="4C337BE2" w14:textId="77777777" w:rsidR="00EE0616" w:rsidRPr="00EE0616" w:rsidRDefault="00EE0616" w:rsidP="00EE0616">
            <w:pPr>
              <w:spacing w:before="0" w:after="0" w:line="240" w:lineRule="auto"/>
              <w:jc w:val="center"/>
              <w:rPr>
                <w:b/>
                <w:bCs/>
                <w:color w:val="000000"/>
                <w:lang w:val="en-GB"/>
              </w:rPr>
            </w:pPr>
            <w:r w:rsidRPr="00EE0616">
              <w:rPr>
                <w:b/>
                <w:bCs/>
                <w:color w:val="000000"/>
                <w:lang w:val="en-GB"/>
              </w:rPr>
              <w:t>2020 (£m)</w:t>
            </w:r>
          </w:p>
        </w:tc>
      </w:tr>
      <w:tr w:rsidR="00EE0616" w:rsidRPr="00EE0616" w14:paraId="747B0F09" w14:textId="77777777" w:rsidTr="00EE0616">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04CA9D06" w14:textId="77777777" w:rsidR="00EE0616" w:rsidRPr="00EE0616" w:rsidRDefault="00BF67CE" w:rsidP="00EE0616">
            <w:pPr>
              <w:spacing w:before="0" w:after="0" w:line="240" w:lineRule="auto"/>
              <w:jc w:val="left"/>
              <w:rPr>
                <w:color w:val="000000"/>
                <w:lang w:val="en-GB"/>
              </w:rPr>
            </w:pPr>
            <w:r>
              <w:rPr>
                <w:color w:val="000000"/>
                <w:lang w:val="en-GB"/>
              </w:rPr>
              <w:t>"</w:t>
            </w:r>
            <w:r w:rsidR="00EE0616" w:rsidRPr="00EE0616">
              <w:rPr>
                <w:color w:val="000000"/>
                <w:lang w:val="en-GB"/>
              </w:rPr>
              <w:t>Operating Profit</w:t>
            </w:r>
            <w:r>
              <w:rPr>
                <w:color w:val="000000"/>
                <w:lang w:val="en-GB"/>
              </w:rPr>
              <w:t>"</w:t>
            </w:r>
          </w:p>
        </w:tc>
        <w:tc>
          <w:tcPr>
            <w:tcW w:w="2043" w:type="pct"/>
            <w:vMerge w:val="restart"/>
            <w:tcBorders>
              <w:top w:val="nil"/>
              <w:left w:val="single" w:sz="4" w:space="0" w:color="auto"/>
              <w:bottom w:val="single" w:sz="4" w:space="0" w:color="000000"/>
              <w:right w:val="single" w:sz="4" w:space="0" w:color="auto"/>
            </w:tcBorders>
            <w:shd w:val="clear" w:color="auto" w:fill="auto"/>
            <w:noWrap/>
            <w:vAlign w:val="bottom"/>
            <w:hideMark/>
          </w:tcPr>
          <w:p w14:paraId="6BF6A4E7" w14:textId="77777777" w:rsidR="00EE0616" w:rsidRPr="00EE0616" w:rsidRDefault="00BF67CE" w:rsidP="00EE0616">
            <w:pPr>
              <w:spacing w:before="0" w:after="0" w:line="240" w:lineRule="auto"/>
              <w:jc w:val="center"/>
              <w:rPr>
                <w:color w:val="000000"/>
                <w:lang w:val="en-GB"/>
              </w:rPr>
            </w:pPr>
            <w:r>
              <w:rPr>
                <w:color w:val="000000"/>
                <w:lang w:val="en-GB"/>
              </w:rPr>
              <w:t>"</w:t>
            </w:r>
            <w:r w:rsidR="00EE0616" w:rsidRPr="00EE0616">
              <w:rPr>
                <w:color w:val="000000"/>
                <w:lang w:val="en-GB"/>
              </w:rPr>
              <w:t>Operating Profit / Finance costs</w:t>
            </w:r>
            <w:r>
              <w:rPr>
                <w:color w:val="000000"/>
                <w:lang w:val="en-GB"/>
              </w:rPr>
              <w:t>"</w:t>
            </w:r>
          </w:p>
        </w:tc>
        <w:tc>
          <w:tcPr>
            <w:tcW w:w="707" w:type="pct"/>
            <w:tcBorders>
              <w:top w:val="nil"/>
              <w:left w:val="nil"/>
              <w:bottom w:val="single" w:sz="4" w:space="0" w:color="auto"/>
              <w:right w:val="single" w:sz="4" w:space="0" w:color="auto"/>
            </w:tcBorders>
            <w:shd w:val="clear" w:color="auto" w:fill="auto"/>
            <w:noWrap/>
            <w:vAlign w:val="bottom"/>
            <w:hideMark/>
          </w:tcPr>
          <w:p w14:paraId="702114D2" w14:textId="77777777" w:rsidR="00EE0616" w:rsidRPr="00EE0616" w:rsidRDefault="00EE0616" w:rsidP="00EE0616">
            <w:pPr>
              <w:spacing w:before="0" w:after="0" w:line="240" w:lineRule="auto"/>
              <w:jc w:val="right"/>
              <w:rPr>
                <w:color w:val="000000"/>
                <w:lang w:val="en-GB"/>
              </w:rPr>
            </w:pPr>
            <w:r w:rsidRPr="00EE0616">
              <w:rPr>
                <w:color w:val="000000"/>
                <w:lang w:val="en-GB"/>
              </w:rPr>
              <w:t>805.00</w:t>
            </w:r>
          </w:p>
        </w:tc>
        <w:tc>
          <w:tcPr>
            <w:tcW w:w="586" w:type="pct"/>
            <w:tcBorders>
              <w:top w:val="nil"/>
              <w:left w:val="nil"/>
              <w:bottom w:val="single" w:sz="4" w:space="0" w:color="auto"/>
              <w:right w:val="single" w:sz="4" w:space="0" w:color="auto"/>
            </w:tcBorders>
            <w:shd w:val="clear" w:color="auto" w:fill="auto"/>
            <w:noWrap/>
            <w:vAlign w:val="bottom"/>
            <w:hideMark/>
          </w:tcPr>
          <w:p w14:paraId="4028B380" w14:textId="77777777" w:rsidR="00EE0616" w:rsidRPr="00EE0616" w:rsidRDefault="00EE0616" w:rsidP="00EE0616">
            <w:pPr>
              <w:spacing w:before="0" w:after="0" w:line="240" w:lineRule="auto"/>
              <w:jc w:val="right"/>
              <w:rPr>
                <w:color w:val="000000"/>
                <w:lang w:val="en-GB"/>
              </w:rPr>
            </w:pPr>
            <w:r w:rsidRPr="00EE0616">
              <w:rPr>
                <w:color w:val="000000"/>
                <w:lang w:val="en-GB"/>
              </w:rPr>
              <w:t>699.00</w:t>
            </w:r>
          </w:p>
        </w:tc>
      </w:tr>
      <w:tr w:rsidR="00EE0616" w:rsidRPr="00EE0616" w14:paraId="7BAEA166" w14:textId="77777777" w:rsidTr="00EE0616">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2FFCCECC" w14:textId="77777777" w:rsidR="00EE0616" w:rsidRPr="00EE0616" w:rsidRDefault="00BF67CE" w:rsidP="00EE0616">
            <w:pPr>
              <w:spacing w:before="0" w:after="0" w:line="240" w:lineRule="auto"/>
              <w:jc w:val="left"/>
              <w:rPr>
                <w:color w:val="000000"/>
                <w:lang w:val="en-GB"/>
              </w:rPr>
            </w:pPr>
            <w:r>
              <w:rPr>
                <w:color w:val="000000"/>
                <w:lang w:val="en-GB"/>
              </w:rPr>
              <w:t>"</w:t>
            </w:r>
            <w:r w:rsidR="00EE0616" w:rsidRPr="00EE0616">
              <w:rPr>
                <w:color w:val="000000"/>
                <w:lang w:val="en-GB"/>
              </w:rPr>
              <w:t>Finance costs</w:t>
            </w:r>
            <w:r>
              <w:rPr>
                <w:color w:val="000000"/>
                <w:lang w:val="en-GB"/>
              </w:rPr>
              <w:t>"</w:t>
            </w:r>
          </w:p>
        </w:tc>
        <w:tc>
          <w:tcPr>
            <w:tcW w:w="2043" w:type="pct"/>
            <w:vMerge/>
            <w:tcBorders>
              <w:top w:val="nil"/>
              <w:left w:val="single" w:sz="4" w:space="0" w:color="auto"/>
              <w:bottom w:val="single" w:sz="4" w:space="0" w:color="000000"/>
              <w:right w:val="single" w:sz="4" w:space="0" w:color="auto"/>
            </w:tcBorders>
            <w:vAlign w:val="center"/>
            <w:hideMark/>
          </w:tcPr>
          <w:p w14:paraId="10962BC6" w14:textId="77777777" w:rsidR="00EE0616" w:rsidRPr="00EE0616" w:rsidRDefault="00EE0616" w:rsidP="00EE0616">
            <w:pPr>
              <w:spacing w:before="0" w:after="0" w:line="240" w:lineRule="auto"/>
              <w:jc w:val="left"/>
              <w:rPr>
                <w:color w:val="000000"/>
                <w:lang w:val="en-GB"/>
              </w:rPr>
            </w:pPr>
          </w:p>
        </w:tc>
        <w:tc>
          <w:tcPr>
            <w:tcW w:w="707" w:type="pct"/>
            <w:tcBorders>
              <w:top w:val="nil"/>
              <w:left w:val="nil"/>
              <w:bottom w:val="single" w:sz="4" w:space="0" w:color="auto"/>
              <w:right w:val="single" w:sz="4" w:space="0" w:color="auto"/>
            </w:tcBorders>
            <w:shd w:val="clear" w:color="auto" w:fill="auto"/>
            <w:noWrap/>
            <w:vAlign w:val="bottom"/>
            <w:hideMark/>
          </w:tcPr>
          <w:p w14:paraId="6C19FF3A" w14:textId="77777777" w:rsidR="00EE0616" w:rsidRPr="00EE0616" w:rsidRDefault="00EE0616" w:rsidP="00EE0616">
            <w:pPr>
              <w:spacing w:before="0" w:after="0" w:line="240" w:lineRule="auto"/>
              <w:jc w:val="right"/>
              <w:rPr>
                <w:color w:val="000000"/>
                <w:lang w:val="en-GB"/>
              </w:rPr>
            </w:pPr>
            <w:r w:rsidRPr="00EE0616">
              <w:rPr>
                <w:color w:val="000000"/>
                <w:lang w:val="en-GB"/>
              </w:rPr>
              <w:t>2698.00</w:t>
            </w:r>
          </w:p>
        </w:tc>
        <w:tc>
          <w:tcPr>
            <w:tcW w:w="586" w:type="pct"/>
            <w:tcBorders>
              <w:top w:val="nil"/>
              <w:left w:val="nil"/>
              <w:bottom w:val="single" w:sz="4" w:space="0" w:color="auto"/>
              <w:right w:val="single" w:sz="4" w:space="0" w:color="auto"/>
            </w:tcBorders>
            <w:shd w:val="clear" w:color="auto" w:fill="auto"/>
            <w:noWrap/>
            <w:vAlign w:val="bottom"/>
            <w:hideMark/>
          </w:tcPr>
          <w:p w14:paraId="3C614C08" w14:textId="77777777" w:rsidR="00EE0616" w:rsidRPr="00EE0616" w:rsidRDefault="00EE0616" w:rsidP="00EE0616">
            <w:pPr>
              <w:spacing w:before="0" w:after="0" w:line="240" w:lineRule="auto"/>
              <w:jc w:val="right"/>
              <w:rPr>
                <w:color w:val="000000"/>
                <w:lang w:val="en-GB"/>
              </w:rPr>
            </w:pPr>
            <w:r w:rsidRPr="00EE0616">
              <w:rPr>
                <w:color w:val="000000"/>
                <w:lang w:val="en-GB"/>
              </w:rPr>
              <w:t>2464.00</w:t>
            </w:r>
          </w:p>
        </w:tc>
      </w:tr>
      <w:tr w:rsidR="00EE0616" w:rsidRPr="00EE0616" w14:paraId="09ED3F0B" w14:textId="77777777" w:rsidTr="00EE0616">
        <w:trPr>
          <w:trHeight w:val="315"/>
        </w:trPr>
        <w:tc>
          <w:tcPr>
            <w:tcW w:w="1664" w:type="pct"/>
            <w:tcBorders>
              <w:top w:val="nil"/>
              <w:left w:val="single" w:sz="4" w:space="0" w:color="auto"/>
              <w:bottom w:val="single" w:sz="4" w:space="0" w:color="auto"/>
              <w:right w:val="single" w:sz="4" w:space="0" w:color="auto"/>
            </w:tcBorders>
            <w:shd w:val="clear" w:color="auto" w:fill="auto"/>
            <w:noWrap/>
            <w:vAlign w:val="bottom"/>
            <w:hideMark/>
          </w:tcPr>
          <w:p w14:paraId="7572C5BB" w14:textId="77777777" w:rsidR="00EE0616" w:rsidRPr="00EE0616" w:rsidRDefault="00BF67CE" w:rsidP="00EE0616">
            <w:pPr>
              <w:spacing w:before="0" w:after="0" w:line="240" w:lineRule="auto"/>
              <w:jc w:val="left"/>
              <w:rPr>
                <w:b/>
                <w:bCs/>
                <w:color w:val="000000"/>
                <w:lang w:val="en-GB"/>
              </w:rPr>
            </w:pPr>
            <w:r>
              <w:rPr>
                <w:b/>
                <w:bCs/>
                <w:color w:val="000000"/>
                <w:lang w:val="en-GB"/>
              </w:rPr>
              <w:t>"</w:t>
            </w:r>
            <w:r w:rsidR="00EE0616" w:rsidRPr="00EE0616">
              <w:rPr>
                <w:b/>
                <w:bCs/>
                <w:color w:val="000000"/>
                <w:lang w:val="en-GB"/>
              </w:rPr>
              <w:t>Interest Coverage Ratio</w:t>
            </w:r>
            <w:r>
              <w:rPr>
                <w:b/>
                <w:bCs/>
                <w:color w:val="000000"/>
                <w:lang w:val="en-GB"/>
              </w:rPr>
              <w:t>"</w:t>
            </w:r>
          </w:p>
        </w:tc>
        <w:tc>
          <w:tcPr>
            <w:tcW w:w="2043" w:type="pct"/>
            <w:tcBorders>
              <w:top w:val="nil"/>
              <w:left w:val="nil"/>
              <w:bottom w:val="single" w:sz="4" w:space="0" w:color="auto"/>
              <w:right w:val="single" w:sz="4" w:space="0" w:color="auto"/>
            </w:tcBorders>
            <w:shd w:val="clear" w:color="auto" w:fill="auto"/>
            <w:noWrap/>
            <w:vAlign w:val="bottom"/>
            <w:hideMark/>
          </w:tcPr>
          <w:p w14:paraId="4F18848E" w14:textId="77777777" w:rsidR="00EE0616" w:rsidRPr="00EE0616" w:rsidRDefault="00EE0616" w:rsidP="00EE0616">
            <w:pPr>
              <w:spacing w:before="0" w:after="0" w:line="240" w:lineRule="auto"/>
              <w:jc w:val="left"/>
              <w:rPr>
                <w:b/>
                <w:bCs/>
                <w:color w:val="000000"/>
                <w:lang w:val="en-GB"/>
              </w:rPr>
            </w:pPr>
            <w:r w:rsidRPr="00EE0616">
              <w:rPr>
                <w:b/>
                <w:bCs/>
                <w:color w:val="000000"/>
                <w:lang w:val="en-GB"/>
              </w:rPr>
              <w:t> </w:t>
            </w:r>
          </w:p>
        </w:tc>
        <w:tc>
          <w:tcPr>
            <w:tcW w:w="707" w:type="pct"/>
            <w:tcBorders>
              <w:top w:val="nil"/>
              <w:left w:val="nil"/>
              <w:bottom w:val="single" w:sz="4" w:space="0" w:color="auto"/>
              <w:right w:val="single" w:sz="4" w:space="0" w:color="auto"/>
            </w:tcBorders>
            <w:shd w:val="clear" w:color="auto" w:fill="auto"/>
            <w:noWrap/>
            <w:vAlign w:val="bottom"/>
            <w:hideMark/>
          </w:tcPr>
          <w:p w14:paraId="7AA20B88" w14:textId="77777777" w:rsidR="00EE0616" w:rsidRPr="00EE0616" w:rsidRDefault="00EE0616" w:rsidP="00EE0616">
            <w:pPr>
              <w:spacing w:before="0" w:after="0" w:line="240" w:lineRule="auto"/>
              <w:jc w:val="right"/>
              <w:rPr>
                <w:b/>
                <w:bCs/>
                <w:color w:val="000000"/>
                <w:lang w:val="en-GB"/>
              </w:rPr>
            </w:pPr>
            <w:r w:rsidRPr="00EE0616">
              <w:rPr>
                <w:b/>
                <w:bCs/>
                <w:color w:val="000000"/>
                <w:lang w:val="en-GB"/>
              </w:rPr>
              <w:t>0.30</w:t>
            </w:r>
          </w:p>
        </w:tc>
        <w:tc>
          <w:tcPr>
            <w:tcW w:w="586" w:type="pct"/>
            <w:tcBorders>
              <w:top w:val="nil"/>
              <w:left w:val="nil"/>
              <w:bottom w:val="single" w:sz="4" w:space="0" w:color="auto"/>
              <w:right w:val="single" w:sz="4" w:space="0" w:color="auto"/>
            </w:tcBorders>
            <w:shd w:val="clear" w:color="auto" w:fill="auto"/>
            <w:noWrap/>
            <w:vAlign w:val="bottom"/>
            <w:hideMark/>
          </w:tcPr>
          <w:p w14:paraId="35A15957" w14:textId="77777777" w:rsidR="00EE0616" w:rsidRPr="00EE0616" w:rsidRDefault="00EE0616" w:rsidP="00EE0616">
            <w:pPr>
              <w:spacing w:before="0" w:after="0" w:line="240" w:lineRule="auto"/>
              <w:jc w:val="right"/>
              <w:rPr>
                <w:b/>
                <w:bCs/>
                <w:color w:val="000000"/>
                <w:lang w:val="en-GB"/>
              </w:rPr>
            </w:pPr>
            <w:r w:rsidRPr="00EE0616">
              <w:rPr>
                <w:b/>
                <w:bCs/>
                <w:color w:val="000000"/>
                <w:lang w:val="en-GB"/>
              </w:rPr>
              <w:t>0.28</w:t>
            </w:r>
          </w:p>
        </w:tc>
      </w:tr>
    </w:tbl>
    <w:p w14:paraId="6D9833B4" w14:textId="77777777" w:rsidR="000D5F8B" w:rsidRPr="0033423A" w:rsidRDefault="000D5F8B">
      <w:pPr>
        <w:pStyle w:val="Normal1"/>
        <w:rPr>
          <w:lang w:val="en-GB"/>
        </w:rPr>
      </w:pPr>
    </w:p>
    <w:p w14:paraId="03046EC4" w14:textId="77777777" w:rsidR="000D5F8B" w:rsidRPr="0033423A" w:rsidRDefault="008E0EE4">
      <w:pPr>
        <w:pStyle w:val="2"/>
        <w:numPr>
          <w:ilvl w:val="0"/>
          <w:numId w:val="1"/>
        </w:numPr>
        <w:rPr>
          <w:lang w:val="en-GB"/>
        </w:rPr>
      </w:pPr>
      <w:bookmarkStart w:id="29" w:name="_rbptgj3hha3c" w:colFirst="0" w:colLast="0"/>
      <w:bookmarkStart w:id="30" w:name="_Toc142740550"/>
      <w:bookmarkEnd w:id="29"/>
      <w:r w:rsidRPr="0033423A">
        <w:rPr>
          <w:lang w:val="en-GB"/>
        </w:rPr>
        <w:t>Evaluation of financial performance</w:t>
      </w:r>
      <w:r w:rsidR="00EE0616" w:rsidRPr="0033423A">
        <w:rPr>
          <w:lang w:val="en-GB"/>
        </w:rPr>
        <w:t xml:space="preserve"> and position of Sweets Plc.</w:t>
      </w:r>
      <w:bookmarkEnd w:id="30"/>
    </w:p>
    <w:p w14:paraId="5C19F7BE" w14:textId="77777777" w:rsidR="000D5F8B" w:rsidRPr="0033423A" w:rsidRDefault="002C7583">
      <w:pPr>
        <w:pStyle w:val="3"/>
        <w:numPr>
          <w:ilvl w:val="0"/>
          <w:numId w:val="3"/>
        </w:numPr>
        <w:rPr>
          <w:lang w:val="en-GB"/>
        </w:rPr>
      </w:pPr>
      <w:bookmarkStart w:id="31" w:name="_ihi6g2wilbj" w:colFirst="0" w:colLast="0"/>
      <w:bookmarkStart w:id="32" w:name="_Toc142740551"/>
      <w:bookmarkEnd w:id="31"/>
      <w:r>
        <w:rPr>
          <w:lang w:val="en-GB"/>
        </w:rPr>
        <w:t>"</w:t>
      </w:r>
      <w:r w:rsidR="008E0EE4" w:rsidRPr="0033423A">
        <w:rPr>
          <w:lang w:val="en-GB"/>
        </w:rPr>
        <w:t>Return on capital employed (ROCE)</w:t>
      </w:r>
      <w:r>
        <w:rPr>
          <w:lang w:val="en-GB"/>
        </w:rPr>
        <w:t>"</w:t>
      </w:r>
      <w:bookmarkEnd w:id="32"/>
    </w:p>
    <w:p w14:paraId="6B422A1C" w14:textId="77777777" w:rsidR="000D5F8B" w:rsidRPr="0033423A" w:rsidRDefault="009C73CB">
      <w:pPr>
        <w:pStyle w:val="Normal1"/>
        <w:rPr>
          <w:lang w:val="en-GB"/>
        </w:rPr>
      </w:pPr>
      <w:r>
        <w:rPr>
          <w:lang w:val="en-GB"/>
        </w:rPr>
        <w:t xml:space="preserve">ROCE </w:t>
      </w:r>
      <w:r w:rsidR="008E0EE4" w:rsidRPr="0033423A">
        <w:rPr>
          <w:lang w:val="en-GB"/>
        </w:rPr>
        <w:t xml:space="preserve">shows the ability of </w:t>
      </w:r>
      <w:r w:rsidR="00AE23CE">
        <w:rPr>
          <w:lang w:val="en-GB"/>
        </w:rPr>
        <w:t>a firm</w:t>
      </w:r>
      <w:r w:rsidR="008E0EE4" w:rsidRPr="0033423A">
        <w:rPr>
          <w:lang w:val="en-GB"/>
        </w:rPr>
        <w:t xml:space="preserve"> </w:t>
      </w:r>
      <w:proofErr w:type="gramStart"/>
      <w:r w:rsidR="008E0EE4" w:rsidRPr="0033423A">
        <w:rPr>
          <w:lang w:val="en-GB"/>
        </w:rPr>
        <w:t>in order to</w:t>
      </w:r>
      <w:proofErr w:type="gramEnd"/>
      <w:r w:rsidR="008E0EE4" w:rsidRPr="0033423A">
        <w:rPr>
          <w:lang w:val="en-GB"/>
        </w:rPr>
        <w:t xml:space="preserve"> generate a return from capital employed. According to </w:t>
      </w:r>
      <w:r w:rsidR="008E0EE4" w:rsidRPr="0033423A">
        <w:rPr>
          <w:highlight w:val="white"/>
          <w:lang w:val="en-GB"/>
        </w:rPr>
        <w:t xml:space="preserve">Biswas and Joshi </w:t>
      </w:r>
      <w:r w:rsidR="008E0EE4" w:rsidRPr="0033423A">
        <w:rPr>
          <w:lang w:val="en-GB"/>
        </w:rPr>
        <w:t xml:space="preserve">(2023), a high ROCE represents the ability of a company in generating attractive returns that helps to attract more investors. The ROCE of Sweets Plc stands at 11.14% in the year 2021 which increases from 9.93% in 2020. This data shows the </w:t>
      </w:r>
      <w:r w:rsidR="008E0EE4" w:rsidRPr="0033423A">
        <w:rPr>
          <w:lang w:val="en-GB"/>
        </w:rPr>
        <w:lastRenderedPageBreak/>
        <w:t xml:space="preserve">increased efficiency of Sweets Plc in earning a huge return that can lead to increased attraction of investors.  </w:t>
      </w:r>
    </w:p>
    <w:p w14:paraId="64566F34" w14:textId="77777777" w:rsidR="000D5F8B" w:rsidRPr="0033423A" w:rsidRDefault="00EE62F0">
      <w:pPr>
        <w:pStyle w:val="3"/>
        <w:numPr>
          <w:ilvl w:val="0"/>
          <w:numId w:val="3"/>
        </w:numPr>
        <w:rPr>
          <w:lang w:val="en-GB"/>
        </w:rPr>
      </w:pPr>
      <w:bookmarkStart w:id="33" w:name="_8pbjkj8cthf3" w:colFirst="0" w:colLast="0"/>
      <w:bookmarkStart w:id="34" w:name="_Toc142740552"/>
      <w:bookmarkEnd w:id="33"/>
      <w:r>
        <w:rPr>
          <w:lang w:val="en-GB"/>
        </w:rPr>
        <w:t>"</w:t>
      </w:r>
      <w:r w:rsidR="008E0EE4" w:rsidRPr="0033423A">
        <w:rPr>
          <w:lang w:val="en-GB"/>
        </w:rPr>
        <w:t>Return on Equity (ROE)</w:t>
      </w:r>
      <w:r>
        <w:rPr>
          <w:lang w:val="en-GB"/>
        </w:rPr>
        <w:t>"</w:t>
      </w:r>
      <w:bookmarkEnd w:id="34"/>
    </w:p>
    <w:p w14:paraId="62F5019E" w14:textId="77777777" w:rsidR="000D5F8B" w:rsidRPr="0033423A" w:rsidRDefault="00EE62F0">
      <w:pPr>
        <w:pStyle w:val="Normal1"/>
        <w:rPr>
          <w:lang w:val="en-GB"/>
        </w:rPr>
      </w:pPr>
      <w:r>
        <w:rPr>
          <w:lang w:val="en-GB"/>
        </w:rPr>
        <w:t>ROE</w:t>
      </w:r>
      <w:r w:rsidR="008E0EE4" w:rsidRPr="0033423A">
        <w:rPr>
          <w:lang w:val="en-GB"/>
        </w:rPr>
        <w:t xml:space="preserve"> shows the ability of a firm in generating a return from the sale of equity shares. As opined by Ahmad and Muslim (2022), an ROE represents the increased ability of an organisation in generating a return from equity shares. The ROE of Sweets Plc stands at 13% in 2020 which increases to 14% in 2021. The increased ROE of Sweets Plc represents the efficiency of this company in converting equity to profit significantly. </w:t>
      </w:r>
    </w:p>
    <w:p w14:paraId="6C4C0188" w14:textId="77777777" w:rsidR="000D5F8B" w:rsidRPr="0033423A" w:rsidRDefault="00FD5C61">
      <w:pPr>
        <w:pStyle w:val="3"/>
        <w:numPr>
          <w:ilvl w:val="0"/>
          <w:numId w:val="3"/>
        </w:numPr>
        <w:rPr>
          <w:lang w:val="en-GB"/>
        </w:rPr>
      </w:pPr>
      <w:bookmarkStart w:id="35" w:name="_ncvtcrbr2km" w:colFirst="0" w:colLast="0"/>
      <w:bookmarkStart w:id="36" w:name="_Toc142740553"/>
      <w:bookmarkEnd w:id="35"/>
      <w:r>
        <w:rPr>
          <w:lang w:val="en-GB"/>
        </w:rPr>
        <w:t>"</w:t>
      </w:r>
      <w:r w:rsidR="00EE0616" w:rsidRPr="0033423A">
        <w:rPr>
          <w:lang w:val="en-GB"/>
        </w:rPr>
        <w:t>Earnings per share</w:t>
      </w:r>
      <w:r w:rsidR="008E0EE4" w:rsidRPr="0033423A">
        <w:rPr>
          <w:lang w:val="en-GB"/>
        </w:rPr>
        <w:t xml:space="preserve"> (EPS)</w:t>
      </w:r>
      <w:r>
        <w:rPr>
          <w:lang w:val="en-GB"/>
        </w:rPr>
        <w:t>"</w:t>
      </w:r>
      <w:bookmarkEnd w:id="36"/>
    </w:p>
    <w:p w14:paraId="3AE3B744" w14:textId="77777777" w:rsidR="000D5F8B" w:rsidRPr="0033423A" w:rsidRDefault="00935C47">
      <w:pPr>
        <w:pStyle w:val="Normal1"/>
        <w:rPr>
          <w:lang w:val="en-GB"/>
        </w:rPr>
      </w:pPr>
      <w:r>
        <w:rPr>
          <w:lang w:val="en-GB"/>
        </w:rPr>
        <w:t>EPS</w:t>
      </w:r>
      <w:r w:rsidR="005678F4" w:rsidRPr="0033423A">
        <w:rPr>
          <w:lang w:val="en-GB"/>
        </w:rPr>
        <w:t xml:space="preserve"> are</w:t>
      </w:r>
      <w:r w:rsidR="008E0EE4" w:rsidRPr="0033423A">
        <w:rPr>
          <w:lang w:val="en-GB"/>
        </w:rPr>
        <w:t xml:space="preserve"> the ratio used in measuring the profitability of an organisation. As per the viewpoint of Ukpong and </w:t>
      </w:r>
      <w:proofErr w:type="spellStart"/>
      <w:r w:rsidR="008E0EE4" w:rsidRPr="0033423A">
        <w:rPr>
          <w:lang w:val="en-GB"/>
        </w:rPr>
        <w:t>Ukpe</w:t>
      </w:r>
      <w:proofErr w:type="spellEnd"/>
      <w:r w:rsidR="008E0EE4" w:rsidRPr="0033423A">
        <w:rPr>
          <w:lang w:val="en-GB"/>
        </w:rPr>
        <w:t xml:space="preserve"> (2023), a higher EPS represents the greater value of a firm which attracts investors for paying more for the company’s shares. The EPS of Sweets Plc. stands at £1.22 in the year 2020 which increases to £1.44 in 2021 representing the increased ability to attract investors for increasing the value of Sweets Plc. </w:t>
      </w:r>
    </w:p>
    <w:p w14:paraId="4CFA8518" w14:textId="77777777" w:rsidR="000D5F8B" w:rsidRPr="0033423A" w:rsidRDefault="001A4F60">
      <w:pPr>
        <w:pStyle w:val="3"/>
        <w:numPr>
          <w:ilvl w:val="0"/>
          <w:numId w:val="3"/>
        </w:numPr>
        <w:rPr>
          <w:lang w:val="en-GB"/>
        </w:rPr>
      </w:pPr>
      <w:bookmarkStart w:id="37" w:name="_t5b80vz6cw78" w:colFirst="0" w:colLast="0"/>
      <w:bookmarkStart w:id="38" w:name="_Toc142740554"/>
      <w:bookmarkEnd w:id="37"/>
      <w:r>
        <w:rPr>
          <w:lang w:val="en-GB"/>
        </w:rPr>
        <w:t>"</w:t>
      </w:r>
      <w:r w:rsidR="008E0EE4" w:rsidRPr="0033423A">
        <w:rPr>
          <w:lang w:val="en-GB"/>
        </w:rPr>
        <w:t>Net profit margin (NPM)</w:t>
      </w:r>
      <w:r>
        <w:rPr>
          <w:lang w:val="en-GB"/>
        </w:rPr>
        <w:t>"</w:t>
      </w:r>
      <w:bookmarkEnd w:id="38"/>
    </w:p>
    <w:p w14:paraId="41D0B7F2" w14:textId="77777777" w:rsidR="000D5F8B" w:rsidRPr="0033423A" w:rsidRDefault="00BA736D">
      <w:pPr>
        <w:pStyle w:val="Normal1"/>
        <w:rPr>
          <w:lang w:val="en-GB"/>
        </w:rPr>
      </w:pPr>
      <w:r>
        <w:rPr>
          <w:lang w:val="en-GB"/>
        </w:rPr>
        <w:t xml:space="preserve">NPM </w:t>
      </w:r>
      <w:r w:rsidR="008E0EE4" w:rsidRPr="0033423A">
        <w:rPr>
          <w:lang w:val="en-GB"/>
        </w:rPr>
        <w:t xml:space="preserve">represents the efficiency of a company in earning profit by selling products and services. According to </w:t>
      </w:r>
      <w:proofErr w:type="spellStart"/>
      <w:r w:rsidR="008E0EE4" w:rsidRPr="0033423A">
        <w:rPr>
          <w:lang w:val="en-GB"/>
        </w:rPr>
        <w:t>Harahap</w:t>
      </w:r>
      <w:r w:rsidR="008E0EE4" w:rsidRPr="0033423A">
        <w:rPr>
          <w:i/>
          <w:lang w:val="en-GB"/>
        </w:rPr>
        <w:t>et</w:t>
      </w:r>
      <w:proofErr w:type="spellEnd"/>
      <w:r w:rsidR="008E0EE4" w:rsidRPr="0033423A">
        <w:rPr>
          <w:i/>
          <w:lang w:val="en-GB"/>
        </w:rPr>
        <w:t xml:space="preserve"> al.</w:t>
      </w:r>
      <w:r w:rsidR="008E0EE4" w:rsidRPr="0033423A">
        <w:rPr>
          <w:lang w:val="en-GB"/>
        </w:rPr>
        <w:t xml:space="preserve"> (2020), a high NPM represents the increased ability of a company in generating profit. The NPM stands at 6.40% in 2021 and 5.68% in 2020 in the context of Sweets Plc. The increased NPM represents the increased ability of the employees in earning profit by selling products. </w:t>
      </w:r>
    </w:p>
    <w:p w14:paraId="7F2D8AAA" w14:textId="77777777" w:rsidR="000D5F8B" w:rsidRPr="0033423A" w:rsidRDefault="00A81B42">
      <w:pPr>
        <w:pStyle w:val="3"/>
        <w:numPr>
          <w:ilvl w:val="0"/>
          <w:numId w:val="3"/>
        </w:numPr>
        <w:rPr>
          <w:lang w:val="en-GB"/>
        </w:rPr>
      </w:pPr>
      <w:bookmarkStart w:id="39" w:name="_1jhs2b79yzx1" w:colFirst="0" w:colLast="0"/>
      <w:bookmarkStart w:id="40" w:name="_Toc142740555"/>
      <w:bookmarkEnd w:id="39"/>
      <w:r>
        <w:rPr>
          <w:lang w:val="en-GB"/>
        </w:rPr>
        <w:t>"</w:t>
      </w:r>
      <w:r w:rsidR="008E0EE4" w:rsidRPr="0033423A">
        <w:rPr>
          <w:lang w:val="en-GB"/>
        </w:rPr>
        <w:t>Asset turnover ratio (ATR)</w:t>
      </w:r>
      <w:r>
        <w:rPr>
          <w:lang w:val="en-GB"/>
        </w:rPr>
        <w:t>"</w:t>
      </w:r>
      <w:bookmarkEnd w:id="40"/>
    </w:p>
    <w:p w14:paraId="112D8E1A" w14:textId="77777777" w:rsidR="000D5F8B" w:rsidRPr="0033423A" w:rsidRDefault="008E0EE4">
      <w:pPr>
        <w:pStyle w:val="Normal1"/>
        <w:rPr>
          <w:lang w:val="en-GB"/>
        </w:rPr>
      </w:pPr>
      <w:r w:rsidRPr="0033423A">
        <w:rPr>
          <w:lang w:val="en-GB"/>
        </w:rPr>
        <w:t xml:space="preserve">A ratio of asset turnover (ATR) </w:t>
      </w:r>
      <w:r w:rsidR="00140284">
        <w:rPr>
          <w:lang w:val="en-GB"/>
        </w:rPr>
        <w:t>exhibits</w:t>
      </w:r>
      <w:r w:rsidRPr="0033423A">
        <w:rPr>
          <w:lang w:val="en-GB"/>
        </w:rPr>
        <w:t xml:space="preserve"> how efficiently a </w:t>
      </w:r>
      <w:r w:rsidR="00595310">
        <w:rPr>
          <w:lang w:val="en-GB"/>
        </w:rPr>
        <w:t xml:space="preserve">business </w:t>
      </w:r>
      <w:proofErr w:type="gramStart"/>
      <w:r w:rsidR="00595310">
        <w:rPr>
          <w:lang w:val="en-GB"/>
        </w:rPr>
        <w:t>is able to</w:t>
      </w:r>
      <w:proofErr w:type="gramEnd"/>
      <w:r w:rsidR="00595310">
        <w:rPr>
          <w:lang w:val="en-GB"/>
        </w:rPr>
        <w:t xml:space="preserve"> </w:t>
      </w:r>
      <w:r w:rsidR="00CF5582">
        <w:rPr>
          <w:lang w:val="en-GB"/>
        </w:rPr>
        <w:t>transform</w:t>
      </w:r>
      <w:r w:rsidRPr="0033423A">
        <w:rPr>
          <w:lang w:val="en-GB"/>
        </w:rPr>
        <w:t xml:space="preserve"> its assets to profit. The study by Patin</w:t>
      </w:r>
      <w:r w:rsidR="00895AB9">
        <w:rPr>
          <w:lang w:val="en-GB"/>
        </w:rPr>
        <w:t xml:space="preserve"> </w:t>
      </w:r>
      <w:r w:rsidRPr="0033423A">
        <w:rPr>
          <w:i/>
          <w:lang w:val="en-GB"/>
        </w:rPr>
        <w:t xml:space="preserve">et al. </w:t>
      </w:r>
      <w:r w:rsidRPr="0033423A">
        <w:rPr>
          <w:lang w:val="en-GB"/>
        </w:rPr>
        <w:t xml:space="preserve">(2020) represented that a high ATR represents an efficient performance of a company. ATR of Sweets Plc stands at 0.64 in 2020 which increase to 0.69 in 2021. Increased ATR shows increased efficiency of Sweets Plc. in converting assets to profit. </w:t>
      </w:r>
    </w:p>
    <w:p w14:paraId="1BB1361E" w14:textId="77777777" w:rsidR="000D5F8B" w:rsidRPr="0033423A" w:rsidRDefault="00953D46">
      <w:pPr>
        <w:pStyle w:val="3"/>
        <w:numPr>
          <w:ilvl w:val="0"/>
          <w:numId w:val="3"/>
        </w:numPr>
        <w:rPr>
          <w:lang w:val="en-GB"/>
        </w:rPr>
      </w:pPr>
      <w:bookmarkStart w:id="41" w:name="_xd4jhwlkbj2g" w:colFirst="0" w:colLast="0"/>
      <w:bookmarkStart w:id="42" w:name="_Toc142740556"/>
      <w:bookmarkEnd w:id="41"/>
      <w:r>
        <w:rPr>
          <w:lang w:val="en-GB"/>
        </w:rPr>
        <w:t>"</w:t>
      </w:r>
      <w:r w:rsidR="008E0EE4" w:rsidRPr="0033423A">
        <w:rPr>
          <w:lang w:val="en-GB"/>
        </w:rPr>
        <w:t>Stock holding days (SHD)</w:t>
      </w:r>
      <w:r>
        <w:rPr>
          <w:lang w:val="en-GB"/>
        </w:rPr>
        <w:t>"</w:t>
      </w:r>
      <w:bookmarkEnd w:id="42"/>
    </w:p>
    <w:p w14:paraId="7875D8FD" w14:textId="77777777" w:rsidR="000D5F8B" w:rsidRPr="0033423A" w:rsidRDefault="008E0EE4">
      <w:pPr>
        <w:pStyle w:val="Normal1"/>
        <w:rPr>
          <w:lang w:val="en-GB"/>
        </w:rPr>
      </w:pPr>
      <w:r w:rsidRPr="0033423A">
        <w:rPr>
          <w:lang w:val="en-GB"/>
        </w:rPr>
        <w:t xml:space="preserve">Stock holding days represent the number of days used by a company to hold inventory before a sale. According to </w:t>
      </w:r>
      <w:proofErr w:type="spellStart"/>
      <w:r w:rsidRPr="0033423A">
        <w:rPr>
          <w:lang w:val="en-GB"/>
        </w:rPr>
        <w:t>Pirttilä</w:t>
      </w:r>
      <w:proofErr w:type="spellEnd"/>
      <w:r w:rsidR="00895AB9">
        <w:rPr>
          <w:lang w:val="en-GB"/>
        </w:rPr>
        <w:t xml:space="preserve"> </w:t>
      </w:r>
      <w:r w:rsidRPr="0033423A">
        <w:rPr>
          <w:i/>
          <w:lang w:val="en-GB"/>
        </w:rPr>
        <w:t xml:space="preserve">et al. </w:t>
      </w:r>
      <w:r w:rsidRPr="0033423A">
        <w:rPr>
          <w:lang w:val="en-GB"/>
        </w:rPr>
        <w:t xml:space="preserve">(2020), a high SHD represents the inefficiency of an organisation in converting stock to cash. Sweets Plc has SHD for 78 days in 2020 which </w:t>
      </w:r>
      <w:r w:rsidRPr="0033423A">
        <w:rPr>
          <w:lang w:val="en-GB"/>
        </w:rPr>
        <w:lastRenderedPageBreak/>
        <w:t xml:space="preserve">increases to 80 days in 2021. Therefore, Sweets Plc has decreased efficiency in converting stock to cash which impacts its profitability. </w:t>
      </w:r>
    </w:p>
    <w:p w14:paraId="5C1255AC" w14:textId="77777777" w:rsidR="000D5F8B" w:rsidRPr="0033423A" w:rsidRDefault="00953D46">
      <w:pPr>
        <w:pStyle w:val="3"/>
        <w:numPr>
          <w:ilvl w:val="0"/>
          <w:numId w:val="3"/>
        </w:numPr>
        <w:rPr>
          <w:lang w:val="en-GB"/>
        </w:rPr>
      </w:pPr>
      <w:bookmarkStart w:id="43" w:name="_kvaha54wkqm1" w:colFirst="0" w:colLast="0"/>
      <w:bookmarkStart w:id="44" w:name="_Toc142740557"/>
      <w:bookmarkEnd w:id="43"/>
      <w:r>
        <w:rPr>
          <w:lang w:val="en-GB"/>
        </w:rPr>
        <w:t>"</w:t>
      </w:r>
      <w:r w:rsidR="008E0EE4" w:rsidRPr="0033423A">
        <w:rPr>
          <w:lang w:val="en-GB"/>
        </w:rPr>
        <w:t>Debtors collection period (DCP)</w:t>
      </w:r>
      <w:r>
        <w:rPr>
          <w:lang w:val="en-GB"/>
        </w:rPr>
        <w:t>"</w:t>
      </w:r>
      <w:bookmarkEnd w:id="44"/>
    </w:p>
    <w:p w14:paraId="466D99C0" w14:textId="77777777" w:rsidR="000D5F8B" w:rsidRPr="0033423A" w:rsidRDefault="008E0EE4">
      <w:pPr>
        <w:pStyle w:val="Normal1"/>
        <w:rPr>
          <w:lang w:val="en-GB"/>
        </w:rPr>
      </w:pPr>
      <w:r w:rsidRPr="0033423A">
        <w:rPr>
          <w:lang w:val="en-GB"/>
        </w:rPr>
        <w:t>The debtor's collection period (DCP) represents how efficiently a company can collect cash from its debtors. A high period of debt collection represents the inability of a firm in collecting due from its customers</w:t>
      </w:r>
      <w:r w:rsidR="00895AB9">
        <w:rPr>
          <w:lang w:val="en-GB"/>
        </w:rPr>
        <w:t xml:space="preserve"> (Assaad</w:t>
      </w:r>
      <w:r w:rsidR="006E2493" w:rsidRPr="0033423A">
        <w:rPr>
          <w:lang w:val="en-GB"/>
        </w:rPr>
        <w:t xml:space="preserve"> and El-</w:t>
      </w:r>
      <w:proofErr w:type="spellStart"/>
      <w:r w:rsidR="006E2493" w:rsidRPr="0033423A">
        <w:rPr>
          <w:lang w:val="en-GB"/>
        </w:rPr>
        <w:t>Adaway</w:t>
      </w:r>
      <w:proofErr w:type="spellEnd"/>
      <w:r w:rsidR="006E2493" w:rsidRPr="0033423A">
        <w:rPr>
          <w:lang w:val="en-GB"/>
        </w:rPr>
        <w:t>, 2020)</w:t>
      </w:r>
      <w:r w:rsidRPr="0033423A">
        <w:rPr>
          <w:lang w:val="en-GB"/>
        </w:rPr>
        <w:t xml:space="preserve">. The collection period for debtors stands at 73 days in 2020 which decreases to 68 days in 2021 in the context of Sweets Plc. This data represents that Sweets Plc efficiently collects money from its customers within a specific period. </w:t>
      </w:r>
    </w:p>
    <w:p w14:paraId="75B034A9" w14:textId="77777777" w:rsidR="000D5F8B" w:rsidRPr="0033423A" w:rsidRDefault="00B27A5F">
      <w:pPr>
        <w:pStyle w:val="3"/>
        <w:numPr>
          <w:ilvl w:val="0"/>
          <w:numId w:val="3"/>
        </w:numPr>
        <w:rPr>
          <w:lang w:val="en-GB"/>
        </w:rPr>
      </w:pPr>
      <w:bookmarkStart w:id="45" w:name="_j9mx376o5c4z" w:colFirst="0" w:colLast="0"/>
      <w:bookmarkStart w:id="46" w:name="_Toc142740558"/>
      <w:bookmarkEnd w:id="45"/>
      <w:r>
        <w:rPr>
          <w:lang w:val="en-GB"/>
        </w:rPr>
        <w:t>"</w:t>
      </w:r>
      <w:r w:rsidR="008E0EE4" w:rsidRPr="0033423A">
        <w:rPr>
          <w:lang w:val="en-GB"/>
        </w:rPr>
        <w:t>Current ratio (CR)</w:t>
      </w:r>
      <w:r>
        <w:rPr>
          <w:lang w:val="en-GB"/>
        </w:rPr>
        <w:t>"</w:t>
      </w:r>
      <w:bookmarkEnd w:id="46"/>
    </w:p>
    <w:p w14:paraId="03E13667" w14:textId="77777777" w:rsidR="000D5F8B" w:rsidRPr="0033423A" w:rsidRDefault="008E0EE4">
      <w:pPr>
        <w:pStyle w:val="Normal1"/>
        <w:rPr>
          <w:lang w:val="en-GB"/>
        </w:rPr>
      </w:pPr>
      <w:r w:rsidRPr="0033423A">
        <w:rPr>
          <w:lang w:val="en-GB"/>
        </w:rPr>
        <w:t xml:space="preserve">A current ratio </w:t>
      </w:r>
      <w:r w:rsidR="00132035">
        <w:rPr>
          <w:lang w:val="en-GB"/>
        </w:rPr>
        <w:t>highlights the capacity</w:t>
      </w:r>
      <w:r w:rsidRPr="0033423A">
        <w:rPr>
          <w:lang w:val="en-GB"/>
        </w:rPr>
        <w:t xml:space="preserve"> of </w:t>
      </w:r>
      <w:r w:rsidR="000F285C">
        <w:rPr>
          <w:lang w:val="en-GB"/>
        </w:rPr>
        <w:t>a company</w:t>
      </w:r>
      <w:r w:rsidRPr="0033423A">
        <w:rPr>
          <w:lang w:val="en-GB"/>
        </w:rPr>
        <w:t xml:space="preserve"> in meeting the short-term obligation of debt within a specific time. As opined by </w:t>
      </w:r>
      <w:proofErr w:type="spellStart"/>
      <w:r w:rsidRPr="0033423A">
        <w:rPr>
          <w:lang w:val="en-GB"/>
        </w:rPr>
        <w:t>Alexandri</w:t>
      </w:r>
      <w:proofErr w:type="spellEnd"/>
      <w:r w:rsidR="00895AB9">
        <w:rPr>
          <w:lang w:val="en-GB"/>
        </w:rPr>
        <w:t xml:space="preserve"> </w:t>
      </w:r>
      <w:r w:rsidRPr="0033423A">
        <w:rPr>
          <w:i/>
          <w:lang w:val="en-GB"/>
        </w:rPr>
        <w:t xml:space="preserve">et al. </w:t>
      </w:r>
      <w:r w:rsidRPr="0033423A">
        <w:rPr>
          <w:lang w:val="en-GB"/>
        </w:rPr>
        <w:t xml:space="preserve">(2021), the current ratio of 1 time or more than </w:t>
      </w:r>
      <w:proofErr w:type="gramStart"/>
      <w:r w:rsidRPr="0033423A">
        <w:rPr>
          <w:lang w:val="en-GB"/>
        </w:rPr>
        <w:t>1 time</w:t>
      </w:r>
      <w:proofErr w:type="gramEnd"/>
      <w:r w:rsidRPr="0033423A">
        <w:rPr>
          <w:lang w:val="en-GB"/>
        </w:rPr>
        <w:t xml:space="preserve"> showcased efficiency in meeting obligations. A CR of Sweets Plc stands at 0.77 times in 2020 which increases to 0.92 times in 2021 representing the increased ability to meet debt obligation. However, the CR is less than the benchmark of the industry, therefore, increased efficiency </w:t>
      </w:r>
      <w:proofErr w:type="gramStart"/>
      <w:r w:rsidRPr="0033423A">
        <w:rPr>
          <w:lang w:val="en-GB"/>
        </w:rPr>
        <w:t>are</w:t>
      </w:r>
      <w:proofErr w:type="gramEnd"/>
      <w:r w:rsidRPr="0033423A">
        <w:rPr>
          <w:lang w:val="en-GB"/>
        </w:rPr>
        <w:t xml:space="preserve"> reviewing obligations are recommended to improve the CR of Sweets Plc. </w:t>
      </w:r>
    </w:p>
    <w:p w14:paraId="71F0BC65" w14:textId="77777777" w:rsidR="000D5F8B" w:rsidRPr="0033423A" w:rsidRDefault="0031454F">
      <w:pPr>
        <w:pStyle w:val="3"/>
        <w:numPr>
          <w:ilvl w:val="0"/>
          <w:numId w:val="3"/>
        </w:numPr>
        <w:rPr>
          <w:lang w:val="en-GB"/>
        </w:rPr>
      </w:pPr>
      <w:bookmarkStart w:id="47" w:name="_3ehvt3ckynvh" w:colFirst="0" w:colLast="0"/>
      <w:bookmarkStart w:id="48" w:name="_Toc142740559"/>
      <w:bookmarkEnd w:id="47"/>
      <w:r>
        <w:rPr>
          <w:lang w:val="en-GB"/>
        </w:rPr>
        <w:t>"</w:t>
      </w:r>
      <w:r w:rsidR="008E0EE4" w:rsidRPr="0033423A">
        <w:rPr>
          <w:lang w:val="en-GB"/>
        </w:rPr>
        <w:t>Gearing ratio (GR)</w:t>
      </w:r>
      <w:r>
        <w:rPr>
          <w:lang w:val="en-GB"/>
        </w:rPr>
        <w:t>"</w:t>
      </w:r>
      <w:bookmarkEnd w:id="48"/>
    </w:p>
    <w:p w14:paraId="3B786AA0" w14:textId="77777777" w:rsidR="000D5F8B" w:rsidRPr="0033423A" w:rsidRDefault="008E0EE4">
      <w:pPr>
        <w:pStyle w:val="Normal1"/>
        <w:rPr>
          <w:lang w:val="en-GB"/>
        </w:rPr>
      </w:pPr>
      <w:r w:rsidRPr="0033423A">
        <w:rPr>
          <w:lang w:val="en-GB"/>
        </w:rPr>
        <w:t xml:space="preserve">A gearing ratio </w:t>
      </w:r>
      <w:r w:rsidR="0031454F">
        <w:rPr>
          <w:lang w:val="en-GB"/>
        </w:rPr>
        <w:t>enables the measuring of</w:t>
      </w:r>
      <w:r w:rsidRPr="0033423A">
        <w:rPr>
          <w:lang w:val="en-GB"/>
        </w:rPr>
        <w:t xml:space="preserve"> the financial leverage of a company which represents the degree of activities funded by the shareholder’s fund. As per the viewpoint of Hussain </w:t>
      </w:r>
      <w:r w:rsidRPr="0033423A">
        <w:rPr>
          <w:i/>
          <w:lang w:val="en-GB"/>
        </w:rPr>
        <w:t xml:space="preserve">et al. </w:t>
      </w:r>
      <w:r w:rsidRPr="0033423A">
        <w:rPr>
          <w:lang w:val="en-GB"/>
        </w:rPr>
        <w:t xml:space="preserve">(2023), a high gearing ratio represents that a company </w:t>
      </w:r>
      <w:r w:rsidR="002D2A56">
        <w:rPr>
          <w:lang w:val="en-GB"/>
        </w:rPr>
        <w:t>inherits</w:t>
      </w:r>
      <w:r w:rsidRPr="0033423A">
        <w:rPr>
          <w:lang w:val="en-GB"/>
        </w:rPr>
        <w:t xml:space="preserve"> a higher </w:t>
      </w:r>
      <w:r w:rsidR="002D2A56">
        <w:rPr>
          <w:lang w:val="en-GB"/>
        </w:rPr>
        <w:t xml:space="preserve">aspect </w:t>
      </w:r>
      <w:r w:rsidRPr="0033423A">
        <w:rPr>
          <w:lang w:val="en-GB"/>
        </w:rPr>
        <w:t xml:space="preserve">of leverage in finance. The gearing ratio of Sweets Plc stands at 59% in 2020 which decreases to 57% in 2021 representing increased efficiency in mitigating financial risks. </w:t>
      </w:r>
    </w:p>
    <w:p w14:paraId="159F4063" w14:textId="77777777" w:rsidR="000D5F8B" w:rsidRPr="0033423A" w:rsidRDefault="0031454F">
      <w:pPr>
        <w:pStyle w:val="3"/>
        <w:numPr>
          <w:ilvl w:val="0"/>
          <w:numId w:val="3"/>
        </w:numPr>
        <w:rPr>
          <w:lang w:val="en-GB"/>
        </w:rPr>
      </w:pPr>
      <w:bookmarkStart w:id="49" w:name="_8t7xgm8gtpl4" w:colFirst="0" w:colLast="0"/>
      <w:bookmarkStart w:id="50" w:name="_Toc142740560"/>
      <w:bookmarkEnd w:id="49"/>
      <w:r>
        <w:rPr>
          <w:lang w:val="en-GB"/>
        </w:rPr>
        <w:t>"</w:t>
      </w:r>
      <w:r w:rsidR="008E0EE4" w:rsidRPr="0033423A">
        <w:rPr>
          <w:lang w:val="en-GB"/>
        </w:rPr>
        <w:t>Interest cover ratio (ICR)</w:t>
      </w:r>
      <w:r>
        <w:rPr>
          <w:lang w:val="en-GB"/>
        </w:rPr>
        <w:t>"</w:t>
      </w:r>
      <w:bookmarkEnd w:id="50"/>
    </w:p>
    <w:p w14:paraId="1975DBA7" w14:textId="77777777" w:rsidR="006E2493" w:rsidRPr="0033423A" w:rsidRDefault="008E0EE4" w:rsidP="00895AB9">
      <w:pPr>
        <w:pStyle w:val="Normal1"/>
        <w:rPr>
          <w:lang w:val="en-GB"/>
        </w:rPr>
      </w:pPr>
      <w:r w:rsidRPr="0033423A">
        <w:rPr>
          <w:lang w:val="en-GB"/>
        </w:rPr>
        <w:t xml:space="preserve">A ratio of interest coverage (ICR) represents the ratio that helps to determine the efficiency of a company in paying interest on the outstanding obligation. According to </w:t>
      </w:r>
      <w:proofErr w:type="spellStart"/>
      <w:r w:rsidRPr="0033423A">
        <w:rPr>
          <w:lang w:val="en-GB"/>
        </w:rPr>
        <w:t>Setiany</w:t>
      </w:r>
      <w:proofErr w:type="spellEnd"/>
      <w:r w:rsidRPr="0033423A">
        <w:rPr>
          <w:lang w:val="en-GB"/>
        </w:rPr>
        <w:t xml:space="preserve"> (2021), a high ratio of interest coverage represents that a company is efficient enough to pay interest on debt. The ICR of Sweets Plc stands at 0.28 in 2020 which increases to 0.30 in 2021 representing increased efficiency in paying interest on debt obligation significantly.  </w:t>
      </w:r>
      <w:r w:rsidR="006E2493" w:rsidRPr="0033423A">
        <w:rPr>
          <w:lang w:val="en-GB"/>
        </w:rPr>
        <w:br w:type="page"/>
      </w:r>
    </w:p>
    <w:p w14:paraId="5978464C" w14:textId="77777777" w:rsidR="000D5F8B" w:rsidRPr="0033423A" w:rsidRDefault="006E2493" w:rsidP="006E2493">
      <w:pPr>
        <w:pStyle w:val="1"/>
        <w:rPr>
          <w:lang w:val="en-GB"/>
        </w:rPr>
      </w:pPr>
      <w:bookmarkStart w:id="51" w:name="_Toc142740561"/>
      <w:r w:rsidRPr="0033423A">
        <w:rPr>
          <w:lang w:val="en-GB"/>
        </w:rPr>
        <w:lastRenderedPageBreak/>
        <w:t>Reference list</w:t>
      </w:r>
      <w:bookmarkEnd w:id="51"/>
    </w:p>
    <w:p w14:paraId="762DA706" w14:textId="77777777" w:rsidR="004A1C57" w:rsidRPr="0033423A" w:rsidRDefault="004A1C57" w:rsidP="006E2493">
      <w:pPr>
        <w:rPr>
          <w:lang w:val="en-GB"/>
        </w:rPr>
      </w:pPr>
      <w:r w:rsidRPr="0033423A">
        <w:rPr>
          <w:lang w:val="en-GB"/>
        </w:rPr>
        <w:t>Ahmad, H. and Muslim, M., (2022). Several factors affecting firm value manufacturing in Indonesia. </w:t>
      </w:r>
      <w:proofErr w:type="spellStart"/>
      <w:r w:rsidRPr="0033423A">
        <w:rPr>
          <w:i/>
          <w:iCs/>
          <w:lang w:val="en-GB"/>
        </w:rPr>
        <w:t>JurnalAkuntansi</w:t>
      </w:r>
      <w:proofErr w:type="spellEnd"/>
      <w:r w:rsidRPr="0033423A">
        <w:rPr>
          <w:lang w:val="en-GB"/>
        </w:rPr>
        <w:t>, </w:t>
      </w:r>
      <w:r w:rsidRPr="0033423A">
        <w:rPr>
          <w:i/>
          <w:iCs/>
          <w:lang w:val="en-GB"/>
        </w:rPr>
        <w:t>26</w:t>
      </w:r>
      <w:r w:rsidRPr="0033423A">
        <w:rPr>
          <w:lang w:val="en-GB"/>
        </w:rPr>
        <w:t>(1), pp.127-143.</w:t>
      </w:r>
    </w:p>
    <w:p w14:paraId="506D9414" w14:textId="77777777" w:rsidR="004A1C57" w:rsidRPr="0033423A" w:rsidRDefault="004A1C57" w:rsidP="006E2493">
      <w:pPr>
        <w:rPr>
          <w:lang w:val="en-GB"/>
        </w:rPr>
      </w:pPr>
      <w:proofErr w:type="spellStart"/>
      <w:r w:rsidRPr="0033423A">
        <w:rPr>
          <w:lang w:val="en-GB"/>
        </w:rPr>
        <w:t>Alexandri</w:t>
      </w:r>
      <w:proofErr w:type="spellEnd"/>
      <w:r w:rsidRPr="0033423A">
        <w:rPr>
          <w:lang w:val="en-GB"/>
        </w:rPr>
        <w:t xml:space="preserve">, M.B., </w:t>
      </w:r>
      <w:proofErr w:type="spellStart"/>
      <w:r w:rsidRPr="0033423A">
        <w:rPr>
          <w:lang w:val="en-GB"/>
        </w:rPr>
        <w:t>Kostini</w:t>
      </w:r>
      <w:proofErr w:type="spellEnd"/>
      <w:r w:rsidRPr="0033423A">
        <w:rPr>
          <w:lang w:val="en-GB"/>
        </w:rPr>
        <w:t>, N. and Dai, R.M., (2021). Impact of oil prices and stock returns: Evidence of oil and gas mining companies in Indonesia during the COVID-19 period. </w:t>
      </w:r>
      <w:r w:rsidRPr="0033423A">
        <w:rPr>
          <w:i/>
          <w:iCs/>
          <w:lang w:val="en-GB"/>
        </w:rPr>
        <w:t>International Journal of Energy Economics and Policy</w:t>
      </w:r>
      <w:r w:rsidRPr="0033423A">
        <w:rPr>
          <w:lang w:val="en-GB"/>
        </w:rPr>
        <w:t>, </w:t>
      </w:r>
      <w:r w:rsidRPr="0033423A">
        <w:rPr>
          <w:i/>
          <w:iCs/>
          <w:lang w:val="en-GB"/>
        </w:rPr>
        <w:t>11</w:t>
      </w:r>
      <w:r w:rsidRPr="0033423A">
        <w:rPr>
          <w:lang w:val="en-GB"/>
        </w:rPr>
        <w:t>(6), pp.471-478.</w:t>
      </w:r>
    </w:p>
    <w:p w14:paraId="16D6A9B2" w14:textId="77777777" w:rsidR="004A1C57" w:rsidRPr="0033423A" w:rsidRDefault="004A1C57" w:rsidP="006E2493">
      <w:pPr>
        <w:rPr>
          <w:lang w:val="en-GB"/>
        </w:rPr>
      </w:pPr>
      <w:r w:rsidRPr="0033423A">
        <w:rPr>
          <w:lang w:val="en-GB"/>
        </w:rPr>
        <w:t xml:space="preserve">Assaad, </w:t>
      </w:r>
      <w:proofErr w:type="gramStart"/>
      <w:r w:rsidRPr="0033423A">
        <w:rPr>
          <w:lang w:val="en-GB"/>
        </w:rPr>
        <w:t>R.</w:t>
      </w:r>
      <w:proofErr w:type="gramEnd"/>
      <w:r w:rsidRPr="0033423A">
        <w:rPr>
          <w:lang w:val="en-GB"/>
        </w:rPr>
        <w:t xml:space="preserve"> and El-</w:t>
      </w:r>
      <w:proofErr w:type="spellStart"/>
      <w:r w:rsidRPr="0033423A">
        <w:rPr>
          <w:lang w:val="en-GB"/>
        </w:rPr>
        <w:t>Adaway</w:t>
      </w:r>
      <w:proofErr w:type="spellEnd"/>
      <w:r w:rsidRPr="0033423A">
        <w:rPr>
          <w:lang w:val="en-GB"/>
        </w:rPr>
        <w:t>, I.H., (2020). Enhancing the knowledge of construction business failure: A social network analysis approach. </w:t>
      </w:r>
      <w:r w:rsidRPr="0033423A">
        <w:rPr>
          <w:i/>
          <w:iCs/>
          <w:lang w:val="en-GB"/>
        </w:rPr>
        <w:t>Journal of construction engineering and management</w:t>
      </w:r>
      <w:r w:rsidRPr="0033423A">
        <w:rPr>
          <w:lang w:val="en-GB"/>
        </w:rPr>
        <w:t>, </w:t>
      </w:r>
      <w:r w:rsidRPr="0033423A">
        <w:rPr>
          <w:i/>
          <w:iCs/>
          <w:lang w:val="en-GB"/>
        </w:rPr>
        <w:t>146</w:t>
      </w:r>
      <w:r w:rsidRPr="0033423A">
        <w:rPr>
          <w:lang w:val="en-GB"/>
        </w:rPr>
        <w:t>(6), p.04020052.</w:t>
      </w:r>
    </w:p>
    <w:p w14:paraId="4438D0C1" w14:textId="77777777" w:rsidR="004A1C57" w:rsidRPr="00512E3C" w:rsidRDefault="004A1C57" w:rsidP="004A1C57">
      <w:pPr>
        <w:rPr>
          <w:color w:val="000000" w:themeColor="text1"/>
          <w:shd w:val="clear" w:color="auto" w:fill="FFFFFF"/>
        </w:rPr>
      </w:pPr>
      <w:proofErr w:type="spellStart"/>
      <w:r w:rsidRPr="00512E3C">
        <w:rPr>
          <w:color w:val="000000" w:themeColor="text1"/>
          <w:shd w:val="clear" w:color="auto" w:fill="FFFFFF"/>
        </w:rPr>
        <w:t>Atukalp</w:t>
      </w:r>
      <w:proofErr w:type="spellEnd"/>
      <w:r w:rsidRPr="00512E3C">
        <w:rPr>
          <w:color w:val="000000" w:themeColor="text1"/>
          <w:shd w:val="clear" w:color="auto" w:fill="FFFFFF"/>
        </w:rPr>
        <w:t xml:space="preserve">, M.E., (2023). The effect of financial statements on financial review results. Statement of financial position or income </w:t>
      </w:r>
      <w:proofErr w:type="gramStart"/>
      <w:r w:rsidRPr="00512E3C">
        <w:rPr>
          <w:color w:val="000000" w:themeColor="text1"/>
          <w:shd w:val="clear" w:color="auto" w:fill="FFFFFF"/>
        </w:rPr>
        <w:t>statement?.</w:t>
      </w:r>
      <w:proofErr w:type="gramEnd"/>
      <w:r w:rsidRPr="00512E3C">
        <w:rPr>
          <w:color w:val="000000" w:themeColor="text1"/>
          <w:shd w:val="clear" w:color="auto" w:fill="FFFFFF"/>
        </w:rPr>
        <w:t> </w:t>
      </w:r>
      <w:r w:rsidRPr="00512E3C">
        <w:rPr>
          <w:i/>
          <w:iCs/>
          <w:color w:val="000000" w:themeColor="text1"/>
          <w:shd w:val="clear" w:color="auto" w:fill="FFFFFF"/>
        </w:rPr>
        <w:t xml:space="preserve">Gazi </w:t>
      </w:r>
      <w:proofErr w:type="spellStart"/>
      <w:r w:rsidRPr="00512E3C">
        <w:rPr>
          <w:i/>
          <w:iCs/>
          <w:color w:val="000000" w:themeColor="text1"/>
          <w:shd w:val="clear" w:color="auto" w:fill="FFFFFF"/>
        </w:rPr>
        <w:t>İktisatveİşletmeDergisi</w:t>
      </w:r>
      <w:proofErr w:type="spellEnd"/>
      <w:r w:rsidRPr="00512E3C">
        <w:rPr>
          <w:color w:val="000000" w:themeColor="text1"/>
          <w:shd w:val="clear" w:color="auto" w:fill="FFFFFF"/>
        </w:rPr>
        <w:t>, </w:t>
      </w:r>
      <w:r w:rsidRPr="00512E3C">
        <w:rPr>
          <w:i/>
          <w:iCs/>
          <w:color w:val="000000" w:themeColor="text1"/>
          <w:shd w:val="clear" w:color="auto" w:fill="FFFFFF"/>
        </w:rPr>
        <w:t>9</w:t>
      </w:r>
      <w:r w:rsidRPr="00512E3C">
        <w:rPr>
          <w:color w:val="000000" w:themeColor="text1"/>
          <w:shd w:val="clear" w:color="auto" w:fill="FFFFFF"/>
        </w:rPr>
        <w:t>(1), pp.80-96.</w:t>
      </w:r>
    </w:p>
    <w:p w14:paraId="52AD53B4" w14:textId="77777777" w:rsidR="004A1C57" w:rsidRPr="0033423A" w:rsidRDefault="004A1C57" w:rsidP="006E2493">
      <w:pPr>
        <w:rPr>
          <w:shd w:val="clear" w:color="auto" w:fill="FFFFFF"/>
          <w:lang w:val="en-GB"/>
        </w:rPr>
      </w:pPr>
      <w:r w:rsidRPr="0033423A">
        <w:rPr>
          <w:szCs w:val="22"/>
          <w:shd w:val="clear" w:color="auto" w:fill="FFFFFF"/>
          <w:lang w:val="en-GB"/>
        </w:rPr>
        <w:t xml:space="preserve">Biswas, S. and Joshi, N., </w:t>
      </w:r>
      <w:r w:rsidRPr="0033423A">
        <w:rPr>
          <w:shd w:val="clear" w:color="auto" w:fill="FFFFFF"/>
          <w:lang w:val="en-GB"/>
        </w:rPr>
        <w:t>(</w:t>
      </w:r>
      <w:r w:rsidRPr="0033423A">
        <w:rPr>
          <w:szCs w:val="22"/>
          <w:shd w:val="clear" w:color="auto" w:fill="FFFFFF"/>
          <w:lang w:val="en-GB"/>
        </w:rPr>
        <w:t>2023</w:t>
      </w:r>
      <w:r w:rsidRPr="0033423A">
        <w:rPr>
          <w:shd w:val="clear" w:color="auto" w:fill="FFFFFF"/>
          <w:lang w:val="en-GB"/>
        </w:rPr>
        <w:t>)</w:t>
      </w:r>
      <w:r w:rsidRPr="0033423A">
        <w:rPr>
          <w:szCs w:val="22"/>
          <w:shd w:val="clear" w:color="auto" w:fill="FFFFFF"/>
          <w:lang w:val="en-GB"/>
        </w:rPr>
        <w:t xml:space="preserve">. A </w:t>
      </w:r>
      <w:proofErr w:type="gramStart"/>
      <w:r w:rsidRPr="0033423A">
        <w:rPr>
          <w:szCs w:val="22"/>
          <w:shd w:val="clear" w:color="auto" w:fill="FFFFFF"/>
          <w:lang w:val="en-GB"/>
        </w:rPr>
        <w:t>performance based</w:t>
      </w:r>
      <w:proofErr w:type="gramEnd"/>
      <w:r w:rsidRPr="0033423A">
        <w:rPr>
          <w:szCs w:val="22"/>
          <w:shd w:val="clear" w:color="auto" w:fill="FFFFFF"/>
          <w:lang w:val="en-GB"/>
        </w:rPr>
        <w:t xml:space="preserve"> ranking of initial public offerings (IPOs) in India. </w:t>
      </w:r>
      <w:r w:rsidRPr="0033423A">
        <w:rPr>
          <w:i/>
          <w:iCs/>
          <w:szCs w:val="22"/>
          <w:shd w:val="clear" w:color="auto" w:fill="FFFFFF"/>
          <w:lang w:val="en-GB"/>
        </w:rPr>
        <w:t>Journal of Decision Analytics and Intelligent Computing</w:t>
      </w:r>
      <w:r w:rsidRPr="0033423A">
        <w:rPr>
          <w:szCs w:val="22"/>
          <w:shd w:val="clear" w:color="auto" w:fill="FFFFFF"/>
          <w:lang w:val="en-GB"/>
        </w:rPr>
        <w:t>, </w:t>
      </w:r>
      <w:r w:rsidRPr="0033423A">
        <w:rPr>
          <w:i/>
          <w:iCs/>
          <w:szCs w:val="22"/>
          <w:shd w:val="clear" w:color="auto" w:fill="FFFFFF"/>
          <w:lang w:val="en-GB"/>
        </w:rPr>
        <w:t>3</w:t>
      </w:r>
      <w:r w:rsidRPr="0033423A">
        <w:rPr>
          <w:szCs w:val="22"/>
          <w:shd w:val="clear" w:color="auto" w:fill="FFFFFF"/>
          <w:lang w:val="en-GB"/>
        </w:rPr>
        <w:t>(1), pp.15-32.</w:t>
      </w:r>
    </w:p>
    <w:p w14:paraId="5E710731" w14:textId="77777777" w:rsidR="004A1C57" w:rsidRPr="0033423A" w:rsidRDefault="004A1C57" w:rsidP="006E2493">
      <w:pPr>
        <w:rPr>
          <w:lang w:val="en-GB"/>
        </w:rPr>
      </w:pPr>
      <w:proofErr w:type="spellStart"/>
      <w:r w:rsidRPr="0033423A">
        <w:rPr>
          <w:lang w:val="en-GB"/>
        </w:rPr>
        <w:t>Harahap</w:t>
      </w:r>
      <w:proofErr w:type="spellEnd"/>
      <w:r w:rsidRPr="0033423A">
        <w:rPr>
          <w:lang w:val="en-GB"/>
        </w:rPr>
        <w:t xml:space="preserve">, I., </w:t>
      </w:r>
      <w:proofErr w:type="spellStart"/>
      <w:r w:rsidRPr="0033423A">
        <w:rPr>
          <w:lang w:val="en-GB"/>
        </w:rPr>
        <w:t>Septiani</w:t>
      </w:r>
      <w:proofErr w:type="spellEnd"/>
      <w:r w:rsidRPr="0033423A">
        <w:rPr>
          <w:lang w:val="en-GB"/>
        </w:rPr>
        <w:t>, I. and Endri, E., (2020). Effect of financial performance on firms’ value of cable companies in Indonesia. </w:t>
      </w:r>
      <w:r w:rsidRPr="0033423A">
        <w:rPr>
          <w:i/>
          <w:iCs/>
          <w:lang w:val="en-GB"/>
        </w:rPr>
        <w:t>Accounting</w:t>
      </w:r>
      <w:r w:rsidRPr="0033423A">
        <w:rPr>
          <w:lang w:val="en-GB"/>
        </w:rPr>
        <w:t>, </w:t>
      </w:r>
      <w:r w:rsidRPr="0033423A">
        <w:rPr>
          <w:i/>
          <w:iCs/>
          <w:lang w:val="en-GB"/>
        </w:rPr>
        <w:t>6</w:t>
      </w:r>
      <w:r w:rsidRPr="0033423A">
        <w:rPr>
          <w:lang w:val="en-GB"/>
        </w:rPr>
        <w:t>(6), pp.1103-1110.</w:t>
      </w:r>
    </w:p>
    <w:p w14:paraId="312DC4BC" w14:textId="77777777" w:rsidR="004A1C57" w:rsidRPr="00512E3C" w:rsidRDefault="004A1C57" w:rsidP="004A1C57">
      <w:pPr>
        <w:pStyle w:val="Normal1"/>
        <w:rPr>
          <w:color w:val="000000" w:themeColor="text1"/>
          <w:lang w:val="en-GB"/>
        </w:rPr>
      </w:pPr>
      <w:r w:rsidRPr="00512E3C">
        <w:rPr>
          <w:color w:val="000000" w:themeColor="text1"/>
          <w:lang w:val="en-GB"/>
        </w:rPr>
        <w:t xml:space="preserve">Hasanaj, P. and Kuqi, B., (2019). </w:t>
      </w:r>
      <w:r w:rsidRPr="00512E3C">
        <w:rPr>
          <w:i/>
          <w:color w:val="000000" w:themeColor="text1"/>
          <w:lang w:val="en-GB"/>
        </w:rPr>
        <w:t>Analysis of financial statements. Humanities and Social Science Research</w:t>
      </w:r>
      <w:r w:rsidRPr="00512E3C">
        <w:rPr>
          <w:color w:val="000000" w:themeColor="text1"/>
          <w:lang w:val="en-GB"/>
        </w:rPr>
        <w:t xml:space="preserve">, 2(2), </w:t>
      </w:r>
      <w:proofErr w:type="gramStart"/>
      <w:r w:rsidRPr="00512E3C">
        <w:rPr>
          <w:color w:val="000000" w:themeColor="text1"/>
          <w:lang w:val="en-GB"/>
        </w:rPr>
        <w:t>pp.p</w:t>
      </w:r>
      <w:proofErr w:type="gramEnd"/>
      <w:r w:rsidRPr="00512E3C">
        <w:rPr>
          <w:color w:val="000000" w:themeColor="text1"/>
          <w:lang w:val="en-GB"/>
        </w:rPr>
        <w:t>17-p17.</w:t>
      </w:r>
    </w:p>
    <w:p w14:paraId="43E12348" w14:textId="77777777" w:rsidR="004A1C57" w:rsidRPr="0033423A" w:rsidRDefault="004A1C57" w:rsidP="006E2493">
      <w:pPr>
        <w:rPr>
          <w:lang w:val="en-GB"/>
        </w:rPr>
      </w:pPr>
      <w:r w:rsidRPr="0033423A">
        <w:rPr>
          <w:lang w:val="en-GB"/>
        </w:rPr>
        <w:t xml:space="preserve">Hussain, S., Ali, R., Emam, W., </w:t>
      </w:r>
      <w:proofErr w:type="spellStart"/>
      <w:r w:rsidRPr="0033423A">
        <w:rPr>
          <w:lang w:val="en-GB"/>
        </w:rPr>
        <w:t>Tashkandy</w:t>
      </w:r>
      <w:proofErr w:type="spellEnd"/>
      <w:r w:rsidRPr="0033423A">
        <w:rPr>
          <w:lang w:val="en-GB"/>
        </w:rPr>
        <w:t xml:space="preserve">, Y., Mishra, P., </w:t>
      </w:r>
      <w:proofErr w:type="spellStart"/>
      <w:r w:rsidRPr="0033423A">
        <w:rPr>
          <w:lang w:val="en-GB"/>
        </w:rPr>
        <w:t>Fahlevi</w:t>
      </w:r>
      <w:proofErr w:type="spellEnd"/>
      <w:r w:rsidRPr="0033423A">
        <w:rPr>
          <w:lang w:val="en-GB"/>
        </w:rPr>
        <w:t>, M. and Matuka, A., (2023). Economic Policy Uncertainty and Firm Value: Impact of Investment Sentiments in Energy and Petroleum. </w:t>
      </w:r>
      <w:r w:rsidRPr="0033423A">
        <w:rPr>
          <w:i/>
          <w:iCs/>
          <w:lang w:val="en-GB"/>
        </w:rPr>
        <w:t>Sustainability</w:t>
      </w:r>
      <w:r w:rsidRPr="0033423A">
        <w:rPr>
          <w:lang w:val="en-GB"/>
        </w:rPr>
        <w:t>, </w:t>
      </w:r>
      <w:r w:rsidRPr="0033423A">
        <w:rPr>
          <w:i/>
          <w:iCs/>
          <w:lang w:val="en-GB"/>
        </w:rPr>
        <w:t>15</w:t>
      </w:r>
      <w:r w:rsidRPr="0033423A">
        <w:rPr>
          <w:lang w:val="en-GB"/>
        </w:rPr>
        <w:t>(12), p.9656.</w:t>
      </w:r>
    </w:p>
    <w:p w14:paraId="2F1369D5" w14:textId="77777777" w:rsidR="004A1C57" w:rsidRPr="00512E3C" w:rsidRDefault="004A1C57" w:rsidP="004A1C57">
      <w:pPr>
        <w:pStyle w:val="Normal1"/>
        <w:rPr>
          <w:color w:val="000000" w:themeColor="text1"/>
          <w:lang w:val="en-GB"/>
        </w:rPr>
      </w:pPr>
      <w:proofErr w:type="spellStart"/>
      <w:r w:rsidRPr="00512E3C">
        <w:rPr>
          <w:color w:val="000000" w:themeColor="text1"/>
          <w:lang w:val="en-GB"/>
        </w:rPr>
        <w:t>Jurakulovna</w:t>
      </w:r>
      <w:proofErr w:type="spellEnd"/>
      <w:r w:rsidRPr="00512E3C">
        <w:rPr>
          <w:color w:val="000000" w:themeColor="text1"/>
          <w:lang w:val="en-GB"/>
        </w:rPr>
        <w:t xml:space="preserve">, J.G., (2021). The Necessity and Theoretical Basis of Financial Statement Analysis in Modern Management. </w:t>
      </w:r>
      <w:r w:rsidRPr="00512E3C">
        <w:rPr>
          <w:i/>
          <w:color w:val="000000" w:themeColor="text1"/>
          <w:lang w:val="en-GB"/>
        </w:rPr>
        <w:t>Academic Journal of Digital Economics and Stability</w:t>
      </w:r>
      <w:r w:rsidRPr="00512E3C">
        <w:rPr>
          <w:color w:val="000000" w:themeColor="text1"/>
          <w:lang w:val="en-GB"/>
        </w:rPr>
        <w:t>, 7, pp.89-95.</w:t>
      </w:r>
    </w:p>
    <w:p w14:paraId="16CFE0B4" w14:textId="77777777" w:rsidR="004A1C57" w:rsidRPr="004A1C57" w:rsidRDefault="004A1C57" w:rsidP="004A1C57">
      <w:pPr>
        <w:rPr>
          <w:color w:val="000000" w:themeColor="text1"/>
        </w:rPr>
      </w:pPr>
      <w:r w:rsidRPr="00512E3C">
        <w:rPr>
          <w:color w:val="000000" w:themeColor="text1"/>
          <w:shd w:val="clear" w:color="auto" w:fill="FFFFFF"/>
        </w:rPr>
        <w:t>Lee, J., Chang, J.R., Kao, L.J. and Lee, C.F., (2023). Financial Analysis, Planning, and Forecasting. In </w:t>
      </w:r>
      <w:r w:rsidRPr="00512E3C">
        <w:rPr>
          <w:i/>
          <w:iCs/>
          <w:color w:val="000000" w:themeColor="text1"/>
          <w:shd w:val="clear" w:color="auto" w:fill="FFFFFF"/>
        </w:rPr>
        <w:t>Essentials of Excel VBA, Python, and R: Volume II: Financial Derivatives, Risk Management and Machine Learning</w:t>
      </w:r>
      <w:r w:rsidRPr="00512E3C">
        <w:rPr>
          <w:color w:val="000000" w:themeColor="text1"/>
          <w:shd w:val="clear" w:color="auto" w:fill="FFFFFF"/>
        </w:rPr>
        <w:t> (pp. 433-455). Cham: Springer International Publishing.</w:t>
      </w:r>
    </w:p>
    <w:p w14:paraId="3FEC2871" w14:textId="77777777" w:rsidR="004A1C57" w:rsidRPr="0033423A" w:rsidRDefault="004A1C57" w:rsidP="006E2493">
      <w:pPr>
        <w:rPr>
          <w:lang w:val="en-GB"/>
        </w:rPr>
      </w:pPr>
      <w:r w:rsidRPr="0033423A">
        <w:rPr>
          <w:lang w:val="en-GB"/>
        </w:rPr>
        <w:lastRenderedPageBreak/>
        <w:t>Patin, J.C., Rahman, M. and Mustafa, M., (2020). Impact of total asset turnover ratios on equity returns: Dynamic panel data analyses. </w:t>
      </w:r>
      <w:r w:rsidRPr="0033423A">
        <w:rPr>
          <w:i/>
          <w:iCs/>
          <w:lang w:val="en-GB"/>
        </w:rPr>
        <w:t>Journal of Accounting, Business and Management (JABM)</w:t>
      </w:r>
      <w:r w:rsidRPr="0033423A">
        <w:rPr>
          <w:lang w:val="en-GB"/>
        </w:rPr>
        <w:t>, </w:t>
      </w:r>
      <w:r w:rsidRPr="0033423A">
        <w:rPr>
          <w:i/>
          <w:iCs/>
          <w:lang w:val="en-GB"/>
        </w:rPr>
        <w:t>27</w:t>
      </w:r>
      <w:r w:rsidRPr="0033423A">
        <w:rPr>
          <w:lang w:val="en-GB"/>
        </w:rPr>
        <w:t>(1), pp.19-29.</w:t>
      </w:r>
    </w:p>
    <w:p w14:paraId="61D842BA" w14:textId="77777777" w:rsidR="004A1C57" w:rsidRPr="0033423A" w:rsidRDefault="004A1C57" w:rsidP="006E2493">
      <w:pPr>
        <w:rPr>
          <w:lang w:val="en-GB"/>
        </w:rPr>
      </w:pPr>
      <w:proofErr w:type="spellStart"/>
      <w:r w:rsidRPr="0033423A">
        <w:rPr>
          <w:lang w:val="en-GB"/>
        </w:rPr>
        <w:t>Pirttilä</w:t>
      </w:r>
      <w:proofErr w:type="spellEnd"/>
      <w:r w:rsidRPr="0033423A">
        <w:rPr>
          <w:lang w:val="en-GB"/>
        </w:rPr>
        <w:t xml:space="preserve">, M., Virolainen, V.M., Lind, L. and </w:t>
      </w:r>
      <w:proofErr w:type="spellStart"/>
      <w:r w:rsidRPr="0033423A">
        <w:rPr>
          <w:lang w:val="en-GB"/>
        </w:rPr>
        <w:t>Kärri</w:t>
      </w:r>
      <w:proofErr w:type="spellEnd"/>
      <w:r w:rsidRPr="0033423A">
        <w:rPr>
          <w:lang w:val="en-GB"/>
        </w:rPr>
        <w:t>, T., (2020). Working capital management in the Russian automotive industry supply chain. </w:t>
      </w:r>
      <w:r w:rsidRPr="0033423A">
        <w:rPr>
          <w:i/>
          <w:iCs/>
          <w:lang w:val="en-GB"/>
        </w:rPr>
        <w:t>International Journal of Production Economics</w:t>
      </w:r>
      <w:r w:rsidRPr="0033423A">
        <w:rPr>
          <w:lang w:val="en-GB"/>
        </w:rPr>
        <w:t>, </w:t>
      </w:r>
      <w:r w:rsidRPr="0033423A">
        <w:rPr>
          <w:i/>
          <w:iCs/>
          <w:lang w:val="en-GB"/>
        </w:rPr>
        <w:t>221</w:t>
      </w:r>
      <w:r w:rsidRPr="0033423A">
        <w:rPr>
          <w:lang w:val="en-GB"/>
        </w:rPr>
        <w:t>, p.107474.</w:t>
      </w:r>
    </w:p>
    <w:p w14:paraId="4084C4F1" w14:textId="77777777" w:rsidR="004A1C57" w:rsidRPr="0033423A" w:rsidRDefault="004A1C57" w:rsidP="006E2493">
      <w:pPr>
        <w:rPr>
          <w:lang w:val="en-GB"/>
        </w:rPr>
      </w:pPr>
      <w:proofErr w:type="spellStart"/>
      <w:r w:rsidRPr="0033423A">
        <w:rPr>
          <w:lang w:val="en-GB"/>
        </w:rPr>
        <w:t>Setiany</w:t>
      </w:r>
      <w:proofErr w:type="spellEnd"/>
      <w:r w:rsidRPr="0033423A">
        <w:rPr>
          <w:lang w:val="en-GB"/>
        </w:rPr>
        <w:t>, E., (2021). The effect of investment, free cash flow, earnings management, and interest coverage ratio on financial distress. </w:t>
      </w:r>
      <w:r w:rsidRPr="0033423A">
        <w:rPr>
          <w:i/>
          <w:iCs/>
          <w:lang w:val="en-GB"/>
        </w:rPr>
        <w:t>Journal of Social Science</w:t>
      </w:r>
      <w:r w:rsidRPr="0033423A">
        <w:rPr>
          <w:lang w:val="en-GB"/>
        </w:rPr>
        <w:t>, </w:t>
      </w:r>
      <w:r w:rsidRPr="0033423A">
        <w:rPr>
          <w:i/>
          <w:iCs/>
          <w:lang w:val="en-GB"/>
        </w:rPr>
        <w:t>2</w:t>
      </w:r>
      <w:r w:rsidRPr="0033423A">
        <w:rPr>
          <w:lang w:val="en-GB"/>
        </w:rPr>
        <w:t>(1), pp.64-69.</w:t>
      </w:r>
    </w:p>
    <w:p w14:paraId="4084368E" w14:textId="77777777" w:rsidR="004A1C57" w:rsidRDefault="004A1C57" w:rsidP="004A1C57">
      <w:pPr>
        <w:rPr>
          <w:lang w:val="en-GB"/>
        </w:rPr>
      </w:pPr>
      <w:r w:rsidRPr="0033423A">
        <w:rPr>
          <w:lang w:val="en-GB"/>
        </w:rPr>
        <w:t xml:space="preserve">Ukpong, E.G. and </w:t>
      </w:r>
      <w:proofErr w:type="spellStart"/>
      <w:r w:rsidRPr="0033423A">
        <w:rPr>
          <w:lang w:val="en-GB"/>
        </w:rPr>
        <w:t>Ukpe</w:t>
      </w:r>
      <w:proofErr w:type="spellEnd"/>
      <w:r w:rsidRPr="0033423A">
        <w:rPr>
          <w:lang w:val="en-GB"/>
        </w:rPr>
        <w:t>, E.A., (2023). Assessment of Dividend Policy Practices and the Performance of Firms: Evidence from Listed Nigerian Companies. </w:t>
      </w:r>
      <w:r w:rsidRPr="0033423A">
        <w:rPr>
          <w:i/>
          <w:iCs/>
          <w:lang w:val="en-GB"/>
        </w:rPr>
        <w:t>European Journal of Business, Economics and Accountancy</w:t>
      </w:r>
      <w:r w:rsidRPr="0033423A">
        <w:rPr>
          <w:lang w:val="en-GB"/>
        </w:rPr>
        <w:t>, </w:t>
      </w:r>
      <w:r w:rsidRPr="0033423A">
        <w:rPr>
          <w:i/>
          <w:iCs/>
          <w:lang w:val="en-GB"/>
        </w:rPr>
        <w:t>11</w:t>
      </w:r>
      <w:r w:rsidRPr="0033423A">
        <w:rPr>
          <w:lang w:val="en-GB"/>
        </w:rPr>
        <w:t>(2), pp.54-68.</w:t>
      </w:r>
    </w:p>
    <w:sectPr w:rsidR="004A1C57" w:rsidSect="000E7DE1">
      <w:footerReference w:type="default" r:id="rId9"/>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A0525" w14:textId="77777777" w:rsidR="00546B3F" w:rsidRDefault="00546B3F" w:rsidP="000E7DE1">
      <w:pPr>
        <w:spacing w:before="0" w:after="0" w:line="240" w:lineRule="auto"/>
      </w:pPr>
      <w:r>
        <w:separator/>
      </w:r>
    </w:p>
  </w:endnote>
  <w:endnote w:type="continuationSeparator" w:id="0">
    <w:p w14:paraId="60CD2324" w14:textId="77777777" w:rsidR="00546B3F" w:rsidRDefault="00546B3F" w:rsidP="000E7DE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11175507"/>
      <w:docPartObj>
        <w:docPartGallery w:val="Page Numbers (Bottom of Page)"/>
        <w:docPartUnique/>
      </w:docPartObj>
    </w:sdtPr>
    <w:sdtContent>
      <w:p w14:paraId="33A4E757" w14:textId="77777777" w:rsidR="000E7DE1" w:rsidRPr="000E7DE1" w:rsidRDefault="006A64EF">
        <w:pPr>
          <w:pStyle w:val="a7"/>
          <w:jc w:val="right"/>
          <w:rPr>
            <w:sz w:val="20"/>
          </w:rPr>
        </w:pPr>
        <w:r w:rsidRPr="000E7DE1">
          <w:rPr>
            <w:sz w:val="20"/>
          </w:rPr>
          <w:fldChar w:fldCharType="begin"/>
        </w:r>
        <w:r w:rsidR="000E7DE1" w:rsidRPr="000E7DE1">
          <w:rPr>
            <w:sz w:val="20"/>
          </w:rPr>
          <w:instrText xml:space="preserve"> PAGE   \* MERGEFORMAT </w:instrText>
        </w:r>
        <w:r w:rsidRPr="000E7DE1">
          <w:rPr>
            <w:sz w:val="20"/>
          </w:rPr>
          <w:fldChar w:fldCharType="separate"/>
        </w:r>
        <w:r w:rsidR="00895AB9">
          <w:rPr>
            <w:noProof/>
            <w:sz w:val="20"/>
          </w:rPr>
          <w:t>13</w:t>
        </w:r>
        <w:r w:rsidRPr="000E7DE1">
          <w:rPr>
            <w:sz w:val="20"/>
          </w:rPr>
          <w:fldChar w:fldCharType="end"/>
        </w:r>
      </w:p>
    </w:sdtContent>
  </w:sdt>
  <w:p w14:paraId="584BD0C4" w14:textId="77777777" w:rsidR="000E7DE1" w:rsidRPr="000E7DE1" w:rsidRDefault="000E7DE1">
    <w:pPr>
      <w:pStyle w:val="a7"/>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ED492" w14:textId="77777777" w:rsidR="00546B3F" w:rsidRDefault="00546B3F" w:rsidP="000E7DE1">
      <w:pPr>
        <w:spacing w:before="0" w:after="0" w:line="240" w:lineRule="auto"/>
      </w:pPr>
      <w:r>
        <w:separator/>
      </w:r>
    </w:p>
  </w:footnote>
  <w:footnote w:type="continuationSeparator" w:id="0">
    <w:p w14:paraId="235F5C7E" w14:textId="77777777" w:rsidR="00546B3F" w:rsidRDefault="00546B3F" w:rsidP="000E7DE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00793"/>
    <w:multiLevelType w:val="multilevel"/>
    <w:tmpl w:val="A8428D3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21626FD7"/>
    <w:multiLevelType w:val="multilevel"/>
    <w:tmpl w:val="9BFCBE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0D1B9D"/>
    <w:multiLevelType w:val="multilevel"/>
    <w:tmpl w:val="1D3625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5663B43"/>
    <w:multiLevelType w:val="multilevel"/>
    <w:tmpl w:val="63F63F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815205B"/>
    <w:multiLevelType w:val="multilevel"/>
    <w:tmpl w:val="12E072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45605851">
    <w:abstractNumId w:val="0"/>
  </w:num>
  <w:num w:numId="2" w16cid:durableId="1301225618">
    <w:abstractNumId w:val="4"/>
  </w:num>
  <w:num w:numId="3" w16cid:durableId="755979095">
    <w:abstractNumId w:val="2"/>
  </w:num>
  <w:num w:numId="4" w16cid:durableId="822702469">
    <w:abstractNumId w:val="3"/>
  </w:num>
  <w:num w:numId="5" w16cid:durableId="16762253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F8B"/>
    <w:rsid w:val="000D591A"/>
    <w:rsid w:val="000D5F8B"/>
    <w:rsid w:val="000E7DE1"/>
    <w:rsid w:val="000F285C"/>
    <w:rsid w:val="001229C2"/>
    <w:rsid w:val="00132035"/>
    <w:rsid w:val="00140284"/>
    <w:rsid w:val="001A4F60"/>
    <w:rsid w:val="001B2901"/>
    <w:rsid w:val="002023B3"/>
    <w:rsid w:val="002C7583"/>
    <w:rsid w:val="002D2A56"/>
    <w:rsid w:val="0031454F"/>
    <w:rsid w:val="0033423A"/>
    <w:rsid w:val="003E7FEB"/>
    <w:rsid w:val="00414D3F"/>
    <w:rsid w:val="0049733F"/>
    <w:rsid w:val="004A1C57"/>
    <w:rsid w:val="004B2988"/>
    <w:rsid w:val="00503623"/>
    <w:rsid w:val="00546B3F"/>
    <w:rsid w:val="005678F4"/>
    <w:rsid w:val="00595310"/>
    <w:rsid w:val="005C2419"/>
    <w:rsid w:val="005D0F3B"/>
    <w:rsid w:val="00613682"/>
    <w:rsid w:val="00625C12"/>
    <w:rsid w:val="006A64EF"/>
    <w:rsid w:val="006B16F9"/>
    <w:rsid w:val="006E2493"/>
    <w:rsid w:val="00780C26"/>
    <w:rsid w:val="00795B94"/>
    <w:rsid w:val="007B12ED"/>
    <w:rsid w:val="00895AB9"/>
    <w:rsid w:val="008E0EE4"/>
    <w:rsid w:val="00920062"/>
    <w:rsid w:val="00935C47"/>
    <w:rsid w:val="00953D46"/>
    <w:rsid w:val="00996E90"/>
    <w:rsid w:val="009C73CB"/>
    <w:rsid w:val="00A0172C"/>
    <w:rsid w:val="00A27EC6"/>
    <w:rsid w:val="00A31D1B"/>
    <w:rsid w:val="00A81B42"/>
    <w:rsid w:val="00AE23CE"/>
    <w:rsid w:val="00B27A5F"/>
    <w:rsid w:val="00BA736D"/>
    <w:rsid w:val="00BD7C4F"/>
    <w:rsid w:val="00BF67CE"/>
    <w:rsid w:val="00C121F3"/>
    <w:rsid w:val="00C72118"/>
    <w:rsid w:val="00CA38A9"/>
    <w:rsid w:val="00CB73F1"/>
    <w:rsid w:val="00CE62A4"/>
    <w:rsid w:val="00CF5582"/>
    <w:rsid w:val="00DD6C8F"/>
    <w:rsid w:val="00EC1E64"/>
    <w:rsid w:val="00EE0616"/>
    <w:rsid w:val="00EE62F0"/>
    <w:rsid w:val="00EF1CCE"/>
    <w:rsid w:val="00F46899"/>
    <w:rsid w:val="00F56D07"/>
    <w:rsid w:val="00FB15AD"/>
    <w:rsid w:val="00FD5C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1CC35"/>
  <w15:docId w15:val="{3924FBB2-E4E1-D74A-AC51-703B8814E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6899"/>
  </w:style>
  <w:style w:type="paragraph" w:styleId="1">
    <w:name w:val="heading 1"/>
    <w:basedOn w:val="Normal1"/>
    <w:next w:val="Normal1"/>
    <w:rsid w:val="000D5F8B"/>
    <w:pPr>
      <w:keepNext/>
      <w:keepLines/>
      <w:outlineLvl w:val="0"/>
    </w:pPr>
    <w:rPr>
      <w:b/>
    </w:rPr>
  </w:style>
  <w:style w:type="paragraph" w:styleId="2">
    <w:name w:val="heading 2"/>
    <w:basedOn w:val="Normal1"/>
    <w:next w:val="Normal1"/>
    <w:rsid w:val="000D5F8B"/>
    <w:pPr>
      <w:keepNext/>
      <w:keepLines/>
      <w:ind w:left="720" w:hanging="360"/>
      <w:outlineLvl w:val="1"/>
    </w:pPr>
    <w:rPr>
      <w:b/>
    </w:rPr>
  </w:style>
  <w:style w:type="paragraph" w:styleId="3">
    <w:name w:val="heading 3"/>
    <w:basedOn w:val="Normal1"/>
    <w:next w:val="Normal1"/>
    <w:rsid w:val="000D5F8B"/>
    <w:pPr>
      <w:keepNext/>
      <w:keepLines/>
      <w:ind w:left="720" w:hanging="360"/>
      <w:outlineLvl w:val="2"/>
    </w:pPr>
    <w:rPr>
      <w:b/>
    </w:rPr>
  </w:style>
  <w:style w:type="paragraph" w:styleId="4">
    <w:name w:val="heading 4"/>
    <w:basedOn w:val="Normal1"/>
    <w:next w:val="Normal1"/>
    <w:rsid w:val="000D5F8B"/>
    <w:pPr>
      <w:keepNext/>
      <w:keepLines/>
      <w:spacing w:before="280" w:after="80"/>
      <w:outlineLvl w:val="3"/>
    </w:pPr>
    <w:rPr>
      <w:color w:val="666666"/>
    </w:rPr>
  </w:style>
  <w:style w:type="paragraph" w:styleId="5">
    <w:name w:val="heading 5"/>
    <w:basedOn w:val="Normal1"/>
    <w:next w:val="Normal1"/>
    <w:rsid w:val="000D5F8B"/>
    <w:pPr>
      <w:keepNext/>
      <w:keepLines/>
      <w:spacing w:before="240" w:after="80"/>
      <w:outlineLvl w:val="4"/>
    </w:pPr>
    <w:rPr>
      <w:color w:val="666666"/>
      <w:sz w:val="22"/>
      <w:szCs w:val="22"/>
    </w:rPr>
  </w:style>
  <w:style w:type="paragraph" w:styleId="6">
    <w:name w:val="heading 6"/>
    <w:basedOn w:val="Normal1"/>
    <w:next w:val="Normal1"/>
    <w:rsid w:val="000D5F8B"/>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0D5F8B"/>
  </w:style>
  <w:style w:type="paragraph" w:styleId="a3">
    <w:name w:val="Title"/>
    <w:basedOn w:val="Normal1"/>
    <w:next w:val="Normal1"/>
    <w:rsid w:val="000D5F8B"/>
    <w:pPr>
      <w:keepNext/>
      <w:keepLines/>
      <w:spacing w:before="0" w:after="60"/>
    </w:pPr>
    <w:rPr>
      <w:sz w:val="52"/>
      <w:szCs w:val="52"/>
    </w:rPr>
  </w:style>
  <w:style w:type="paragraph" w:styleId="a4">
    <w:name w:val="Subtitle"/>
    <w:basedOn w:val="Normal1"/>
    <w:next w:val="Normal1"/>
    <w:rsid w:val="000D5F8B"/>
    <w:pPr>
      <w:keepNext/>
      <w:keepLines/>
      <w:spacing w:before="0" w:after="320"/>
    </w:pPr>
    <w:rPr>
      <w:rFonts w:ascii="Arial" w:eastAsia="Arial" w:hAnsi="Arial" w:cs="Arial"/>
      <w:color w:val="666666"/>
      <w:sz w:val="30"/>
      <w:szCs w:val="30"/>
    </w:rPr>
  </w:style>
  <w:style w:type="paragraph" w:styleId="a5">
    <w:name w:val="header"/>
    <w:basedOn w:val="a"/>
    <w:link w:val="a6"/>
    <w:uiPriority w:val="99"/>
    <w:semiHidden/>
    <w:unhideWhenUsed/>
    <w:rsid w:val="000E7DE1"/>
    <w:pPr>
      <w:tabs>
        <w:tab w:val="center" w:pos="4680"/>
        <w:tab w:val="right" w:pos="9360"/>
      </w:tabs>
      <w:spacing w:before="0" w:after="0" w:line="240" w:lineRule="auto"/>
    </w:pPr>
  </w:style>
  <w:style w:type="character" w:customStyle="1" w:styleId="a6">
    <w:name w:val="Горен колонтитул Знак"/>
    <w:basedOn w:val="a0"/>
    <w:link w:val="a5"/>
    <w:uiPriority w:val="99"/>
    <w:semiHidden/>
    <w:rsid w:val="000E7DE1"/>
  </w:style>
  <w:style w:type="paragraph" w:styleId="a7">
    <w:name w:val="footer"/>
    <w:basedOn w:val="a"/>
    <w:link w:val="a8"/>
    <w:uiPriority w:val="99"/>
    <w:unhideWhenUsed/>
    <w:rsid w:val="000E7DE1"/>
    <w:pPr>
      <w:tabs>
        <w:tab w:val="center" w:pos="4680"/>
        <w:tab w:val="right" w:pos="9360"/>
      </w:tabs>
      <w:spacing w:before="0" w:after="0" w:line="240" w:lineRule="auto"/>
    </w:pPr>
  </w:style>
  <w:style w:type="character" w:customStyle="1" w:styleId="a8">
    <w:name w:val="Долен колонтитул Знак"/>
    <w:basedOn w:val="a0"/>
    <w:link w:val="a7"/>
    <w:uiPriority w:val="99"/>
    <w:rsid w:val="000E7DE1"/>
  </w:style>
  <w:style w:type="paragraph" w:styleId="a9">
    <w:name w:val="TOC Heading"/>
    <w:basedOn w:val="1"/>
    <w:next w:val="a"/>
    <w:uiPriority w:val="39"/>
    <w:semiHidden/>
    <w:unhideWhenUsed/>
    <w:qFormat/>
    <w:rsid w:val="000E7DE1"/>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10">
    <w:name w:val="toc 1"/>
    <w:basedOn w:val="a"/>
    <w:next w:val="a"/>
    <w:autoRedefine/>
    <w:uiPriority w:val="39"/>
    <w:unhideWhenUsed/>
    <w:rsid w:val="000E7DE1"/>
    <w:pPr>
      <w:spacing w:after="100"/>
    </w:pPr>
  </w:style>
  <w:style w:type="paragraph" w:styleId="20">
    <w:name w:val="toc 2"/>
    <w:basedOn w:val="a"/>
    <w:next w:val="a"/>
    <w:autoRedefine/>
    <w:uiPriority w:val="39"/>
    <w:unhideWhenUsed/>
    <w:rsid w:val="000E7DE1"/>
    <w:pPr>
      <w:spacing w:after="100"/>
      <w:ind w:left="240"/>
    </w:pPr>
  </w:style>
  <w:style w:type="paragraph" w:styleId="30">
    <w:name w:val="toc 3"/>
    <w:basedOn w:val="a"/>
    <w:next w:val="a"/>
    <w:autoRedefine/>
    <w:uiPriority w:val="39"/>
    <w:unhideWhenUsed/>
    <w:rsid w:val="000E7DE1"/>
    <w:pPr>
      <w:spacing w:after="100"/>
      <w:ind w:left="480"/>
    </w:pPr>
  </w:style>
  <w:style w:type="character" w:styleId="aa">
    <w:name w:val="Hyperlink"/>
    <w:basedOn w:val="a0"/>
    <w:uiPriority w:val="99"/>
    <w:unhideWhenUsed/>
    <w:rsid w:val="000E7DE1"/>
    <w:rPr>
      <w:color w:val="0000FF" w:themeColor="hyperlink"/>
      <w:u w:val="single"/>
    </w:rPr>
  </w:style>
  <w:style w:type="paragraph" w:styleId="ab">
    <w:name w:val="Balloon Text"/>
    <w:basedOn w:val="a"/>
    <w:link w:val="ac"/>
    <w:uiPriority w:val="99"/>
    <w:semiHidden/>
    <w:unhideWhenUsed/>
    <w:rsid w:val="000E7DE1"/>
    <w:pPr>
      <w:spacing w:before="0"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0E7DE1"/>
    <w:rPr>
      <w:rFonts w:ascii="Tahoma" w:hAnsi="Tahoma" w:cs="Tahoma"/>
      <w:sz w:val="16"/>
      <w:szCs w:val="16"/>
    </w:rPr>
  </w:style>
  <w:style w:type="paragraph" w:styleId="ad">
    <w:name w:val="No Spacing"/>
    <w:uiPriority w:val="1"/>
    <w:qFormat/>
    <w:rsid w:val="00A27EC6"/>
    <w:pPr>
      <w:spacing w:before="0" w:after="0" w:line="240" w:lineRule="auto"/>
      <w:jc w:val="left"/>
    </w:pPr>
    <w:rPr>
      <w:rFonts w:asciiTheme="minorHAnsi" w:eastAsiaTheme="minorHAnsi" w:hAnsiTheme="minorHAnsi" w:cstheme="minorBid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176059">
      <w:bodyDiv w:val="1"/>
      <w:marLeft w:val="0"/>
      <w:marRight w:val="0"/>
      <w:marTop w:val="0"/>
      <w:marBottom w:val="0"/>
      <w:divBdr>
        <w:top w:val="none" w:sz="0" w:space="0" w:color="auto"/>
        <w:left w:val="none" w:sz="0" w:space="0" w:color="auto"/>
        <w:bottom w:val="none" w:sz="0" w:space="0" w:color="auto"/>
        <w:right w:val="none" w:sz="0" w:space="0" w:color="auto"/>
      </w:divBdr>
    </w:div>
    <w:div w:id="496069101">
      <w:bodyDiv w:val="1"/>
      <w:marLeft w:val="0"/>
      <w:marRight w:val="0"/>
      <w:marTop w:val="0"/>
      <w:marBottom w:val="0"/>
      <w:divBdr>
        <w:top w:val="none" w:sz="0" w:space="0" w:color="auto"/>
        <w:left w:val="none" w:sz="0" w:space="0" w:color="auto"/>
        <w:bottom w:val="none" w:sz="0" w:space="0" w:color="auto"/>
        <w:right w:val="none" w:sz="0" w:space="0" w:color="auto"/>
      </w:divBdr>
    </w:div>
    <w:div w:id="806508127">
      <w:bodyDiv w:val="1"/>
      <w:marLeft w:val="0"/>
      <w:marRight w:val="0"/>
      <w:marTop w:val="0"/>
      <w:marBottom w:val="0"/>
      <w:divBdr>
        <w:top w:val="none" w:sz="0" w:space="0" w:color="auto"/>
        <w:left w:val="none" w:sz="0" w:space="0" w:color="auto"/>
        <w:bottom w:val="none" w:sz="0" w:space="0" w:color="auto"/>
        <w:right w:val="none" w:sz="0" w:space="0" w:color="auto"/>
      </w:divBdr>
    </w:div>
    <w:div w:id="926306180">
      <w:bodyDiv w:val="1"/>
      <w:marLeft w:val="0"/>
      <w:marRight w:val="0"/>
      <w:marTop w:val="0"/>
      <w:marBottom w:val="0"/>
      <w:divBdr>
        <w:top w:val="none" w:sz="0" w:space="0" w:color="auto"/>
        <w:left w:val="none" w:sz="0" w:space="0" w:color="auto"/>
        <w:bottom w:val="none" w:sz="0" w:space="0" w:color="auto"/>
        <w:right w:val="none" w:sz="0" w:space="0" w:color="auto"/>
      </w:divBdr>
    </w:div>
    <w:div w:id="1058358448">
      <w:bodyDiv w:val="1"/>
      <w:marLeft w:val="0"/>
      <w:marRight w:val="0"/>
      <w:marTop w:val="0"/>
      <w:marBottom w:val="0"/>
      <w:divBdr>
        <w:top w:val="none" w:sz="0" w:space="0" w:color="auto"/>
        <w:left w:val="none" w:sz="0" w:space="0" w:color="auto"/>
        <w:bottom w:val="none" w:sz="0" w:space="0" w:color="auto"/>
        <w:right w:val="none" w:sz="0" w:space="0" w:color="auto"/>
      </w:divBdr>
    </w:div>
    <w:div w:id="1129788954">
      <w:bodyDiv w:val="1"/>
      <w:marLeft w:val="0"/>
      <w:marRight w:val="0"/>
      <w:marTop w:val="0"/>
      <w:marBottom w:val="0"/>
      <w:divBdr>
        <w:top w:val="none" w:sz="0" w:space="0" w:color="auto"/>
        <w:left w:val="none" w:sz="0" w:space="0" w:color="auto"/>
        <w:bottom w:val="none" w:sz="0" w:space="0" w:color="auto"/>
        <w:right w:val="none" w:sz="0" w:space="0" w:color="auto"/>
      </w:divBdr>
    </w:div>
    <w:div w:id="1287810826">
      <w:bodyDiv w:val="1"/>
      <w:marLeft w:val="0"/>
      <w:marRight w:val="0"/>
      <w:marTop w:val="0"/>
      <w:marBottom w:val="0"/>
      <w:divBdr>
        <w:top w:val="none" w:sz="0" w:space="0" w:color="auto"/>
        <w:left w:val="none" w:sz="0" w:space="0" w:color="auto"/>
        <w:bottom w:val="none" w:sz="0" w:space="0" w:color="auto"/>
        <w:right w:val="none" w:sz="0" w:space="0" w:color="auto"/>
      </w:divBdr>
    </w:div>
    <w:div w:id="1295482802">
      <w:bodyDiv w:val="1"/>
      <w:marLeft w:val="0"/>
      <w:marRight w:val="0"/>
      <w:marTop w:val="0"/>
      <w:marBottom w:val="0"/>
      <w:divBdr>
        <w:top w:val="none" w:sz="0" w:space="0" w:color="auto"/>
        <w:left w:val="none" w:sz="0" w:space="0" w:color="auto"/>
        <w:bottom w:val="none" w:sz="0" w:space="0" w:color="auto"/>
        <w:right w:val="none" w:sz="0" w:space="0" w:color="auto"/>
      </w:divBdr>
    </w:div>
    <w:div w:id="1882009487">
      <w:bodyDiv w:val="1"/>
      <w:marLeft w:val="0"/>
      <w:marRight w:val="0"/>
      <w:marTop w:val="0"/>
      <w:marBottom w:val="0"/>
      <w:divBdr>
        <w:top w:val="none" w:sz="0" w:space="0" w:color="auto"/>
        <w:left w:val="none" w:sz="0" w:space="0" w:color="auto"/>
        <w:bottom w:val="none" w:sz="0" w:space="0" w:color="auto"/>
        <w:right w:val="none" w:sz="0" w:space="0" w:color="auto"/>
      </w:divBdr>
    </w:div>
    <w:div w:id="19096824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B4983-7767-4AF1-8C36-FAB5E4BD2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2770</Words>
  <Characters>15795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Andriyana Eftimova</cp:lastModifiedBy>
  <cp:revision>3</cp:revision>
  <cp:lastPrinted>2023-08-20T09:53:00Z</cp:lastPrinted>
  <dcterms:created xsi:type="dcterms:W3CDTF">2023-08-20T09:38:00Z</dcterms:created>
  <dcterms:modified xsi:type="dcterms:W3CDTF">2023-08-20T09:55:00Z</dcterms:modified>
</cp:coreProperties>
</file>