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ED2D7" w14:textId="77777777" w:rsidR="00F3007F" w:rsidRDefault="00F3007F" w:rsidP="00F3007F">
      <w:pPr>
        <w:pStyle w:val="PlainText"/>
        <w:jc w:val="center"/>
        <w:rPr>
          <w:rFonts w:ascii="Times New Roman" w:hAnsi="Times New Roman" w:cs="Times New Roman"/>
          <w:b/>
          <w:sz w:val="32"/>
          <w:szCs w:val="22"/>
        </w:rPr>
      </w:pPr>
    </w:p>
    <w:p w14:paraId="1339258E" w14:textId="77777777" w:rsidR="006A2C2A" w:rsidRDefault="006A2C2A" w:rsidP="00F3007F">
      <w:pPr>
        <w:pStyle w:val="PlainText"/>
        <w:jc w:val="center"/>
        <w:rPr>
          <w:rFonts w:ascii="Times New Roman" w:hAnsi="Times New Roman" w:cs="Times New Roman"/>
          <w:b/>
          <w:sz w:val="32"/>
          <w:szCs w:val="22"/>
        </w:rPr>
      </w:pPr>
    </w:p>
    <w:p w14:paraId="12627249" w14:textId="77777777" w:rsidR="006A2C2A" w:rsidRDefault="006A2C2A" w:rsidP="00F3007F">
      <w:pPr>
        <w:pStyle w:val="PlainText"/>
        <w:jc w:val="center"/>
        <w:rPr>
          <w:rFonts w:ascii="Times New Roman" w:hAnsi="Times New Roman" w:cs="Times New Roman"/>
          <w:b/>
          <w:sz w:val="32"/>
          <w:szCs w:val="22"/>
        </w:rPr>
      </w:pPr>
    </w:p>
    <w:p w14:paraId="65C708C0" w14:textId="77777777" w:rsidR="006A2C2A" w:rsidRDefault="006A2C2A" w:rsidP="00F3007F">
      <w:pPr>
        <w:pStyle w:val="PlainText"/>
        <w:jc w:val="center"/>
        <w:rPr>
          <w:rFonts w:ascii="Times New Roman" w:hAnsi="Times New Roman" w:cs="Times New Roman"/>
          <w:b/>
          <w:sz w:val="32"/>
          <w:szCs w:val="22"/>
        </w:rPr>
      </w:pPr>
    </w:p>
    <w:p w14:paraId="161B7D11" w14:textId="77777777" w:rsidR="00F3007F" w:rsidRDefault="00F3007F" w:rsidP="00F3007F">
      <w:pPr>
        <w:pStyle w:val="PlainText"/>
        <w:jc w:val="center"/>
        <w:rPr>
          <w:rFonts w:ascii="Times New Roman" w:hAnsi="Times New Roman" w:cs="Times New Roman"/>
          <w:b/>
          <w:sz w:val="32"/>
          <w:szCs w:val="22"/>
        </w:rPr>
      </w:pPr>
    </w:p>
    <w:p w14:paraId="3799AB6D" w14:textId="77777777" w:rsidR="00F3007F" w:rsidRDefault="00F3007F" w:rsidP="00F3007F">
      <w:pPr>
        <w:pStyle w:val="PlainText"/>
        <w:jc w:val="center"/>
        <w:rPr>
          <w:rFonts w:ascii="Times New Roman" w:hAnsi="Times New Roman" w:cs="Times New Roman"/>
          <w:b/>
          <w:sz w:val="32"/>
          <w:szCs w:val="22"/>
        </w:rPr>
      </w:pPr>
    </w:p>
    <w:p w14:paraId="1D523B8F" w14:textId="77777777" w:rsidR="00F3007F" w:rsidRDefault="00F3007F" w:rsidP="00F3007F">
      <w:pPr>
        <w:pStyle w:val="PlainText"/>
        <w:jc w:val="center"/>
        <w:rPr>
          <w:rFonts w:ascii="Times New Roman" w:hAnsi="Times New Roman" w:cs="Times New Roman"/>
          <w:b/>
          <w:sz w:val="32"/>
          <w:szCs w:val="22"/>
        </w:rPr>
      </w:pPr>
    </w:p>
    <w:p w14:paraId="76C390F2" w14:textId="77777777" w:rsidR="00F3007F" w:rsidRDefault="00F3007F" w:rsidP="00F3007F">
      <w:pPr>
        <w:pStyle w:val="PlainText"/>
        <w:jc w:val="center"/>
        <w:rPr>
          <w:rFonts w:ascii="Times New Roman" w:hAnsi="Times New Roman" w:cs="Times New Roman"/>
          <w:b/>
          <w:sz w:val="32"/>
          <w:szCs w:val="22"/>
        </w:rPr>
      </w:pPr>
    </w:p>
    <w:p w14:paraId="17F798E4" w14:textId="77777777" w:rsidR="008C0D83" w:rsidRDefault="008C0D83" w:rsidP="00F3007F">
      <w:pPr>
        <w:pStyle w:val="PlainText"/>
        <w:jc w:val="center"/>
        <w:rPr>
          <w:rFonts w:ascii="Times New Roman" w:hAnsi="Times New Roman" w:cs="Times New Roman"/>
          <w:b/>
          <w:sz w:val="32"/>
          <w:szCs w:val="22"/>
        </w:rPr>
      </w:pPr>
    </w:p>
    <w:p w14:paraId="479C965D" w14:textId="77777777" w:rsidR="00F3007F" w:rsidRDefault="00F3007F" w:rsidP="00F3007F">
      <w:pPr>
        <w:pStyle w:val="PlainText"/>
        <w:jc w:val="center"/>
        <w:rPr>
          <w:rFonts w:ascii="Times New Roman" w:hAnsi="Times New Roman" w:cs="Times New Roman"/>
          <w:b/>
          <w:sz w:val="32"/>
          <w:szCs w:val="22"/>
        </w:rPr>
      </w:pPr>
    </w:p>
    <w:p w14:paraId="7317CB56" w14:textId="77777777" w:rsidR="00F3007F" w:rsidRDefault="00F3007F" w:rsidP="00F3007F">
      <w:pPr>
        <w:pStyle w:val="PlainText"/>
        <w:jc w:val="center"/>
        <w:rPr>
          <w:rFonts w:ascii="Times New Roman" w:hAnsi="Times New Roman" w:cs="Times New Roman"/>
          <w:b/>
          <w:sz w:val="32"/>
          <w:szCs w:val="22"/>
        </w:rPr>
      </w:pPr>
    </w:p>
    <w:p w14:paraId="72E0A6B6" w14:textId="77777777" w:rsidR="00F3007F" w:rsidRDefault="00F3007F" w:rsidP="00F3007F">
      <w:pPr>
        <w:pStyle w:val="PlainText"/>
        <w:jc w:val="center"/>
        <w:rPr>
          <w:rFonts w:ascii="Times New Roman" w:hAnsi="Times New Roman" w:cs="Times New Roman"/>
          <w:b/>
          <w:sz w:val="32"/>
          <w:szCs w:val="22"/>
        </w:rPr>
      </w:pPr>
    </w:p>
    <w:p w14:paraId="13CC8B97" w14:textId="77777777" w:rsidR="00BD5B4B" w:rsidRDefault="007827E3" w:rsidP="00F3007F">
      <w:pPr>
        <w:pStyle w:val="PlainText"/>
        <w:jc w:val="center"/>
        <w:rPr>
          <w:rFonts w:ascii="Times New Roman" w:hAnsi="Times New Roman" w:cs="Times New Roman"/>
          <w:b/>
          <w:sz w:val="52"/>
          <w:szCs w:val="52"/>
        </w:rPr>
      </w:pPr>
      <w:r w:rsidRPr="007827E3">
        <w:rPr>
          <w:rFonts w:ascii="Times New Roman" w:hAnsi="Times New Roman" w:cs="Times New Roman"/>
          <w:b/>
          <w:sz w:val="52"/>
          <w:szCs w:val="52"/>
        </w:rPr>
        <w:t xml:space="preserve"> A Vision of Change: </w:t>
      </w:r>
    </w:p>
    <w:p w14:paraId="5738DED5" w14:textId="209874FB" w:rsidR="00C85933" w:rsidRDefault="007827E3" w:rsidP="00F3007F">
      <w:pPr>
        <w:pStyle w:val="PlainText"/>
        <w:jc w:val="center"/>
        <w:rPr>
          <w:rFonts w:ascii="Times New Roman" w:hAnsi="Times New Roman" w:cs="Times New Roman"/>
          <w:b/>
          <w:sz w:val="52"/>
          <w:szCs w:val="52"/>
        </w:rPr>
      </w:pPr>
      <w:r w:rsidRPr="007827E3">
        <w:rPr>
          <w:rFonts w:ascii="Times New Roman" w:hAnsi="Times New Roman" w:cs="Times New Roman"/>
          <w:b/>
          <w:sz w:val="52"/>
          <w:szCs w:val="52"/>
        </w:rPr>
        <w:t>Sustainability in the hotel industry</w:t>
      </w:r>
    </w:p>
    <w:p w14:paraId="19ACC124" w14:textId="77777777" w:rsidR="007827E3" w:rsidRPr="007827E3" w:rsidRDefault="007827E3" w:rsidP="00F3007F">
      <w:pPr>
        <w:pStyle w:val="PlainText"/>
        <w:jc w:val="center"/>
        <w:rPr>
          <w:rFonts w:ascii="Times New Roman" w:hAnsi="Times New Roman" w:cs="Times New Roman"/>
          <w:b/>
          <w:sz w:val="52"/>
          <w:szCs w:val="52"/>
        </w:rPr>
      </w:pPr>
    </w:p>
    <w:p w14:paraId="483DFF2F" w14:textId="60D0EEE6" w:rsidR="00C85933" w:rsidRPr="00C85933" w:rsidRDefault="00C85933" w:rsidP="00C85933">
      <w:pPr>
        <w:spacing w:after="3" w:line="340" w:lineRule="auto"/>
        <w:ind w:left="10" w:hanging="10"/>
        <w:jc w:val="center"/>
        <w:rPr>
          <w:rFonts w:ascii="Times New Roman" w:eastAsia="Calibri" w:hAnsi="Times New Roman" w:cs="Times New Roman"/>
          <w:b/>
          <w:bCs/>
          <w:color w:val="000000"/>
          <w:sz w:val="48"/>
          <w:szCs w:val="48"/>
          <w:lang w:val="en-US"/>
        </w:rPr>
      </w:pPr>
      <w:r w:rsidRPr="00C85933">
        <w:rPr>
          <w:rFonts w:ascii="Times New Roman" w:eastAsia="Calibri" w:hAnsi="Times New Roman" w:cs="Times New Roman"/>
          <w:b/>
          <w:bCs/>
          <w:color w:val="000000"/>
          <w:sz w:val="48"/>
          <w:szCs w:val="48"/>
          <w:lang w:val="en-US"/>
        </w:rPr>
        <w:t>Module Title</w:t>
      </w:r>
      <w:r w:rsidR="00A915AA">
        <w:rPr>
          <w:rFonts w:ascii="Times New Roman" w:eastAsia="Calibri" w:hAnsi="Times New Roman" w:cs="Times New Roman"/>
          <w:b/>
          <w:bCs/>
          <w:color w:val="000000"/>
          <w:sz w:val="48"/>
          <w:szCs w:val="48"/>
          <w:lang w:val="en-US"/>
        </w:rPr>
        <w:t>:</w:t>
      </w:r>
      <w:r w:rsidR="00A915AA" w:rsidRPr="00A915AA">
        <w:t xml:space="preserve"> </w:t>
      </w:r>
      <w:r w:rsidR="00A915AA" w:rsidRPr="00A915AA">
        <w:rPr>
          <w:rFonts w:ascii="Times New Roman" w:eastAsia="Calibri" w:hAnsi="Times New Roman" w:cs="Times New Roman"/>
          <w:b/>
          <w:bCs/>
          <w:color w:val="000000"/>
          <w:sz w:val="48"/>
          <w:szCs w:val="48"/>
          <w:lang w:val="en-US"/>
        </w:rPr>
        <w:t>Sustainable Hospitality &amp; Tourism Management</w:t>
      </w:r>
      <w:r w:rsidR="00A915AA">
        <w:rPr>
          <w:rFonts w:ascii="Times New Roman" w:eastAsia="Calibri" w:hAnsi="Times New Roman" w:cs="Times New Roman"/>
          <w:b/>
          <w:bCs/>
          <w:color w:val="000000"/>
          <w:sz w:val="48"/>
          <w:szCs w:val="48"/>
          <w:lang w:val="en-US"/>
        </w:rPr>
        <w:t xml:space="preserve"> </w:t>
      </w:r>
      <w:r w:rsidRPr="00C85933">
        <w:rPr>
          <w:rFonts w:ascii="Times New Roman" w:eastAsia="Calibri" w:hAnsi="Times New Roman" w:cs="Times New Roman"/>
          <w:b/>
          <w:bCs/>
          <w:color w:val="000000"/>
          <w:sz w:val="48"/>
          <w:szCs w:val="48"/>
          <w:lang w:val="en-US"/>
        </w:rPr>
        <w:t>(BMIH500</w:t>
      </w:r>
      <w:r w:rsidR="00A915AA">
        <w:rPr>
          <w:rFonts w:ascii="Times New Roman" w:eastAsia="Calibri" w:hAnsi="Times New Roman" w:cs="Times New Roman"/>
          <w:b/>
          <w:bCs/>
          <w:color w:val="000000"/>
          <w:sz w:val="48"/>
          <w:szCs w:val="48"/>
          <w:lang w:val="en-US"/>
        </w:rPr>
        <w:t>6</w:t>
      </w:r>
      <w:r w:rsidRPr="00C85933">
        <w:rPr>
          <w:rFonts w:ascii="Times New Roman" w:eastAsia="Calibri" w:hAnsi="Times New Roman" w:cs="Times New Roman"/>
          <w:b/>
          <w:bCs/>
          <w:color w:val="000000"/>
          <w:sz w:val="48"/>
          <w:szCs w:val="48"/>
          <w:lang w:val="en-US"/>
        </w:rPr>
        <w:t>)</w:t>
      </w:r>
    </w:p>
    <w:p w14:paraId="0D7396FA" w14:textId="77777777" w:rsidR="00C85933" w:rsidRPr="00C85933" w:rsidRDefault="00C85933" w:rsidP="00C85933">
      <w:pPr>
        <w:spacing w:after="3" w:line="340" w:lineRule="auto"/>
        <w:ind w:left="10" w:hanging="10"/>
        <w:jc w:val="center"/>
        <w:rPr>
          <w:rFonts w:ascii="Times New Roman" w:eastAsia="Calibri" w:hAnsi="Times New Roman" w:cs="Times New Roman"/>
          <w:b/>
          <w:bCs/>
          <w:color w:val="000000"/>
          <w:sz w:val="48"/>
          <w:szCs w:val="48"/>
          <w:lang w:val="en-US"/>
        </w:rPr>
      </w:pPr>
    </w:p>
    <w:p w14:paraId="2673B3B0" w14:textId="77777777" w:rsidR="00C85933" w:rsidRPr="00C85933" w:rsidRDefault="00C85933" w:rsidP="00C85933">
      <w:pPr>
        <w:spacing w:after="3" w:line="340" w:lineRule="auto"/>
        <w:ind w:left="10" w:hanging="10"/>
        <w:jc w:val="center"/>
        <w:rPr>
          <w:rFonts w:ascii="Times New Roman" w:eastAsia="Calibri" w:hAnsi="Times New Roman" w:cs="Times New Roman"/>
          <w:b/>
          <w:bCs/>
          <w:color w:val="000000"/>
          <w:sz w:val="48"/>
          <w:szCs w:val="48"/>
          <w:lang w:val="en-US"/>
        </w:rPr>
      </w:pPr>
    </w:p>
    <w:p w14:paraId="3FC129A0" w14:textId="77777777" w:rsidR="00C85933" w:rsidRPr="00C85933" w:rsidRDefault="00C85933" w:rsidP="00C85933">
      <w:pPr>
        <w:spacing w:after="3" w:line="340" w:lineRule="auto"/>
        <w:ind w:left="10" w:hanging="10"/>
        <w:jc w:val="center"/>
        <w:rPr>
          <w:rFonts w:ascii="Times New Roman" w:eastAsia="Calibri" w:hAnsi="Times New Roman" w:cs="Times New Roman"/>
          <w:b/>
          <w:bCs/>
          <w:color w:val="000000"/>
          <w:sz w:val="48"/>
          <w:szCs w:val="48"/>
          <w:lang w:val="en-US"/>
        </w:rPr>
      </w:pPr>
      <w:r w:rsidRPr="00C85933">
        <w:rPr>
          <w:rFonts w:ascii="Times New Roman" w:eastAsia="Calibri" w:hAnsi="Times New Roman" w:cs="Times New Roman"/>
          <w:b/>
          <w:bCs/>
          <w:color w:val="000000"/>
          <w:sz w:val="48"/>
          <w:szCs w:val="48"/>
          <w:lang w:val="en-US"/>
        </w:rPr>
        <w:t>Name: Nazir Ahmed</w:t>
      </w:r>
    </w:p>
    <w:p w14:paraId="7066ABED" w14:textId="05E2EC4B" w:rsidR="00C85933" w:rsidRPr="00C85933" w:rsidRDefault="00C85933" w:rsidP="00C85933">
      <w:pPr>
        <w:spacing w:after="3" w:line="340" w:lineRule="auto"/>
        <w:ind w:left="10" w:hanging="10"/>
        <w:jc w:val="center"/>
        <w:rPr>
          <w:rFonts w:ascii="Times New Roman" w:eastAsia="Calibri" w:hAnsi="Times New Roman" w:cs="Times New Roman"/>
          <w:b/>
          <w:bCs/>
          <w:color w:val="000000"/>
          <w:sz w:val="48"/>
          <w:szCs w:val="48"/>
          <w:lang w:val="en-US"/>
        </w:rPr>
      </w:pPr>
      <w:r w:rsidRPr="00C85933">
        <w:rPr>
          <w:rFonts w:ascii="Times New Roman" w:eastAsia="Calibri" w:hAnsi="Times New Roman" w:cs="Times New Roman"/>
          <w:b/>
          <w:bCs/>
          <w:color w:val="000000"/>
          <w:sz w:val="48"/>
          <w:szCs w:val="48"/>
          <w:lang w:val="en-US"/>
        </w:rPr>
        <w:t>Lecturer</w:t>
      </w:r>
      <w:r w:rsidR="00A915AA">
        <w:rPr>
          <w:rFonts w:ascii="Times New Roman" w:eastAsia="Calibri" w:hAnsi="Times New Roman" w:cs="Times New Roman"/>
          <w:b/>
          <w:bCs/>
          <w:color w:val="000000"/>
          <w:sz w:val="48"/>
          <w:szCs w:val="48"/>
          <w:lang w:val="en-US"/>
        </w:rPr>
        <w:t xml:space="preserve"> Name:</w:t>
      </w:r>
      <w:r w:rsidRPr="00C85933">
        <w:rPr>
          <w:rFonts w:ascii="Times New Roman" w:eastAsia="Calibri" w:hAnsi="Times New Roman" w:cs="Times New Roman"/>
          <w:b/>
          <w:bCs/>
          <w:color w:val="000000"/>
          <w:sz w:val="48"/>
          <w:szCs w:val="48"/>
          <w:lang w:val="en-US"/>
        </w:rPr>
        <w:t xml:space="preserve"> </w:t>
      </w:r>
      <w:r w:rsidR="00A915AA" w:rsidRPr="00A915AA">
        <w:rPr>
          <w:rFonts w:ascii="Times New Roman" w:eastAsia="Calibri" w:hAnsi="Times New Roman" w:cs="Times New Roman"/>
          <w:b/>
          <w:bCs/>
          <w:color w:val="000000"/>
          <w:sz w:val="48"/>
          <w:szCs w:val="48"/>
          <w:lang w:val="en-US"/>
        </w:rPr>
        <w:t xml:space="preserve">Dr. Huw Thomas </w:t>
      </w:r>
    </w:p>
    <w:p w14:paraId="3CD7AA57" w14:textId="555C381D" w:rsidR="00C85933" w:rsidRPr="00A915AA" w:rsidRDefault="00C85933" w:rsidP="00C85933">
      <w:pPr>
        <w:pStyle w:val="PlainText"/>
        <w:jc w:val="center"/>
        <w:rPr>
          <w:rFonts w:ascii="Times New Roman" w:hAnsi="Times New Roman" w:cs="Times New Roman"/>
          <w:b/>
          <w:sz w:val="32"/>
          <w:szCs w:val="22"/>
        </w:rPr>
      </w:pPr>
      <w:r w:rsidRPr="00A915AA">
        <w:rPr>
          <w:rFonts w:ascii="Times New Roman" w:eastAsia="Calibri" w:hAnsi="Times New Roman" w:cs="Times New Roman"/>
          <w:b/>
          <w:color w:val="000000"/>
          <w:sz w:val="48"/>
          <w:szCs w:val="48"/>
          <w:lang w:val="en-US"/>
        </w:rPr>
        <w:t>Date: 2</w:t>
      </w:r>
      <w:r w:rsidR="007827E3">
        <w:rPr>
          <w:rFonts w:ascii="Times New Roman" w:eastAsia="Calibri" w:hAnsi="Times New Roman" w:cs="Times New Roman"/>
          <w:b/>
          <w:color w:val="000000"/>
          <w:sz w:val="48"/>
          <w:szCs w:val="48"/>
          <w:lang w:val="en-US"/>
        </w:rPr>
        <w:t>7</w:t>
      </w:r>
      <w:r w:rsidRPr="00A915AA">
        <w:rPr>
          <w:rFonts w:ascii="Times New Roman" w:eastAsia="Calibri" w:hAnsi="Times New Roman" w:cs="Times New Roman"/>
          <w:b/>
          <w:color w:val="000000"/>
          <w:sz w:val="48"/>
          <w:szCs w:val="48"/>
          <w:lang w:val="en-US"/>
        </w:rPr>
        <w:t>/10/2022</w:t>
      </w:r>
    </w:p>
    <w:p w14:paraId="55F07A9E" w14:textId="77777777" w:rsidR="00F3007F" w:rsidRPr="00F3007F" w:rsidRDefault="00F3007F" w:rsidP="00F3007F">
      <w:pPr>
        <w:pStyle w:val="PlainText"/>
        <w:jc w:val="center"/>
        <w:rPr>
          <w:rFonts w:ascii="Times New Roman" w:hAnsi="Times New Roman" w:cs="Times New Roman"/>
          <w:b/>
          <w:sz w:val="32"/>
          <w:szCs w:val="22"/>
        </w:rPr>
      </w:pPr>
    </w:p>
    <w:p w14:paraId="059CE664" w14:textId="77777777" w:rsidR="00F3007F" w:rsidRDefault="00F3007F" w:rsidP="009E08C2">
      <w:pPr>
        <w:pStyle w:val="PlainText"/>
        <w:jc w:val="both"/>
        <w:rPr>
          <w:rFonts w:ascii="Times New Roman" w:hAnsi="Times New Roman" w:cs="Times New Roman"/>
          <w:b/>
          <w:sz w:val="24"/>
          <w:szCs w:val="22"/>
        </w:rPr>
      </w:pPr>
    </w:p>
    <w:p w14:paraId="6F3F442C" w14:textId="77777777" w:rsidR="00F3007F" w:rsidRDefault="00F3007F" w:rsidP="009E08C2">
      <w:pPr>
        <w:pStyle w:val="PlainText"/>
        <w:jc w:val="both"/>
        <w:rPr>
          <w:rFonts w:ascii="Times New Roman" w:hAnsi="Times New Roman" w:cs="Times New Roman"/>
          <w:b/>
          <w:sz w:val="24"/>
          <w:szCs w:val="22"/>
        </w:rPr>
      </w:pPr>
    </w:p>
    <w:p w14:paraId="69272E83" w14:textId="77777777" w:rsidR="00F3007F" w:rsidRDefault="00F3007F" w:rsidP="009E08C2">
      <w:pPr>
        <w:pStyle w:val="PlainText"/>
        <w:jc w:val="both"/>
        <w:rPr>
          <w:rFonts w:ascii="Times New Roman" w:hAnsi="Times New Roman" w:cs="Times New Roman"/>
          <w:b/>
          <w:sz w:val="24"/>
          <w:szCs w:val="22"/>
        </w:rPr>
      </w:pPr>
    </w:p>
    <w:p w14:paraId="1F305266" w14:textId="77777777" w:rsidR="00F3007F" w:rsidRDefault="00F3007F" w:rsidP="009E08C2">
      <w:pPr>
        <w:pStyle w:val="PlainText"/>
        <w:jc w:val="both"/>
        <w:rPr>
          <w:rFonts w:ascii="Times New Roman" w:hAnsi="Times New Roman" w:cs="Times New Roman"/>
          <w:b/>
          <w:sz w:val="24"/>
          <w:szCs w:val="22"/>
        </w:rPr>
      </w:pPr>
    </w:p>
    <w:p w14:paraId="1BD5E1BB" w14:textId="77777777" w:rsidR="00F3007F" w:rsidRDefault="00F3007F" w:rsidP="009E08C2">
      <w:pPr>
        <w:pStyle w:val="PlainText"/>
        <w:jc w:val="both"/>
        <w:rPr>
          <w:rFonts w:ascii="Times New Roman" w:hAnsi="Times New Roman" w:cs="Times New Roman"/>
          <w:b/>
          <w:sz w:val="24"/>
          <w:szCs w:val="22"/>
        </w:rPr>
      </w:pPr>
    </w:p>
    <w:p w14:paraId="77419221" w14:textId="77777777" w:rsidR="00F3007F" w:rsidRDefault="00F3007F" w:rsidP="009E08C2">
      <w:pPr>
        <w:pStyle w:val="PlainText"/>
        <w:jc w:val="both"/>
        <w:rPr>
          <w:rFonts w:ascii="Times New Roman" w:hAnsi="Times New Roman" w:cs="Times New Roman"/>
          <w:b/>
          <w:sz w:val="24"/>
          <w:szCs w:val="22"/>
        </w:rPr>
      </w:pPr>
    </w:p>
    <w:p w14:paraId="298FFBF8" w14:textId="77777777" w:rsidR="00F3007F" w:rsidRDefault="00F3007F" w:rsidP="009E08C2">
      <w:pPr>
        <w:pStyle w:val="PlainText"/>
        <w:jc w:val="both"/>
        <w:rPr>
          <w:rFonts w:ascii="Times New Roman" w:hAnsi="Times New Roman" w:cs="Times New Roman"/>
          <w:b/>
          <w:sz w:val="24"/>
          <w:szCs w:val="22"/>
        </w:rPr>
      </w:pPr>
    </w:p>
    <w:p w14:paraId="13C215DD" w14:textId="77777777" w:rsidR="00F3007F" w:rsidRDefault="00F3007F" w:rsidP="009E08C2">
      <w:pPr>
        <w:pStyle w:val="PlainText"/>
        <w:jc w:val="both"/>
        <w:rPr>
          <w:rFonts w:ascii="Times New Roman" w:hAnsi="Times New Roman" w:cs="Times New Roman"/>
          <w:b/>
          <w:sz w:val="24"/>
          <w:szCs w:val="22"/>
        </w:rPr>
      </w:pPr>
    </w:p>
    <w:p w14:paraId="17CD7EAD" w14:textId="77777777" w:rsidR="00F3007F" w:rsidRDefault="00F3007F" w:rsidP="009E08C2">
      <w:pPr>
        <w:pStyle w:val="PlainText"/>
        <w:jc w:val="both"/>
        <w:rPr>
          <w:rFonts w:ascii="Times New Roman" w:hAnsi="Times New Roman" w:cs="Times New Roman"/>
          <w:b/>
          <w:sz w:val="24"/>
          <w:szCs w:val="22"/>
        </w:rPr>
      </w:pPr>
    </w:p>
    <w:p w14:paraId="65511191" w14:textId="7853ECF4" w:rsidR="00F879AF" w:rsidRDefault="00F879AF" w:rsidP="009E08C2">
      <w:pPr>
        <w:pStyle w:val="PlainText"/>
        <w:jc w:val="both"/>
        <w:rPr>
          <w:rFonts w:ascii="Times New Roman" w:hAnsi="Times New Roman" w:cs="Times New Roman"/>
          <w:b/>
          <w:bCs/>
          <w:noProof/>
          <w:sz w:val="44"/>
          <w:szCs w:val="44"/>
        </w:rPr>
      </w:pPr>
    </w:p>
    <w:p w14:paraId="709194DA" w14:textId="1C085074" w:rsidR="00A915AA" w:rsidRDefault="00A915AA" w:rsidP="009E08C2">
      <w:pPr>
        <w:pStyle w:val="PlainText"/>
        <w:jc w:val="both"/>
        <w:rPr>
          <w:rFonts w:ascii="Times New Roman" w:hAnsi="Times New Roman" w:cs="Times New Roman"/>
          <w:b/>
          <w:bCs/>
          <w:noProof/>
          <w:sz w:val="44"/>
          <w:szCs w:val="44"/>
        </w:rPr>
      </w:pPr>
    </w:p>
    <w:p w14:paraId="0603434B" w14:textId="46393CDB" w:rsidR="00A915AA" w:rsidRDefault="00A915AA" w:rsidP="009E08C2">
      <w:pPr>
        <w:pStyle w:val="PlainText"/>
        <w:jc w:val="both"/>
        <w:rPr>
          <w:rFonts w:ascii="Times New Roman" w:hAnsi="Times New Roman" w:cs="Times New Roman"/>
          <w:b/>
          <w:bCs/>
          <w:noProof/>
          <w:sz w:val="44"/>
          <w:szCs w:val="44"/>
        </w:rPr>
      </w:pPr>
    </w:p>
    <w:p w14:paraId="1CE088A2" w14:textId="77777777" w:rsidR="00A915AA" w:rsidRPr="00ED68AC" w:rsidRDefault="00A915AA" w:rsidP="009E08C2">
      <w:pPr>
        <w:pStyle w:val="PlainText"/>
        <w:jc w:val="both"/>
        <w:rPr>
          <w:rFonts w:ascii="Times New Roman" w:hAnsi="Times New Roman" w:cs="Times New Roman"/>
          <w:sz w:val="22"/>
          <w:szCs w:val="22"/>
        </w:rPr>
      </w:pPr>
    </w:p>
    <w:p w14:paraId="0736C074" w14:textId="77777777" w:rsidR="009E08C2" w:rsidRPr="003972E8" w:rsidRDefault="009E08C2" w:rsidP="003972E8">
      <w:pPr>
        <w:pStyle w:val="PlainText"/>
        <w:spacing w:line="360" w:lineRule="auto"/>
        <w:jc w:val="both"/>
        <w:rPr>
          <w:rFonts w:ascii="Times New Roman" w:hAnsi="Times New Roman" w:cs="Times New Roman"/>
          <w:sz w:val="24"/>
          <w:szCs w:val="24"/>
        </w:rPr>
      </w:pPr>
      <w:r w:rsidRPr="003972E8">
        <w:rPr>
          <w:rFonts w:ascii="Times New Roman" w:hAnsi="Times New Roman" w:cs="Times New Roman"/>
          <w:sz w:val="24"/>
          <w:szCs w:val="24"/>
        </w:rPr>
        <w:t>The definition of sustainability will serve as the beginning point for the discussion of the task. The importance of sustainability, its impact on future generations, the primary areas of focus, and the reasoning for those areas will all be covered. Furthermore, the contrasts between accountability and sustainability, as well as their relationship, will be investigated.</w:t>
      </w:r>
    </w:p>
    <w:p w14:paraId="5A81CCEC" w14:textId="77777777" w:rsidR="009E08C2" w:rsidRPr="003972E8" w:rsidRDefault="009E08C2" w:rsidP="003972E8">
      <w:pPr>
        <w:pStyle w:val="PlainText"/>
        <w:spacing w:line="360" w:lineRule="auto"/>
        <w:jc w:val="both"/>
        <w:rPr>
          <w:rFonts w:ascii="Times New Roman" w:hAnsi="Times New Roman" w:cs="Times New Roman"/>
          <w:sz w:val="24"/>
          <w:szCs w:val="24"/>
        </w:rPr>
      </w:pPr>
    </w:p>
    <w:p w14:paraId="409F6F13" w14:textId="62648E08" w:rsidR="009E08C2" w:rsidRPr="003972E8" w:rsidRDefault="009E08C2" w:rsidP="003972E8">
      <w:pPr>
        <w:pStyle w:val="PlainText"/>
        <w:spacing w:line="360" w:lineRule="auto"/>
        <w:jc w:val="both"/>
        <w:rPr>
          <w:rFonts w:ascii="Times New Roman" w:hAnsi="Times New Roman" w:cs="Times New Roman"/>
          <w:sz w:val="24"/>
          <w:szCs w:val="24"/>
        </w:rPr>
      </w:pPr>
      <w:r w:rsidRPr="003972E8">
        <w:rPr>
          <w:rFonts w:ascii="Times New Roman" w:hAnsi="Times New Roman" w:cs="Times New Roman"/>
          <w:sz w:val="24"/>
          <w:szCs w:val="24"/>
        </w:rPr>
        <w:t>The goal of sustainability is to enable people and nature to coexist happily and harmoniously in the absence of human intervention. Although the goal of sustainability is to assist people in coexisting peacefully with the natural environment in which they find themselves, the actions that must be taken to make sustainability a reality do not end with the abolition of the use of fossil fuels and the transition of all gasoline-powered automobiles to electric propulsion. It has been found that both energy and food consumption rates are higher in urban areas than in rural ones. As a result, additional emphasis is placed on that portion of the country to develop a more environmentally friendly method of business. Every year, around 40% of available resources are depleted faster than the population can renew them. Although metropolitan areas consume a greater proportion of the economy's resources, rural areas are not overlooked.</w:t>
      </w:r>
    </w:p>
    <w:p w14:paraId="60E16A58" w14:textId="50DBA885" w:rsidR="009E08C2" w:rsidRPr="003972E8" w:rsidRDefault="009E08C2" w:rsidP="003972E8">
      <w:pPr>
        <w:pStyle w:val="PlainText"/>
        <w:spacing w:line="360" w:lineRule="auto"/>
        <w:jc w:val="both"/>
        <w:rPr>
          <w:rFonts w:ascii="Times New Roman" w:hAnsi="Times New Roman" w:cs="Times New Roman"/>
          <w:sz w:val="24"/>
          <w:szCs w:val="24"/>
        </w:rPr>
      </w:pPr>
      <w:r w:rsidRPr="003972E8">
        <w:rPr>
          <w:rFonts w:ascii="Times New Roman" w:hAnsi="Times New Roman" w:cs="Times New Roman"/>
          <w:sz w:val="24"/>
          <w:szCs w:val="24"/>
        </w:rPr>
        <w:t xml:space="preserve">Human, social, economic, and environmental sustainability are the four categories of </w:t>
      </w:r>
      <w:r w:rsidR="004342CC" w:rsidRPr="003972E8">
        <w:rPr>
          <w:rFonts w:ascii="Times New Roman" w:hAnsi="Times New Roman" w:cs="Times New Roman"/>
          <w:sz w:val="24"/>
          <w:szCs w:val="24"/>
        </w:rPr>
        <w:t>sustainability. Human</w:t>
      </w:r>
      <w:r w:rsidR="00697699" w:rsidRPr="003972E8">
        <w:rPr>
          <w:rFonts w:ascii="Times New Roman" w:hAnsi="Times New Roman" w:cs="Times New Roman"/>
          <w:sz w:val="24"/>
          <w:szCs w:val="24"/>
        </w:rPr>
        <w:t xml:space="preserve"> sustainability safeguards and enhances human capital. Investments in health, education, services, nutrition, knowledge, and skills all contribute to human sustainability. Because natural resources and space are limited, growth must be balanced with improvements in everyone's health and economic well-being. A corporation will regard itself as a part of society and will advocate for human capital-focused corporate practises. Everyone involved in the development of goods, the provision of services, or the provision of goods to the public (the organization's human capital) is concerned with human sustainability (Benn et al., 2014). Business operations and raw material procurement can have an impact on global societies, both positively and negatively. Human sustainability entails developing skills and human potential to support the functioning and sustainability of the organisation, as well as to enhance community and social welfare</w:t>
      </w:r>
      <w:r w:rsidRPr="003972E8">
        <w:rPr>
          <w:rFonts w:ascii="Times New Roman" w:hAnsi="Times New Roman" w:cs="Times New Roman"/>
          <w:sz w:val="24"/>
          <w:szCs w:val="24"/>
        </w:rPr>
        <w:t>.</w:t>
      </w:r>
    </w:p>
    <w:p w14:paraId="01CD9F9F" w14:textId="3EAD383B" w:rsidR="009E08C2" w:rsidRPr="003972E8" w:rsidRDefault="009E08C2" w:rsidP="003972E8">
      <w:pPr>
        <w:pStyle w:val="PlainText"/>
        <w:spacing w:line="360" w:lineRule="auto"/>
        <w:jc w:val="both"/>
        <w:rPr>
          <w:rFonts w:ascii="Times New Roman" w:hAnsi="Times New Roman" w:cs="Times New Roman"/>
          <w:sz w:val="24"/>
          <w:szCs w:val="24"/>
        </w:rPr>
      </w:pPr>
      <w:r w:rsidRPr="003972E8">
        <w:rPr>
          <w:rFonts w:ascii="Times New Roman" w:hAnsi="Times New Roman" w:cs="Times New Roman"/>
          <w:sz w:val="24"/>
          <w:szCs w:val="24"/>
        </w:rPr>
        <w:lastRenderedPageBreak/>
        <w:t xml:space="preserve">Social sustainability sustains social capital through investing in and producing social services. Communities, cultures, and globalisation are all part of the notion. It means protecting future generations and realising how our actions influence people and the environment. Social sustainability places an emphasis on community building, giving back to others, being trustworthy, and valuing one's connections with others. Laws, information, and equality and human rights concepts can all be </w:t>
      </w:r>
      <w:r w:rsidR="00ED0ED5" w:rsidRPr="003972E8">
        <w:rPr>
          <w:rFonts w:ascii="Times New Roman" w:hAnsi="Times New Roman" w:cs="Times New Roman"/>
          <w:sz w:val="24"/>
          <w:szCs w:val="24"/>
        </w:rPr>
        <w:t>beneficial. The concept of social sustainability includes the UN Sustainable Development Goals. Because sustainable development prioritises social and economic advancement while protecting the environment and promoting equality, the economy, society, and ecological system are inextricably linked</w:t>
      </w:r>
      <w:r w:rsidRPr="003972E8">
        <w:rPr>
          <w:rFonts w:ascii="Times New Roman" w:hAnsi="Times New Roman" w:cs="Times New Roman"/>
          <w:sz w:val="24"/>
          <w:szCs w:val="24"/>
        </w:rPr>
        <w:t>.</w:t>
      </w:r>
    </w:p>
    <w:p w14:paraId="2F208381" w14:textId="6D1802D0" w:rsidR="009E08C2" w:rsidRPr="003972E8" w:rsidRDefault="007827E3" w:rsidP="003972E8">
      <w:pPr>
        <w:pStyle w:val="PlainText"/>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00ED0ED5" w:rsidRPr="003972E8">
        <w:rPr>
          <w:rFonts w:ascii="Times New Roman" w:hAnsi="Times New Roman" w:cs="Times New Roman"/>
          <w:sz w:val="24"/>
          <w:szCs w:val="24"/>
        </w:rPr>
        <w:t>ccording to critics, present accounting does not account for the cost of environmental degradation in market prices. A contemporary economic approach recognises the model's insufficient ecological and social components. Natural capital (ecological systems) and social capital (human interactions) are interwoven into new economics, which calls into question the capitalist credo that unrestricted expansion is good and that more is better if it has an impact on ecological and human systems</w:t>
      </w:r>
      <w:r w:rsidR="009E08C2" w:rsidRPr="003972E8">
        <w:rPr>
          <w:rFonts w:ascii="Times New Roman" w:hAnsi="Times New Roman" w:cs="Times New Roman"/>
          <w:sz w:val="24"/>
          <w:szCs w:val="24"/>
        </w:rPr>
        <w:t>.</w:t>
      </w:r>
    </w:p>
    <w:p w14:paraId="455E5D94" w14:textId="42D190CC" w:rsidR="00ED0ED5" w:rsidRPr="003972E8" w:rsidRDefault="00ED0ED5" w:rsidP="003972E8">
      <w:pPr>
        <w:pStyle w:val="PlainText"/>
        <w:spacing w:line="360" w:lineRule="auto"/>
        <w:jc w:val="both"/>
        <w:rPr>
          <w:rFonts w:ascii="Times New Roman" w:hAnsi="Times New Roman" w:cs="Times New Roman"/>
          <w:sz w:val="24"/>
          <w:szCs w:val="24"/>
        </w:rPr>
      </w:pPr>
      <w:r w:rsidRPr="003972E8">
        <w:rPr>
          <w:rFonts w:ascii="Times New Roman" w:hAnsi="Times New Roman" w:cs="Times New Roman"/>
          <w:sz w:val="24"/>
          <w:szCs w:val="24"/>
        </w:rPr>
        <w:t>Sustainability protects natural capital to increase human well-being (e.g., land, air, water, minerals etc.). Environmentally responsible projects and programmes satisfy population requirements while putting future generations at risk. Environmental sustainability is described as a corporation's ability to generate favourable economic benefits while not negatively influencing the environment in the short or long term. A company that is ecologically sustainable combines all four sustainability pillars equally.</w:t>
      </w:r>
    </w:p>
    <w:p w14:paraId="173DEDDE" w14:textId="43ABB1C7" w:rsidR="009E08C2" w:rsidRPr="003972E8" w:rsidRDefault="00ED0ED5" w:rsidP="003972E8">
      <w:pPr>
        <w:pStyle w:val="PlainText"/>
        <w:spacing w:line="360" w:lineRule="auto"/>
        <w:jc w:val="both"/>
        <w:rPr>
          <w:rFonts w:ascii="Times New Roman" w:hAnsi="Times New Roman" w:cs="Times New Roman"/>
          <w:sz w:val="24"/>
          <w:szCs w:val="24"/>
        </w:rPr>
      </w:pPr>
      <w:r w:rsidRPr="003972E8">
        <w:rPr>
          <w:rFonts w:ascii="Times New Roman" w:hAnsi="Times New Roman" w:cs="Times New Roman"/>
          <w:sz w:val="24"/>
          <w:szCs w:val="24"/>
        </w:rPr>
        <w:t>After overcoming obstacles, all four pillars must be maintained to ensure long-term viability. Despite their commonalities, each type of green business has unique characteristics. Businesses must make a strategic decision in order to properly implement the selected technique</w:t>
      </w:r>
      <w:r w:rsidR="009E08C2" w:rsidRPr="003972E8">
        <w:rPr>
          <w:rFonts w:ascii="Times New Roman" w:hAnsi="Times New Roman" w:cs="Times New Roman"/>
          <w:sz w:val="24"/>
          <w:szCs w:val="24"/>
        </w:rPr>
        <w:t>.</w:t>
      </w:r>
    </w:p>
    <w:p w14:paraId="079AAEE4" w14:textId="5F7EBF0D" w:rsidR="009E08C2" w:rsidRPr="003972E8" w:rsidRDefault="009E08C2" w:rsidP="003972E8">
      <w:pPr>
        <w:pStyle w:val="PlainText"/>
        <w:spacing w:line="360" w:lineRule="auto"/>
        <w:jc w:val="both"/>
        <w:rPr>
          <w:rFonts w:ascii="Times New Roman" w:hAnsi="Times New Roman" w:cs="Times New Roman"/>
          <w:sz w:val="24"/>
          <w:szCs w:val="24"/>
        </w:rPr>
      </w:pPr>
      <w:r w:rsidRPr="003972E8">
        <w:rPr>
          <w:rFonts w:ascii="Times New Roman" w:hAnsi="Times New Roman" w:cs="Times New Roman"/>
          <w:sz w:val="24"/>
          <w:szCs w:val="24"/>
        </w:rPr>
        <w:t xml:space="preserve">In this project, we will examine the definition and composition of the hotel sector. It will also highlight what other aspects of related sectors are linked to it, as well as the amount to which it uses a variety of resources. What resources are utilised, and which areas make the best use of them? This chapter will also explain how hotels and other hotel-related firms fit into the hospitality industry, using a scenario in which questions like "how much resources are used where" and "what resources are used" are commonly posed. Because of the ease with which people may now travel to and from hundreds of different destinations because of globalisation, the hotel business has become the primary source of financial support for some countries. This has resulted in an increase in tourist overflow in several countries throughout the world, particularly in other regions. The concept of sustainability, for example, may be found in a range </w:t>
      </w:r>
      <w:r w:rsidRPr="003972E8">
        <w:rPr>
          <w:rFonts w:ascii="Times New Roman" w:hAnsi="Times New Roman" w:cs="Times New Roman"/>
          <w:sz w:val="24"/>
          <w:szCs w:val="24"/>
        </w:rPr>
        <w:lastRenderedPageBreak/>
        <w:t>of sectors, including the hotel industry. People may not comprehend why something is sustainable for a variety of reasons, and they may not even disclose in public that they are adopting any sustainable steps in the field in which they operate if they do not understand why something is sustainable.</w:t>
      </w:r>
    </w:p>
    <w:p w14:paraId="5434138E" w14:textId="77777777" w:rsidR="009E08C2" w:rsidRPr="003972E8" w:rsidRDefault="009E08C2" w:rsidP="003972E8">
      <w:pPr>
        <w:pStyle w:val="PlainText"/>
        <w:spacing w:line="360" w:lineRule="auto"/>
        <w:jc w:val="both"/>
        <w:rPr>
          <w:rFonts w:ascii="Times New Roman" w:hAnsi="Times New Roman" w:cs="Times New Roman"/>
          <w:sz w:val="24"/>
          <w:szCs w:val="24"/>
        </w:rPr>
      </w:pPr>
    </w:p>
    <w:p w14:paraId="6CDF074C" w14:textId="3CBA860F" w:rsidR="009E08C2" w:rsidRPr="003972E8" w:rsidRDefault="009E08C2" w:rsidP="003972E8">
      <w:pPr>
        <w:pStyle w:val="PlainText"/>
        <w:spacing w:line="360" w:lineRule="auto"/>
        <w:jc w:val="both"/>
        <w:rPr>
          <w:rFonts w:ascii="Times New Roman" w:hAnsi="Times New Roman" w:cs="Times New Roman"/>
          <w:sz w:val="24"/>
          <w:szCs w:val="24"/>
        </w:rPr>
      </w:pPr>
      <w:r w:rsidRPr="003972E8">
        <w:rPr>
          <w:rFonts w:ascii="Times New Roman" w:hAnsi="Times New Roman" w:cs="Times New Roman"/>
          <w:sz w:val="24"/>
          <w:szCs w:val="24"/>
        </w:rPr>
        <w:t>As was mentioned earlier, sustainable actions may be carried out in a variety of ways and have far-reaching impacts based on the other behaviours that they engage in. These other behaviours can have either a positive or negative influence in the future for either them or future generations. It is possible for hotels to take a variety of approaches to environmental responsibility, ranging from planning a work plan that is more productive for the staff to procuring materials for food and cleaning supplies from more reputable suppliers, or even the construction of their buildings using materials of higher quality and with a greater awareness of how to make more environmentally friendly structures house/building. All these approaches are available for hotels to implement.</w:t>
      </w:r>
    </w:p>
    <w:p w14:paraId="4327F136" w14:textId="77777777" w:rsidR="009E08C2" w:rsidRPr="003972E8" w:rsidRDefault="009E08C2" w:rsidP="003972E8">
      <w:pPr>
        <w:pStyle w:val="PlainText"/>
        <w:spacing w:line="360" w:lineRule="auto"/>
        <w:jc w:val="both"/>
        <w:rPr>
          <w:rFonts w:ascii="Times New Roman" w:hAnsi="Times New Roman" w:cs="Times New Roman"/>
          <w:sz w:val="24"/>
          <w:szCs w:val="24"/>
        </w:rPr>
      </w:pPr>
    </w:p>
    <w:p w14:paraId="45C7D631" w14:textId="4D30E59D" w:rsidR="009E08C2" w:rsidRPr="003972E8" w:rsidRDefault="009E08C2" w:rsidP="003972E8">
      <w:pPr>
        <w:pStyle w:val="PlainText"/>
        <w:spacing w:line="360" w:lineRule="auto"/>
        <w:jc w:val="both"/>
        <w:rPr>
          <w:rFonts w:ascii="Times New Roman" w:hAnsi="Times New Roman" w:cs="Times New Roman"/>
          <w:sz w:val="24"/>
          <w:szCs w:val="24"/>
        </w:rPr>
      </w:pPr>
      <w:r w:rsidRPr="003972E8">
        <w:rPr>
          <w:rFonts w:ascii="Times New Roman" w:hAnsi="Times New Roman" w:cs="Times New Roman"/>
          <w:sz w:val="24"/>
          <w:szCs w:val="24"/>
        </w:rPr>
        <w:t xml:space="preserve">Based on past experiences and current trends, there are at least six primary ways that sustainability has the potential to impact the hotel industry. The efforts that hotels make to improve their sustainability have an impact on the business's cost efficiency, brand image improvement, guest experience, economic incentives, corporate brand image, and regulatory affairs. Some of these words may sound similar, but they are </w:t>
      </w:r>
      <w:proofErr w:type="spellStart"/>
      <w:proofErr w:type="gramStart"/>
      <w:r w:rsidRPr="003972E8">
        <w:rPr>
          <w:rFonts w:ascii="Times New Roman" w:hAnsi="Times New Roman" w:cs="Times New Roman"/>
          <w:sz w:val="24"/>
          <w:szCs w:val="24"/>
        </w:rPr>
        <w:t>not.It</w:t>
      </w:r>
      <w:proofErr w:type="spellEnd"/>
      <w:proofErr w:type="gramEnd"/>
      <w:r w:rsidRPr="003972E8">
        <w:rPr>
          <w:rFonts w:ascii="Times New Roman" w:hAnsi="Times New Roman" w:cs="Times New Roman"/>
          <w:sz w:val="24"/>
          <w:szCs w:val="24"/>
        </w:rPr>
        <w:t xml:space="preserve"> helps the hotel reduce the cost of the many resources they use, as indicated by the phrase "cost efficiency," and it will show to be an excellent long-term investment. These earnings can also be used for other reasons, such as donations and marketing. Better guest experience is one of the most essential issues, along with cost reduction and the development of the company's brand image; nevertheless, increasing guest experience improves the likelihood that they would use the company's services and potentially even suggest it to others, resulting in an increase in revenue for the hotel as well as the enhancement of their brand image.</w:t>
      </w:r>
    </w:p>
    <w:p w14:paraId="1E70F244" w14:textId="77777777" w:rsidR="009E08C2" w:rsidRPr="003972E8" w:rsidRDefault="009E08C2" w:rsidP="003972E8">
      <w:pPr>
        <w:pStyle w:val="PlainText"/>
        <w:spacing w:line="360" w:lineRule="auto"/>
        <w:jc w:val="both"/>
        <w:rPr>
          <w:rFonts w:ascii="Times New Roman" w:hAnsi="Times New Roman" w:cs="Times New Roman"/>
          <w:sz w:val="24"/>
          <w:szCs w:val="24"/>
        </w:rPr>
      </w:pPr>
    </w:p>
    <w:p w14:paraId="6E0AD3B9" w14:textId="77777777" w:rsidR="009E08C2" w:rsidRPr="003972E8" w:rsidRDefault="009E08C2" w:rsidP="003972E8">
      <w:pPr>
        <w:pStyle w:val="PlainText"/>
        <w:spacing w:line="360" w:lineRule="auto"/>
        <w:jc w:val="both"/>
        <w:rPr>
          <w:rFonts w:ascii="Times New Roman" w:hAnsi="Times New Roman" w:cs="Times New Roman"/>
          <w:sz w:val="24"/>
          <w:szCs w:val="24"/>
        </w:rPr>
      </w:pPr>
      <w:r w:rsidRPr="003972E8">
        <w:rPr>
          <w:rFonts w:ascii="Times New Roman" w:hAnsi="Times New Roman" w:cs="Times New Roman"/>
          <w:sz w:val="24"/>
          <w:szCs w:val="24"/>
        </w:rPr>
        <w:t xml:space="preserve">Brand image and corporate brand image are two distinct ideas that, while they may be related, are commonly misunderstood for one another. Improving a company's brand image in the eyes of its customers results in increased foot traffic, sales, and clients. Improving the corporate brand image, on the other hand, helps to boost the market brand image. Employee eyes can promote employee well-being and happiness, enhancing hotel productivity and attracting more customers and staff. The economic incentive affects hotels in the sense that they may be eligible for tax </w:t>
      </w:r>
      <w:r w:rsidRPr="003972E8">
        <w:rPr>
          <w:rFonts w:ascii="Times New Roman" w:hAnsi="Times New Roman" w:cs="Times New Roman"/>
          <w:sz w:val="24"/>
          <w:szCs w:val="24"/>
        </w:rPr>
        <w:lastRenderedPageBreak/>
        <w:t>rebates and financial aid from a variety of sources, including the government, through the employee's eyes. To gain these benefits, the structures must first be built in a more cost-effective and "green" manner. Participating in these activities can be pricey at times, but financial assistance can be advantageous in the long run. There are at least three separate methods for measuring sustainability in the hospitality business. Their operations are carried out throughout the complex utilising power and electricity, as well as garbage generated by their visitors on a nightly basis measured in kilogrammes or litres, as well as waste of freshwater utilised by their guests and measured on that basis. These can be used to compare the environmental sustainability of hotels located in different locations.</w:t>
      </w:r>
    </w:p>
    <w:p w14:paraId="0EF1FC99" w14:textId="45514281" w:rsidR="009E08C2" w:rsidRPr="003972E8" w:rsidRDefault="009E08C2" w:rsidP="003972E8">
      <w:pPr>
        <w:pStyle w:val="PlainText"/>
        <w:spacing w:line="360" w:lineRule="auto"/>
        <w:jc w:val="both"/>
        <w:rPr>
          <w:rFonts w:ascii="Times New Roman" w:hAnsi="Times New Roman" w:cs="Times New Roman"/>
          <w:sz w:val="24"/>
          <w:szCs w:val="24"/>
        </w:rPr>
      </w:pPr>
      <w:r w:rsidRPr="003972E8">
        <w:rPr>
          <w:rFonts w:ascii="Times New Roman" w:hAnsi="Times New Roman" w:cs="Times New Roman"/>
          <w:sz w:val="24"/>
          <w:szCs w:val="24"/>
        </w:rPr>
        <w:t>C</w:t>
      </w:r>
      <w:r w:rsidR="007827E3">
        <w:rPr>
          <w:rFonts w:ascii="Times New Roman" w:hAnsi="Times New Roman" w:cs="Times New Roman"/>
          <w:sz w:val="24"/>
          <w:szCs w:val="24"/>
        </w:rPr>
        <w:t>ircular economy (CE)</w:t>
      </w:r>
      <w:r w:rsidRPr="003972E8">
        <w:rPr>
          <w:rFonts w:ascii="Times New Roman" w:hAnsi="Times New Roman" w:cs="Times New Roman"/>
          <w:sz w:val="24"/>
          <w:szCs w:val="24"/>
        </w:rPr>
        <w:t xml:space="preserve"> is defined by Kirchherr et al. (2017). According to them, defining CE through waste and resource management is a limited approach: it is based on these activities, which are critical for better processes (from production to consumption), but CE must be viewed as a system that involves all of society's different actors and aims to contribute to "environmental quality, economic prosperity, and social equity."</w:t>
      </w:r>
    </w:p>
    <w:p w14:paraId="1B097222" w14:textId="6018466D" w:rsidR="009E08C2" w:rsidRPr="003972E8" w:rsidRDefault="009E08C2" w:rsidP="003972E8">
      <w:pPr>
        <w:pStyle w:val="PlainText"/>
        <w:spacing w:line="360" w:lineRule="auto"/>
        <w:jc w:val="both"/>
        <w:rPr>
          <w:rFonts w:ascii="Times New Roman" w:hAnsi="Times New Roman" w:cs="Times New Roman"/>
          <w:sz w:val="24"/>
          <w:szCs w:val="24"/>
        </w:rPr>
      </w:pPr>
      <w:r w:rsidRPr="003972E8">
        <w:rPr>
          <w:rFonts w:ascii="Times New Roman" w:hAnsi="Times New Roman" w:cs="Times New Roman"/>
          <w:sz w:val="24"/>
          <w:szCs w:val="24"/>
        </w:rPr>
        <w:t>CE research used to be concerned with the environment, whilst practitioner and expert contributions were concerned with the economy. CE study includes socioeconomic considerations. "The ecosystem supplies resources, absorbs garbage, and offers utilities," according to Wikipedia. CE can provide practical solutions that adhere to sustainability guidelines.</w:t>
      </w:r>
      <w:r w:rsidR="00697699" w:rsidRPr="003972E8">
        <w:rPr>
          <w:rFonts w:ascii="Times New Roman" w:hAnsi="Times New Roman" w:cs="Times New Roman"/>
          <w:sz w:val="24"/>
          <w:szCs w:val="24"/>
        </w:rPr>
        <w:t xml:space="preserve"> </w:t>
      </w:r>
      <w:r w:rsidRPr="003972E8">
        <w:rPr>
          <w:rFonts w:ascii="Times New Roman" w:hAnsi="Times New Roman" w:cs="Times New Roman"/>
          <w:sz w:val="24"/>
          <w:szCs w:val="24"/>
        </w:rPr>
        <w:t>Even though corporate social responsibility and corporate ethics both adhere to the "overarching ideal" of sustainability, the two models do not coincide because CE practises are not always environmentally favourable (Kirchherr et al., 2017). Various studies examine how corporations incorporate CE into CSR. </w:t>
      </w:r>
    </w:p>
    <w:p w14:paraId="133491BE" w14:textId="7F278AC7" w:rsidR="009E08C2" w:rsidRPr="003972E8" w:rsidRDefault="009E08C2" w:rsidP="003972E8">
      <w:pPr>
        <w:pStyle w:val="PlainText"/>
        <w:spacing w:line="360" w:lineRule="auto"/>
        <w:jc w:val="both"/>
        <w:rPr>
          <w:rFonts w:ascii="Times New Roman" w:hAnsi="Times New Roman" w:cs="Times New Roman"/>
          <w:sz w:val="24"/>
          <w:szCs w:val="24"/>
        </w:rPr>
      </w:pPr>
      <w:r w:rsidRPr="003972E8">
        <w:rPr>
          <w:rFonts w:ascii="Times New Roman" w:hAnsi="Times New Roman" w:cs="Times New Roman"/>
          <w:sz w:val="24"/>
          <w:szCs w:val="24"/>
        </w:rPr>
        <w:t>Few studies show how organisations incorporate CE, and it is uncertain how to track CE actions. One viewpoint considers CE to be a requirement for achieving sustainability goals, whilst other research demonstrate CE's environmental importance.</w:t>
      </w:r>
      <w:r w:rsidR="00697699" w:rsidRPr="003972E8">
        <w:rPr>
          <w:rFonts w:ascii="Times New Roman" w:hAnsi="Times New Roman" w:cs="Times New Roman"/>
          <w:sz w:val="24"/>
          <w:szCs w:val="24"/>
        </w:rPr>
        <w:t xml:space="preserve"> </w:t>
      </w:r>
      <w:r w:rsidRPr="003972E8">
        <w:rPr>
          <w:rFonts w:ascii="Times New Roman" w:hAnsi="Times New Roman" w:cs="Times New Roman"/>
          <w:sz w:val="24"/>
          <w:szCs w:val="24"/>
        </w:rPr>
        <w:t>Few contributions give statistics on organisations' pragmatic efforts and initiatives to integrate the two paradigms, as well as the advantages on CSR performance and CS (Geissdoerfer et al., 2017).</w:t>
      </w:r>
      <w:r w:rsidR="00697699" w:rsidRPr="003972E8">
        <w:rPr>
          <w:rFonts w:ascii="Times New Roman" w:hAnsi="Times New Roman" w:cs="Times New Roman"/>
          <w:sz w:val="24"/>
          <w:szCs w:val="24"/>
        </w:rPr>
        <w:t xml:space="preserve"> </w:t>
      </w:r>
      <w:r w:rsidRPr="003972E8">
        <w:rPr>
          <w:rFonts w:ascii="Times New Roman" w:hAnsi="Times New Roman" w:cs="Times New Roman"/>
          <w:sz w:val="24"/>
          <w:szCs w:val="24"/>
        </w:rPr>
        <w:t>CSR refers to the incorporation of social and environmental concerns into corporate operations and stakeholder engagement. CSR stands for "economic, environmental, and social responsibility." CSR is a company's emphasis on social and environmental issues. CSR driven by opportunity</w:t>
      </w:r>
      <w:r w:rsidR="00697699" w:rsidRPr="003972E8">
        <w:rPr>
          <w:rFonts w:ascii="Times New Roman" w:hAnsi="Times New Roman" w:cs="Times New Roman"/>
          <w:sz w:val="24"/>
          <w:szCs w:val="24"/>
        </w:rPr>
        <w:t xml:space="preserve">. </w:t>
      </w:r>
      <w:r w:rsidRPr="003972E8">
        <w:rPr>
          <w:rFonts w:ascii="Times New Roman" w:hAnsi="Times New Roman" w:cs="Times New Roman"/>
          <w:sz w:val="24"/>
          <w:szCs w:val="24"/>
        </w:rPr>
        <w:t xml:space="preserve">CSR on the outside Moral ideals motivate intrinsic urges. Market-driven recognition and competition are examples of extrinsic CSR (Matten &amp; Moon, 2008). This is reflected in certified management systems and accountability mechanisms such as the social report or integrated report. Intrinsic </w:t>
      </w:r>
      <w:r w:rsidRPr="003972E8">
        <w:rPr>
          <w:rFonts w:ascii="Times New Roman" w:hAnsi="Times New Roman" w:cs="Times New Roman"/>
          <w:sz w:val="24"/>
          <w:szCs w:val="24"/>
        </w:rPr>
        <w:lastRenderedPageBreak/>
        <w:t>CSR is implemented in the absence of a formalised CSR agenda, management framework, or CSR reporting. ("walk the line") Certain authors blend extrinsic and intrinsic CSR.</w:t>
      </w:r>
    </w:p>
    <w:p w14:paraId="4377543E" w14:textId="520F5A93" w:rsidR="009E08C2" w:rsidRPr="003972E8" w:rsidRDefault="009E08C2" w:rsidP="003972E8">
      <w:pPr>
        <w:pStyle w:val="PlainText"/>
        <w:spacing w:line="360" w:lineRule="auto"/>
        <w:jc w:val="both"/>
        <w:rPr>
          <w:rFonts w:ascii="Times New Roman" w:hAnsi="Times New Roman" w:cs="Times New Roman"/>
          <w:sz w:val="24"/>
          <w:szCs w:val="24"/>
        </w:rPr>
      </w:pPr>
      <w:r w:rsidRPr="003972E8">
        <w:rPr>
          <w:rFonts w:ascii="Times New Roman" w:hAnsi="Times New Roman" w:cs="Times New Roman"/>
          <w:sz w:val="24"/>
          <w:szCs w:val="24"/>
        </w:rPr>
        <w:t>Sustainability and CSR goals are included into business choices. Companies can adopt CSR in a variety of methods that benefit the public, the economy, or the environment. Stakeholder participation, good corporate governance, transparent reporting, acting ethically, and voluntary agreements to reduce business impact in social, environmental, and economic realms are all examples of CSR.</w:t>
      </w:r>
      <w:r w:rsidR="00697699" w:rsidRPr="003972E8">
        <w:rPr>
          <w:rFonts w:ascii="Times New Roman" w:hAnsi="Times New Roman" w:cs="Times New Roman"/>
          <w:sz w:val="24"/>
          <w:szCs w:val="24"/>
        </w:rPr>
        <w:t xml:space="preserve"> </w:t>
      </w:r>
      <w:r w:rsidRPr="003972E8">
        <w:rPr>
          <w:rFonts w:ascii="Times New Roman" w:hAnsi="Times New Roman" w:cs="Times New Roman"/>
          <w:sz w:val="24"/>
          <w:szCs w:val="24"/>
        </w:rPr>
        <w:t>CSR classification public discourse and disclosure, product stewardship, education and job training assistance, direct community involvement, fair remuneration, effective communication, learning and development opportunities, equitable employment options, competent leadership, and customer service are all examples of public discourse and disclosure.</w:t>
      </w:r>
    </w:p>
    <w:p w14:paraId="5814FD04" w14:textId="16E11B3E" w:rsidR="009E08C2" w:rsidRPr="003972E8" w:rsidRDefault="009E08C2" w:rsidP="003972E8">
      <w:pPr>
        <w:pStyle w:val="PlainText"/>
        <w:spacing w:line="360" w:lineRule="auto"/>
        <w:jc w:val="both"/>
        <w:rPr>
          <w:rFonts w:ascii="Times New Roman" w:hAnsi="Times New Roman" w:cs="Times New Roman"/>
          <w:sz w:val="24"/>
          <w:szCs w:val="24"/>
        </w:rPr>
      </w:pPr>
      <w:r w:rsidRPr="003972E8">
        <w:rPr>
          <w:rFonts w:ascii="Times New Roman" w:hAnsi="Times New Roman" w:cs="Times New Roman"/>
          <w:sz w:val="24"/>
          <w:szCs w:val="24"/>
        </w:rPr>
        <w:t>CSR draws new investors and customers, increasing the viability of businesses. Businesses must reduce their environmental, cultural, and social impacts.</w:t>
      </w:r>
      <w:r w:rsidR="00697699" w:rsidRPr="003972E8">
        <w:rPr>
          <w:rFonts w:ascii="Times New Roman" w:hAnsi="Times New Roman" w:cs="Times New Roman"/>
          <w:sz w:val="24"/>
          <w:szCs w:val="24"/>
        </w:rPr>
        <w:t xml:space="preserve"> </w:t>
      </w:r>
      <w:r w:rsidRPr="003972E8">
        <w:rPr>
          <w:rFonts w:ascii="Times New Roman" w:hAnsi="Times New Roman" w:cs="Times New Roman"/>
          <w:sz w:val="24"/>
          <w:szCs w:val="24"/>
        </w:rPr>
        <w:t>For internal and external stakeholders, including economic and social actors, CSR entails three tasks. Positive stakeholder participation fosters long-term sustainability.</w:t>
      </w:r>
      <w:r w:rsidR="00697699" w:rsidRPr="003972E8">
        <w:rPr>
          <w:rFonts w:ascii="Times New Roman" w:hAnsi="Times New Roman" w:cs="Times New Roman"/>
          <w:sz w:val="24"/>
          <w:szCs w:val="24"/>
        </w:rPr>
        <w:t xml:space="preserve"> </w:t>
      </w:r>
      <w:r w:rsidRPr="003972E8">
        <w:rPr>
          <w:rFonts w:ascii="Times New Roman" w:hAnsi="Times New Roman" w:cs="Times New Roman"/>
          <w:sz w:val="24"/>
          <w:szCs w:val="24"/>
        </w:rPr>
        <w:t>CSR is critical for organisations in an environment where CE is gaining traction and can provide a variety of benefits. Some studies analyse enterprises' new model adherence using CSR reports. When analysing CE operations using the "Triple Bottom Line" of sustainability, the relationship between CSR and CE is confusing.</w:t>
      </w:r>
    </w:p>
    <w:p w14:paraId="6AF847F0" w14:textId="77777777" w:rsidR="009E08C2" w:rsidRPr="003972E8" w:rsidRDefault="009E08C2" w:rsidP="003972E8">
      <w:pPr>
        <w:pStyle w:val="PlainText"/>
        <w:spacing w:line="360" w:lineRule="auto"/>
        <w:jc w:val="both"/>
        <w:rPr>
          <w:rFonts w:ascii="Times New Roman" w:hAnsi="Times New Roman" w:cs="Times New Roman"/>
          <w:sz w:val="24"/>
          <w:szCs w:val="24"/>
        </w:rPr>
      </w:pPr>
    </w:p>
    <w:p w14:paraId="2D3FC887" w14:textId="43902553" w:rsidR="009E08C2" w:rsidRPr="007827E3" w:rsidRDefault="009E08C2" w:rsidP="003972E8">
      <w:pPr>
        <w:pStyle w:val="Heading1"/>
        <w:spacing w:line="360" w:lineRule="auto"/>
        <w:jc w:val="both"/>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117279460"/>
      <w:bookmarkStart w:id="1" w:name="_Toc117334829"/>
      <w:r w:rsidRPr="007827E3">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0"/>
      <w:bookmarkEnd w:id="1"/>
    </w:p>
    <w:p w14:paraId="31F911BC" w14:textId="32D2802B" w:rsidR="00697699" w:rsidRPr="00F879AF" w:rsidRDefault="009E08C2" w:rsidP="003972E8">
      <w:pPr>
        <w:pStyle w:val="PlainText"/>
        <w:spacing w:line="360" w:lineRule="auto"/>
        <w:jc w:val="both"/>
        <w:rPr>
          <w:rFonts w:ascii="Times New Roman" w:hAnsi="Times New Roman" w:cs="Times New Roman"/>
          <w:sz w:val="24"/>
          <w:szCs w:val="24"/>
        </w:rPr>
      </w:pPr>
      <w:r w:rsidRPr="003972E8">
        <w:rPr>
          <w:rFonts w:ascii="Times New Roman" w:hAnsi="Times New Roman" w:cs="Times New Roman"/>
          <w:sz w:val="24"/>
          <w:szCs w:val="24"/>
        </w:rPr>
        <w:t>CSR has become a critical success factor in modern company and global economics. It integrates social and environmental issues with economic development. Many governments require businesses to expand in a more environmentally friendly manner and to increase their public involvement. CSR creates new knowledge sources and improves organisational processes and structures, resulting in competitive advantages. Socially responsible behaviour improves interactions with customers, investors, suppliers, and the community, making the company more market competitive. Corporate social policy promotes employees and their creative spirit, improving society's perception of the company. A circular model is replacing the linear paradigm of "receive, produce, consume, dispose." It aids in the preservation, reuse, and recycling of materials. This increases the value of every tonne of material, joule of energy, and hectare of land.</w:t>
      </w:r>
    </w:p>
    <w:p w14:paraId="3DC0B2E6" w14:textId="495838D8" w:rsidR="00697699" w:rsidRDefault="00697699" w:rsidP="00424BAB">
      <w:pPr>
        <w:pStyle w:val="PlainText"/>
        <w:jc w:val="both"/>
        <w:rPr>
          <w:rFonts w:ascii="Times New Roman" w:hAnsi="Times New Roman" w:cs="Times New Roman"/>
          <w:sz w:val="24"/>
          <w:szCs w:val="24"/>
        </w:rPr>
      </w:pPr>
    </w:p>
    <w:p w14:paraId="158EBF32" w14:textId="77777777" w:rsidR="000D5BC6" w:rsidRDefault="000D5BC6" w:rsidP="000D5BC6">
      <w:pPr>
        <w:pStyle w:val="Heading1"/>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117279461"/>
      <w:bookmarkStart w:id="3" w:name="_Toc117334830"/>
      <w: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REFERENCES:</w:t>
      </w:r>
      <w:bookmarkEnd w:id="2"/>
      <w:bookmarkEnd w:id="3"/>
    </w:p>
    <w:p w14:paraId="20499BD6" w14:textId="77777777" w:rsidR="000D5BC6" w:rsidRDefault="000D5BC6" w:rsidP="000D5BC6">
      <w:pPr>
        <w:pStyle w:val="PlainText"/>
        <w:jc w:val="both"/>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2EC1CD6" w14:textId="77777777" w:rsidR="000D5BC6" w:rsidRDefault="000D5BC6" w:rsidP="000D5BC6">
      <w:pPr>
        <w:pStyle w:val="PlainText"/>
        <w:jc w:val="both"/>
        <w:rPr>
          <w:rFonts w:ascii="Times New Roman" w:hAnsi="Times New Roman" w:cs="Times New Roman"/>
          <w:sz w:val="24"/>
          <w:szCs w:val="24"/>
        </w:rPr>
      </w:pPr>
      <w:r>
        <w:rPr>
          <w:rFonts w:ascii="Times New Roman" w:hAnsi="Times New Roman" w:cs="Times New Roman"/>
          <w:sz w:val="24"/>
          <w:szCs w:val="24"/>
        </w:rPr>
        <w:t xml:space="preserve">Aspocomp.com. 21 May 2020. Responsibility. URL: https://aspocomp.com/investors/invest-in-aspocomp/responsibility-2/. Accessed: 21 May 2020. </w:t>
      </w:r>
    </w:p>
    <w:p w14:paraId="771B0B24" w14:textId="77777777" w:rsidR="000D5BC6" w:rsidRDefault="000D5BC6" w:rsidP="000D5BC6">
      <w:pPr>
        <w:pStyle w:val="PlainText"/>
        <w:jc w:val="both"/>
        <w:rPr>
          <w:rFonts w:ascii="Times New Roman" w:hAnsi="Times New Roman" w:cs="Times New Roman"/>
          <w:sz w:val="24"/>
          <w:szCs w:val="24"/>
        </w:rPr>
      </w:pPr>
    </w:p>
    <w:p w14:paraId="63875644" w14:textId="77777777" w:rsidR="000D5BC6" w:rsidRDefault="000D5BC6" w:rsidP="000D5BC6">
      <w:pPr>
        <w:pStyle w:val="PlainText"/>
        <w:jc w:val="both"/>
        <w:rPr>
          <w:rFonts w:ascii="Times New Roman" w:hAnsi="Times New Roman" w:cs="Times New Roman"/>
          <w:sz w:val="24"/>
          <w:szCs w:val="24"/>
        </w:rPr>
      </w:pPr>
      <w:r>
        <w:rPr>
          <w:rFonts w:ascii="Times New Roman" w:hAnsi="Times New Roman" w:cs="Times New Roman"/>
          <w:sz w:val="24"/>
          <w:szCs w:val="24"/>
        </w:rPr>
        <w:t xml:space="preserve">BBC.com. 13 May 2020. Coronavirus: Twitter allows staff to work from home ‘forever’. URL: https://www.bbc.com/news/technology-52628119. Accessed: 19 May 2020. </w:t>
      </w:r>
    </w:p>
    <w:p w14:paraId="5A056803" w14:textId="77777777" w:rsidR="000D5BC6" w:rsidRDefault="000D5BC6" w:rsidP="000D5BC6">
      <w:pPr>
        <w:pStyle w:val="PlainText"/>
        <w:jc w:val="both"/>
        <w:rPr>
          <w:rFonts w:ascii="Times New Roman" w:hAnsi="Times New Roman" w:cs="Times New Roman"/>
          <w:sz w:val="24"/>
          <w:szCs w:val="24"/>
        </w:rPr>
      </w:pPr>
    </w:p>
    <w:p w14:paraId="1C7417DB" w14:textId="77777777" w:rsidR="000D5BC6" w:rsidRDefault="000D5BC6" w:rsidP="000D5BC6">
      <w:pPr>
        <w:pStyle w:val="PlainText"/>
        <w:jc w:val="both"/>
        <w:rPr>
          <w:rFonts w:ascii="Times New Roman" w:hAnsi="Times New Roman" w:cs="Times New Roman"/>
          <w:sz w:val="24"/>
          <w:szCs w:val="24"/>
        </w:rPr>
      </w:pPr>
      <w:r>
        <w:rPr>
          <w:rFonts w:ascii="Times New Roman" w:hAnsi="Times New Roman" w:cs="Times New Roman"/>
          <w:sz w:val="24"/>
          <w:szCs w:val="24"/>
        </w:rPr>
        <w:t xml:space="preserve">Beattie, A. June 16, 2019. The 3 Pillars of Corporate Sustainability. URL: https://www.investopedia.com/articles/investing/100515/three-pillars-corporate-sustainability.asp. Accessed: 10 April 2020. </w:t>
      </w:r>
    </w:p>
    <w:p w14:paraId="2CC3DB17" w14:textId="77777777" w:rsidR="000D5BC6" w:rsidRDefault="000D5BC6" w:rsidP="000D5BC6">
      <w:pPr>
        <w:pStyle w:val="PlainText"/>
        <w:jc w:val="both"/>
        <w:rPr>
          <w:rFonts w:ascii="Times New Roman" w:hAnsi="Times New Roman" w:cs="Times New Roman"/>
          <w:sz w:val="24"/>
          <w:szCs w:val="24"/>
        </w:rPr>
      </w:pPr>
    </w:p>
    <w:p w14:paraId="70B8D379" w14:textId="77777777" w:rsidR="000D5BC6" w:rsidRDefault="000D5BC6" w:rsidP="000D5BC6">
      <w:pPr>
        <w:pStyle w:val="PlainText"/>
        <w:jc w:val="both"/>
        <w:rPr>
          <w:rFonts w:ascii="Times New Roman" w:hAnsi="Times New Roman" w:cs="Times New Roman"/>
          <w:sz w:val="24"/>
          <w:szCs w:val="24"/>
        </w:rPr>
      </w:pPr>
      <w:r>
        <w:rPr>
          <w:rFonts w:ascii="Times New Roman" w:hAnsi="Times New Roman" w:cs="Times New Roman"/>
          <w:sz w:val="24"/>
          <w:szCs w:val="24"/>
        </w:rPr>
        <w:t xml:space="preserve">Crossman, A. 02 February 2020. An Overview of Qualitative Research Methods. URL: https://www.thoughtco.com/qualitative-research-methods-3026555. Accessed: 20 May 2020. </w:t>
      </w:r>
    </w:p>
    <w:p w14:paraId="7D95CC27" w14:textId="77777777" w:rsidR="000D5BC6" w:rsidRDefault="000D5BC6" w:rsidP="000D5BC6">
      <w:pPr>
        <w:pStyle w:val="PlainText"/>
        <w:jc w:val="both"/>
        <w:rPr>
          <w:rFonts w:ascii="Times New Roman" w:hAnsi="Times New Roman" w:cs="Times New Roman"/>
          <w:sz w:val="24"/>
          <w:szCs w:val="24"/>
        </w:rPr>
      </w:pPr>
    </w:p>
    <w:p w14:paraId="76C5F677" w14:textId="77777777" w:rsidR="000D5BC6" w:rsidRDefault="000D5BC6" w:rsidP="000D5BC6">
      <w:pPr>
        <w:pStyle w:val="PlainText"/>
        <w:jc w:val="both"/>
        <w:rPr>
          <w:rFonts w:ascii="Times New Roman" w:hAnsi="Times New Roman" w:cs="Times New Roman"/>
          <w:sz w:val="24"/>
          <w:szCs w:val="24"/>
        </w:rPr>
      </w:pPr>
      <w:r>
        <w:rPr>
          <w:rFonts w:ascii="Times New Roman" w:hAnsi="Times New Roman" w:cs="Times New Roman"/>
          <w:sz w:val="24"/>
          <w:szCs w:val="24"/>
        </w:rPr>
        <w:t xml:space="preserve">Ferreira, S. 28 August 2019. Why is Sustainable Tourism so Important. URL: https://www.thewisetravellers.com/inspiring-blog/why-is-sustainable-tourism-so-important/. Accessed: 24 May 2020. </w:t>
      </w:r>
    </w:p>
    <w:p w14:paraId="238D2EA4" w14:textId="77777777" w:rsidR="000D5BC6" w:rsidRDefault="000D5BC6" w:rsidP="000D5BC6">
      <w:pPr>
        <w:pStyle w:val="PlainText"/>
        <w:jc w:val="both"/>
        <w:rPr>
          <w:rFonts w:ascii="Times New Roman" w:hAnsi="Times New Roman" w:cs="Times New Roman"/>
          <w:sz w:val="24"/>
          <w:szCs w:val="24"/>
        </w:rPr>
      </w:pPr>
    </w:p>
    <w:p w14:paraId="7A430358" w14:textId="77777777" w:rsidR="000D5BC6" w:rsidRDefault="000D5BC6" w:rsidP="000D5BC6">
      <w:pPr>
        <w:pStyle w:val="PlainText"/>
        <w:jc w:val="both"/>
        <w:rPr>
          <w:rFonts w:ascii="Times New Roman" w:hAnsi="Times New Roman" w:cs="Times New Roman"/>
          <w:sz w:val="24"/>
          <w:szCs w:val="24"/>
        </w:rPr>
      </w:pPr>
      <w:proofErr w:type="spellStart"/>
      <w:r>
        <w:rPr>
          <w:rFonts w:ascii="Times New Roman" w:hAnsi="Times New Roman" w:cs="Times New Roman"/>
          <w:sz w:val="24"/>
          <w:szCs w:val="24"/>
        </w:rPr>
        <w:t>Frangos</w:t>
      </w:r>
      <w:proofErr w:type="spellEnd"/>
      <w:r>
        <w:rPr>
          <w:rFonts w:ascii="Times New Roman" w:hAnsi="Times New Roman" w:cs="Times New Roman"/>
          <w:sz w:val="24"/>
          <w:szCs w:val="24"/>
        </w:rPr>
        <w:t xml:space="preserve">, N. 04 January 2018. Corporate Social Responsibility: Environmental Management and Sustainability Strategies for Hospitality Organisations. URL: https://hoteltechreport.com/news/corporate-social-responsibility-environmental-management-and-sustainability-strategies-for-hospitality-organisations. Accessed: 21 May 2020. </w:t>
      </w:r>
    </w:p>
    <w:p w14:paraId="77E448E4" w14:textId="77777777" w:rsidR="000D5BC6" w:rsidRDefault="000D5BC6" w:rsidP="000D5BC6">
      <w:pPr>
        <w:pStyle w:val="PlainText"/>
        <w:jc w:val="both"/>
        <w:rPr>
          <w:rFonts w:ascii="Times New Roman" w:hAnsi="Times New Roman" w:cs="Times New Roman"/>
          <w:sz w:val="24"/>
          <w:szCs w:val="24"/>
        </w:rPr>
      </w:pPr>
    </w:p>
    <w:p w14:paraId="0BCD51D6" w14:textId="77777777" w:rsidR="000D5BC6" w:rsidRDefault="000D5BC6" w:rsidP="000D5BC6">
      <w:pPr>
        <w:pStyle w:val="PlainText"/>
        <w:jc w:val="both"/>
        <w:rPr>
          <w:rFonts w:ascii="Times New Roman" w:hAnsi="Times New Roman" w:cs="Times New Roman"/>
          <w:sz w:val="24"/>
          <w:szCs w:val="24"/>
        </w:rPr>
      </w:pPr>
      <w:r>
        <w:rPr>
          <w:rFonts w:ascii="Times New Roman" w:hAnsi="Times New Roman" w:cs="Times New Roman"/>
          <w:sz w:val="24"/>
          <w:szCs w:val="24"/>
        </w:rPr>
        <w:t xml:space="preserve">Grant, M. April 5th, 2020. Sustainability. URL: https://www.investopedia.com/terms/s/sustainability.asp. Accessed: 10 April 2020. Greentourism.eu.19 May 2020. </w:t>
      </w:r>
    </w:p>
    <w:p w14:paraId="5EC92DB8" w14:textId="77777777" w:rsidR="000D5BC6" w:rsidRDefault="000D5BC6" w:rsidP="000D5BC6">
      <w:pPr>
        <w:pStyle w:val="PlainText"/>
        <w:jc w:val="both"/>
        <w:rPr>
          <w:rFonts w:ascii="Times New Roman" w:hAnsi="Times New Roman" w:cs="Times New Roman"/>
          <w:sz w:val="24"/>
          <w:szCs w:val="24"/>
        </w:rPr>
      </w:pPr>
    </w:p>
    <w:p w14:paraId="66EBE7C6" w14:textId="77777777" w:rsidR="000D5BC6" w:rsidRDefault="000D5BC6" w:rsidP="000D5BC6">
      <w:pPr>
        <w:pStyle w:val="PlainText"/>
        <w:jc w:val="both"/>
        <w:rPr>
          <w:rFonts w:ascii="Times New Roman" w:hAnsi="Times New Roman" w:cs="Times New Roman"/>
          <w:sz w:val="24"/>
          <w:szCs w:val="24"/>
        </w:rPr>
      </w:pPr>
      <w:r>
        <w:rPr>
          <w:rFonts w:ascii="Times New Roman" w:hAnsi="Times New Roman" w:cs="Times New Roman"/>
          <w:sz w:val="24"/>
          <w:szCs w:val="24"/>
        </w:rPr>
        <w:t xml:space="preserve">Sustainable Tourism. URL: http://www.greentourism.eu/en/Post/Name/SustainableTourism. Accessed: 19 May 2020. </w:t>
      </w:r>
      <w:proofErr w:type="spellStart"/>
      <w:r>
        <w:rPr>
          <w:rFonts w:ascii="Times New Roman" w:hAnsi="Times New Roman" w:cs="Times New Roman"/>
          <w:sz w:val="24"/>
          <w:szCs w:val="24"/>
        </w:rPr>
        <w:t>Hirji</w:t>
      </w:r>
      <w:proofErr w:type="spellEnd"/>
      <w:r>
        <w:rPr>
          <w:rFonts w:ascii="Times New Roman" w:hAnsi="Times New Roman" w:cs="Times New Roman"/>
          <w:sz w:val="24"/>
          <w:szCs w:val="24"/>
        </w:rPr>
        <w:t xml:space="preserve">, Zahra. 21 August 2009. </w:t>
      </w:r>
    </w:p>
    <w:p w14:paraId="03278168" w14:textId="77777777" w:rsidR="000D5BC6" w:rsidRDefault="000D5BC6" w:rsidP="000D5BC6">
      <w:pPr>
        <w:pStyle w:val="PlainText"/>
        <w:jc w:val="both"/>
        <w:rPr>
          <w:rFonts w:ascii="Times New Roman" w:hAnsi="Times New Roman" w:cs="Times New Roman"/>
          <w:sz w:val="24"/>
          <w:szCs w:val="24"/>
        </w:rPr>
      </w:pPr>
    </w:p>
    <w:p w14:paraId="1D9C2A88" w14:textId="77777777" w:rsidR="000D5BC6" w:rsidRDefault="000D5BC6" w:rsidP="000D5BC6">
      <w:pPr>
        <w:pStyle w:val="PlainText"/>
        <w:jc w:val="both"/>
        <w:rPr>
          <w:rFonts w:ascii="Times New Roman" w:hAnsi="Times New Roman" w:cs="Times New Roman"/>
          <w:sz w:val="24"/>
          <w:szCs w:val="24"/>
        </w:rPr>
      </w:pPr>
      <w:r>
        <w:rPr>
          <w:rFonts w:ascii="Times New Roman" w:hAnsi="Times New Roman" w:cs="Times New Roman"/>
          <w:sz w:val="24"/>
          <w:szCs w:val="24"/>
        </w:rPr>
        <w:t>Air pollutants from "megacities" a growing problem. URL: https://www.earthmagazine.org/article/air-pollutants-megacities-growing-problem. Accessed: 19 May 2020.</w:t>
      </w:r>
    </w:p>
    <w:p w14:paraId="58899C4C" w14:textId="77777777" w:rsidR="000D5BC6" w:rsidRPr="00F879AF" w:rsidRDefault="000D5BC6" w:rsidP="00424BAB">
      <w:pPr>
        <w:pStyle w:val="PlainText"/>
        <w:jc w:val="both"/>
        <w:rPr>
          <w:rFonts w:ascii="Times New Roman" w:hAnsi="Times New Roman" w:cs="Times New Roman"/>
          <w:sz w:val="24"/>
          <w:szCs w:val="24"/>
        </w:rPr>
      </w:pPr>
    </w:p>
    <w:p w14:paraId="19D62FE9" w14:textId="048E349D" w:rsidR="00636518" w:rsidRDefault="00636518" w:rsidP="00424BAB">
      <w:pPr>
        <w:pStyle w:val="PlainText"/>
        <w:jc w:val="both"/>
        <w:rPr>
          <w:rFonts w:ascii="Times New Roman" w:hAnsi="Times New Roman" w:cs="Times New Roman"/>
          <w:sz w:val="24"/>
          <w:szCs w:val="24"/>
        </w:rPr>
      </w:pPr>
    </w:p>
    <w:p w14:paraId="5E851E6F" w14:textId="33ED7964" w:rsidR="007827E3" w:rsidRDefault="007827E3" w:rsidP="00424BAB">
      <w:pPr>
        <w:pStyle w:val="PlainText"/>
        <w:jc w:val="both"/>
        <w:rPr>
          <w:rFonts w:ascii="Times New Roman" w:hAnsi="Times New Roman" w:cs="Times New Roman"/>
          <w:sz w:val="24"/>
          <w:szCs w:val="24"/>
        </w:rPr>
      </w:pPr>
    </w:p>
    <w:p w14:paraId="3856CED7" w14:textId="58A52586" w:rsidR="007827E3" w:rsidRDefault="007827E3" w:rsidP="00424BAB">
      <w:pPr>
        <w:pStyle w:val="PlainText"/>
        <w:jc w:val="both"/>
        <w:rPr>
          <w:rFonts w:ascii="Times New Roman" w:hAnsi="Times New Roman" w:cs="Times New Roman"/>
          <w:sz w:val="24"/>
          <w:szCs w:val="24"/>
        </w:rPr>
      </w:pPr>
    </w:p>
    <w:sectPr w:rsidR="007827E3" w:rsidSect="007327A5">
      <w:pgSz w:w="11906" w:h="16838"/>
      <w:pgMar w:top="1440" w:right="1335" w:bottom="1440" w:left="13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1EAD"/>
    <w:rsid w:val="000D5BC6"/>
    <w:rsid w:val="000F505B"/>
    <w:rsid w:val="00102902"/>
    <w:rsid w:val="00147437"/>
    <w:rsid w:val="001D0AD5"/>
    <w:rsid w:val="002667F5"/>
    <w:rsid w:val="002B74EC"/>
    <w:rsid w:val="00365D3C"/>
    <w:rsid w:val="003972E8"/>
    <w:rsid w:val="00424BAB"/>
    <w:rsid w:val="004342CC"/>
    <w:rsid w:val="004D25DD"/>
    <w:rsid w:val="00502DD3"/>
    <w:rsid w:val="005365A4"/>
    <w:rsid w:val="005C1EAD"/>
    <w:rsid w:val="00636518"/>
    <w:rsid w:val="00697699"/>
    <w:rsid w:val="006A2C2A"/>
    <w:rsid w:val="007827E3"/>
    <w:rsid w:val="007C2926"/>
    <w:rsid w:val="007D7FD9"/>
    <w:rsid w:val="008C0D83"/>
    <w:rsid w:val="008E71BA"/>
    <w:rsid w:val="009E08C2"/>
    <w:rsid w:val="00A915AA"/>
    <w:rsid w:val="00B53F4F"/>
    <w:rsid w:val="00BD5B4B"/>
    <w:rsid w:val="00C85933"/>
    <w:rsid w:val="00C87190"/>
    <w:rsid w:val="00D16969"/>
    <w:rsid w:val="00ED0ED5"/>
    <w:rsid w:val="00ED68AC"/>
    <w:rsid w:val="00F3007F"/>
    <w:rsid w:val="00F702D7"/>
    <w:rsid w:val="00F879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AD84E"/>
  <w15:chartTrackingRefBased/>
  <w15:docId w15:val="{5AAAFBF9-2D52-4D75-ACF8-DB46D5ACC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365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3651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327A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327A5"/>
    <w:rPr>
      <w:rFonts w:ascii="Consolas" w:hAnsi="Consolas"/>
      <w:sz w:val="21"/>
      <w:szCs w:val="21"/>
      <w:lang w:val="en-GB"/>
    </w:rPr>
  </w:style>
  <w:style w:type="character" w:customStyle="1" w:styleId="Heading1Char">
    <w:name w:val="Heading 1 Char"/>
    <w:basedOn w:val="DefaultParagraphFont"/>
    <w:link w:val="Heading1"/>
    <w:uiPriority w:val="9"/>
    <w:rsid w:val="00636518"/>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636518"/>
    <w:pPr>
      <w:outlineLvl w:val="9"/>
    </w:pPr>
    <w:rPr>
      <w:lang w:val="en-US"/>
    </w:rPr>
  </w:style>
  <w:style w:type="character" w:customStyle="1" w:styleId="Heading2Char">
    <w:name w:val="Heading 2 Char"/>
    <w:basedOn w:val="DefaultParagraphFont"/>
    <w:link w:val="Heading2"/>
    <w:uiPriority w:val="9"/>
    <w:rsid w:val="00636518"/>
    <w:rPr>
      <w:rFonts w:asciiTheme="majorHAnsi" w:eastAsiaTheme="majorEastAsia" w:hAnsiTheme="majorHAnsi" w:cstheme="majorBidi"/>
      <w:color w:val="2F5496" w:themeColor="accent1" w:themeShade="BF"/>
      <w:sz w:val="26"/>
      <w:szCs w:val="26"/>
      <w:lang w:val="en-GB"/>
    </w:rPr>
  </w:style>
  <w:style w:type="paragraph" w:styleId="TOC1">
    <w:name w:val="toc 1"/>
    <w:basedOn w:val="Normal"/>
    <w:next w:val="Normal"/>
    <w:autoRedefine/>
    <w:uiPriority w:val="39"/>
    <w:unhideWhenUsed/>
    <w:rsid w:val="00636518"/>
    <w:pPr>
      <w:spacing w:after="100"/>
    </w:pPr>
  </w:style>
  <w:style w:type="paragraph" w:styleId="TOC2">
    <w:name w:val="toc 2"/>
    <w:basedOn w:val="Normal"/>
    <w:next w:val="Normal"/>
    <w:autoRedefine/>
    <w:uiPriority w:val="39"/>
    <w:unhideWhenUsed/>
    <w:rsid w:val="00636518"/>
    <w:pPr>
      <w:spacing w:after="100"/>
      <w:ind w:left="220"/>
    </w:pPr>
  </w:style>
  <w:style w:type="character" w:styleId="Hyperlink">
    <w:name w:val="Hyperlink"/>
    <w:basedOn w:val="DefaultParagraphFont"/>
    <w:uiPriority w:val="99"/>
    <w:unhideWhenUsed/>
    <w:rsid w:val="0063651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9607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58F77D-1E58-4F3C-B4EE-AF5B09B85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2301</Words>
  <Characters>13122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Waris Zafar</dc:creator>
  <cp:keywords/>
  <dc:description/>
  <cp:lastModifiedBy>Nazir Ahmed (2022590)</cp:lastModifiedBy>
  <cp:revision>7</cp:revision>
  <dcterms:created xsi:type="dcterms:W3CDTF">2022-10-25T12:03:00Z</dcterms:created>
  <dcterms:modified xsi:type="dcterms:W3CDTF">2022-10-26T11:14:00Z</dcterms:modified>
</cp:coreProperties>
</file>