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1B6A" w:rsidRPr="00A85BFE" w:rsidRDefault="00AB1B6A" w:rsidP="00AB1B6A">
      <w:pPr>
        <w:pStyle w:val="Header"/>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659264" behindDoc="0" locked="0" layoutInCell="1" allowOverlap="1" wp14:anchorId="07123BE4" wp14:editId="61905AF0">
            <wp:simplePos x="0" y="0"/>
            <wp:positionH relativeFrom="column">
              <wp:posOffset>-533400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AB1B6A" w:rsidRPr="00A406E5" w:rsidRDefault="00AB1B6A" w:rsidP="00AB1B6A">
      <w:pPr>
        <w:rPr>
          <w:rFonts w:ascii="Arial" w:hAnsi="Arial" w:cs="Arial"/>
        </w:rPr>
      </w:pPr>
    </w:p>
    <w:tbl>
      <w:tblPr>
        <w:tblW w:w="10814" w:type="dxa"/>
        <w:tblInd w:w="-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4"/>
      </w:tblGrid>
      <w:tr w:rsidR="00AB1B6A" w:rsidRPr="00A406E5" w:rsidTr="00467077">
        <w:tc>
          <w:tcPr>
            <w:tcW w:w="10814" w:type="dxa"/>
            <w:shd w:val="clear" w:color="auto" w:fill="C0C0C0"/>
          </w:tcPr>
          <w:p w:rsidR="00AB1B6A" w:rsidRPr="00A406E5" w:rsidRDefault="00AB1B6A" w:rsidP="006913B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35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Student name:</w:t>
            </w:r>
          </w:p>
        </w:tc>
        <w:tc>
          <w:tcPr>
            <w:tcW w:w="3293" w:type="dxa"/>
          </w:tcPr>
          <w:p w:rsidR="00AB1B6A" w:rsidRPr="00A406E5" w:rsidRDefault="00467077" w:rsidP="00AB1B6A">
            <w:pPr>
              <w:spacing w:before="120" w:after="120"/>
              <w:jc w:val="both"/>
              <w:rPr>
                <w:rFonts w:ascii="Arial" w:hAnsi="Arial" w:cs="Arial"/>
                <w:b/>
              </w:rPr>
            </w:pPr>
            <w:r>
              <w:rPr>
                <w:rFonts w:ascii="Arial" w:hAnsi="Arial" w:cs="Arial"/>
                <w:b/>
              </w:rPr>
              <w:t>Laura Hughes</w:t>
            </w:r>
          </w:p>
        </w:tc>
        <w:tc>
          <w:tcPr>
            <w:tcW w:w="2268" w:type="dxa"/>
            <w:shd w:val="clear" w:color="auto" w:fill="D9D9D9"/>
          </w:tcPr>
          <w:p w:rsidR="00AB1B6A" w:rsidRPr="00A406E5" w:rsidRDefault="00AB1B6A" w:rsidP="00AB1B6A">
            <w:pPr>
              <w:spacing w:before="120" w:after="120"/>
              <w:jc w:val="both"/>
              <w:rPr>
                <w:rFonts w:ascii="Arial" w:hAnsi="Arial" w:cs="Arial"/>
                <w:b/>
              </w:rPr>
            </w:pPr>
            <w:r w:rsidRPr="00A406E5">
              <w:rPr>
                <w:rFonts w:ascii="Arial" w:hAnsi="Arial" w:cs="Arial"/>
                <w:b/>
              </w:rPr>
              <w:t>Student ID number:</w:t>
            </w:r>
          </w:p>
        </w:tc>
        <w:tc>
          <w:tcPr>
            <w:tcW w:w="2268" w:type="dxa"/>
          </w:tcPr>
          <w:p w:rsidR="00AB1B6A" w:rsidRPr="00A406E5" w:rsidRDefault="00467077" w:rsidP="00AB1B6A">
            <w:pPr>
              <w:spacing w:before="120" w:after="120"/>
              <w:jc w:val="both"/>
              <w:rPr>
                <w:rFonts w:ascii="Arial" w:hAnsi="Arial" w:cs="Arial"/>
                <w:b/>
              </w:rPr>
            </w:pPr>
            <w:r>
              <w:rPr>
                <w:rFonts w:ascii="Arial" w:hAnsi="Arial" w:cs="Arial"/>
                <w:b/>
              </w:rPr>
              <w:t>1800259</w:t>
            </w: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Programme:</w:t>
            </w:r>
          </w:p>
        </w:tc>
        <w:tc>
          <w:tcPr>
            <w:tcW w:w="7829" w:type="dxa"/>
            <w:gridSpan w:val="3"/>
          </w:tcPr>
          <w:p w:rsidR="00AB1B6A" w:rsidRPr="00A406E5" w:rsidRDefault="00AB1B6A" w:rsidP="00AB1B6A">
            <w:pPr>
              <w:spacing w:before="120" w:after="120"/>
              <w:jc w:val="both"/>
              <w:rPr>
                <w:rFonts w:ascii="Arial" w:hAnsi="Arial" w:cs="Arial"/>
                <w:b/>
              </w:rPr>
            </w:pPr>
            <w:r>
              <w:rPr>
                <w:rFonts w:ascii="Arial" w:hAnsi="Arial" w:cs="Arial"/>
                <w:b/>
              </w:rPr>
              <w:t>Secondary PGCE</w:t>
            </w:r>
            <w:r w:rsidR="00467077">
              <w:rPr>
                <w:rFonts w:ascii="Arial" w:hAnsi="Arial" w:cs="Arial"/>
                <w:b/>
              </w:rPr>
              <w:t xml:space="preserve"> - History</w:t>
            </w: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AB1B6A" w:rsidRPr="00003938" w:rsidRDefault="00AB1B6A" w:rsidP="00AB1B6A">
            <w:pPr>
              <w:spacing w:before="100" w:beforeAutospacing="1" w:after="100" w:afterAutospacing="1"/>
            </w:pPr>
            <w:r>
              <w:rPr>
                <w:rFonts w:ascii="Arial" w:hAnsi="Arial" w:cs="Arial"/>
                <w:b/>
                <w:bCs/>
              </w:rPr>
              <w:t>Investigating Contemporary Issues in Secondary Education</w:t>
            </w: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Module code:</w:t>
            </w:r>
          </w:p>
        </w:tc>
        <w:tc>
          <w:tcPr>
            <w:tcW w:w="3293" w:type="dxa"/>
          </w:tcPr>
          <w:p w:rsidR="00AB1B6A" w:rsidRPr="00A406E5" w:rsidRDefault="00AB1B6A" w:rsidP="00AB1B6A">
            <w:pPr>
              <w:spacing w:before="120" w:after="120"/>
              <w:jc w:val="both"/>
              <w:rPr>
                <w:rFonts w:ascii="Arial" w:hAnsi="Arial" w:cs="Arial"/>
                <w:b/>
              </w:rPr>
            </w:pPr>
            <w:r>
              <w:rPr>
                <w:rFonts w:ascii="Arial" w:hAnsi="Arial" w:cs="Arial"/>
                <w:b/>
              </w:rPr>
              <w:t>ECSP7001</w:t>
            </w:r>
          </w:p>
        </w:tc>
        <w:tc>
          <w:tcPr>
            <w:tcW w:w="2268" w:type="dxa"/>
            <w:shd w:val="clear" w:color="auto" w:fill="D9D9D9"/>
          </w:tcPr>
          <w:p w:rsidR="00AB1B6A" w:rsidRPr="004D5E9B" w:rsidRDefault="00AB1B6A" w:rsidP="00AB1B6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B1B6A" w:rsidRPr="00A406E5" w:rsidRDefault="00AB1B6A" w:rsidP="00AB1B6A">
            <w:pPr>
              <w:spacing w:before="120" w:after="120"/>
              <w:jc w:val="both"/>
              <w:rPr>
                <w:rFonts w:ascii="Arial" w:hAnsi="Arial" w:cs="Arial"/>
                <w:b/>
              </w:rPr>
            </w:pPr>
            <w:r>
              <w:rPr>
                <w:rFonts w:ascii="Arial" w:hAnsi="Arial" w:cs="Arial"/>
                <w:b/>
              </w:rPr>
              <w:t>100%</w:t>
            </w: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Lecturer:</w:t>
            </w:r>
          </w:p>
        </w:tc>
        <w:tc>
          <w:tcPr>
            <w:tcW w:w="3293" w:type="dxa"/>
          </w:tcPr>
          <w:p w:rsidR="00AB1B6A" w:rsidRPr="00A406E5" w:rsidRDefault="00A32AC7" w:rsidP="00AB1B6A">
            <w:pPr>
              <w:spacing w:before="120" w:after="120"/>
              <w:jc w:val="both"/>
              <w:rPr>
                <w:rFonts w:ascii="Arial" w:hAnsi="Arial" w:cs="Arial"/>
                <w:b/>
              </w:rPr>
            </w:pPr>
            <w:r>
              <w:rPr>
                <w:rFonts w:ascii="Arial" w:hAnsi="Arial" w:cs="Arial"/>
                <w:b/>
              </w:rPr>
              <w:t xml:space="preserve">David Stacey </w:t>
            </w:r>
          </w:p>
        </w:tc>
        <w:tc>
          <w:tcPr>
            <w:tcW w:w="2268" w:type="dxa"/>
            <w:shd w:val="clear" w:color="auto" w:fill="D9D9D9"/>
          </w:tcPr>
          <w:p w:rsidR="00AB1B6A" w:rsidRPr="00A406E5" w:rsidRDefault="00AB1B6A" w:rsidP="00AB1B6A">
            <w:pPr>
              <w:spacing w:before="120" w:after="120"/>
              <w:jc w:val="both"/>
              <w:rPr>
                <w:rFonts w:ascii="Arial" w:hAnsi="Arial" w:cs="Arial"/>
                <w:b/>
              </w:rPr>
            </w:pPr>
            <w:r w:rsidRPr="00A406E5">
              <w:rPr>
                <w:rFonts w:ascii="Arial" w:hAnsi="Arial" w:cs="Arial"/>
                <w:b/>
              </w:rPr>
              <w:t>Internal Verifier:</w:t>
            </w:r>
          </w:p>
        </w:tc>
        <w:tc>
          <w:tcPr>
            <w:tcW w:w="2268" w:type="dxa"/>
          </w:tcPr>
          <w:p w:rsidR="00AB1B6A" w:rsidRPr="00A406E5" w:rsidRDefault="00AB1B6A" w:rsidP="00AB1B6A">
            <w:pPr>
              <w:spacing w:before="120" w:after="120"/>
              <w:jc w:val="both"/>
              <w:rPr>
                <w:rFonts w:ascii="Arial" w:hAnsi="Arial" w:cs="Arial"/>
                <w:b/>
              </w:rPr>
            </w:pP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Assignment Title:</w:t>
            </w:r>
          </w:p>
        </w:tc>
        <w:tc>
          <w:tcPr>
            <w:tcW w:w="3293" w:type="dxa"/>
          </w:tcPr>
          <w:p w:rsidR="00AB1B6A" w:rsidRDefault="00AB1B6A" w:rsidP="00AB1B6A">
            <w:pPr>
              <w:spacing w:before="100" w:beforeAutospacing="1" w:after="100" w:afterAutospacing="1"/>
            </w:pPr>
            <w:r>
              <w:rPr>
                <w:rFonts w:ascii="Arial" w:hAnsi="Arial" w:cs="Arial"/>
                <w:b/>
                <w:bCs/>
              </w:rPr>
              <w:t>Investigating Contemporary Issues in Secondary Education</w:t>
            </w:r>
          </w:p>
          <w:p w:rsidR="00AB1B6A" w:rsidRPr="00A406E5" w:rsidRDefault="00AB1B6A" w:rsidP="00AB1B6A">
            <w:pPr>
              <w:spacing w:before="120" w:after="120"/>
              <w:jc w:val="both"/>
              <w:rPr>
                <w:rFonts w:ascii="Arial" w:hAnsi="Arial" w:cs="Arial"/>
                <w:b/>
              </w:rPr>
            </w:pPr>
          </w:p>
        </w:tc>
        <w:tc>
          <w:tcPr>
            <w:tcW w:w="2268" w:type="dxa"/>
            <w:shd w:val="pct15" w:color="auto" w:fill="auto"/>
          </w:tcPr>
          <w:p w:rsidR="00AB1B6A" w:rsidRPr="00A406E5" w:rsidRDefault="00AB1B6A" w:rsidP="00AB1B6A">
            <w:pPr>
              <w:spacing w:before="120" w:after="120"/>
              <w:jc w:val="both"/>
              <w:rPr>
                <w:rFonts w:ascii="Arial" w:hAnsi="Arial" w:cs="Arial"/>
                <w:b/>
              </w:rPr>
            </w:pPr>
            <w:r>
              <w:rPr>
                <w:rFonts w:ascii="Arial" w:hAnsi="Arial" w:cs="Arial"/>
                <w:b/>
              </w:rPr>
              <w:t>Word count (or equivalent):</w:t>
            </w:r>
          </w:p>
        </w:tc>
        <w:tc>
          <w:tcPr>
            <w:tcW w:w="2268" w:type="dxa"/>
          </w:tcPr>
          <w:p w:rsidR="00AB1B6A" w:rsidRPr="00A406E5" w:rsidRDefault="00E1535B" w:rsidP="00E1535B">
            <w:pPr>
              <w:spacing w:before="120" w:after="120"/>
              <w:jc w:val="both"/>
              <w:rPr>
                <w:rFonts w:ascii="Arial" w:hAnsi="Arial" w:cs="Arial"/>
                <w:b/>
              </w:rPr>
            </w:pPr>
            <w:r>
              <w:rPr>
                <w:rFonts w:ascii="Arial" w:hAnsi="Arial" w:cs="Arial"/>
                <w:b/>
              </w:rPr>
              <w:t xml:space="preserve">4,674 </w:t>
            </w:r>
            <w:r w:rsidR="00AB1B6A">
              <w:rPr>
                <w:rFonts w:ascii="Arial" w:hAnsi="Arial" w:cs="Arial"/>
                <w:b/>
              </w:rPr>
              <w:t>words</w:t>
            </w: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AB1B6A" w:rsidRDefault="00AB1B6A" w:rsidP="00AB1B6A">
            <w:pPr>
              <w:spacing w:before="120" w:after="120"/>
              <w:jc w:val="both"/>
              <w:rPr>
                <w:rFonts w:ascii="Arial" w:hAnsi="Arial" w:cs="Arial"/>
                <w:b/>
              </w:rPr>
            </w:pPr>
            <w:r>
              <w:rPr>
                <w:rFonts w:ascii="Arial" w:hAnsi="Arial" w:cs="Arial"/>
                <w:b/>
              </w:rPr>
              <w:t>January 28th 2019</w:t>
            </w:r>
          </w:p>
          <w:p w:rsidR="00AB1B6A" w:rsidRPr="00A406E5" w:rsidRDefault="00AB1B6A" w:rsidP="00AB1B6A">
            <w:pPr>
              <w:spacing w:before="120" w:after="120"/>
              <w:jc w:val="both"/>
              <w:rPr>
                <w:rFonts w:ascii="Arial" w:hAnsi="Arial" w:cs="Arial"/>
                <w:b/>
              </w:rPr>
            </w:pPr>
          </w:p>
        </w:tc>
        <w:tc>
          <w:tcPr>
            <w:tcW w:w="2268"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AB1B6A" w:rsidRDefault="00AB1B6A" w:rsidP="00AB1B6A">
            <w:pPr>
              <w:spacing w:before="120" w:after="120"/>
              <w:jc w:val="both"/>
              <w:rPr>
                <w:rFonts w:ascii="Arial" w:hAnsi="Arial" w:cs="Arial"/>
                <w:b/>
              </w:rPr>
            </w:pPr>
            <w:r>
              <w:rPr>
                <w:rFonts w:ascii="Arial" w:hAnsi="Arial" w:cs="Arial"/>
                <w:b/>
              </w:rPr>
              <w:t>February 19th 2019</w:t>
            </w:r>
          </w:p>
          <w:p w:rsidR="00AB1B6A" w:rsidRPr="00A406E5" w:rsidRDefault="00AB1B6A" w:rsidP="00AB1B6A">
            <w:pPr>
              <w:spacing w:before="120" w:after="120"/>
              <w:jc w:val="both"/>
              <w:rPr>
                <w:rFonts w:ascii="Arial" w:hAnsi="Arial" w:cs="Arial"/>
                <w:b/>
              </w:rPr>
            </w:pPr>
          </w:p>
        </w:tc>
      </w:tr>
      <w:tr w:rsidR="00AB1B6A" w:rsidRPr="00A406E5" w:rsidTr="00AB1B6A">
        <w:tc>
          <w:tcPr>
            <w:tcW w:w="2093" w:type="dxa"/>
            <w:shd w:val="pct15" w:color="auto" w:fill="auto"/>
          </w:tcPr>
          <w:p w:rsidR="00AB1B6A" w:rsidRPr="00A406E5" w:rsidRDefault="00AB1B6A" w:rsidP="00AB1B6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AB1B6A" w:rsidRPr="00A406E5" w:rsidRDefault="00AB1B6A" w:rsidP="00AB1B6A">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AB1B6A" w:rsidRPr="00A406E5" w:rsidRDefault="00AB1B6A" w:rsidP="00AB1B6A">
            <w:pPr>
              <w:spacing w:before="120" w:after="120"/>
              <w:jc w:val="both"/>
              <w:rPr>
                <w:rFonts w:ascii="Arial" w:hAnsi="Arial" w:cs="Arial"/>
                <w:b/>
              </w:rPr>
            </w:pPr>
            <w:r w:rsidRPr="00A406E5">
              <w:rPr>
                <w:rFonts w:ascii="Arial" w:hAnsi="Arial" w:cs="Arial"/>
                <w:b/>
              </w:rPr>
              <w:t xml:space="preserve">Alternative submission method (if applicable): </w:t>
            </w:r>
          </w:p>
          <w:p w:rsidR="00AB1B6A" w:rsidRPr="00A406E5" w:rsidRDefault="00AB1B6A" w:rsidP="00AB1B6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B1B6A" w:rsidRPr="00A406E5" w:rsidTr="00AB1B6A">
        <w:tc>
          <w:tcPr>
            <w:tcW w:w="2093" w:type="dxa"/>
            <w:shd w:val="pct15" w:color="auto" w:fill="auto"/>
          </w:tcPr>
          <w:p w:rsidR="00AB1B6A" w:rsidRPr="00A406E5" w:rsidRDefault="00AB1B6A" w:rsidP="00AB1B6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AB1B6A" w:rsidRPr="00A406E5" w:rsidRDefault="00AB1B6A" w:rsidP="00AB1B6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73F72" w:rsidRDefault="00F73F72" w:rsidP="00AB1B6A">
      <w:pPr>
        <w:spacing w:line="480" w:lineRule="auto"/>
        <w:rPr>
          <w:rFonts w:ascii="Arial" w:hAnsi="Arial" w:cs="Arial"/>
          <w:b/>
          <w:i/>
          <w:sz w:val="32"/>
        </w:rPr>
      </w:pPr>
    </w:p>
    <w:p w:rsidR="00F73F72" w:rsidRDefault="00F73F72" w:rsidP="00AB1B6A">
      <w:pPr>
        <w:spacing w:line="480" w:lineRule="auto"/>
        <w:rPr>
          <w:rFonts w:ascii="Arial" w:hAnsi="Arial" w:cs="Arial"/>
          <w:sz w:val="32"/>
        </w:rPr>
      </w:pPr>
    </w:p>
    <w:p w:rsidR="00E60F7F" w:rsidRDefault="00C372E9" w:rsidP="00AB1B6A">
      <w:pPr>
        <w:spacing w:line="480" w:lineRule="auto"/>
        <w:jc w:val="center"/>
        <w:rPr>
          <w:sz w:val="24"/>
          <w:u w:val="single"/>
        </w:rPr>
      </w:pPr>
      <w:r w:rsidRPr="00C372E9">
        <w:rPr>
          <w:sz w:val="24"/>
          <w:u w:val="single"/>
        </w:rPr>
        <w:lastRenderedPageBreak/>
        <w:t>Investigating Contemporary Issues in Secondary Education</w:t>
      </w:r>
    </w:p>
    <w:p w:rsidR="001452C8" w:rsidRDefault="001452C8" w:rsidP="006616B6">
      <w:pPr>
        <w:spacing w:line="480" w:lineRule="auto"/>
        <w:rPr>
          <w:sz w:val="24"/>
          <w:u w:val="single"/>
        </w:rPr>
      </w:pPr>
      <w:r>
        <w:rPr>
          <w:sz w:val="24"/>
          <w:u w:val="single"/>
        </w:rPr>
        <w:t xml:space="preserve">Introduction: </w:t>
      </w:r>
    </w:p>
    <w:p w:rsidR="00B21F45" w:rsidRDefault="001452C8" w:rsidP="006616B6">
      <w:pPr>
        <w:spacing w:line="480" w:lineRule="auto"/>
        <w:rPr>
          <w:sz w:val="24"/>
        </w:rPr>
      </w:pPr>
      <w:r>
        <w:rPr>
          <w:sz w:val="24"/>
        </w:rPr>
        <w:t>In secondary education there are a vast amount of contemporary issues</w:t>
      </w:r>
      <w:r w:rsidR="00E56471">
        <w:rPr>
          <w:sz w:val="24"/>
        </w:rPr>
        <w:t xml:space="preserve"> which need to be addressed. These include, literacy and numeracy rates, the correlation between free school meals (FSM) and attainment, effective curriculums along with funding and facilities</w:t>
      </w:r>
      <w:r w:rsidR="008C1918">
        <w:rPr>
          <w:sz w:val="24"/>
        </w:rPr>
        <w:t>.</w:t>
      </w:r>
      <w:r w:rsidR="00E56471">
        <w:rPr>
          <w:sz w:val="24"/>
        </w:rPr>
        <w:t xml:space="preserve"> However, this report looks to focus upon the impact the individual teacher has upon learning and how developing the teaching for learning can </w:t>
      </w:r>
      <w:r w:rsidR="0002238D">
        <w:rPr>
          <w:sz w:val="24"/>
        </w:rPr>
        <w:t>have a positive impact upon secondary education</w:t>
      </w:r>
      <w:r w:rsidR="00E56471">
        <w:rPr>
          <w:sz w:val="24"/>
        </w:rPr>
        <w:t>.</w:t>
      </w:r>
      <w:r w:rsidR="008C1918">
        <w:rPr>
          <w:sz w:val="24"/>
        </w:rPr>
        <w:t xml:space="preserve"> As Dylan </w:t>
      </w:r>
      <w:proofErr w:type="spellStart"/>
      <w:r w:rsidR="008C1918">
        <w:rPr>
          <w:sz w:val="24"/>
        </w:rPr>
        <w:t>Wiliam</w:t>
      </w:r>
      <w:proofErr w:type="spellEnd"/>
      <w:r w:rsidR="005327CD">
        <w:rPr>
          <w:sz w:val="24"/>
        </w:rPr>
        <w:t xml:space="preserve"> </w:t>
      </w:r>
      <w:r w:rsidR="008C1918" w:rsidRPr="00695685">
        <w:rPr>
          <w:color w:val="000000" w:themeColor="text1"/>
          <w:sz w:val="24"/>
        </w:rPr>
        <w:t>(2010)</w:t>
      </w:r>
      <w:r w:rsidR="005327CD" w:rsidRPr="00695685">
        <w:rPr>
          <w:color w:val="000000" w:themeColor="text1"/>
          <w:sz w:val="24"/>
        </w:rPr>
        <w:t xml:space="preserve"> </w:t>
      </w:r>
      <w:r w:rsidR="005327CD">
        <w:rPr>
          <w:sz w:val="24"/>
        </w:rPr>
        <w:t>states, ‘teaching is such a complex craft that one lifetime is not enough to master it’.</w:t>
      </w:r>
      <w:r w:rsidR="008931A9">
        <w:rPr>
          <w:sz w:val="24"/>
        </w:rPr>
        <w:t xml:space="preserve"> This is why the use of departmental improvement plans, school improvement plans, strategic planning and </w:t>
      </w:r>
      <w:r w:rsidR="00695685">
        <w:rPr>
          <w:sz w:val="24"/>
        </w:rPr>
        <w:t>Estyn</w:t>
      </w:r>
      <w:r w:rsidR="008931A9">
        <w:rPr>
          <w:sz w:val="24"/>
        </w:rPr>
        <w:t xml:space="preserve"> reports are all essential in the </w:t>
      </w:r>
      <w:r w:rsidR="004B46F3">
        <w:rPr>
          <w:sz w:val="24"/>
        </w:rPr>
        <w:t>overcoming of contemporary issues in modern education</w:t>
      </w:r>
      <w:r w:rsidR="008931A9">
        <w:rPr>
          <w:sz w:val="24"/>
        </w:rPr>
        <w:t xml:space="preserve">. This report considers the problems associated with the quality of teaching for learning in the secondary sector and focuses in </w:t>
      </w:r>
      <w:r w:rsidR="005327CD">
        <w:rPr>
          <w:sz w:val="24"/>
        </w:rPr>
        <w:t>on the use of IRIS and videoed lesson observat</w:t>
      </w:r>
      <w:r w:rsidR="008931A9">
        <w:rPr>
          <w:sz w:val="24"/>
        </w:rPr>
        <w:t xml:space="preserve">ions as a means to overcome such a contemporary issue. </w:t>
      </w:r>
      <w:r w:rsidR="00B21F45">
        <w:rPr>
          <w:sz w:val="24"/>
        </w:rPr>
        <w:t xml:space="preserve">The sheer importance of the teacher within the classroom cannot be undermined and so by introducing the use of IRIS and videoed lesson observations into the education system, it provides teachers with a form of self-evaluation that is an extremely powerful tool. </w:t>
      </w:r>
      <w:r w:rsidR="00B21F45" w:rsidRPr="00B403C2">
        <w:rPr>
          <w:sz w:val="24"/>
        </w:rPr>
        <w:t>As Michael Barber states, ‘the quality of a country’s education system cannot exceed the qu</w:t>
      </w:r>
      <w:r w:rsidR="008C1918" w:rsidRPr="00B403C2">
        <w:rPr>
          <w:sz w:val="24"/>
        </w:rPr>
        <w:t>ality of its teachers’ (</w:t>
      </w:r>
      <w:proofErr w:type="spellStart"/>
      <w:r w:rsidR="008C1918" w:rsidRPr="00B403C2">
        <w:rPr>
          <w:sz w:val="24"/>
        </w:rPr>
        <w:t>Wiliam</w:t>
      </w:r>
      <w:proofErr w:type="spellEnd"/>
      <w:r w:rsidR="00B21F45" w:rsidRPr="00B403C2">
        <w:rPr>
          <w:sz w:val="24"/>
        </w:rPr>
        <w:t xml:space="preserve">, </w:t>
      </w:r>
      <w:r w:rsidR="008C1918" w:rsidRPr="00B403C2">
        <w:rPr>
          <w:color w:val="000000" w:themeColor="text1"/>
          <w:sz w:val="24"/>
        </w:rPr>
        <w:t>2010</w:t>
      </w:r>
      <w:r w:rsidR="00B21F45" w:rsidRPr="00B403C2">
        <w:rPr>
          <w:sz w:val="24"/>
        </w:rPr>
        <w:t>).</w:t>
      </w:r>
      <w:r w:rsidR="00B21F45">
        <w:rPr>
          <w:sz w:val="24"/>
        </w:rPr>
        <w:t xml:space="preserve"> </w:t>
      </w:r>
    </w:p>
    <w:p w:rsidR="005327CD" w:rsidRPr="005327CD" w:rsidRDefault="00B21F45" w:rsidP="006616B6">
      <w:pPr>
        <w:spacing w:line="480" w:lineRule="auto"/>
        <w:rPr>
          <w:sz w:val="24"/>
        </w:rPr>
      </w:pPr>
      <w:r>
        <w:rPr>
          <w:sz w:val="24"/>
        </w:rPr>
        <w:t xml:space="preserve">The main reasons to why lesson observations have become a major contemporary issue in secondary education </w:t>
      </w:r>
      <w:r w:rsidR="005A7B09">
        <w:rPr>
          <w:sz w:val="24"/>
        </w:rPr>
        <w:t xml:space="preserve">and why this report is focusing upon such topic is because the old system is outdated. For example, classroom visits from the senior leadership team (SLT) or even the head teacher can cause a change in the nature of classrooms in regards to behaviour, culture and routines. Formal lesson observations, whether they are planned or </w:t>
      </w:r>
      <w:r w:rsidR="005A7B09">
        <w:rPr>
          <w:sz w:val="24"/>
        </w:rPr>
        <w:lastRenderedPageBreak/>
        <w:t>‘walk-in’ observations can stop the class working as normal as both the pupils and teacher be</w:t>
      </w:r>
      <w:r w:rsidR="00637A96">
        <w:rPr>
          <w:sz w:val="24"/>
        </w:rPr>
        <w:t>come stressed and somewhat on edge (</w:t>
      </w:r>
      <w:proofErr w:type="spellStart"/>
      <w:r w:rsidR="00695685">
        <w:rPr>
          <w:sz w:val="24"/>
        </w:rPr>
        <w:t>Dabell</w:t>
      </w:r>
      <w:proofErr w:type="spellEnd"/>
      <w:r w:rsidR="00637A96">
        <w:rPr>
          <w:sz w:val="24"/>
        </w:rPr>
        <w:t>, 2017)</w:t>
      </w:r>
      <w:r w:rsidR="005A7B09">
        <w:rPr>
          <w:sz w:val="24"/>
        </w:rPr>
        <w:t>.</w:t>
      </w:r>
      <w:r w:rsidR="00B4057A">
        <w:rPr>
          <w:sz w:val="24"/>
        </w:rPr>
        <w:t xml:space="preserve"> Therefore in turn, the observations are not as accurate and reliable as they possibly could be due to a variety of reasons such as human preference, the nature and behaviour of the class and the lack of evidence that can be used to support the outcome of the observation. </w:t>
      </w:r>
      <w:r w:rsidR="00834CD2">
        <w:rPr>
          <w:sz w:val="24"/>
        </w:rPr>
        <w:t>The current school this report is based upon, School A (for confidentiality purposes) has already partially introduced IRIS as a means of improving</w:t>
      </w:r>
      <w:r w:rsidR="00D91ABE">
        <w:rPr>
          <w:sz w:val="24"/>
        </w:rPr>
        <w:t xml:space="preserve"> the quality of teaching and</w:t>
      </w:r>
      <w:r w:rsidR="00834CD2">
        <w:rPr>
          <w:sz w:val="24"/>
        </w:rPr>
        <w:t xml:space="preserve"> so this report looks to evaluate its successes so far, in line with the written literature </w:t>
      </w:r>
      <w:r w:rsidR="00B4057A">
        <w:rPr>
          <w:sz w:val="24"/>
        </w:rPr>
        <w:t xml:space="preserve">on the topic </w:t>
      </w:r>
      <w:r w:rsidR="00834CD2">
        <w:rPr>
          <w:sz w:val="24"/>
        </w:rPr>
        <w:t>and will conclude with suggestions to how the use of IRIS</w:t>
      </w:r>
      <w:r w:rsidR="00D91ABE">
        <w:rPr>
          <w:sz w:val="24"/>
        </w:rPr>
        <w:t xml:space="preserve"> can be used to its full potential. </w:t>
      </w:r>
      <w:r w:rsidR="00834CD2">
        <w:rPr>
          <w:sz w:val="24"/>
        </w:rPr>
        <w:t xml:space="preserve">  </w:t>
      </w:r>
    </w:p>
    <w:p w:rsidR="00E60F7F" w:rsidRDefault="00E60F7F" w:rsidP="006616B6">
      <w:pPr>
        <w:spacing w:line="480" w:lineRule="auto"/>
        <w:rPr>
          <w:sz w:val="24"/>
          <w:u w:val="single"/>
        </w:rPr>
      </w:pPr>
      <w:r>
        <w:rPr>
          <w:sz w:val="24"/>
          <w:u w:val="single"/>
        </w:rPr>
        <w:t>Overview of School Improvement Plan:</w:t>
      </w:r>
    </w:p>
    <w:p w:rsidR="00E60F7F" w:rsidRDefault="00E60F7F" w:rsidP="006616B6">
      <w:pPr>
        <w:spacing w:line="480" w:lineRule="auto"/>
        <w:rPr>
          <w:sz w:val="24"/>
        </w:rPr>
      </w:pPr>
      <w:r>
        <w:rPr>
          <w:sz w:val="24"/>
        </w:rPr>
        <w:t>Due to the unavailability of the Departmental Improvement Plan, the School Improvement Plan became the basis</w:t>
      </w:r>
      <w:r w:rsidR="00841623">
        <w:rPr>
          <w:sz w:val="24"/>
        </w:rPr>
        <w:t xml:space="preserve"> of</w:t>
      </w:r>
      <w:r>
        <w:rPr>
          <w:sz w:val="24"/>
        </w:rPr>
        <w:t xml:space="preserve"> </w:t>
      </w:r>
      <w:r w:rsidR="00B4057A">
        <w:rPr>
          <w:sz w:val="24"/>
        </w:rPr>
        <w:t>my understanding of School A’s targets</w:t>
      </w:r>
      <w:r>
        <w:rPr>
          <w:sz w:val="24"/>
        </w:rPr>
        <w:t>. The School Improvement Plan</w:t>
      </w:r>
      <w:r w:rsidR="00670C21">
        <w:rPr>
          <w:sz w:val="24"/>
        </w:rPr>
        <w:t xml:space="preserve"> (Appendices One)</w:t>
      </w:r>
      <w:r>
        <w:rPr>
          <w:sz w:val="24"/>
        </w:rPr>
        <w:t xml:space="preserve"> </w:t>
      </w:r>
      <w:r w:rsidR="00966117">
        <w:rPr>
          <w:sz w:val="24"/>
        </w:rPr>
        <w:t>was</w:t>
      </w:r>
      <w:r w:rsidR="008B1224">
        <w:rPr>
          <w:sz w:val="24"/>
        </w:rPr>
        <w:t xml:space="preserve"> new for 2018 and is a direct response of the </w:t>
      </w:r>
      <w:r w:rsidR="00695685">
        <w:rPr>
          <w:sz w:val="24"/>
        </w:rPr>
        <w:t>Estyn</w:t>
      </w:r>
      <w:r w:rsidR="008B1224">
        <w:rPr>
          <w:sz w:val="24"/>
        </w:rPr>
        <w:t xml:space="preserve"> report of 2016. The plan </w:t>
      </w:r>
      <w:r>
        <w:rPr>
          <w:sz w:val="24"/>
        </w:rPr>
        <w:t>has three main focuses; teaching for learning, positive behaviour for learning and environment for learning. These three focuses are inevitably rather wide and so the plan looks to prioritise certain areas of each sub-category.</w:t>
      </w:r>
      <w:r w:rsidR="00695685">
        <w:rPr>
          <w:sz w:val="24"/>
        </w:rPr>
        <w:t xml:space="preserve"> This section looks to summarise the three areas briefly before focusing upon the impact of the teaching for learning later on in the report.</w:t>
      </w:r>
      <w:r>
        <w:rPr>
          <w:sz w:val="24"/>
        </w:rPr>
        <w:t xml:space="preserve"> In regards to the teaching for learning category, the school looks to focus upon lesson observations to reflect upon experiences and model good practices</w:t>
      </w:r>
      <w:r w:rsidR="008B1224">
        <w:rPr>
          <w:sz w:val="24"/>
        </w:rPr>
        <w:t>. This can be seen through lesson observations fr</w:t>
      </w:r>
      <w:r w:rsidR="007B4ED1">
        <w:rPr>
          <w:sz w:val="24"/>
        </w:rPr>
        <w:t>om the senior management team and</w:t>
      </w:r>
      <w:r w:rsidR="008B1224">
        <w:rPr>
          <w:sz w:val="24"/>
        </w:rPr>
        <w:t xml:space="preserve"> the u</w:t>
      </w:r>
      <w:r w:rsidR="007B4ED1">
        <w:rPr>
          <w:sz w:val="24"/>
        </w:rPr>
        <w:t>se of IRIS which is increasingly</w:t>
      </w:r>
      <w:r w:rsidR="008B1224">
        <w:rPr>
          <w:sz w:val="24"/>
        </w:rPr>
        <w:t xml:space="preserve"> used throughout the school. This will become the main focus to this investigation. The school has also implemented a book scrutiny within their three week review in November as a means of e</w:t>
      </w:r>
      <w:r w:rsidR="006F1281">
        <w:rPr>
          <w:sz w:val="24"/>
        </w:rPr>
        <w:t>nsuring consistency</w:t>
      </w:r>
      <w:r w:rsidR="008B1224">
        <w:rPr>
          <w:sz w:val="24"/>
        </w:rPr>
        <w:t xml:space="preserve"> in marking and diagnostic </w:t>
      </w:r>
      <w:r w:rsidR="0002238D">
        <w:rPr>
          <w:sz w:val="24"/>
        </w:rPr>
        <w:t xml:space="preserve">feedback, </w:t>
      </w:r>
      <w:r w:rsidR="0002238D">
        <w:rPr>
          <w:sz w:val="24"/>
        </w:rPr>
        <w:lastRenderedPageBreak/>
        <w:t xml:space="preserve">which inevitably is another powerful opportunity to improve the teaching for learning. </w:t>
      </w:r>
      <w:r w:rsidR="00B4057A">
        <w:rPr>
          <w:sz w:val="24"/>
        </w:rPr>
        <w:t>School A</w:t>
      </w:r>
      <w:r w:rsidR="008B1224">
        <w:rPr>
          <w:sz w:val="24"/>
        </w:rPr>
        <w:t xml:space="preserve"> also looks to develop a range of forums for students and parents so that both can provide their experience on the schools teaching and learning. </w:t>
      </w:r>
    </w:p>
    <w:p w:rsidR="00966117" w:rsidRDefault="00966117" w:rsidP="006616B6">
      <w:pPr>
        <w:spacing w:line="480" w:lineRule="auto"/>
        <w:rPr>
          <w:sz w:val="24"/>
        </w:rPr>
      </w:pPr>
      <w:r>
        <w:rPr>
          <w:sz w:val="24"/>
        </w:rPr>
        <w:t xml:space="preserve">In regards to positive behaviour for learning, the main aims are the reduction in low level disruption, behaviour referrals and exclusions. The actions in which the school is taking is to ensure that pupils are praised in public and reprimanded in private, along with modelling good behaviour and practice. Improving attendance is a key issue in which the school has responded by changing the school timetable and monitoring the regular non-attenders more closely. </w:t>
      </w:r>
      <w:r w:rsidR="002F4087">
        <w:rPr>
          <w:sz w:val="24"/>
        </w:rPr>
        <w:t xml:space="preserve">Furthermore, the school aims to reinforce the role of the teacher by the senior management team committing to learning walks both within lessons and form time. Finally, developing the role and authority of the form tutor by focusing upon attendance, punctuality, behaviour, uniform and equipment. </w:t>
      </w:r>
    </w:p>
    <w:p w:rsidR="00966117" w:rsidRDefault="00730F03" w:rsidP="006616B6">
      <w:pPr>
        <w:spacing w:line="480" w:lineRule="auto"/>
        <w:rPr>
          <w:sz w:val="24"/>
        </w:rPr>
      </w:pPr>
      <w:r>
        <w:rPr>
          <w:sz w:val="24"/>
        </w:rPr>
        <w:t xml:space="preserve">Finally, providing a safe and effective learning environment is the final of the aims. </w:t>
      </w:r>
      <w:r w:rsidR="004B1A50">
        <w:rPr>
          <w:sz w:val="24"/>
        </w:rPr>
        <w:t xml:space="preserve">The school looks to produce a three year spending plan that identifies and costs key school priorities such as the use of effective teaching resources including new ICT facilities. Facilities will include digital hubs, staff training on the SIMS network along with </w:t>
      </w:r>
      <w:r w:rsidR="007B4ED1">
        <w:rPr>
          <w:sz w:val="24"/>
        </w:rPr>
        <w:t xml:space="preserve">establishing a stakeholder group to develop the schools vision and strategic planning for technology. Finally, identifying past and present academic successes by promoting them upon the walls around the school corridors to inspire current school pupils on what can be achieved through dedication and commitment. </w:t>
      </w:r>
      <w:r w:rsidR="0002238D">
        <w:rPr>
          <w:sz w:val="24"/>
        </w:rPr>
        <w:t xml:space="preserve">Despite the shared focus upon teaching for learning, behaviour for learning and environment for learning, this report argues that the teaching for learning needs to be the main priority of the school improvement plan (appendices one). </w:t>
      </w:r>
    </w:p>
    <w:p w:rsidR="00356588" w:rsidRDefault="00356588" w:rsidP="006616B6">
      <w:pPr>
        <w:spacing w:line="480" w:lineRule="auto"/>
        <w:rPr>
          <w:sz w:val="24"/>
        </w:rPr>
      </w:pPr>
    </w:p>
    <w:p w:rsidR="00841623" w:rsidRPr="00841623" w:rsidRDefault="006F1281" w:rsidP="006616B6">
      <w:pPr>
        <w:spacing w:line="480" w:lineRule="auto"/>
        <w:rPr>
          <w:sz w:val="24"/>
          <w:u w:val="single"/>
        </w:rPr>
      </w:pPr>
      <w:r>
        <w:rPr>
          <w:sz w:val="24"/>
          <w:u w:val="single"/>
        </w:rPr>
        <w:lastRenderedPageBreak/>
        <w:t>The l</w:t>
      </w:r>
      <w:r w:rsidRPr="006F1281">
        <w:rPr>
          <w:sz w:val="24"/>
          <w:u w:val="single"/>
        </w:rPr>
        <w:t>ink between School Improvement Plan and the most recent ESTYN Report:</w:t>
      </w:r>
    </w:p>
    <w:p w:rsidR="00A42978" w:rsidRDefault="00D94C6A" w:rsidP="006616B6">
      <w:pPr>
        <w:spacing w:line="480" w:lineRule="auto"/>
        <w:rPr>
          <w:sz w:val="24"/>
        </w:rPr>
      </w:pPr>
      <w:r>
        <w:rPr>
          <w:sz w:val="24"/>
        </w:rPr>
        <w:t>In the most recent E</w:t>
      </w:r>
      <w:r w:rsidR="00EE6DD9">
        <w:rPr>
          <w:sz w:val="24"/>
        </w:rPr>
        <w:t>styn</w:t>
      </w:r>
      <w:r>
        <w:rPr>
          <w:sz w:val="24"/>
        </w:rPr>
        <w:t xml:space="preserve"> report of 2016 the school’s performance was classified as adequate. </w:t>
      </w:r>
      <w:r w:rsidR="00841623">
        <w:rPr>
          <w:sz w:val="24"/>
        </w:rPr>
        <w:t>From this report, School A had some very strong areas but some rather weak areas also. In regards to teaching for learning, Estyn state that, the school’s system for judging the quality of teaching and learning has become more robust since September 2015</w:t>
      </w:r>
      <w:r w:rsidR="00A42978">
        <w:rPr>
          <w:sz w:val="24"/>
        </w:rPr>
        <w:t xml:space="preserve"> (</w:t>
      </w:r>
      <w:r w:rsidR="00EE6DD9">
        <w:rPr>
          <w:sz w:val="24"/>
        </w:rPr>
        <w:t>Estyn</w:t>
      </w:r>
      <w:r w:rsidR="00A42978">
        <w:rPr>
          <w:sz w:val="24"/>
        </w:rPr>
        <w:t>, 2016)</w:t>
      </w:r>
      <w:r w:rsidR="00841623">
        <w:rPr>
          <w:sz w:val="24"/>
        </w:rPr>
        <w:t xml:space="preserve">. </w:t>
      </w:r>
      <w:r w:rsidR="00A42978">
        <w:rPr>
          <w:sz w:val="24"/>
        </w:rPr>
        <w:t xml:space="preserve">Estyn report that there are good working relationships between staff and students that produce positive learning environments. The majority of teachers plan well with activities that build upon previous knowledge, resources enthuse and stimulate pupils with high expectations of all pupils. </w:t>
      </w:r>
      <w:r w:rsidR="00D23797">
        <w:rPr>
          <w:sz w:val="24"/>
        </w:rPr>
        <w:t xml:space="preserve">Teachers also provide useful opportunities for pupils to reflect upon key aspects of their learning and use effective questioning (Estyn, 2016). All of which are positive aspects of teaching for learning. </w:t>
      </w:r>
    </w:p>
    <w:p w:rsidR="00841623" w:rsidRDefault="00841623" w:rsidP="006616B6">
      <w:pPr>
        <w:spacing w:line="480" w:lineRule="auto"/>
        <w:rPr>
          <w:sz w:val="24"/>
        </w:rPr>
      </w:pPr>
      <w:r>
        <w:rPr>
          <w:sz w:val="24"/>
        </w:rPr>
        <w:t>However, the schools teaching and learning responsibility structure is not aligned well enough to the schools current needs (</w:t>
      </w:r>
      <w:r w:rsidR="00D23797">
        <w:rPr>
          <w:sz w:val="24"/>
        </w:rPr>
        <w:t>Estyn,</w:t>
      </w:r>
      <w:r>
        <w:rPr>
          <w:sz w:val="24"/>
        </w:rPr>
        <w:t xml:space="preserve"> 2016). </w:t>
      </w:r>
      <w:r w:rsidR="00B76C27">
        <w:rPr>
          <w:sz w:val="24"/>
        </w:rPr>
        <w:t xml:space="preserve">Estyn reports that in a minority of lessons, teaching for learning provided some shortcomings. These included, the activities that were planned did not challenge all learners and were somewhat repetitive. Also the homework set did not extend pupils’ learning and whilst marking is done regularly throughout the school, comments were not specific enough in regards to how pupils could improve (Estyn, 2016). Whilst all of these comments are important whilst evaluating teaching for learning, the most interesting of comments was that ‘some teachers talk too much’ and ‘questions that were asked were not thought-provoking’ (Estyn, 2016). </w:t>
      </w:r>
      <w:r w:rsidR="009F5718">
        <w:rPr>
          <w:sz w:val="24"/>
        </w:rPr>
        <w:t xml:space="preserve">This is of great interest in regards to this report as through the use of IRIS and videoing technology, teachers will be able to self-evaluate their lessons and highlight areas they </w:t>
      </w:r>
      <w:r w:rsidR="00E9393D">
        <w:rPr>
          <w:sz w:val="24"/>
        </w:rPr>
        <w:t xml:space="preserve">perhaps </w:t>
      </w:r>
      <w:r w:rsidR="009F5718">
        <w:rPr>
          <w:sz w:val="24"/>
        </w:rPr>
        <w:t xml:space="preserve">did not realise were weak. </w:t>
      </w:r>
      <w:r w:rsidR="00E9393D">
        <w:rPr>
          <w:sz w:val="24"/>
        </w:rPr>
        <w:t xml:space="preserve">For example, they can monitor the pupil response to their teaching, just </w:t>
      </w:r>
      <w:r w:rsidR="00E9393D">
        <w:rPr>
          <w:sz w:val="24"/>
        </w:rPr>
        <w:lastRenderedPageBreak/>
        <w:t xml:space="preserve">as much as they can monitor their own teacher strategy. </w:t>
      </w:r>
      <w:r w:rsidR="009F5718">
        <w:rPr>
          <w:sz w:val="24"/>
        </w:rPr>
        <w:t xml:space="preserve">This will be discussed in more depth in the latter part of this report.  </w:t>
      </w:r>
    </w:p>
    <w:p w:rsidR="00D23797" w:rsidRPr="00E9393D" w:rsidRDefault="00E9393D" w:rsidP="006616B6">
      <w:pPr>
        <w:spacing w:line="480" w:lineRule="auto"/>
        <w:rPr>
          <w:sz w:val="24"/>
        </w:rPr>
      </w:pPr>
      <w:r>
        <w:rPr>
          <w:sz w:val="24"/>
        </w:rPr>
        <w:t xml:space="preserve">In regards to the link between the school improvement plan and the most recent Estyn report, it has become clear that the teaching for learning is School A’s top priority and whilst progress has already been made to work upon the issue, there is still room for further development. In their report, Estyn </w:t>
      </w:r>
      <w:r w:rsidR="006F1281">
        <w:rPr>
          <w:sz w:val="24"/>
        </w:rPr>
        <w:t>agree that the school improvement plan is a carefully considered document that highlights the priorities for the school well</w:t>
      </w:r>
      <w:r>
        <w:rPr>
          <w:sz w:val="24"/>
        </w:rPr>
        <w:t>. Even so that the school had made such good progress following the most recent Estyn report in February 2016 that School A was removed from Estyn’s monitoring list in November 2016.</w:t>
      </w:r>
      <w:r w:rsidR="006F1281">
        <w:rPr>
          <w:sz w:val="24"/>
        </w:rPr>
        <w:t xml:space="preserve"> (</w:t>
      </w:r>
      <w:r>
        <w:rPr>
          <w:sz w:val="24"/>
        </w:rPr>
        <w:t>Estyn, 2016</w:t>
      </w:r>
      <w:r w:rsidR="006F1281">
        <w:rPr>
          <w:sz w:val="24"/>
        </w:rPr>
        <w:t xml:space="preserve">). </w:t>
      </w:r>
    </w:p>
    <w:p w:rsidR="00D94C6A" w:rsidRPr="00C71DD6" w:rsidRDefault="00EA1D85" w:rsidP="006616B6">
      <w:pPr>
        <w:spacing w:line="480" w:lineRule="auto"/>
        <w:rPr>
          <w:color w:val="000000" w:themeColor="text1"/>
          <w:sz w:val="24"/>
          <w:u w:val="single"/>
        </w:rPr>
      </w:pPr>
      <w:r w:rsidRPr="00C71DD6">
        <w:rPr>
          <w:color w:val="000000" w:themeColor="text1"/>
          <w:sz w:val="24"/>
          <w:u w:val="single"/>
        </w:rPr>
        <w:t>Importance of Strategic Planning</w:t>
      </w:r>
      <w:r w:rsidR="00C71DD6" w:rsidRPr="00C71DD6">
        <w:rPr>
          <w:color w:val="000000" w:themeColor="text1"/>
          <w:sz w:val="24"/>
          <w:u w:val="single"/>
        </w:rPr>
        <w:t>:</w:t>
      </w:r>
    </w:p>
    <w:p w:rsidR="00C262CF" w:rsidRPr="00CC2F73" w:rsidRDefault="00EA1D85" w:rsidP="006616B6">
      <w:pPr>
        <w:spacing w:line="480" w:lineRule="auto"/>
        <w:rPr>
          <w:rFonts w:cstheme="minorHAnsi"/>
          <w:sz w:val="24"/>
          <w:szCs w:val="24"/>
        </w:rPr>
      </w:pPr>
      <w:r>
        <w:rPr>
          <w:sz w:val="24"/>
        </w:rPr>
        <w:t>The sheer importance of strategic planning cannot be underestimated. As Rutherford (2009) stated, ‘those who pla</w:t>
      </w:r>
      <w:r w:rsidR="00875BD7">
        <w:rPr>
          <w:sz w:val="24"/>
        </w:rPr>
        <w:t xml:space="preserve">n to learn must learn to plan’. </w:t>
      </w:r>
      <w:proofErr w:type="spellStart"/>
      <w:r w:rsidR="00CC2F73">
        <w:rPr>
          <w:rFonts w:cstheme="minorHAnsi"/>
          <w:sz w:val="24"/>
          <w:szCs w:val="24"/>
        </w:rPr>
        <w:t>Manard</w:t>
      </w:r>
      <w:proofErr w:type="spellEnd"/>
      <w:r w:rsidR="00CC2F73">
        <w:rPr>
          <w:rFonts w:cstheme="minorHAnsi"/>
          <w:sz w:val="24"/>
          <w:szCs w:val="24"/>
        </w:rPr>
        <w:t xml:space="preserve"> </w:t>
      </w:r>
      <w:r w:rsidR="0048012E">
        <w:rPr>
          <w:rFonts w:cstheme="minorHAnsi"/>
          <w:sz w:val="24"/>
          <w:szCs w:val="24"/>
        </w:rPr>
        <w:t>(1998) argued that, despite the use of strategic planning by many schools as a process for school improvement, little research has been done to determine the factors that are</w:t>
      </w:r>
      <w:r w:rsidR="00CC2F73">
        <w:rPr>
          <w:rFonts w:cstheme="minorHAnsi"/>
          <w:sz w:val="24"/>
          <w:szCs w:val="24"/>
        </w:rPr>
        <w:t xml:space="preserve"> critical to strategic planning (</w:t>
      </w:r>
      <w:proofErr w:type="spellStart"/>
      <w:r w:rsidR="00CC2F73">
        <w:rPr>
          <w:rFonts w:cstheme="minorHAnsi"/>
          <w:sz w:val="24"/>
          <w:szCs w:val="24"/>
        </w:rPr>
        <w:t>Manard</w:t>
      </w:r>
      <w:proofErr w:type="spellEnd"/>
      <w:r w:rsidR="00CC2F73">
        <w:rPr>
          <w:rFonts w:cstheme="minorHAnsi"/>
          <w:sz w:val="24"/>
          <w:szCs w:val="24"/>
        </w:rPr>
        <w:t>, 1998</w:t>
      </w:r>
      <w:r w:rsidR="0048012E">
        <w:rPr>
          <w:rFonts w:cstheme="minorHAnsi"/>
          <w:sz w:val="24"/>
          <w:szCs w:val="24"/>
        </w:rPr>
        <w:t xml:space="preserve">). Since then, whilst the research and literature regarding strategic planning has plummeted, the basic concepts behind such planning has remained the same. </w:t>
      </w:r>
      <w:proofErr w:type="spellStart"/>
      <w:r w:rsidR="0048012E">
        <w:rPr>
          <w:rFonts w:cstheme="minorHAnsi"/>
          <w:sz w:val="24"/>
          <w:szCs w:val="24"/>
        </w:rPr>
        <w:t>Manard</w:t>
      </w:r>
      <w:proofErr w:type="spellEnd"/>
      <w:r w:rsidR="0048012E">
        <w:rPr>
          <w:rFonts w:cstheme="minorHAnsi"/>
          <w:sz w:val="24"/>
          <w:szCs w:val="24"/>
        </w:rPr>
        <w:t xml:space="preserve"> (1998), looked at five key stages of planning that needed to be implemented if planning was to be successful. These are; the preparation phase, the data collection phase, the development phase, the implementing phase and the annual review. In the first phase, </w:t>
      </w:r>
      <w:proofErr w:type="spellStart"/>
      <w:r w:rsidR="0048012E">
        <w:rPr>
          <w:rFonts w:cstheme="minorHAnsi"/>
          <w:sz w:val="24"/>
          <w:szCs w:val="24"/>
        </w:rPr>
        <w:t>Manard</w:t>
      </w:r>
      <w:proofErr w:type="spellEnd"/>
      <w:r w:rsidR="0048012E">
        <w:rPr>
          <w:rFonts w:cstheme="minorHAnsi"/>
          <w:sz w:val="24"/>
          <w:szCs w:val="24"/>
        </w:rPr>
        <w:t xml:space="preserve"> emphasised that the whole school community, including pupils and parents need to be involved with clear processes identified. The data collection phase would then form the evidence to support these initial ideas and concepts. The development phase would then </w:t>
      </w:r>
      <w:r w:rsidR="0048012E">
        <w:rPr>
          <w:rFonts w:cstheme="minorHAnsi"/>
          <w:sz w:val="24"/>
          <w:szCs w:val="24"/>
        </w:rPr>
        <w:lastRenderedPageBreak/>
        <w:t>allow key people, along with appropriate timings, to adhere to the goals in a manageable number. To then implement such plan, the whole school community would need to be involved before annually reviewing the strategy in correlation with the action plan (</w:t>
      </w:r>
      <w:proofErr w:type="spellStart"/>
      <w:r w:rsidR="0048012E">
        <w:rPr>
          <w:rFonts w:cstheme="minorHAnsi"/>
          <w:sz w:val="24"/>
          <w:szCs w:val="24"/>
        </w:rPr>
        <w:t>Manard</w:t>
      </w:r>
      <w:proofErr w:type="spellEnd"/>
      <w:r w:rsidR="0048012E">
        <w:rPr>
          <w:rFonts w:cstheme="minorHAnsi"/>
          <w:sz w:val="24"/>
          <w:szCs w:val="24"/>
        </w:rPr>
        <w:t xml:space="preserve">, 1998). </w:t>
      </w:r>
    </w:p>
    <w:p w:rsidR="00C262CF" w:rsidRDefault="001452C8" w:rsidP="006616B6">
      <w:pPr>
        <w:spacing w:line="480" w:lineRule="auto"/>
        <w:rPr>
          <w:rFonts w:cstheme="minorHAnsi"/>
          <w:color w:val="000000" w:themeColor="text1"/>
          <w:sz w:val="24"/>
          <w:szCs w:val="24"/>
        </w:rPr>
      </w:pPr>
      <w:r>
        <w:rPr>
          <w:rFonts w:cstheme="minorHAnsi"/>
          <w:sz w:val="24"/>
          <w:szCs w:val="24"/>
        </w:rPr>
        <w:t>Similarly</w:t>
      </w:r>
      <w:r w:rsidR="00C262CF">
        <w:rPr>
          <w:rFonts w:cstheme="minorHAnsi"/>
          <w:sz w:val="24"/>
          <w:szCs w:val="24"/>
        </w:rPr>
        <w:t>, Lewin’s (1951) three-phases of organisational change is a simple but effective way of strategic planning. The three phases consist of unfreezing, changing and refreezing. Original ideas and concepts need to be unpicked, changes need to be made as a community decision before being refrozen so that the new policies agreed can be implemented</w:t>
      </w:r>
      <w:r w:rsidR="007F0FAF">
        <w:rPr>
          <w:rFonts w:cstheme="minorHAnsi"/>
          <w:sz w:val="24"/>
          <w:szCs w:val="24"/>
        </w:rPr>
        <w:t xml:space="preserve"> (</w:t>
      </w:r>
      <w:proofErr w:type="spellStart"/>
      <w:r w:rsidR="007F0FAF">
        <w:rPr>
          <w:rFonts w:cstheme="minorHAnsi"/>
          <w:sz w:val="24"/>
          <w:szCs w:val="24"/>
        </w:rPr>
        <w:t>Lewinm</w:t>
      </w:r>
      <w:proofErr w:type="spellEnd"/>
      <w:r w:rsidR="007F0FAF">
        <w:rPr>
          <w:rFonts w:cstheme="minorHAnsi"/>
          <w:sz w:val="24"/>
          <w:szCs w:val="24"/>
        </w:rPr>
        <w:t xml:space="preserve"> 1951)</w:t>
      </w:r>
      <w:r w:rsidR="00C262CF">
        <w:rPr>
          <w:rFonts w:cstheme="minorHAnsi"/>
          <w:sz w:val="24"/>
          <w:szCs w:val="24"/>
        </w:rPr>
        <w:t xml:space="preserve">. </w:t>
      </w:r>
      <w:proofErr w:type="spellStart"/>
      <w:r w:rsidR="00C262CF">
        <w:rPr>
          <w:rFonts w:cstheme="minorHAnsi"/>
          <w:sz w:val="24"/>
          <w:szCs w:val="24"/>
        </w:rPr>
        <w:t>Delprino</w:t>
      </w:r>
      <w:proofErr w:type="spellEnd"/>
      <w:r w:rsidR="00C262CF">
        <w:rPr>
          <w:rFonts w:cstheme="minorHAnsi"/>
          <w:sz w:val="24"/>
          <w:szCs w:val="24"/>
        </w:rPr>
        <w:t>, (2013) argues that, ‘</w:t>
      </w:r>
      <w:r w:rsidR="00C262CF">
        <w:rPr>
          <w:rFonts w:cstheme="minorHAnsi"/>
          <w:color w:val="000000" w:themeColor="text1"/>
          <w:sz w:val="24"/>
          <w:szCs w:val="24"/>
        </w:rPr>
        <w:t xml:space="preserve">while Lewin’s model may offer a simplified view of how change occurs in organizations, the concept of force field analysis does provide a framework for organizational members (students, staff, and faculty) to easily understand the factors that may offer support or resistance to a </w:t>
      </w:r>
      <w:r w:rsidR="00F227E3">
        <w:rPr>
          <w:rFonts w:cstheme="minorHAnsi"/>
          <w:color w:val="000000" w:themeColor="text1"/>
          <w:sz w:val="24"/>
          <w:szCs w:val="24"/>
        </w:rPr>
        <w:t>strategic planning process (</w:t>
      </w:r>
      <w:proofErr w:type="spellStart"/>
      <w:r w:rsidR="00F227E3">
        <w:rPr>
          <w:rFonts w:cstheme="minorHAnsi"/>
          <w:color w:val="000000" w:themeColor="text1"/>
          <w:sz w:val="24"/>
          <w:szCs w:val="24"/>
        </w:rPr>
        <w:t>Delprino</w:t>
      </w:r>
      <w:proofErr w:type="spellEnd"/>
      <w:r w:rsidR="00F227E3">
        <w:rPr>
          <w:rFonts w:cstheme="minorHAnsi"/>
          <w:color w:val="000000" w:themeColor="text1"/>
          <w:sz w:val="24"/>
          <w:szCs w:val="24"/>
        </w:rPr>
        <w:t>, 2013</w:t>
      </w:r>
      <w:r w:rsidR="00C262CF">
        <w:rPr>
          <w:rFonts w:cstheme="minorHAnsi"/>
          <w:color w:val="000000" w:themeColor="text1"/>
          <w:sz w:val="24"/>
          <w:szCs w:val="24"/>
        </w:rPr>
        <w:t xml:space="preserve">). </w:t>
      </w:r>
    </w:p>
    <w:p w:rsidR="0048012E" w:rsidRDefault="00C262CF" w:rsidP="006616B6">
      <w:pPr>
        <w:spacing w:line="480" w:lineRule="auto"/>
        <w:rPr>
          <w:rFonts w:cstheme="minorHAnsi"/>
          <w:color w:val="000000" w:themeColor="text1"/>
          <w:sz w:val="24"/>
          <w:szCs w:val="24"/>
        </w:rPr>
      </w:pPr>
      <w:r>
        <w:rPr>
          <w:rFonts w:cstheme="minorHAnsi"/>
          <w:sz w:val="24"/>
          <w:szCs w:val="24"/>
        </w:rPr>
        <w:t xml:space="preserve"> </w:t>
      </w:r>
      <w:proofErr w:type="spellStart"/>
      <w:r w:rsidR="0048012E">
        <w:rPr>
          <w:sz w:val="24"/>
        </w:rPr>
        <w:t>Manard</w:t>
      </w:r>
      <w:proofErr w:type="spellEnd"/>
      <w:r w:rsidR="0048012E">
        <w:rPr>
          <w:sz w:val="24"/>
        </w:rPr>
        <w:t xml:space="preserve"> (1998) </w:t>
      </w:r>
      <w:r w:rsidR="00D27441">
        <w:rPr>
          <w:sz w:val="24"/>
        </w:rPr>
        <w:t xml:space="preserve">and Lewin (1951) focus their </w:t>
      </w:r>
      <w:r w:rsidR="0048012E">
        <w:rPr>
          <w:sz w:val="24"/>
        </w:rPr>
        <w:t xml:space="preserve">ideas upon the idea of communities and working as a team in order for strategic planning to be successful. </w:t>
      </w:r>
      <w:proofErr w:type="spellStart"/>
      <w:r w:rsidR="0048012E">
        <w:rPr>
          <w:sz w:val="24"/>
        </w:rPr>
        <w:t>Delprino</w:t>
      </w:r>
      <w:proofErr w:type="spellEnd"/>
      <w:r w:rsidR="0048012E">
        <w:rPr>
          <w:sz w:val="24"/>
        </w:rPr>
        <w:t xml:space="preserve"> (2013), agrees with this as he states, ‘</w:t>
      </w:r>
      <w:r w:rsidR="0048012E">
        <w:rPr>
          <w:rFonts w:cstheme="minorHAnsi"/>
          <w:color w:val="000000" w:themeColor="text1"/>
          <w:sz w:val="24"/>
          <w:szCs w:val="24"/>
        </w:rPr>
        <w:t>every individual, group or team has a role in the initiation, implementation, and sustainability of the strategic plan’.</w:t>
      </w:r>
      <w:r w:rsidR="00CD4764">
        <w:rPr>
          <w:rFonts w:cstheme="minorHAnsi"/>
          <w:color w:val="000000" w:themeColor="text1"/>
          <w:sz w:val="24"/>
          <w:szCs w:val="24"/>
        </w:rPr>
        <w:t xml:space="preserve"> Whilst </w:t>
      </w:r>
      <w:proofErr w:type="spellStart"/>
      <w:r w:rsidR="00CD4764">
        <w:rPr>
          <w:rFonts w:cstheme="minorHAnsi"/>
          <w:color w:val="000000" w:themeColor="text1"/>
          <w:sz w:val="24"/>
          <w:szCs w:val="24"/>
        </w:rPr>
        <w:t>Delp</w:t>
      </w:r>
      <w:r w:rsidR="00D27441">
        <w:rPr>
          <w:rFonts w:cstheme="minorHAnsi"/>
          <w:color w:val="000000" w:themeColor="text1"/>
          <w:sz w:val="24"/>
          <w:szCs w:val="24"/>
        </w:rPr>
        <w:t>rino</w:t>
      </w:r>
      <w:proofErr w:type="spellEnd"/>
      <w:r w:rsidR="00D27441">
        <w:rPr>
          <w:rFonts w:cstheme="minorHAnsi"/>
          <w:color w:val="000000" w:themeColor="text1"/>
          <w:sz w:val="24"/>
          <w:szCs w:val="24"/>
        </w:rPr>
        <w:t xml:space="preserve"> (2013) agrees with </w:t>
      </w:r>
      <w:proofErr w:type="spellStart"/>
      <w:r w:rsidR="00D27441">
        <w:rPr>
          <w:rFonts w:cstheme="minorHAnsi"/>
          <w:color w:val="000000" w:themeColor="text1"/>
          <w:sz w:val="24"/>
          <w:szCs w:val="24"/>
        </w:rPr>
        <w:t>Manard</w:t>
      </w:r>
      <w:proofErr w:type="spellEnd"/>
      <w:r w:rsidR="00D27441">
        <w:rPr>
          <w:rFonts w:cstheme="minorHAnsi"/>
          <w:color w:val="000000" w:themeColor="text1"/>
          <w:sz w:val="24"/>
          <w:szCs w:val="24"/>
        </w:rPr>
        <w:t xml:space="preserve"> and Lewin</w:t>
      </w:r>
      <w:r w:rsidR="00CD4764">
        <w:rPr>
          <w:rFonts w:cstheme="minorHAnsi"/>
          <w:color w:val="000000" w:themeColor="text1"/>
          <w:sz w:val="24"/>
          <w:szCs w:val="24"/>
        </w:rPr>
        <w:t xml:space="preserve"> on the basic concepts, </w:t>
      </w:r>
      <w:proofErr w:type="spellStart"/>
      <w:r w:rsidR="00CD4764">
        <w:rPr>
          <w:rFonts w:cstheme="minorHAnsi"/>
          <w:color w:val="000000" w:themeColor="text1"/>
          <w:sz w:val="24"/>
          <w:szCs w:val="24"/>
        </w:rPr>
        <w:t>Delprino</w:t>
      </w:r>
      <w:proofErr w:type="spellEnd"/>
      <w:r w:rsidR="00CD4764">
        <w:rPr>
          <w:rFonts w:cstheme="minorHAnsi"/>
          <w:color w:val="000000" w:themeColor="text1"/>
          <w:sz w:val="24"/>
          <w:szCs w:val="24"/>
        </w:rPr>
        <w:t xml:space="preserve"> develops his idea by arguing that strategic planning is not a one-size-fits-all process but instead is an approach which supports the unique characte</w:t>
      </w:r>
      <w:r w:rsidR="00F227E3">
        <w:rPr>
          <w:rFonts w:cstheme="minorHAnsi"/>
          <w:color w:val="000000" w:themeColor="text1"/>
          <w:sz w:val="24"/>
          <w:szCs w:val="24"/>
        </w:rPr>
        <w:t>ristics of the institution (</w:t>
      </w:r>
      <w:proofErr w:type="spellStart"/>
      <w:r w:rsidR="00F227E3">
        <w:rPr>
          <w:rFonts w:cstheme="minorHAnsi"/>
          <w:color w:val="000000" w:themeColor="text1"/>
          <w:sz w:val="24"/>
          <w:szCs w:val="24"/>
        </w:rPr>
        <w:t>Delprino</w:t>
      </w:r>
      <w:proofErr w:type="spellEnd"/>
      <w:r w:rsidR="00F227E3">
        <w:rPr>
          <w:rFonts w:cstheme="minorHAnsi"/>
          <w:color w:val="000000" w:themeColor="text1"/>
          <w:sz w:val="24"/>
          <w:szCs w:val="24"/>
        </w:rPr>
        <w:t>, 2013</w:t>
      </w:r>
      <w:r w:rsidR="00CD4764">
        <w:rPr>
          <w:rFonts w:cstheme="minorHAnsi"/>
          <w:color w:val="000000" w:themeColor="text1"/>
          <w:sz w:val="24"/>
          <w:szCs w:val="24"/>
        </w:rPr>
        <w:t xml:space="preserve">). </w:t>
      </w:r>
    </w:p>
    <w:p w:rsidR="00875BD7" w:rsidRDefault="00875BD7" w:rsidP="006616B6">
      <w:pPr>
        <w:spacing w:line="480" w:lineRule="auto"/>
        <w:rPr>
          <w:rFonts w:cstheme="minorHAnsi"/>
          <w:sz w:val="24"/>
          <w:szCs w:val="24"/>
        </w:rPr>
      </w:pPr>
      <w:r>
        <w:rPr>
          <w:sz w:val="24"/>
        </w:rPr>
        <w:t xml:space="preserve">Bryson (2018) </w:t>
      </w:r>
      <w:r w:rsidR="00432EC9">
        <w:rPr>
          <w:sz w:val="24"/>
        </w:rPr>
        <w:t>produces</w:t>
      </w:r>
      <w:r>
        <w:rPr>
          <w:sz w:val="24"/>
        </w:rPr>
        <w:t xml:space="preserve"> a more up-to-date theory that looks at strategic planning in regards to what is happening in the world such as global warming and the increase of technology and whilst focuses the majority of his work upon non-profit organisations and charities, his </w:t>
      </w:r>
      <w:r>
        <w:rPr>
          <w:sz w:val="24"/>
        </w:rPr>
        <w:lastRenderedPageBreak/>
        <w:t xml:space="preserve">theories can still be applied when looking at education. Whilst reflecting back on previous editions to his work, </w:t>
      </w:r>
      <w:r>
        <w:rPr>
          <w:rFonts w:cstheme="minorHAnsi"/>
          <w:sz w:val="24"/>
          <w:szCs w:val="24"/>
        </w:rPr>
        <w:t xml:space="preserve">Bryson places a renewed emphasis on the fact that strategic planning is not the same as strategic thinking, acting, learning or deliberation. However, strategic planning is only useful if it improves that of strategic thought, action and learning (Bryson, 2018). </w:t>
      </w:r>
      <w:r w:rsidR="00432EC9">
        <w:rPr>
          <w:rFonts w:cstheme="minorHAnsi"/>
          <w:sz w:val="24"/>
          <w:szCs w:val="24"/>
        </w:rPr>
        <w:t xml:space="preserve">Bryson defines strategic thinking, in context, about how to pursue purposes or achieve goals or how something might or should be changed (Bryson, 2018). He then defines strategic acting in light of potential consequences or purposes and strategic learning as being the change in the system (Bryson, 2018). </w:t>
      </w:r>
    </w:p>
    <w:p w:rsidR="00A2767B" w:rsidRPr="00C71DD6" w:rsidRDefault="00432EC9" w:rsidP="006616B6">
      <w:pPr>
        <w:spacing w:line="480" w:lineRule="auto"/>
        <w:rPr>
          <w:rFonts w:cstheme="minorHAnsi"/>
          <w:sz w:val="24"/>
          <w:szCs w:val="24"/>
        </w:rPr>
      </w:pPr>
      <w:r>
        <w:rPr>
          <w:rFonts w:cstheme="minorHAnsi"/>
          <w:sz w:val="24"/>
          <w:szCs w:val="24"/>
        </w:rPr>
        <w:t xml:space="preserve">Whilst Bryson evidently presents a more up-to-date argument, the basic concepts of Lewin’s (1951) </w:t>
      </w:r>
      <w:r w:rsidR="00C71DD6">
        <w:rPr>
          <w:rFonts w:cstheme="minorHAnsi"/>
          <w:sz w:val="24"/>
          <w:szCs w:val="24"/>
        </w:rPr>
        <w:t xml:space="preserve">three phases of organisational change and </w:t>
      </w:r>
      <w:proofErr w:type="spellStart"/>
      <w:r w:rsidR="00C71DD6">
        <w:rPr>
          <w:rFonts w:cstheme="minorHAnsi"/>
          <w:sz w:val="24"/>
          <w:szCs w:val="24"/>
        </w:rPr>
        <w:t>Manard’s</w:t>
      </w:r>
      <w:proofErr w:type="spellEnd"/>
      <w:r w:rsidR="00C71DD6">
        <w:rPr>
          <w:rFonts w:cstheme="minorHAnsi"/>
          <w:sz w:val="24"/>
          <w:szCs w:val="24"/>
        </w:rPr>
        <w:t xml:space="preserve"> (1998) five stages of strategic planning are of equal importance when underpinning the importance of strategic planning in education. Through all the different theories, whether their modern or somewhat outdated, what is clear is that strategic planning needs to be an organised and well prepared task that has the pupils, staff, parents and governors involved so the goal can be reached in the most effective way possible. </w:t>
      </w:r>
    </w:p>
    <w:p w:rsidR="00597A81" w:rsidRDefault="00597A81" w:rsidP="006616B6">
      <w:pPr>
        <w:spacing w:line="480" w:lineRule="auto"/>
        <w:rPr>
          <w:color w:val="000000"/>
          <w:sz w:val="24"/>
          <w:u w:val="single"/>
        </w:rPr>
      </w:pPr>
      <w:r w:rsidRPr="00A2767B">
        <w:rPr>
          <w:color w:val="000000"/>
          <w:sz w:val="24"/>
          <w:u w:val="single"/>
        </w:rPr>
        <w:t>A critical evaluation of what literature and key research notes about your particular topic</w:t>
      </w:r>
      <w:r w:rsidR="007F0FAF">
        <w:rPr>
          <w:color w:val="000000"/>
          <w:sz w:val="24"/>
          <w:u w:val="single"/>
        </w:rPr>
        <w:t xml:space="preserve"> along with suitable references:</w:t>
      </w:r>
    </w:p>
    <w:p w:rsidR="00A2767B" w:rsidRPr="008E5FBE" w:rsidRDefault="00A2767B" w:rsidP="006616B6">
      <w:pPr>
        <w:spacing w:line="480" w:lineRule="auto"/>
        <w:rPr>
          <w:rFonts w:cstheme="minorHAnsi"/>
          <w:sz w:val="24"/>
          <w:szCs w:val="24"/>
        </w:rPr>
      </w:pPr>
      <w:r w:rsidRPr="008E5FBE">
        <w:rPr>
          <w:rFonts w:cstheme="minorHAnsi"/>
          <w:sz w:val="24"/>
          <w:szCs w:val="24"/>
        </w:rPr>
        <w:t>In regards to the key literature upon the use of IRIS and videoed lesson o</w:t>
      </w:r>
      <w:r w:rsidR="000C15A8">
        <w:rPr>
          <w:rFonts w:cstheme="minorHAnsi"/>
          <w:sz w:val="24"/>
          <w:szCs w:val="24"/>
        </w:rPr>
        <w:t>bservations, there appears</w:t>
      </w:r>
      <w:r w:rsidRPr="008E5FBE">
        <w:rPr>
          <w:rFonts w:cstheme="minorHAnsi"/>
          <w:sz w:val="24"/>
          <w:szCs w:val="24"/>
        </w:rPr>
        <w:t xml:space="preserve"> to be three main arguments. The first, and arguably the most important argument is that IRIS enables teachers to self-evaluate their own lesson</w:t>
      </w:r>
      <w:r w:rsidR="002E25B4" w:rsidRPr="008E5FBE">
        <w:rPr>
          <w:rFonts w:cstheme="minorHAnsi"/>
          <w:sz w:val="24"/>
          <w:szCs w:val="24"/>
        </w:rPr>
        <w:t xml:space="preserve">. Something which is an extremely powerful tool that would be lost if a member of </w:t>
      </w:r>
      <w:r w:rsidR="00DC3EE8">
        <w:rPr>
          <w:rFonts w:cstheme="minorHAnsi"/>
          <w:sz w:val="24"/>
          <w:szCs w:val="24"/>
        </w:rPr>
        <w:t>the Senior Leadership Team (</w:t>
      </w:r>
      <w:r w:rsidR="002E25B4" w:rsidRPr="008E5FBE">
        <w:rPr>
          <w:rFonts w:cstheme="minorHAnsi"/>
          <w:sz w:val="24"/>
          <w:szCs w:val="24"/>
        </w:rPr>
        <w:t>SLT</w:t>
      </w:r>
      <w:r w:rsidR="00DC3EE8">
        <w:rPr>
          <w:rFonts w:cstheme="minorHAnsi"/>
          <w:sz w:val="24"/>
          <w:szCs w:val="24"/>
        </w:rPr>
        <w:t>)</w:t>
      </w:r>
      <w:r w:rsidR="002E25B4" w:rsidRPr="008E5FBE">
        <w:rPr>
          <w:rFonts w:cstheme="minorHAnsi"/>
          <w:sz w:val="24"/>
          <w:szCs w:val="24"/>
        </w:rPr>
        <w:t xml:space="preserve"> was just to sit in the back of the classroom and observe. This links into the second argument that was found in the literature that the changes in the dynamic and behaviour of the </w:t>
      </w:r>
      <w:r w:rsidR="002E25B4" w:rsidRPr="008E5FBE">
        <w:rPr>
          <w:rFonts w:cstheme="minorHAnsi"/>
          <w:sz w:val="24"/>
          <w:szCs w:val="24"/>
        </w:rPr>
        <w:lastRenderedPageBreak/>
        <w:t xml:space="preserve">classroom means that old school manned lesson observations are out dated. Finally, key literature highlights that whilst IRIS and videoed technology is a new initiative, it is not about requiring new teachers but helping the teachers already in place develop. </w:t>
      </w:r>
    </w:p>
    <w:p w:rsidR="00E26E12" w:rsidRPr="00523DA4" w:rsidRDefault="00E26E12" w:rsidP="006616B6">
      <w:pPr>
        <w:spacing w:line="480" w:lineRule="auto"/>
        <w:rPr>
          <w:rFonts w:cstheme="minorHAnsi"/>
          <w:color w:val="000000" w:themeColor="text1"/>
          <w:sz w:val="24"/>
          <w:szCs w:val="24"/>
        </w:rPr>
      </w:pPr>
      <w:r w:rsidRPr="008E5FBE">
        <w:rPr>
          <w:rFonts w:cstheme="minorHAnsi"/>
          <w:sz w:val="24"/>
          <w:szCs w:val="24"/>
        </w:rPr>
        <w:t>The sheer importance and results of the use of IRIS as a means to an end cannot be underestimated. An experiment report from the Centre for Education Policy Research (2015) found that, ‘</w:t>
      </w:r>
      <w:r w:rsidRPr="008E5FBE">
        <w:rPr>
          <w:rFonts w:cstheme="minorHAnsi"/>
          <w:color w:val="000000" w:themeColor="text1"/>
          <w:spacing w:val="-8"/>
          <w:sz w:val="24"/>
          <w:szCs w:val="24"/>
        </w:rPr>
        <w:t>teachers who participated in a year-long study comparing video-recorded and in-person classroom observations found the video observation process fairer and more useful overall than in-person observations’.</w:t>
      </w:r>
      <w:r w:rsidR="008E5FBE" w:rsidRPr="008E5FBE">
        <w:rPr>
          <w:rFonts w:cstheme="minorHAnsi"/>
          <w:color w:val="000000" w:themeColor="text1"/>
          <w:spacing w:val="-8"/>
          <w:sz w:val="24"/>
          <w:szCs w:val="24"/>
        </w:rPr>
        <w:t xml:space="preserve"> </w:t>
      </w:r>
      <w:r w:rsidRPr="008E5FBE">
        <w:rPr>
          <w:rFonts w:cstheme="minorHAnsi"/>
          <w:color w:val="000000" w:themeColor="text1"/>
          <w:spacing w:val="-8"/>
          <w:sz w:val="24"/>
          <w:szCs w:val="24"/>
        </w:rPr>
        <w:t xml:space="preserve"> </w:t>
      </w:r>
      <w:r w:rsidR="008E5FBE" w:rsidRPr="008E5FBE">
        <w:rPr>
          <w:rFonts w:cstheme="minorHAnsi"/>
          <w:color w:val="000000" w:themeColor="text1"/>
          <w:spacing w:val="-8"/>
          <w:sz w:val="24"/>
          <w:szCs w:val="24"/>
        </w:rPr>
        <w:t xml:space="preserve">This is inevitably because the observation becomes more reliable </w:t>
      </w:r>
      <w:r w:rsidR="008E5FBE" w:rsidRPr="008E5FBE">
        <w:rPr>
          <w:rFonts w:cstheme="minorHAnsi"/>
          <w:color w:val="000000" w:themeColor="text1"/>
          <w:sz w:val="24"/>
          <w:szCs w:val="24"/>
        </w:rPr>
        <w:t>as it does not have to rely on one person’s memory or one person’s perception, therefore becoming a much clearer picture (</w:t>
      </w:r>
      <w:proofErr w:type="spellStart"/>
      <w:r w:rsidR="00AB6125">
        <w:rPr>
          <w:rFonts w:cstheme="minorHAnsi"/>
          <w:color w:val="000000" w:themeColor="text1"/>
          <w:sz w:val="24"/>
          <w:szCs w:val="24"/>
        </w:rPr>
        <w:t>Dabell</w:t>
      </w:r>
      <w:proofErr w:type="spellEnd"/>
      <w:r w:rsidR="008E5FBE" w:rsidRPr="008E5FBE">
        <w:rPr>
          <w:rFonts w:cstheme="minorHAnsi"/>
          <w:color w:val="000000" w:themeColor="text1"/>
          <w:sz w:val="24"/>
          <w:szCs w:val="24"/>
        </w:rPr>
        <w:t xml:space="preserve">, 2017).  </w:t>
      </w:r>
      <w:r w:rsidR="00F227E3">
        <w:rPr>
          <w:rFonts w:cstheme="minorHAnsi"/>
          <w:color w:val="000000" w:themeColor="text1"/>
          <w:sz w:val="24"/>
          <w:szCs w:val="24"/>
        </w:rPr>
        <w:t xml:space="preserve">Also, as </w:t>
      </w:r>
      <w:proofErr w:type="spellStart"/>
      <w:r w:rsidR="00F227E3">
        <w:rPr>
          <w:rFonts w:cstheme="minorHAnsi"/>
          <w:color w:val="000000" w:themeColor="text1"/>
          <w:sz w:val="24"/>
          <w:szCs w:val="24"/>
        </w:rPr>
        <w:t>McGrane</w:t>
      </w:r>
      <w:proofErr w:type="spellEnd"/>
      <w:r w:rsidR="00F227E3">
        <w:rPr>
          <w:rFonts w:cstheme="minorHAnsi"/>
          <w:color w:val="000000" w:themeColor="text1"/>
          <w:sz w:val="24"/>
          <w:szCs w:val="24"/>
        </w:rPr>
        <w:t xml:space="preserve"> (2010</w:t>
      </w:r>
      <w:r w:rsidR="00C80EC3">
        <w:rPr>
          <w:rFonts w:cstheme="minorHAnsi"/>
          <w:color w:val="000000" w:themeColor="text1"/>
          <w:sz w:val="24"/>
          <w:szCs w:val="24"/>
        </w:rPr>
        <w:t xml:space="preserve">) argues, by watching the videoed lesson observation, it allows the classroom teacher to become the observer and that is inarguably, an incredibly powerful tool. </w:t>
      </w:r>
    </w:p>
    <w:p w:rsidR="00523DA4" w:rsidRDefault="00E26E12" w:rsidP="006616B6">
      <w:pPr>
        <w:spacing w:line="480" w:lineRule="auto"/>
        <w:rPr>
          <w:sz w:val="24"/>
        </w:rPr>
      </w:pPr>
      <w:r>
        <w:rPr>
          <w:sz w:val="24"/>
        </w:rPr>
        <w:t xml:space="preserve">The problem for </w:t>
      </w:r>
      <w:proofErr w:type="spellStart"/>
      <w:r w:rsidR="00DC3EE8">
        <w:rPr>
          <w:sz w:val="24"/>
        </w:rPr>
        <w:t>Wiliam</w:t>
      </w:r>
      <w:proofErr w:type="spellEnd"/>
      <w:r>
        <w:rPr>
          <w:sz w:val="24"/>
        </w:rPr>
        <w:t xml:space="preserve"> (2010) is that the majority of schools are inundated with initiatives and too many schools try to embrace them all when the real focus should be with the basics. </w:t>
      </w:r>
      <w:proofErr w:type="spellStart"/>
      <w:r w:rsidR="00DC3EE8">
        <w:rPr>
          <w:sz w:val="24"/>
        </w:rPr>
        <w:t>Wiliam</w:t>
      </w:r>
      <w:proofErr w:type="spellEnd"/>
      <w:r>
        <w:rPr>
          <w:sz w:val="24"/>
        </w:rPr>
        <w:t xml:space="preserve"> supports his argument by stating that schools are now saturated with computers even though they have minimal impact upon student achievement</w:t>
      </w:r>
      <w:r w:rsidR="00523DA4">
        <w:rPr>
          <w:sz w:val="24"/>
        </w:rPr>
        <w:t xml:space="preserve"> (</w:t>
      </w:r>
      <w:proofErr w:type="spellStart"/>
      <w:r w:rsidR="00DC3EE8">
        <w:rPr>
          <w:sz w:val="24"/>
        </w:rPr>
        <w:t>Wiliam</w:t>
      </w:r>
      <w:proofErr w:type="spellEnd"/>
      <w:r w:rsidR="00523DA4">
        <w:rPr>
          <w:sz w:val="24"/>
        </w:rPr>
        <w:t>, 2010)</w:t>
      </w:r>
      <w:r>
        <w:rPr>
          <w:sz w:val="24"/>
        </w:rPr>
        <w:t xml:space="preserve">. </w:t>
      </w:r>
      <w:r w:rsidR="00FA38AF">
        <w:rPr>
          <w:sz w:val="24"/>
        </w:rPr>
        <w:t xml:space="preserve">Whilst </w:t>
      </w:r>
      <w:proofErr w:type="spellStart"/>
      <w:r w:rsidR="00DC3EE8">
        <w:rPr>
          <w:sz w:val="24"/>
        </w:rPr>
        <w:t>Wiliam’s</w:t>
      </w:r>
      <w:proofErr w:type="spellEnd"/>
      <w:r w:rsidR="00FA38AF">
        <w:rPr>
          <w:sz w:val="24"/>
        </w:rPr>
        <w:t xml:space="preserve"> focuses rather little on the idea of videoed lesson observations, he centres his ideas and research upon the sheer importance of the classroom teacher within a learning environment. </w:t>
      </w:r>
      <w:r w:rsidR="00523DA4">
        <w:rPr>
          <w:sz w:val="24"/>
        </w:rPr>
        <w:t xml:space="preserve">This as previously mentioned, cannot be underestimated. </w:t>
      </w:r>
      <w:r w:rsidR="00FA38AF">
        <w:rPr>
          <w:sz w:val="24"/>
        </w:rPr>
        <w:t xml:space="preserve">However, sometimes </w:t>
      </w:r>
      <w:proofErr w:type="spellStart"/>
      <w:r w:rsidR="00DC3EE8">
        <w:rPr>
          <w:sz w:val="24"/>
        </w:rPr>
        <w:t>Wiliam</w:t>
      </w:r>
      <w:proofErr w:type="spellEnd"/>
      <w:r w:rsidR="00FA38AF">
        <w:rPr>
          <w:sz w:val="24"/>
        </w:rPr>
        <w:t xml:space="preserve"> neglects other contemporary issues within education and</w:t>
      </w:r>
      <w:r w:rsidR="00523DA4">
        <w:rPr>
          <w:sz w:val="24"/>
        </w:rPr>
        <w:t xml:space="preserve"> therefore his arguments are rather narrowly focused. For example, in regards to classroo</w:t>
      </w:r>
      <w:r w:rsidR="00245B3A">
        <w:rPr>
          <w:sz w:val="24"/>
        </w:rPr>
        <w:t xml:space="preserve">m practice, </w:t>
      </w:r>
      <w:proofErr w:type="spellStart"/>
      <w:r w:rsidR="00DC3EE8">
        <w:rPr>
          <w:sz w:val="24"/>
        </w:rPr>
        <w:t>Wiliam</w:t>
      </w:r>
      <w:proofErr w:type="spellEnd"/>
      <w:r w:rsidR="00523DA4">
        <w:rPr>
          <w:sz w:val="24"/>
        </w:rPr>
        <w:t xml:space="preserve"> (2010) argues, ‘the only thing that really matters is the quality of the teacher’.  Whilst the role that the teacher plays has a massive impact upon the dynamics of the </w:t>
      </w:r>
      <w:r w:rsidR="00523DA4">
        <w:rPr>
          <w:sz w:val="24"/>
        </w:rPr>
        <w:lastRenderedPageBreak/>
        <w:t xml:space="preserve">classroom, there are also other contributing factors such as the pupils, time of the day, weather and so on. </w:t>
      </w:r>
    </w:p>
    <w:p w:rsidR="00B955E1" w:rsidRDefault="00245B3A" w:rsidP="006616B6">
      <w:pPr>
        <w:spacing w:line="480" w:lineRule="auto"/>
        <w:rPr>
          <w:rFonts w:cs="Arial"/>
          <w:sz w:val="24"/>
          <w:szCs w:val="24"/>
        </w:rPr>
      </w:pPr>
      <w:r w:rsidRPr="00B955E1">
        <w:rPr>
          <w:color w:val="000000" w:themeColor="text1"/>
          <w:sz w:val="24"/>
          <w:szCs w:val="24"/>
        </w:rPr>
        <w:t>Matt O’Leary (</w:t>
      </w:r>
      <w:r w:rsidR="00D131B6">
        <w:rPr>
          <w:color w:val="000000" w:themeColor="text1"/>
          <w:sz w:val="24"/>
          <w:szCs w:val="24"/>
        </w:rPr>
        <w:t>2017</w:t>
      </w:r>
      <w:r w:rsidRPr="00B955E1">
        <w:rPr>
          <w:color w:val="000000" w:themeColor="text1"/>
          <w:sz w:val="24"/>
          <w:szCs w:val="24"/>
        </w:rPr>
        <w:t xml:space="preserve">) provides a more balanced argument in his work as he argues that teachers can benefit from video-based lesson analysis in regards to professional development, building confidence and supporting relationships with mentors (O’Leary </w:t>
      </w:r>
      <w:r w:rsidR="00D131B6">
        <w:rPr>
          <w:color w:val="000000" w:themeColor="text1"/>
          <w:sz w:val="24"/>
          <w:szCs w:val="24"/>
        </w:rPr>
        <w:t>2017</w:t>
      </w:r>
      <w:r w:rsidRPr="00B955E1">
        <w:rPr>
          <w:color w:val="000000" w:themeColor="text1"/>
          <w:sz w:val="24"/>
          <w:szCs w:val="24"/>
        </w:rPr>
        <w:t>). O’Leary provides a much more practical basis for his reasoning and notices that there are, as with anything, obstacles to videoing professional practice. For example, in terms of privacy and performance management, classroom teachers may be intimidated or uncomfortable to share their lesson observations with other members of staff. Whilst O’Leary recognises this</w:t>
      </w:r>
      <w:r w:rsidR="00B955E1" w:rsidRPr="00B955E1">
        <w:rPr>
          <w:color w:val="000000" w:themeColor="text1"/>
          <w:sz w:val="24"/>
          <w:szCs w:val="24"/>
        </w:rPr>
        <w:t xml:space="preserve"> and suggests strategies to overcome such issue</w:t>
      </w:r>
      <w:r w:rsidRPr="00B955E1">
        <w:rPr>
          <w:color w:val="000000" w:themeColor="text1"/>
          <w:sz w:val="24"/>
          <w:szCs w:val="24"/>
        </w:rPr>
        <w:t xml:space="preserve">, </w:t>
      </w:r>
      <w:proofErr w:type="spellStart"/>
      <w:r w:rsidR="00D131B6">
        <w:rPr>
          <w:sz w:val="24"/>
        </w:rPr>
        <w:t>Wiliam</w:t>
      </w:r>
      <w:proofErr w:type="spellEnd"/>
      <w:r w:rsidRPr="00B955E1">
        <w:rPr>
          <w:color w:val="000000" w:themeColor="text1"/>
          <w:sz w:val="24"/>
          <w:szCs w:val="24"/>
        </w:rPr>
        <w:t xml:space="preserve"> (</w:t>
      </w:r>
      <w:r w:rsidR="00B955E1" w:rsidRPr="00B955E1">
        <w:rPr>
          <w:color w:val="000000" w:themeColor="text1"/>
          <w:sz w:val="24"/>
          <w:szCs w:val="24"/>
        </w:rPr>
        <w:t xml:space="preserve">2010) argues strong views but fails to recognise that there may be external factors that need to be considered. For example, </w:t>
      </w:r>
      <w:proofErr w:type="spellStart"/>
      <w:r w:rsidR="00D131B6">
        <w:rPr>
          <w:sz w:val="24"/>
        </w:rPr>
        <w:t>Wiliam</w:t>
      </w:r>
      <w:proofErr w:type="spellEnd"/>
      <w:r w:rsidR="00B955E1" w:rsidRPr="00B955E1">
        <w:rPr>
          <w:color w:val="000000" w:themeColor="text1"/>
          <w:sz w:val="24"/>
          <w:szCs w:val="24"/>
        </w:rPr>
        <w:t xml:space="preserve"> (2010) argues that, ‘</w:t>
      </w:r>
      <w:r w:rsidR="00B955E1" w:rsidRPr="00B955E1">
        <w:rPr>
          <w:rFonts w:cs="Arial"/>
          <w:sz w:val="24"/>
          <w:szCs w:val="24"/>
        </w:rPr>
        <w:t xml:space="preserve">in the classrooms of the best teachers, students learn at twice the rate they do in the classrooms of average teachers’. This is a rather bold claim, with little to no evidence to support it. </w:t>
      </w:r>
    </w:p>
    <w:p w:rsidR="005776E2" w:rsidRPr="00B555B0" w:rsidRDefault="005776E2" w:rsidP="006616B6">
      <w:pPr>
        <w:spacing w:line="480" w:lineRule="auto"/>
        <w:rPr>
          <w:rFonts w:cstheme="minorHAnsi"/>
          <w:color w:val="000000" w:themeColor="text1"/>
          <w:sz w:val="24"/>
          <w:szCs w:val="24"/>
        </w:rPr>
      </w:pPr>
      <w:r>
        <w:rPr>
          <w:rFonts w:cs="Arial"/>
          <w:sz w:val="24"/>
          <w:szCs w:val="24"/>
        </w:rPr>
        <w:t xml:space="preserve">Furthermore, </w:t>
      </w:r>
      <w:proofErr w:type="spellStart"/>
      <w:r>
        <w:rPr>
          <w:rFonts w:cs="Arial"/>
          <w:sz w:val="24"/>
          <w:szCs w:val="24"/>
        </w:rPr>
        <w:t>Dabell</w:t>
      </w:r>
      <w:proofErr w:type="spellEnd"/>
      <w:r>
        <w:rPr>
          <w:rFonts w:cs="Arial"/>
          <w:sz w:val="24"/>
          <w:szCs w:val="24"/>
        </w:rPr>
        <w:t xml:space="preserve"> (2017) firmly believes that </w:t>
      </w:r>
      <w:r w:rsidR="00D131B6">
        <w:rPr>
          <w:rFonts w:cstheme="minorHAnsi"/>
          <w:color w:val="000000" w:themeColor="text1"/>
          <w:sz w:val="24"/>
          <w:szCs w:val="24"/>
        </w:rPr>
        <w:t>s</w:t>
      </w:r>
      <w:r w:rsidRPr="005776E2">
        <w:rPr>
          <w:rFonts w:cstheme="minorHAnsi"/>
          <w:color w:val="000000" w:themeColor="text1"/>
          <w:sz w:val="24"/>
          <w:szCs w:val="24"/>
        </w:rPr>
        <w:t>chools should totally move away from formal lesson observations and instead, coaching partnerships should be developed using video technology, regular pop-in opportunities in classrooms and focused work scrutiny to provide bespoke professional development</w:t>
      </w:r>
      <w:r w:rsidR="00980B08">
        <w:rPr>
          <w:rFonts w:cstheme="minorHAnsi"/>
          <w:color w:val="000000" w:themeColor="text1"/>
          <w:sz w:val="24"/>
          <w:szCs w:val="24"/>
        </w:rPr>
        <w:t xml:space="preserve"> (</w:t>
      </w:r>
      <w:proofErr w:type="spellStart"/>
      <w:r w:rsidR="00980B08">
        <w:rPr>
          <w:rFonts w:cstheme="minorHAnsi"/>
          <w:color w:val="000000" w:themeColor="text1"/>
          <w:sz w:val="24"/>
          <w:szCs w:val="24"/>
        </w:rPr>
        <w:t>Dabell</w:t>
      </w:r>
      <w:proofErr w:type="spellEnd"/>
      <w:r w:rsidR="00980B08">
        <w:rPr>
          <w:rFonts w:cstheme="minorHAnsi"/>
          <w:color w:val="000000" w:themeColor="text1"/>
          <w:sz w:val="24"/>
          <w:szCs w:val="24"/>
        </w:rPr>
        <w:t>, 2017)</w:t>
      </w:r>
      <w:r w:rsidRPr="005776E2">
        <w:rPr>
          <w:rFonts w:cstheme="minorHAnsi"/>
          <w:color w:val="000000" w:themeColor="text1"/>
          <w:sz w:val="24"/>
          <w:szCs w:val="24"/>
        </w:rPr>
        <w:t>.</w:t>
      </w:r>
      <w:r>
        <w:rPr>
          <w:rFonts w:ascii="Helvetica" w:hAnsi="Helvetica"/>
          <w:color w:val="000000" w:themeColor="text1"/>
          <w:sz w:val="21"/>
          <w:szCs w:val="21"/>
        </w:rPr>
        <w:t xml:space="preserve"> </w:t>
      </w:r>
      <w:r w:rsidR="009B2463" w:rsidRPr="00B555B0">
        <w:rPr>
          <w:rFonts w:cstheme="minorHAnsi"/>
          <w:color w:val="000000" w:themeColor="text1"/>
          <w:sz w:val="24"/>
          <w:szCs w:val="24"/>
        </w:rPr>
        <w:t xml:space="preserve">His argument highlights how as a teacher, watching what happens within your classroom on repeat is an opportunity for you to learn as much as the pupils within that class.  </w:t>
      </w:r>
      <w:r w:rsidR="00B555B0">
        <w:rPr>
          <w:rFonts w:cs="Arial"/>
          <w:sz w:val="24"/>
          <w:szCs w:val="24"/>
        </w:rPr>
        <w:t>Similarly</w:t>
      </w:r>
      <w:r w:rsidR="00980B08">
        <w:rPr>
          <w:rFonts w:cs="Arial"/>
          <w:sz w:val="24"/>
          <w:szCs w:val="24"/>
        </w:rPr>
        <w:t xml:space="preserve"> to </w:t>
      </w:r>
      <w:proofErr w:type="spellStart"/>
      <w:r w:rsidR="00B555B0">
        <w:rPr>
          <w:sz w:val="24"/>
        </w:rPr>
        <w:t>Wiliam</w:t>
      </w:r>
      <w:proofErr w:type="spellEnd"/>
      <w:r w:rsidR="00980B08">
        <w:rPr>
          <w:rFonts w:cs="Arial"/>
          <w:sz w:val="24"/>
          <w:szCs w:val="24"/>
        </w:rPr>
        <w:t xml:space="preserve"> (2010), </w:t>
      </w:r>
      <w:proofErr w:type="spellStart"/>
      <w:r w:rsidR="00980B08">
        <w:rPr>
          <w:rFonts w:cs="Arial"/>
          <w:sz w:val="24"/>
          <w:szCs w:val="24"/>
        </w:rPr>
        <w:t>Dabell</w:t>
      </w:r>
      <w:proofErr w:type="spellEnd"/>
      <w:r w:rsidR="00980B08">
        <w:rPr>
          <w:rFonts w:cs="Arial"/>
          <w:sz w:val="24"/>
          <w:szCs w:val="24"/>
        </w:rPr>
        <w:t xml:space="preserve"> (2017) argues that teaching should return to the basics and a small change such as introducing IRIS, is an effective way of doing so. He states, ‘</w:t>
      </w:r>
      <w:r w:rsidR="00980B08">
        <w:rPr>
          <w:color w:val="000000" w:themeColor="text1"/>
          <w:sz w:val="24"/>
          <w:szCs w:val="24"/>
        </w:rPr>
        <w:t xml:space="preserve">videoing can actually focus on what the real job in hand is: improving teaching and learning by using video data or intelligence as a coaching </w:t>
      </w:r>
      <w:r w:rsidR="00980B08">
        <w:rPr>
          <w:color w:val="000000" w:themeColor="text1"/>
          <w:sz w:val="24"/>
          <w:szCs w:val="24"/>
        </w:rPr>
        <w:lastRenderedPageBreak/>
        <w:t>and mentoring tool’ (</w:t>
      </w:r>
      <w:proofErr w:type="spellStart"/>
      <w:r w:rsidR="00980B08">
        <w:rPr>
          <w:color w:val="000000" w:themeColor="text1"/>
          <w:sz w:val="24"/>
          <w:szCs w:val="24"/>
        </w:rPr>
        <w:t>Dabell</w:t>
      </w:r>
      <w:proofErr w:type="spellEnd"/>
      <w:r w:rsidR="00980B08">
        <w:rPr>
          <w:color w:val="000000" w:themeColor="text1"/>
          <w:sz w:val="24"/>
          <w:szCs w:val="24"/>
        </w:rPr>
        <w:t>, 2017).</w:t>
      </w:r>
      <w:r w:rsidR="009B2463">
        <w:rPr>
          <w:color w:val="000000" w:themeColor="text1"/>
          <w:sz w:val="24"/>
          <w:szCs w:val="24"/>
        </w:rPr>
        <w:t xml:space="preserve"> </w:t>
      </w:r>
      <w:r w:rsidR="00B555B0">
        <w:rPr>
          <w:color w:val="000000" w:themeColor="text1"/>
          <w:sz w:val="24"/>
          <w:szCs w:val="24"/>
        </w:rPr>
        <w:t xml:space="preserve">Therefore, both </w:t>
      </w:r>
      <w:proofErr w:type="spellStart"/>
      <w:r w:rsidR="00B555B0">
        <w:rPr>
          <w:color w:val="000000" w:themeColor="text1"/>
          <w:sz w:val="24"/>
          <w:szCs w:val="24"/>
        </w:rPr>
        <w:t>Wiliam</w:t>
      </w:r>
      <w:proofErr w:type="spellEnd"/>
      <w:r w:rsidR="00B555B0">
        <w:rPr>
          <w:color w:val="000000" w:themeColor="text1"/>
          <w:sz w:val="24"/>
          <w:szCs w:val="24"/>
        </w:rPr>
        <w:t xml:space="preserve"> (2010) and </w:t>
      </w:r>
      <w:proofErr w:type="spellStart"/>
      <w:r w:rsidR="00B555B0">
        <w:rPr>
          <w:color w:val="000000" w:themeColor="text1"/>
          <w:sz w:val="24"/>
          <w:szCs w:val="24"/>
        </w:rPr>
        <w:t>Dabell</w:t>
      </w:r>
      <w:proofErr w:type="spellEnd"/>
      <w:r w:rsidR="00B555B0">
        <w:rPr>
          <w:color w:val="000000" w:themeColor="text1"/>
          <w:sz w:val="24"/>
          <w:szCs w:val="24"/>
        </w:rPr>
        <w:t xml:space="preserve"> (2017) focus their work upon the sheer importance of the teacher in the classroom and by focusing on and mastering the basics, every other aspect of teaching can develop from there. </w:t>
      </w:r>
    </w:p>
    <w:p w:rsidR="00320DD1" w:rsidRDefault="00B955E1" w:rsidP="006616B6">
      <w:pPr>
        <w:spacing w:line="480" w:lineRule="auto"/>
        <w:rPr>
          <w:color w:val="000000" w:themeColor="text1"/>
          <w:sz w:val="24"/>
        </w:rPr>
      </w:pPr>
      <w:r w:rsidRPr="00B955E1">
        <w:rPr>
          <w:rFonts w:cs="Arial"/>
          <w:sz w:val="24"/>
          <w:szCs w:val="24"/>
        </w:rPr>
        <w:t>The use of IRIS as a means to improving teaching is not the solution to every contemporary issue within secondary education</w:t>
      </w:r>
      <w:r w:rsidR="00243E9B">
        <w:rPr>
          <w:rFonts w:cs="Arial"/>
          <w:sz w:val="24"/>
          <w:szCs w:val="24"/>
        </w:rPr>
        <w:t>, nor does this report argue it is, but instead is a small and</w:t>
      </w:r>
      <w:r w:rsidRPr="00B955E1">
        <w:rPr>
          <w:rFonts w:cs="Arial"/>
          <w:sz w:val="24"/>
          <w:szCs w:val="24"/>
        </w:rPr>
        <w:t xml:space="preserve"> effective initiative that could </w:t>
      </w:r>
      <w:r w:rsidR="00243E9B">
        <w:rPr>
          <w:rFonts w:cs="Arial"/>
          <w:sz w:val="24"/>
          <w:szCs w:val="24"/>
        </w:rPr>
        <w:t xml:space="preserve">truly </w:t>
      </w:r>
      <w:r w:rsidRPr="00B955E1">
        <w:rPr>
          <w:rFonts w:cs="Arial"/>
          <w:sz w:val="24"/>
          <w:szCs w:val="24"/>
        </w:rPr>
        <w:t xml:space="preserve">develop teaching for learning. </w:t>
      </w:r>
      <w:r w:rsidR="00C80EC3">
        <w:rPr>
          <w:rFonts w:cs="Arial"/>
          <w:sz w:val="24"/>
          <w:szCs w:val="24"/>
        </w:rPr>
        <w:t xml:space="preserve">It gives more accurate and reliable data from lesson observations. One of the biggest area it impacts upon is classroom behaviour and dynamics. </w:t>
      </w:r>
      <w:r w:rsidR="004D1AB4">
        <w:rPr>
          <w:color w:val="000000" w:themeColor="text1"/>
          <w:sz w:val="24"/>
        </w:rPr>
        <w:t xml:space="preserve">In reality, in most classrooms, a visit from the head teacher or a member of SLT is out of the ordinary and therefore changes the behaviour of both the pupils and the class (The Times Educational Supplement, 2011). </w:t>
      </w:r>
      <w:r w:rsidR="00B555B0">
        <w:rPr>
          <w:color w:val="000000" w:themeColor="text1"/>
          <w:sz w:val="24"/>
        </w:rPr>
        <w:t xml:space="preserve">An educational report by John </w:t>
      </w:r>
      <w:proofErr w:type="spellStart"/>
      <w:r w:rsidR="00B555B0">
        <w:rPr>
          <w:color w:val="000000" w:themeColor="text1"/>
          <w:sz w:val="24"/>
        </w:rPr>
        <w:t>Dabell</w:t>
      </w:r>
      <w:proofErr w:type="spellEnd"/>
      <w:r w:rsidR="006E16E2">
        <w:rPr>
          <w:color w:val="000000" w:themeColor="text1"/>
          <w:sz w:val="24"/>
        </w:rPr>
        <w:t xml:space="preserve"> (2017) supports this idea as teachers tend to alter their style or over-egg their performance and in response of this pupils can either clam up or go over the top </w:t>
      </w:r>
      <w:r w:rsidR="00B555B0">
        <w:rPr>
          <w:color w:val="000000" w:themeColor="text1"/>
          <w:sz w:val="24"/>
        </w:rPr>
        <w:t>(</w:t>
      </w:r>
      <w:proofErr w:type="spellStart"/>
      <w:r w:rsidR="00B555B0">
        <w:rPr>
          <w:color w:val="000000" w:themeColor="text1"/>
          <w:sz w:val="24"/>
        </w:rPr>
        <w:t>Dabell</w:t>
      </w:r>
      <w:proofErr w:type="spellEnd"/>
      <w:r w:rsidR="00B555B0">
        <w:rPr>
          <w:color w:val="000000" w:themeColor="text1"/>
          <w:sz w:val="24"/>
        </w:rPr>
        <w:t xml:space="preserve">, </w:t>
      </w:r>
      <w:r w:rsidR="006E16E2">
        <w:rPr>
          <w:color w:val="000000" w:themeColor="text1"/>
          <w:sz w:val="24"/>
        </w:rPr>
        <w:t xml:space="preserve">2017). </w:t>
      </w:r>
    </w:p>
    <w:p w:rsidR="00A2767B" w:rsidRPr="0068034E" w:rsidRDefault="009B2463" w:rsidP="006616B6">
      <w:pPr>
        <w:spacing w:line="480" w:lineRule="auto"/>
        <w:rPr>
          <w:rFonts w:cs="Arial"/>
          <w:sz w:val="24"/>
          <w:szCs w:val="24"/>
        </w:rPr>
      </w:pPr>
      <w:r>
        <w:rPr>
          <w:rFonts w:cs="Arial"/>
          <w:sz w:val="24"/>
          <w:szCs w:val="24"/>
        </w:rPr>
        <w:t>McGrane (</w:t>
      </w:r>
      <w:r w:rsidR="0068034E">
        <w:rPr>
          <w:rFonts w:cs="Arial"/>
          <w:sz w:val="24"/>
          <w:szCs w:val="24"/>
        </w:rPr>
        <w:t>2010</w:t>
      </w:r>
      <w:r>
        <w:rPr>
          <w:rFonts w:cs="Arial"/>
          <w:sz w:val="24"/>
          <w:szCs w:val="24"/>
        </w:rPr>
        <w:t>) comments upon how when she is videoed she always assumes her pupils will be on their best behaviour for no other reason that they are being videoed. Howeve</w:t>
      </w:r>
      <w:r w:rsidR="0068034E">
        <w:rPr>
          <w:rFonts w:cs="Arial"/>
          <w:sz w:val="24"/>
          <w:szCs w:val="24"/>
        </w:rPr>
        <w:t>r, after about ten minutes her videoed observation</w:t>
      </w:r>
      <w:r>
        <w:rPr>
          <w:rFonts w:cs="Arial"/>
          <w:sz w:val="24"/>
          <w:szCs w:val="24"/>
        </w:rPr>
        <w:t xml:space="preserve"> shows that her A* pupils often went off in task unless she walked towards them</w:t>
      </w:r>
      <w:r w:rsidR="0068034E">
        <w:rPr>
          <w:rFonts w:cs="Arial"/>
          <w:sz w:val="24"/>
          <w:szCs w:val="24"/>
        </w:rPr>
        <w:t xml:space="preserve">. McGrane attributed this to the fact that they did not find the material stimulating enough as they were not misbehaving pupils nor were they of low ability </w:t>
      </w:r>
      <w:r>
        <w:rPr>
          <w:rFonts w:cs="Arial"/>
          <w:sz w:val="24"/>
          <w:szCs w:val="24"/>
        </w:rPr>
        <w:t xml:space="preserve">(McGrane, </w:t>
      </w:r>
      <w:r w:rsidR="0068034E">
        <w:rPr>
          <w:rFonts w:cs="Arial"/>
          <w:sz w:val="24"/>
          <w:szCs w:val="24"/>
        </w:rPr>
        <w:t>2010</w:t>
      </w:r>
      <w:r>
        <w:rPr>
          <w:rFonts w:cs="Arial"/>
          <w:sz w:val="24"/>
          <w:szCs w:val="24"/>
        </w:rPr>
        <w:t xml:space="preserve">). </w:t>
      </w:r>
      <w:r w:rsidR="004A459A">
        <w:rPr>
          <w:rFonts w:cs="Arial"/>
          <w:sz w:val="24"/>
          <w:szCs w:val="24"/>
        </w:rPr>
        <w:t xml:space="preserve">This is the exact evidence highlighted that supports the use of IRIS as a means of improving teaching for learning as not only did McGrane discover they were not on topic, their behaviour because of this was not at standard either. Thus highlighting how a small initiative can impose such a big impact on teaching for learning. </w:t>
      </w:r>
    </w:p>
    <w:p w:rsidR="00704547" w:rsidRPr="00D96FA6" w:rsidRDefault="005776E2" w:rsidP="006616B6">
      <w:pPr>
        <w:spacing w:line="480" w:lineRule="auto"/>
        <w:rPr>
          <w:rFonts w:cstheme="minorHAnsi"/>
          <w:sz w:val="24"/>
          <w:szCs w:val="24"/>
        </w:rPr>
      </w:pPr>
      <w:r w:rsidRPr="00D96FA6">
        <w:rPr>
          <w:rFonts w:cstheme="minorHAnsi"/>
          <w:color w:val="000000" w:themeColor="text1"/>
          <w:sz w:val="24"/>
          <w:szCs w:val="24"/>
        </w:rPr>
        <w:lastRenderedPageBreak/>
        <w:t xml:space="preserve">All the key authors surrounding the literature of IRIS and video recorded lesson observations agree </w:t>
      </w:r>
      <w:r w:rsidR="0068034E" w:rsidRPr="00D96FA6">
        <w:rPr>
          <w:rFonts w:cstheme="minorHAnsi"/>
          <w:color w:val="000000" w:themeColor="text1"/>
          <w:sz w:val="24"/>
          <w:szCs w:val="24"/>
        </w:rPr>
        <w:t>solely</w:t>
      </w:r>
      <w:r w:rsidRPr="00D96FA6">
        <w:rPr>
          <w:rFonts w:cstheme="minorHAnsi"/>
          <w:color w:val="000000" w:themeColor="text1"/>
          <w:sz w:val="24"/>
          <w:szCs w:val="24"/>
        </w:rPr>
        <w:t xml:space="preserve"> upon one thi</w:t>
      </w:r>
      <w:r w:rsidR="0068034E" w:rsidRPr="00D96FA6">
        <w:rPr>
          <w:rFonts w:cstheme="minorHAnsi"/>
          <w:color w:val="000000" w:themeColor="text1"/>
          <w:sz w:val="24"/>
          <w:szCs w:val="24"/>
        </w:rPr>
        <w:t>ng. That is, a</w:t>
      </w:r>
      <w:r w:rsidR="00E26E12" w:rsidRPr="00D96FA6">
        <w:rPr>
          <w:rFonts w:cstheme="minorHAnsi"/>
          <w:color w:val="000000" w:themeColor="text1"/>
          <w:sz w:val="24"/>
          <w:szCs w:val="24"/>
        </w:rPr>
        <w:t>s well as improving the quality of entrants to the teaching profession, we have to make the teachers we have better (</w:t>
      </w:r>
      <w:proofErr w:type="spellStart"/>
      <w:r w:rsidR="0068034E" w:rsidRPr="00D96FA6">
        <w:rPr>
          <w:rFonts w:cstheme="minorHAnsi"/>
          <w:color w:val="000000" w:themeColor="text1"/>
          <w:sz w:val="24"/>
          <w:szCs w:val="24"/>
        </w:rPr>
        <w:t>Wiliam</w:t>
      </w:r>
      <w:proofErr w:type="spellEnd"/>
      <w:r w:rsidR="00E26E12" w:rsidRPr="00D96FA6">
        <w:rPr>
          <w:rFonts w:cstheme="minorHAnsi"/>
          <w:color w:val="000000" w:themeColor="text1"/>
          <w:sz w:val="24"/>
          <w:szCs w:val="24"/>
        </w:rPr>
        <w:t xml:space="preserve">, 2010). </w:t>
      </w:r>
      <w:r w:rsidR="0068034E" w:rsidRPr="00D96FA6">
        <w:rPr>
          <w:rFonts w:cstheme="minorHAnsi"/>
          <w:color w:val="000000" w:themeColor="text1"/>
          <w:sz w:val="24"/>
          <w:szCs w:val="24"/>
        </w:rPr>
        <w:t xml:space="preserve">Whilst </w:t>
      </w:r>
      <w:proofErr w:type="spellStart"/>
      <w:r w:rsidR="0068034E" w:rsidRPr="00D96FA6">
        <w:rPr>
          <w:rFonts w:cstheme="minorHAnsi"/>
          <w:color w:val="000000" w:themeColor="text1"/>
          <w:sz w:val="24"/>
          <w:szCs w:val="24"/>
        </w:rPr>
        <w:t>Wiliam</w:t>
      </w:r>
      <w:proofErr w:type="spellEnd"/>
      <w:r w:rsidR="0068034E" w:rsidRPr="00D96FA6">
        <w:rPr>
          <w:rFonts w:cstheme="minorHAnsi"/>
          <w:color w:val="000000" w:themeColor="text1"/>
          <w:sz w:val="24"/>
          <w:szCs w:val="24"/>
        </w:rPr>
        <w:t xml:space="preserve"> sometimes focuses too much upon the impact of the teacher, </w:t>
      </w:r>
      <w:proofErr w:type="spellStart"/>
      <w:r w:rsidR="0068034E" w:rsidRPr="00D96FA6">
        <w:rPr>
          <w:rFonts w:cstheme="minorHAnsi"/>
          <w:color w:val="000000" w:themeColor="text1"/>
          <w:sz w:val="24"/>
          <w:szCs w:val="24"/>
        </w:rPr>
        <w:t>Dabell</w:t>
      </w:r>
      <w:proofErr w:type="spellEnd"/>
      <w:r w:rsidR="0068034E" w:rsidRPr="00D96FA6">
        <w:rPr>
          <w:rFonts w:cstheme="minorHAnsi"/>
          <w:color w:val="000000" w:themeColor="text1"/>
          <w:sz w:val="24"/>
          <w:szCs w:val="24"/>
        </w:rPr>
        <w:t xml:space="preserve"> agrees with him in the respect that, ‘</w:t>
      </w:r>
      <w:r w:rsidR="0068034E" w:rsidRPr="00D96FA6">
        <w:rPr>
          <w:rFonts w:cstheme="minorHAnsi"/>
          <w:sz w:val="24"/>
          <w:szCs w:val="24"/>
        </w:rPr>
        <w:t>If we are serious about improving the quality of our education system to meet the increasing demands of the world of work, then we need a culture change’ (</w:t>
      </w:r>
      <w:proofErr w:type="spellStart"/>
      <w:r w:rsidR="0068034E" w:rsidRPr="00D96FA6">
        <w:rPr>
          <w:rFonts w:cstheme="minorHAnsi"/>
          <w:sz w:val="24"/>
          <w:szCs w:val="24"/>
        </w:rPr>
        <w:t>Wiliam</w:t>
      </w:r>
      <w:proofErr w:type="spellEnd"/>
      <w:r w:rsidR="0068034E" w:rsidRPr="00D96FA6">
        <w:rPr>
          <w:rFonts w:cstheme="minorHAnsi"/>
          <w:sz w:val="24"/>
          <w:szCs w:val="24"/>
        </w:rPr>
        <w:t xml:space="preserve">, 2010). </w:t>
      </w:r>
      <w:r w:rsidR="00704547" w:rsidRPr="00D96FA6">
        <w:rPr>
          <w:rFonts w:cstheme="minorHAnsi"/>
          <w:sz w:val="24"/>
          <w:szCs w:val="24"/>
        </w:rPr>
        <w:t>Whilst an international website, which I recognise, the Ministry for Education of Guyana (2017) defined the role of teachers perfectly. Their website states, ‘</w:t>
      </w:r>
      <w:r w:rsidR="00704547" w:rsidRPr="00D96FA6">
        <w:rPr>
          <w:rFonts w:cstheme="minorHAnsi"/>
          <w:color w:val="222222"/>
          <w:sz w:val="24"/>
          <w:szCs w:val="24"/>
        </w:rPr>
        <w:t xml:space="preserve">the most </w:t>
      </w:r>
      <w:r w:rsidR="00704547" w:rsidRPr="00D96FA6">
        <w:rPr>
          <w:rFonts w:cstheme="minorHAnsi"/>
          <w:bCs/>
          <w:color w:val="222222"/>
          <w:sz w:val="24"/>
          <w:szCs w:val="24"/>
        </w:rPr>
        <w:t>common</w:t>
      </w:r>
      <w:r w:rsidR="00704547" w:rsidRPr="00D96FA6">
        <w:rPr>
          <w:rFonts w:cstheme="minorHAnsi"/>
          <w:color w:val="222222"/>
          <w:sz w:val="24"/>
          <w:szCs w:val="24"/>
        </w:rPr>
        <w:t xml:space="preserve"> role a teacher plays in the classroom is to teach knowledge to children. Beyond that, teachers serve many other roles in the classroom. Teachers set the tone of their classrooms, build a warm environment, mentor and nurture students, become role models, and listen and look for signs of trouble’</w:t>
      </w:r>
      <w:r w:rsidR="00D96FA6">
        <w:rPr>
          <w:rFonts w:cstheme="minorHAnsi"/>
          <w:color w:val="222222"/>
          <w:sz w:val="24"/>
          <w:szCs w:val="24"/>
        </w:rPr>
        <w:t xml:space="preserve"> </w:t>
      </w:r>
      <w:r w:rsidR="00D96FA6" w:rsidRPr="00D96FA6">
        <w:rPr>
          <w:rFonts w:cstheme="minorHAnsi"/>
          <w:color w:val="222222"/>
          <w:sz w:val="24"/>
          <w:szCs w:val="24"/>
        </w:rPr>
        <w:t>(</w:t>
      </w:r>
      <w:r w:rsidR="00D96FA6" w:rsidRPr="00D96FA6">
        <w:rPr>
          <w:rFonts w:cstheme="minorHAnsi"/>
          <w:sz w:val="24"/>
          <w:szCs w:val="24"/>
        </w:rPr>
        <w:t xml:space="preserve">the Ministry for Education of Guyana, 2017). In this respect, the work of </w:t>
      </w:r>
      <w:proofErr w:type="spellStart"/>
      <w:r w:rsidR="00D96FA6" w:rsidRPr="00D96FA6">
        <w:rPr>
          <w:rFonts w:cstheme="minorHAnsi"/>
          <w:sz w:val="24"/>
          <w:szCs w:val="24"/>
        </w:rPr>
        <w:t>Wiliam</w:t>
      </w:r>
      <w:proofErr w:type="spellEnd"/>
      <w:r w:rsidR="00D96FA6" w:rsidRPr="00D96FA6">
        <w:rPr>
          <w:rFonts w:cstheme="minorHAnsi"/>
          <w:sz w:val="24"/>
          <w:szCs w:val="24"/>
        </w:rPr>
        <w:t xml:space="preserve">, </w:t>
      </w:r>
      <w:proofErr w:type="spellStart"/>
      <w:r w:rsidR="00D96FA6" w:rsidRPr="00D96FA6">
        <w:rPr>
          <w:rFonts w:cstheme="minorHAnsi"/>
          <w:sz w:val="24"/>
          <w:szCs w:val="24"/>
        </w:rPr>
        <w:t>Dabell</w:t>
      </w:r>
      <w:proofErr w:type="spellEnd"/>
      <w:r w:rsidR="00D96FA6" w:rsidRPr="00D96FA6">
        <w:rPr>
          <w:rFonts w:cstheme="minorHAnsi"/>
          <w:sz w:val="24"/>
          <w:szCs w:val="24"/>
        </w:rPr>
        <w:t xml:space="preserve">, O’Leary and </w:t>
      </w:r>
      <w:proofErr w:type="spellStart"/>
      <w:r w:rsidR="00D96FA6" w:rsidRPr="00D96FA6">
        <w:rPr>
          <w:rFonts w:cstheme="minorHAnsi"/>
          <w:sz w:val="24"/>
          <w:szCs w:val="24"/>
        </w:rPr>
        <w:t>McGrane</w:t>
      </w:r>
      <w:proofErr w:type="spellEnd"/>
      <w:r w:rsidR="00D96FA6" w:rsidRPr="00D96FA6">
        <w:rPr>
          <w:rFonts w:cstheme="minorHAnsi"/>
          <w:sz w:val="24"/>
          <w:szCs w:val="24"/>
        </w:rPr>
        <w:t>, all supports the idea that, a teacher is a teacher. Whether that be a newly qualified teacher (NQT) or a teacher with twenty years’ experience, one should never go under the radar when trying new techniques and a small but extremely powerful change of introducing IRIS as a means of lesson observations, can have an enormous positive effect on the quality of the teaching for learning.</w:t>
      </w:r>
    </w:p>
    <w:p w:rsidR="008C1918" w:rsidRPr="000B5BEE" w:rsidRDefault="00596A7E" w:rsidP="006616B6">
      <w:pPr>
        <w:spacing w:line="480" w:lineRule="auto"/>
        <w:rPr>
          <w:color w:val="000000" w:themeColor="text1"/>
          <w:sz w:val="32"/>
          <w:u w:val="single"/>
        </w:rPr>
      </w:pPr>
      <w:r>
        <w:rPr>
          <w:color w:val="000000"/>
          <w:sz w:val="24"/>
          <w:u w:val="single"/>
        </w:rPr>
        <w:t xml:space="preserve">How Schools Are Responding to IRIS: </w:t>
      </w:r>
    </w:p>
    <w:p w:rsidR="00D83DD8" w:rsidRPr="00670C21" w:rsidRDefault="00670C21" w:rsidP="006616B6">
      <w:pPr>
        <w:spacing w:line="480" w:lineRule="auto"/>
        <w:rPr>
          <w:color w:val="000000"/>
          <w:sz w:val="24"/>
        </w:rPr>
      </w:pPr>
      <w:r w:rsidRPr="008C1918">
        <w:rPr>
          <w:color w:val="000000"/>
          <w:sz w:val="24"/>
        </w:rPr>
        <w:t xml:space="preserve">As previously mentioned, School A had three main priorities following their most recent Estyn report and improving the teaching for learning was one of them. </w:t>
      </w:r>
      <w:r>
        <w:rPr>
          <w:color w:val="000000"/>
          <w:sz w:val="24"/>
        </w:rPr>
        <w:t xml:space="preserve">The school improvement plan is underpinned by teachers’ learning and development and videoing lessons plays a key role here as it can provide a vehicle for raising achievement and </w:t>
      </w:r>
      <w:r>
        <w:rPr>
          <w:color w:val="000000"/>
          <w:sz w:val="24"/>
        </w:rPr>
        <w:lastRenderedPageBreak/>
        <w:t>attainment (</w:t>
      </w:r>
      <w:proofErr w:type="spellStart"/>
      <w:r>
        <w:rPr>
          <w:color w:val="000000"/>
          <w:sz w:val="24"/>
        </w:rPr>
        <w:t>Dabell</w:t>
      </w:r>
      <w:proofErr w:type="spellEnd"/>
      <w:r>
        <w:rPr>
          <w:color w:val="000000"/>
          <w:sz w:val="24"/>
        </w:rPr>
        <w:t xml:space="preserve">, 2017). </w:t>
      </w:r>
      <w:r w:rsidR="000B5BEE">
        <w:rPr>
          <w:sz w:val="24"/>
        </w:rPr>
        <w:t xml:space="preserve">Many schools across Wales are now fostering </w:t>
      </w:r>
      <w:r w:rsidR="000B5BEE" w:rsidRPr="00F76176">
        <w:rPr>
          <w:rFonts w:cstheme="minorHAnsi"/>
          <w:color w:val="000000" w:themeColor="text1"/>
          <w:sz w:val="24"/>
          <w:szCs w:val="24"/>
        </w:rPr>
        <w:t xml:space="preserve">a non-threatening and supportive culture around lesson observations and are moving away from routinely making judgements of individual lessons.  Instead, they are encouraging staff to evaluate their own practice by using video technology </w:t>
      </w:r>
      <w:r w:rsidR="000B5BEE">
        <w:rPr>
          <w:rFonts w:cstheme="minorHAnsi"/>
          <w:color w:val="000000" w:themeColor="text1"/>
          <w:sz w:val="24"/>
          <w:szCs w:val="24"/>
        </w:rPr>
        <w:t>(Estyn, 2018)</w:t>
      </w:r>
      <w:r w:rsidR="000B5BEE" w:rsidRPr="00F76176">
        <w:rPr>
          <w:rFonts w:cstheme="minorHAnsi"/>
          <w:color w:val="000000" w:themeColor="text1"/>
          <w:sz w:val="24"/>
          <w:szCs w:val="24"/>
        </w:rPr>
        <w:t xml:space="preserve">.  </w:t>
      </w:r>
      <w:r w:rsidR="000B5BEE">
        <w:rPr>
          <w:rFonts w:cstheme="minorHAnsi"/>
          <w:color w:val="000000" w:themeColor="text1"/>
          <w:sz w:val="24"/>
          <w:szCs w:val="24"/>
        </w:rPr>
        <w:t>Just as pupils le</w:t>
      </w:r>
      <w:r w:rsidR="00B12BD1">
        <w:rPr>
          <w:rFonts w:cstheme="minorHAnsi"/>
          <w:color w:val="000000" w:themeColor="text1"/>
          <w:sz w:val="24"/>
          <w:szCs w:val="24"/>
        </w:rPr>
        <w:t xml:space="preserve">arn from each other, teachers also learn from their colleagues </w:t>
      </w:r>
      <w:r w:rsidR="000B5BEE">
        <w:rPr>
          <w:rFonts w:cstheme="minorHAnsi"/>
          <w:color w:val="000000" w:themeColor="text1"/>
          <w:sz w:val="24"/>
          <w:szCs w:val="24"/>
        </w:rPr>
        <w:t xml:space="preserve">and this forms the basis of Hattie, Masters and Birch (2016) argument. They conclude that, cooperative learning and the effect of peer learning and feedback is immensely powerful in helping teachers as well as pupils, to refine their practice (Estyn, 2018). </w:t>
      </w:r>
      <w:r w:rsidR="00D83DD8">
        <w:rPr>
          <w:rFonts w:cstheme="minorHAnsi"/>
          <w:color w:val="000000" w:themeColor="text1"/>
          <w:sz w:val="24"/>
          <w:szCs w:val="24"/>
        </w:rPr>
        <w:t xml:space="preserve">This </w:t>
      </w:r>
      <w:r w:rsidR="00596A7E">
        <w:rPr>
          <w:rFonts w:cstheme="minorHAnsi"/>
          <w:color w:val="000000" w:themeColor="text1"/>
          <w:sz w:val="24"/>
          <w:szCs w:val="24"/>
        </w:rPr>
        <w:t xml:space="preserve">links directly to </w:t>
      </w:r>
      <w:proofErr w:type="spellStart"/>
      <w:r w:rsidR="00596A7E">
        <w:rPr>
          <w:rFonts w:cstheme="minorHAnsi"/>
          <w:color w:val="000000" w:themeColor="text1"/>
          <w:sz w:val="24"/>
          <w:szCs w:val="24"/>
        </w:rPr>
        <w:t>Dabell’s</w:t>
      </w:r>
      <w:proofErr w:type="spellEnd"/>
      <w:r w:rsidR="00596A7E">
        <w:rPr>
          <w:rFonts w:cstheme="minorHAnsi"/>
          <w:color w:val="000000" w:themeColor="text1"/>
          <w:sz w:val="24"/>
          <w:szCs w:val="24"/>
        </w:rPr>
        <w:t xml:space="preserve"> (2017</w:t>
      </w:r>
      <w:r w:rsidR="00D83DD8">
        <w:rPr>
          <w:rFonts w:cstheme="minorHAnsi"/>
          <w:color w:val="000000" w:themeColor="text1"/>
          <w:sz w:val="24"/>
          <w:szCs w:val="24"/>
        </w:rPr>
        <w:t>) argument that</w:t>
      </w:r>
      <w:r w:rsidR="00D83DD8" w:rsidRPr="00D83DD8">
        <w:rPr>
          <w:rFonts w:cstheme="minorHAnsi"/>
          <w:color w:val="000000" w:themeColor="text1"/>
          <w:sz w:val="24"/>
          <w:szCs w:val="24"/>
        </w:rPr>
        <w:t>, ‘schools should totally move away from formal lesson observations and instead, coaching partnerships should be developed using video technology, regular pop-in opportunities in classrooms and focused work scrutiny to provide bespoke profess</w:t>
      </w:r>
      <w:r w:rsidR="00596A7E">
        <w:rPr>
          <w:rFonts w:cstheme="minorHAnsi"/>
          <w:color w:val="000000" w:themeColor="text1"/>
          <w:sz w:val="24"/>
          <w:szCs w:val="24"/>
        </w:rPr>
        <w:t>ional development’ (</w:t>
      </w:r>
      <w:proofErr w:type="spellStart"/>
      <w:r w:rsidR="00596A7E">
        <w:rPr>
          <w:rFonts w:cstheme="minorHAnsi"/>
          <w:color w:val="000000" w:themeColor="text1"/>
          <w:sz w:val="24"/>
          <w:szCs w:val="24"/>
        </w:rPr>
        <w:t>Dabell</w:t>
      </w:r>
      <w:proofErr w:type="spellEnd"/>
      <w:r w:rsidR="00596A7E">
        <w:rPr>
          <w:rFonts w:cstheme="minorHAnsi"/>
          <w:color w:val="000000" w:themeColor="text1"/>
          <w:sz w:val="24"/>
          <w:szCs w:val="24"/>
        </w:rPr>
        <w:t>, 2017</w:t>
      </w:r>
      <w:r w:rsidR="00D83DD8" w:rsidRPr="00D83DD8">
        <w:rPr>
          <w:rFonts w:cstheme="minorHAnsi"/>
          <w:color w:val="000000" w:themeColor="text1"/>
          <w:sz w:val="24"/>
          <w:szCs w:val="24"/>
        </w:rPr>
        <w:t>).</w:t>
      </w:r>
      <w:r w:rsidR="003D19DB">
        <w:rPr>
          <w:rFonts w:ascii="Helvetica" w:hAnsi="Helvetica"/>
          <w:color w:val="000000" w:themeColor="text1"/>
          <w:sz w:val="21"/>
          <w:szCs w:val="21"/>
        </w:rPr>
        <w:t xml:space="preserve"> </w:t>
      </w:r>
      <w:r w:rsidR="003D19DB">
        <w:rPr>
          <w:rFonts w:cstheme="minorHAnsi"/>
          <w:color w:val="000000" w:themeColor="text1"/>
          <w:sz w:val="24"/>
          <w:szCs w:val="24"/>
        </w:rPr>
        <w:t xml:space="preserve">It seems as though all of the problems that are linked to manned lesson observations, such as inaccuracy, behaviour of both the pupils and the teacher and the whole dynamic of the classroom, can be eradicated by videoed lesson observations and so it seems a suitable argument for the introduction of this initiative in more schools, both primary and secondary, across Wales. </w:t>
      </w:r>
    </w:p>
    <w:p w:rsidR="000B5BEE" w:rsidRDefault="00596A7E" w:rsidP="006616B6">
      <w:pPr>
        <w:spacing w:line="480" w:lineRule="auto"/>
        <w:rPr>
          <w:rFonts w:cstheme="minorHAnsi"/>
          <w:color w:val="000000" w:themeColor="text1"/>
          <w:sz w:val="24"/>
          <w:szCs w:val="24"/>
        </w:rPr>
      </w:pPr>
      <w:r>
        <w:rPr>
          <w:rFonts w:cstheme="minorHAnsi"/>
          <w:color w:val="000000" w:themeColor="text1"/>
          <w:sz w:val="24"/>
          <w:szCs w:val="24"/>
        </w:rPr>
        <w:t xml:space="preserve">A full overview of the School A’s Estyn report and what they are doing in response is discussed in point two. School </w:t>
      </w:r>
      <w:proofErr w:type="gramStart"/>
      <w:r>
        <w:rPr>
          <w:rFonts w:cstheme="minorHAnsi"/>
          <w:color w:val="000000" w:themeColor="text1"/>
          <w:sz w:val="24"/>
          <w:szCs w:val="24"/>
        </w:rPr>
        <w:t>A</w:t>
      </w:r>
      <w:proofErr w:type="gramEnd"/>
      <w:r>
        <w:rPr>
          <w:rFonts w:cstheme="minorHAnsi"/>
          <w:color w:val="000000" w:themeColor="text1"/>
          <w:sz w:val="24"/>
          <w:szCs w:val="24"/>
        </w:rPr>
        <w:t xml:space="preserve"> implement the</w:t>
      </w:r>
      <w:r w:rsidR="00D25C36">
        <w:rPr>
          <w:rFonts w:cstheme="minorHAnsi"/>
          <w:color w:val="000000" w:themeColor="text1"/>
          <w:sz w:val="24"/>
          <w:szCs w:val="24"/>
        </w:rPr>
        <w:t xml:space="preserve"> theory</w:t>
      </w:r>
      <w:r>
        <w:rPr>
          <w:rFonts w:cstheme="minorHAnsi"/>
          <w:color w:val="000000" w:themeColor="text1"/>
          <w:sz w:val="24"/>
          <w:szCs w:val="24"/>
        </w:rPr>
        <w:t xml:space="preserve"> mentioned above</w:t>
      </w:r>
      <w:r w:rsidR="00D25C36">
        <w:rPr>
          <w:rFonts w:cstheme="minorHAnsi"/>
          <w:color w:val="000000" w:themeColor="text1"/>
          <w:sz w:val="24"/>
          <w:szCs w:val="24"/>
        </w:rPr>
        <w:t xml:space="preserve"> a</w:t>
      </w:r>
      <w:r>
        <w:rPr>
          <w:rFonts w:cstheme="minorHAnsi"/>
          <w:color w:val="000000" w:themeColor="text1"/>
          <w:sz w:val="24"/>
          <w:szCs w:val="24"/>
        </w:rPr>
        <w:t>s during their inset days they (</w:t>
      </w:r>
      <w:r w:rsidR="00D25C36">
        <w:rPr>
          <w:rFonts w:cstheme="minorHAnsi"/>
          <w:color w:val="000000" w:themeColor="text1"/>
          <w:sz w:val="24"/>
          <w:szCs w:val="24"/>
        </w:rPr>
        <w:t>with the classroom t</w:t>
      </w:r>
      <w:r>
        <w:rPr>
          <w:rFonts w:cstheme="minorHAnsi"/>
          <w:color w:val="000000" w:themeColor="text1"/>
          <w:sz w:val="24"/>
          <w:szCs w:val="24"/>
        </w:rPr>
        <w:t>eachers permission)</w:t>
      </w:r>
      <w:r w:rsidR="00B12BD1">
        <w:rPr>
          <w:rFonts w:cstheme="minorHAnsi"/>
          <w:color w:val="000000" w:themeColor="text1"/>
          <w:sz w:val="24"/>
          <w:szCs w:val="24"/>
        </w:rPr>
        <w:t xml:space="preserve"> will show a</w:t>
      </w:r>
      <w:r w:rsidR="00D25C36">
        <w:rPr>
          <w:rFonts w:cstheme="minorHAnsi"/>
          <w:color w:val="000000" w:themeColor="text1"/>
          <w:sz w:val="24"/>
          <w:szCs w:val="24"/>
        </w:rPr>
        <w:t xml:space="preserve"> videoed lesson observation as an example of good practice and modelling. </w:t>
      </w:r>
      <w:r w:rsidR="00A71FBF">
        <w:rPr>
          <w:rFonts w:cstheme="minorHAnsi"/>
          <w:color w:val="000000" w:themeColor="text1"/>
          <w:sz w:val="24"/>
          <w:szCs w:val="24"/>
        </w:rPr>
        <w:t>Also,</w:t>
      </w:r>
      <w:r w:rsidR="00B54869">
        <w:rPr>
          <w:rFonts w:cstheme="minorHAnsi"/>
          <w:color w:val="000000" w:themeColor="text1"/>
          <w:sz w:val="24"/>
          <w:szCs w:val="24"/>
        </w:rPr>
        <w:t xml:space="preserve"> when using IRIS, there is an online community of individual members and schools who volunteer lesson observations as a way of modelling good practice nationally. Whilst there is no requirements for schools to do this, it is beneficial as it highlights what other schools demonstrate as a good lesson. Teachers</w:t>
      </w:r>
      <w:r w:rsidR="00B12BD1">
        <w:rPr>
          <w:rFonts w:cstheme="minorHAnsi"/>
          <w:color w:val="000000" w:themeColor="text1"/>
          <w:sz w:val="24"/>
          <w:szCs w:val="24"/>
        </w:rPr>
        <w:t xml:space="preserve"> very rarely get the opportunity</w:t>
      </w:r>
      <w:r w:rsidR="00B54869">
        <w:rPr>
          <w:rFonts w:cstheme="minorHAnsi"/>
          <w:color w:val="000000" w:themeColor="text1"/>
          <w:sz w:val="24"/>
          <w:szCs w:val="24"/>
        </w:rPr>
        <w:t xml:space="preserve"> to observe other lessons and so by creating an</w:t>
      </w:r>
      <w:r w:rsidR="00B12BD1">
        <w:rPr>
          <w:rFonts w:cstheme="minorHAnsi"/>
          <w:color w:val="000000" w:themeColor="text1"/>
          <w:sz w:val="24"/>
          <w:szCs w:val="24"/>
        </w:rPr>
        <w:t xml:space="preserve"> </w:t>
      </w:r>
      <w:r w:rsidR="00B12BD1">
        <w:rPr>
          <w:rFonts w:cstheme="minorHAnsi"/>
          <w:color w:val="000000" w:themeColor="text1"/>
          <w:sz w:val="24"/>
          <w:szCs w:val="24"/>
        </w:rPr>
        <w:lastRenderedPageBreak/>
        <w:t>online community where there teachers are encouraged to share their successful lessons with no judgements</w:t>
      </w:r>
      <w:r w:rsidR="00B54869">
        <w:rPr>
          <w:rFonts w:cstheme="minorHAnsi"/>
          <w:color w:val="000000" w:themeColor="text1"/>
          <w:sz w:val="24"/>
          <w:szCs w:val="24"/>
        </w:rPr>
        <w:t>, provides an excellent learn</w:t>
      </w:r>
      <w:r w:rsidR="00B12BD1">
        <w:rPr>
          <w:rFonts w:cstheme="minorHAnsi"/>
          <w:color w:val="000000" w:themeColor="text1"/>
          <w:sz w:val="24"/>
          <w:szCs w:val="24"/>
        </w:rPr>
        <w:t>ing and developing opportunity</w:t>
      </w:r>
      <w:r w:rsidR="00B54869">
        <w:rPr>
          <w:rFonts w:cstheme="minorHAnsi"/>
          <w:color w:val="000000" w:themeColor="text1"/>
          <w:sz w:val="24"/>
          <w:szCs w:val="24"/>
        </w:rPr>
        <w:t xml:space="preserve"> for teachers, no matter how experienced or inexperienced they may be. </w:t>
      </w:r>
    </w:p>
    <w:p w:rsidR="0035503F" w:rsidRDefault="006C707C" w:rsidP="006616B6">
      <w:pPr>
        <w:spacing w:line="480" w:lineRule="auto"/>
        <w:rPr>
          <w:rFonts w:cstheme="minorHAnsi"/>
          <w:color w:val="000000" w:themeColor="text1"/>
          <w:sz w:val="24"/>
          <w:szCs w:val="24"/>
        </w:rPr>
      </w:pPr>
      <w:r>
        <w:rPr>
          <w:rFonts w:cstheme="minorHAnsi"/>
          <w:color w:val="000000" w:themeColor="text1"/>
          <w:sz w:val="24"/>
          <w:szCs w:val="24"/>
        </w:rPr>
        <w:t>School A has continued to improve results since the most recent inspection in 2016. For example, in 2017, 61.7 percent of pupils at School A gained at least five A* to C grades at GCSE including Maths and English. This is stronger than the national average w</w:t>
      </w:r>
      <w:r w:rsidR="0035503F">
        <w:rPr>
          <w:rFonts w:cstheme="minorHAnsi"/>
          <w:color w:val="000000" w:themeColor="text1"/>
          <w:sz w:val="24"/>
          <w:szCs w:val="24"/>
        </w:rPr>
        <w:t xml:space="preserve">hich sits at 54.6 percent. </w:t>
      </w:r>
      <w:r w:rsidR="00577620">
        <w:rPr>
          <w:rFonts w:cstheme="minorHAnsi"/>
          <w:color w:val="000000" w:themeColor="text1"/>
          <w:sz w:val="24"/>
          <w:szCs w:val="24"/>
        </w:rPr>
        <w:t>Also, t</w:t>
      </w:r>
      <w:r w:rsidR="00B12BD1">
        <w:rPr>
          <w:rFonts w:cstheme="minorHAnsi"/>
          <w:color w:val="000000" w:themeColor="text1"/>
          <w:sz w:val="24"/>
          <w:szCs w:val="24"/>
        </w:rPr>
        <w:t>he teacher to pupil ratio</w:t>
      </w:r>
      <w:r w:rsidR="0035503F">
        <w:rPr>
          <w:rFonts w:cstheme="minorHAnsi"/>
          <w:color w:val="000000" w:themeColor="text1"/>
          <w:sz w:val="24"/>
          <w:szCs w:val="24"/>
        </w:rPr>
        <w:t xml:space="preserve"> at School A is 17.6 pupils for every teacher, whilst the national average in 2017 was 16.5</w:t>
      </w:r>
      <w:r w:rsidR="00B12BD1">
        <w:rPr>
          <w:rFonts w:cstheme="minorHAnsi"/>
          <w:color w:val="000000" w:themeColor="text1"/>
          <w:sz w:val="24"/>
          <w:szCs w:val="24"/>
        </w:rPr>
        <w:t xml:space="preserve"> pupils to every teacher</w:t>
      </w:r>
      <w:r w:rsidR="00577620">
        <w:rPr>
          <w:rFonts w:cstheme="minorHAnsi"/>
          <w:color w:val="000000" w:themeColor="text1"/>
          <w:sz w:val="24"/>
          <w:szCs w:val="24"/>
        </w:rPr>
        <w:t xml:space="preserve"> (Wales Online, 2017). </w:t>
      </w:r>
      <w:r w:rsidR="00B12BD1">
        <w:rPr>
          <w:rFonts w:cstheme="minorHAnsi"/>
          <w:color w:val="000000" w:themeColor="text1"/>
          <w:sz w:val="24"/>
          <w:szCs w:val="24"/>
        </w:rPr>
        <w:t>Therefore, School A sits above</w:t>
      </w:r>
      <w:r w:rsidR="0035503F">
        <w:rPr>
          <w:rFonts w:cstheme="minorHAnsi"/>
          <w:color w:val="000000" w:themeColor="text1"/>
          <w:sz w:val="24"/>
          <w:szCs w:val="24"/>
        </w:rPr>
        <w:t xml:space="preserve"> the national average which is an even bigger reason to focus upon the teaching for learning</w:t>
      </w:r>
      <w:r w:rsidR="00577620">
        <w:rPr>
          <w:rFonts w:cstheme="minorHAnsi"/>
          <w:color w:val="000000" w:themeColor="text1"/>
          <w:sz w:val="24"/>
          <w:szCs w:val="24"/>
        </w:rPr>
        <w:t xml:space="preserve"> within School A.</w:t>
      </w:r>
    </w:p>
    <w:p w:rsidR="00E25A43" w:rsidRPr="00670C21" w:rsidRDefault="00577620" w:rsidP="006616B6">
      <w:pPr>
        <w:spacing w:line="480" w:lineRule="auto"/>
        <w:rPr>
          <w:rFonts w:cstheme="minorHAnsi"/>
          <w:color w:val="000000" w:themeColor="text1"/>
          <w:sz w:val="24"/>
          <w:szCs w:val="24"/>
        </w:rPr>
      </w:pPr>
      <w:r w:rsidRPr="00CF2B15">
        <w:rPr>
          <w:rFonts w:cstheme="minorHAnsi"/>
          <w:color w:val="000000" w:themeColor="text1"/>
          <w:sz w:val="24"/>
          <w:szCs w:val="24"/>
        </w:rPr>
        <w:t>In the past, too many schools and school improvement services have implemented strategies that are not backed by evidence-based research</w:t>
      </w:r>
      <w:r>
        <w:rPr>
          <w:rFonts w:cstheme="minorHAnsi"/>
          <w:color w:val="000000" w:themeColor="text1"/>
          <w:sz w:val="24"/>
          <w:szCs w:val="24"/>
        </w:rPr>
        <w:t xml:space="preserve"> (Estyn, 2018)</w:t>
      </w:r>
      <w:r w:rsidRPr="00CF2B15">
        <w:rPr>
          <w:rFonts w:cstheme="minorHAnsi"/>
          <w:color w:val="000000" w:themeColor="text1"/>
          <w:sz w:val="24"/>
          <w:szCs w:val="24"/>
        </w:rPr>
        <w:t>.</w:t>
      </w:r>
      <w:r>
        <w:rPr>
          <w:rFonts w:cstheme="minorHAnsi"/>
          <w:color w:val="000000" w:themeColor="text1"/>
          <w:sz w:val="24"/>
          <w:szCs w:val="24"/>
        </w:rPr>
        <w:t xml:space="preserve"> In regards to IRIS and video recorded lessons, it is difficult to secure concrete evidence that it works as there is ultimately no test, but it definitely is a powerful, self-evaluating tool that is an excellent means to an end. Whilst the introduction of IRIS cannot take full responsibility for the results mentioned in the previous paragraph, it does highlight how the teaching for learning in School A is improving. It has been continuously argued within this report that the use of IRIS is a means to an end in improving the teaching for learning and is a rather small change that can provide substantial benefits if it is used to its full extent. </w:t>
      </w:r>
    </w:p>
    <w:p w:rsidR="00D94C6A" w:rsidRPr="00E25A43" w:rsidRDefault="00D83DD8" w:rsidP="006616B6">
      <w:pPr>
        <w:spacing w:line="480" w:lineRule="auto"/>
        <w:rPr>
          <w:sz w:val="24"/>
          <w:u w:val="single"/>
        </w:rPr>
      </w:pPr>
      <w:r w:rsidRPr="00E25A43">
        <w:rPr>
          <w:sz w:val="24"/>
          <w:u w:val="single"/>
        </w:rPr>
        <w:t xml:space="preserve">What can be done </w:t>
      </w:r>
      <w:proofErr w:type="gramStart"/>
      <w:r w:rsidRPr="00E25A43">
        <w:rPr>
          <w:sz w:val="24"/>
          <w:u w:val="single"/>
        </w:rPr>
        <w:t>next:</w:t>
      </w:r>
      <w:proofErr w:type="gramEnd"/>
      <w:r w:rsidRPr="00E25A43">
        <w:rPr>
          <w:sz w:val="24"/>
          <w:u w:val="single"/>
        </w:rPr>
        <w:t xml:space="preserve"> </w:t>
      </w:r>
    </w:p>
    <w:p w:rsidR="00E25A43" w:rsidRDefault="00D83DD8" w:rsidP="006616B6">
      <w:pPr>
        <w:spacing w:line="480" w:lineRule="auto"/>
        <w:rPr>
          <w:rFonts w:cstheme="minorHAnsi"/>
          <w:color w:val="000000" w:themeColor="text1"/>
          <w:sz w:val="24"/>
          <w:szCs w:val="24"/>
        </w:rPr>
      </w:pPr>
      <w:r w:rsidRPr="00902B97">
        <w:rPr>
          <w:rFonts w:cstheme="minorHAnsi"/>
          <w:color w:val="000000" w:themeColor="text1"/>
          <w:sz w:val="24"/>
          <w:szCs w:val="24"/>
        </w:rPr>
        <w:t>Over the last few years, the Welsh Government has introduced various strategies with the intention of improving the quality of teachin</w:t>
      </w:r>
      <w:r>
        <w:rPr>
          <w:rFonts w:cstheme="minorHAnsi"/>
          <w:color w:val="000000" w:themeColor="text1"/>
          <w:sz w:val="24"/>
          <w:szCs w:val="24"/>
        </w:rPr>
        <w:t xml:space="preserve">g and learning, and of helping </w:t>
      </w:r>
      <w:r w:rsidRPr="00902B97">
        <w:rPr>
          <w:rFonts w:cstheme="minorHAnsi"/>
          <w:color w:val="000000" w:themeColor="text1"/>
          <w:sz w:val="24"/>
          <w:szCs w:val="24"/>
        </w:rPr>
        <w:t>practitioners to develop their practice throughout their careers</w:t>
      </w:r>
      <w:r>
        <w:rPr>
          <w:rFonts w:cstheme="minorHAnsi"/>
          <w:color w:val="000000" w:themeColor="text1"/>
          <w:sz w:val="24"/>
          <w:szCs w:val="24"/>
        </w:rPr>
        <w:t xml:space="preserve"> (Estyn, 2018). </w:t>
      </w:r>
    </w:p>
    <w:p w:rsidR="00E25A43" w:rsidRPr="006B17AA" w:rsidRDefault="00E25A43" w:rsidP="006616B6">
      <w:pPr>
        <w:spacing w:line="480" w:lineRule="auto"/>
        <w:rPr>
          <w:rFonts w:cstheme="minorHAnsi"/>
          <w:color w:val="000000" w:themeColor="text1"/>
          <w:sz w:val="24"/>
          <w:szCs w:val="24"/>
        </w:rPr>
      </w:pPr>
      <w:r>
        <w:rPr>
          <w:sz w:val="24"/>
        </w:rPr>
        <w:lastRenderedPageBreak/>
        <w:t>Teacher B in School A fundamentally agrees with the use of IRIS as a means of improving the stan</w:t>
      </w:r>
      <w:r w:rsidR="000F3785">
        <w:rPr>
          <w:sz w:val="24"/>
        </w:rPr>
        <w:t>dard of teaching. A</w:t>
      </w:r>
      <w:r>
        <w:rPr>
          <w:sz w:val="24"/>
        </w:rPr>
        <w:t xml:space="preserve">fter he was observed, </w:t>
      </w:r>
      <w:r w:rsidR="000F3785">
        <w:rPr>
          <w:sz w:val="24"/>
        </w:rPr>
        <w:t xml:space="preserve">he </w:t>
      </w:r>
      <w:r>
        <w:rPr>
          <w:sz w:val="24"/>
        </w:rPr>
        <w:t>noticed small minor issues in his teaching that he did not realise were even there. For example, he noticed that sometimes he talks too much and lower ability pupils lose focus because there too much information for them to understand. Similarl</w:t>
      </w:r>
      <w:r w:rsidR="000F3785">
        <w:rPr>
          <w:sz w:val="24"/>
        </w:rPr>
        <w:t>y, McGrane (</w:t>
      </w:r>
      <w:r w:rsidR="006B17AA">
        <w:rPr>
          <w:sz w:val="24"/>
        </w:rPr>
        <w:t>2017</w:t>
      </w:r>
      <w:r w:rsidR="000F3785">
        <w:rPr>
          <w:sz w:val="24"/>
        </w:rPr>
        <w:t xml:space="preserve">) noted how in her videoed lesson observation, she was surprised to discover that the higher ability pupils were off task more than the lower level pupils as they were not challenged enough. In response to this, McGrane differentiated her work for higher performing pupils, something which would perhaps not have happened, if she was observed by a member of SLT. This is because of the link that lesson observations by a member of SLT has on behaviour and classroom dynamic. If the head teacher was in the class during the observation, the likelihood is that the higher ability pupils would remain on task for the lesson whilst there was an observer, before returning to being off task and not challenged enough next lesson. </w:t>
      </w:r>
    </w:p>
    <w:p w:rsidR="002A1C4D" w:rsidRDefault="00E25A43" w:rsidP="006616B6">
      <w:pPr>
        <w:spacing w:line="480" w:lineRule="auto"/>
        <w:rPr>
          <w:sz w:val="24"/>
          <w:szCs w:val="24"/>
        </w:rPr>
      </w:pPr>
      <w:r>
        <w:rPr>
          <w:sz w:val="24"/>
        </w:rPr>
        <w:t xml:space="preserve">Also, after discussing IRIS with members of SLT in School A, it is clear that the initiative has been successful for both classroom teachers and heads of faculty. </w:t>
      </w:r>
      <w:r w:rsidR="002A1C4D">
        <w:rPr>
          <w:rFonts w:cstheme="minorHAnsi"/>
          <w:color w:val="000000" w:themeColor="text1"/>
          <w:sz w:val="24"/>
          <w:szCs w:val="24"/>
        </w:rPr>
        <w:t>However, the process is not yet complete</w:t>
      </w:r>
      <w:r w:rsidR="00B1074B">
        <w:rPr>
          <w:rFonts w:cstheme="minorHAnsi"/>
          <w:color w:val="000000" w:themeColor="text1"/>
          <w:sz w:val="24"/>
          <w:szCs w:val="24"/>
        </w:rPr>
        <w:t xml:space="preserve"> and there are still some issues that need to be addressed</w:t>
      </w:r>
      <w:r w:rsidR="002A1C4D">
        <w:rPr>
          <w:rFonts w:cstheme="minorHAnsi"/>
          <w:color w:val="000000" w:themeColor="text1"/>
          <w:sz w:val="24"/>
          <w:szCs w:val="24"/>
        </w:rPr>
        <w:t xml:space="preserve">. IRIS in School A still remains an option for classroom teachers and is not compulsory. </w:t>
      </w:r>
      <w:r w:rsidR="00B1074B">
        <w:rPr>
          <w:rFonts w:cstheme="minorHAnsi"/>
          <w:color w:val="000000" w:themeColor="text1"/>
          <w:sz w:val="24"/>
          <w:szCs w:val="24"/>
        </w:rPr>
        <w:t xml:space="preserve">Whilst I recognise that some perhaps older classroom teachers may prefer the manned lesson observations because that is what their comfortable with, it limits the amount of information that could be extracted from the observation. </w:t>
      </w:r>
      <w:proofErr w:type="spellStart"/>
      <w:r w:rsidR="00B1074B">
        <w:rPr>
          <w:rFonts w:cstheme="minorHAnsi"/>
          <w:color w:val="000000" w:themeColor="text1"/>
          <w:sz w:val="24"/>
          <w:szCs w:val="24"/>
        </w:rPr>
        <w:t>Wiliam</w:t>
      </w:r>
      <w:proofErr w:type="spellEnd"/>
      <w:r w:rsidR="00B1074B">
        <w:rPr>
          <w:rFonts w:cstheme="minorHAnsi"/>
          <w:color w:val="000000" w:themeColor="text1"/>
          <w:sz w:val="24"/>
          <w:szCs w:val="24"/>
        </w:rPr>
        <w:t xml:space="preserve"> (2010) states that</w:t>
      </w:r>
      <w:r w:rsidR="00B1074B" w:rsidRPr="00B1074B">
        <w:rPr>
          <w:rFonts w:cstheme="minorHAnsi"/>
          <w:color w:val="000000" w:themeColor="text1"/>
          <w:sz w:val="24"/>
          <w:szCs w:val="24"/>
        </w:rPr>
        <w:t xml:space="preserve">, </w:t>
      </w:r>
      <w:r w:rsidR="00B1074B" w:rsidRPr="00B1074B">
        <w:rPr>
          <w:sz w:val="24"/>
          <w:szCs w:val="24"/>
        </w:rPr>
        <w:t>‘if we are serious about improving the quality of our education system to meet the increasing demands of the world of work, then we need a culture change’.</w:t>
      </w:r>
      <w:r w:rsidR="00D8708B">
        <w:rPr>
          <w:sz w:val="24"/>
          <w:szCs w:val="24"/>
        </w:rPr>
        <w:t xml:space="preserve"> There is a common misconception that the teachers with more experience are the better ones, however that is not necessarily the case. Whilst improving the quality of entrants to the profession has an effect upon the </w:t>
      </w:r>
      <w:r w:rsidR="00563F08">
        <w:rPr>
          <w:sz w:val="24"/>
          <w:szCs w:val="24"/>
        </w:rPr>
        <w:lastRenderedPageBreak/>
        <w:t xml:space="preserve">future of the </w:t>
      </w:r>
      <w:r w:rsidR="00D8708B">
        <w:rPr>
          <w:sz w:val="24"/>
          <w:szCs w:val="24"/>
        </w:rPr>
        <w:t>quality of teach</w:t>
      </w:r>
      <w:r w:rsidR="00563F08">
        <w:rPr>
          <w:sz w:val="24"/>
          <w:szCs w:val="24"/>
        </w:rPr>
        <w:t>ing, no longer can we accept that once one has been teaching five or ten years, one is ‘good to go’ (</w:t>
      </w:r>
      <w:proofErr w:type="spellStart"/>
      <w:r w:rsidR="00563F08">
        <w:rPr>
          <w:sz w:val="24"/>
          <w:szCs w:val="24"/>
        </w:rPr>
        <w:t>Wiliam</w:t>
      </w:r>
      <w:proofErr w:type="spellEnd"/>
      <w:r w:rsidR="00563F08">
        <w:rPr>
          <w:sz w:val="24"/>
          <w:szCs w:val="24"/>
        </w:rPr>
        <w:t xml:space="preserve">, 2010). </w:t>
      </w:r>
    </w:p>
    <w:p w:rsidR="00D94C6A" w:rsidRPr="00C91567" w:rsidRDefault="00DD05EC" w:rsidP="006616B6">
      <w:pPr>
        <w:spacing w:line="480" w:lineRule="auto"/>
        <w:rPr>
          <w:sz w:val="24"/>
          <w:szCs w:val="24"/>
        </w:rPr>
      </w:pPr>
      <w:r>
        <w:rPr>
          <w:sz w:val="24"/>
          <w:szCs w:val="24"/>
        </w:rPr>
        <w:t xml:space="preserve">Another way this initiative could be moved forward is by increasing the frequency of lesson observations to once a term rather than once a school year. </w:t>
      </w:r>
      <w:r w:rsidR="001F3288">
        <w:rPr>
          <w:sz w:val="24"/>
          <w:szCs w:val="24"/>
        </w:rPr>
        <w:t xml:space="preserve">Whilst teachers may dispute this due to the pressures they associate with lesson observations, it would be a good way of monitoring teacher progress as well as pupil progress. This point also links into the fact that if lesson reviews became more like coaching sessions, teachers would hopefully feel less pressured and </w:t>
      </w:r>
      <w:r w:rsidR="00C91567">
        <w:rPr>
          <w:sz w:val="24"/>
          <w:szCs w:val="24"/>
        </w:rPr>
        <w:t xml:space="preserve">the feedback is mutually agreed and </w:t>
      </w:r>
      <w:r w:rsidR="001F3288">
        <w:rPr>
          <w:sz w:val="24"/>
          <w:szCs w:val="24"/>
        </w:rPr>
        <w:t xml:space="preserve">more constructive. </w:t>
      </w:r>
      <w:r w:rsidR="0034597F">
        <w:rPr>
          <w:sz w:val="24"/>
          <w:szCs w:val="24"/>
        </w:rPr>
        <w:t>If the stigma and formalisation of lesson observations are removed, then the outcomes of the lesson observations become more accurate. Ultimately, watching what happens in a classroom and more specifically your own classroom, despite how cringe</w:t>
      </w:r>
      <w:r w:rsidR="00C91567">
        <w:rPr>
          <w:sz w:val="24"/>
          <w:szCs w:val="24"/>
        </w:rPr>
        <w:t xml:space="preserve"> </w:t>
      </w:r>
      <w:r w:rsidR="0034597F">
        <w:rPr>
          <w:sz w:val="24"/>
          <w:szCs w:val="24"/>
        </w:rPr>
        <w:t>worthy or embarrassing it may seem, it is an opportunity to learn. It enables teachers to focus on the tiny details as well as the bigger picture, and as a teacher, both are important (</w:t>
      </w:r>
      <w:proofErr w:type="spellStart"/>
      <w:r w:rsidR="0034597F">
        <w:rPr>
          <w:sz w:val="24"/>
          <w:szCs w:val="24"/>
        </w:rPr>
        <w:t>Dabell</w:t>
      </w:r>
      <w:proofErr w:type="spellEnd"/>
      <w:r w:rsidR="0034597F">
        <w:rPr>
          <w:sz w:val="24"/>
          <w:szCs w:val="24"/>
        </w:rPr>
        <w:t xml:space="preserve">, 2017). </w:t>
      </w:r>
      <w:r w:rsidR="00C91567">
        <w:rPr>
          <w:sz w:val="24"/>
          <w:szCs w:val="24"/>
        </w:rPr>
        <w:t xml:space="preserve">And whilst some may be critics of this initiative due to the loss of information outside of the camera shots and effects on the class because of the presence of a camera (King, </w:t>
      </w:r>
      <w:proofErr w:type="spellStart"/>
      <w:r w:rsidR="00B371BA">
        <w:rPr>
          <w:sz w:val="24"/>
          <w:szCs w:val="24"/>
        </w:rPr>
        <w:t>n.d</w:t>
      </w:r>
      <w:proofErr w:type="spellEnd"/>
      <w:r w:rsidR="00C91567">
        <w:rPr>
          <w:sz w:val="24"/>
          <w:szCs w:val="24"/>
        </w:rPr>
        <w:t xml:space="preserve">), the benefits of such technology definitely outweigh any issues. </w:t>
      </w:r>
    </w:p>
    <w:p w:rsidR="00E1535B" w:rsidRDefault="0082547C" w:rsidP="00E1535B">
      <w:pPr>
        <w:spacing w:line="480" w:lineRule="auto"/>
        <w:rPr>
          <w:sz w:val="24"/>
        </w:rPr>
      </w:pPr>
      <w:r>
        <w:rPr>
          <w:sz w:val="24"/>
        </w:rPr>
        <w:t xml:space="preserve">In conclusion, there are three main areas that need to be addressed to drive this initiative further. These are, ensuring all teachers recognise and participate in videoed lesson observations, (despite how experienced they may be), increasing the frequency of lesson observations to once a term and ensuring all teachers are comfortable and not judged or embarrassed by sharing their observations within the community.  </w:t>
      </w:r>
      <w:r w:rsidR="00245AF5">
        <w:rPr>
          <w:sz w:val="24"/>
        </w:rPr>
        <w:t xml:space="preserve">By taking these small but practical measures, the quality of teaching for learning will continue to strengthen the teaching profession and the quality of lessons for the pupils.  </w:t>
      </w:r>
    </w:p>
    <w:p w:rsidR="007F0FAF" w:rsidRDefault="00D94C6A" w:rsidP="007F0FAF">
      <w:pPr>
        <w:spacing w:line="480" w:lineRule="auto"/>
        <w:rPr>
          <w:sz w:val="24"/>
        </w:rPr>
      </w:pPr>
      <w:r w:rsidRPr="005F3CBA">
        <w:rPr>
          <w:rFonts w:cstheme="minorHAnsi"/>
          <w:sz w:val="24"/>
          <w:szCs w:val="24"/>
          <w:u w:val="single"/>
        </w:rPr>
        <w:lastRenderedPageBreak/>
        <w:t xml:space="preserve">Appendices: </w:t>
      </w:r>
    </w:p>
    <w:p w:rsidR="001A31C5" w:rsidRPr="007F0FAF" w:rsidRDefault="001A31C5" w:rsidP="007F0FAF">
      <w:pPr>
        <w:spacing w:line="480" w:lineRule="auto"/>
        <w:rPr>
          <w:sz w:val="24"/>
        </w:rPr>
      </w:pPr>
      <w:bookmarkStart w:id="0" w:name="_GoBack"/>
      <w:bookmarkEnd w:id="0"/>
      <w:r w:rsidRPr="005F3CBA">
        <w:rPr>
          <w:rFonts w:cstheme="minorHAnsi"/>
          <w:sz w:val="24"/>
          <w:szCs w:val="24"/>
        </w:rPr>
        <w:t xml:space="preserve">Appendix One: The 2018 School Improvement Plan </w:t>
      </w:r>
    </w:p>
    <w:p w:rsidR="001E70A6" w:rsidRPr="005F3CBA" w:rsidRDefault="001E70A6" w:rsidP="00C372E9">
      <w:pPr>
        <w:rPr>
          <w:rFonts w:cstheme="minorHAnsi"/>
          <w:sz w:val="24"/>
          <w:szCs w:val="24"/>
          <w:u w:val="single"/>
        </w:rPr>
      </w:pPr>
      <w:r w:rsidRPr="005F3CBA">
        <w:rPr>
          <w:rFonts w:cstheme="minorHAnsi"/>
          <w:sz w:val="24"/>
          <w:szCs w:val="24"/>
          <w:u w:val="single"/>
        </w:rPr>
        <w:t xml:space="preserve">Bibliography: </w:t>
      </w:r>
    </w:p>
    <w:p w:rsidR="001A31C5" w:rsidRPr="005F3CBA" w:rsidRDefault="001A31C5" w:rsidP="001A31C5">
      <w:pPr>
        <w:rPr>
          <w:rFonts w:cstheme="minorHAnsi"/>
          <w:color w:val="000000"/>
          <w:sz w:val="24"/>
          <w:szCs w:val="24"/>
        </w:rPr>
      </w:pPr>
      <w:r w:rsidRPr="005F3CBA">
        <w:rPr>
          <w:rFonts w:cstheme="minorHAnsi"/>
          <w:color w:val="000000"/>
          <w:sz w:val="24"/>
          <w:szCs w:val="24"/>
        </w:rPr>
        <w:t>A Report on School A. (2016). Cardiff: ESTYN.</w:t>
      </w:r>
    </w:p>
    <w:p w:rsidR="001A31C5" w:rsidRPr="005F3CBA" w:rsidRDefault="001A31C5" w:rsidP="001A31C5">
      <w:pPr>
        <w:rPr>
          <w:rFonts w:cstheme="minorHAnsi"/>
          <w:strike/>
          <w:color w:val="FF0000"/>
          <w:sz w:val="24"/>
          <w:szCs w:val="24"/>
        </w:rPr>
      </w:pPr>
      <w:r w:rsidRPr="005F3CBA">
        <w:rPr>
          <w:rFonts w:cstheme="minorHAnsi"/>
          <w:color w:val="000000"/>
          <w:sz w:val="24"/>
          <w:szCs w:val="24"/>
        </w:rPr>
        <w:t xml:space="preserve">Bryson, J. (2013). </w:t>
      </w:r>
      <w:r w:rsidRPr="005F3CBA">
        <w:rPr>
          <w:rFonts w:cstheme="minorHAnsi"/>
          <w:i/>
          <w:iCs/>
          <w:color w:val="000000"/>
          <w:sz w:val="24"/>
          <w:szCs w:val="24"/>
        </w:rPr>
        <w:t>Strategic Planning for Public and Non Profit Organizations</w:t>
      </w:r>
      <w:r w:rsidRPr="005F3CBA">
        <w:rPr>
          <w:rFonts w:cstheme="minorHAnsi"/>
          <w:color w:val="000000"/>
          <w:sz w:val="24"/>
          <w:szCs w:val="24"/>
        </w:rPr>
        <w:t xml:space="preserve">. 4th ed. John Wiley &amp; Sons. </w:t>
      </w:r>
    </w:p>
    <w:p w:rsidR="001A31C5" w:rsidRPr="005F3CBA" w:rsidRDefault="001A31C5" w:rsidP="001A31C5">
      <w:pPr>
        <w:rPr>
          <w:rFonts w:cstheme="minorHAnsi"/>
          <w:color w:val="000000"/>
          <w:sz w:val="24"/>
          <w:szCs w:val="24"/>
        </w:rPr>
      </w:pPr>
      <w:proofErr w:type="spellStart"/>
      <w:r w:rsidRPr="005F3CBA">
        <w:rPr>
          <w:rFonts w:cstheme="minorHAnsi"/>
          <w:color w:val="000000"/>
          <w:sz w:val="24"/>
          <w:szCs w:val="24"/>
        </w:rPr>
        <w:t>Dabell</w:t>
      </w:r>
      <w:proofErr w:type="spellEnd"/>
      <w:r w:rsidRPr="005F3CBA">
        <w:rPr>
          <w:rFonts w:cstheme="minorHAnsi"/>
          <w:color w:val="000000"/>
          <w:sz w:val="24"/>
          <w:szCs w:val="24"/>
        </w:rPr>
        <w:t>, J. (2017). Have Lesson Observations Had Their Day</w:t>
      </w:r>
      <w:proofErr w:type="gramStart"/>
      <w:r w:rsidRPr="005F3CBA">
        <w:rPr>
          <w:rFonts w:cstheme="minorHAnsi"/>
          <w:color w:val="000000"/>
          <w:sz w:val="24"/>
          <w:szCs w:val="24"/>
        </w:rPr>
        <w:t>?.</w:t>
      </w:r>
      <w:proofErr w:type="gramEnd"/>
      <w:r w:rsidRPr="005F3CBA">
        <w:rPr>
          <w:rFonts w:cstheme="minorHAnsi"/>
          <w:color w:val="000000"/>
          <w:sz w:val="24"/>
          <w:szCs w:val="24"/>
        </w:rPr>
        <w:t xml:space="preserve"> </w:t>
      </w:r>
      <w:r w:rsidRPr="005F3CBA">
        <w:rPr>
          <w:rFonts w:cstheme="minorHAnsi"/>
          <w:i/>
          <w:iCs/>
          <w:color w:val="000000"/>
          <w:sz w:val="24"/>
          <w:szCs w:val="24"/>
        </w:rPr>
        <w:t>Academy</w:t>
      </w:r>
      <w:r w:rsidRPr="005F3CBA">
        <w:rPr>
          <w:rFonts w:cstheme="minorHAnsi"/>
          <w:color w:val="000000"/>
          <w:sz w:val="24"/>
          <w:szCs w:val="24"/>
        </w:rPr>
        <w:t xml:space="preserve">, [online] (6.3). Available at: https://search-proquest-com.ezproxy.uwtsd.ac.uk/docview/1906107404/fulltextPDF/2BF505EAD4E64006PQ/1?accountid=130472 [Accessed 13 Jan. 2019]. </w:t>
      </w:r>
    </w:p>
    <w:p w:rsidR="001A31C5" w:rsidRPr="005F3CBA" w:rsidRDefault="001A31C5" w:rsidP="001A31C5">
      <w:pPr>
        <w:rPr>
          <w:rFonts w:cstheme="minorHAnsi"/>
          <w:color w:val="000000"/>
          <w:sz w:val="24"/>
          <w:szCs w:val="24"/>
        </w:rPr>
      </w:pPr>
      <w:proofErr w:type="spellStart"/>
      <w:r w:rsidRPr="005F3CBA">
        <w:rPr>
          <w:rFonts w:cstheme="minorHAnsi"/>
          <w:color w:val="000000"/>
          <w:sz w:val="24"/>
          <w:szCs w:val="24"/>
        </w:rPr>
        <w:t>Delrpino</w:t>
      </w:r>
      <w:proofErr w:type="spellEnd"/>
      <w:r w:rsidRPr="005F3CBA">
        <w:rPr>
          <w:rFonts w:cstheme="minorHAnsi"/>
          <w:color w:val="000000"/>
          <w:sz w:val="24"/>
          <w:szCs w:val="24"/>
        </w:rPr>
        <w:t xml:space="preserve">, R. (2013). The Human Side of the Strategic Planning Process in Higher Education. </w:t>
      </w:r>
      <w:r w:rsidRPr="005F3CBA">
        <w:rPr>
          <w:rFonts w:cstheme="minorHAnsi"/>
          <w:i/>
          <w:iCs/>
          <w:color w:val="000000"/>
          <w:sz w:val="24"/>
          <w:szCs w:val="24"/>
        </w:rPr>
        <w:t>Planning for Higher Education</w:t>
      </w:r>
      <w:r w:rsidRPr="005F3CBA">
        <w:rPr>
          <w:rFonts w:cstheme="minorHAnsi"/>
          <w:color w:val="000000"/>
          <w:sz w:val="24"/>
          <w:szCs w:val="24"/>
        </w:rPr>
        <w:t>, 41(3).</w:t>
      </w:r>
    </w:p>
    <w:p w:rsidR="001A31C5" w:rsidRPr="005F3CBA" w:rsidRDefault="001A31C5" w:rsidP="001A31C5">
      <w:pPr>
        <w:rPr>
          <w:rFonts w:cstheme="minorHAnsi"/>
          <w:sz w:val="24"/>
          <w:szCs w:val="24"/>
        </w:rPr>
      </w:pPr>
      <w:r w:rsidRPr="005F3CBA">
        <w:rPr>
          <w:rFonts w:cstheme="minorHAnsi"/>
          <w:color w:val="000000"/>
          <w:sz w:val="24"/>
          <w:szCs w:val="24"/>
        </w:rPr>
        <w:t xml:space="preserve">Education.gov.gy. (2017). </w:t>
      </w:r>
      <w:r w:rsidRPr="005F3CBA">
        <w:rPr>
          <w:rFonts w:cstheme="minorHAnsi"/>
          <w:i/>
          <w:iCs/>
          <w:color w:val="000000"/>
          <w:sz w:val="24"/>
          <w:szCs w:val="24"/>
        </w:rPr>
        <w:t>Roles of a Teacher in the Classroom</w:t>
      </w:r>
      <w:r w:rsidRPr="005F3CBA">
        <w:rPr>
          <w:rFonts w:cstheme="minorHAnsi"/>
          <w:color w:val="000000"/>
          <w:sz w:val="24"/>
          <w:szCs w:val="24"/>
        </w:rPr>
        <w:t>. [</w:t>
      </w:r>
      <w:proofErr w:type="gramStart"/>
      <w:r w:rsidRPr="005F3CBA">
        <w:rPr>
          <w:rFonts w:cstheme="minorHAnsi"/>
          <w:color w:val="000000"/>
          <w:sz w:val="24"/>
          <w:szCs w:val="24"/>
        </w:rPr>
        <w:t>online</w:t>
      </w:r>
      <w:proofErr w:type="gramEnd"/>
      <w:r w:rsidRPr="005F3CBA">
        <w:rPr>
          <w:rFonts w:cstheme="minorHAnsi"/>
          <w:color w:val="000000"/>
          <w:sz w:val="24"/>
          <w:szCs w:val="24"/>
        </w:rPr>
        <w:t xml:space="preserve">] Available at: https://www.education.gov.gy/web/index.php/teachers/tips-for-teaching/item/1603-roles-of-a-teacher-in-the-classroom [Accessed 23 Jan. 2019]. </w:t>
      </w:r>
    </w:p>
    <w:p w:rsidR="001A31C5" w:rsidRPr="005F3CBA" w:rsidRDefault="001A31C5" w:rsidP="001A31C5">
      <w:pPr>
        <w:rPr>
          <w:rFonts w:cstheme="minorHAnsi"/>
          <w:color w:val="000000"/>
          <w:sz w:val="24"/>
          <w:szCs w:val="24"/>
        </w:rPr>
      </w:pPr>
      <w:proofErr w:type="spellStart"/>
      <w:r w:rsidRPr="005F3CBA">
        <w:rPr>
          <w:rFonts w:cstheme="minorHAnsi"/>
          <w:color w:val="000000"/>
          <w:sz w:val="24"/>
          <w:szCs w:val="24"/>
        </w:rPr>
        <w:t>Estyn.gov.wales</w:t>
      </w:r>
      <w:proofErr w:type="spellEnd"/>
      <w:r w:rsidRPr="005F3CBA">
        <w:rPr>
          <w:rFonts w:cstheme="minorHAnsi"/>
          <w:color w:val="000000"/>
          <w:sz w:val="24"/>
          <w:szCs w:val="24"/>
        </w:rPr>
        <w:t xml:space="preserve">. (2018). </w:t>
      </w:r>
      <w:r w:rsidRPr="005F3CBA">
        <w:rPr>
          <w:rFonts w:cstheme="minorHAnsi"/>
          <w:i/>
          <w:iCs/>
          <w:color w:val="000000"/>
          <w:sz w:val="24"/>
          <w:szCs w:val="24"/>
        </w:rPr>
        <w:t>Improving teaching is the key to raising standards in schools | Estyn</w:t>
      </w:r>
      <w:r w:rsidRPr="005F3CBA">
        <w:rPr>
          <w:rFonts w:cstheme="minorHAnsi"/>
          <w:color w:val="000000"/>
          <w:sz w:val="24"/>
          <w:szCs w:val="24"/>
        </w:rPr>
        <w:t>. [</w:t>
      </w:r>
      <w:proofErr w:type="gramStart"/>
      <w:r w:rsidRPr="005F3CBA">
        <w:rPr>
          <w:rFonts w:cstheme="minorHAnsi"/>
          <w:color w:val="000000"/>
          <w:sz w:val="24"/>
          <w:szCs w:val="24"/>
        </w:rPr>
        <w:t>online</w:t>
      </w:r>
      <w:proofErr w:type="gramEnd"/>
      <w:r w:rsidRPr="005F3CBA">
        <w:rPr>
          <w:rFonts w:cstheme="minorHAnsi"/>
          <w:color w:val="000000"/>
          <w:sz w:val="24"/>
          <w:szCs w:val="24"/>
        </w:rPr>
        <w:t xml:space="preserve">] Available at: https://www.estyn.gov.wales/news/improving-teaching-key-raising-standards-schools [Accessed 20 Jan. 2019]. </w:t>
      </w:r>
    </w:p>
    <w:p w:rsidR="001A31C5" w:rsidRPr="005F3CBA" w:rsidRDefault="001A31C5" w:rsidP="001A31C5">
      <w:pPr>
        <w:rPr>
          <w:rFonts w:cstheme="minorHAnsi"/>
          <w:color w:val="000000"/>
          <w:sz w:val="24"/>
          <w:szCs w:val="24"/>
        </w:rPr>
      </w:pPr>
      <w:r w:rsidRPr="005F3CBA">
        <w:rPr>
          <w:rFonts w:cstheme="minorHAnsi"/>
          <w:color w:val="000000"/>
          <w:sz w:val="24"/>
          <w:szCs w:val="24"/>
        </w:rPr>
        <w:t xml:space="preserve">Improving Teaching. (2018). [online] Cardiff: Crown Copyright. Available at: https://www.estyn.gov.wales/sites/default/files/documents/Improving%20teaching.pdf [Accessed 16 Jan. 2019]. </w:t>
      </w:r>
    </w:p>
    <w:p w:rsidR="001A31C5" w:rsidRPr="005F3CBA" w:rsidRDefault="001A31C5" w:rsidP="001A31C5">
      <w:pPr>
        <w:rPr>
          <w:rFonts w:cstheme="minorHAnsi"/>
          <w:color w:val="000000"/>
          <w:sz w:val="24"/>
          <w:szCs w:val="24"/>
        </w:rPr>
      </w:pPr>
      <w:r w:rsidRPr="005F3CBA">
        <w:rPr>
          <w:rFonts w:cstheme="minorHAnsi"/>
          <w:color w:val="000000"/>
          <w:sz w:val="24"/>
          <w:szCs w:val="24"/>
        </w:rPr>
        <w:t>King, S. (</w:t>
      </w:r>
      <w:proofErr w:type="spellStart"/>
      <w:r w:rsidRPr="005F3CBA">
        <w:rPr>
          <w:rFonts w:cstheme="minorHAnsi"/>
          <w:color w:val="000000"/>
          <w:sz w:val="24"/>
          <w:szCs w:val="24"/>
        </w:rPr>
        <w:t>n.d.</w:t>
      </w:r>
      <w:proofErr w:type="spellEnd"/>
      <w:r w:rsidRPr="005F3CBA">
        <w:rPr>
          <w:rFonts w:cstheme="minorHAnsi"/>
          <w:color w:val="000000"/>
          <w:sz w:val="24"/>
          <w:szCs w:val="24"/>
        </w:rPr>
        <w:t xml:space="preserve">). Into the Black Box: Observing Classrooms. </w:t>
      </w:r>
      <w:r w:rsidRPr="005F3CBA">
        <w:rPr>
          <w:rFonts w:cstheme="minorHAnsi"/>
          <w:i/>
          <w:iCs/>
          <w:color w:val="000000"/>
          <w:sz w:val="24"/>
          <w:szCs w:val="24"/>
        </w:rPr>
        <w:t xml:space="preserve">Theory </w:t>
      </w:r>
      <w:proofErr w:type="gramStart"/>
      <w:r w:rsidRPr="005F3CBA">
        <w:rPr>
          <w:rFonts w:cstheme="minorHAnsi"/>
          <w:i/>
          <w:iCs/>
          <w:color w:val="000000"/>
          <w:sz w:val="24"/>
          <w:szCs w:val="24"/>
        </w:rPr>
        <w:t>Into</w:t>
      </w:r>
      <w:proofErr w:type="gramEnd"/>
      <w:r w:rsidRPr="005F3CBA">
        <w:rPr>
          <w:rFonts w:cstheme="minorHAnsi"/>
          <w:i/>
          <w:iCs/>
          <w:color w:val="000000"/>
          <w:sz w:val="24"/>
          <w:szCs w:val="24"/>
        </w:rPr>
        <w:t xml:space="preserve"> Practice</w:t>
      </w:r>
      <w:r w:rsidRPr="005F3CBA">
        <w:rPr>
          <w:rFonts w:cstheme="minorHAnsi"/>
          <w:color w:val="000000"/>
          <w:sz w:val="24"/>
          <w:szCs w:val="24"/>
        </w:rPr>
        <w:t xml:space="preserve">. </w:t>
      </w:r>
    </w:p>
    <w:p w:rsidR="001A31C5" w:rsidRPr="005F3CBA" w:rsidRDefault="001A31C5" w:rsidP="001A31C5">
      <w:pPr>
        <w:rPr>
          <w:rFonts w:cstheme="minorHAnsi"/>
          <w:color w:val="000000"/>
          <w:sz w:val="24"/>
          <w:szCs w:val="24"/>
        </w:rPr>
      </w:pPr>
      <w:proofErr w:type="spellStart"/>
      <w:r w:rsidRPr="005F3CBA">
        <w:rPr>
          <w:rFonts w:cstheme="minorHAnsi"/>
          <w:color w:val="000000"/>
          <w:sz w:val="24"/>
          <w:szCs w:val="24"/>
        </w:rPr>
        <w:t>Manard</w:t>
      </w:r>
      <w:proofErr w:type="spellEnd"/>
      <w:r w:rsidRPr="005F3CBA">
        <w:rPr>
          <w:rFonts w:cstheme="minorHAnsi"/>
          <w:color w:val="000000"/>
          <w:sz w:val="24"/>
          <w:szCs w:val="24"/>
        </w:rPr>
        <w:t>, B.D. (1998). ‘</w:t>
      </w:r>
      <w:r w:rsidRPr="005F3CBA">
        <w:rPr>
          <w:rFonts w:cstheme="minorHAnsi"/>
          <w:i/>
          <w:color w:val="000000"/>
          <w:sz w:val="24"/>
          <w:szCs w:val="24"/>
        </w:rPr>
        <w:t xml:space="preserve">Strategic Planning Factors that Contribute to School Improvement’. </w:t>
      </w:r>
      <w:r w:rsidRPr="005F3CBA">
        <w:rPr>
          <w:rFonts w:cstheme="minorHAnsi"/>
          <w:color w:val="000000"/>
          <w:sz w:val="24"/>
          <w:szCs w:val="24"/>
        </w:rPr>
        <w:t xml:space="preserve">University of South Dakota: ProQuest Dissertations Publishing. </w:t>
      </w:r>
    </w:p>
    <w:p w:rsidR="001A31C5" w:rsidRPr="005F3CBA" w:rsidRDefault="001A31C5" w:rsidP="001A31C5">
      <w:pPr>
        <w:rPr>
          <w:rFonts w:cstheme="minorHAnsi"/>
          <w:color w:val="000000"/>
          <w:sz w:val="24"/>
          <w:szCs w:val="24"/>
        </w:rPr>
      </w:pPr>
      <w:r w:rsidRPr="005F3CBA">
        <w:rPr>
          <w:rFonts w:cstheme="minorHAnsi"/>
          <w:color w:val="000000"/>
          <w:sz w:val="24"/>
          <w:szCs w:val="24"/>
        </w:rPr>
        <w:t xml:space="preserve">Meyer, L. (2015). </w:t>
      </w:r>
      <w:r w:rsidRPr="005F3CBA">
        <w:rPr>
          <w:rFonts w:cstheme="minorHAnsi"/>
          <w:i/>
          <w:iCs/>
          <w:color w:val="000000"/>
          <w:sz w:val="24"/>
          <w:szCs w:val="24"/>
        </w:rPr>
        <w:t>Teacher- Controlled Video Observations Improve Teacher Assessment Process</w:t>
      </w:r>
      <w:r w:rsidRPr="005F3CBA">
        <w:rPr>
          <w:rFonts w:cstheme="minorHAnsi"/>
          <w:color w:val="000000"/>
          <w:sz w:val="24"/>
          <w:szCs w:val="24"/>
        </w:rPr>
        <w:t>. The Journal. [</w:t>
      </w:r>
      <w:proofErr w:type="gramStart"/>
      <w:r w:rsidRPr="005F3CBA">
        <w:rPr>
          <w:rFonts w:cstheme="minorHAnsi"/>
          <w:color w:val="000000"/>
          <w:sz w:val="24"/>
          <w:szCs w:val="24"/>
        </w:rPr>
        <w:t>online</w:t>
      </w:r>
      <w:proofErr w:type="gramEnd"/>
      <w:r w:rsidRPr="005F3CBA">
        <w:rPr>
          <w:rFonts w:cstheme="minorHAnsi"/>
          <w:color w:val="000000"/>
          <w:sz w:val="24"/>
          <w:szCs w:val="24"/>
        </w:rPr>
        <w:t xml:space="preserve">] Available at: https://thejournal.com/articles/2015/10/07/report-teacher-controlled-video-observations-improve-teacher-assessment-process.aspx [Accessed 9 Jan. 2019]. </w:t>
      </w:r>
    </w:p>
    <w:p w:rsidR="001E70A6" w:rsidRPr="005F3CBA" w:rsidRDefault="001E70A6" w:rsidP="00C372E9">
      <w:pPr>
        <w:rPr>
          <w:rFonts w:cstheme="minorHAnsi"/>
          <w:color w:val="000000"/>
          <w:sz w:val="24"/>
          <w:szCs w:val="24"/>
        </w:rPr>
      </w:pPr>
      <w:proofErr w:type="spellStart"/>
      <w:r w:rsidRPr="005F3CBA">
        <w:rPr>
          <w:rFonts w:cstheme="minorHAnsi"/>
          <w:color w:val="000000"/>
          <w:sz w:val="24"/>
          <w:szCs w:val="24"/>
        </w:rPr>
        <w:t>McGrane</w:t>
      </w:r>
      <w:proofErr w:type="spellEnd"/>
      <w:r w:rsidRPr="005F3CBA">
        <w:rPr>
          <w:rFonts w:cstheme="minorHAnsi"/>
          <w:color w:val="000000"/>
          <w:sz w:val="24"/>
          <w:szCs w:val="24"/>
        </w:rPr>
        <w:t xml:space="preserve">, J. and </w:t>
      </w:r>
      <w:proofErr w:type="spellStart"/>
      <w:r w:rsidRPr="005F3CBA">
        <w:rPr>
          <w:rFonts w:cstheme="minorHAnsi"/>
          <w:color w:val="000000"/>
          <w:sz w:val="24"/>
          <w:szCs w:val="24"/>
        </w:rPr>
        <w:t>Lofthouse</w:t>
      </w:r>
      <w:proofErr w:type="spellEnd"/>
      <w:r w:rsidRPr="005F3CBA">
        <w:rPr>
          <w:rFonts w:cstheme="minorHAnsi"/>
          <w:color w:val="000000"/>
          <w:sz w:val="24"/>
          <w:szCs w:val="24"/>
        </w:rPr>
        <w:t xml:space="preserve">, R. (2010). </w:t>
      </w:r>
      <w:r w:rsidRPr="005F3CBA">
        <w:rPr>
          <w:rFonts w:cstheme="minorHAnsi"/>
          <w:i/>
          <w:iCs/>
          <w:color w:val="000000"/>
          <w:sz w:val="24"/>
          <w:szCs w:val="24"/>
        </w:rPr>
        <w:t>Developing outstanding teaching and learning</w:t>
      </w:r>
      <w:r w:rsidRPr="005F3CBA">
        <w:rPr>
          <w:rFonts w:cstheme="minorHAnsi"/>
          <w:color w:val="000000"/>
          <w:sz w:val="24"/>
          <w:szCs w:val="24"/>
        </w:rPr>
        <w:t xml:space="preserve">. London: Optimus Education </w:t>
      </w:r>
      <w:proofErr w:type="spellStart"/>
      <w:r w:rsidRPr="005F3CBA">
        <w:rPr>
          <w:rFonts w:cstheme="minorHAnsi"/>
          <w:color w:val="000000"/>
          <w:sz w:val="24"/>
          <w:szCs w:val="24"/>
        </w:rPr>
        <w:t>Ebooks</w:t>
      </w:r>
      <w:proofErr w:type="spellEnd"/>
      <w:r w:rsidRPr="005F3CBA">
        <w:rPr>
          <w:rFonts w:cstheme="minorHAnsi"/>
          <w:color w:val="000000"/>
          <w:sz w:val="24"/>
          <w:szCs w:val="24"/>
        </w:rPr>
        <w:t xml:space="preserve">. </w:t>
      </w:r>
    </w:p>
    <w:p w:rsidR="001A31C5" w:rsidRPr="005F3CBA" w:rsidRDefault="001A31C5" w:rsidP="001A31C5">
      <w:pPr>
        <w:rPr>
          <w:rFonts w:cstheme="minorHAnsi"/>
          <w:color w:val="000000"/>
          <w:sz w:val="24"/>
          <w:szCs w:val="24"/>
        </w:rPr>
      </w:pPr>
      <w:r w:rsidRPr="005F3CBA">
        <w:rPr>
          <w:rFonts w:cstheme="minorHAnsi"/>
          <w:color w:val="000000"/>
          <w:sz w:val="24"/>
          <w:szCs w:val="24"/>
        </w:rPr>
        <w:t xml:space="preserve">O'Leary, M. (2017). </w:t>
      </w:r>
      <w:r w:rsidRPr="005F3CBA">
        <w:rPr>
          <w:rFonts w:cstheme="minorHAnsi"/>
          <w:i/>
          <w:iCs/>
          <w:color w:val="000000"/>
          <w:sz w:val="24"/>
          <w:szCs w:val="24"/>
        </w:rPr>
        <w:t>Reclaiming lesson observation</w:t>
      </w:r>
      <w:r w:rsidRPr="005F3CBA">
        <w:rPr>
          <w:rFonts w:cstheme="minorHAnsi"/>
          <w:color w:val="000000"/>
          <w:sz w:val="24"/>
          <w:szCs w:val="24"/>
        </w:rPr>
        <w:t xml:space="preserve">. New York: Routledge. </w:t>
      </w:r>
    </w:p>
    <w:p w:rsidR="005F3CBA" w:rsidRPr="005F3CBA" w:rsidRDefault="005F3CBA" w:rsidP="005F3CBA">
      <w:pPr>
        <w:rPr>
          <w:rFonts w:cstheme="minorHAnsi"/>
          <w:sz w:val="24"/>
          <w:szCs w:val="24"/>
        </w:rPr>
      </w:pPr>
      <w:r w:rsidRPr="005F3CBA">
        <w:rPr>
          <w:rFonts w:cstheme="minorHAnsi"/>
          <w:color w:val="000000"/>
          <w:sz w:val="24"/>
          <w:szCs w:val="24"/>
        </w:rPr>
        <w:t xml:space="preserve">Rutherford, C. (2009). Planning to Change: Strategic Planning and Comprehensive School Reform. </w:t>
      </w:r>
      <w:r w:rsidRPr="005F3CBA">
        <w:rPr>
          <w:rFonts w:cstheme="minorHAnsi"/>
          <w:i/>
          <w:color w:val="000000"/>
          <w:sz w:val="24"/>
          <w:szCs w:val="24"/>
        </w:rPr>
        <w:t xml:space="preserve">Educational Planning, </w:t>
      </w:r>
      <w:r w:rsidRPr="005F3CBA">
        <w:rPr>
          <w:rFonts w:cstheme="minorHAnsi"/>
          <w:color w:val="000000"/>
          <w:sz w:val="24"/>
          <w:szCs w:val="24"/>
        </w:rPr>
        <w:t xml:space="preserve">18(1), pp.1-10. </w:t>
      </w:r>
      <w:r w:rsidRPr="005F3CBA">
        <w:rPr>
          <w:rFonts w:cstheme="minorHAnsi"/>
          <w:color w:val="373A3C"/>
          <w:sz w:val="24"/>
          <w:szCs w:val="24"/>
        </w:rPr>
        <w:t>Available online at: </w:t>
      </w:r>
      <w:hyperlink r:id="rId10" w:anchor="page=7" w:tgtFrame="_blank" w:history="1">
        <w:r w:rsidRPr="005F3CBA">
          <w:rPr>
            <w:rStyle w:val="Hyperlink"/>
            <w:rFonts w:cstheme="minorHAnsi"/>
            <w:color w:val="003E5A"/>
            <w:sz w:val="24"/>
            <w:szCs w:val="24"/>
          </w:rPr>
          <w:t>http://isep.info/wp-content/uploads/2015/03/18-1reduced.pdf#page=7</w:t>
        </w:r>
      </w:hyperlink>
      <w:r w:rsidRPr="005F3CBA">
        <w:rPr>
          <w:rFonts w:cstheme="minorHAnsi"/>
          <w:sz w:val="24"/>
          <w:szCs w:val="24"/>
        </w:rPr>
        <w:t xml:space="preserve"> </w:t>
      </w:r>
    </w:p>
    <w:p w:rsidR="005F3CBA" w:rsidRPr="005F3CBA" w:rsidRDefault="005F3CBA" w:rsidP="005F3CBA">
      <w:pPr>
        <w:rPr>
          <w:rFonts w:cstheme="minorHAnsi"/>
          <w:color w:val="000000"/>
          <w:sz w:val="24"/>
          <w:szCs w:val="24"/>
        </w:rPr>
      </w:pPr>
      <w:r w:rsidRPr="005F3CBA">
        <w:rPr>
          <w:rFonts w:cstheme="minorHAnsi"/>
          <w:color w:val="000000"/>
          <w:sz w:val="24"/>
          <w:szCs w:val="24"/>
        </w:rPr>
        <w:lastRenderedPageBreak/>
        <w:t xml:space="preserve">School A. (2016). Outcomes of the Monitoring Visit. Cardiff: ESTYN. </w:t>
      </w:r>
    </w:p>
    <w:p w:rsidR="002C0777" w:rsidRPr="005F3CBA" w:rsidRDefault="002C0777" w:rsidP="00C372E9">
      <w:pPr>
        <w:rPr>
          <w:rFonts w:cstheme="minorHAnsi"/>
          <w:color w:val="000000"/>
          <w:sz w:val="24"/>
          <w:szCs w:val="24"/>
        </w:rPr>
      </w:pPr>
      <w:proofErr w:type="spellStart"/>
      <w:r w:rsidRPr="005F3CBA">
        <w:rPr>
          <w:rFonts w:cstheme="minorHAnsi"/>
          <w:color w:val="000000"/>
          <w:sz w:val="24"/>
          <w:szCs w:val="24"/>
        </w:rPr>
        <w:t>Tes</w:t>
      </w:r>
      <w:proofErr w:type="spellEnd"/>
      <w:r w:rsidRPr="005F3CBA">
        <w:rPr>
          <w:rFonts w:cstheme="minorHAnsi"/>
          <w:color w:val="000000"/>
          <w:sz w:val="24"/>
          <w:szCs w:val="24"/>
        </w:rPr>
        <w:t xml:space="preserve">. (2019). </w:t>
      </w:r>
      <w:r w:rsidRPr="005F3CBA">
        <w:rPr>
          <w:rFonts w:cstheme="minorHAnsi"/>
          <w:i/>
          <w:iCs/>
          <w:color w:val="000000"/>
          <w:sz w:val="24"/>
          <w:szCs w:val="24"/>
        </w:rPr>
        <w:t>‘Lesson observations are pointless’</w:t>
      </w:r>
      <w:r w:rsidRPr="005F3CBA">
        <w:rPr>
          <w:rFonts w:cstheme="minorHAnsi"/>
          <w:color w:val="000000"/>
          <w:sz w:val="24"/>
          <w:szCs w:val="24"/>
        </w:rPr>
        <w:t>. [</w:t>
      </w:r>
      <w:proofErr w:type="gramStart"/>
      <w:r w:rsidRPr="005F3CBA">
        <w:rPr>
          <w:rFonts w:cstheme="minorHAnsi"/>
          <w:color w:val="000000"/>
          <w:sz w:val="24"/>
          <w:szCs w:val="24"/>
        </w:rPr>
        <w:t>online</w:t>
      </w:r>
      <w:proofErr w:type="gramEnd"/>
      <w:r w:rsidRPr="005F3CBA">
        <w:rPr>
          <w:rFonts w:cstheme="minorHAnsi"/>
          <w:color w:val="000000"/>
          <w:sz w:val="24"/>
          <w:szCs w:val="24"/>
        </w:rPr>
        <w:t xml:space="preserve">] Available at: https://www.tes.com/news/lesson-observations-are-pointless [Accessed 16 Jan. 2019]. </w:t>
      </w:r>
    </w:p>
    <w:p w:rsidR="00AB0A2B" w:rsidRPr="005F3CBA" w:rsidRDefault="00AB0A2B" w:rsidP="00E5648A">
      <w:pPr>
        <w:rPr>
          <w:rFonts w:cstheme="minorHAnsi"/>
          <w:color w:val="000000"/>
          <w:sz w:val="24"/>
          <w:szCs w:val="24"/>
        </w:rPr>
      </w:pPr>
      <w:proofErr w:type="spellStart"/>
      <w:proofErr w:type="gramStart"/>
      <w:r w:rsidRPr="005F3CBA">
        <w:rPr>
          <w:rFonts w:cstheme="minorHAnsi"/>
          <w:color w:val="000000"/>
          <w:sz w:val="24"/>
          <w:szCs w:val="24"/>
        </w:rPr>
        <w:t>walesonline</w:t>
      </w:r>
      <w:proofErr w:type="spellEnd"/>
      <w:proofErr w:type="gramEnd"/>
      <w:r w:rsidRPr="005F3CBA">
        <w:rPr>
          <w:rFonts w:cstheme="minorHAnsi"/>
          <w:color w:val="000000"/>
          <w:sz w:val="24"/>
          <w:szCs w:val="24"/>
        </w:rPr>
        <w:t xml:space="preserve">. (2018). </w:t>
      </w:r>
      <w:proofErr w:type="spellStart"/>
      <w:r w:rsidRPr="005F3CBA">
        <w:rPr>
          <w:rFonts w:cstheme="minorHAnsi"/>
          <w:i/>
          <w:iCs/>
          <w:strike/>
          <w:color w:val="000000"/>
          <w:sz w:val="24"/>
          <w:szCs w:val="24"/>
          <w:highlight w:val="black"/>
        </w:rPr>
        <w:t>Llanishen</w:t>
      </w:r>
      <w:proofErr w:type="spellEnd"/>
      <w:r w:rsidRPr="005F3CBA">
        <w:rPr>
          <w:rFonts w:cstheme="minorHAnsi"/>
          <w:i/>
          <w:iCs/>
          <w:strike/>
          <w:color w:val="000000"/>
          <w:sz w:val="24"/>
          <w:szCs w:val="24"/>
          <w:highlight w:val="black"/>
        </w:rPr>
        <w:t xml:space="preserve"> High School</w:t>
      </w:r>
      <w:r w:rsidRPr="005F3CBA">
        <w:rPr>
          <w:rFonts w:cstheme="minorHAnsi"/>
          <w:i/>
          <w:iCs/>
          <w:strike/>
          <w:color w:val="000000"/>
          <w:sz w:val="24"/>
          <w:szCs w:val="24"/>
          <w:highlight w:val="yellow"/>
        </w:rPr>
        <w:t>.</w:t>
      </w:r>
      <w:r w:rsidRPr="005F3CBA">
        <w:rPr>
          <w:rFonts w:cstheme="minorHAnsi"/>
          <w:color w:val="000000"/>
          <w:sz w:val="24"/>
          <w:szCs w:val="24"/>
        </w:rPr>
        <w:t xml:space="preserve"> [</w:t>
      </w:r>
      <w:proofErr w:type="gramStart"/>
      <w:r w:rsidRPr="005F3CBA">
        <w:rPr>
          <w:rFonts w:cstheme="minorHAnsi"/>
          <w:color w:val="000000"/>
          <w:sz w:val="24"/>
          <w:szCs w:val="24"/>
        </w:rPr>
        <w:t>online</w:t>
      </w:r>
      <w:proofErr w:type="gramEnd"/>
      <w:r w:rsidRPr="005F3CBA">
        <w:rPr>
          <w:rFonts w:cstheme="minorHAnsi"/>
          <w:color w:val="000000"/>
          <w:sz w:val="24"/>
          <w:szCs w:val="24"/>
        </w:rPr>
        <w:t>] Available at: https://www.walesonline.co.uk/news/local-news/</w:t>
      </w:r>
      <w:r w:rsidRPr="005F3CBA">
        <w:rPr>
          <w:rFonts w:cstheme="minorHAnsi"/>
          <w:color w:val="000000"/>
          <w:sz w:val="24"/>
          <w:szCs w:val="24"/>
          <w:highlight w:val="black"/>
        </w:rPr>
        <w:t>llanishen-high</w:t>
      </w:r>
      <w:r w:rsidRPr="005F3CBA">
        <w:rPr>
          <w:rFonts w:cstheme="minorHAnsi"/>
          <w:color w:val="000000"/>
          <w:sz w:val="24"/>
          <w:szCs w:val="24"/>
        </w:rPr>
        <w:t xml:space="preserve">-school-7540704 [Accessed 20 Jan. 2019]. </w:t>
      </w:r>
    </w:p>
    <w:p w:rsidR="005F3CBA" w:rsidRPr="005F3CBA" w:rsidRDefault="005F3CBA" w:rsidP="005F3CBA">
      <w:pPr>
        <w:rPr>
          <w:rFonts w:cstheme="minorHAnsi"/>
          <w:color w:val="000000"/>
          <w:sz w:val="24"/>
          <w:szCs w:val="24"/>
        </w:rPr>
      </w:pPr>
      <w:proofErr w:type="spellStart"/>
      <w:r w:rsidRPr="005F3CBA">
        <w:rPr>
          <w:rFonts w:cstheme="minorHAnsi"/>
          <w:color w:val="000000"/>
          <w:sz w:val="24"/>
          <w:szCs w:val="24"/>
        </w:rPr>
        <w:t>Wiliam</w:t>
      </w:r>
      <w:proofErr w:type="spellEnd"/>
      <w:r w:rsidRPr="005F3CBA">
        <w:rPr>
          <w:rFonts w:cstheme="minorHAnsi"/>
          <w:color w:val="000000"/>
          <w:sz w:val="24"/>
          <w:szCs w:val="24"/>
        </w:rPr>
        <w:t xml:space="preserve">, D. (2010). </w:t>
      </w:r>
      <w:r w:rsidRPr="005F3CBA">
        <w:rPr>
          <w:rFonts w:cstheme="minorHAnsi"/>
          <w:i/>
          <w:color w:val="000000"/>
          <w:sz w:val="24"/>
          <w:szCs w:val="24"/>
        </w:rPr>
        <w:t xml:space="preserve">Teacher Quality: Why it Matters and How to Get More of It. </w:t>
      </w:r>
      <w:r w:rsidRPr="005F3CBA">
        <w:rPr>
          <w:rFonts w:cstheme="minorHAnsi"/>
          <w:color w:val="000000"/>
          <w:sz w:val="24"/>
          <w:szCs w:val="24"/>
        </w:rPr>
        <w:t xml:space="preserve">Institute of Education: London </w:t>
      </w:r>
    </w:p>
    <w:p w:rsidR="001A31C5" w:rsidRPr="0047508C" w:rsidRDefault="001A31C5">
      <w:pPr>
        <w:rPr>
          <w:sz w:val="24"/>
        </w:rPr>
      </w:pPr>
    </w:p>
    <w:sectPr w:rsidR="001A31C5" w:rsidRPr="0047508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21D4" w:rsidRDefault="005321D4" w:rsidP="007B4ED1">
      <w:pPr>
        <w:spacing w:after="0" w:line="240" w:lineRule="auto"/>
      </w:pPr>
      <w:r>
        <w:separator/>
      </w:r>
    </w:p>
  </w:endnote>
  <w:endnote w:type="continuationSeparator" w:id="0">
    <w:p w:rsidR="005321D4" w:rsidRDefault="005321D4" w:rsidP="007B4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7869535"/>
      <w:docPartObj>
        <w:docPartGallery w:val="Page Numbers (Bottom of Page)"/>
        <w:docPartUnique/>
      </w:docPartObj>
    </w:sdtPr>
    <w:sdtEndPr>
      <w:rPr>
        <w:noProof/>
      </w:rPr>
    </w:sdtEndPr>
    <w:sdtContent>
      <w:p w:rsidR="00FA57FE" w:rsidRDefault="00FA57FE">
        <w:pPr>
          <w:pStyle w:val="Footer"/>
        </w:pPr>
        <w:r>
          <w:fldChar w:fldCharType="begin"/>
        </w:r>
        <w:r>
          <w:instrText xml:space="preserve"> PAGE   \* MERGEFORMAT </w:instrText>
        </w:r>
        <w:r>
          <w:fldChar w:fldCharType="separate"/>
        </w:r>
        <w:r w:rsidR="007F0FAF">
          <w:rPr>
            <w:noProof/>
          </w:rPr>
          <w:t>15</w:t>
        </w:r>
        <w:r>
          <w:rPr>
            <w:noProof/>
          </w:rPr>
          <w:fldChar w:fldCharType="end"/>
        </w:r>
      </w:p>
    </w:sdtContent>
  </w:sdt>
  <w:p w:rsidR="00FA57FE" w:rsidRDefault="00FA57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21D4" w:rsidRDefault="005321D4" w:rsidP="007B4ED1">
      <w:pPr>
        <w:spacing w:after="0" w:line="240" w:lineRule="auto"/>
      </w:pPr>
      <w:r>
        <w:separator/>
      </w:r>
    </w:p>
  </w:footnote>
  <w:footnote w:type="continuationSeparator" w:id="0">
    <w:p w:rsidR="005321D4" w:rsidRDefault="005321D4" w:rsidP="007B4E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5685" w:rsidRDefault="00695685">
    <w:pPr>
      <w:pStyle w:val="Header"/>
    </w:pPr>
    <w:r>
      <w:t>1800259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865E52"/>
    <w:multiLevelType w:val="hybridMultilevel"/>
    <w:tmpl w:val="0C7AEF74"/>
    <w:lvl w:ilvl="0" w:tplc="6EEE31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C5AE9"/>
    <w:multiLevelType w:val="hybridMultilevel"/>
    <w:tmpl w:val="B75CF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6849B8"/>
    <w:multiLevelType w:val="hybridMultilevel"/>
    <w:tmpl w:val="94E6D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2E9"/>
    <w:rsid w:val="0002238D"/>
    <w:rsid w:val="000B010A"/>
    <w:rsid w:val="000B5BEE"/>
    <w:rsid w:val="000C15A8"/>
    <w:rsid w:val="000D336B"/>
    <w:rsid w:val="000F3785"/>
    <w:rsid w:val="001371D6"/>
    <w:rsid w:val="001452C8"/>
    <w:rsid w:val="00182821"/>
    <w:rsid w:val="001A31C5"/>
    <w:rsid w:val="001B3DC6"/>
    <w:rsid w:val="001E70A6"/>
    <w:rsid w:val="001F3288"/>
    <w:rsid w:val="0020466B"/>
    <w:rsid w:val="00232751"/>
    <w:rsid w:val="00243E9B"/>
    <w:rsid w:val="00245AF5"/>
    <w:rsid w:val="00245B3A"/>
    <w:rsid w:val="0027656B"/>
    <w:rsid w:val="002A1C4D"/>
    <w:rsid w:val="002C0777"/>
    <w:rsid w:val="002E25B4"/>
    <w:rsid w:val="002F4087"/>
    <w:rsid w:val="003008A9"/>
    <w:rsid w:val="00320DD1"/>
    <w:rsid w:val="0034597F"/>
    <w:rsid w:val="00350458"/>
    <w:rsid w:val="0035503F"/>
    <w:rsid w:val="00356588"/>
    <w:rsid w:val="00382F4C"/>
    <w:rsid w:val="003D19DB"/>
    <w:rsid w:val="003E6A7B"/>
    <w:rsid w:val="00400653"/>
    <w:rsid w:val="00432EC9"/>
    <w:rsid w:val="00467077"/>
    <w:rsid w:val="0047508C"/>
    <w:rsid w:val="0048012E"/>
    <w:rsid w:val="004A459A"/>
    <w:rsid w:val="004B1A50"/>
    <w:rsid w:val="004B46F3"/>
    <w:rsid w:val="004D1AB4"/>
    <w:rsid w:val="004D432E"/>
    <w:rsid w:val="00516FD4"/>
    <w:rsid w:val="00523DA4"/>
    <w:rsid w:val="005321D4"/>
    <w:rsid w:val="005327CD"/>
    <w:rsid w:val="00563F08"/>
    <w:rsid w:val="00577620"/>
    <w:rsid w:val="005776E2"/>
    <w:rsid w:val="00596A7E"/>
    <w:rsid w:val="00597A81"/>
    <w:rsid w:val="005A7B09"/>
    <w:rsid w:val="005E3AB9"/>
    <w:rsid w:val="005F3CBA"/>
    <w:rsid w:val="00612B7C"/>
    <w:rsid w:val="00637A96"/>
    <w:rsid w:val="006616B6"/>
    <w:rsid w:val="00670C21"/>
    <w:rsid w:val="0068034E"/>
    <w:rsid w:val="00695685"/>
    <w:rsid w:val="006B17AA"/>
    <w:rsid w:val="006C707C"/>
    <w:rsid w:val="006E16E2"/>
    <w:rsid w:val="006F1281"/>
    <w:rsid w:val="00704547"/>
    <w:rsid w:val="00705E0B"/>
    <w:rsid w:val="00730F03"/>
    <w:rsid w:val="007B4ED1"/>
    <w:rsid w:val="007F0FAF"/>
    <w:rsid w:val="0082547C"/>
    <w:rsid w:val="00834CD2"/>
    <w:rsid w:val="00841623"/>
    <w:rsid w:val="00875BD7"/>
    <w:rsid w:val="00883260"/>
    <w:rsid w:val="008931A9"/>
    <w:rsid w:val="008B1224"/>
    <w:rsid w:val="008C1918"/>
    <w:rsid w:val="008E5FBE"/>
    <w:rsid w:val="00916B29"/>
    <w:rsid w:val="009553B2"/>
    <w:rsid w:val="00966117"/>
    <w:rsid w:val="00980B08"/>
    <w:rsid w:val="009B2463"/>
    <w:rsid w:val="009D1782"/>
    <w:rsid w:val="009E425A"/>
    <w:rsid w:val="009F4AD4"/>
    <w:rsid w:val="009F5718"/>
    <w:rsid w:val="00A2767B"/>
    <w:rsid w:val="00A32AC7"/>
    <w:rsid w:val="00A42978"/>
    <w:rsid w:val="00A71FBF"/>
    <w:rsid w:val="00AB0A2B"/>
    <w:rsid w:val="00AB1B6A"/>
    <w:rsid w:val="00AB6125"/>
    <w:rsid w:val="00B1074B"/>
    <w:rsid w:val="00B12BD1"/>
    <w:rsid w:val="00B21F45"/>
    <w:rsid w:val="00B371BA"/>
    <w:rsid w:val="00B403C2"/>
    <w:rsid w:val="00B4057A"/>
    <w:rsid w:val="00B54869"/>
    <w:rsid w:val="00B555B0"/>
    <w:rsid w:val="00B67CDE"/>
    <w:rsid w:val="00B76C27"/>
    <w:rsid w:val="00B955E1"/>
    <w:rsid w:val="00C262CF"/>
    <w:rsid w:val="00C372E9"/>
    <w:rsid w:val="00C71DD6"/>
    <w:rsid w:val="00C80EC3"/>
    <w:rsid w:val="00C8475C"/>
    <w:rsid w:val="00C91567"/>
    <w:rsid w:val="00CC266A"/>
    <w:rsid w:val="00CC2F73"/>
    <w:rsid w:val="00CD4764"/>
    <w:rsid w:val="00CE11E1"/>
    <w:rsid w:val="00CF157E"/>
    <w:rsid w:val="00D131B6"/>
    <w:rsid w:val="00D21A50"/>
    <w:rsid w:val="00D23797"/>
    <w:rsid w:val="00D25C36"/>
    <w:rsid w:val="00D27441"/>
    <w:rsid w:val="00D656B2"/>
    <w:rsid w:val="00D70E6B"/>
    <w:rsid w:val="00D83DD8"/>
    <w:rsid w:val="00D8708B"/>
    <w:rsid w:val="00D91ABE"/>
    <w:rsid w:val="00D94C6A"/>
    <w:rsid w:val="00D96FA6"/>
    <w:rsid w:val="00DA281A"/>
    <w:rsid w:val="00DC26CA"/>
    <w:rsid w:val="00DC3EE8"/>
    <w:rsid w:val="00DD05EC"/>
    <w:rsid w:val="00DF47E4"/>
    <w:rsid w:val="00E1535B"/>
    <w:rsid w:val="00E24384"/>
    <w:rsid w:val="00E25A43"/>
    <w:rsid w:val="00E26E12"/>
    <w:rsid w:val="00E31806"/>
    <w:rsid w:val="00E56471"/>
    <w:rsid w:val="00E5648A"/>
    <w:rsid w:val="00E60F7F"/>
    <w:rsid w:val="00E9393D"/>
    <w:rsid w:val="00E9677C"/>
    <w:rsid w:val="00EA1D85"/>
    <w:rsid w:val="00EE6DD9"/>
    <w:rsid w:val="00F00353"/>
    <w:rsid w:val="00F227E3"/>
    <w:rsid w:val="00F41286"/>
    <w:rsid w:val="00F511DB"/>
    <w:rsid w:val="00F73F72"/>
    <w:rsid w:val="00F91EBB"/>
    <w:rsid w:val="00FA38AF"/>
    <w:rsid w:val="00FA57FE"/>
    <w:rsid w:val="00FC22B8"/>
    <w:rsid w:val="00FD4BA2"/>
    <w:rsid w:val="00FD5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E0F192-C253-447D-A295-DA10C975F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AB1B6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B1B6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6117"/>
    <w:pPr>
      <w:spacing w:after="200" w:line="276" w:lineRule="auto"/>
      <w:ind w:left="720"/>
      <w:contextualSpacing/>
    </w:pPr>
    <w:rPr>
      <w:rFonts w:eastAsiaTheme="minorEastAsia"/>
      <w:lang w:eastAsia="en-GB"/>
    </w:rPr>
  </w:style>
  <w:style w:type="paragraph" w:styleId="Header">
    <w:name w:val="header"/>
    <w:basedOn w:val="Normal"/>
    <w:link w:val="HeaderChar"/>
    <w:unhideWhenUsed/>
    <w:rsid w:val="007B4ED1"/>
    <w:pPr>
      <w:tabs>
        <w:tab w:val="center" w:pos="4513"/>
        <w:tab w:val="right" w:pos="9026"/>
      </w:tabs>
      <w:spacing w:after="0" w:line="240" w:lineRule="auto"/>
    </w:pPr>
  </w:style>
  <w:style w:type="character" w:customStyle="1" w:styleId="HeaderChar">
    <w:name w:val="Header Char"/>
    <w:basedOn w:val="DefaultParagraphFont"/>
    <w:link w:val="Header"/>
    <w:rsid w:val="007B4ED1"/>
  </w:style>
  <w:style w:type="paragraph" w:styleId="Footer">
    <w:name w:val="footer"/>
    <w:basedOn w:val="Normal"/>
    <w:link w:val="FooterChar"/>
    <w:uiPriority w:val="99"/>
    <w:unhideWhenUsed/>
    <w:rsid w:val="007B4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ED1"/>
  </w:style>
  <w:style w:type="character" w:styleId="Hyperlink">
    <w:name w:val="Hyperlink"/>
    <w:basedOn w:val="DefaultParagraphFont"/>
    <w:uiPriority w:val="99"/>
    <w:unhideWhenUsed/>
    <w:rsid w:val="00D94C6A"/>
    <w:rPr>
      <w:color w:val="0563C1" w:themeColor="hyperlink"/>
      <w:u w:val="single"/>
    </w:rPr>
  </w:style>
  <w:style w:type="character" w:customStyle="1" w:styleId="Heading2Char">
    <w:name w:val="Heading 2 Char"/>
    <w:basedOn w:val="DefaultParagraphFont"/>
    <w:link w:val="Heading2"/>
    <w:rsid w:val="00AB1B6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B1B6A"/>
    <w:rPr>
      <w:rFonts w:ascii="Times New Roman" w:eastAsia="Times New Roman" w:hAnsi="Times New Roman" w:cs="Times New Roman"/>
      <w:sz w:val="40"/>
      <w:szCs w:val="20"/>
      <w:lang w:eastAsia="en-GB"/>
    </w:rPr>
  </w:style>
  <w:style w:type="character" w:styleId="FollowedHyperlink">
    <w:name w:val="FollowedHyperlink"/>
    <w:basedOn w:val="DefaultParagraphFont"/>
    <w:uiPriority w:val="99"/>
    <w:semiHidden/>
    <w:unhideWhenUsed/>
    <w:rsid w:val="009553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359718">
      <w:bodyDiv w:val="1"/>
      <w:marLeft w:val="0"/>
      <w:marRight w:val="0"/>
      <w:marTop w:val="0"/>
      <w:marBottom w:val="0"/>
      <w:divBdr>
        <w:top w:val="none" w:sz="0" w:space="0" w:color="auto"/>
        <w:left w:val="none" w:sz="0" w:space="0" w:color="auto"/>
        <w:bottom w:val="none" w:sz="0" w:space="0" w:color="auto"/>
        <w:right w:val="none" w:sz="0" w:space="0" w:color="auto"/>
      </w:divBdr>
    </w:div>
    <w:div w:id="331840202">
      <w:bodyDiv w:val="1"/>
      <w:marLeft w:val="0"/>
      <w:marRight w:val="0"/>
      <w:marTop w:val="0"/>
      <w:marBottom w:val="0"/>
      <w:divBdr>
        <w:top w:val="none" w:sz="0" w:space="0" w:color="auto"/>
        <w:left w:val="none" w:sz="0" w:space="0" w:color="auto"/>
        <w:bottom w:val="none" w:sz="0" w:space="0" w:color="auto"/>
        <w:right w:val="none" w:sz="0" w:space="0" w:color="auto"/>
      </w:divBdr>
    </w:div>
    <w:div w:id="382025373">
      <w:bodyDiv w:val="1"/>
      <w:marLeft w:val="0"/>
      <w:marRight w:val="0"/>
      <w:marTop w:val="0"/>
      <w:marBottom w:val="0"/>
      <w:divBdr>
        <w:top w:val="none" w:sz="0" w:space="0" w:color="auto"/>
        <w:left w:val="none" w:sz="0" w:space="0" w:color="auto"/>
        <w:bottom w:val="none" w:sz="0" w:space="0" w:color="auto"/>
        <w:right w:val="none" w:sz="0" w:space="0" w:color="auto"/>
      </w:divBdr>
    </w:div>
    <w:div w:id="394548619">
      <w:bodyDiv w:val="1"/>
      <w:marLeft w:val="0"/>
      <w:marRight w:val="0"/>
      <w:marTop w:val="0"/>
      <w:marBottom w:val="0"/>
      <w:divBdr>
        <w:top w:val="none" w:sz="0" w:space="0" w:color="auto"/>
        <w:left w:val="none" w:sz="0" w:space="0" w:color="auto"/>
        <w:bottom w:val="none" w:sz="0" w:space="0" w:color="auto"/>
        <w:right w:val="none" w:sz="0" w:space="0" w:color="auto"/>
      </w:divBdr>
    </w:div>
    <w:div w:id="513959509">
      <w:bodyDiv w:val="1"/>
      <w:marLeft w:val="0"/>
      <w:marRight w:val="0"/>
      <w:marTop w:val="0"/>
      <w:marBottom w:val="0"/>
      <w:divBdr>
        <w:top w:val="none" w:sz="0" w:space="0" w:color="auto"/>
        <w:left w:val="none" w:sz="0" w:space="0" w:color="auto"/>
        <w:bottom w:val="none" w:sz="0" w:space="0" w:color="auto"/>
        <w:right w:val="none" w:sz="0" w:space="0" w:color="auto"/>
      </w:divBdr>
    </w:div>
    <w:div w:id="820805516">
      <w:bodyDiv w:val="1"/>
      <w:marLeft w:val="0"/>
      <w:marRight w:val="0"/>
      <w:marTop w:val="0"/>
      <w:marBottom w:val="0"/>
      <w:divBdr>
        <w:top w:val="none" w:sz="0" w:space="0" w:color="auto"/>
        <w:left w:val="none" w:sz="0" w:space="0" w:color="auto"/>
        <w:bottom w:val="none" w:sz="0" w:space="0" w:color="auto"/>
        <w:right w:val="none" w:sz="0" w:space="0" w:color="auto"/>
      </w:divBdr>
    </w:div>
    <w:div w:id="1207833915">
      <w:bodyDiv w:val="1"/>
      <w:marLeft w:val="0"/>
      <w:marRight w:val="0"/>
      <w:marTop w:val="0"/>
      <w:marBottom w:val="0"/>
      <w:divBdr>
        <w:top w:val="none" w:sz="0" w:space="0" w:color="auto"/>
        <w:left w:val="none" w:sz="0" w:space="0" w:color="auto"/>
        <w:bottom w:val="none" w:sz="0" w:space="0" w:color="auto"/>
        <w:right w:val="none" w:sz="0" w:space="0" w:color="auto"/>
      </w:divBdr>
    </w:div>
    <w:div w:id="2062516209">
      <w:bodyDiv w:val="1"/>
      <w:marLeft w:val="0"/>
      <w:marRight w:val="0"/>
      <w:marTop w:val="0"/>
      <w:marBottom w:val="0"/>
      <w:divBdr>
        <w:top w:val="none" w:sz="0" w:space="0" w:color="auto"/>
        <w:left w:val="none" w:sz="0" w:space="0" w:color="auto"/>
        <w:bottom w:val="none" w:sz="0" w:space="0" w:color="auto"/>
        <w:right w:val="none" w:sz="0" w:space="0" w:color="auto"/>
      </w:divBdr>
    </w:div>
    <w:div w:id="207678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isep.info/wp-content/uploads/2015/03/18-1reduced.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CB758-2B1E-47BA-9439-F433EE5AB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1227</TotalTime>
  <Pages>18</Pages>
  <Words>5001</Words>
  <Characters>28506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Hughes</dc:creator>
  <cp:keywords/>
  <dc:description/>
  <cp:lastModifiedBy>Laura Hughes</cp:lastModifiedBy>
  <cp:revision>126</cp:revision>
  <dcterms:created xsi:type="dcterms:W3CDTF">2019-01-08T10:20:00Z</dcterms:created>
  <dcterms:modified xsi:type="dcterms:W3CDTF">2019-01-25T14:07:00Z</dcterms:modified>
</cp:coreProperties>
</file>