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B0A4E" w14:textId="77777777" w:rsidR="00034A1C" w:rsidRDefault="00034A1C" w:rsidP="00034A1C">
      <w:pPr>
        <w:rPr>
          <w:rFonts w:cs="Arial"/>
          <w:color w:val="58595B"/>
        </w:rPr>
      </w:pPr>
    </w:p>
    <w:p w14:paraId="17272E47" w14:textId="77777777" w:rsidR="00034A1C" w:rsidRDefault="00034A1C" w:rsidP="00034A1C">
      <w:pPr>
        <w:rPr>
          <w:rFonts w:cs="Arial"/>
          <w:color w:val="58595B"/>
          <w:sz w:val="36"/>
          <w:szCs w:val="36"/>
        </w:rPr>
      </w:pPr>
      <w:r>
        <w:rPr>
          <w:rFonts w:cs="Arial"/>
          <w:color w:val="58595B"/>
          <w:sz w:val="36"/>
          <w:szCs w:val="36"/>
        </w:rPr>
        <w:t>Qualification: CIPD Diploma in Applied Human Resources</w:t>
      </w:r>
    </w:p>
    <w:p w14:paraId="55270866" w14:textId="77777777" w:rsidR="00034A1C" w:rsidRDefault="00034A1C" w:rsidP="00034A1C">
      <w:pPr>
        <w:rPr>
          <w:rFonts w:cs="Arial"/>
          <w:color w:val="58595B"/>
          <w:sz w:val="36"/>
          <w:szCs w:val="36"/>
        </w:rPr>
      </w:pPr>
    </w:p>
    <w:p w14:paraId="557A0A25" w14:textId="3365F461" w:rsidR="00034A1C" w:rsidRDefault="00034A1C" w:rsidP="00034A1C">
      <w:pPr>
        <w:rPr>
          <w:rFonts w:cs="Arial"/>
          <w:color w:val="58595B"/>
          <w:sz w:val="36"/>
          <w:szCs w:val="36"/>
        </w:rPr>
      </w:pPr>
      <w:r>
        <w:rPr>
          <w:rFonts w:cs="Arial"/>
          <w:color w:val="58595B"/>
          <w:sz w:val="36"/>
          <w:szCs w:val="36"/>
        </w:rPr>
        <w:t>Module Name:</w:t>
      </w:r>
      <w:r w:rsidR="00646ECF">
        <w:rPr>
          <w:rFonts w:cs="Arial"/>
          <w:color w:val="58595B"/>
          <w:sz w:val="36"/>
          <w:szCs w:val="36"/>
        </w:rPr>
        <w:t xml:space="preserve"> 5AEEG</w:t>
      </w:r>
    </w:p>
    <w:p w14:paraId="45E40628" w14:textId="77777777" w:rsidR="00034A1C" w:rsidRDefault="00034A1C" w:rsidP="00034A1C">
      <w:pPr>
        <w:rPr>
          <w:rFonts w:cs="Arial"/>
          <w:color w:val="58595B"/>
          <w:sz w:val="36"/>
          <w:szCs w:val="36"/>
        </w:rPr>
      </w:pPr>
    </w:p>
    <w:p w14:paraId="57CD08C4" w14:textId="6A4E533D" w:rsidR="00034A1C" w:rsidRDefault="00646ECF" w:rsidP="00034A1C">
      <w:pPr>
        <w:rPr>
          <w:rFonts w:cs="Arial"/>
          <w:color w:val="58595B"/>
          <w:sz w:val="36"/>
          <w:szCs w:val="36"/>
        </w:rPr>
      </w:pPr>
      <w:r>
        <w:rPr>
          <w:rFonts w:cs="Arial"/>
          <w:color w:val="58595B"/>
          <w:sz w:val="36"/>
          <w:szCs w:val="36"/>
        </w:rPr>
        <w:t>Contributing to Employee Engagement</w:t>
      </w:r>
    </w:p>
    <w:p w14:paraId="6FD6380B" w14:textId="77777777" w:rsidR="00034A1C" w:rsidRDefault="00034A1C" w:rsidP="00034A1C">
      <w:pPr>
        <w:rPr>
          <w:rFonts w:cs="Arial"/>
          <w:color w:val="58595B"/>
          <w:sz w:val="36"/>
          <w:szCs w:val="36"/>
        </w:rPr>
      </w:pPr>
    </w:p>
    <w:p w14:paraId="0830ECF8" w14:textId="1CA47D82" w:rsidR="00034A1C" w:rsidRDefault="00034A1C" w:rsidP="00034A1C">
      <w:pPr>
        <w:rPr>
          <w:rFonts w:cs="Arial"/>
          <w:color w:val="58595B"/>
          <w:sz w:val="36"/>
          <w:szCs w:val="36"/>
        </w:rPr>
      </w:pPr>
      <w:r>
        <w:rPr>
          <w:rFonts w:cs="Arial"/>
          <w:color w:val="58595B"/>
          <w:sz w:val="36"/>
          <w:szCs w:val="36"/>
        </w:rPr>
        <w:t>Word Count</w:t>
      </w:r>
      <w:r w:rsidR="00BB5545">
        <w:rPr>
          <w:rFonts w:cs="Arial"/>
          <w:color w:val="58595B"/>
          <w:sz w:val="36"/>
          <w:szCs w:val="36"/>
        </w:rPr>
        <w:t xml:space="preserve"> (excluding </w:t>
      </w:r>
      <w:r w:rsidR="00B70B47">
        <w:rPr>
          <w:rFonts w:cs="Arial"/>
          <w:color w:val="58595B"/>
          <w:sz w:val="36"/>
          <w:szCs w:val="36"/>
        </w:rPr>
        <w:t xml:space="preserve">LO </w:t>
      </w:r>
      <w:r w:rsidR="00BB5545">
        <w:rPr>
          <w:rFonts w:cs="Arial"/>
          <w:color w:val="58595B"/>
          <w:sz w:val="36"/>
          <w:szCs w:val="36"/>
        </w:rPr>
        <w:t>headings)</w:t>
      </w:r>
      <w:r>
        <w:rPr>
          <w:rFonts w:cs="Arial"/>
          <w:color w:val="58595B"/>
          <w:sz w:val="36"/>
          <w:szCs w:val="36"/>
        </w:rPr>
        <w:t>:</w:t>
      </w:r>
    </w:p>
    <w:p w14:paraId="57FF9A05" w14:textId="0B408EC3" w:rsidR="00034A1C" w:rsidRDefault="00BB5545" w:rsidP="00034A1C">
      <w:pPr>
        <w:rPr>
          <w:rFonts w:cs="Arial"/>
          <w:color w:val="58595B"/>
          <w:sz w:val="36"/>
          <w:szCs w:val="36"/>
        </w:rPr>
      </w:pPr>
      <w:r>
        <w:rPr>
          <w:rFonts w:cs="Arial"/>
          <w:color w:val="58595B"/>
          <w:sz w:val="36"/>
          <w:szCs w:val="36"/>
        </w:rPr>
        <w:t xml:space="preserve">LO1: </w:t>
      </w:r>
      <w:r w:rsidR="00B70B47">
        <w:rPr>
          <w:rFonts w:cs="Arial"/>
          <w:color w:val="58595B"/>
          <w:sz w:val="36"/>
          <w:szCs w:val="36"/>
        </w:rPr>
        <w:t xml:space="preserve">  </w:t>
      </w:r>
      <w:r w:rsidR="00DB6EF7">
        <w:rPr>
          <w:rFonts w:cs="Arial"/>
          <w:color w:val="58595B"/>
          <w:sz w:val="36"/>
          <w:szCs w:val="36"/>
        </w:rPr>
        <w:t xml:space="preserve">  </w:t>
      </w:r>
      <w:r w:rsidR="00B70B47">
        <w:rPr>
          <w:rFonts w:cs="Arial"/>
          <w:color w:val="58595B"/>
          <w:sz w:val="36"/>
          <w:szCs w:val="36"/>
        </w:rPr>
        <w:t>974</w:t>
      </w:r>
    </w:p>
    <w:p w14:paraId="4B636274" w14:textId="7583B281" w:rsidR="00BB5545" w:rsidRDefault="00BB5545" w:rsidP="00034A1C">
      <w:pPr>
        <w:rPr>
          <w:rFonts w:cs="Arial"/>
          <w:color w:val="58595B"/>
          <w:sz w:val="36"/>
          <w:szCs w:val="36"/>
        </w:rPr>
      </w:pPr>
      <w:r>
        <w:rPr>
          <w:rFonts w:cs="Arial"/>
          <w:color w:val="58595B"/>
          <w:sz w:val="36"/>
          <w:szCs w:val="36"/>
        </w:rPr>
        <w:t xml:space="preserve">LO2:   </w:t>
      </w:r>
      <w:r w:rsidR="00DB6EF7">
        <w:rPr>
          <w:rFonts w:cs="Arial"/>
          <w:color w:val="58595B"/>
          <w:sz w:val="36"/>
          <w:szCs w:val="36"/>
        </w:rPr>
        <w:t xml:space="preserve">  </w:t>
      </w:r>
      <w:r w:rsidR="00B70B47">
        <w:rPr>
          <w:rFonts w:cs="Arial"/>
          <w:color w:val="58595B"/>
          <w:sz w:val="36"/>
          <w:szCs w:val="36"/>
        </w:rPr>
        <w:t>907</w:t>
      </w:r>
    </w:p>
    <w:p w14:paraId="1F6EEAB1" w14:textId="23279D33" w:rsidR="00BB5545" w:rsidRDefault="00BB5545" w:rsidP="00034A1C">
      <w:pPr>
        <w:rPr>
          <w:rFonts w:cs="Arial"/>
          <w:color w:val="FF0000"/>
          <w:sz w:val="36"/>
          <w:szCs w:val="36"/>
        </w:rPr>
      </w:pPr>
      <w:r>
        <w:rPr>
          <w:rFonts w:cs="Arial"/>
          <w:color w:val="58595B"/>
          <w:sz w:val="36"/>
          <w:szCs w:val="36"/>
        </w:rPr>
        <w:t xml:space="preserve">LO3:   </w:t>
      </w:r>
      <w:r w:rsidR="00DB6EF7">
        <w:rPr>
          <w:rFonts w:cs="Arial"/>
          <w:color w:val="58595B"/>
          <w:sz w:val="36"/>
          <w:szCs w:val="36"/>
        </w:rPr>
        <w:t xml:space="preserve">  935</w:t>
      </w:r>
    </w:p>
    <w:p w14:paraId="008B496F" w14:textId="3751CA71" w:rsidR="00BB5545" w:rsidRPr="00DB6EF7" w:rsidRDefault="00BB5545" w:rsidP="00034A1C">
      <w:pPr>
        <w:rPr>
          <w:rFonts w:cs="Arial"/>
          <w:color w:val="58595B"/>
          <w:sz w:val="36"/>
          <w:szCs w:val="36"/>
        </w:rPr>
      </w:pPr>
      <w:r w:rsidRPr="00DB6EF7">
        <w:rPr>
          <w:rFonts w:cs="Arial"/>
          <w:color w:val="58595B"/>
          <w:sz w:val="36"/>
          <w:szCs w:val="36"/>
        </w:rPr>
        <w:t xml:space="preserve">Total: </w:t>
      </w:r>
      <w:r w:rsidR="00DB6EF7" w:rsidRPr="00DB6EF7">
        <w:rPr>
          <w:rFonts w:cs="Arial"/>
          <w:color w:val="58595B"/>
          <w:sz w:val="36"/>
          <w:szCs w:val="36"/>
        </w:rPr>
        <w:t>2,816</w:t>
      </w:r>
    </w:p>
    <w:p w14:paraId="03C486F0" w14:textId="77777777" w:rsidR="00034A1C" w:rsidRDefault="00034A1C" w:rsidP="00034A1C">
      <w:pPr>
        <w:rPr>
          <w:rFonts w:cs="Arial"/>
          <w:color w:val="58595B"/>
          <w:sz w:val="36"/>
          <w:szCs w:val="36"/>
        </w:rPr>
      </w:pPr>
    </w:p>
    <w:p w14:paraId="257965DA" w14:textId="77777777" w:rsidR="00034A1C" w:rsidRDefault="00034A1C" w:rsidP="00034A1C">
      <w:pPr>
        <w:rPr>
          <w:rFonts w:cs="Arial"/>
          <w:color w:val="58595B"/>
          <w:sz w:val="36"/>
          <w:szCs w:val="36"/>
        </w:rPr>
      </w:pPr>
    </w:p>
    <w:p w14:paraId="73E6286D" w14:textId="77777777" w:rsidR="00034A1C" w:rsidRDefault="00034A1C" w:rsidP="00034A1C">
      <w:pPr>
        <w:rPr>
          <w:rFonts w:cs="Arial"/>
          <w:color w:val="58595B"/>
          <w:sz w:val="36"/>
          <w:szCs w:val="36"/>
        </w:rPr>
      </w:pPr>
    </w:p>
    <w:p w14:paraId="5FA9E1EB" w14:textId="5527027C" w:rsidR="00034A1C" w:rsidRDefault="00034A1C" w:rsidP="00034A1C">
      <w:pPr>
        <w:rPr>
          <w:rFonts w:cs="Arial"/>
          <w:color w:val="58595B"/>
          <w:sz w:val="36"/>
          <w:szCs w:val="36"/>
        </w:rPr>
      </w:pPr>
      <w:r>
        <w:rPr>
          <w:rFonts w:cs="Arial"/>
          <w:color w:val="58595B"/>
          <w:sz w:val="36"/>
          <w:szCs w:val="36"/>
        </w:rPr>
        <w:t>Student Name:</w:t>
      </w:r>
      <w:r w:rsidR="00646ECF">
        <w:rPr>
          <w:rFonts w:cs="Arial"/>
          <w:color w:val="58595B"/>
          <w:sz w:val="36"/>
          <w:szCs w:val="36"/>
        </w:rPr>
        <w:t xml:space="preserve"> Sharon Richards</w:t>
      </w:r>
    </w:p>
    <w:p w14:paraId="134CEC2F" w14:textId="2E2A9113" w:rsidR="00034A1C" w:rsidRDefault="00034A1C" w:rsidP="00034A1C">
      <w:pPr>
        <w:rPr>
          <w:rFonts w:cs="Arial"/>
          <w:color w:val="58595B"/>
          <w:sz w:val="36"/>
          <w:szCs w:val="36"/>
        </w:rPr>
      </w:pPr>
      <w:r>
        <w:rPr>
          <w:rFonts w:cs="Arial"/>
          <w:color w:val="58595B"/>
          <w:sz w:val="36"/>
          <w:szCs w:val="36"/>
        </w:rPr>
        <w:t>Student Number:</w:t>
      </w:r>
      <w:r w:rsidR="00646ECF">
        <w:rPr>
          <w:rFonts w:cs="Arial"/>
          <w:color w:val="58595B"/>
          <w:sz w:val="36"/>
          <w:szCs w:val="36"/>
        </w:rPr>
        <w:t xml:space="preserve"> 2014447</w:t>
      </w:r>
    </w:p>
    <w:p w14:paraId="090D8B90" w14:textId="324F366A" w:rsidR="00034A1C" w:rsidRDefault="00034A1C" w:rsidP="00034A1C">
      <w:pPr>
        <w:rPr>
          <w:rFonts w:cs="Arial"/>
          <w:color w:val="58595B"/>
          <w:sz w:val="36"/>
          <w:szCs w:val="36"/>
        </w:rPr>
      </w:pPr>
      <w:r>
        <w:rPr>
          <w:rFonts w:cs="Arial"/>
          <w:color w:val="58595B"/>
          <w:sz w:val="36"/>
          <w:szCs w:val="36"/>
        </w:rPr>
        <w:t>CIPD Membership Number:</w:t>
      </w:r>
      <w:r w:rsidR="00646ECF">
        <w:rPr>
          <w:rFonts w:cs="Arial"/>
          <w:color w:val="58595B"/>
          <w:sz w:val="36"/>
          <w:szCs w:val="36"/>
        </w:rPr>
        <w:t xml:space="preserve"> 57493181</w:t>
      </w:r>
    </w:p>
    <w:p w14:paraId="67AFC789" w14:textId="77777777" w:rsidR="00034A1C" w:rsidRDefault="00034A1C" w:rsidP="00034A1C">
      <w:pPr>
        <w:rPr>
          <w:rFonts w:cs="Arial"/>
          <w:color w:val="58595B"/>
          <w:sz w:val="36"/>
          <w:szCs w:val="36"/>
        </w:rPr>
      </w:pPr>
    </w:p>
    <w:p w14:paraId="5D86C3C3" w14:textId="77777777" w:rsidR="00034A1C" w:rsidRDefault="00034A1C" w:rsidP="00034A1C">
      <w:pPr>
        <w:rPr>
          <w:rFonts w:cs="Arial"/>
          <w:color w:val="58595B"/>
          <w:sz w:val="36"/>
          <w:szCs w:val="36"/>
        </w:rPr>
      </w:pPr>
    </w:p>
    <w:p w14:paraId="1610E663" w14:textId="77777777" w:rsidR="00034A1C" w:rsidRDefault="00034A1C" w:rsidP="00034A1C">
      <w:pPr>
        <w:rPr>
          <w:rFonts w:cs="Arial"/>
          <w:color w:val="58595B"/>
          <w:sz w:val="36"/>
          <w:szCs w:val="36"/>
        </w:rPr>
      </w:pPr>
    </w:p>
    <w:p w14:paraId="21630F93" w14:textId="77777777" w:rsidR="00034A1C" w:rsidRDefault="00034A1C" w:rsidP="00034A1C">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059494D" w14:textId="66E7AFBE" w:rsidR="00034A1C" w:rsidRDefault="00034A1C" w:rsidP="00034A1C">
      <w:pPr>
        <w:rPr>
          <w:rFonts w:cs="Arial"/>
          <w:color w:val="58595B"/>
          <w:sz w:val="36"/>
          <w:szCs w:val="36"/>
        </w:rPr>
      </w:pPr>
    </w:p>
    <w:p w14:paraId="2C5DF314" w14:textId="05AFBC41" w:rsidR="00034A1C" w:rsidRDefault="00034A1C" w:rsidP="00034A1C">
      <w:pPr>
        <w:rPr>
          <w:rFonts w:cs="Arial"/>
          <w:color w:val="58595B"/>
          <w:sz w:val="36"/>
          <w:szCs w:val="36"/>
        </w:rPr>
      </w:pPr>
      <w:r>
        <w:rPr>
          <w:rFonts w:cs="Arial"/>
          <w:color w:val="58595B"/>
          <w:sz w:val="36"/>
          <w:szCs w:val="36"/>
        </w:rPr>
        <w:t xml:space="preserve">Signed: </w:t>
      </w:r>
      <w:r w:rsidR="00DB6EF7">
        <w:rPr>
          <w:noProof/>
        </w:rPr>
        <w:drawing>
          <wp:inline distT="0" distB="0" distL="0" distR="0" wp14:anchorId="41D5BE70" wp14:editId="3FF7AAB3">
            <wp:extent cx="1600200" cy="5429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00200" cy="542925"/>
                    </a:xfrm>
                    <a:prstGeom prst="rect">
                      <a:avLst/>
                    </a:prstGeom>
                  </pic:spPr>
                </pic:pic>
              </a:graphicData>
            </a:graphic>
          </wp:inline>
        </w:drawing>
      </w:r>
    </w:p>
    <w:p w14:paraId="4C87DE22" w14:textId="77777777" w:rsidR="00DB6EF7" w:rsidRDefault="00DB6EF7" w:rsidP="00034A1C">
      <w:pPr>
        <w:rPr>
          <w:rFonts w:cs="Arial"/>
          <w:color w:val="58595B"/>
          <w:sz w:val="36"/>
          <w:szCs w:val="36"/>
        </w:rPr>
      </w:pPr>
    </w:p>
    <w:p w14:paraId="2B431385" w14:textId="2F78E8CD" w:rsidR="00034A1C" w:rsidRDefault="00034A1C" w:rsidP="00034A1C">
      <w:pPr>
        <w:rPr>
          <w:rFonts w:cs="Arial"/>
          <w:color w:val="58595B"/>
          <w:sz w:val="36"/>
          <w:szCs w:val="36"/>
        </w:rPr>
      </w:pPr>
      <w:r>
        <w:rPr>
          <w:rFonts w:cs="Arial"/>
          <w:color w:val="58595B"/>
          <w:sz w:val="36"/>
          <w:szCs w:val="36"/>
        </w:rPr>
        <w:t xml:space="preserve">Date: </w:t>
      </w:r>
      <w:r w:rsidR="00DB6EF7">
        <w:rPr>
          <w:rFonts w:cs="Arial"/>
          <w:color w:val="58595B"/>
          <w:sz w:val="36"/>
          <w:szCs w:val="36"/>
        </w:rPr>
        <w:t>2</w:t>
      </w:r>
      <w:r w:rsidR="00DB6EF7" w:rsidRPr="00DB6EF7">
        <w:rPr>
          <w:rFonts w:cs="Arial"/>
          <w:color w:val="58595B"/>
          <w:sz w:val="36"/>
          <w:szCs w:val="36"/>
          <w:vertAlign w:val="superscript"/>
        </w:rPr>
        <w:t>nd</w:t>
      </w:r>
      <w:r w:rsidR="00DB6EF7">
        <w:rPr>
          <w:rFonts w:cs="Arial"/>
          <w:color w:val="58595B"/>
          <w:sz w:val="36"/>
          <w:szCs w:val="36"/>
        </w:rPr>
        <w:t xml:space="preserve"> March 2022</w:t>
      </w:r>
    </w:p>
    <w:p w14:paraId="47509335" w14:textId="77777777" w:rsidR="00034A1C" w:rsidRDefault="00034A1C" w:rsidP="00034A1C"/>
    <w:p w14:paraId="4B0B6DC5" w14:textId="06507BBE" w:rsidR="00646ECF" w:rsidRDefault="00646ECF" w:rsidP="00B70B47">
      <w:pPr>
        <w:spacing w:after="160" w:line="259" w:lineRule="auto"/>
        <w:rPr>
          <w:rFonts w:cs="Arial"/>
          <w:b/>
          <w:color w:val="3B3838" w:themeColor="background2" w:themeShade="40"/>
        </w:rPr>
      </w:pPr>
      <w:r>
        <w:br w:type="page"/>
      </w:r>
      <w:r>
        <w:rPr>
          <w:rFonts w:cs="Arial"/>
          <w:b/>
          <w:color w:val="3B3838" w:themeColor="background2" w:themeShade="40"/>
        </w:rPr>
        <w:lastRenderedPageBreak/>
        <w:t>Contents</w:t>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r>
      <w:r>
        <w:rPr>
          <w:rFonts w:cs="Arial"/>
          <w:b/>
          <w:color w:val="3B3838" w:themeColor="background2" w:themeShade="40"/>
        </w:rPr>
        <w:tab/>
        <w:t>Page</w:t>
      </w:r>
    </w:p>
    <w:p w14:paraId="107F0E36" w14:textId="77777777" w:rsidR="00646ECF" w:rsidRDefault="00646ECF" w:rsidP="00646ECF">
      <w:pPr>
        <w:rPr>
          <w:rFonts w:cs="Arial"/>
          <w:b/>
          <w:color w:val="3B3838" w:themeColor="background2" w:themeShade="40"/>
        </w:rPr>
      </w:pPr>
    </w:p>
    <w:p w14:paraId="7550F9D1" w14:textId="3B73162A"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Evidence Matrix</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1601FC">
        <w:rPr>
          <w:rFonts w:cs="Arial"/>
          <w:color w:val="3B3838" w:themeColor="background2" w:themeShade="40"/>
        </w:rPr>
        <w:t>1</w:t>
      </w:r>
    </w:p>
    <w:p w14:paraId="3E8CBCB7" w14:textId="6CBE6A85"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Personal Statement for Learning Objective 1</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DB6EF7">
        <w:rPr>
          <w:rFonts w:cs="Arial"/>
          <w:color w:val="3B3838" w:themeColor="background2" w:themeShade="40"/>
        </w:rPr>
        <w:t>3</w:t>
      </w:r>
    </w:p>
    <w:p w14:paraId="383080A3" w14:textId="6595EB68"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Reference List for Learning Objective 1</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DB6EF7">
        <w:rPr>
          <w:rFonts w:cs="Arial"/>
          <w:color w:val="3B3838" w:themeColor="background2" w:themeShade="40"/>
        </w:rPr>
        <w:t>6</w:t>
      </w:r>
    </w:p>
    <w:p w14:paraId="37C3C3FC" w14:textId="74E50763"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Evidence for Learning Objective 1</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DB6EF7">
        <w:rPr>
          <w:rFonts w:cs="Arial"/>
          <w:color w:val="3B3838" w:themeColor="background2" w:themeShade="40"/>
        </w:rPr>
        <w:t>7</w:t>
      </w:r>
    </w:p>
    <w:p w14:paraId="6C425B0F" w14:textId="29230C23" w:rsidR="00646ECF" w:rsidRPr="00684805" w:rsidRDefault="00646ECF" w:rsidP="00646ECF">
      <w:pPr>
        <w:spacing w:before="240" w:line="720" w:lineRule="auto"/>
        <w:rPr>
          <w:rFonts w:cs="Arial"/>
          <w:b/>
        </w:rPr>
      </w:pPr>
      <w:r w:rsidRPr="00684805">
        <w:rPr>
          <w:rFonts w:cs="Arial"/>
          <w:color w:val="3B3838" w:themeColor="background2" w:themeShade="40"/>
        </w:rPr>
        <w:t>Personal Statement for Learning Objective 2</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5A430D">
        <w:rPr>
          <w:rFonts w:cs="Arial"/>
          <w:color w:val="3B3838" w:themeColor="background2" w:themeShade="40"/>
        </w:rPr>
        <w:t>1</w:t>
      </w:r>
      <w:r w:rsidR="00DB6EF7">
        <w:rPr>
          <w:rFonts w:cs="Arial"/>
          <w:color w:val="3B3838" w:themeColor="background2" w:themeShade="40"/>
        </w:rPr>
        <w:t>8</w:t>
      </w:r>
    </w:p>
    <w:p w14:paraId="48AC3759" w14:textId="3D3884B4" w:rsidR="00646ECF" w:rsidRPr="00684805" w:rsidRDefault="00646ECF" w:rsidP="00646ECF">
      <w:pPr>
        <w:spacing w:before="240" w:line="720" w:lineRule="auto"/>
        <w:rPr>
          <w:rFonts w:cs="Arial"/>
          <w:b/>
        </w:rPr>
      </w:pPr>
      <w:r w:rsidRPr="00684805">
        <w:rPr>
          <w:rFonts w:cs="Arial"/>
          <w:color w:val="3B3838" w:themeColor="background2" w:themeShade="40"/>
        </w:rPr>
        <w:t>Reference List for Learning Objective 2</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5A430D">
        <w:rPr>
          <w:rFonts w:cs="Arial"/>
          <w:color w:val="3B3838" w:themeColor="background2" w:themeShade="40"/>
        </w:rPr>
        <w:t>2</w:t>
      </w:r>
      <w:r w:rsidR="00DB6EF7">
        <w:rPr>
          <w:rFonts w:cs="Arial"/>
          <w:color w:val="3B3838" w:themeColor="background2" w:themeShade="40"/>
        </w:rPr>
        <w:t>0</w:t>
      </w:r>
    </w:p>
    <w:p w14:paraId="11D43690" w14:textId="2745E488"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Evidence for Learning Objective 2</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5A430D">
        <w:rPr>
          <w:rFonts w:cs="Arial"/>
          <w:color w:val="3B3838" w:themeColor="background2" w:themeShade="40"/>
        </w:rPr>
        <w:t>2</w:t>
      </w:r>
      <w:r w:rsidR="00DB6EF7">
        <w:rPr>
          <w:rFonts w:cs="Arial"/>
          <w:color w:val="3B3838" w:themeColor="background2" w:themeShade="40"/>
        </w:rPr>
        <w:t>2</w:t>
      </w:r>
    </w:p>
    <w:p w14:paraId="153DF500" w14:textId="6DFF6E00" w:rsidR="00646ECF" w:rsidRPr="00684805" w:rsidRDefault="00646ECF" w:rsidP="00646ECF">
      <w:pPr>
        <w:spacing w:before="240" w:line="720" w:lineRule="auto"/>
        <w:rPr>
          <w:rFonts w:cs="Arial"/>
          <w:b/>
        </w:rPr>
      </w:pPr>
      <w:r w:rsidRPr="00684805">
        <w:rPr>
          <w:rFonts w:cs="Arial"/>
          <w:color w:val="3B3838" w:themeColor="background2" w:themeShade="40"/>
        </w:rPr>
        <w:t>Personal Statement for Learning Objective 3</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5A430D">
        <w:rPr>
          <w:rFonts w:cs="Arial"/>
          <w:color w:val="3B3838" w:themeColor="background2" w:themeShade="40"/>
        </w:rPr>
        <w:t>3</w:t>
      </w:r>
      <w:r w:rsidR="00DB6EF7">
        <w:rPr>
          <w:rFonts w:cs="Arial"/>
          <w:color w:val="3B3838" w:themeColor="background2" w:themeShade="40"/>
        </w:rPr>
        <w:t>1</w:t>
      </w:r>
    </w:p>
    <w:p w14:paraId="04ECCDCE" w14:textId="5C7D8982" w:rsidR="00646ECF" w:rsidRPr="00684805" w:rsidRDefault="00646ECF" w:rsidP="00646ECF">
      <w:pPr>
        <w:spacing w:before="240" w:line="720" w:lineRule="auto"/>
        <w:rPr>
          <w:rFonts w:cs="Arial"/>
          <w:b/>
        </w:rPr>
      </w:pPr>
      <w:r w:rsidRPr="00684805">
        <w:rPr>
          <w:rFonts w:cs="Arial"/>
          <w:color w:val="3B3838" w:themeColor="background2" w:themeShade="40"/>
        </w:rPr>
        <w:t>Reference List for Learning Objective 3</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B70B47">
        <w:rPr>
          <w:rFonts w:cs="Arial"/>
          <w:color w:val="3B3838" w:themeColor="background2" w:themeShade="40"/>
        </w:rPr>
        <w:t>3</w:t>
      </w:r>
      <w:r w:rsidR="00DB6EF7">
        <w:rPr>
          <w:rFonts w:cs="Arial"/>
          <w:color w:val="3B3838" w:themeColor="background2" w:themeShade="40"/>
        </w:rPr>
        <w:t>4</w:t>
      </w:r>
    </w:p>
    <w:p w14:paraId="0BA01249" w14:textId="460AD0E2" w:rsidR="00646ECF" w:rsidRPr="00684805" w:rsidRDefault="00646ECF" w:rsidP="00646ECF">
      <w:pPr>
        <w:spacing w:before="240" w:line="720" w:lineRule="auto"/>
        <w:rPr>
          <w:rFonts w:cs="Arial"/>
          <w:color w:val="3B3838" w:themeColor="background2" w:themeShade="40"/>
        </w:rPr>
      </w:pPr>
      <w:r w:rsidRPr="00684805">
        <w:rPr>
          <w:rFonts w:cs="Arial"/>
          <w:color w:val="3B3838" w:themeColor="background2" w:themeShade="40"/>
        </w:rPr>
        <w:t>Evidence for Learning Objective 3</w:t>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Pr>
          <w:rFonts w:cs="Arial"/>
          <w:color w:val="3B3838" w:themeColor="background2" w:themeShade="40"/>
        </w:rPr>
        <w:tab/>
      </w:r>
      <w:r w:rsidR="00B70B47">
        <w:rPr>
          <w:rFonts w:cs="Arial"/>
          <w:color w:val="3B3838" w:themeColor="background2" w:themeShade="40"/>
        </w:rPr>
        <w:t>3</w:t>
      </w:r>
      <w:r w:rsidR="00DB6EF7">
        <w:rPr>
          <w:rFonts w:cs="Arial"/>
          <w:color w:val="3B3838" w:themeColor="background2" w:themeShade="40"/>
        </w:rPr>
        <w:t>5</w:t>
      </w:r>
    </w:p>
    <w:p w14:paraId="7A20A0ED" w14:textId="14013262" w:rsidR="00646ECF" w:rsidRDefault="00646ECF">
      <w:pPr>
        <w:spacing w:after="160" w:line="259" w:lineRule="auto"/>
      </w:pPr>
      <w:r>
        <w:br w:type="page"/>
      </w:r>
    </w:p>
    <w:p w14:paraId="76E52240" w14:textId="77777777" w:rsidR="00646ECF" w:rsidRDefault="00646ECF">
      <w:pPr>
        <w:sectPr w:rsidR="00646ECF">
          <w:pgSz w:w="11906" w:h="16838"/>
          <w:pgMar w:top="1440" w:right="1440" w:bottom="1440" w:left="1440" w:header="708" w:footer="708" w:gutter="0"/>
          <w:cols w:space="708"/>
          <w:docGrid w:linePitch="360"/>
        </w:sectPr>
      </w:pPr>
    </w:p>
    <w:tbl>
      <w:tblPr>
        <w:tblW w:w="15021"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307"/>
        <w:gridCol w:w="1276"/>
      </w:tblGrid>
      <w:tr w:rsidR="00646ECF" w:rsidRPr="00E758AC" w14:paraId="069FDFC1" w14:textId="77777777" w:rsidTr="00B343C4">
        <w:trPr>
          <w:trHeight w:val="425"/>
        </w:trPr>
        <w:tc>
          <w:tcPr>
            <w:tcW w:w="11085" w:type="dxa"/>
            <w:gridSpan w:val="5"/>
          </w:tcPr>
          <w:p w14:paraId="4F5FD8A7" w14:textId="77777777" w:rsidR="00646ECF" w:rsidRPr="00E758AC" w:rsidRDefault="00646ECF" w:rsidP="00B343C4">
            <w:pPr>
              <w:contextualSpacing/>
              <w:rPr>
                <w:rFonts w:cs="Arial"/>
                <w:b/>
                <w:color w:val="3C3C3C"/>
              </w:rPr>
            </w:pPr>
            <w:r w:rsidRPr="00E758AC">
              <w:rPr>
                <w:rFonts w:cs="Arial"/>
                <w:b/>
                <w:color w:val="3C3C3C"/>
              </w:rPr>
              <w:t>Candidate name:</w:t>
            </w:r>
            <w:r>
              <w:rPr>
                <w:rFonts w:cs="Arial"/>
                <w:b/>
                <w:color w:val="3C3C3C"/>
              </w:rPr>
              <w:t xml:space="preserve"> </w:t>
            </w:r>
            <w:r w:rsidRPr="000D783C">
              <w:rPr>
                <w:rFonts w:cs="Arial"/>
                <w:color w:val="3C3C3C"/>
              </w:rPr>
              <w:t>Sharon Richards</w:t>
            </w:r>
          </w:p>
        </w:tc>
        <w:tc>
          <w:tcPr>
            <w:tcW w:w="3936" w:type="dxa"/>
            <w:gridSpan w:val="4"/>
          </w:tcPr>
          <w:p w14:paraId="2B074B9F" w14:textId="77777777" w:rsidR="00646ECF" w:rsidRPr="00E758AC" w:rsidRDefault="00646ECF" w:rsidP="00B343C4">
            <w:pPr>
              <w:contextualSpacing/>
              <w:rPr>
                <w:rFonts w:cs="Arial"/>
                <w:b/>
                <w:color w:val="3C3C3C"/>
              </w:rPr>
            </w:pPr>
            <w:r w:rsidRPr="00E758AC">
              <w:rPr>
                <w:rFonts w:cs="Arial"/>
                <w:b/>
                <w:color w:val="3C3C3C"/>
              </w:rPr>
              <w:t>CIPD Membership/registration No.:</w:t>
            </w:r>
          </w:p>
          <w:p w14:paraId="51ECDB24" w14:textId="77777777" w:rsidR="00646ECF" w:rsidRPr="00E758AC" w:rsidRDefault="00646ECF" w:rsidP="00B343C4">
            <w:pPr>
              <w:contextualSpacing/>
              <w:rPr>
                <w:rFonts w:cs="Arial"/>
                <w:color w:val="3C3C3C"/>
              </w:rPr>
            </w:pPr>
            <w:r>
              <w:rPr>
                <w:rFonts w:cs="Arial"/>
                <w:color w:val="3C3C3C"/>
              </w:rPr>
              <w:t>57493181</w:t>
            </w:r>
          </w:p>
        </w:tc>
      </w:tr>
      <w:tr w:rsidR="00646ECF" w:rsidRPr="00E758AC" w14:paraId="390D3260" w14:textId="77777777" w:rsidTr="00B343C4">
        <w:tc>
          <w:tcPr>
            <w:tcW w:w="11085" w:type="dxa"/>
            <w:gridSpan w:val="5"/>
          </w:tcPr>
          <w:p w14:paraId="3E57A344" w14:textId="77777777" w:rsidR="00646ECF" w:rsidRPr="00E758AC" w:rsidRDefault="00646ECF" w:rsidP="00B343C4">
            <w:pPr>
              <w:contextualSpacing/>
              <w:rPr>
                <w:rFonts w:cs="Arial"/>
                <w:b/>
                <w:color w:val="3C3C3C"/>
              </w:rPr>
            </w:pPr>
            <w:r w:rsidRPr="00E758AC">
              <w:rPr>
                <w:rFonts w:cs="Arial"/>
                <w:b/>
                <w:color w:val="3C3C3C"/>
              </w:rPr>
              <w:t>Qualification title:</w:t>
            </w:r>
            <w:r>
              <w:rPr>
                <w:rFonts w:cs="Arial"/>
                <w:b/>
                <w:color w:val="3C3C3C"/>
              </w:rPr>
              <w:t xml:space="preserve"> </w:t>
            </w:r>
            <w:r w:rsidRPr="000D783C">
              <w:rPr>
                <w:rFonts w:cs="Arial"/>
                <w:color w:val="3C3C3C"/>
              </w:rPr>
              <w:t>CIPD Level 5 Diploma in Applied Human Resources</w:t>
            </w:r>
          </w:p>
        </w:tc>
        <w:tc>
          <w:tcPr>
            <w:tcW w:w="3936" w:type="dxa"/>
            <w:gridSpan w:val="4"/>
          </w:tcPr>
          <w:p w14:paraId="431F2B5D" w14:textId="77777777" w:rsidR="00646ECF" w:rsidRPr="00E758AC" w:rsidRDefault="00646ECF" w:rsidP="00B343C4">
            <w:pPr>
              <w:contextualSpacing/>
              <w:rPr>
                <w:rFonts w:cs="Arial"/>
                <w:b/>
                <w:color w:val="3C3C3C"/>
              </w:rPr>
            </w:pPr>
            <w:r w:rsidRPr="00E758AC">
              <w:rPr>
                <w:rFonts w:cs="Arial"/>
                <w:b/>
                <w:color w:val="3C3C3C"/>
              </w:rPr>
              <w:t>Unique Learner No. (ULN):</w:t>
            </w:r>
            <w:r>
              <w:rPr>
                <w:rFonts w:cs="Arial"/>
                <w:b/>
                <w:color w:val="3C3C3C"/>
              </w:rPr>
              <w:t xml:space="preserve"> </w:t>
            </w:r>
            <w:r w:rsidRPr="000D783C">
              <w:rPr>
                <w:rFonts w:cs="Arial"/>
                <w:color w:val="3C3C3C"/>
              </w:rPr>
              <w:t>2014447</w:t>
            </w:r>
          </w:p>
          <w:p w14:paraId="1DCF6973" w14:textId="77777777" w:rsidR="00646ECF" w:rsidRPr="00E758AC" w:rsidRDefault="00646ECF" w:rsidP="00B343C4">
            <w:pPr>
              <w:contextualSpacing/>
              <w:rPr>
                <w:rFonts w:cs="Arial"/>
                <w:color w:val="3C3C3C"/>
              </w:rPr>
            </w:pPr>
          </w:p>
        </w:tc>
      </w:tr>
      <w:tr w:rsidR="00646ECF" w:rsidRPr="00E758AC" w14:paraId="253FA759" w14:textId="77777777" w:rsidTr="00B343C4">
        <w:trPr>
          <w:cantSplit/>
          <w:trHeight w:val="791"/>
        </w:trPr>
        <w:tc>
          <w:tcPr>
            <w:tcW w:w="1129" w:type="dxa"/>
            <w:shd w:val="clear" w:color="auto" w:fill="DBD3E5"/>
          </w:tcPr>
          <w:p w14:paraId="4A525F4C" w14:textId="77777777" w:rsidR="00646ECF" w:rsidRPr="00E758AC" w:rsidRDefault="00646ECF" w:rsidP="00B343C4">
            <w:pPr>
              <w:contextualSpacing/>
              <w:rPr>
                <w:rFonts w:cs="Arial"/>
                <w:b/>
                <w:color w:val="3C3C3C"/>
              </w:rPr>
            </w:pPr>
            <w:r w:rsidRPr="00E758AC">
              <w:rPr>
                <w:rFonts w:cs="Arial"/>
                <w:b/>
                <w:color w:val="3C3C3C"/>
              </w:rPr>
              <w:t>Unit code</w:t>
            </w:r>
          </w:p>
        </w:tc>
        <w:tc>
          <w:tcPr>
            <w:tcW w:w="3117" w:type="dxa"/>
            <w:gridSpan w:val="2"/>
            <w:shd w:val="clear" w:color="auto" w:fill="DBD3E5"/>
          </w:tcPr>
          <w:p w14:paraId="551EB8F4" w14:textId="77777777" w:rsidR="00646ECF" w:rsidRPr="00E758AC" w:rsidRDefault="00646ECF" w:rsidP="00B343C4">
            <w:pPr>
              <w:contextualSpacing/>
              <w:rPr>
                <w:rFonts w:cs="Arial"/>
                <w:b/>
                <w:color w:val="3C3C3C"/>
              </w:rPr>
            </w:pPr>
            <w:r w:rsidRPr="00E758AC">
              <w:rPr>
                <w:rFonts w:cs="Arial"/>
                <w:b/>
                <w:color w:val="3C3C3C"/>
              </w:rPr>
              <w:t>Unit title</w:t>
            </w:r>
          </w:p>
        </w:tc>
        <w:tc>
          <w:tcPr>
            <w:tcW w:w="1703" w:type="dxa"/>
            <w:shd w:val="clear" w:color="auto" w:fill="DBD3E5"/>
          </w:tcPr>
          <w:p w14:paraId="16AA5A62" w14:textId="77777777" w:rsidR="00646ECF" w:rsidRPr="00E758AC" w:rsidRDefault="00646ECF" w:rsidP="00B343C4">
            <w:pPr>
              <w:contextualSpacing/>
              <w:rPr>
                <w:rFonts w:cs="Arial"/>
                <w:b/>
                <w:color w:val="3C3C3C"/>
              </w:rPr>
            </w:pPr>
            <w:r w:rsidRPr="00E758AC">
              <w:rPr>
                <w:rFonts w:cs="Arial"/>
                <w:b/>
                <w:color w:val="3C3C3C"/>
              </w:rPr>
              <w:t>Assessment criteria no.</w:t>
            </w:r>
          </w:p>
        </w:tc>
        <w:tc>
          <w:tcPr>
            <w:tcW w:w="5136" w:type="dxa"/>
            <w:shd w:val="clear" w:color="auto" w:fill="DBD3E5"/>
          </w:tcPr>
          <w:p w14:paraId="205A311A" w14:textId="77777777" w:rsidR="00646ECF" w:rsidRPr="00E758AC" w:rsidRDefault="00646ECF" w:rsidP="00B343C4">
            <w:pPr>
              <w:contextualSpacing/>
              <w:rPr>
                <w:rFonts w:cs="Arial"/>
                <w:b/>
                <w:color w:val="3C3C3C"/>
              </w:rPr>
            </w:pPr>
            <w:r w:rsidRPr="00E758AC">
              <w:rPr>
                <w:rFonts w:cs="Arial"/>
                <w:b/>
                <w:color w:val="3C3C3C"/>
              </w:rPr>
              <w:t>Evidence description</w:t>
            </w:r>
          </w:p>
        </w:tc>
        <w:tc>
          <w:tcPr>
            <w:tcW w:w="1353" w:type="dxa"/>
            <w:gridSpan w:val="2"/>
            <w:shd w:val="clear" w:color="auto" w:fill="DBD3E5"/>
          </w:tcPr>
          <w:p w14:paraId="3F1A8192" w14:textId="77777777" w:rsidR="00646ECF" w:rsidRPr="00E758AC" w:rsidRDefault="00646ECF" w:rsidP="00B343C4">
            <w:pPr>
              <w:contextualSpacing/>
              <w:rPr>
                <w:rFonts w:cs="Arial"/>
                <w:b/>
                <w:color w:val="3C3C3C"/>
              </w:rPr>
            </w:pPr>
            <w:r w:rsidRPr="00E758AC">
              <w:rPr>
                <w:rFonts w:cs="Arial"/>
                <w:b/>
                <w:color w:val="3C3C3C"/>
              </w:rPr>
              <w:t>Evidence reference number</w:t>
            </w:r>
          </w:p>
        </w:tc>
        <w:tc>
          <w:tcPr>
            <w:tcW w:w="1307" w:type="dxa"/>
            <w:shd w:val="clear" w:color="auto" w:fill="DBD3E5"/>
          </w:tcPr>
          <w:p w14:paraId="76E990AF" w14:textId="77777777" w:rsidR="00646ECF" w:rsidRPr="00E758AC" w:rsidRDefault="00646ECF" w:rsidP="00B343C4">
            <w:pPr>
              <w:contextualSpacing/>
              <w:rPr>
                <w:rFonts w:cs="Arial"/>
                <w:b/>
                <w:color w:val="3C3C3C"/>
              </w:rPr>
            </w:pPr>
            <w:r w:rsidRPr="00E758AC">
              <w:rPr>
                <w:rFonts w:cs="Arial"/>
                <w:b/>
                <w:color w:val="3C3C3C"/>
              </w:rPr>
              <w:t>Assessor</w:t>
            </w:r>
          </w:p>
          <w:p w14:paraId="796070D2" w14:textId="77777777" w:rsidR="00646ECF" w:rsidRPr="00E758AC" w:rsidRDefault="00646ECF" w:rsidP="00B343C4">
            <w:pPr>
              <w:contextualSpacing/>
              <w:rPr>
                <w:rFonts w:cs="Arial"/>
                <w:b/>
                <w:color w:val="3C3C3C"/>
              </w:rPr>
            </w:pPr>
            <w:r w:rsidRPr="00E758AC">
              <w:rPr>
                <w:rFonts w:cs="Arial"/>
                <w:b/>
                <w:color w:val="3C3C3C"/>
              </w:rPr>
              <w:t>initials</w:t>
            </w:r>
          </w:p>
        </w:tc>
        <w:tc>
          <w:tcPr>
            <w:tcW w:w="1276" w:type="dxa"/>
            <w:shd w:val="clear" w:color="auto" w:fill="DBD3E5"/>
          </w:tcPr>
          <w:p w14:paraId="03D5342F" w14:textId="77777777" w:rsidR="00646ECF" w:rsidRPr="00E758AC" w:rsidRDefault="00646ECF" w:rsidP="00B343C4">
            <w:pPr>
              <w:contextualSpacing/>
              <w:rPr>
                <w:rFonts w:cs="Arial"/>
                <w:b/>
                <w:color w:val="3C3C3C"/>
              </w:rPr>
            </w:pPr>
            <w:r w:rsidRPr="00E758AC">
              <w:rPr>
                <w:rFonts w:cs="Arial"/>
                <w:b/>
                <w:color w:val="3C3C3C"/>
              </w:rPr>
              <w:t>I/V initials if sampled</w:t>
            </w:r>
          </w:p>
        </w:tc>
      </w:tr>
      <w:tr w:rsidR="00646ECF" w:rsidRPr="00E758AC" w14:paraId="39784A08" w14:textId="77777777" w:rsidTr="00B343C4">
        <w:tc>
          <w:tcPr>
            <w:tcW w:w="1129" w:type="dxa"/>
          </w:tcPr>
          <w:p w14:paraId="1603C49F" w14:textId="6EDBDB1D" w:rsidR="00646ECF" w:rsidRPr="00646ECF" w:rsidRDefault="00646ECF" w:rsidP="00B343C4">
            <w:pPr>
              <w:contextualSpacing/>
              <w:rPr>
                <w:rFonts w:cs="Arial"/>
                <w:color w:val="auto"/>
              </w:rPr>
            </w:pPr>
            <w:r w:rsidRPr="00646ECF">
              <w:rPr>
                <w:rFonts w:cs="Arial"/>
                <w:color w:val="auto"/>
              </w:rPr>
              <w:t>5AEEG</w:t>
            </w:r>
          </w:p>
        </w:tc>
        <w:tc>
          <w:tcPr>
            <w:tcW w:w="3117" w:type="dxa"/>
            <w:gridSpan w:val="2"/>
          </w:tcPr>
          <w:p w14:paraId="299ABF96" w14:textId="0347874F" w:rsidR="00646ECF" w:rsidRPr="00646ECF" w:rsidRDefault="00646ECF" w:rsidP="00B343C4">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30B49D55" w14:textId="77777777" w:rsidR="00646ECF" w:rsidRPr="00646ECF" w:rsidRDefault="00646ECF" w:rsidP="00B343C4">
            <w:pPr>
              <w:contextualSpacing/>
              <w:rPr>
                <w:rFonts w:cs="Arial"/>
                <w:color w:val="auto"/>
              </w:rPr>
            </w:pPr>
            <w:r w:rsidRPr="00646ECF">
              <w:rPr>
                <w:rFonts w:cs="Arial"/>
                <w:color w:val="auto"/>
              </w:rPr>
              <w:t>1.1</w:t>
            </w:r>
          </w:p>
        </w:tc>
        <w:tc>
          <w:tcPr>
            <w:tcW w:w="5136" w:type="dxa"/>
          </w:tcPr>
          <w:p w14:paraId="1C04966E" w14:textId="6F7EADA7" w:rsidR="00646ECF" w:rsidRPr="00646ECF" w:rsidRDefault="004B279B" w:rsidP="00B343C4">
            <w:pPr>
              <w:rPr>
                <w:rFonts w:cs="Arial"/>
                <w:color w:val="auto"/>
              </w:rPr>
            </w:pPr>
            <w:r>
              <w:rPr>
                <w:rFonts w:cs="Arial"/>
                <w:color w:val="auto"/>
              </w:rPr>
              <w:t>Extract from December 2021 Team Brief ‘Dyma Gweithlu’</w:t>
            </w:r>
          </w:p>
        </w:tc>
        <w:tc>
          <w:tcPr>
            <w:tcW w:w="1353" w:type="dxa"/>
            <w:gridSpan w:val="2"/>
          </w:tcPr>
          <w:p w14:paraId="770BB78D" w14:textId="77777777" w:rsidR="00646ECF" w:rsidRPr="00646ECF" w:rsidRDefault="00646ECF" w:rsidP="00B343C4">
            <w:pPr>
              <w:contextualSpacing/>
              <w:rPr>
                <w:rFonts w:cs="Arial"/>
                <w:color w:val="auto"/>
              </w:rPr>
            </w:pPr>
            <w:r w:rsidRPr="00646ECF">
              <w:rPr>
                <w:rFonts w:cs="Arial"/>
                <w:color w:val="auto"/>
              </w:rPr>
              <w:t>1.1</w:t>
            </w:r>
          </w:p>
        </w:tc>
        <w:tc>
          <w:tcPr>
            <w:tcW w:w="1307" w:type="dxa"/>
          </w:tcPr>
          <w:p w14:paraId="178D81E7" w14:textId="77777777" w:rsidR="00646ECF" w:rsidRPr="00646ECF" w:rsidRDefault="00646ECF" w:rsidP="00B343C4">
            <w:pPr>
              <w:contextualSpacing/>
              <w:rPr>
                <w:rFonts w:cs="Arial"/>
                <w:color w:val="auto"/>
              </w:rPr>
            </w:pPr>
          </w:p>
        </w:tc>
        <w:tc>
          <w:tcPr>
            <w:tcW w:w="1276" w:type="dxa"/>
          </w:tcPr>
          <w:p w14:paraId="2ABD4121" w14:textId="77777777" w:rsidR="00646ECF" w:rsidRPr="00646ECF" w:rsidRDefault="00646ECF" w:rsidP="00B343C4">
            <w:pPr>
              <w:contextualSpacing/>
              <w:rPr>
                <w:rFonts w:cs="Arial"/>
                <w:color w:val="auto"/>
              </w:rPr>
            </w:pPr>
          </w:p>
        </w:tc>
      </w:tr>
      <w:tr w:rsidR="00795536" w:rsidRPr="00E758AC" w14:paraId="2BC6A2D9" w14:textId="77777777" w:rsidTr="00B343C4">
        <w:tc>
          <w:tcPr>
            <w:tcW w:w="1129" w:type="dxa"/>
          </w:tcPr>
          <w:p w14:paraId="56BCF3D7" w14:textId="77D92D4B"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29E35E44" w14:textId="61AB8031"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12A42468" w14:textId="3D8AE369" w:rsidR="00795536" w:rsidRPr="00646ECF" w:rsidRDefault="00795536" w:rsidP="00795536">
            <w:pPr>
              <w:contextualSpacing/>
              <w:rPr>
                <w:rFonts w:cs="Arial"/>
                <w:color w:val="auto"/>
              </w:rPr>
            </w:pPr>
            <w:r>
              <w:rPr>
                <w:rFonts w:cs="Arial"/>
                <w:color w:val="auto"/>
              </w:rPr>
              <w:t>1.2</w:t>
            </w:r>
          </w:p>
        </w:tc>
        <w:tc>
          <w:tcPr>
            <w:tcW w:w="5136" w:type="dxa"/>
          </w:tcPr>
          <w:p w14:paraId="3E156B1F" w14:textId="69AB3BB0" w:rsidR="00795536" w:rsidRPr="00646ECF" w:rsidRDefault="00795536" w:rsidP="00795536">
            <w:pPr>
              <w:contextualSpacing/>
              <w:rPr>
                <w:rFonts w:cs="Arial"/>
                <w:color w:val="auto"/>
              </w:rPr>
            </w:pPr>
            <w:r>
              <w:rPr>
                <w:rFonts w:cs="Arial"/>
                <w:color w:val="auto"/>
              </w:rPr>
              <w:t>Email correspondence with Assistant Director of Workforce and OD formally requesting permission to undertake an assessment of staff engagement with Team Brief</w:t>
            </w:r>
          </w:p>
        </w:tc>
        <w:tc>
          <w:tcPr>
            <w:tcW w:w="1353" w:type="dxa"/>
            <w:gridSpan w:val="2"/>
          </w:tcPr>
          <w:p w14:paraId="56BB46B9" w14:textId="76AA90FB" w:rsidR="00795536" w:rsidRPr="00646ECF" w:rsidRDefault="00795536" w:rsidP="00795536">
            <w:pPr>
              <w:contextualSpacing/>
              <w:rPr>
                <w:rFonts w:cs="Arial"/>
                <w:color w:val="auto"/>
              </w:rPr>
            </w:pPr>
            <w:r>
              <w:rPr>
                <w:rFonts w:cs="Arial"/>
                <w:color w:val="auto"/>
              </w:rPr>
              <w:t>1.2</w:t>
            </w:r>
          </w:p>
        </w:tc>
        <w:tc>
          <w:tcPr>
            <w:tcW w:w="1307" w:type="dxa"/>
          </w:tcPr>
          <w:p w14:paraId="69950577" w14:textId="77777777" w:rsidR="00795536" w:rsidRPr="00646ECF" w:rsidRDefault="00795536" w:rsidP="00795536">
            <w:pPr>
              <w:contextualSpacing/>
              <w:rPr>
                <w:rFonts w:cs="Arial"/>
                <w:color w:val="auto"/>
              </w:rPr>
            </w:pPr>
          </w:p>
        </w:tc>
        <w:tc>
          <w:tcPr>
            <w:tcW w:w="1276" w:type="dxa"/>
          </w:tcPr>
          <w:p w14:paraId="14FF9367" w14:textId="77777777" w:rsidR="00795536" w:rsidRPr="00646ECF" w:rsidRDefault="00795536" w:rsidP="00795536">
            <w:pPr>
              <w:contextualSpacing/>
              <w:rPr>
                <w:rFonts w:cs="Arial"/>
                <w:color w:val="auto"/>
              </w:rPr>
            </w:pPr>
          </w:p>
        </w:tc>
      </w:tr>
      <w:tr w:rsidR="00795536" w:rsidRPr="00E758AC" w14:paraId="330ADA80" w14:textId="77777777" w:rsidTr="00B343C4">
        <w:tc>
          <w:tcPr>
            <w:tcW w:w="1129" w:type="dxa"/>
          </w:tcPr>
          <w:p w14:paraId="6D356E88" w14:textId="0B61D203"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35DE43D4" w14:textId="42C27A62"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2ADCEF90" w14:textId="36951289" w:rsidR="00795536" w:rsidRPr="00646ECF" w:rsidRDefault="00795536" w:rsidP="00795536">
            <w:pPr>
              <w:contextualSpacing/>
              <w:rPr>
                <w:rFonts w:cs="Arial"/>
                <w:color w:val="auto"/>
              </w:rPr>
            </w:pPr>
            <w:r>
              <w:rPr>
                <w:rFonts w:cs="Arial"/>
                <w:color w:val="auto"/>
              </w:rPr>
              <w:t>1.2</w:t>
            </w:r>
          </w:p>
        </w:tc>
        <w:tc>
          <w:tcPr>
            <w:tcW w:w="5136" w:type="dxa"/>
          </w:tcPr>
          <w:p w14:paraId="78DF2F17" w14:textId="6C97148A" w:rsidR="00795536" w:rsidRPr="00646ECF" w:rsidRDefault="00795536" w:rsidP="00795536">
            <w:pPr>
              <w:contextualSpacing/>
              <w:rPr>
                <w:rFonts w:cs="Arial"/>
                <w:color w:val="auto"/>
              </w:rPr>
            </w:pPr>
            <w:r>
              <w:rPr>
                <w:rFonts w:cs="Arial"/>
                <w:color w:val="auto"/>
              </w:rPr>
              <w:t>Questionnaire questions</w:t>
            </w:r>
          </w:p>
        </w:tc>
        <w:tc>
          <w:tcPr>
            <w:tcW w:w="1353" w:type="dxa"/>
            <w:gridSpan w:val="2"/>
          </w:tcPr>
          <w:p w14:paraId="251E8602" w14:textId="1D038BC1" w:rsidR="00795536" w:rsidRPr="00646ECF" w:rsidRDefault="00795536" w:rsidP="00795536">
            <w:pPr>
              <w:contextualSpacing/>
              <w:rPr>
                <w:rFonts w:cs="Arial"/>
                <w:color w:val="auto"/>
              </w:rPr>
            </w:pPr>
            <w:r>
              <w:rPr>
                <w:rFonts w:cs="Arial"/>
                <w:color w:val="auto"/>
              </w:rPr>
              <w:t>1.3</w:t>
            </w:r>
          </w:p>
        </w:tc>
        <w:tc>
          <w:tcPr>
            <w:tcW w:w="1307" w:type="dxa"/>
          </w:tcPr>
          <w:p w14:paraId="1F07CFEC" w14:textId="77777777" w:rsidR="00795536" w:rsidRPr="00646ECF" w:rsidRDefault="00795536" w:rsidP="00795536">
            <w:pPr>
              <w:contextualSpacing/>
              <w:rPr>
                <w:rFonts w:cs="Arial"/>
                <w:color w:val="auto"/>
              </w:rPr>
            </w:pPr>
          </w:p>
        </w:tc>
        <w:tc>
          <w:tcPr>
            <w:tcW w:w="1276" w:type="dxa"/>
          </w:tcPr>
          <w:p w14:paraId="09C0585F" w14:textId="77777777" w:rsidR="00795536" w:rsidRPr="00646ECF" w:rsidRDefault="00795536" w:rsidP="00795536">
            <w:pPr>
              <w:contextualSpacing/>
              <w:rPr>
                <w:rFonts w:cs="Arial"/>
                <w:color w:val="auto"/>
              </w:rPr>
            </w:pPr>
          </w:p>
        </w:tc>
      </w:tr>
      <w:tr w:rsidR="00795536" w:rsidRPr="00E758AC" w14:paraId="64478EED" w14:textId="77777777" w:rsidTr="00B343C4">
        <w:tc>
          <w:tcPr>
            <w:tcW w:w="1129" w:type="dxa"/>
          </w:tcPr>
          <w:p w14:paraId="426D3DDC" w14:textId="39DDCB68"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73EB0732" w14:textId="0CD12B67"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1A80070C" w14:textId="3DEEB53E" w:rsidR="00795536" w:rsidRPr="00646ECF" w:rsidRDefault="00795536" w:rsidP="00795536">
            <w:pPr>
              <w:contextualSpacing/>
              <w:rPr>
                <w:rFonts w:cs="Arial"/>
                <w:color w:val="auto"/>
              </w:rPr>
            </w:pPr>
            <w:r>
              <w:rPr>
                <w:rFonts w:cs="Arial"/>
                <w:color w:val="auto"/>
              </w:rPr>
              <w:t>1.2</w:t>
            </w:r>
          </w:p>
        </w:tc>
        <w:tc>
          <w:tcPr>
            <w:tcW w:w="5136" w:type="dxa"/>
          </w:tcPr>
          <w:p w14:paraId="3C9B10D4" w14:textId="40232261" w:rsidR="00795536" w:rsidRPr="00646ECF" w:rsidRDefault="00795536" w:rsidP="00795536">
            <w:pPr>
              <w:rPr>
                <w:rFonts w:cs="Arial"/>
                <w:color w:val="auto"/>
              </w:rPr>
            </w:pPr>
            <w:r>
              <w:rPr>
                <w:rFonts w:cs="Arial"/>
                <w:color w:val="auto"/>
              </w:rPr>
              <w:t>Consultation on questionnaire with Line Manager</w:t>
            </w:r>
          </w:p>
        </w:tc>
        <w:tc>
          <w:tcPr>
            <w:tcW w:w="1353" w:type="dxa"/>
            <w:gridSpan w:val="2"/>
          </w:tcPr>
          <w:p w14:paraId="23E17B12" w14:textId="2641F9CF" w:rsidR="00795536" w:rsidRPr="00646ECF" w:rsidRDefault="00795536" w:rsidP="00795536">
            <w:pPr>
              <w:contextualSpacing/>
              <w:rPr>
                <w:rFonts w:cs="Arial"/>
                <w:color w:val="auto"/>
              </w:rPr>
            </w:pPr>
            <w:r>
              <w:rPr>
                <w:rFonts w:cs="Arial"/>
                <w:color w:val="auto"/>
              </w:rPr>
              <w:t>1.4</w:t>
            </w:r>
          </w:p>
        </w:tc>
        <w:tc>
          <w:tcPr>
            <w:tcW w:w="1307" w:type="dxa"/>
          </w:tcPr>
          <w:p w14:paraId="1C3B2427" w14:textId="77777777" w:rsidR="00795536" w:rsidRPr="00646ECF" w:rsidRDefault="00795536" w:rsidP="00795536">
            <w:pPr>
              <w:contextualSpacing/>
              <w:rPr>
                <w:rFonts w:cs="Arial"/>
                <w:color w:val="auto"/>
              </w:rPr>
            </w:pPr>
          </w:p>
        </w:tc>
        <w:tc>
          <w:tcPr>
            <w:tcW w:w="1276" w:type="dxa"/>
          </w:tcPr>
          <w:p w14:paraId="23E6B201" w14:textId="77777777" w:rsidR="00795536" w:rsidRPr="00646ECF" w:rsidRDefault="00795536" w:rsidP="00795536">
            <w:pPr>
              <w:contextualSpacing/>
              <w:rPr>
                <w:rFonts w:cs="Arial"/>
                <w:color w:val="auto"/>
              </w:rPr>
            </w:pPr>
          </w:p>
        </w:tc>
      </w:tr>
      <w:tr w:rsidR="00795536" w:rsidRPr="00E758AC" w14:paraId="40E09304" w14:textId="77777777" w:rsidTr="00B343C4">
        <w:trPr>
          <w:trHeight w:val="482"/>
        </w:trPr>
        <w:tc>
          <w:tcPr>
            <w:tcW w:w="1129" w:type="dxa"/>
          </w:tcPr>
          <w:p w14:paraId="28430DA4" w14:textId="4F7AC0FE"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2F6F0380" w14:textId="334AC16B"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50E624CF" w14:textId="070AA0E5" w:rsidR="00795536" w:rsidRPr="00646ECF" w:rsidRDefault="00795536" w:rsidP="00795536">
            <w:pPr>
              <w:contextualSpacing/>
              <w:rPr>
                <w:rFonts w:cs="Arial"/>
                <w:color w:val="auto"/>
              </w:rPr>
            </w:pPr>
            <w:r>
              <w:rPr>
                <w:rFonts w:cs="Arial"/>
                <w:color w:val="auto"/>
              </w:rPr>
              <w:t>1.2</w:t>
            </w:r>
          </w:p>
        </w:tc>
        <w:tc>
          <w:tcPr>
            <w:tcW w:w="5136" w:type="dxa"/>
          </w:tcPr>
          <w:p w14:paraId="46A39533" w14:textId="4477E862" w:rsidR="00795536" w:rsidRPr="00646ECF" w:rsidRDefault="00795536" w:rsidP="00795536">
            <w:pPr>
              <w:contextualSpacing/>
              <w:rPr>
                <w:rFonts w:cs="Arial"/>
                <w:color w:val="auto"/>
              </w:rPr>
            </w:pPr>
            <w:r>
              <w:rPr>
                <w:rFonts w:cs="Arial"/>
                <w:color w:val="auto"/>
              </w:rPr>
              <w:t>Draft introduction to questionnaire for Team Brief</w:t>
            </w:r>
          </w:p>
        </w:tc>
        <w:tc>
          <w:tcPr>
            <w:tcW w:w="1353" w:type="dxa"/>
            <w:gridSpan w:val="2"/>
          </w:tcPr>
          <w:p w14:paraId="0C9FAF1B" w14:textId="3952BFCE" w:rsidR="00795536" w:rsidRPr="00646ECF" w:rsidRDefault="00795536" w:rsidP="00795536">
            <w:pPr>
              <w:contextualSpacing/>
              <w:rPr>
                <w:rFonts w:cs="Arial"/>
                <w:color w:val="auto"/>
              </w:rPr>
            </w:pPr>
            <w:r>
              <w:rPr>
                <w:rFonts w:cs="Arial"/>
                <w:color w:val="auto"/>
              </w:rPr>
              <w:t>1.5</w:t>
            </w:r>
          </w:p>
        </w:tc>
        <w:tc>
          <w:tcPr>
            <w:tcW w:w="1307" w:type="dxa"/>
          </w:tcPr>
          <w:p w14:paraId="650D4FA9" w14:textId="77777777" w:rsidR="00795536" w:rsidRPr="00646ECF" w:rsidRDefault="00795536" w:rsidP="00795536">
            <w:pPr>
              <w:contextualSpacing/>
              <w:rPr>
                <w:rFonts w:cs="Arial"/>
                <w:color w:val="auto"/>
              </w:rPr>
            </w:pPr>
          </w:p>
        </w:tc>
        <w:tc>
          <w:tcPr>
            <w:tcW w:w="1276" w:type="dxa"/>
          </w:tcPr>
          <w:p w14:paraId="4AB5F0B8" w14:textId="77777777" w:rsidR="00795536" w:rsidRPr="00646ECF" w:rsidRDefault="00795536" w:rsidP="00795536">
            <w:pPr>
              <w:contextualSpacing/>
              <w:rPr>
                <w:rFonts w:cs="Arial"/>
                <w:color w:val="auto"/>
              </w:rPr>
            </w:pPr>
          </w:p>
        </w:tc>
      </w:tr>
      <w:tr w:rsidR="00795536" w:rsidRPr="00E758AC" w14:paraId="2F77F127" w14:textId="77777777" w:rsidTr="00B343C4">
        <w:trPr>
          <w:trHeight w:val="482"/>
        </w:trPr>
        <w:tc>
          <w:tcPr>
            <w:tcW w:w="1129" w:type="dxa"/>
          </w:tcPr>
          <w:p w14:paraId="0274E7EF" w14:textId="55EAE3FC"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59F26961" w14:textId="2F392AA4"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43C198DD" w14:textId="0124DA34" w:rsidR="00795536" w:rsidRPr="00646ECF" w:rsidRDefault="00795536" w:rsidP="00795536">
            <w:pPr>
              <w:contextualSpacing/>
              <w:rPr>
                <w:rFonts w:cs="Arial"/>
                <w:color w:val="auto"/>
              </w:rPr>
            </w:pPr>
            <w:r>
              <w:rPr>
                <w:rFonts w:cs="Arial"/>
                <w:color w:val="auto"/>
              </w:rPr>
              <w:t>1.2</w:t>
            </w:r>
          </w:p>
        </w:tc>
        <w:tc>
          <w:tcPr>
            <w:tcW w:w="5136" w:type="dxa"/>
          </w:tcPr>
          <w:p w14:paraId="563A4862" w14:textId="74C29CD4" w:rsidR="00795536" w:rsidRPr="00646ECF" w:rsidRDefault="00795536" w:rsidP="00795536">
            <w:pPr>
              <w:contextualSpacing/>
              <w:rPr>
                <w:rFonts w:cs="Arial"/>
                <w:color w:val="auto"/>
              </w:rPr>
            </w:pPr>
            <w:r>
              <w:rPr>
                <w:rFonts w:cs="Arial"/>
                <w:color w:val="auto"/>
              </w:rPr>
              <w:t>Email asking colleagues to test online questionnaire</w:t>
            </w:r>
          </w:p>
        </w:tc>
        <w:tc>
          <w:tcPr>
            <w:tcW w:w="1353" w:type="dxa"/>
            <w:gridSpan w:val="2"/>
          </w:tcPr>
          <w:p w14:paraId="14F7ADD9" w14:textId="30C96CD6" w:rsidR="00795536" w:rsidRPr="00646ECF" w:rsidRDefault="00795536" w:rsidP="00795536">
            <w:pPr>
              <w:contextualSpacing/>
              <w:rPr>
                <w:rFonts w:cs="Arial"/>
                <w:color w:val="auto"/>
              </w:rPr>
            </w:pPr>
            <w:r>
              <w:rPr>
                <w:rFonts w:cs="Arial"/>
                <w:color w:val="auto"/>
              </w:rPr>
              <w:t>1.6</w:t>
            </w:r>
          </w:p>
        </w:tc>
        <w:tc>
          <w:tcPr>
            <w:tcW w:w="1307" w:type="dxa"/>
          </w:tcPr>
          <w:p w14:paraId="7CD513ED" w14:textId="77777777" w:rsidR="00795536" w:rsidRPr="00646ECF" w:rsidRDefault="00795536" w:rsidP="00795536">
            <w:pPr>
              <w:contextualSpacing/>
              <w:rPr>
                <w:rFonts w:cs="Arial"/>
                <w:color w:val="auto"/>
              </w:rPr>
            </w:pPr>
          </w:p>
        </w:tc>
        <w:tc>
          <w:tcPr>
            <w:tcW w:w="1276" w:type="dxa"/>
          </w:tcPr>
          <w:p w14:paraId="156A70D9" w14:textId="77777777" w:rsidR="00795536" w:rsidRPr="00646ECF" w:rsidRDefault="00795536" w:rsidP="00795536">
            <w:pPr>
              <w:contextualSpacing/>
              <w:rPr>
                <w:rFonts w:cs="Arial"/>
                <w:color w:val="auto"/>
              </w:rPr>
            </w:pPr>
          </w:p>
        </w:tc>
      </w:tr>
      <w:tr w:rsidR="00795536" w:rsidRPr="00E758AC" w14:paraId="03BF7241" w14:textId="77777777" w:rsidTr="00B343C4">
        <w:trPr>
          <w:trHeight w:val="482"/>
        </w:trPr>
        <w:tc>
          <w:tcPr>
            <w:tcW w:w="1129" w:type="dxa"/>
          </w:tcPr>
          <w:p w14:paraId="276B211D" w14:textId="3F25A53A"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53E21500" w14:textId="22407F22"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234C7512" w14:textId="52173BA9" w:rsidR="00795536" w:rsidRPr="00646ECF" w:rsidRDefault="00795536" w:rsidP="00795536">
            <w:pPr>
              <w:contextualSpacing/>
              <w:rPr>
                <w:rFonts w:cs="Arial"/>
                <w:color w:val="auto"/>
              </w:rPr>
            </w:pPr>
            <w:r>
              <w:rPr>
                <w:rFonts w:cs="Arial"/>
                <w:color w:val="auto"/>
              </w:rPr>
              <w:t>1.3</w:t>
            </w:r>
          </w:p>
        </w:tc>
        <w:tc>
          <w:tcPr>
            <w:tcW w:w="5136" w:type="dxa"/>
          </w:tcPr>
          <w:p w14:paraId="473405BC" w14:textId="25E89B09" w:rsidR="00795536" w:rsidRPr="00646ECF" w:rsidRDefault="00795536" w:rsidP="00795536">
            <w:pPr>
              <w:rPr>
                <w:rFonts w:cs="Arial"/>
                <w:color w:val="auto"/>
              </w:rPr>
            </w:pPr>
            <w:r>
              <w:rPr>
                <w:rFonts w:cs="Arial"/>
                <w:color w:val="auto"/>
              </w:rPr>
              <w:t>Email containing February Team Brief and extract from front page showing introduction to questionnaire</w:t>
            </w:r>
          </w:p>
        </w:tc>
        <w:tc>
          <w:tcPr>
            <w:tcW w:w="1353" w:type="dxa"/>
            <w:gridSpan w:val="2"/>
          </w:tcPr>
          <w:p w14:paraId="31CCE11A" w14:textId="34C0A5AA" w:rsidR="00795536" w:rsidRPr="00646ECF" w:rsidRDefault="00795536" w:rsidP="00795536">
            <w:pPr>
              <w:contextualSpacing/>
              <w:rPr>
                <w:rFonts w:cs="Arial"/>
                <w:color w:val="auto"/>
              </w:rPr>
            </w:pPr>
            <w:r>
              <w:rPr>
                <w:rFonts w:cs="Arial"/>
                <w:color w:val="auto"/>
              </w:rPr>
              <w:t>1.7</w:t>
            </w:r>
          </w:p>
        </w:tc>
        <w:tc>
          <w:tcPr>
            <w:tcW w:w="1307" w:type="dxa"/>
          </w:tcPr>
          <w:p w14:paraId="1BE47A30" w14:textId="77777777" w:rsidR="00795536" w:rsidRPr="00646ECF" w:rsidRDefault="00795536" w:rsidP="00795536">
            <w:pPr>
              <w:contextualSpacing/>
              <w:rPr>
                <w:rFonts w:cs="Arial"/>
                <w:color w:val="auto"/>
              </w:rPr>
            </w:pPr>
          </w:p>
        </w:tc>
        <w:tc>
          <w:tcPr>
            <w:tcW w:w="1276" w:type="dxa"/>
          </w:tcPr>
          <w:p w14:paraId="273051D0" w14:textId="77777777" w:rsidR="00795536" w:rsidRPr="00646ECF" w:rsidRDefault="00795536" w:rsidP="00795536">
            <w:pPr>
              <w:contextualSpacing/>
              <w:rPr>
                <w:rFonts w:cs="Arial"/>
                <w:color w:val="auto"/>
              </w:rPr>
            </w:pPr>
          </w:p>
        </w:tc>
      </w:tr>
      <w:tr w:rsidR="00795536" w:rsidRPr="00E758AC" w14:paraId="600DD39B" w14:textId="77777777" w:rsidTr="00B343C4">
        <w:trPr>
          <w:trHeight w:val="482"/>
        </w:trPr>
        <w:tc>
          <w:tcPr>
            <w:tcW w:w="1129" w:type="dxa"/>
          </w:tcPr>
          <w:p w14:paraId="628EEB59" w14:textId="1F5A05C2"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1FE796F7" w14:textId="5B9BA51D"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12974F36" w14:textId="0C2865BE" w:rsidR="00795536" w:rsidRPr="00646ECF" w:rsidRDefault="005A430D" w:rsidP="00795536">
            <w:pPr>
              <w:contextualSpacing/>
              <w:rPr>
                <w:rFonts w:cs="Arial"/>
                <w:color w:val="auto"/>
              </w:rPr>
            </w:pPr>
            <w:r>
              <w:rPr>
                <w:rFonts w:cs="Arial"/>
                <w:color w:val="auto"/>
              </w:rPr>
              <w:t>1.4</w:t>
            </w:r>
          </w:p>
        </w:tc>
        <w:tc>
          <w:tcPr>
            <w:tcW w:w="5136" w:type="dxa"/>
          </w:tcPr>
          <w:p w14:paraId="51C6770D" w14:textId="114464D9" w:rsidR="00795536" w:rsidRPr="00646ECF" w:rsidRDefault="005A430D" w:rsidP="00795536">
            <w:pPr>
              <w:contextualSpacing/>
              <w:rPr>
                <w:rFonts w:cs="Arial"/>
                <w:color w:val="auto"/>
              </w:rPr>
            </w:pPr>
            <w:r>
              <w:rPr>
                <w:rFonts w:cs="Arial"/>
                <w:color w:val="auto"/>
              </w:rPr>
              <w:t>Questionnaire results</w:t>
            </w:r>
          </w:p>
        </w:tc>
        <w:tc>
          <w:tcPr>
            <w:tcW w:w="1353" w:type="dxa"/>
            <w:gridSpan w:val="2"/>
          </w:tcPr>
          <w:p w14:paraId="45D1FC8C" w14:textId="7F379177" w:rsidR="00795536" w:rsidRPr="00646ECF" w:rsidRDefault="005A430D" w:rsidP="00795536">
            <w:pPr>
              <w:contextualSpacing/>
              <w:rPr>
                <w:rFonts w:cs="Arial"/>
                <w:color w:val="auto"/>
              </w:rPr>
            </w:pPr>
            <w:r>
              <w:rPr>
                <w:rFonts w:cs="Arial"/>
                <w:color w:val="auto"/>
              </w:rPr>
              <w:t>1.8</w:t>
            </w:r>
          </w:p>
        </w:tc>
        <w:tc>
          <w:tcPr>
            <w:tcW w:w="1307" w:type="dxa"/>
          </w:tcPr>
          <w:p w14:paraId="23D263FF" w14:textId="77777777" w:rsidR="00795536" w:rsidRPr="00646ECF" w:rsidRDefault="00795536" w:rsidP="00795536">
            <w:pPr>
              <w:contextualSpacing/>
              <w:rPr>
                <w:rFonts w:cs="Arial"/>
                <w:color w:val="auto"/>
              </w:rPr>
            </w:pPr>
          </w:p>
        </w:tc>
        <w:tc>
          <w:tcPr>
            <w:tcW w:w="1276" w:type="dxa"/>
          </w:tcPr>
          <w:p w14:paraId="5952FF02" w14:textId="77777777" w:rsidR="00795536" w:rsidRPr="00646ECF" w:rsidRDefault="00795536" w:rsidP="00795536">
            <w:pPr>
              <w:contextualSpacing/>
              <w:rPr>
                <w:rFonts w:cs="Arial"/>
                <w:color w:val="auto"/>
              </w:rPr>
            </w:pPr>
          </w:p>
        </w:tc>
      </w:tr>
      <w:tr w:rsidR="00795536" w:rsidRPr="00E758AC" w14:paraId="5BD229AC" w14:textId="77777777" w:rsidTr="00B343C4">
        <w:trPr>
          <w:trHeight w:val="482"/>
        </w:trPr>
        <w:tc>
          <w:tcPr>
            <w:tcW w:w="1129" w:type="dxa"/>
          </w:tcPr>
          <w:p w14:paraId="0D7BC005" w14:textId="7D1A27DE"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5F824A12" w14:textId="6F7863C9"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24606E9B" w14:textId="23CEE3C0" w:rsidR="00795536" w:rsidRPr="00646ECF" w:rsidRDefault="005A430D" w:rsidP="00795536">
            <w:pPr>
              <w:contextualSpacing/>
              <w:rPr>
                <w:rFonts w:cs="Arial"/>
                <w:color w:val="auto"/>
              </w:rPr>
            </w:pPr>
            <w:r>
              <w:rPr>
                <w:rFonts w:cs="Arial"/>
                <w:color w:val="auto"/>
              </w:rPr>
              <w:t>1.4</w:t>
            </w:r>
          </w:p>
        </w:tc>
        <w:tc>
          <w:tcPr>
            <w:tcW w:w="5136" w:type="dxa"/>
          </w:tcPr>
          <w:p w14:paraId="227FF086" w14:textId="734FD494" w:rsidR="00795536" w:rsidRPr="00646ECF" w:rsidRDefault="005A430D" w:rsidP="00795536">
            <w:pPr>
              <w:rPr>
                <w:rFonts w:cs="Arial"/>
                <w:color w:val="auto"/>
              </w:rPr>
            </w:pPr>
            <w:r>
              <w:rPr>
                <w:rFonts w:cs="Arial"/>
                <w:color w:val="auto"/>
              </w:rPr>
              <w:t>Respondent comments</w:t>
            </w:r>
          </w:p>
        </w:tc>
        <w:tc>
          <w:tcPr>
            <w:tcW w:w="1353" w:type="dxa"/>
            <w:gridSpan w:val="2"/>
          </w:tcPr>
          <w:p w14:paraId="213B11B5" w14:textId="27A7A093" w:rsidR="00795536" w:rsidRPr="00646ECF" w:rsidRDefault="005A430D" w:rsidP="00795536">
            <w:pPr>
              <w:contextualSpacing/>
              <w:rPr>
                <w:rFonts w:cs="Arial"/>
                <w:color w:val="auto"/>
              </w:rPr>
            </w:pPr>
            <w:r>
              <w:rPr>
                <w:rFonts w:cs="Arial"/>
                <w:color w:val="auto"/>
              </w:rPr>
              <w:t>1.9</w:t>
            </w:r>
          </w:p>
        </w:tc>
        <w:tc>
          <w:tcPr>
            <w:tcW w:w="1307" w:type="dxa"/>
          </w:tcPr>
          <w:p w14:paraId="72231C1A" w14:textId="77777777" w:rsidR="00795536" w:rsidRPr="00646ECF" w:rsidRDefault="00795536" w:rsidP="00795536">
            <w:pPr>
              <w:contextualSpacing/>
              <w:rPr>
                <w:rFonts w:cs="Arial"/>
                <w:color w:val="auto"/>
              </w:rPr>
            </w:pPr>
          </w:p>
        </w:tc>
        <w:tc>
          <w:tcPr>
            <w:tcW w:w="1276" w:type="dxa"/>
          </w:tcPr>
          <w:p w14:paraId="47F9F8FF" w14:textId="77777777" w:rsidR="00795536" w:rsidRPr="00646ECF" w:rsidRDefault="00795536" w:rsidP="00795536">
            <w:pPr>
              <w:contextualSpacing/>
              <w:rPr>
                <w:rFonts w:cs="Arial"/>
                <w:color w:val="auto"/>
              </w:rPr>
            </w:pPr>
          </w:p>
        </w:tc>
      </w:tr>
      <w:tr w:rsidR="00795536" w:rsidRPr="00E758AC" w14:paraId="1574478C" w14:textId="77777777" w:rsidTr="00B343C4">
        <w:trPr>
          <w:trHeight w:val="482"/>
        </w:trPr>
        <w:tc>
          <w:tcPr>
            <w:tcW w:w="1129" w:type="dxa"/>
          </w:tcPr>
          <w:p w14:paraId="4C3F4FDA" w14:textId="4D28FDF0"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33E742FA" w14:textId="38A2CD6F"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4A01300F" w14:textId="3E67F4AE" w:rsidR="00795536" w:rsidRPr="00646ECF" w:rsidRDefault="00795536" w:rsidP="00795536">
            <w:pPr>
              <w:contextualSpacing/>
              <w:rPr>
                <w:rFonts w:cs="Arial"/>
                <w:color w:val="auto"/>
              </w:rPr>
            </w:pPr>
            <w:r>
              <w:rPr>
                <w:rFonts w:cs="Arial"/>
                <w:color w:val="auto"/>
              </w:rPr>
              <w:t>2.1</w:t>
            </w:r>
          </w:p>
        </w:tc>
        <w:tc>
          <w:tcPr>
            <w:tcW w:w="5136" w:type="dxa"/>
          </w:tcPr>
          <w:p w14:paraId="2A9D94FB" w14:textId="349561D3" w:rsidR="00795536" w:rsidRPr="00646ECF" w:rsidRDefault="00795536" w:rsidP="00795536">
            <w:pPr>
              <w:contextualSpacing/>
              <w:rPr>
                <w:rFonts w:cs="Arial"/>
                <w:color w:val="auto"/>
              </w:rPr>
            </w:pPr>
            <w:r>
              <w:rPr>
                <w:rFonts w:cs="Arial"/>
                <w:color w:val="auto"/>
              </w:rPr>
              <w:t xml:space="preserve">Extract from Workforce, Organisational Development &amp; Education </w:t>
            </w:r>
            <w:r w:rsidR="0023301C">
              <w:rPr>
                <w:rFonts w:cs="Arial"/>
                <w:color w:val="auto"/>
              </w:rPr>
              <w:t>Strategy</w:t>
            </w:r>
            <w:r>
              <w:rPr>
                <w:rFonts w:cs="Arial"/>
                <w:color w:val="auto"/>
              </w:rPr>
              <w:t xml:space="preserve"> 2020 -2030</w:t>
            </w:r>
          </w:p>
        </w:tc>
        <w:tc>
          <w:tcPr>
            <w:tcW w:w="1353" w:type="dxa"/>
            <w:gridSpan w:val="2"/>
          </w:tcPr>
          <w:p w14:paraId="7A691960" w14:textId="4BA26244" w:rsidR="00795536" w:rsidRPr="00646ECF" w:rsidRDefault="00795536" w:rsidP="00795536">
            <w:pPr>
              <w:contextualSpacing/>
              <w:rPr>
                <w:rFonts w:cs="Arial"/>
                <w:color w:val="auto"/>
              </w:rPr>
            </w:pPr>
            <w:r>
              <w:rPr>
                <w:rFonts w:cs="Arial"/>
                <w:color w:val="auto"/>
              </w:rPr>
              <w:t>2.1</w:t>
            </w:r>
          </w:p>
        </w:tc>
        <w:tc>
          <w:tcPr>
            <w:tcW w:w="1307" w:type="dxa"/>
          </w:tcPr>
          <w:p w14:paraId="2CFF80EC" w14:textId="77777777" w:rsidR="00795536" w:rsidRPr="00646ECF" w:rsidRDefault="00795536" w:rsidP="00795536">
            <w:pPr>
              <w:contextualSpacing/>
              <w:rPr>
                <w:rFonts w:cs="Arial"/>
                <w:color w:val="auto"/>
              </w:rPr>
            </w:pPr>
          </w:p>
        </w:tc>
        <w:tc>
          <w:tcPr>
            <w:tcW w:w="1276" w:type="dxa"/>
          </w:tcPr>
          <w:p w14:paraId="610199C0" w14:textId="77777777" w:rsidR="00795536" w:rsidRPr="00646ECF" w:rsidRDefault="00795536" w:rsidP="00795536">
            <w:pPr>
              <w:contextualSpacing/>
              <w:rPr>
                <w:rFonts w:cs="Arial"/>
                <w:color w:val="auto"/>
              </w:rPr>
            </w:pPr>
          </w:p>
        </w:tc>
      </w:tr>
      <w:tr w:rsidR="00795536" w:rsidRPr="00E758AC" w14:paraId="0C13C449" w14:textId="77777777" w:rsidTr="00B343C4">
        <w:trPr>
          <w:trHeight w:val="482"/>
        </w:trPr>
        <w:tc>
          <w:tcPr>
            <w:tcW w:w="1129" w:type="dxa"/>
          </w:tcPr>
          <w:p w14:paraId="28E995CF" w14:textId="58AFEEB8"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2424F8C6" w14:textId="7065E90D"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39687DDA" w14:textId="4CC20485" w:rsidR="00795536" w:rsidRPr="00646ECF" w:rsidRDefault="00795536" w:rsidP="00795536">
            <w:pPr>
              <w:contextualSpacing/>
              <w:rPr>
                <w:rFonts w:cs="Arial"/>
                <w:color w:val="auto"/>
              </w:rPr>
            </w:pPr>
            <w:r>
              <w:rPr>
                <w:rFonts w:cs="Arial"/>
                <w:color w:val="auto"/>
              </w:rPr>
              <w:t>2.1</w:t>
            </w:r>
          </w:p>
        </w:tc>
        <w:tc>
          <w:tcPr>
            <w:tcW w:w="5136" w:type="dxa"/>
          </w:tcPr>
          <w:p w14:paraId="78B0D754" w14:textId="5FDF302D" w:rsidR="00795536" w:rsidRPr="00646ECF" w:rsidRDefault="00795536" w:rsidP="00795536">
            <w:pPr>
              <w:contextualSpacing/>
              <w:rPr>
                <w:rFonts w:cs="Arial"/>
                <w:color w:val="auto"/>
              </w:rPr>
            </w:pPr>
            <w:r>
              <w:rPr>
                <w:rFonts w:cs="Arial"/>
                <w:color w:val="auto"/>
              </w:rPr>
              <w:t>Notes of meeting held with Business Intelligence Lead</w:t>
            </w:r>
          </w:p>
        </w:tc>
        <w:tc>
          <w:tcPr>
            <w:tcW w:w="1353" w:type="dxa"/>
            <w:gridSpan w:val="2"/>
          </w:tcPr>
          <w:p w14:paraId="3341A821" w14:textId="47839A8E" w:rsidR="00795536" w:rsidRPr="00646ECF" w:rsidRDefault="00795536" w:rsidP="00795536">
            <w:pPr>
              <w:contextualSpacing/>
              <w:rPr>
                <w:rFonts w:cs="Arial"/>
                <w:color w:val="auto"/>
              </w:rPr>
            </w:pPr>
            <w:r>
              <w:rPr>
                <w:rFonts w:cs="Arial"/>
                <w:color w:val="auto"/>
              </w:rPr>
              <w:t>2.2</w:t>
            </w:r>
          </w:p>
        </w:tc>
        <w:tc>
          <w:tcPr>
            <w:tcW w:w="1307" w:type="dxa"/>
          </w:tcPr>
          <w:p w14:paraId="78DBC224" w14:textId="77777777" w:rsidR="00795536" w:rsidRPr="00646ECF" w:rsidRDefault="00795536" w:rsidP="00795536">
            <w:pPr>
              <w:contextualSpacing/>
              <w:rPr>
                <w:rFonts w:cs="Arial"/>
                <w:color w:val="auto"/>
              </w:rPr>
            </w:pPr>
          </w:p>
        </w:tc>
        <w:tc>
          <w:tcPr>
            <w:tcW w:w="1276" w:type="dxa"/>
          </w:tcPr>
          <w:p w14:paraId="21B3DC36" w14:textId="77777777" w:rsidR="00795536" w:rsidRPr="00646ECF" w:rsidRDefault="00795536" w:rsidP="00795536">
            <w:pPr>
              <w:contextualSpacing/>
              <w:rPr>
                <w:rFonts w:cs="Arial"/>
                <w:color w:val="auto"/>
              </w:rPr>
            </w:pPr>
          </w:p>
        </w:tc>
      </w:tr>
      <w:tr w:rsidR="00795536" w:rsidRPr="00E758AC" w14:paraId="72AE4F38" w14:textId="77777777" w:rsidTr="00B343C4">
        <w:trPr>
          <w:trHeight w:val="482"/>
        </w:trPr>
        <w:tc>
          <w:tcPr>
            <w:tcW w:w="1129" w:type="dxa"/>
          </w:tcPr>
          <w:p w14:paraId="6D5DCEA0" w14:textId="10AA7A42"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42CCD379" w14:textId="7720E40E"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46D9B2D5" w14:textId="68DEE8BB" w:rsidR="00795536" w:rsidRPr="00646ECF" w:rsidRDefault="00795536" w:rsidP="00795536">
            <w:pPr>
              <w:contextualSpacing/>
              <w:rPr>
                <w:rFonts w:cs="Arial"/>
                <w:color w:val="auto"/>
              </w:rPr>
            </w:pPr>
            <w:r>
              <w:rPr>
                <w:rFonts w:cs="Arial"/>
                <w:color w:val="auto"/>
              </w:rPr>
              <w:t>2.1</w:t>
            </w:r>
          </w:p>
        </w:tc>
        <w:tc>
          <w:tcPr>
            <w:tcW w:w="5136" w:type="dxa"/>
          </w:tcPr>
          <w:p w14:paraId="44F67FA6" w14:textId="3268568A" w:rsidR="00795536" w:rsidRPr="00646ECF" w:rsidRDefault="00795536" w:rsidP="00795536">
            <w:pPr>
              <w:contextualSpacing/>
              <w:rPr>
                <w:rFonts w:cs="Arial"/>
                <w:color w:val="auto"/>
              </w:rPr>
            </w:pPr>
            <w:r>
              <w:rPr>
                <w:rFonts w:cs="Arial"/>
                <w:color w:val="auto"/>
              </w:rPr>
              <w:t>Organisational Development Relationship Managers presentation on People Culture Plans</w:t>
            </w:r>
          </w:p>
        </w:tc>
        <w:tc>
          <w:tcPr>
            <w:tcW w:w="1353" w:type="dxa"/>
            <w:gridSpan w:val="2"/>
          </w:tcPr>
          <w:p w14:paraId="3F8BD4FA" w14:textId="50256382" w:rsidR="00795536" w:rsidRPr="00646ECF" w:rsidRDefault="00795536" w:rsidP="00795536">
            <w:pPr>
              <w:contextualSpacing/>
              <w:rPr>
                <w:rFonts w:cs="Arial"/>
                <w:color w:val="auto"/>
              </w:rPr>
            </w:pPr>
            <w:r>
              <w:rPr>
                <w:rFonts w:cs="Arial"/>
                <w:color w:val="auto"/>
              </w:rPr>
              <w:t>2.3</w:t>
            </w:r>
          </w:p>
        </w:tc>
        <w:tc>
          <w:tcPr>
            <w:tcW w:w="1307" w:type="dxa"/>
          </w:tcPr>
          <w:p w14:paraId="72765435" w14:textId="77777777" w:rsidR="00795536" w:rsidRPr="00646ECF" w:rsidRDefault="00795536" w:rsidP="00795536">
            <w:pPr>
              <w:contextualSpacing/>
              <w:rPr>
                <w:rFonts w:cs="Arial"/>
                <w:color w:val="auto"/>
              </w:rPr>
            </w:pPr>
          </w:p>
        </w:tc>
        <w:tc>
          <w:tcPr>
            <w:tcW w:w="1276" w:type="dxa"/>
          </w:tcPr>
          <w:p w14:paraId="408969D8" w14:textId="77777777" w:rsidR="00795536" w:rsidRPr="00646ECF" w:rsidRDefault="00795536" w:rsidP="00795536">
            <w:pPr>
              <w:contextualSpacing/>
              <w:rPr>
                <w:rFonts w:cs="Arial"/>
                <w:color w:val="auto"/>
              </w:rPr>
            </w:pPr>
          </w:p>
        </w:tc>
      </w:tr>
      <w:tr w:rsidR="00795536" w:rsidRPr="00E758AC" w14:paraId="10A3D417" w14:textId="77777777" w:rsidTr="00B343C4">
        <w:trPr>
          <w:trHeight w:val="482"/>
        </w:trPr>
        <w:tc>
          <w:tcPr>
            <w:tcW w:w="1129" w:type="dxa"/>
          </w:tcPr>
          <w:p w14:paraId="242209B0" w14:textId="43D9E220"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48DA5F9B" w14:textId="18C4B4FA"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7C929FC3" w14:textId="1978B79D" w:rsidR="00795536" w:rsidRPr="00646ECF" w:rsidRDefault="00795536" w:rsidP="00795536">
            <w:pPr>
              <w:contextualSpacing/>
              <w:rPr>
                <w:rFonts w:cs="Arial"/>
                <w:color w:val="auto"/>
              </w:rPr>
            </w:pPr>
            <w:r>
              <w:rPr>
                <w:rFonts w:cs="Arial"/>
                <w:color w:val="auto"/>
              </w:rPr>
              <w:t>2.2</w:t>
            </w:r>
          </w:p>
        </w:tc>
        <w:tc>
          <w:tcPr>
            <w:tcW w:w="5136" w:type="dxa"/>
          </w:tcPr>
          <w:p w14:paraId="6B7FD935" w14:textId="673D950B" w:rsidR="00795536" w:rsidRPr="00646ECF" w:rsidRDefault="00795536" w:rsidP="00795536">
            <w:pPr>
              <w:contextualSpacing/>
              <w:rPr>
                <w:rFonts w:cs="Arial"/>
                <w:color w:val="auto"/>
              </w:rPr>
            </w:pPr>
            <w:r>
              <w:rPr>
                <w:rFonts w:cs="Arial"/>
                <w:color w:val="auto"/>
              </w:rPr>
              <w:t>Global email example</w:t>
            </w:r>
          </w:p>
        </w:tc>
        <w:tc>
          <w:tcPr>
            <w:tcW w:w="1353" w:type="dxa"/>
            <w:gridSpan w:val="2"/>
          </w:tcPr>
          <w:p w14:paraId="22BCC689" w14:textId="21F8A69C" w:rsidR="00795536" w:rsidRPr="00646ECF" w:rsidRDefault="00795536" w:rsidP="00795536">
            <w:pPr>
              <w:contextualSpacing/>
              <w:rPr>
                <w:rFonts w:cs="Arial"/>
                <w:color w:val="auto"/>
              </w:rPr>
            </w:pPr>
            <w:r>
              <w:rPr>
                <w:rFonts w:cs="Arial"/>
                <w:color w:val="auto"/>
              </w:rPr>
              <w:t>2.4</w:t>
            </w:r>
          </w:p>
        </w:tc>
        <w:tc>
          <w:tcPr>
            <w:tcW w:w="1307" w:type="dxa"/>
          </w:tcPr>
          <w:p w14:paraId="3F19280C" w14:textId="77777777" w:rsidR="00795536" w:rsidRPr="00646ECF" w:rsidRDefault="00795536" w:rsidP="00795536">
            <w:pPr>
              <w:contextualSpacing/>
              <w:rPr>
                <w:rFonts w:cs="Arial"/>
                <w:color w:val="auto"/>
              </w:rPr>
            </w:pPr>
          </w:p>
        </w:tc>
        <w:tc>
          <w:tcPr>
            <w:tcW w:w="1276" w:type="dxa"/>
          </w:tcPr>
          <w:p w14:paraId="432229A1" w14:textId="77777777" w:rsidR="00795536" w:rsidRPr="00646ECF" w:rsidRDefault="00795536" w:rsidP="00795536">
            <w:pPr>
              <w:contextualSpacing/>
              <w:rPr>
                <w:rFonts w:cs="Arial"/>
                <w:color w:val="auto"/>
              </w:rPr>
            </w:pPr>
          </w:p>
        </w:tc>
      </w:tr>
      <w:tr w:rsidR="00795536" w:rsidRPr="00E758AC" w14:paraId="7BB4B57B" w14:textId="77777777" w:rsidTr="00B343C4">
        <w:trPr>
          <w:trHeight w:val="482"/>
        </w:trPr>
        <w:tc>
          <w:tcPr>
            <w:tcW w:w="1129" w:type="dxa"/>
          </w:tcPr>
          <w:p w14:paraId="780C3E95" w14:textId="4D5F9C02"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08C9DE3B" w14:textId="67F0D39D"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435F39E7" w14:textId="1A5BECDF" w:rsidR="00795536" w:rsidRPr="00646ECF" w:rsidRDefault="00795536" w:rsidP="00795536">
            <w:pPr>
              <w:contextualSpacing/>
              <w:rPr>
                <w:rFonts w:cs="Arial"/>
                <w:color w:val="auto"/>
              </w:rPr>
            </w:pPr>
            <w:r>
              <w:rPr>
                <w:rFonts w:cs="Arial"/>
                <w:color w:val="auto"/>
              </w:rPr>
              <w:t>2.2</w:t>
            </w:r>
          </w:p>
        </w:tc>
        <w:tc>
          <w:tcPr>
            <w:tcW w:w="5136" w:type="dxa"/>
          </w:tcPr>
          <w:p w14:paraId="373D1CCC" w14:textId="7A1B52F7" w:rsidR="00795536" w:rsidRPr="00646ECF" w:rsidRDefault="00795536" w:rsidP="00795536">
            <w:pPr>
              <w:contextualSpacing/>
              <w:rPr>
                <w:rFonts w:cs="Arial"/>
                <w:color w:val="auto"/>
              </w:rPr>
            </w:pPr>
            <w:r>
              <w:rPr>
                <w:rFonts w:cs="Arial"/>
                <w:color w:val="auto"/>
              </w:rPr>
              <w:t>Plan on a Page to deliver a review of all existing HR policies</w:t>
            </w:r>
          </w:p>
        </w:tc>
        <w:tc>
          <w:tcPr>
            <w:tcW w:w="1353" w:type="dxa"/>
            <w:gridSpan w:val="2"/>
          </w:tcPr>
          <w:p w14:paraId="3E869BB2" w14:textId="2A232858" w:rsidR="00795536" w:rsidRPr="00646ECF" w:rsidRDefault="00795536" w:rsidP="00795536">
            <w:pPr>
              <w:contextualSpacing/>
              <w:rPr>
                <w:rFonts w:cs="Arial"/>
                <w:color w:val="auto"/>
              </w:rPr>
            </w:pPr>
            <w:r>
              <w:rPr>
                <w:rFonts w:cs="Arial"/>
                <w:color w:val="auto"/>
              </w:rPr>
              <w:t>2.5</w:t>
            </w:r>
          </w:p>
        </w:tc>
        <w:tc>
          <w:tcPr>
            <w:tcW w:w="1307" w:type="dxa"/>
          </w:tcPr>
          <w:p w14:paraId="4D0FD07B" w14:textId="77777777" w:rsidR="00795536" w:rsidRPr="00646ECF" w:rsidRDefault="00795536" w:rsidP="00795536">
            <w:pPr>
              <w:contextualSpacing/>
              <w:rPr>
                <w:rFonts w:cs="Arial"/>
                <w:color w:val="auto"/>
              </w:rPr>
            </w:pPr>
          </w:p>
        </w:tc>
        <w:tc>
          <w:tcPr>
            <w:tcW w:w="1276" w:type="dxa"/>
          </w:tcPr>
          <w:p w14:paraId="72BDF032" w14:textId="77777777" w:rsidR="00795536" w:rsidRPr="00646ECF" w:rsidRDefault="00795536" w:rsidP="00795536">
            <w:pPr>
              <w:contextualSpacing/>
              <w:rPr>
                <w:rFonts w:cs="Arial"/>
                <w:color w:val="auto"/>
              </w:rPr>
            </w:pPr>
          </w:p>
        </w:tc>
      </w:tr>
      <w:tr w:rsidR="00795536" w:rsidRPr="00E758AC" w14:paraId="4A271E56" w14:textId="77777777" w:rsidTr="00B343C4">
        <w:trPr>
          <w:trHeight w:val="482"/>
        </w:trPr>
        <w:tc>
          <w:tcPr>
            <w:tcW w:w="1129" w:type="dxa"/>
          </w:tcPr>
          <w:p w14:paraId="5EA331AF" w14:textId="1CF3148A"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35B5E61C" w14:textId="3467B831"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1E498A5A" w14:textId="119201B2" w:rsidR="00795536" w:rsidRPr="00646ECF" w:rsidRDefault="00795536" w:rsidP="00795536">
            <w:pPr>
              <w:contextualSpacing/>
              <w:rPr>
                <w:rFonts w:cs="Arial"/>
                <w:color w:val="auto"/>
              </w:rPr>
            </w:pPr>
            <w:r>
              <w:rPr>
                <w:rFonts w:cs="Arial"/>
                <w:color w:val="auto"/>
              </w:rPr>
              <w:t>2.2</w:t>
            </w:r>
          </w:p>
        </w:tc>
        <w:tc>
          <w:tcPr>
            <w:tcW w:w="5136" w:type="dxa"/>
          </w:tcPr>
          <w:p w14:paraId="064D71CB" w14:textId="2D5F08EB" w:rsidR="00795536" w:rsidRPr="00646ECF" w:rsidRDefault="00795536" w:rsidP="00795536">
            <w:pPr>
              <w:contextualSpacing/>
              <w:rPr>
                <w:rFonts w:cs="Arial"/>
                <w:color w:val="auto"/>
              </w:rPr>
            </w:pPr>
            <w:r>
              <w:rPr>
                <w:rFonts w:cs="Arial"/>
                <w:color w:val="auto"/>
              </w:rPr>
              <w:t>Email confirming corporate membership to Disrupted HR Club</w:t>
            </w:r>
          </w:p>
        </w:tc>
        <w:tc>
          <w:tcPr>
            <w:tcW w:w="1353" w:type="dxa"/>
            <w:gridSpan w:val="2"/>
          </w:tcPr>
          <w:p w14:paraId="64133D14" w14:textId="5DA9E7C4" w:rsidR="00795536" w:rsidRPr="00646ECF" w:rsidRDefault="00795536" w:rsidP="00795536">
            <w:pPr>
              <w:contextualSpacing/>
              <w:rPr>
                <w:rFonts w:cs="Arial"/>
                <w:color w:val="auto"/>
              </w:rPr>
            </w:pPr>
            <w:r>
              <w:rPr>
                <w:rFonts w:cs="Arial"/>
                <w:color w:val="auto"/>
              </w:rPr>
              <w:t>2.6</w:t>
            </w:r>
          </w:p>
        </w:tc>
        <w:tc>
          <w:tcPr>
            <w:tcW w:w="1307" w:type="dxa"/>
          </w:tcPr>
          <w:p w14:paraId="511B1B48" w14:textId="77777777" w:rsidR="00795536" w:rsidRPr="00646ECF" w:rsidRDefault="00795536" w:rsidP="00795536">
            <w:pPr>
              <w:contextualSpacing/>
              <w:rPr>
                <w:rFonts w:cs="Arial"/>
                <w:color w:val="auto"/>
              </w:rPr>
            </w:pPr>
          </w:p>
        </w:tc>
        <w:tc>
          <w:tcPr>
            <w:tcW w:w="1276" w:type="dxa"/>
          </w:tcPr>
          <w:p w14:paraId="17F26C08" w14:textId="77777777" w:rsidR="00795536" w:rsidRPr="00646ECF" w:rsidRDefault="00795536" w:rsidP="00795536">
            <w:pPr>
              <w:contextualSpacing/>
              <w:rPr>
                <w:rFonts w:cs="Arial"/>
                <w:color w:val="auto"/>
              </w:rPr>
            </w:pPr>
          </w:p>
        </w:tc>
      </w:tr>
      <w:tr w:rsidR="00795536" w:rsidRPr="00E758AC" w14:paraId="24FD2CDB" w14:textId="77777777" w:rsidTr="00B343C4">
        <w:trPr>
          <w:trHeight w:val="482"/>
        </w:trPr>
        <w:tc>
          <w:tcPr>
            <w:tcW w:w="1129" w:type="dxa"/>
          </w:tcPr>
          <w:p w14:paraId="59C3A241" w14:textId="0A120346"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41348FB9" w14:textId="7014553D"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187A8C91" w14:textId="6D7BDC3E" w:rsidR="00795536" w:rsidRPr="00646ECF" w:rsidRDefault="00795536" w:rsidP="00795536">
            <w:pPr>
              <w:contextualSpacing/>
              <w:rPr>
                <w:rFonts w:cs="Arial"/>
                <w:color w:val="auto"/>
              </w:rPr>
            </w:pPr>
            <w:r>
              <w:rPr>
                <w:rFonts w:cs="Arial"/>
                <w:color w:val="auto"/>
              </w:rPr>
              <w:t>2.2</w:t>
            </w:r>
          </w:p>
        </w:tc>
        <w:tc>
          <w:tcPr>
            <w:tcW w:w="5136" w:type="dxa"/>
          </w:tcPr>
          <w:p w14:paraId="3BE0A4C9" w14:textId="1474CF21" w:rsidR="00795536" w:rsidRPr="00646ECF" w:rsidRDefault="00795536" w:rsidP="00795536">
            <w:pPr>
              <w:contextualSpacing/>
              <w:rPr>
                <w:rFonts w:cs="Arial"/>
                <w:color w:val="auto"/>
              </w:rPr>
            </w:pPr>
            <w:r>
              <w:rPr>
                <w:rFonts w:cs="Arial"/>
                <w:color w:val="auto"/>
              </w:rPr>
              <w:t>Extract from 2018 Staff Survey</w:t>
            </w:r>
          </w:p>
        </w:tc>
        <w:tc>
          <w:tcPr>
            <w:tcW w:w="1353" w:type="dxa"/>
            <w:gridSpan w:val="2"/>
          </w:tcPr>
          <w:p w14:paraId="341E7B7A" w14:textId="218958A0" w:rsidR="00795536" w:rsidRPr="00646ECF" w:rsidRDefault="00795536" w:rsidP="00795536">
            <w:pPr>
              <w:contextualSpacing/>
              <w:rPr>
                <w:rFonts w:cs="Arial"/>
                <w:color w:val="auto"/>
              </w:rPr>
            </w:pPr>
            <w:r>
              <w:rPr>
                <w:rFonts w:cs="Arial"/>
                <w:color w:val="auto"/>
              </w:rPr>
              <w:t>2.7</w:t>
            </w:r>
          </w:p>
        </w:tc>
        <w:tc>
          <w:tcPr>
            <w:tcW w:w="1307" w:type="dxa"/>
          </w:tcPr>
          <w:p w14:paraId="1073C39A" w14:textId="77777777" w:rsidR="00795536" w:rsidRPr="00646ECF" w:rsidRDefault="00795536" w:rsidP="00795536">
            <w:pPr>
              <w:contextualSpacing/>
              <w:rPr>
                <w:rFonts w:cs="Arial"/>
                <w:color w:val="auto"/>
              </w:rPr>
            </w:pPr>
          </w:p>
        </w:tc>
        <w:tc>
          <w:tcPr>
            <w:tcW w:w="1276" w:type="dxa"/>
          </w:tcPr>
          <w:p w14:paraId="44239AF9" w14:textId="77777777" w:rsidR="00795536" w:rsidRPr="00646ECF" w:rsidRDefault="00795536" w:rsidP="00795536">
            <w:pPr>
              <w:contextualSpacing/>
              <w:rPr>
                <w:rFonts w:cs="Arial"/>
                <w:color w:val="auto"/>
              </w:rPr>
            </w:pPr>
          </w:p>
        </w:tc>
      </w:tr>
      <w:tr w:rsidR="00795536" w:rsidRPr="00E758AC" w14:paraId="53B8119E" w14:textId="77777777" w:rsidTr="00B343C4">
        <w:trPr>
          <w:trHeight w:val="482"/>
        </w:trPr>
        <w:tc>
          <w:tcPr>
            <w:tcW w:w="1129" w:type="dxa"/>
          </w:tcPr>
          <w:p w14:paraId="1FAEA4B4" w14:textId="571709EF"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09F14A63" w14:textId="29E4EA92"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08BF65E6" w14:textId="4E286FD0" w:rsidR="00795536" w:rsidRPr="00646ECF" w:rsidRDefault="00795536" w:rsidP="00795536">
            <w:pPr>
              <w:contextualSpacing/>
              <w:rPr>
                <w:rFonts w:cs="Arial"/>
                <w:color w:val="auto"/>
              </w:rPr>
            </w:pPr>
            <w:r>
              <w:rPr>
                <w:rFonts w:cs="Arial"/>
                <w:color w:val="auto"/>
              </w:rPr>
              <w:t>2.2</w:t>
            </w:r>
          </w:p>
        </w:tc>
        <w:tc>
          <w:tcPr>
            <w:tcW w:w="5136" w:type="dxa"/>
          </w:tcPr>
          <w:p w14:paraId="31B4E94B" w14:textId="1CD9907D" w:rsidR="00795536" w:rsidRPr="00646ECF" w:rsidRDefault="00795536" w:rsidP="00795536">
            <w:pPr>
              <w:contextualSpacing/>
              <w:rPr>
                <w:rFonts w:cs="Arial"/>
                <w:color w:val="auto"/>
              </w:rPr>
            </w:pPr>
            <w:r>
              <w:rPr>
                <w:rFonts w:cs="Arial"/>
                <w:color w:val="auto"/>
              </w:rPr>
              <w:t>Extract from 2020 Staff Survey</w:t>
            </w:r>
          </w:p>
        </w:tc>
        <w:tc>
          <w:tcPr>
            <w:tcW w:w="1353" w:type="dxa"/>
            <w:gridSpan w:val="2"/>
          </w:tcPr>
          <w:p w14:paraId="0466B9B1" w14:textId="51061052" w:rsidR="00795536" w:rsidRPr="00646ECF" w:rsidRDefault="00795536" w:rsidP="00795536">
            <w:pPr>
              <w:contextualSpacing/>
              <w:rPr>
                <w:rFonts w:cs="Arial"/>
                <w:color w:val="auto"/>
              </w:rPr>
            </w:pPr>
            <w:r>
              <w:rPr>
                <w:rFonts w:cs="Arial"/>
                <w:color w:val="auto"/>
              </w:rPr>
              <w:t>2.8</w:t>
            </w:r>
          </w:p>
        </w:tc>
        <w:tc>
          <w:tcPr>
            <w:tcW w:w="1307" w:type="dxa"/>
          </w:tcPr>
          <w:p w14:paraId="73EE6DCD" w14:textId="77777777" w:rsidR="00795536" w:rsidRPr="00646ECF" w:rsidRDefault="00795536" w:rsidP="00795536">
            <w:pPr>
              <w:contextualSpacing/>
              <w:rPr>
                <w:rFonts w:cs="Arial"/>
                <w:color w:val="auto"/>
              </w:rPr>
            </w:pPr>
          </w:p>
        </w:tc>
        <w:tc>
          <w:tcPr>
            <w:tcW w:w="1276" w:type="dxa"/>
          </w:tcPr>
          <w:p w14:paraId="1CF73BA6" w14:textId="77777777" w:rsidR="00795536" w:rsidRPr="00646ECF" w:rsidRDefault="00795536" w:rsidP="00795536">
            <w:pPr>
              <w:contextualSpacing/>
              <w:rPr>
                <w:rFonts w:cs="Arial"/>
                <w:color w:val="auto"/>
              </w:rPr>
            </w:pPr>
          </w:p>
        </w:tc>
      </w:tr>
      <w:tr w:rsidR="00795536" w:rsidRPr="00E758AC" w14:paraId="61CB5060" w14:textId="77777777" w:rsidTr="00B343C4">
        <w:trPr>
          <w:trHeight w:val="482"/>
        </w:trPr>
        <w:tc>
          <w:tcPr>
            <w:tcW w:w="1129" w:type="dxa"/>
          </w:tcPr>
          <w:p w14:paraId="5788AAB8" w14:textId="4E07A739"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310A4A42" w14:textId="16A71ACA"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72CF91A7" w14:textId="75F38BC5" w:rsidR="00795536" w:rsidRPr="00646ECF" w:rsidRDefault="00795536" w:rsidP="00795536">
            <w:pPr>
              <w:contextualSpacing/>
              <w:rPr>
                <w:rFonts w:cs="Arial"/>
                <w:color w:val="auto"/>
              </w:rPr>
            </w:pPr>
            <w:r>
              <w:rPr>
                <w:rFonts w:cs="Arial"/>
                <w:color w:val="auto"/>
              </w:rPr>
              <w:t>3.2</w:t>
            </w:r>
          </w:p>
        </w:tc>
        <w:tc>
          <w:tcPr>
            <w:tcW w:w="5136" w:type="dxa"/>
          </w:tcPr>
          <w:p w14:paraId="20139F0B" w14:textId="3140F2CB" w:rsidR="00795536" w:rsidRPr="00646ECF" w:rsidRDefault="00795536" w:rsidP="00795536">
            <w:pPr>
              <w:contextualSpacing/>
              <w:rPr>
                <w:rFonts w:cs="Arial"/>
                <w:color w:val="auto"/>
              </w:rPr>
            </w:pPr>
            <w:r>
              <w:rPr>
                <w:rFonts w:cs="Arial"/>
                <w:color w:val="auto"/>
              </w:rPr>
              <w:t>2016 - 2020 NHS Staff Survey response rates</w:t>
            </w:r>
          </w:p>
        </w:tc>
        <w:tc>
          <w:tcPr>
            <w:tcW w:w="1353" w:type="dxa"/>
            <w:gridSpan w:val="2"/>
          </w:tcPr>
          <w:p w14:paraId="2BC927B6" w14:textId="05BA29F7" w:rsidR="00795536" w:rsidRPr="00646ECF" w:rsidRDefault="00795536" w:rsidP="00795536">
            <w:pPr>
              <w:contextualSpacing/>
              <w:rPr>
                <w:rFonts w:cs="Arial"/>
                <w:color w:val="auto"/>
              </w:rPr>
            </w:pPr>
            <w:r>
              <w:rPr>
                <w:rFonts w:cs="Arial"/>
                <w:color w:val="auto"/>
              </w:rPr>
              <w:t>3.1</w:t>
            </w:r>
          </w:p>
        </w:tc>
        <w:tc>
          <w:tcPr>
            <w:tcW w:w="1307" w:type="dxa"/>
          </w:tcPr>
          <w:p w14:paraId="5F054C3A" w14:textId="77777777" w:rsidR="00795536" w:rsidRPr="00646ECF" w:rsidRDefault="00795536" w:rsidP="00795536">
            <w:pPr>
              <w:contextualSpacing/>
              <w:rPr>
                <w:rFonts w:cs="Arial"/>
                <w:color w:val="auto"/>
              </w:rPr>
            </w:pPr>
          </w:p>
        </w:tc>
        <w:tc>
          <w:tcPr>
            <w:tcW w:w="1276" w:type="dxa"/>
          </w:tcPr>
          <w:p w14:paraId="694A487A" w14:textId="77777777" w:rsidR="00795536" w:rsidRPr="00646ECF" w:rsidRDefault="00795536" w:rsidP="00795536">
            <w:pPr>
              <w:contextualSpacing/>
              <w:rPr>
                <w:rFonts w:cs="Arial"/>
                <w:color w:val="auto"/>
              </w:rPr>
            </w:pPr>
          </w:p>
        </w:tc>
      </w:tr>
      <w:tr w:rsidR="00795536" w:rsidRPr="00E758AC" w14:paraId="13464483" w14:textId="77777777" w:rsidTr="00B343C4">
        <w:trPr>
          <w:trHeight w:val="482"/>
        </w:trPr>
        <w:tc>
          <w:tcPr>
            <w:tcW w:w="1129" w:type="dxa"/>
          </w:tcPr>
          <w:p w14:paraId="152CA305" w14:textId="23BB6C22"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6C76BF1F" w14:textId="68302965"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228EECF8" w14:textId="3BACF683" w:rsidR="00795536" w:rsidRPr="00646ECF" w:rsidRDefault="005A430D" w:rsidP="00795536">
            <w:pPr>
              <w:contextualSpacing/>
              <w:rPr>
                <w:rFonts w:cs="Arial"/>
                <w:color w:val="auto"/>
              </w:rPr>
            </w:pPr>
            <w:r>
              <w:rPr>
                <w:rFonts w:cs="Arial"/>
                <w:color w:val="auto"/>
              </w:rPr>
              <w:t>3.3</w:t>
            </w:r>
          </w:p>
        </w:tc>
        <w:tc>
          <w:tcPr>
            <w:tcW w:w="5136" w:type="dxa"/>
          </w:tcPr>
          <w:p w14:paraId="60259E5D" w14:textId="1F847CEE" w:rsidR="00795536" w:rsidRPr="00646ECF" w:rsidRDefault="00B264F1" w:rsidP="00795536">
            <w:pPr>
              <w:contextualSpacing/>
              <w:rPr>
                <w:rFonts w:cs="Arial"/>
                <w:color w:val="auto"/>
              </w:rPr>
            </w:pPr>
            <w:r>
              <w:rPr>
                <w:rFonts w:cs="Arial"/>
                <w:color w:val="auto"/>
              </w:rPr>
              <w:t xml:space="preserve">Email to Line Manager </w:t>
            </w:r>
            <w:r w:rsidR="00B70B47">
              <w:rPr>
                <w:rFonts w:cs="Arial"/>
                <w:color w:val="auto"/>
              </w:rPr>
              <w:t>sharing f</w:t>
            </w:r>
            <w:r>
              <w:rPr>
                <w:color w:val="auto"/>
              </w:rPr>
              <w:t>inding</w:t>
            </w:r>
            <w:r w:rsidR="00B70B47">
              <w:rPr>
                <w:color w:val="auto"/>
              </w:rPr>
              <w:t>s</w:t>
            </w:r>
            <w:r>
              <w:rPr>
                <w:color w:val="auto"/>
              </w:rPr>
              <w:t>, conclusions and recommendations</w:t>
            </w:r>
          </w:p>
        </w:tc>
        <w:tc>
          <w:tcPr>
            <w:tcW w:w="1353" w:type="dxa"/>
            <w:gridSpan w:val="2"/>
          </w:tcPr>
          <w:p w14:paraId="1E393F70" w14:textId="4BC0BE42" w:rsidR="00795536" w:rsidRPr="00646ECF" w:rsidRDefault="00B264F1" w:rsidP="00795536">
            <w:pPr>
              <w:contextualSpacing/>
              <w:rPr>
                <w:rFonts w:cs="Arial"/>
                <w:color w:val="auto"/>
              </w:rPr>
            </w:pPr>
            <w:r>
              <w:rPr>
                <w:rFonts w:cs="Arial"/>
                <w:color w:val="auto"/>
              </w:rPr>
              <w:t>3.2</w:t>
            </w:r>
          </w:p>
        </w:tc>
        <w:tc>
          <w:tcPr>
            <w:tcW w:w="1307" w:type="dxa"/>
          </w:tcPr>
          <w:p w14:paraId="15436383" w14:textId="77777777" w:rsidR="00795536" w:rsidRPr="00646ECF" w:rsidRDefault="00795536" w:rsidP="00795536">
            <w:pPr>
              <w:contextualSpacing/>
              <w:rPr>
                <w:rFonts w:cs="Arial"/>
                <w:color w:val="auto"/>
              </w:rPr>
            </w:pPr>
          </w:p>
        </w:tc>
        <w:tc>
          <w:tcPr>
            <w:tcW w:w="1276" w:type="dxa"/>
          </w:tcPr>
          <w:p w14:paraId="554D586E" w14:textId="77777777" w:rsidR="00795536" w:rsidRPr="00646ECF" w:rsidRDefault="00795536" w:rsidP="00795536">
            <w:pPr>
              <w:contextualSpacing/>
              <w:rPr>
                <w:rFonts w:cs="Arial"/>
                <w:color w:val="auto"/>
              </w:rPr>
            </w:pPr>
          </w:p>
        </w:tc>
      </w:tr>
      <w:tr w:rsidR="00795536" w:rsidRPr="00E758AC" w14:paraId="65B089AB" w14:textId="77777777" w:rsidTr="00B343C4">
        <w:trPr>
          <w:trHeight w:val="482"/>
        </w:trPr>
        <w:tc>
          <w:tcPr>
            <w:tcW w:w="1129" w:type="dxa"/>
          </w:tcPr>
          <w:p w14:paraId="09BF132F" w14:textId="1AB0E7C1"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024FB165" w14:textId="0FB78559"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46550F76" w14:textId="13B995AA" w:rsidR="00795536" w:rsidRPr="00646ECF" w:rsidRDefault="00B70B47" w:rsidP="00795536">
            <w:pPr>
              <w:contextualSpacing/>
              <w:rPr>
                <w:rFonts w:cs="Arial"/>
                <w:color w:val="auto"/>
              </w:rPr>
            </w:pPr>
            <w:r>
              <w:rPr>
                <w:rFonts w:cs="Arial"/>
                <w:color w:val="auto"/>
              </w:rPr>
              <w:t>3.3</w:t>
            </w:r>
          </w:p>
        </w:tc>
        <w:tc>
          <w:tcPr>
            <w:tcW w:w="5136" w:type="dxa"/>
          </w:tcPr>
          <w:p w14:paraId="483EFC4F" w14:textId="66204BE9" w:rsidR="00795536" w:rsidRPr="00646ECF" w:rsidRDefault="00B70B47" w:rsidP="00795536">
            <w:pPr>
              <w:contextualSpacing/>
              <w:rPr>
                <w:rFonts w:cs="Arial"/>
                <w:color w:val="auto"/>
              </w:rPr>
            </w:pPr>
            <w:r>
              <w:rPr>
                <w:rFonts w:cs="Arial"/>
                <w:color w:val="auto"/>
              </w:rPr>
              <w:t>Emails between myself and Line Manager on the findings, conclusions and recommendations.</w:t>
            </w:r>
          </w:p>
        </w:tc>
        <w:tc>
          <w:tcPr>
            <w:tcW w:w="1353" w:type="dxa"/>
            <w:gridSpan w:val="2"/>
          </w:tcPr>
          <w:p w14:paraId="33623665" w14:textId="5A3879B9" w:rsidR="00795536" w:rsidRPr="00646ECF" w:rsidRDefault="00B70B47" w:rsidP="00795536">
            <w:pPr>
              <w:contextualSpacing/>
              <w:rPr>
                <w:rFonts w:cs="Arial"/>
                <w:color w:val="auto"/>
              </w:rPr>
            </w:pPr>
            <w:r>
              <w:rPr>
                <w:rFonts w:cs="Arial"/>
                <w:color w:val="auto"/>
              </w:rPr>
              <w:t>3.3</w:t>
            </w:r>
          </w:p>
        </w:tc>
        <w:tc>
          <w:tcPr>
            <w:tcW w:w="1307" w:type="dxa"/>
          </w:tcPr>
          <w:p w14:paraId="59CD9668" w14:textId="77777777" w:rsidR="00795536" w:rsidRPr="00646ECF" w:rsidRDefault="00795536" w:rsidP="00795536">
            <w:pPr>
              <w:contextualSpacing/>
              <w:rPr>
                <w:rFonts w:cs="Arial"/>
                <w:color w:val="auto"/>
              </w:rPr>
            </w:pPr>
          </w:p>
        </w:tc>
        <w:tc>
          <w:tcPr>
            <w:tcW w:w="1276" w:type="dxa"/>
          </w:tcPr>
          <w:p w14:paraId="3F100C31" w14:textId="77777777" w:rsidR="00795536" w:rsidRPr="00646ECF" w:rsidRDefault="00795536" w:rsidP="00795536">
            <w:pPr>
              <w:contextualSpacing/>
              <w:rPr>
                <w:rFonts w:cs="Arial"/>
                <w:color w:val="auto"/>
              </w:rPr>
            </w:pPr>
          </w:p>
        </w:tc>
      </w:tr>
      <w:tr w:rsidR="00795536" w:rsidRPr="00E758AC" w14:paraId="51736052" w14:textId="77777777" w:rsidTr="00B343C4">
        <w:trPr>
          <w:trHeight w:val="482"/>
        </w:trPr>
        <w:tc>
          <w:tcPr>
            <w:tcW w:w="1129" w:type="dxa"/>
          </w:tcPr>
          <w:p w14:paraId="5073EE8D" w14:textId="0E835D95" w:rsidR="00795536" w:rsidRPr="00646ECF" w:rsidRDefault="00795536" w:rsidP="00795536">
            <w:pPr>
              <w:contextualSpacing/>
              <w:rPr>
                <w:rFonts w:cs="Arial"/>
                <w:color w:val="auto"/>
              </w:rPr>
            </w:pPr>
            <w:r w:rsidRPr="00646ECF">
              <w:rPr>
                <w:rFonts w:cs="Arial"/>
                <w:color w:val="auto"/>
              </w:rPr>
              <w:t>5AEEG</w:t>
            </w:r>
          </w:p>
        </w:tc>
        <w:tc>
          <w:tcPr>
            <w:tcW w:w="3117" w:type="dxa"/>
            <w:gridSpan w:val="2"/>
          </w:tcPr>
          <w:p w14:paraId="0A937796" w14:textId="60A9E416" w:rsidR="00795536" w:rsidRPr="00646ECF" w:rsidRDefault="00795536" w:rsidP="00795536">
            <w:pPr>
              <w:contextualSpacing/>
              <w:rPr>
                <w:rFonts w:cs="Arial"/>
                <w:color w:val="auto"/>
              </w:rPr>
            </w:pPr>
            <w:r w:rsidRPr="00646ECF">
              <w:rPr>
                <w:rFonts w:cs="Arial"/>
                <w:color w:val="auto"/>
              </w:rPr>
              <w:t xml:space="preserve">Contributing to </w:t>
            </w:r>
            <w:r>
              <w:rPr>
                <w:rFonts w:cs="Arial"/>
                <w:color w:val="auto"/>
              </w:rPr>
              <w:t>Employee Engagement</w:t>
            </w:r>
          </w:p>
        </w:tc>
        <w:tc>
          <w:tcPr>
            <w:tcW w:w="1703" w:type="dxa"/>
          </w:tcPr>
          <w:p w14:paraId="565F593B" w14:textId="44D16C67" w:rsidR="00795536" w:rsidRPr="00646ECF" w:rsidRDefault="00B70B47" w:rsidP="00795536">
            <w:pPr>
              <w:contextualSpacing/>
              <w:rPr>
                <w:rFonts w:cs="Arial"/>
                <w:color w:val="auto"/>
              </w:rPr>
            </w:pPr>
            <w:r>
              <w:rPr>
                <w:rFonts w:cs="Arial"/>
                <w:color w:val="auto"/>
              </w:rPr>
              <w:t>3.3</w:t>
            </w:r>
          </w:p>
        </w:tc>
        <w:tc>
          <w:tcPr>
            <w:tcW w:w="5136" w:type="dxa"/>
          </w:tcPr>
          <w:p w14:paraId="22EF1EED" w14:textId="5CD70E2B" w:rsidR="00795536" w:rsidRPr="00646ECF" w:rsidRDefault="00B70B47" w:rsidP="00795536">
            <w:pPr>
              <w:contextualSpacing/>
              <w:rPr>
                <w:rFonts w:cs="Arial"/>
                <w:color w:val="auto"/>
              </w:rPr>
            </w:pPr>
            <w:r>
              <w:rPr>
                <w:rFonts w:cs="Arial"/>
                <w:color w:val="auto"/>
              </w:rPr>
              <w:t>Implementation Plan</w:t>
            </w:r>
          </w:p>
        </w:tc>
        <w:tc>
          <w:tcPr>
            <w:tcW w:w="1353" w:type="dxa"/>
            <w:gridSpan w:val="2"/>
          </w:tcPr>
          <w:p w14:paraId="4A82328E" w14:textId="5C2152C1" w:rsidR="00795536" w:rsidRPr="00646ECF" w:rsidRDefault="00B70B47" w:rsidP="00795536">
            <w:pPr>
              <w:contextualSpacing/>
              <w:rPr>
                <w:rFonts w:cs="Arial"/>
                <w:color w:val="auto"/>
              </w:rPr>
            </w:pPr>
            <w:r>
              <w:rPr>
                <w:rFonts w:cs="Arial"/>
                <w:color w:val="auto"/>
              </w:rPr>
              <w:t>3.4</w:t>
            </w:r>
          </w:p>
        </w:tc>
        <w:tc>
          <w:tcPr>
            <w:tcW w:w="1307" w:type="dxa"/>
          </w:tcPr>
          <w:p w14:paraId="7FDA3DDC" w14:textId="77777777" w:rsidR="00795536" w:rsidRPr="00646ECF" w:rsidRDefault="00795536" w:rsidP="00795536">
            <w:pPr>
              <w:contextualSpacing/>
              <w:rPr>
                <w:rFonts w:cs="Arial"/>
                <w:color w:val="auto"/>
              </w:rPr>
            </w:pPr>
          </w:p>
        </w:tc>
        <w:tc>
          <w:tcPr>
            <w:tcW w:w="1276" w:type="dxa"/>
          </w:tcPr>
          <w:p w14:paraId="72841DAD" w14:textId="77777777" w:rsidR="00795536" w:rsidRPr="00646ECF" w:rsidRDefault="00795536" w:rsidP="00795536">
            <w:pPr>
              <w:contextualSpacing/>
              <w:rPr>
                <w:rFonts w:cs="Arial"/>
                <w:color w:val="auto"/>
              </w:rPr>
            </w:pPr>
          </w:p>
        </w:tc>
      </w:tr>
      <w:tr w:rsidR="00646ECF" w:rsidRPr="00E758AC" w14:paraId="169D60FE" w14:textId="77777777" w:rsidTr="00B343C4">
        <w:tc>
          <w:tcPr>
            <w:tcW w:w="15021" w:type="dxa"/>
            <w:gridSpan w:val="9"/>
            <w:shd w:val="clear" w:color="auto" w:fill="DBD3E5"/>
          </w:tcPr>
          <w:p w14:paraId="4FD76DD5" w14:textId="77777777" w:rsidR="00646ECF" w:rsidRPr="00646ECF" w:rsidRDefault="00646ECF" w:rsidP="00B343C4">
            <w:pPr>
              <w:contextualSpacing/>
              <w:rPr>
                <w:rFonts w:cs="Arial"/>
                <w:b/>
                <w:color w:val="auto"/>
              </w:rPr>
            </w:pPr>
            <w:r w:rsidRPr="00646ECF">
              <w:rPr>
                <w:rFonts w:cs="Arial"/>
                <w:b/>
                <w:color w:val="auto"/>
              </w:rPr>
              <w:t>Candidate declaration:</w:t>
            </w:r>
          </w:p>
        </w:tc>
      </w:tr>
      <w:tr w:rsidR="00646ECF" w:rsidRPr="00E758AC" w14:paraId="32330E07" w14:textId="77777777" w:rsidTr="00B343C4">
        <w:tc>
          <w:tcPr>
            <w:tcW w:w="15021" w:type="dxa"/>
            <w:gridSpan w:val="9"/>
            <w:shd w:val="clear" w:color="auto" w:fill="auto"/>
          </w:tcPr>
          <w:p w14:paraId="2E9EB73B" w14:textId="77777777" w:rsidR="00646ECF" w:rsidRPr="00646ECF" w:rsidRDefault="00646ECF" w:rsidP="00646ECF">
            <w:pPr>
              <w:pStyle w:val="ListParagraph"/>
              <w:numPr>
                <w:ilvl w:val="0"/>
                <w:numId w:val="1"/>
              </w:numPr>
              <w:spacing w:before="60" w:after="60"/>
              <w:ind w:left="499" w:hanging="357"/>
              <w:contextualSpacing w:val="0"/>
              <w:rPr>
                <w:rFonts w:ascii="Arial" w:hAnsi="Arial" w:cs="Arial"/>
                <w:sz w:val="18"/>
                <w:szCs w:val="18"/>
              </w:rPr>
            </w:pPr>
            <w:r w:rsidRPr="00646ECF">
              <w:rPr>
                <w:rFonts w:ascii="Arial" w:hAnsi="Arial" w:cs="Arial"/>
                <w:sz w:val="18"/>
                <w:szCs w:val="18"/>
              </w:rPr>
              <w:t xml:space="preserve">I confirm that the work/evidence presented for assessment is my own unaided work. </w:t>
            </w:r>
          </w:p>
          <w:p w14:paraId="19E82CCD" w14:textId="77777777" w:rsidR="00646ECF" w:rsidRPr="00646ECF" w:rsidRDefault="00646ECF" w:rsidP="00646ECF">
            <w:pPr>
              <w:pStyle w:val="ListParagraph"/>
              <w:numPr>
                <w:ilvl w:val="0"/>
                <w:numId w:val="1"/>
              </w:numPr>
              <w:spacing w:after="60"/>
              <w:ind w:left="499" w:hanging="357"/>
              <w:contextualSpacing w:val="0"/>
              <w:rPr>
                <w:rFonts w:ascii="Arial" w:hAnsi="Arial" w:cs="Arial"/>
                <w:sz w:val="18"/>
                <w:szCs w:val="18"/>
              </w:rPr>
            </w:pPr>
            <w:r w:rsidRPr="00646ECF">
              <w:rPr>
                <w:rFonts w:ascii="Arial" w:hAnsi="Arial" w:cs="Arial"/>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B0B6A31" w14:textId="77777777" w:rsidR="00646ECF" w:rsidRPr="00646ECF" w:rsidRDefault="00646ECF" w:rsidP="00646ECF">
            <w:pPr>
              <w:pStyle w:val="ListParagraph"/>
              <w:numPr>
                <w:ilvl w:val="0"/>
                <w:numId w:val="1"/>
              </w:numPr>
              <w:spacing w:after="60"/>
              <w:ind w:left="499" w:hanging="357"/>
              <w:contextualSpacing w:val="0"/>
              <w:rPr>
                <w:rFonts w:ascii="Arial" w:hAnsi="Arial" w:cs="Arial"/>
                <w:sz w:val="18"/>
                <w:szCs w:val="18"/>
              </w:rPr>
            </w:pPr>
            <w:r w:rsidRPr="00646ECF">
              <w:rPr>
                <w:rFonts w:ascii="Arial" w:hAnsi="Arial" w:cs="Arial"/>
                <w:sz w:val="18"/>
                <w:szCs w:val="18"/>
              </w:rPr>
              <w:t>I agree to this work being subjected to scrutiny by textual analysis software if required.</w:t>
            </w:r>
          </w:p>
          <w:p w14:paraId="7FF5E311" w14:textId="77777777" w:rsidR="00646ECF" w:rsidRPr="00646ECF" w:rsidRDefault="00646ECF" w:rsidP="00646ECF">
            <w:pPr>
              <w:pStyle w:val="ListParagraph"/>
              <w:numPr>
                <w:ilvl w:val="0"/>
                <w:numId w:val="1"/>
              </w:numPr>
              <w:spacing w:after="60"/>
              <w:ind w:left="499" w:hanging="357"/>
              <w:contextualSpacing w:val="0"/>
              <w:rPr>
                <w:rFonts w:ascii="Arial" w:hAnsi="Arial" w:cs="Arial"/>
                <w:sz w:val="18"/>
                <w:szCs w:val="18"/>
              </w:rPr>
            </w:pPr>
            <w:r w:rsidRPr="00646ECF">
              <w:rPr>
                <w:rFonts w:ascii="Arial" w:hAnsi="Arial" w:cs="Arial"/>
                <w:sz w:val="18"/>
                <w:szCs w:val="18"/>
              </w:rPr>
              <w:t>I understand that my work may be used for future academic/quality assurance purposes in accordance with the provisions of the Data Protection Act 1998.</w:t>
            </w:r>
          </w:p>
          <w:p w14:paraId="1714FA64" w14:textId="77777777" w:rsidR="00646ECF" w:rsidRPr="00646ECF" w:rsidRDefault="00646ECF" w:rsidP="00646ECF">
            <w:pPr>
              <w:pStyle w:val="ListParagraph"/>
              <w:numPr>
                <w:ilvl w:val="0"/>
                <w:numId w:val="1"/>
              </w:numPr>
              <w:spacing w:after="60"/>
              <w:ind w:left="499" w:hanging="357"/>
              <w:contextualSpacing w:val="0"/>
              <w:rPr>
                <w:rFonts w:ascii="Arial" w:hAnsi="Arial" w:cs="Arial"/>
                <w:sz w:val="18"/>
                <w:szCs w:val="18"/>
              </w:rPr>
            </w:pPr>
            <w:r w:rsidRPr="00646ECF">
              <w:rPr>
                <w:rFonts w:ascii="Arial" w:hAnsi="Arial" w:cs="Arial"/>
                <w:sz w:val="18"/>
                <w:szCs w:val="18"/>
              </w:rPr>
              <w:t>I understand that the work/evidence submitted for assessment may not be returned to me and that I have retained a copy for my records.</w:t>
            </w:r>
          </w:p>
          <w:p w14:paraId="1AD68182" w14:textId="77777777" w:rsidR="00646ECF" w:rsidRPr="00646ECF" w:rsidRDefault="00646ECF" w:rsidP="00646ECF">
            <w:pPr>
              <w:pStyle w:val="ListParagraph"/>
              <w:numPr>
                <w:ilvl w:val="0"/>
                <w:numId w:val="1"/>
              </w:numPr>
              <w:spacing w:after="60"/>
              <w:ind w:left="499" w:hanging="357"/>
              <w:contextualSpacing w:val="0"/>
              <w:rPr>
                <w:rFonts w:ascii="Arial" w:hAnsi="Arial" w:cs="Arial"/>
                <w:sz w:val="18"/>
                <w:szCs w:val="18"/>
              </w:rPr>
            </w:pPr>
            <w:r w:rsidRPr="00646ECF">
              <w:rPr>
                <w:rFonts w:ascii="Arial" w:hAnsi="Arial" w:cs="Arial"/>
                <w:sz w:val="18"/>
                <w:szCs w:val="18"/>
              </w:rPr>
              <w:t>I understand that until such time as the assessment grade has been ratified through internal and external quality assurance processes it is not final.</w:t>
            </w:r>
          </w:p>
        </w:tc>
      </w:tr>
      <w:tr w:rsidR="00646ECF" w:rsidRPr="00E758AC" w14:paraId="3FF014BF" w14:textId="77777777" w:rsidTr="00B343C4">
        <w:trPr>
          <w:trHeight w:val="380"/>
        </w:trPr>
        <w:tc>
          <w:tcPr>
            <w:tcW w:w="2516" w:type="dxa"/>
            <w:gridSpan w:val="2"/>
            <w:shd w:val="clear" w:color="auto" w:fill="DBD3E5"/>
            <w:vAlign w:val="center"/>
          </w:tcPr>
          <w:p w14:paraId="6BADE60D" w14:textId="77777777" w:rsidR="00646ECF" w:rsidRPr="00E758AC" w:rsidRDefault="00646ECF" w:rsidP="00B343C4">
            <w:pPr>
              <w:rPr>
                <w:rFonts w:cs="Arial"/>
                <w:b/>
                <w:color w:val="3C3C3C"/>
              </w:rPr>
            </w:pPr>
            <w:r w:rsidRPr="00E758AC">
              <w:rPr>
                <w:rFonts w:cs="Arial"/>
                <w:b/>
                <w:color w:val="3C3C3C"/>
              </w:rPr>
              <w:t>Signature:</w:t>
            </w:r>
          </w:p>
        </w:tc>
        <w:tc>
          <w:tcPr>
            <w:tcW w:w="8649" w:type="dxa"/>
            <w:gridSpan w:val="4"/>
            <w:vAlign w:val="center"/>
          </w:tcPr>
          <w:p w14:paraId="095F73D1" w14:textId="484D2A22" w:rsidR="00646ECF" w:rsidRPr="00E758AC" w:rsidRDefault="00DB6EF7" w:rsidP="00B343C4">
            <w:pPr>
              <w:rPr>
                <w:rFonts w:cs="Arial"/>
                <w:b/>
                <w:color w:val="3C3C3C"/>
              </w:rPr>
            </w:pPr>
            <w:r>
              <w:rPr>
                <w:noProof/>
              </w:rPr>
              <w:drawing>
                <wp:inline distT="0" distB="0" distL="0" distR="0" wp14:anchorId="535640B4" wp14:editId="2EFD17E0">
                  <wp:extent cx="1600200" cy="542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00200" cy="542925"/>
                          </a:xfrm>
                          <a:prstGeom prst="rect">
                            <a:avLst/>
                          </a:prstGeom>
                        </pic:spPr>
                      </pic:pic>
                    </a:graphicData>
                  </a:graphic>
                </wp:inline>
              </w:drawing>
            </w:r>
          </w:p>
        </w:tc>
        <w:tc>
          <w:tcPr>
            <w:tcW w:w="1273" w:type="dxa"/>
            <w:shd w:val="clear" w:color="auto" w:fill="DBD3E5"/>
            <w:vAlign w:val="center"/>
          </w:tcPr>
          <w:p w14:paraId="2DEACC67" w14:textId="77777777" w:rsidR="00646ECF" w:rsidRPr="00E758AC" w:rsidRDefault="00646ECF" w:rsidP="00B343C4">
            <w:pPr>
              <w:rPr>
                <w:rFonts w:cs="Arial"/>
                <w:b/>
                <w:color w:val="3C3C3C"/>
              </w:rPr>
            </w:pPr>
            <w:r w:rsidRPr="00E758AC">
              <w:rPr>
                <w:rFonts w:cs="Arial"/>
                <w:b/>
                <w:color w:val="3C3C3C"/>
              </w:rPr>
              <w:t>Date:</w:t>
            </w:r>
          </w:p>
        </w:tc>
        <w:tc>
          <w:tcPr>
            <w:tcW w:w="2583" w:type="dxa"/>
            <w:gridSpan w:val="2"/>
            <w:vAlign w:val="center"/>
          </w:tcPr>
          <w:p w14:paraId="23B05D18" w14:textId="23EA88BD" w:rsidR="00646ECF" w:rsidRPr="00E758AC" w:rsidRDefault="00DB6EF7" w:rsidP="00B343C4">
            <w:pPr>
              <w:rPr>
                <w:rFonts w:cs="Arial"/>
                <w:b/>
                <w:color w:val="3C3C3C"/>
              </w:rPr>
            </w:pPr>
            <w:r>
              <w:rPr>
                <w:rFonts w:cs="Arial"/>
                <w:b/>
                <w:color w:val="3C3C3C"/>
              </w:rPr>
              <w:t>2</w:t>
            </w:r>
            <w:r w:rsidRPr="00DB6EF7">
              <w:rPr>
                <w:rFonts w:cs="Arial"/>
                <w:b/>
                <w:color w:val="3C3C3C"/>
                <w:vertAlign w:val="superscript"/>
              </w:rPr>
              <w:t>nd</w:t>
            </w:r>
            <w:r>
              <w:rPr>
                <w:rFonts w:cs="Arial"/>
                <w:b/>
                <w:color w:val="3C3C3C"/>
              </w:rPr>
              <w:t xml:space="preserve"> March 2022</w:t>
            </w:r>
          </w:p>
        </w:tc>
      </w:tr>
    </w:tbl>
    <w:p w14:paraId="347E37CE" w14:textId="77777777" w:rsidR="00646ECF" w:rsidRDefault="00646ECF">
      <w:pPr>
        <w:sectPr w:rsidR="00646ECF" w:rsidSect="001601FC">
          <w:footerReference w:type="default" r:id="rId8"/>
          <w:pgSz w:w="16838" w:h="11906" w:orient="landscape"/>
          <w:pgMar w:top="1440" w:right="1440" w:bottom="1440" w:left="1440" w:header="708" w:footer="708" w:gutter="0"/>
          <w:pgNumType w:start="1"/>
          <w:cols w:space="708"/>
          <w:docGrid w:linePitch="360"/>
        </w:sectPr>
      </w:pPr>
    </w:p>
    <w:p w14:paraId="0CF68E0E" w14:textId="2D0C1016" w:rsidR="00034A1C" w:rsidRPr="00646ECF" w:rsidRDefault="00646ECF" w:rsidP="003C6932">
      <w:pPr>
        <w:rPr>
          <w:b/>
          <w:bCs/>
          <w:color w:val="auto"/>
        </w:rPr>
      </w:pPr>
      <w:r w:rsidRPr="00646ECF">
        <w:rPr>
          <w:b/>
          <w:bCs/>
          <w:color w:val="auto"/>
        </w:rPr>
        <w:t>Learning Objective 1</w:t>
      </w:r>
    </w:p>
    <w:p w14:paraId="42D1F921" w14:textId="0C4F385D" w:rsidR="00646ECF" w:rsidRPr="00646ECF" w:rsidRDefault="00646ECF" w:rsidP="003C6932">
      <w:pPr>
        <w:rPr>
          <w:b/>
          <w:bCs/>
          <w:color w:val="auto"/>
        </w:rPr>
      </w:pPr>
    </w:p>
    <w:p w14:paraId="5632054D" w14:textId="65738105" w:rsidR="00646ECF" w:rsidRDefault="00646ECF" w:rsidP="003C6932">
      <w:pPr>
        <w:rPr>
          <w:rFonts w:cs="Arial"/>
          <w:b/>
          <w:bCs/>
          <w:color w:val="auto"/>
        </w:rPr>
      </w:pPr>
      <w:r w:rsidRPr="00646ECF">
        <w:rPr>
          <w:rFonts w:cs="Arial"/>
          <w:b/>
          <w:bCs/>
          <w:color w:val="auto"/>
        </w:rPr>
        <w:t>Assessing levels of employee engagement within my organisation</w:t>
      </w:r>
    </w:p>
    <w:p w14:paraId="1B29935B" w14:textId="60D09574" w:rsidR="00646ECF" w:rsidRDefault="00646ECF" w:rsidP="003C6932">
      <w:pPr>
        <w:rPr>
          <w:rFonts w:cs="Arial"/>
          <w:color w:val="auto"/>
        </w:rPr>
      </w:pPr>
    </w:p>
    <w:p w14:paraId="79061BF8" w14:textId="28D8CE07" w:rsidR="00C84074" w:rsidRPr="00C84074" w:rsidRDefault="00C84074" w:rsidP="00C84074">
      <w:pPr>
        <w:spacing w:line="276" w:lineRule="auto"/>
        <w:ind w:left="720" w:hanging="720"/>
        <w:rPr>
          <w:b/>
          <w:bCs/>
          <w:color w:val="auto"/>
        </w:rPr>
      </w:pPr>
      <w:r w:rsidRPr="00C84074">
        <w:rPr>
          <w:b/>
          <w:bCs/>
          <w:color w:val="auto"/>
        </w:rPr>
        <w:t>1.1</w:t>
      </w:r>
      <w:r w:rsidRPr="00C84074">
        <w:rPr>
          <w:b/>
          <w:bCs/>
          <w:color w:val="auto"/>
        </w:rPr>
        <w:tab/>
        <w:t>Identifi</w:t>
      </w:r>
      <w:r>
        <w:rPr>
          <w:b/>
          <w:bCs/>
          <w:color w:val="auto"/>
        </w:rPr>
        <w:t>cation</w:t>
      </w:r>
      <w:r w:rsidRPr="00C84074">
        <w:rPr>
          <w:b/>
          <w:bCs/>
          <w:color w:val="auto"/>
        </w:rPr>
        <w:t xml:space="preserve"> and justif</w:t>
      </w:r>
      <w:r>
        <w:rPr>
          <w:b/>
          <w:bCs/>
          <w:color w:val="auto"/>
        </w:rPr>
        <w:t>ication of</w:t>
      </w:r>
      <w:r w:rsidRPr="00C84074">
        <w:rPr>
          <w:b/>
          <w:bCs/>
          <w:color w:val="auto"/>
        </w:rPr>
        <w:t xml:space="preserve"> the selection of suitable diagnostic tools for measuring employee engagement in the organisation.</w:t>
      </w:r>
    </w:p>
    <w:p w14:paraId="13D3B2C3" w14:textId="2A4346A0" w:rsidR="000261B8" w:rsidRDefault="000261B8" w:rsidP="003C6932">
      <w:pPr>
        <w:rPr>
          <w:color w:val="auto"/>
          <w:u w:val="single"/>
        </w:rPr>
      </w:pPr>
    </w:p>
    <w:p w14:paraId="2E377BD5" w14:textId="3B873D9B" w:rsidR="00F800A1" w:rsidRDefault="00BF34C1" w:rsidP="00F800A1">
      <w:pPr>
        <w:shd w:val="clear" w:color="auto" w:fill="FFFFFF"/>
        <w:rPr>
          <w:rFonts w:cs="Arial"/>
          <w:color w:val="auto"/>
        </w:rPr>
      </w:pPr>
      <w:r w:rsidRPr="00F800A1">
        <w:rPr>
          <w:rFonts w:cs="Arial"/>
          <w:color w:val="auto"/>
        </w:rPr>
        <w:t xml:space="preserve">The Workforce and Organisational Development Directorate in Hywel Dda Health Board is made up of five ‘pillars’. In the </w:t>
      </w:r>
      <w:r w:rsidR="000261B8" w:rsidRPr="00F800A1">
        <w:rPr>
          <w:rFonts w:cs="Arial"/>
          <w:color w:val="auto"/>
        </w:rPr>
        <w:t>‘Resourcing and Utilisation’</w:t>
      </w:r>
      <w:r w:rsidRPr="00F800A1">
        <w:rPr>
          <w:rFonts w:cs="Arial"/>
          <w:color w:val="auto"/>
        </w:rPr>
        <w:t xml:space="preserve"> pillar</w:t>
      </w:r>
      <w:r w:rsidR="000261B8" w:rsidRPr="00F800A1">
        <w:rPr>
          <w:rFonts w:cs="Arial"/>
          <w:color w:val="auto"/>
        </w:rPr>
        <w:t>, the Assistant Director of Workforce</w:t>
      </w:r>
      <w:r w:rsidRPr="00F800A1">
        <w:rPr>
          <w:rFonts w:cs="Arial"/>
          <w:color w:val="auto"/>
        </w:rPr>
        <w:t xml:space="preserve"> &amp; OD (ADWOD)</w:t>
      </w:r>
      <w:r w:rsidR="000261B8" w:rsidRPr="00F800A1">
        <w:rPr>
          <w:rFonts w:cs="Arial"/>
          <w:color w:val="auto"/>
        </w:rPr>
        <w:t xml:space="preserve"> publishes a bi-monthly ‘Team Brief’</w:t>
      </w:r>
      <w:r w:rsidR="00326875">
        <w:rPr>
          <w:rFonts w:cs="Arial"/>
          <w:color w:val="auto"/>
        </w:rPr>
        <w:t xml:space="preserve"> (Evidence 1.1)</w:t>
      </w:r>
      <w:r w:rsidR="000261B8" w:rsidRPr="00F800A1">
        <w:rPr>
          <w:rFonts w:cs="Arial"/>
          <w:color w:val="auto"/>
        </w:rPr>
        <w:t xml:space="preserve"> in which she shares messages of thanks and information, along with sections on competitions, news</w:t>
      </w:r>
      <w:r w:rsidRPr="00F800A1">
        <w:rPr>
          <w:rFonts w:cs="Arial"/>
          <w:color w:val="auto"/>
        </w:rPr>
        <w:t xml:space="preserve">, CPD </w:t>
      </w:r>
      <w:r w:rsidR="000261B8" w:rsidRPr="00F800A1">
        <w:rPr>
          <w:rFonts w:cs="Arial"/>
          <w:color w:val="auto"/>
        </w:rPr>
        <w:t>and ‘A day in the life of…’ feature which focuses on a different team member each edition.</w:t>
      </w:r>
      <w:r w:rsidRPr="00F800A1">
        <w:rPr>
          <w:rFonts w:cs="Arial"/>
          <w:color w:val="auto"/>
        </w:rPr>
        <w:t xml:space="preserve"> During a discussion at our </w:t>
      </w:r>
      <w:r w:rsidR="00B01881">
        <w:rPr>
          <w:rFonts w:cs="Arial"/>
          <w:color w:val="auto"/>
        </w:rPr>
        <w:t xml:space="preserve">team </w:t>
      </w:r>
      <w:r w:rsidRPr="00F800A1">
        <w:rPr>
          <w:rFonts w:cs="Arial"/>
          <w:color w:val="auto"/>
        </w:rPr>
        <w:t>senior leadership meeting in February 2022, the ADWOD raised concern about the lack of contributions received from staff for inclusion in the February Team Brief. As part of this discussion, I suggested that it could be timely opportunity to assess the extent to which staff felt engaged with Team Brief as part of the Contributing to Employee Engagement</w:t>
      </w:r>
      <w:r w:rsidR="00F800A1">
        <w:rPr>
          <w:rFonts w:cs="Arial"/>
          <w:color w:val="auto"/>
        </w:rPr>
        <w:t xml:space="preserve">. </w:t>
      </w:r>
    </w:p>
    <w:p w14:paraId="21E471D0" w14:textId="42B3C020" w:rsidR="00F800A1" w:rsidRDefault="00F800A1" w:rsidP="00F800A1">
      <w:pPr>
        <w:shd w:val="clear" w:color="auto" w:fill="FFFFFF"/>
        <w:rPr>
          <w:rFonts w:cs="Arial"/>
          <w:color w:val="auto"/>
        </w:rPr>
      </w:pPr>
    </w:p>
    <w:p w14:paraId="04DE744E" w14:textId="41B78E48" w:rsidR="00BA1492" w:rsidRDefault="00F84F67" w:rsidP="00F800A1">
      <w:pPr>
        <w:shd w:val="clear" w:color="auto" w:fill="FFFFFF"/>
        <w:rPr>
          <w:rFonts w:cs="Arial"/>
          <w:color w:val="auto"/>
        </w:rPr>
      </w:pPr>
      <w:r>
        <w:rPr>
          <w:rFonts w:cs="Arial"/>
          <w:color w:val="auto"/>
        </w:rPr>
        <w:t xml:space="preserve">Whilst other primary </w:t>
      </w:r>
      <w:r w:rsidRPr="00AD22D7">
        <w:rPr>
          <w:rFonts w:cs="Arial"/>
          <w:color w:val="auto"/>
        </w:rPr>
        <w:t>data (</w:t>
      </w:r>
      <w:r w:rsidR="00C7009B">
        <w:rPr>
          <w:rFonts w:cs="Arial"/>
          <w:color w:val="auto"/>
        </w:rPr>
        <w:t>Perkins and Woodhams</w:t>
      </w:r>
      <w:r w:rsidR="00AD22D7" w:rsidRPr="00AD22D7">
        <w:rPr>
          <w:rFonts w:cs="Arial"/>
          <w:color w:val="auto"/>
        </w:rPr>
        <w:t>, 2016, p.9</w:t>
      </w:r>
      <w:r w:rsidR="00C7009B">
        <w:rPr>
          <w:rFonts w:cs="Arial"/>
          <w:color w:val="auto"/>
        </w:rPr>
        <w:t>3</w:t>
      </w:r>
      <w:r w:rsidR="00AD22D7" w:rsidRPr="00AD22D7">
        <w:rPr>
          <w:rFonts w:cs="Arial"/>
          <w:color w:val="auto"/>
        </w:rPr>
        <w:t>)</w:t>
      </w:r>
      <w:r w:rsidR="00AD22D7">
        <w:rPr>
          <w:rFonts w:cs="Arial"/>
          <w:color w:val="auto"/>
        </w:rPr>
        <w:t xml:space="preserve"> </w:t>
      </w:r>
      <w:r w:rsidRPr="00AD22D7">
        <w:rPr>
          <w:rFonts w:cs="Arial"/>
          <w:color w:val="auto"/>
        </w:rPr>
        <w:t>col</w:t>
      </w:r>
      <w:r>
        <w:rPr>
          <w:rFonts w:cs="Arial"/>
          <w:color w:val="auto"/>
        </w:rPr>
        <w:t>lection methods such as focus groups or interviews were considered, to maximise the number of responses within the available timescale, I opted to collect data via a</w:t>
      </w:r>
      <w:r w:rsidR="00AD22D7">
        <w:rPr>
          <w:rFonts w:cs="Arial"/>
          <w:color w:val="auto"/>
        </w:rPr>
        <w:t>n online</w:t>
      </w:r>
      <w:r>
        <w:rPr>
          <w:rFonts w:cs="Arial"/>
          <w:color w:val="auto"/>
        </w:rPr>
        <w:t xml:space="preserve"> questionnaire. </w:t>
      </w:r>
      <w:r w:rsidR="00AD22D7">
        <w:rPr>
          <w:rFonts w:cs="Arial"/>
          <w:color w:val="auto"/>
        </w:rPr>
        <w:t xml:space="preserve">This method offered the advantage of being free (using Microsoft Forms), having easy and wide reach, the flexibility for respondents to complete at a time that suits them but most importantly allowing respondents to complete anonymously (Cleave, 2021). In their research, </w:t>
      </w:r>
      <w:r w:rsidR="00BC0964">
        <w:rPr>
          <w:rFonts w:cs="Arial"/>
          <w:color w:val="auto"/>
        </w:rPr>
        <w:t>Saleh and Bista (2017, p71)</w:t>
      </w:r>
      <w:r w:rsidR="00AD22D7">
        <w:rPr>
          <w:rFonts w:cs="Arial"/>
          <w:color w:val="auto"/>
        </w:rPr>
        <w:t xml:space="preserve"> </w:t>
      </w:r>
      <w:r w:rsidR="00BC0964">
        <w:rPr>
          <w:rFonts w:cs="Arial"/>
          <w:color w:val="auto"/>
        </w:rPr>
        <w:t xml:space="preserve">conclude that to increase response rates, participants should be assured that their responses will be anonymous and confidence. </w:t>
      </w:r>
    </w:p>
    <w:p w14:paraId="2A99F8A9" w14:textId="5356D060" w:rsidR="00BA1492" w:rsidRDefault="00BA1492" w:rsidP="00F800A1">
      <w:pPr>
        <w:shd w:val="clear" w:color="auto" w:fill="FFFFFF"/>
        <w:rPr>
          <w:rFonts w:cs="Arial"/>
          <w:color w:val="auto"/>
        </w:rPr>
      </w:pPr>
    </w:p>
    <w:p w14:paraId="77FC0DF9" w14:textId="7B7E9878" w:rsidR="00C84074" w:rsidRPr="00B01881" w:rsidRDefault="00B01881" w:rsidP="00C84074">
      <w:pPr>
        <w:spacing w:line="276" w:lineRule="auto"/>
        <w:rPr>
          <w:b/>
          <w:bCs/>
          <w:color w:val="auto"/>
        </w:rPr>
      </w:pPr>
      <w:r>
        <w:rPr>
          <w:b/>
          <w:bCs/>
          <w:color w:val="auto"/>
        </w:rPr>
        <w:t>1.2</w:t>
      </w:r>
      <w:r>
        <w:rPr>
          <w:b/>
          <w:bCs/>
          <w:color w:val="auto"/>
        </w:rPr>
        <w:tab/>
      </w:r>
      <w:r w:rsidR="00C24CD8" w:rsidRPr="00B01881">
        <w:rPr>
          <w:b/>
          <w:bCs/>
          <w:color w:val="auto"/>
        </w:rPr>
        <w:t>Liaison</w:t>
      </w:r>
      <w:r w:rsidR="00C84074" w:rsidRPr="00B01881">
        <w:rPr>
          <w:b/>
          <w:bCs/>
          <w:color w:val="auto"/>
        </w:rPr>
        <w:t xml:space="preserve"> with key people to plan and agree the application of diagnostic tools.</w:t>
      </w:r>
    </w:p>
    <w:p w14:paraId="10714C51" w14:textId="77777777" w:rsidR="00B01881" w:rsidRDefault="00B01881" w:rsidP="00B01881">
      <w:pPr>
        <w:shd w:val="clear" w:color="auto" w:fill="FFFFFF"/>
        <w:rPr>
          <w:rFonts w:cs="Arial"/>
          <w:color w:val="auto"/>
        </w:rPr>
      </w:pPr>
    </w:p>
    <w:p w14:paraId="2124D2AB" w14:textId="6B1300D4" w:rsidR="00B01881" w:rsidRDefault="00B01881" w:rsidP="00B01881">
      <w:pPr>
        <w:shd w:val="clear" w:color="auto" w:fill="FFFFFF"/>
        <w:rPr>
          <w:rFonts w:cs="Arial"/>
          <w:color w:val="auto"/>
        </w:rPr>
      </w:pPr>
      <w:r>
        <w:rPr>
          <w:rFonts w:cs="Arial"/>
          <w:color w:val="auto"/>
        </w:rPr>
        <w:t xml:space="preserve">Following discussion at the senior team meeting, I followed up my idea </w:t>
      </w:r>
      <w:r w:rsidRPr="00F800A1">
        <w:rPr>
          <w:rFonts w:cs="Arial"/>
          <w:color w:val="auto"/>
        </w:rPr>
        <w:t>with a formal request to the ADWOD</w:t>
      </w:r>
      <w:r>
        <w:rPr>
          <w:rFonts w:cs="Arial"/>
          <w:color w:val="auto"/>
        </w:rPr>
        <w:t>, proposing the application of an online questionnaire to seek views</w:t>
      </w:r>
      <w:r w:rsidRPr="00F800A1">
        <w:rPr>
          <w:rFonts w:cs="Arial"/>
          <w:color w:val="auto"/>
        </w:rPr>
        <w:t xml:space="preserve"> (Evidence 1.</w:t>
      </w:r>
      <w:r w:rsidR="00326875">
        <w:rPr>
          <w:rFonts w:cs="Arial"/>
          <w:color w:val="auto"/>
        </w:rPr>
        <w:t>2</w:t>
      </w:r>
      <w:r w:rsidRPr="00F800A1">
        <w:rPr>
          <w:rFonts w:cs="Arial"/>
          <w:color w:val="auto"/>
        </w:rPr>
        <w:t>)</w:t>
      </w:r>
      <w:r>
        <w:rPr>
          <w:rFonts w:cs="Arial"/>
          <w:color w:val="auto"/>
        </w:rPr>
        <w:t>.</w:t>
      </w:r>
    </w:p>
    <w:p w14:paraId="688957D9" w14:textId="77777777" w:rsidR="00C84074" w:rsidRDefault="00C84074" w:rsidP="00F800A1">
      <w:pPr>
        <w:shd w:val="clear" w:color="auto" w:fill="FFFFFF"/>
        <w:rPr>
          <w:rFonts w:cs="Arial"/>
          <w:color w:val="auto"/>
        </w:rPr>
      </w:pPr>
    </w:p>
    <w:p w14:paraId="67CAECAA" w14:textId="038E0FA9" w:rsidR="00155F6F" w:rsidRDefault="00BC0964" w:rsidP="00F800A1">
      <w:pPr>
        <w:shd w:val="clear" w:color="auto" w:fill="FFFFFF"/>
        <w:rPr>
          <w:rFonts w:cs="Arial"/>
          <w:color w:val="auto"/>
        </w:rPr>
      </w:pPr>
      <w:r>
        <w:rPr>
          <w:rFonts w:cs="Arial"/>
          <w:color w:val="auto"/>
        </w:rPr>
        <w:t xml:space="preserve">I developed a simple questionnaire </w:t>
      </w:r>
      <w:r w:rsidR="00BC2CE6">
        <w:rPr>
          <w:rFonts w:cs="Arial"/>
          <w:color w:val="auto"/>
        </w:rPr>
        <w:t>(Evidence 1.</w:t>
      </w:r>
      <w:r w:rsidR="00326875">
        <w:rPr>
          <w:rFonts w:cs="Arial"/>
          <w:color w:val="auto"/>
        </w:rPr>
        <w:t>3</w:t>
      </w:r>
      <w:r w:rsidR="00BC2CE6">
        <w:rPr>
          <w:rFonts w:cs="Arial"/>
          <w:color w:val="auto"/>
        </w:rPr>
        <w:t xml:space="preserve">) </w:t>
      </w:r>
      <w:r>
        <w:rPr>
          <w:rFonts w:cs="Arial"/>
          <w:color w:val="auto"/>
        </w:rPr>
        <w:t xml:space="preserve">that aimed to understand to what extent staff felt engaged with Team Brief, to gather new ideas for inclusion and other engagement methods. The questionnaire had a mix of closed and open questions to </w:t>
      </w:r>
      <w:r w:rsidR="00BC2CE6">
        <w:rPr>
          <w:rFonts w:cs="Arial"/>
          <w:color w:val="auto"/>
        </w:rPr>
        <w:t xml:space="preserve">enable a statistical analysis of responses but also to allow respondents the opportunity to share any additional comments (Survey Monkey, n.d.). I consulted on the draft with </w:t>
      </w:r>
      <w:r w:rsidR="00155F6F">
        <w:rPr>
          <w:rFonts w:cs="Arial"/>
          <w:color w:val="auto"/>
        </w:rPr>
        <w:t>my Line Manager</w:t>
      </w:r>
      <w:r w:rsidR="00BC2CE6">
        <w:rPr>
          <w:rFonts w:cs="Arial"/>
          <w:color w:val="auto"/>
        </w:rPr>
        <w:t xml:space="preserve"> (Evidence 1.</w:t>
      </w:r>
      <w:r w:rsidR="00326875">
        <w:rPr>
          <w:rFonts w:cs="Arial"/>
          <w:color w:val="auto"/>
        </w:rPr>
        <w:t>4</w:t>
      </w:r>
      <w:r w:rsidR="00BC2CE6">
        <w:rPr>
          <w:rFonts w:cs="Arial"/>
          <w:color w:val="auto"/>
        </w:rPr>
        <w:t>), drafted an introduction to the questionnaire for inclusion in the Team Brief (Evidence 1.</w:t>
      </w:r>
      <w:r w:rsidR="00326875">
        <w:rPr>
          <w:rFonts w:cs="Arial"/>
          <w:color w:val="auto"/>
        </w:rPr>
        <w:t>5</w:t>
      </w:r>
      <w:r w:rsidR="00BC2CE6">
        <w:rPr>
          <w:rFonts w:cs="Arial"/>
          <w:color w:val="auto"/>
        </w:rPr>
        <w:t>)</w:t>
      </w:r>
      <w:r w:rsidR="00155F6F">
        <w:rPr>
          <w:rFonts w:cs="Arial"/>
          <w:color w:val="auto"/>
        </w:rPr>
        <w:t xml:space="preserve"> and tested the online questionnaire with colleagues (Evidence 1.</w:t>
      </w:r>
      <w:r w:rsidR="00326875">
        <w:rPr>
          <w:rFonts w:cs="Arial"/>
          <w:color w:val="auto"/>
        </w:rPr>
        <w:t>6</w:t>
      </w:r>
      <w:r w:rsidR="00155F6F">
        <w:rPr>
          <w:rFonts w:cs="Arial"/>
          <w:color w:val="auto"/>
        </w:rPr>
        <w:t>).</w:t>
      </w:r>
    </w:p>
    <w:p w14:paraId="0BDA07C8" w14:textId="77777777" w:rsidR="00155F6F" w:rsidRDefault="00155F6F" w:rsidP="00F800A1">
      <w:pPr>
        <w:shd w:val="clear" w:color="auto" w:fill="FFFFFF"/>
        <w:rPr>
          <w:rFonts w:cs="Arial"/>
          <w:color w:val="auto"/>
        </w:rPr>
      </w:pPr>
    </w:p>
    <w:p w14:paraId="07DE9126" w14:textId="3E685215" w:rsidR="00B01881" w:rsidRPr="00B01881" w:rsidRDefault="00B01881" w:rsidP="00B01881">
      <w:pPr>
        <w:pStyle w:val="ListParagraph"/>
        <w:numPr>
          <w:ilvl w:val="1"/>
          <w:numId w:val="14"/>
        </w:numPr>
        <w:spacing w:after="0"/>
        <w:ind w:left="720" w:hanging="720"/>
        <w:rPr>
          <w:rFonts w:ascii="Arial" w:hAnsi="Arial" w:cs="Arial"/>
          <w:b/>
          <w:bCs/>
        </w:rPr>
      </w:pPr>
      <w:r w:rsidRPr="00B01881">
        <w:rPr>
          <w:rFonts w:ascii="Arial" w:hAnsi="Arial" w:cs="Arial"/>
          <w:b/>
          <w:bCs/>
        </w:rPr>
        <w:t>Apply diagnostic tools accurately and to an appropriate sample of employees to give meaningful results.</w:t>
      </w:r>
    </w:p>
    <w:p w14:paraId="488342F3" w14:textId="77777777" w:rsidR="00B01881" w:rsidRDefault="00B01881" w:rsidP="00F800A1">
      <w:pPr>
        <w:shd w:val="clear" w:color="auto" w:fill="FFFFFF"/>
        <w:rPr>
          <w:rFonts w:cs="Arial"/>
          <w:color w:val="auto"/>
        </w:rPr>
      </w:pPr>
    </w:p>
    <w:p w14:paraId="289CC630" w14:textId="559F031F" w:rsidR="00B01881" w:rsidRDefault="00155F6F" w:rsidP="00F800A1">
      <w:pPr>
        <w:shd w:val="clear" w:color="auto" w:fill="FFFFFF"/>
        <w:rPr>
          <w:rFonts w:cs="Arial"/>
          <w:color w:val="auto"/>
        </w:rPr>
      </w:pPr>
      <w:r>
        <w:rPr>
          <w:rFonts w:cs="Arial"/>
          <w:color w:val="auto"/>
        </w:rPr>
        <w:t>T</w:t>
      </w:r>
      <w:r w:rsidR="00BC2CE6">
        <w:rPr>
          <w:rFonts w:cs="Arial"/>
          <w:color w:val="auto"/>
        </w:rPr>
        <w:t xml:space="preserve">he questionnaire </w:t>
      </w:r>
      <w:r>
        <w:rPr>
          <w:rFonts w:cs="Arial"/>
          <w:color w:val="auto"/>
        </w:rPr>
        <w:t xml:space="preserve">was communicated via the </w:t>
      </w:r>
      <w:r w:rsidR="00BC2CE6">
        <w:rPr>
          <w:rFonts w:cs="Arial"/>
          <w:color w:val="auto"/>
        </w:rPr>
        <w:t>February</w:t>
      </w:r>
      <w:r>
        <w:rPr>
          <w:rFonts w:cs="Arial"/>
          <w:color w:val="auto"/>
        </w:rPr>
        <w:t xml:space="preserve"> Team Brief on 14</w:t>
      </w:r>
      <w:r w:rsidRPr="00155F6F">
        <w:rPr>
          <w:rFonts w:cs="Arial"/>
          <w:color w:val="auto"/>
          <w:vertAlign w:val="superscript"/>
        </w:rPr>
        <w:t>th</w:t>
      </w:r>
      <w:r>
        <w:rPr>
          <w:rFonts w:cs="Arial"/>
          <w:color w:val="auto"/>
        </w:rPr>
        <w:t xml:space="preserve"> February</w:t>
      </w:r>
      <w:r w:rsidR="00BC2CE6">
        <w:rPr>
          <w:rFonts w:cs="Arial"/>
          <w:color w:val="auto"/>
        </w:rPr>
        <w:t xml:space="preserve"> 2022</w:t>
      </w:r>
      <w:r>
        <w:rPr>
          <w:rFonts w:cs="Arial"/>
          <w:color w:val="auto"/>
        </w:rPr>
        <w:t xml:space="preserve"> with a two-week response period</w:t>
      </w:r>
      <w:r w:rsidR="00BC2CE6">
        <w:rPr>
          <w:rFonts w:cs="Arial"/>
          <w:color w:val="auto"/>
        </w:rPr>
        <w:t xml:space="preserve"> (Evidence 1.</w:t>
      </w:r>
      <w:r w:rsidR="00326875">
        <w:rPr>
          <w:rFonts w:cs="Arial"/>
          <w:color w:val="auto"/>
        </w:rPr>
        <w:t>7</w:t>
      </w:r>
      <w:r w:rsidR="00BC2CE6">
        <w:rPr>
          <w:rFonts w:cs="Arial"/>
          <w:color w:val="auto"/>
        </w:rPr>
        <w:t>).</w:t>
      </w:r>
      <w:r w:rsidR="00B01881">
        <w:rPr>
          <w:rFonts w:cs="Arial"/>
          <w:color w:val="auto"/>
        </w:rPr>
        <w:t xml:space="preserve"> The Team Brief is circulated to all members of the Resourcing and Utilisation Team, and using a questionnaire </w:t>
      </w:r>
      <w:r w:rsidR="00C7009B">
        <w:rPr>
          <w:rFonts w:cs="Arial"/>
          <w:color w:val="auto"/>
        </w:rPr>
        <w:t xml:space="preserve">meant that I could reach out to all staff </w:t>
      </w:r>
      <w:r w:rsidR="00B01881">
        <w:rPr>
          <w:rFonts w:cs="Arial"/>
          <w:color w:val="auto"/>
        </w:rPr>
        <w:t>across all levels, teams and geographical sites.</w:t>
      </w:r>
      <w:r w:rsidR="00C7009B">
        <w:rPr>
          <w:rFonts w:cs="Arial"/>
          <w:color w:val="auto"/>
        </w:rPr>
        <w:t xml:space="preserve"> This would help to ensure enough responses to draw robust conclusions, if aiming for a 50% response rate (InSync, n.d.).</w:t>
      </w:r>
    </w:p>
    <w:p w14:paraId="1AC90A56" w14:textId="77777777" w:rsidR="00C7009B" w:rsidRDefault="00C7009B" w:rsidP="00F800A1">
      <w:pPr>
        <w:shd w:val="clear" w:color="auto" w:fill="FFFFFF"/>
        <w:rPr>
          <w:rFonts w:cs="Arial"/>
          <w:color w:val="auto"/>
        </w:rPr>
      </w:pPr>
    </w:p>
    <w:p w14:paraId="4A159FC1" w14:textId="0D2378DE" w:rsidR="00B01881" w:rsidRPr="00B01881" w:rsidRDefault="00B01881" w:rsidP="00B01881">
      <w:pPr>
        <w:shd w:val="clear" w:color="auto" w:fill="FFFFFF"/>
        <w:ind w:left="720" w:hanging="720"/>
        <w:rPr>
          <w:rFonts w:cs="Arial"/>
          <w:b/>
          <w:bCs/>
          <w:color w:val="auto"/>
        </w:rPr>
      </w:pPr>
      <w:r w:rsidRPr="00B01881">
        <w:rPr>
          <w:b/>
          <w:bCs/>
          <w:color w:val="auto"/>
        </w:rPr>
        <w:t>1.4</w:t>
      </w:r>
      <w:r w:rsidRPr="00B01881">
        <w:rPr>
          <w:b/>
          <w:bCs/>
          <w:color w:val="auto"/>
        </w:rPr>
        <w:tab/>
        <w:t>Analyse resulting data and draw reasoned conclusions about levels of employee engagement in the organisation.</w:t>
      </w:r>
    </w:p>
    <w:p w14:paraId="578A7D77" w14:textId="76FC1C90" w:rsidR="00F800A1" w:rsidRDefault="00F800A1" w:rsidP="00F800A1">
      <w:pPr>
        <w:shd w:val="clear" w:color="auto" w:fill="FFFFFF"/>
        <w:rPr>
          <w:rFonts w:cs="Arial"/>
          <w:color w:val="FF0000"/>
        </w:rPr>
      </w:pPr>
    </w:p>
    <w:p w14:paraId="45B754FE" w14:textId="493C8ED9" w:rsidR="00064CDD" w:rsidRPr="00064CDD" w:rsidRDefault="005A430D" w:rsidP="00064CDD">
      <w:pPr>
        <w:shd w:val="clear" w:color="auto" w:fill="FFFFFF"/>
        <w:rPr>
          <w:rFonts w:cs="Arial"/>
          <w:color w:val="auto"/>
          <w:u w:val="single"/>
        </w:rPr>
      </w:pPr>
      <w:bookmarkStart w:id="0" w:name="_Hlk97057375"/>
      <w:r>
        <w:rPr>
          <w:rFonts w:cs="Arial"/>
          <w:color w:val="auto"/>
          <w:u w:val="single"/>
        </w:rPr>
        <w:t>Findings</w:t>
      </w:r>
    </w:p>
    <w:p w14:paraId="76A86126" w14:textId="64ABD549" w:rsidR="00064CDD" w:rsidRPr="00426F0B" w:rsidRDefault="00064CDD" w:rsidP="00064CDD">
      <w:pPr>
        <w:shd w:val="clear" w:color="auto" w:fill="FFFFFF"/>
        <w:rPr>
          <w:rFonts w:cs="Arial"/>
          <w:color w:val="auto"/>
        </w:rPr>
      </w:pPr>
      <w:r w:rsidRPr="00426F0B">
        <w:rPr>
          <w:rFonts w:cs="Arial"/>
          <w:color w:val="auto"/>
        </w:rPr>
        <w:t>Key highlights include</w:t>
      </w:r>
      <w:r w:rsidR="00426F0B" w:rsidRPr="00426F0B">
        <w:rPr>
          <w:rFonts w:cs="Arial"/>
          <w:color w:val="auto"/>
        </w:rPr>
        <w:t xml:space="preserve"> (Evidence 1.8)</w:t>
      </w:r>
      <w:r w:rsidRPr="00426F0B">
        <w:rPr>
          <w:rFonts w:cs="Arial"/>
          <w:color w:val="auto"/>
        </w:rPr>
        <w:t>:</w:t>
      </w:r>
    </w:p>
    <w:p w14:paraId="5D4C9A89" w14:textId="60E5B8CA" w:rsidR="00426F0B" w:rsidRPr="00426F0B" w:rsidRDefault="00426F0B" w:rsidP="00426F0B">
      <w:pPr>
        <w:pStyle w:val="ListParagraph"/>
        <w:numPr>
          <w:ilvl w:val="0"/>
          <w:numId w:val="23"/>
        </w:numPr>
        <w:shd w:val="clear" w:color="auto" w:fill="FFFFFF"/>
        <w:rPr>
          <w:rFonts w:ascii="Arial" w:hAnsi="Arial" w:cs="Arial"/>
        </w:rPr>
      </w:pPr>
      <w:r w:rsidRPr="00426F0B">
        <w:rPr>
          <w:rFonts w:ascii="Arial" w:hAnsi="Arial" w:cs="Arial"/>
        </w:rPr>
        <w:t>36 out of a possible 64 responses were submitted, giving a response rate of 56%.</w:t>
      </w:r>
    </w:p>
    <w:p w14:paraId="74DA5392" w14:textId="5E7B50D7" w:rsidR="00064CDD" w:rsidRPr="00426F0B" w:rsidRDefault="00426F0B" w:rsidP="00426F0B">
      <w:pPr>
        <w:pStyle w:val="ListParagraph"/>
        <w:numPr>
          <w:ilvl w:val="0"/>
          <w:numId w:val="23"/>
        </w:numPr>
        <w:shd w:val="clear" w:color="auto" w:fill="FFFFFF"/>
        <w:spacing w:after="0"/>
        <w:ind w:left="714" w:hanging="357"/>
        <w:rPr>
          <w:rFonts w:ascii="Arial" w:hAnsi="Arial" w:cs="Arial"/>
        </w:rPr>
      </w:pPr>
      <w:r w:rsidRPr="00426F0B">
        <w:rPr>
          <w:rFonts w:ascii="Arial" w:hAnsi="Arial" w:cs="Arial"/>
        </w:rPr>
        <w:t>75% of respondents had worked in the Resourcing and Utilisation team for more than 12 months</w:t>
      </w:r>
      <w:r w:rsidR="005A430D">
        <w:rPr>
          <w:rFonts w:ascii="Arial" w:hAnsi="Arial" w:cs="Arial"/>
        </w:rPr>
        <w:t>.</w:t>
      </w:r>
    </w:p>
    <w:p w14:paraId="669186B3" w14:textId="07AD089B" w:rsidR="00426F0B" w:rsidRPr="00426F0B" w:rsidRDefault="00426F0B" w:rsidP="00426F0B">
      <w:pPr>
        <w:pStyle w:val="ListParagraph"/>
        <w:numPr>
          <w:ilvl w:val="0"/>
          <w:numId w:val="23"/>
        </w:numPr>
        <w:shd w:val="clear" w:color="auto" w:fill="FFFFFF"/>
        <w:spacing w:after="0"/>
        <w:ind w:left="714" w:hanging="357"/>
        <w:rPr>
          <w:rFonts w:ascii="Arial" w:hAnsi="Arial" w:cs="Arial"/>
        </w:rPr>
      </w:pPr>
      <w:r w:rsidRPr="00426F0B">
        <w:rPr>
          <w:rFonts w:ascii="Arial" w:hAnsi="Arial" w:cs="Arial"/>
        </w:rPr>
        <w:t>94% of respondents had read an edition of Team Brief</w:t>
      </w:r>
      <w:r w:rsidR="005A430D">
        <w:rPr>
          <w:rFonts w:ascii="Arial" w:hAnsi="Arial" w:cs="Arial"/>
        </w:rPr>
        <w:t>.</w:t>
      </w:r>
    </w:p>
    <w:p w14:paraId="179E751D" w14:textId="77777777" w:rsidR="00426F0B" w:rsidRPr="00426F0B" w:rsidRDefault="00426F0B" w:rsidP="00426F0B">
      <w:pPr>
        <w:pStyle w:val="ListParagraph"/>
        <w:numPr>
          <w:ilvl w:val="0"/>
          <w:numId w:val="23"/>
        </w:numPr>
        <w:shd w:val="clear" w:color="auto" w:fill="FFFFFF"/>
        <w:spacing w:after="0"/>
        <w:ind w:left="714" w:hanging="357"/>
        <w:rPr>
          <w:rFonts w:ascii="Arial" w:hAnsi="Arial" w:cs="Arial"/>
        </w:rPr>
      </w:pPr>
      <w:r w:rsidRPr="00426F0B">
        <w:rPr>
          <w:rFonts w:ascii="Arial" w:hAnsi="Arial" w:cs="Arial"/>
        </w:rPr>
        <w:t>One respondent had never received a copy of Team Brief. They had been in post for more than 12 months.</w:t>
      </w:r>
    </w:p>
    <w:p w14:paraId="6EC5DBCE" w14:textId="559DDBF8" w:rsidR="00426F0B" w:rsidRDefault="00426F0B" w:rsidP="00426F0B">
      <w:pPr>
        <w:pStyle w:val="ListParagraph"/>
        <w:numPr>
          <w:ilvl w:val="0"/>
          <w:numId w:val="23"/>
        </w:numPr>
        <w:shd w:val="clear" w:color="auto" w:fill="FFFFFF"/>
        <w:spacing w:after="0"/>
        <w:ind w:left="714" w:hanging="357"/>
        <w:rPr>
          <w:rFonts w:ascii="Arial" w:hAnsi="Arial" w:cs="Arial"/>
        </w:rPr>
      </w:pPr>
      <w:r>
        <w:rPr>
          <w:rFonts w:ascii="Arial" w:hAnsi="Arial" w:cs="Arial"/>
        </w:rPr>
        <w:t>94% of those who had read Team Brief feel that it provides information that is important to them.</w:t>
      </w:r>
    </w:p>
    <w:p w14:paraId="240C8FA3" w14:textId="0AE3E735" w:rsidR="00426F0B" w:rsidRDefault="00D21878" w:rsidP="00426F0B">
      <w:pPr>
        <w:pStyle w:val="ListParagraph"/>
        <w:numPr>
          <w:ilvl w:val="0"/>
          <w:numId w:val="23"/>
        </w:numPr>
        <w:shd w:val="clear" w:color="auto" w:fill="FFFFFF"/>
        <w:spacing w:after="0"/>
        <w:ind w:left="714" w:hanging="357"/>
        <w:rPr>
          <w:rFonts w:ascii="Arial" w:hAnsi="Arial" w:cs="Arial"/>
        </w:rPr>
      </w:pPr>
      <w:r>
        <w:rPr>
          <w:rFonts w:ascii="Arial" w:hAnsi="Arial" w:cs="Arial"/>
        </w:rPr>
        <w:t xml:space="preserve">The </w:t>
      </w:r>
      <w:r w:rsidR="005504A5">
        <w:rPr>
          <w:rFonts w:ascii="Arial" w:hAnsi="Arial" w:cs="Arial"/>
        </w:rPr>
        <w:t>top three most popular features were</w:t>
      </w:r>
    </w:p>
    <w:p w14:paraId="211034E4" w14:textId="62790355" w:rsidR="00426F0B" w:rsidRDefault="00D21878" w:rsidP="00426F0B">
      <w:pPr>
        <w:pStyle w:val="ListParagraph"/>
        <w:numPr>
          <w:ilvl w:val="1"/>
          <w:numId w:val="23"/>
        </w:numPr>
        <w:shd w:val="clear" w:color="auto" w:fill="FFFFFF"/>
        <w:spacing w:after="0"/>
        <w:rPr>
          <w:rFonts w:ascii="Arial" w:hAnsi="Arial" w:cs="Arial"/>
        </w:rPr>
      </w:pPr>
      <w:r>
        <w:rPr>
          <w:rFonts w:ascii="Arial" w:hAnsi="Arial" w:cs="Arial"/>
        </w:rPr>
        <w:t>‘A Day in the Life of…’ (76%)</w:t>
      </w:r>
    </w:p>
    <w:p w14:paraId="5E766C2A" w14:textId="7FFD2428" w:rsidR="00D21878" w:rsidRDefault="00D21878" w:rsidP="00426F0B">
      <w:pPr>
        <w:pStyle w:val="ListParagraph"/>
        <w:numPr>
          <w:ilvl w:val="1"/>
          <w:numId w:val="23"/>
        </w:numPr>
        <w:shd w:val="clear" w:color="auto" w:fill="FFFFFF"/>
        <w:spacing w:after="0"/>
        <w:rPr>
          <w:rFonts w:ascii="Arial" w:hAnsi="Arial" w:cs="Arial"/>
        </w:rPr>
      </w:pPr>
      <w:r>
        <w:rPr>
          <w:rFonts w:ascii="Arial" w:hAnsi="Arial" w:cs="Arial"/>
        </w:rPr>
        <w:t>News (68%)</w:t>
      </w:r>
    </w:p>
    <w:p w14:paraId="1C97EE75" w14:textId="56C816F7" w:rsidR="00D21878" w:rsidRDefault="00D21878" w:rsidP="00426F0B">
      <w:pPr>
        <w:pStyle w:val="ListParagraph"/>
        <w:numPr>
          <w:ilvl w:val="1"/>
          <w:numId w:val="23"/>
        </w:numPr>
        <w:shd w:val="clear" w:color="auto" w:fill="FFFFFF"/>
        <w:spacing w:after="0"/>
        <w:rPr>
          <w:rFonts w:ascii="Arial" w:hAnsi="Arial" w:cs="Arial"/>
        </w:rPr>
      </w:pPr>
      <w:r>
        <w:rPr>
          <w:rFonts w:ascii="Arial" w:hAnsi="Arial" w:cs="Arial"/>
        </w:rPr>
        <w:t>Wall of Appreciation (59%)</w:t>
      </w:r>
    </w:p>
    <w:p w14:paraId="58599092" w14:textId="597F424A" w:rsidR="005504A5" w:rsidRDefault="005504A5" w:rsidP="005504A5">
      <w:pPr>
        <w:pStyle w:val="ListParagraph"/>
        <w:numPr>
          <w:ilvl w:val="0"/>
          <w:numId w:val="23"/>
        </w:numPr>
        <w:shd w:val="clear" w:color="auto" w:fill="FFFFFF"/>
        <w:spacing w:after="0"/>
        <w:ind w:left="714" w:hanging="357"/>
        <w:rPr>
          <w:rFonts w:ascii="Arial" w:hAnsi="Arial" w:cs="Arial"/>
        </w:rPr>
      </w:pPr>
      <w:r>
        <w:rPr>
          <w:rFonts w:ascii="Arial" w:hAnsi="Arial" w:cs="Arial"/>
        </w:rPr>
        <w:t>Satisfaction with the opportunity to submit information or articles to Team Brief was 4.1 out of 5.</w:t>
      </w:r>
    </w:p>
    <w:p w14:paraId="021EE88E" w14:textId="70550526" w:rsidR="005504A5" w:rsidRDefault="005504A5" w:rsidP="005504A5">
      <w:pPr>
        <w:pStyle w:val="ListParagraph"/>
        <w:numPr>
          <w:ilvl w:val="0"/>
          <w:numId w:val="23"/>
        </w:numPr>
        <w:shd w:val="clear" w:color="auto" w:fill="FFFFFF"/>
        <w:spacing w:after="0"/>
        <w:ind w:left="714" w:hanging="357"/>
        <w:rPr>
          <w:rFonts w:ascii="Arial" w:hAnsi="Arial" w:cs="Arial"/>
        </w:rPr>
      </w:pPr>
      <w:r>
        <w:rPr>
          <w:rFonts w:ascii="Arial" w:hAnsi="Arial" w:cs="Arial"/>
        </w:rPr>
        <w:t xml:space="preserve">42% would be disappointed if we were to stop publishing Team Brief, 53% would have no feeling either way and 5% would be pleased. </w:t>
      </w:r>
    </w:p>
    <w:p w14:paraId="51E4C52F" w14:textId="77777777" w:rsidR="005504A5" w:rsidRDefault="005504A5" w:rsidP="00064CDD">
      <w:pPr>
        <w:shd w:val="clear" w:color="auto" w:fill="FFFFFF"/>
        <w:rPr>
          <w:rFonts w:cs="Arial"/>
          <w:color w:val="auto"/>
        </w:rPr>
      </w:pPr>
    </w:p>
    <w:p w14:paraId="5E08A2D7" w14:textId="4D9C963A" w:rsidR="005504A5" w:rsidRPr="00487DE7" w:rsidRDefault="005504A5" w:rsidP="00064CDD">
      <w:pPr>
        <w:shd w:val="clear" w:color="auto" w:fill="FFFFFF"/>
        <w:rPr>
          <w:rFonts w:cs="Arial"/>
          <w:color w:val="auto"/>
        </w:rPr>
      </w:pPr>
      <w:r>
        <w:rPr>
          <w:rFonts w:cs="Arial"/>
          <w:color w:val="auto"/>
        </w:rPr>
        <w:t>Respondents had the opportunity to share their thoughts on what other information they would like to see included in Team Brief and to add any other comments.</w:t>
      </w:r>
      <w:r w:rsidR="00487DE7">
        <w:rPr>
          <w:rFonts w:cs="Arial"/>
          <w:color w:val="auto"/>
        </w:rPr>
        <w:t xml:space="preserve"> 23 comments were received from 17 respondents. </w:t>
      </w:r>
      <w:r>
        <w:rPr>
          <w:rFonts w:cs="Arial"/>
          <w:color w:val="auto"/>
        </w:rPr>
        <w:t xml:space="preserve"> An analysis of this qualitative data (Evidence 1.9) suggests that</w:t>
      </w:r>
      <w:r w:rsidR="00487DE7">
        <w:rPr>
          <w:rFonts w:cs="Arial"/>
          <w:color w:val="auto"/>
        </w:rPr>
        <w:t xml:space="preserve"> respondents would like to see</w:t>
      </w:r>
      <w:r>
        <w:rPr>
          <w:rFonts w:cs="Arial"/>
          <w:color w:val="auto"/>
        </w:rPr>
        <w:t>:</w:t>
      </w:r>
    </w:p>
    <w:p w14:paraId="262D16FC" w14:textId="725D1DDD" w:rsidR="00487DE7" w:rsidRDefault="00487DE7" w:rsidP="00487DE7">
      <w:pPr>
        <w:pStyle w:val="ListParagraph"/>
        <w:numPr>
          <w:ilvl w:val="0"/>
          <w:numId w:val="24"/>
        </w:numPr>
        <w:shd w:val="clear" w:color="auto" w:fill="FFFFFF"/>
        <w:rPr>
          <w:rFonts w:ascii="Arial" w:hAnsi="Arial" w:cs="Arial"/>
        </w:rPr>
      </w:pPr>
      <w:r>
        <w:rPr>
          <w:rFonts w:ascii="Arial" w:hAnsi="Arial" w:cs="Arial"/>
        </w:rPr>
        <w:t>Articles to help them get to know their colleagues; for example, a wider range of ‘A Day in the Life of…’ contributors, brief introductions to new team members, team insights and an organigram.</w:t>
      </w:r>
    </w:p>
    <w:p w14:paraId="796B3199" w14:textId="77777777" w:rsidR="00487DE7" w:rsidRDefault="00487DE7" w:rsidP="00487DE7">
      <w:pPr>
        <w:pStyle w:val="ListParagraph"/>
        <w:numPr>
          <w:ilvl w:val="0"/>
          <w:numId w:val="24"/>
        </w:numPr>
        <w:shd w:val="clear" w:color="auto" w:fill="FFFFFF"/>
        <w:rPr>
          <w:rFonts w:ascii="Arial" w:hAnsi="Arial" w:cs="Arial"/>
        </w:rPr>
      </w:pPr>
      <w:r>
        <w:rPr>
          <w:rFonts w:ascii="Arial" w:hAnsi="Arial" w:cs="Arial"/>
        </w:rPr>
        <w:t>Opportunities for training and development.</w:t>
      </w:r>
    </w:p>
    <w:p w14:paraId="20235AFD" w14:textId="29004094" w:rsidR="00064CDD" w:rsidRDefault="00487DE7" w:rsidP="00487DE7">
      <w:pPr>
        <w:pStyle w:val="ListParagraph"/>
        <w:numPr>
          <w:ilvl w:val="0"/>
          <w:numId w:val="24"/>
        </w:numPr>
        <w:shd w:val="clear" w:color="auto" w:fill="FFFFFF"/>
        <w:rPr>
          <w:rFonts w:ascii="Arial" w:hAnsi="Arial" w:cs="Arial"/>
        </w:rPr>
      </w:pPr>
      <w:r>
        <w:rPr>
          <w:rFonts w:ascii="Arial" w:hAnsi="Arial" w:cs="Arial"/>
        </w:rPr>
        <w:t>A range of competition types, set by different teams.</w:t>
      </w:r>
    </w:p>
    <w:p w14:paraId="09BA394C" w14:textId="1D1770A6" w:rsidR="00487DE7" w:rsidRPr="00487DE7" w:rsidRDefault="00487DE7" w:rsidP="00487DE7">
      <w:pPr>
        <w:pStyle w:val="ListParagraph"/>
        <w:numPr>
          <w:ilvl w:val="0"/>
          <w:numId w:val="24"/>
        </w:numPr>
        <w:shd w:val="clear" w:color="auto" w:fill="FFFFFF"/>
        <w:rPr>
          <w:rFonts w:ascii="Arial" w:hAnsi="Arial" w:cs="Arial"/>
        </w:rPr>
      </w:pPr>
      <w:r>
        <w:rPr>
          <w:rFonts w:ascii="Arial" w:hAnsi="Arial" w:cs="Arial"/>
        </w:rPr>
        <w:t>Other information such as upcoming events, changes to process / procedures and instructions on how to recycle.</w:t>
      </w:r>
    </w:p>
    <w:p w14:paraId="06C08535" w14:textId="67EC0345" w:rsidR="00F800A1" w:rsidRPr="00487DE7" w:rsidRDefault="00F800A1" w:rsidP="00F800A1">
      <w:pPr>
        <w:shd w:val="clear" w:color="auto" w:fill="FFFFFF"/>
        <w:rPr>
          <w:rFonts w:cs="Arial"/>
          <w:color w:val="auto"/>
          <w:u w:val="single"/>
        </w:rPr>
      </w:pPr>
      <w:r w:rsidRPr="00487DE7">
        <w:rPr>
          <w:rFonts w:cs="Arial"/>
          <w:color w:val="auto"/>
          <w:u w:val="single"/>
        </w:rPr>
        <w:t>Conclusions</w:t>
      </w:r>
    </w:p>
    <w:p w14:paraId="47828D2D" w14:textId="7CD87EEF" w:rsidR="009C54E8" w:rsidRDefault="009C54E8" w:rsidP="009C54E8">
      <w:pPr>
        <w:rPr>
          <w:color w:val="auto"/>
        </w:rPr>
      </w:pPr>
      <w:r>
        <w:rPr>
          <w:color w:val="auto"/>
        </w:rPr>
        <w:t>Responses confirm that the majority (94%) of respondents feel that Team Brief contains appropriate and relevant content. This appears to be regardless of length of service</w:t>
      </w:r>
      <w:r w:rsidR="003E405F">
        <w:rPr>
          <w:color w:val="auto"/>
        </w:rPr>
        <w:t>;</w:t>
      </w:r>
      <w:r>
        <w:rPr>
          <w:color w:val="auto"/>
        </w:rPr>
        <w:t xml:space="preserve"> 89% of r</w:t>
      </w:r>
      <w:r w:rsidR="00487DE7" w:rsidRPr="009C54E8">
        <w:rPr>
          <w:color w:val="auto"/>
        </w:rPr>
        <w:t xml:space="preserve">espondents </w:t>
      </w:r>
      <w:r>
        <w:rPr>
          <w:color w:val="auto"/>
        </w:rPr>
        <w:t xml:space="preserve">that </w:t>
      </w:r>
      <w:r w:rsidR="00487DE7" w:rsidRPr="009C54E8">
        <w:rPr>
          <w:color w:val="auto"/>
        </w:rPr>
        <w:t>had worked in the Resourcing and Utilisation Team for more than 12 months</w:t>
      </w:r>
      <w:r>
        <w:rPr>
          <w:color w:val="auto"/>
        </w:rPr>
        <w:t xml:space="preserve"> </w:t>
      </w:r>
      <w:r w:rsidRPr="009C54E8">
        <w:rPr>
          <w:color w:val="auto"/>
        </w:rPr>
        <w:t>said that Team Brief provides information that is important to them</w:t>
      </w:r>
      <w:r>
        <w:rPr>
          <w:color w:val="auto"/>
        </w:rPr>
        <w:t>.</w:t>
      </w:r>
    </w:p>
    <w:p w14:paraId="0B572FFB" w14:textId="2AD86323" w:rsidR="009C54E8" w:rsidRDefault="009C54E8" w:rsidP="009C54E8">
      <w:pPr>
        <w:rPr>
          <w:color w:val="auto"/>
        </w:rPr>
      </w:pPr>
    </w:p>
    <w:p w14:paraId="081BDC9F" w14:textId="77777777" w:rsidR="003E405F" w:rsidRDefault="009C54E8" w:rsidP="009C54E8">
      <w:pPr>
        <w:rPr>
          <w:color w:val="auto"/>
        </w:rPr>
      </w:pPr>
      <w:r>
        <w:rPr>
          <w:color w:val="auto"/>
        </w:rPr>
        <w:t>However, it is concerning to note that only 42% of respondents would feel disappointed if Team Brief ceased to be published.</w:t>
      </w:r>
      <w:r w:rsidR="003E405F">
        <w:rPr>
          <w:color w:val="auto"/>
        </w:rPr>
        <w:t xml:space="preserve"> Perhaps, w</w:t>
      </w:r>
      <w:r>
        <w:rPr>
          <w:color w:val="auto"/>
        </w:rPr>
        <w:t xml:space="preserve">hilst it appears that respondents are happy that the content is appropriate and relevant, as suggested by the quantitative data, the qualitative data suggests that more could be done to engage teams to enhance the content. </w:t>
      </w:r>
    </w:p>
    <w:p w14:paraId="3C5C3C91" w14:textId="009F46C2" w:rsidR="009C54E8" w:rsidRDefault="003E405F" w:rsidP="009C54E8">
      <w:pPr>
        <w:rPr>
          <w:color w:val="auto"/>
        </w:rPr>
      </w:pPr>
      <w:r>
        <w:rPr>
          <w:color w:val="auto"/>
        </w:rPr>
        <w:t>Some of the</w:t>
      </w:r>
      <w:r w:rsidR="00603B2E">
        <w:rPr>
          <w:color w:val="auto"/>
        </w:rPr>
        <w:t xml:space="preserve"> comments received include</w:t>
      </w:r>
      <w:r w:rsidR="0023301C">
        <w:rPr>
          <w:color w:val="auto"/>
        </w:rPr>
        <w:t>:</w:t>
      </w:r>
    </w:p>
    <w:p w14:paraId="2B5A1F08" w14:textId="3B6539B8" w:rsidR="00603B2E" w:rsidRPr="00603B2E" w:rsidRDefault="00603B2E" w:rsidP="00603B2E">
      <w:pPr>
        <w:rPr>
          <w:rFonts w:cs="Arial"/>
          <w:color w:val="auto"/>
        </w:rPr>
      </w:pPr>
    </w:p>
    <w:p w14:paraId="628A5B25" w14:textId="0FFCF5A5" w:rsidR="003E405F" w:rsidRPr="00603B2E" w:rsidRDefault="003E405F" w:rsidP="003E405F">
      <w:pPr>
        <w:pStyle w:val="ListParagraph"/>
        <w:numPr>
          <w:ilvl w:val="0"/>
          <w:numId w:val="25"/>
        </w:numPr>
        <w:spacing w:after="0"/>
        <w:contextualSpacing w:val="0"/>
        <w:rPr>
          <w:rFonts w:ascii="Arial" w:hAnsi="Arial" w:cs="Arial"/>
        </w:rPr>
      </w:pPr>
      <w:r w:rsidRPr="00603B2E">
        <w:rPr>
          <w:rFonts w:ascii="Arial" w:hAnsi="Arial" w:cs="Arial"/>
        </w:rPr>
        <w:t>‘Updates</w:t>
      </w:r>
      <w:r w:rsidR="0023301C" w:rsidRPr="00603B2E">
        <w:rPr>
          <w:rFonts w:ascii="Arial" w:hAnsi="Arial" w:cs="Arial"/>
        </w:rPr>
        <w:t>…. about</w:t>
      </w:r>
      <w:r w:rsidRPr="00603B2E">
        <w:rPr>
          <w:rFonts w:ascii="Arial" w:hAnsi="Arial" w:cs="Arial"/>
        </w:rPr>
        <w:t xml:space="preserve"> new starters…preferably with pics – working remotely…would be great to see the new faces joining the pillar.’</w:t>
      </w:r>
    </w:p>
    <w:p w14:paraId="0B8CF001" w14:textId="6E3828F9" w:rsidR="003E405F" w:rsidRPr="00603B2E" w:rsidRDefault="003E405F" w:rsidP="003E405F">
      <w:pPr>
        <w:pStyle w:val="ListParagraph"/>
        <w:numPr>
          <w:ilvl w:val="0"/>
          <w:numId w:val="25"/>
        </w:numPr>
        <w:spacing w:after="0"/>
        <w:contextualSpacing w:val="0"/>
        <w:rPr>
          <w:rFonts w:ascii="Arial" w:hAnsi="Arial" w:cs="Arial"/>
        </w:rPr>
      </w:pPr>
      <w:r w:rsidRPr="00603B2E">
        <w:rPr>
          <w:rFonts w:ascii="Arial" w:hAnsi="Arial" w:cs="Arial"/>
        </w:rPr>
        <w:t>‘New starter / welcome</w:t>
      </w:r>
      <w:r w:rsidR="0023301C" w:rsidRPr="00603B2E">
        <w:rPr>
          <w:rFonts w:ascii="Arial" w:hAnsi="Arial" w:cs="Arial"/>
        </w:rPr>
        <w:t>…. a</w:t>
      </w:r>
      <w:r w:rsidRPr="00603B2E">
        <w:rPr>
          <w:rFonts w:ascii="Arial" w:hAnsi="Arial" w:cs="Arial"/>
        </w:rPr>
        <w:t xml:space="preserve"> sentence or two about them, what they are looking forward to, what appealed to them about joining? We could then maybe approach to use un campaigns…’</w:t>
      </w:r>
    </w:p>
    <w:p w14:paraId="031BF4C8" w14:textId="0BB7B868" w:rsidR="003E405F" w:rsidRDefault="003E405F" w:rsidP="003E405F">
      <w:pPr>
        <w:pStyle w:val="ListParagraph"/>
        <w:numPr>
          <w:ilvl w:val="0"/>
          <w:numId w:val="25"/>
        </w:numPr>
        <w:spacing w:after="0"/>
        <w:contextualSpacing w:val="0"/>
        <w:rPr>
          <w:rFonts w:ascii="Arial" w:hAnsi="Arial" w:cs="Arial"/>
        </w:rPr>
      </w:pPr>
      <w:r w:rsidRPr="00603B2E">
        <w:rPr>
          <w:rFonts w:ascii="Arial" w:hAnsi="Arial" w:cs="Arial"/>
        </w:rPr>
        <w:t>‘Maybe competitions could be rotated……or competitions could be like questionnaires / pub quizzes.’</w:t>
      </w:r>
    </w:p>
    <w:p w14:paraId="19C3FFBA" w14:textId="0F3D43B4" w:rsidR="003E405F" w:rsidRDefault="003E405F" w:rsidP="003E405F">
      <w:pPr>
        <w:rPr>
          <w:rFonts w:cs="Arial"/>
        </w:rPr>
      </w:pPr>
    </w:p>
    <w:p w14:paraId="3C5B10C1" w14:textId="56113097" w:rsidR="003E405F" w:rsidRPr="003E405F" w:rsidRDefault="003E405F" w:rsidP="003E405F">
      <w:pPr>
        <w:rPr>
          <w:rFonts w:cs="Arial"/>
          <w:color w:val="auto"/>
        </w:rPr>
      </w:pPr>
      <w:r w:rsidRPr="003E405F">
        <w:rPr>
          <w:rFonts w:cs="Arial"/>
          <w:color w:val="auto"/>
        </w:rPr>
        <w:t>What is clear from the comments, is that Team Brief is an important communication mechanism during a time where many people are working from home and are not able to engage with each other as they may once have done on site.</w:t>
      </w:r>
    </w:p>
    <w:p w14:paraId="6F4379BF" w14:textId="77777777" w:rsidR="003E405F" w:rsidRPr="003E405F" w:rsidRDefault="003E405F" w:rsidP="003E405F">
      <w:pPr>
        <w:rPr>
          <w:rFonts w:cs="Arial"/>
        </w:rPr>
      </w:pPr>
    </w:p>
    <w:p w14:paraId="292F6C21" w14:textId="593CCEFA" w:rsidR="00603B2E" w:rsidRPr="00603B2E" w:rsidRDefault="00603B2E" w:rsidP="00603B2E">
      <w:pPr>
        <w:rPr>
          <w:rFonts w:cs="Arial"/>
        </w:rPr>
      </w:pPr>
    </w:p>
    <w:p w14:paraId="0CDD2C95" w14:textId="2A8AC4EC" w:rsidR="00603B2E" w:rsidRDefault="00603B2E" w:rsidP="00603B2E"/>
    <w:p w14:paraId="48765A93" w14:textId="77777777" w:rsidR="005A430D" w:rsidRDefault="003E405F" w:rsidP="005A430D">
      <w:pPr>
        <w:shd w:val="clear" w:color="auto" w:fill="FFFFFF"/>
        <w:rPr>
          <w:rFonts w:cs="Arial"/>
          <w:color w:val="auto"/>
        </w:rPr>
      </w:pPr>
      <w:r>
        <w:rPr>
          <w:color w:val="auto"/>
        </w:rPr>
        <w:t>One final conclusion is that w</w:t>
      </w:r>
      <w:r w:rsidR="00603B2E" w:rsidRPr="00603B2E">
        <w:rPr>
          <w:color w:val="auto"/>
        </w:rPr>
        <w:t xml:space="preserve">hilst </w:t>
      </w:r>
      <w:r w:rsidR="00603B2E" w:rsidRPr="00603B2E">
        <w:rPr>
          <w:rFonts w:cs="Arial"/>
          <w:color w:val="auto"/>
        </w:rPr>
        <w:t>Satisfaction with the opportunity to submit information or articles to Team Brief scored 4.1 out of 5, one comment suggests that not all staff know how to do this.</w:t>
      </w:r>
      <w:bookmarkEnd w:id="0"/>
    </w:p>
    <w:p w14:paraId="125802BD" w14:textId="77777777" w:rsidR="005A430D" w:rsidRDefault="005A430D" w:rsidP="005A430D">
      <w:pPr>
        <w:shd w:val="clear" w:color="auto" w:fill="FFFFFF"/>
        <w:rPr>
          <w:rFonts w:cs="Arial"/>
          <w:color w:val="auto"/>
        </w:rPr>
      </w:pPr>
    </w:p>
    <w:p w14:paraId="7AAFDAF2" w14:textId="32B0BE92" w:rsidR="003E405F" w:rsidRPr="005A430D" w:rsidRDefault="005A430D" w:rsidP="005A430D">
      <w:pPr>
        <w:shd w:val="clear" w:color="auto" w:fill="FFFFFF"/>
        <w:rPr>
          <w:rFonts w:cs="Arial"/>
          <w:color w:val="auto"/>
        </w:rPr>
      </w:pPr>
      <w:r>
        <w:rPr>
          <w:rFonts w:cs="Arial"/>
          <w:color w:val="auto"/>
        </w:rPr>
        <w:t>An implementation plan in respect of addressing the findings of this questionnaire is presented in Learning Objective 3.</w:t>
      </w:r>
      <w:r w:rsidR="003E405F">
        <w:rPr>
          <w:color w:val="auto"/>
        </w:rPr>
        <w:br w:type="page"/>
      </w:r>
    </w:p>
    <w:p w14:paraId="34E7BC6E" w14:textId="76557551" w:rsidR="003C6932" w:rsidRDefault="003C6932" w:rsidP="003C6932">
      <w:pPr>
        <w:rPr>
          <w:color w:val="auto"/>
        </w:rPr>
      </w:pPr>
      <w:r w:rsidRPr="003C6932">
        <w:rPr>
          <w:color w:val="auto"/>
          <w:u w:val="single"/>
        </w:rPr>
        <w:t>Reference List</w:t>
      </w:r>
    </w:p>
    <w:p w14:paraId="6A2EC1B3" w14:textId="063D4B33" w:rsidR="00F84F67" w:rsidRDefault="00C7009B" w:rsidP="00F84F67">
      <w:pPr>
        <w:rPr>
          <w:rFonts w:cs="Arial"/>
          <w:color w:val="auto"/>
        </w:rPr>
      </w:pPr>
      <w:r w:rsidRPr="00C7009B">
        <w:rPr>
          <w:rFonts w:cs="Arial"/>
          <w:color w:val="auto"/>
        </w:rPr>
        <w:t xml:space="preserve">Perkins, G and Woodhams,C </w:t>
      </w:r>
      <w:r w:rsidR="00AD22D7" w:rsidRPr="00C7009B">
        <w:rPr>
          <w:rFonts w:cs="Arial"/>
          <w:color w:val="auto"/>
        </w:rPr>
        <w:t>(2016) ‘</w:t>
      </w:r>
      <w:r w:rsidRPr="00C7009B">
        <w:rPr>
          <w:rFonts w:cs="Arial"/>
          <w:color w:val="auto"/>
        </w:rPr>
        <w:t xml:space="preserve">Using </w:t>
      </w:r>
      <w:r w:rsidR="00C24CD8" w:rsidRPr="00C7009B">
        <w:rPr>
          <w:rFonts w:cs="Arial"/>
          <w:color w:val="auto"/>
        </w:rPr>
        <w:t>Information</w:t>
      </w:r>
      <w:r w:rsidRPr="00C7009B">
        <w:rPr>
          <w:rFonts w:cs="Arial"/>
          <w:color w:val="auto"/>
        </w:rPr>
        <w:t xml:space="preserve"> in Human Resources</w:t>
      </w:r>
      <w:r w:rsidR="00AD22D7" w:rsidRPr="00C7009B">
        <w:rPr>
          <w:rFonts w:cs="Arial"/>
          <w:color w:val="auto"/>
        </w:rPr>
        <w:t xml:space="preserve">’ in </w:t>
      </w:r>
      <w:r w:rsidR="00F84F67" w:rsidRPr="00C7009B">
        <w:rPr>
          <w:rFonts w:cs="Arial"/>
          <w:color w:val="auto"/>
        </w:rPr>
        <w:t xml:space="preserve">Taylor, S and Woodhams, C </w:t>
      </w:r>
      <w:r w:rsidR="00F84F67" w:rsidRPr="00C7009B">
        <w:rPr>
          <w:rFonts w:cs="Arial"/>
          <w:i/>
          <w:color w:val="auto"/>
        </w:rPr>
        <w:t xml:space="preserve">Studying Human Resource Management, </w:t>
      </w:r>
      <w:r w:rsidR="00F84F67" w:rsidRPr="00C7009B">
        <w:rPr>
          <w:rFonts w:cs="Arial"/>
          <w:color w:val="auto"/>
        </w:rPr>
        <w:t>2</w:t>
      </w:r>
      <w:r w:rsidR="00F84F67" w:rsidRPr="00C7009B">
        <w:rPr>
          <w:rFonts w:cs="Arial"/>
          <w:color w:val="auto"/>
          <w:vertAlign w:val="superscript"/>
        </w:rPr>
        <w:t>nd</w:t>
      </w:r>
      <w:r w:rsidR="00F84F67" w:rsidRPr="00C7009B">
        <w:rPr>
          <w:rFonts w:cs="Arial"/>
          <w:color w:val="auto"/>
        </w:rPr>
        <w:t xml:space="preserve"> edition. CIPD</w:t>
      </w:r>
      <w:r w:rsidR="00F84F67" w:rsidRPr="00AD22D7">
        <w:rPr>
          <w:rFonts w:cs="Arial"/>
          <w:color w:val="auto"/>
        </w:rPr>
        <w:t xml:space="preserve">: London. </w:t>
      </w:r>
    </w:p>
    <w:p w14:paraId="7CD5FB39" w14:textId="3813B2F1" w:rsidR="00AD22D7" w:rsidRDefault="00AD22D7" w:rsidP="00F84F67">
      <w:pPr>
        <w:rPr>
          <w:rFonts w:cs="Arial"/>
          <w:color w:val="auto"/>
        </w:rPr>
      </w:pPr>
    </w:p>
    <w:p w14:paraId="66C49D7E" w14:textId="70D92139" w:rsidR="00AD22D7" w:rsidRDefault="00AD22D7" w:rsidP="00F84F67">
      <w:pPr>
        <w:rPr>
          <w:color w:val="auto"/>
        </w:rPr>
      </w:pPr>
      <w:r>
        <w:rPr>
          <w:rFonts w:cs="Arial"/>
          <w:color w:val="auto"/>
        </w:rPr>
        <w:t xml:space="preserve">Cleave, P (2021) </w:t>
      </w:r>
      <w:r>
        <w:rPr>
          <w:rFonts w:cs="Arial"/>
          <w:i/>
          <w:iCs/>
          <w:color w:val="auto"/>
        </w:rPr>
        <w:t>Advantages of questionnaires in online research.</w:t>
      </w:r>
      <w:r>
        <w:rPr>
          <w:rFonts w:cs="Arial"/>
          <w:color w:val="auto"/>
        </w:rPr>
        <w:t xml:space="preserve"> Available at </w:t>
      </w:r>
      <w:hyperlink r:id="rId9" w:history="1">
        <w:r>
          <w:rPr>
            <w:rStyle w:val="Hyperlink"/>
          </w:rPr>
          <w:t>Advantages Of Questionnaires In Online Research - SmartSurvey</w:t>
        </w:r>
      </w:hyperlink>
      <w:r>
        <w:t xml:space="preserve"> </w:t>
      </w:r>
      <w:r w:rsidRPr="00AD22D7">
        <w:rPr>
          <w:color w:val="auto"/>
        </w:rPr>
        <w:t>(Accessed: 20</w:t>
      </w:r>
      <w:r w:rsidRPr="00AD22D7">
        <w:rPr>
          <w:color w:val="auto"/>
          <w:vertAlign w:val="superscript"/>
        </w:rPr>
        <w:t>th</w:t>
      </w:r>
      <w:r w:rsidRPr="00AD22D7">
        <w:rPr>
          <w:color w:val="auto"/>
        </w:rPr>
        <w:t xml:space="preserve"> February 202</w:t>
      </w:r>
      <w:r w:rsidR="00BC0964">
        <w:rPr>
          <w:color w:val="auto"/>
        </w:rPr>
        <w:t>2</w:t>
      </w:r>
      <w:r w:rsidRPr="00AD22D7">
        <w:rPr>
          <w:color w:val="auto"/>
        </w:rPr>
        <w:t>)</w:t>
      </w:r>
    </w:p>
    <w:p w14:paraId="094DC63A" w14:textId="07BA4D3B" w:rsidR="00BC0964" w:rsidRDefault="00BC0964" w:rsidP="00F84F67">
      <w:pPr>
        <w:rPr>
          <w:color w:val="auto"/>
        </w:rPr>
      </w:pPr>
    </w:p>
    <w:p w14:paraId="29CA4B7A" w14:textId="787AA264" w:rsidR="00C7009B" w:rsidRPr="00C7009B" w:rsidRDefault="00C7009B" w:rsidP="00F84F67">
      <w:pPr>
        <w:rPr>
          <w:i/>
          <w:iCs/>
          <w:color w:val="auto"/>
        </w:rPr>
      </w:pPr>
      <w:r>
        <w:rPr>
          <w:color w:val="auto"/>
        </w:rPr>
        <w:t xml:space="preserve">InSync (n.d.) </w:t>
      </w:r>
      <w:r>
        <w:rPr>
          <w:i/>
          <w:iCs/>
          <w:color w:val="auto"/>
        </w:rPr>
        <w:t xml:space="preserve">Roadblocks to achieving a high employee survey response rate. </w:t>
      </w:r>
      <w:r>
        <w:rPr>
          <w:color w:val="auto"/>
        </w:rPr>
        <w:t xml:space="preserve">Available at </w:t>
      </w:r>
      <w:hyperlink r:id="rId10" w:history="1">
        <w:r>
          <w:rPr>
            <w:rStyle w:val="Hyperlink"/>
          </w:rPr>
          <w:t>Roadblocks to Achieving a High Staff Survey Response Rate (insync.com.au)</w:t>
        </w:r>
      </w:hyperlink>
      <w:r>
        <w:t xml:space="preserve">. </w:t>
      </w:r>
      <w:r w:rsidRPr="00C7009B">
        <w:rPr>
          <w:color w:val="auto"/>
        </w:rPr>
        <w:t>(Accessed: 21</w:t>
      </w:r>
      <w:r w:rsidRPr="00C7009B">
        <w:rPr>
          <w:color w:val="auto"/>
          <w:vertAlign w:val="superscript"/>
        </w:rPr>
        <w:t>st</w:t>
      </w:r>
      <w:r w:rsidRPr="00C7009B">
        <w:rPr>
          <w:color w:val="auto"/>
        </w:rPr>
        <w:t xml:space="preserve"> February 2022)</w:t>
      </w:r>
    </w:p>
    <w:p w14:paraId="316601CB" w14:textId="77777777" w:rsidR="00C7009B" w:rsidRDefault="00C7009B" w:rsidP="00F84F67">
      <w:pPr>
        <w:rPr>
          <w:color w:val="auto"/>
        </w:rPr>
      </w:pPr>
    </w:p>
    <w:p w14:paraId="11317FB7" w14:textId="50BE58EB" w:rsidR="00BC0964" w:rsidRPr="00BC0964" w:rsidRDefault="00BC0964" w:rsidP="00F84F67">
      <w:pPr>
        <w:rPr>
          <w:rFonts w:cs="Arial"/>
          <w:color w:val="auto"/>
        </w:rPr>
      </w:pPr>
      <w:r>
        <w:rPr>
          <w:color w:val="auto"/>
        </w:rPr>
        <w:t xml:space="preserve">Saleh, A and Bista, K (2017) ‘Examining Factors Impacting Online Survey Response Rates in Educational Research: Perceptions of Graduate Students’ in </w:t>
      </w:r>
      <w:r>
        <w:rPr>
          <w:i/>
          <w:iCs/>
          <w:color w:val="auto"/>
        </w:rPr>
        <w:t xml:space="preserve">Journal of Multidisciplinary Evaluation. </w:t>
      </w:r>
      <w:r>
        <w:rPr>
          <w:color w:val="auto"/>
        </w:rPr>
        <w:t xml:space="preserve">Volume 13, Issue 29. Available at </w:t>
      </w:r>
      <w:hyperlink r:id="rId11" w:history="1">
        <w:r>
          <w:rPr>
            <w:rStyle w:val="Hyperlink"/>
          </w:rPr>
          <w:t>ccoryn,+Journal+editor,+Saleh.pdf (cymru.nhs.uk)</w:t>
        </w:r>
      </w:hyperlink>
      <w:r>
        <w:t xml:space="preserve"> </w:t>
      </w:r>
      <w:r w:rsidRPr="00BC0964">
        <w:rPr>
          <w:color w:val="auto"/>
        </w:rPr>
        <w:t>(Accessed: 20</w:t>
      </w:r>
      <w:r w:rsidRPr="00BC0964">
        <w:rPr>
          <w:color w:val="auto"/>
          <w:vertAlign w:val="superscript"/>
        </w:rPr>
        <w:t>th</w:t>
      </w:r>
      <w:r w:rsidRPr="00BC0964">
        <w:rPr>
          <w:color w:val="auto"/>
        </w:rPr>
        <w:t xml:space="preserve"> February 2022)</w:t>
      </w:r>
    </w:p>
    <w:p w14:paraId="47DB8ECA" w14:textId="77777777" w:rsidR="00BC2CE6" w:rsidRDefault="00BC2CE6" w:rsidP="003C6932">
      <w:pPr>
        <w:rPr>
          <w:color w:val="auto"/>
          <w:sz w:val="20"/>
          <w:szCs w:val="20"/>
        </w:rPr>
      </w:pPr>
    </w:p>
    <w:p w14:paraId="40870B26" w14:textId="77777777" w:rsidR="00326875" w:rsidRDefault="00BC2CE6" w:rsidP="003C6932">
      <w:pPr>
        <w:rPr>
          <w:color w:val="auto"/>
        </w:rPr>
        <w:sectPr w:rsidR="00326875" w:rsidSect="00646ECF">
          <w:pgSz w:w="11906" w:h="16838"/>
          <w:pgMar w:top="1440" w:right="1440" w:bottom="1440" w:left="1440" w:header="708" w:footer="708" w:gutter="0"/>
          <w:cols w:space="708"/>
          <w:docGrid w:linePitch="360"/>
        </w:sectPr>
      </w:pPr>
      <w:r w:rsidRPr="00BC2CE6">
        <w:rPr>
          <w:color w:val="auto"/>
        </w:rPr>
        <w:t xml:space="preserve">Survey Monkey (n.d.) </w:t>
      </w:r>
      <w:r w:rsidRPr="00BC2CE6">
        <w:rPr>
          <w:i/>
          <w:color w:val="auto"/>
        </w:rPr>
        <w:t xml:space="preserve">Closed-ended vs open-ended questions. </w:t>
      </w:r>
      <w:r w:rsidRPr="00BC2CE6">
        <w:rPr>
          <w:iCs/>
          <w:color w:val="auto"/>
        </w:rPr>
        <w:t xml:space="preserve">Available at </w:t>
      </w:r>
      <w:hyperlink r:id="rId12" w:history="1">
        <w:r>
          <w:rPr>
            <w:rStyle w:val="Hyperlink"/>
          </w:rPr>
          <w:t>Open-Ended vs Closed-Ended Questions | SurveyMonkey</w:t>
        </w:r>
      </w:hyperlink>
      <w:r>
        <w:t xml:space="preserve">. </w:t>
      </w:r>
      <w:r w:rsidRPr="00BC2CE6">
        <w:rPr>
          <w:color w:val="auto"/>
        </w:rPr>
        <w:t>(Accessed: 20</w:t>
      </w:r>
      <w:r w:rsidRPr="00BC2CE6">
        <w:rPr>
          <w:color w:val="auto"/>
          <w:vertAlign w:val="superscript"/>
        </w:rPr>
        <w:t>th</w:t>
      </w:r>
      <w:r w:rsidRPr="00BC2CE6">
        <w:rPr>
          <w:color w:val="auto"/>
        </w:rPr>
        <w:t xml:space="preserve"> February 2022)</w:t>
      </w:r>
    </w:p>
    <w:p w14:paraId="0C56D3ED" w14:textId="738E9784" w:rsidR="00F800A1" w:rsidRDefault="003C6932" w:rsidP="003C6932">
      <w:pPr>
        <w:rPr>
          <w:color w:val="auto"/>
        </w:rPr>
      </w:pPr>
      <w:r>
        <w:rPr>
          <w:color w:val="auto"/>
          <w:u w:val="single"/>
        </w:rPr>
        <w:t>Evidenc</w:t>
      </w:r>
      <w:r w:rsidRPr="003C6932">
        <w:rPr>
          <w:color w:val="auto"/>
          <w:u w:val="single"/>
        </w:rPr>
        <w:t>e</w:t>
      </w:r>
      <w:r w:rsidR="00B264F1">
        <w:rPr>
          <w:color w:val="auto"/>
          <w:u w:val="single"/>
        </w:rPr>
        <w:t xml:space="preserve"> List</w:t>
      </w:r>
    </w:p>
    <w:p w14:paraId="5C478D9D" w14:textId="77777777" w:rsidR="00F800A1" w:rsidRDefault="00F800A1" w:rsidP="003C6932">
      <w:pPr>
        <w:rPr>
          <w:color w:val="auto"/>
        </w:rPr>
      </w:pPr>
    </w:p>
    <w:p w14:paraId="683B850C" w14:textId="4B91465B" w:rsidR="00326875" w:rsidRDefault="00326875" w:rsidP="003C6932">
      <w:pPr>
        <w:rPr>
          <w:color w:val="auto"/>
        </w:rPr>
      </w:pPr>
      <w:r>
        <w:rPr>
          <w:color w:val="auto"/>
        </w:rPr>
        <w:t>Evidence 1.1 – Extract from December 2021 Team Brief ‘Dyma Gweithlu’</w:t>
      </w:r>
    </w:p>
    <w:p w14:paraId="214196D2" w14:textId="28468439" w:rsidR="00326875" w:rsidRDefault="00326875" w:rsidP="003C6932">
      <w:pPr>
        <w:rPr>
          <w:color w:val="auto"/>
        </w:rPr>
      </w:pPr>
    </w:p>
    <w:p w14:paraId="344B3688" w14:textId="4477BF3F" w:rsidR="00326875" w:rsidRDefault="00326875" w:rsidP="003C6932">
      <w:pPr>
        <w:rPr>
          <w:color w:val="auto"/>
        </w:rPr>
      </w:pPr>
    </w:p>
    <w:p w14:paraId="40F0A46F" w14:textId="13E82D93" w:rsidR="00326875" w:rsidRDefault="00326875" w:rsidP="003C6932">
      <w:pPr>
        <w:rPr>
          <w:color w:val="auto"/>
        </w:rPr>
      </w:pPr>
      <w:r>
        <w:rPr>
          <w:noProof/>
        </w:rPr>
        <w:drawing>
          <wp:inline distT="0" distB="0" distL="0" distR="0" wp14:anchorId="4D29142D" wp14:editId="1777B52F">
            <wp:extent cx="5729272" cy="4331748"/>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3402" cy="4349992"/>
                    </a:xfrm>
                    <a:prstGeom prst="rect">
                      <a:avLst/>
                    </a:prstGeom>
                  </pic:spPr>
                </pic:pic>
              </a:graphicData>
            </a:graphic>
          </wp:inline>
        </w:drawing>
      </w:r>
    </w:p>
    <w:p w14:paraId="56DFC98B" w14:textId="6B26A7CE" w:rsidR="00326875" w:rsidRDefault="00326875" w:rsidP="003C6932">
      <w:pPr>
        <w:rPr>
          <w:color w:val="auto"/>
        </w:rPr>
      </w:pPr>
    </w:p>
    <w:p w14:paraId="5E09A776" w14:textId="77777777" w:rsidR="00326875" w:rsidRDefault="00326875" w:rsidP="003C6932">
      <w:pPr>
        <w:rPr>
          <w:color w:val="auto"/>
        </w:rPr>
      </w:pPr>
    </w:p>
    <w:p w14:paraId="4BE6FB95" w14:textId="77777777" w:rsidR="00326875" w:rsidRDefault="00326875" w:rsidP="003C6932">
      <w:pPr>
        <w:rPr>
          <w:color w:val="auto"/>
        </w:rPr>
        <w:sectPr w:rsidR="00326875" w:rsidSect="00326875">
          <w:pgSz w:w="11906" w:h="16838"/>
          <w:pgMar w:top="1440" w:right="1440" w:bottom="1440" w:left="1440" w:header="708" w:footer="708" w:gutter="0"/>
          <w:cols w:space="708"/>
          <w:docGrid w:linePitch="360"/>
        </w:sectPr>
      </w:pPr>
    </w:p>
    <w:p w14:paraId="5AE8682D" w14:textId="35FDE40F" w:rsidR="00F800A1" w:rsidRDefault="00F800A1" w:rsidP="003C6932">
      <w:pPr>
        <w:rPr>
          <w:color w:val="auto"/>
        </w:rPr>
      </w:pPr>
      <w:r>
        <w:rPr>
          <w:color w:val="auto"/>
        </w:rPr>
        <w:t>Evidence 1.</w:t>
      </w:r>
      <w:r w:rsidR="00326875">
        <w:rPr>
          <w:color w:val="auto"/>
        </w:rPr>
        <w:t>2</w:t>
      </w:r>
      <w:r>
        <w:rPr>
          <w:color w:val="auto"/>
        </w:rPr>
        <w:t xml:space="preserve"> – Email </w:t>
      </w:r>
      <w:r w:rsidR="002F3F59">
        <w:rPr>
          <w:color w:val="auto"/>
        </w:rPr>
        <w:t xml:space="preserve">correspondence with </w:t>
      </w:r>
      <w:r>
        <w:rPr>
          <w:color w:val="auto"/>
        </w:rPr>
        <w:t>Assistant Director of Workforce and OD formally requesting permission to undertake an assessment of staff engagement with ‘Team Brief.</w:t>
      </w:r>
    </w:p>
    <w:p w14:paraId="67A1FBFF" w14:textId="77777777" w:rsidR="00F800A1" w:rsidRDefault="00F800A1" w:rsidP="003C6932">
      <w:pPr>
        <w:rPr>
          <w:color w:val="auto"/>
        </w:rPr>
      </w:pPr>
    </w:p>
    <w:p w14:paraId="21F4E0CA" w14:textId="77777777" w:rsidR="002F3F59" w:rsidRDefault="00F800A1" w:rsidP="003C6932">
      <w:pPr>
        <w:rPr>
          <w:color w:val="auto"/>
          <w:u w:val="single"/>
        </w:rPr>
      </w:pPr>
      <w:r>
        <w:rPr>
          <w:noProof/>
        </w:rPr>
        <w:drawing>
          <wp:inline distT="0" distB="0" distL="0" distR="0" wp14:anchorId="567F2D9A" wp14:editId="21E6374D">
            <wp:extent cx="9082721" cy="3498850"/>
            <wp:effectExtent l="0" t="0" r="444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099494" cy="3505311"/>
                    </a:xfrm>
                    <a:prstGeom prst="rect">
                      <a:avLst/>
                    </a:prstGeom>
                  </pic:spPr>
                </pic:pic>
              </a:graphicData>
            </a:graphic>
          </wp:inline>
        </w:drawing>
      </w:r>
    </w:p>
    <w:p w14:paraId="6F7CA7BA" w14:textId="77777777" w:rsidR="002F3F59" w:rsidRDefault="002F3F59" w:rsidP="003C6932">
      <w:pPr>
        <w:rPr>
          <w:color w:val="auto"/>
          <w:u w:val="single"/>
        </w:rPr>
      </w:pPr>
    </w:p>
    <w:p w14:paraId="38FADC81" w14:textId="77777777" w:rsidR="002F3F59" w:rsidRDefault="002F3F59" w:rsidP="003C6932">
      <w:pPr>
        <w:rPr>
          <w:color w:val="auto"/>
          <w:u w:val="single"/>
        </w:rPr>
      </w:pPr>
      <w:r>
        <w:rPr>
          <w:noProof/>
        </w:rPr>
        <w:drawing>
          <wp:inline distT="0" distB="0" distL="0" distR="0" wp14:anchorId="3F46EF4E" wp14:editId="795D6B0B">
            <wp:extent cx="8863330" cy="13125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1312545"/>
                    </a:xfrm>
                    <a:prstGeom prst="rect">
                      <a:avLst/>
                    </a:prstGeom>
                  </pic:spPr>
                </pic:pic>
              </a:graphicData>
            </a:graphic>
          </wp:inline>
        </w:drawing>
      </w:r>
    </w:p>
    <w:p w14:paraId="533FEF5A" w14:textId="77777777" w:rsidR="002F3F59" w:rsidRDefault="002F3F59" w:rsidP="003C6932">
      <w:pPr>
        <w:rPr>
          <w:color w:val="auto"/>
          <w:u w:val="single"/>
        </w:rPr>
      </w:pPr>
    </w:p>
    <w:p w14:paraId="33A3040E" w14:textId="77777777" w:rsidR="00155F6F" w:rsidRDefault="00155F6F">
      <w:pPr>
        <w:spacing w:after="160" w:line="259" w:lineRule="auto"/>
        <w:rPr>
          <w:color w:val="auto"/>
        </w:rPr>
        <w:sectPr w:rsidR="00155F6F" w:rsidSect="00326875">
          <w:pgSz w:w="16838" w:h="11906" w:orient="landscape"/>
          <w:pgMar w:top="1440" w:right="1440" w:bottom="1440" w:left="1440" w:header="708" w:footer="708" w:gutter="0"/>
          <w:cols w:space="708"/>
          <w:docGrid w:linePitch="360"/>
        </w:sectPr>
      </w:pPr>
    </w:p>
    <w:p w14:paraId="30ACCF05" w14:textId="5715705E" w:rsidR="002F3F59" w:rsidRDefault="002F3F59" w:rsidP="003C6932">
      <w:pPr>
        <w:rPr>
          <w:color w:val="auto"/>
        </w:rPr>
      </w:pPr>
      <w:r w:rsidRPr="002F3F59">
        <w:rPr>
          <w:color w:val="auto"/>
        </w:rPr>
        <w:t>Evidence 1.</w:t>
      </w:r>
      <w:r w:rsidR="00326875">
        <w:rPr>
          <w:color w:val="auto"/>
        </w:rPr>
        <w:t xml:space="preserve">3 </w:t>
      </w:r>
      <w:r>
        <w:rPr>
          <w:color w:val="auto"/>
        </w:rPr>
        <w:t>–</w:t>
      </w:r>
      <w:r w:rsidRPr="002F3F59">
        <w:rPr>
          <w:color w:val="auto"/>
        </w:rPr>
        <w:t xml:space="preserve"> </w:t>
      </w:r>
      <w:r w:rsidR="00795536">
        <w:rPr>
          <w:color w:val="auto"/>
        </w:rPr>
        <w:t>Q</w:t>
      </w:r>
      <w:r>
        <w:rPr>
          <w:color w:val="auto"/>
        </w:rPr>
        <w:t>uestionnaire</w:t>
      </w:r>
    </w:p>
    <w:p w14:paraId="0672ECF7" w14:textId="7312E5D6" w:rsidR="003C6932" w:rsidRDefault="00155F6F" w:rsidP="003C6932">
      <w:pPr>
        <w:rPr>
          <w:color w:val="auto"/>
        </w:rPr>
      </w:pPr>
      <w:r>
        <w:rPr>
          <w:noProof/>
        </w:rPr>
        <w:drawing>
          <wp:inline distT="0" distB="0" distL="0" distR="0" wp14:anchorId="04EE0C13" wp14:editId="3B51E2C2">
            <wp:extent cx="4504055" cy="57315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04055" cy="5731510"/>
                    </a:xfrm>
                    <a:prstGeom prst="rect">
                      <a:avLst/>
                    </a:prstGeom>
                  </pic:spPr>
                </pic:pic>
              </a:graphicData>
            </a:graphic>
          </wp:inline>
        </w:drawing>
      </w:r>
      <w:r w:rsidR="003C6932" w:rsidRPr="002F3F59">
        <w:rPr>
          <w:color w:val="auto"/>
        </w:rPr>
        <w:br w:type="page"/>
      </w:r>
    </w:p>
    <w:p w14:paraId="575DCA65" w14:textId="77777777" w:rsidR="00155F6F" w:rsidRDefault="00155F6F" w:rsidP="003C6932">
      <w:pPr>
        <w:rPr>
          <w:color w:val="auto"/>
        </w:rPr>
        <w:sectPr w:rsidR="00155F6F" w:rsidSect="00155F6F">
          <w:pgSz w:w="11906" w:h="16838"/>
          <w:pgMar w:top="1440" w:right="1440" w:bottom="1440" w:left="1440" w:header="708" w:footer="708" w:gutter="0"/>
          <w:cols w:space="708"/>
          <w:docGrid w:linePitch="360"/>
        </w:sectPr>
      </w:pPr>
    </w:p>
    <w:p w14:paraId="37083C6D" w14:textId="3833D07C" w:rsidR="00155F6F" w:rsidRDefault="00155F6F" w:rsidP="003C6932">
      <w:pPr>
        <w:rPr>
          <w:color w:val="auto"/>
        </w:rPr>
      </w:pPr>
      <w:r>
        <w:rPr>
          <w:color w:val="auto"/>
        </w:rPr>
        <w:t>Evidence 1.</w:t>
      </w:r>
      <w:r w:rsidR="00326875">
        <w:rPr>
          <w:color w:val="auto"/>
        </w:rPr>
        <w:t>4</w:t>
      </w:r>
      <w:r>
        <w:rPr>
          <w:color w:val="auto"/>
        </w:rPr>
        <w:t xml:space="preserve"> – </w:t>
      </w:r>
      <w:r w:rsidR="00795536">
        <w:rPr>
          <w:color w:val="auto"/>
        </w:rPr>
        <w:t>C</w:t>
      </w:r>
      <w:r>
        <w:rPr>
          <w:color w:val="auto"/>
        </w:rPr>
        <w:t>onsultation on questionnaire with Line Manager</w:t>
      </w:r>
    </w:p>
    <w:p w14:paraId="33872A1C" w14:textId="74032730" w:rsidR="00155F6F" w:rsidRDefault="00155F6F" w:rsidP="003C6932">
      <w:pPr>
        <w:rPr>
          <w:color w:val="auto"/>
        </w:rPr>
      </w:pPr>
    </w:p>
    <w:p w14:paraId="38034F14" w14:textId="77777777" w:rsidR="00155F6F" w:rsidRPr="002F3F59" w:rsidRDefault="00155F6F" w:rsidP="003C6932">
      <w:pPr>
        <w:rPr>
          <w:color w:val="auto"/>
        </w:rPr>
      </w:pPr>
    </w:p>
    <w:p w14:paraId="473AB893" w14:textId="77777777" w:rsidR="00F800A1" w:rsidRDefault="00155F6F" w:rsidP="003C6932">
      <w:pPr>
        <w:rPr>
          <w:color w:val="auto"/>
          <w:u w:val="single"/>
        </w:rPr>
      </w:pPr>
      <w:r>
        <w:rPr>
          <w:noProof/>
        </w:rPr>
        <w:drawing>
          <wp:inline distT="0" distB="0" distL="0" distR="0" wp14:anchorId="4B05B1C7" wp14:editId="219AA619">
            <wp:extent cx="8863330" cy="3413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3413125"/>
                    </a:xfrm>
                    <a:prstGeom prst="rect">
                      <a:avLst/>
                    </a:prstGeom>
                  </pic:spPr>
                </pic:pic>
              </a:graphicData>
            </a:graphic>
          </wp:inline>
        </w:drawing>
      </w:r>
    </w:p>
    <w:p w14:paraId="3353CE9C" w14:textId="77777777" w:rsidR="00155F6F" w:rsidRDefault="00155F6F" w:rsidP="003C6932">
      <w:pPr>
        <w:rPr>
          <w:color w:val="auto"/>
          <w:u w:val="single"/>
        </w:rPr>
      </w:pPr>
    </w:p>
    <w:p w14:paraId="34DC8DDE" w14:textId="51262C07" w:rsidR="00155F6F" w:rsidRDefault="00155F6F">
      <w:pPr>
        <w:spacing w:after="160" w:line="259" w:lineRule="auto"/>
        <w:rPr>
          <w:color w:val="auto"/>
          <w:u w:val="single"/>
        </w:rPr>
      </w:pPr>
      <w:r>
        <w:rPr>
          <w:color w:val="auto"/>
          <w:u w:val="single"/>
        </w:rPr>
        <w:br w:type="page"/>
      </w:r>
    </w:p>
    <w:p w14:paraId="6766C1C4" w14:textId="44723BF8" w:rsidR="00155F6F" w:rsidRDefault="00155F6F" w:rsidP="003C6932">
      <w:pPr>
        <w:rPr>
          <w:color w:val="auto"/>
        </w:rPr>
      </w:pPr>
      <w:r w:rsidRPr="00155F6F">
        <w:rPr>
          <w:color w:val="auto"/>
        </w:rPr>
        <w:t>Evidence 1.</w:t>
      </w:r>
      <w:r w:rsidR="00326875">
        <w:rPr>
          <w:color w:val="auto"/>
        </w:rPr>
        <w:t>5</w:t>
      </w:r>
      <w:r w:rsidRPr="00155F6F">
        <w:rPr>
          <w:color w:val="auto"/>
        </w:rPr>
        <w:t xml:space="preserve"> </w:t>
      </w:r>
      <w:r>
        <w:rPr>
          <w:color w:val="auto"/>
        </w:rPr>
        <w:t xml:space="preserve">- </w:t>
      </w:r>
      <w:r w:rsidR="00326875">
        <w:rPr>
          <w:color w:val="auto"/>
        </w:rPr>
        <w:t>D</w:t>
      </w:r>
      <w:r>
        <w:rPr>
          <w:color w:val="auto"/>
        </w:rPr>
        <w:t>raft introduction to questionnaire for Team Brief</w:t>
      </w:r>
    </w:p>
    <w:p w14:paraId="4C10B29F" w14:textId="77777777" w:rsidR="00155F6F" w:rsidRDefault="00155F6F" w:rsidP="003C6932">
      <w:pPr>
        <w:rPr>
          <w:color w:val="auto"/>
        </w:rPr>
      </w:pPr>
    </w:p>
    <w:p w14:paraId="6EF48B74" w14:textId="77777777" w:rsidR="00155F6F" w:rsidRDefault="00155F6F" w:rsidP="003C6932">
      <w:pPr>
        <w:rPr>
          <w:color w:val="auto"/>
        </w:rPr>
      </w:pPr>
      <w:r>
        <w:rPr>
          <w:noProof/>
        </w:rPr>
        <w:drawing>
          <wp:inline distT="0" distB="0" distL="0" distR="0" wp14:anchorId="407A04AE" wp14:editId="794E6FDB">
            <wp:extent cx="8863330" cy="29730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863330" cy="2973070"/>
                    </a:xfrm>
                    <a:prstGeom prst="rect">
                      <a:avLst/>
                    </a:prstGeom>
                  </pic:spPr>
                </pic:pic>
              </a:graphicData>
            </a:graphic>
          </wp:inline>
        </w:drawing>
      </w:r>
    </w:p>
    <w:p w14:paraId="54DCC3E3" w14:textId="77777777" w:rsidR="00155F6F" w:rsidRDefault="00155F6F" w:rsidP="003C6932">
      <w:pPr>
        <w:rPr>
          <w:color w:val="auto"/>
        </w:rPr>
      </w:pPr>
    </w:p>
    <w:p w14:paraId="232AA503" w14:textId="77777777" w:rsidR="00155F6F" w:rsidRDefault="00155F6F">
      <w:pPr>
        <w:spacing w:after="160" w:line="259" w:lineRule="auto"/>
        <w:rPr>
          <w:color w:val="auto"/>
        </w:rPr>
      </w:pPr>
      <w:r>
        <w:rPr>
          <w:color w:val="auto"/>
        </w:rPr>
        <w:br w:type="page"/>
      </w:r>
    </w:p>
    <w:p w14:paraId="00713345" w14:textId="1467FDB0" w:rsidR="00155F6F" w:rsidRDefault="00155F6F" w:rsidP="003C6932">
      <w:pPr>
        <w:rPr>
          <w:color w:val="auto"/>
        </w:rPr>
      </w:pPr>
      <w:r>
        <w:rPr>
          <w:color w:val="auto"/>
        </w:rPr>
        <w:t>Evidence 1.</w:t>
      </w:r>
      <w:r w:rsidR="00326875">
        <w:rPr>
          <w:color w:val="auto"/>
        </w:rPr>
        <w:t>6</w:t>
      </w:r>
      <w:r>
        <w:rPr>
          <w:color w:val="auto"/>
        </w:rPr>
        <w:t xml:space="preserve"> – </w:t>
      </w:r>
      <w:r w:rsidR="00326875">
        <w:rPr>
          <w:color w:val="auto"/>
        </w:rPr>
        <w:t>E</w:t>
      </w:r>
      <w:r>
        <w:rPr>
          <w:color w:val="auto"/>
        </w:rPr>
        <w:t xml:space="preserve">mail </w:t>
      </w:r>
      <w:r w:rsidR="00C86804">
        <w:rPr>
          <w:color w:val="auto"/>
        </w:rPr>
        <w:t>asking colleagues to test online questionnaire</w:t>
      </w:r>
    </w:p>
    <w:p w14:paraId="53C6F2B9" w14:textId="77777777" w:rsidR="00155F6F" w:rsidRDefault="00155F6F" w:rsidP="003C6932">
      <w:pPr>
        <w:rPr>
          <w:color w:val="auto"/>
        </w:rPr>
      </w:pPr>
    </w:p>
    <w:p w14:paraId="5E880EEA" w14:textId="57A24276" w:rsidR="00C86804" w:rsidRDefault="00155F6F" w:rsidP="003C6932">
      <w:pPr>
        <w:rPr>
          <w:color w:val="auto"/>
        </w:rPr>
      </w:pPr>
      <w:r>
        <w:rPr>
          <w:noProof/>
        </w:rPr>
        <w:drawing>
          <wp:inline distT="0" distB="0" distL="0" distR="0" wp14:anchorId="492349A5" wp14:editId="0C9CCA2A">
            <wp:extent cx="8863330" cy="24345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863330" cy="2434590"/>
                    </a:xfrm>
                    <a:prstGeom prst="rect">
                      <a:avLst/>
                    </a:prstGeom>
                  </pic:spPr>
                </pic:pic>
              </a:graphicData>
            </a:graphic>
          </wp:inline>
        </w:drawing>
      </w:r>
    </w:p>
    <w:p w14:paraId="7430AE7C" w14:textId="77777777" w:rsidR="00C86804" w:rsidRDefault="00C86804">
      <w:pPr>
        <w:spacing w:after="160" w:line="259" w:lineRule="auto"/>
        <w:rPr>
          <w:color w:val="auto"/>
        </w:rPr>
      </w:pPr>
      <w:r>
        <w:rPr>
          <w:color w:val="auto"/>
        </w:rPr>
        <w:br w:type="page"/>
      </w:r>
    </w:p>
    <w:p w14:paraId="06DC8A81" w14:textId="5B7778AE" w:rsidR="00C86804" w:rsidRDefault="00C86804">
      <w:pPr>
        <w:spacing w:after="160" w:line="259" w:lineRule="auto"/>
        <w:rPr>
          <w:color w:val="auto"/>
        </w:rPr>
      </w:pPr>
      <w:r>
        <w:rPr>
          <w:color w:val="auto"/>
        </w:rPr>
        <w:t>Evidence 1.</w:t>
      </w:r>
      <w:r w:rsidR="00326875">
        <w:rPr>
          <w:color w:val="auto"/>
        </w:rPr>
        <w:t>7</w:t>
      </w:r>
      <w:r>
        <w:rPr>
          <w:color w:val="auto"/>
        </w:rPr>
        <w:t xml:space="preserve"> – February Team Brief</w:t>
      </w:r>
    </w:p>
    <w:p w14:paraId="3041AE6F" w14:textId="1DDE9A2A" w:rsidR="00C86804" w:rsidRDefault="00C86804">
      <w:pPr>
        <w:spacing w:after="160" w:line="259" w:lineRule="auto"/>
        <w:rPr>
          <w:color w:val="auto"/>
        </w:rPr>
      </w:pPr>
    </w:p>
    <w:p w14:paraId="7D74A44C" w14:textId="5B30B079" w:rsidR="00C86804" w:rsidRDefault="00C86804">
      <w:pPr>
        <w:spacing w:after="160" w:line="259" w:lineRule="auto"/>
        <w:rPr>
          <w:color w:val="auto"/>
        </w:rPr>
      </w:pPr>
      <w:r>
        <w:rPr>
          <w:noProof/>
        </w:rPr>
        <w:drawing>
          <wp:inline distT="0" distB="0" distL="0" distR="0" wp14:anchorId="1EC9FED2" wp14:editId="4C22043E">
            <wp:extent cx="8863330" cy="27984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863330" cy="2798445"/>
                    </a:xfrm>
                    <a:prstGeom prst="rect">
                      <a:avLst/>
                    </a:prstGeom>
                  </pic:spPr>
                </pic:pic>
              </a:graphicData>
            </a:graphic>
          </wp:inline>
        </w:drawing>
      </w:r>
    </w:p>
    <w:p w14:paraId="75EEED37" w14:textId="74F84A25" w:rsidR="00C86804" w:rsidRDefault="00C86804">
      <w:pPr>
        <w:spacing w:after="160" w:line="259" w:lineRule="auto"/>
        <w:rPr>
          <w:color w:val="auto"/>
        </w:rPr>
      </w:pPr>
    </w:p>
    <w:p w14:paraId="1C26DB6D" w14:textId="77777777" w:rsidR="00C86804" w:rsidRDefault="00C86804">
      <w:pPr>
        <w:spacing w:after="160" w:line="259" w:lineRule="auto"/>
        <w:rPr>
          <w:color w:val="auto"/>
        </w:rPr>
        <w:sectPr w:rsidR="00C86804" w:rsidSect="00155F6F">
          <w:pgSz w:w="16838" w:h="11906" w:orient="landscape"/>
          <w:pgMar w:top="1440" w:right="1440" w:bottom="1440" w:left="1440" w:header="708" w:footer="708" w:gutter="0"/>
          <w:cols w:space="708"/>
          <w:docGrid w:linePitch="360"/>
        </w:sectPr>
      </w:pPr>
    </w:p>
    <w:p w14:paraId="67FDC0B1" w14:textId="1C43BEB4" w:rsidR="00C86804" w:rsidRDefault="00C86804" w:rsidP="00C86804">
      <w:pPr>
        <w:spacing w:after="160" w:line="259" w:lineRule="auto"/>
        <w:rPr>
          <w:color w:val="auto"/>
        </w:rPr>
      </w:pPr>
    </w:p>
    <w:p w14:paraId="59BC753E" w14:textId="77777777" w:rsidR="00064CDD" w:rsidRDefault="00C86804" w:rsidP="00C86804">
      <w:pPr>
        <w:spacing w:after="160" w:line="259" w:lineRule="auto"/>
        <w:jc w:val="both"/>
        <w:rPr>
          <w:color w:val="auto"/>
        </w:rPr>
      </w:pPr>
      <w:r>
        <w:rPr>
          <w:noProof/>
        </w:rPr>
        <w:drawing>
          <wp:inline distT="0" distB="0" distL="0" distR="0" wp14:anchorId="3837CA89" wp14:editId="29D233FD">
            <wp:extent cx="6239347" cy="7487216"/>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57132" cy="7508558"/>
                    </a:xfrm>
                    <a:prstGeom prst="rect">
                      <a:avLst/>
                    </a:prstGeom>
                  </pic:spPr>
                </pic:pic>
              </a:graphicData>
            </a:graphic>
          </wp:inline>
        </w:drawing>
      </w:r>
    </w:p>
    <w:p w14:paraId="2063351A" w14:textId="77777777" w:rsidR="00064CDD" w:rsidRDefault="00064CDD">
      <w:pPr>
        <w:spacing w:after="160" w:line="259" w:lineRule="auto"/>
        <w:rPr>
          <w:color w:val="auto"/>
        </w:rPr>
      </w:pPr>
      <w:r>
        <w:rPr>
          <w:color w:val="auto"/>
        </w:rPr>
        <w:br w:type="page"/>
      </w:r>
    </w:p>
    <w:p w14:paraId="2BBAC46B" w14:textId="37C50E85" w:rsidR="00064CDD" w:rsidRDefault="00064CDD" w:rsidP="00064CDD">
      <w:pPr>
        <w:jc w:val="both"/>
        <w:rPr>
          <w:color w:val="auto"/>
        </w:rPr>
      </w:pPr>
      <w:r>
        <w:rPr>
          <w:color w:val="auto"/>
        </w:rPr>
        <w:t xml:space="preserve">Evidence 1.8 – </w:t>
      </w:r>
      <w:r w:rsidR="00426F0B">
        <w:rPr>
          <w:color w:val="auto"/>
        </w:rPr>
        <w:t>Questionnaire results</w:t>
      </w:r>
    </w:p>
    <w:p w14:paraId="1C53D944" w14:textId="77777777" w:rsidR="00064CDD" w:rsidRDefault="00064CDD" w:rsidP="00C86804">
      <w:pPr>
        <w:spacing w:after="160" w:line="259" w:lineRule="auto"/>
        <w:jc w:val="both"/>
        <w:rPr>
          <w:color w:val="auto"/>
        </w:rPr>
      </w:pPr>
    </w:p>
    <w:p w14:paraId="42EE5C97" w14:textId="77777777" w:rsidR="00064CDD" w:rsidRDefault="00064CDD" w:rsidP="00C86804">
      <w:pPr>
        <w:spacing w:after="160" w:line="259" w:lineRule="auto"/>
        <w:jc w:val="both"/>
        <w:rPr>
          <w:color w:val="auto"/>
        </w:rPr>
      </w:pPr>
      <w:r>
        <w:rPr>
          <w:noProof/>
        </w:rPr>
        <w:drawing>
          <wp:inline distT="0" distB="0" distL="0" distR="0" wp14:anchorId="144639BD" wp14:editId="5A01902A">
            <wp:extent cx="5731510" cy="16605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660525"/>
                    </a:xfrm>
                    <a:prstGeom prst="rect">
                      <a:avLst/>
                    </a:prstGeom>
                  </pic:spPr>
                </pic:pic>
              </a:graphicData>
            </a:graphic>
          </wp:inline>
        </w:drawing>
      </w:r>
    </w:p>
    <w:p w14:paraId="693DDF8F" w14:textId="4AB56653" w:rsidR="00426F0B" w:rsidRDefault="00426F0B" w:rsidP="00C86804">
      <w:pPr>
        <w:spacing w:after="160" w:line="259" w:lineRule="auto"/>
        <w:jc w:val="both"/>
        <w:rPr>
          <w:color w:val="auto"/>
        </w:rPr>
      </w:pPr>
      <w:r>
        <w:rPr>
          <w:noProof/>
        </w:rPr>
        <w:drawing>
          <wp:inline distT="0" distB="0" distL="0" distR="0" wp14:anchorId="2C235DC3" wp14:editId="56F8CBF1">
            <wp:extent cx="5731510" cy="36087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608705"/>
                    </a:xfrm>
                    <a:prstGeom prst="rect">
                      <a:avLst/>
                    </a:prstGeom>
                  </pic:spPr>
                </pic:pic>
              </a:graphicData>
            </a:graphic>
          </wp:inline>
        </w:drawing>
      </w:r>
    </w:p>
    <w:p w14:paraId="4C94C975" w14:textId="77777777" w:rsidR="00426F0B" w:rsidRDefault="00426F0B" w:rsidP="00C86804">
      <w:pPr>
        <w:spacing w:after="160" w:line="259" w:lineRule="auto"/>
        <w:jc w:val="both"/>
        <w:rPr>
          <w:color w:val="auto"/>
        </w:rPr>
      </w:pPr>
      <w:r>
        <w:rPr>
          <w:noProof/>
        </w:rPr>
        <w:drawing>
          <wp:inline distT="0" distB="0" distL="0" distR="0" wp14:anchorId="1FA93982" wp14:editId="5766ABA6">
            <wp:extent cx="5731510" cy="170624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706245"/>
                    </a:xfrm>
                    <a:prstGeom prst="rect">
                      <a:avLst/>
                    </a:prstGeom>
                  </pic:spPr>
                </pic:pic>
              </a:graphicData>
            </a:graphic>
          </wp:inline>
        </w:drawing>
      </w:r>
    </w:p>
    <w:p w14:paraId="689B847E" w14:textId="77777777" w:rsidR="00426F0B" w:rsidRDefault="00426F0B">
      <w:pPr>
        <w:spacing w:after="160" w:line="259" w:lineRule="auto"/>
        <w:rPr>
          <w:color w:val="auto"/>
        </w:rPr>
      </w:pPr>
      <w:r>
        <w:rPr>
          <w:color w:val="auto"/>
        </w:rPr>
        <w:br w:type="page"/>
      </w:r>
    </w:p>
    <w:p w14:paraId="6CA53294" w14:textId="77777777" w:rsidR="005504A5" w:rsidRDefault="00426F0B" w:rsidP="00C86804">
      <w:pPr>
        <w:spacing w:after="160" w:line="259" w:lineRule="auto"/>
        <w:jc w:val="both"/>
        <w:rPr>
          <w:color w:val="auto"/>
        </w:rPr>
      </w:pPr>
      <w:r>
        <w:rPr>
          <w:noProof/>
        </w:rPr>
        <w:drawing>
          <wp:inline distT="0" distB="0" distL="0" distR="0" wp14:anchorId="584257D1" wp14:editId="66902480">
            <wp:extent cx="5731510" cy="41059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105910"/>
                    </a:xfrm>
                    <a:prstGeom prst="rect">
                      <a:avLst/>
                    </a:prstGeom>
                  </pic:spPr>
                </pic:pic>
              </a:graphicData>
            </a:graphic>
          </wp:inline>
        </w:drawing>
      </w:r>
    </w:p>
    <w:p w14:paraId="0577127B" w14:textId="77777777" w:rsidR="005504A5" w:rsidRDefault="005504A5" w:rsidP="00C86804">
      <w:pPr>
        <w:spacing w:after="160" w:line="259" w:lineRule="auto"/>
        <w:jc w:val="both"/>
        <w:rPr>
          <w:color w:val="auto"/>
        </w:rPr>
      </w:pPr>
      <w:r>
        <w:rPr>
          <w:noProof/>
        </w:rPr>
        <w:drawing>
          <wp:inline distT="0" distB="0" distL="0" distR="0" wp14:anchorId="68A40D78" wp14:editId="4230C2EE">
            <wp:extent cx="5731510" cy="30968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96895"/>
                    </a:xfrm>
                    <a:prstGeom prst="rect">
                      <a:avLst/>
                    </a:prstGeom>
                  </pic:spPr>
                </pic:pic>
              </a:graphicData>
            </a:graphic>
          </wp:inline>
        </w:drawing>
      </w:r>
    </w:p>
    <w:p w14:paraId="234D6786" w14:textId="77777777" w:rsidR="005504A5" w:rsidRDefault="005504A5">
      <w:pPr>
        <w:spacing w:after="160" w:line="259" w:lineRule="auto"/>
        <w:rPr>
          <w:color w:val="auto"/>
        </w:rPr>
      </w:pPr>
      <w:r>
        <w:rPr>
          <w:color w:val="auto"/>
        </w:rPr>
        <w:br w:type="page"/>
      </w:r>
    </w:p>
    <w:p w14:paraId="36074920" w14:textId="76EAEC0C" w:rsidR="005504A5" w:rsidRDefault="005504A5">
      <w:pPr>
        <w:spacing w:after="160" w:line="259" w:lineRule="auto"/>
        <w:rPr>
          <w:color w:val="auto"/>
        </w:rPr>
      </w:pPr>
      <w:r>
        <w:rPr>
          <w:color w:val="auto"/>
        </w:rPr>
        <w:t>Evidence 1.9 – Respondent comments</w:t>
      </w:r>
    </w:p>
    <w:tbl>
      <w:tblPr>
        <w:tblW w:w="9880" w:type="dxa"/>
        <w:tblLook w:val="04A0" w:firstRow="1" w:lastRow="0" w:firstColumn="1" w:lastColumn="0" w:noHBand="0" w:noVBand="1"/>
      </w:tblPr>
      <w:tblGrid>
        <w:gridCol w:w="9880"/>
      </w:tblGrid>
      <w:tr w:rsidR="005504A5" w:rsidRPr="005504A5" w14:paraId="61058581" w14:textId="77777777" w:rsidTr="005504A5">
        <w:trPr>
          <w:trHeight w:val="500"/>
        </w:trPr>
        <w:tc>
          <w:tcPr>
            <w:tcW w:w="9880" w:type="dxa"/>
            <w:tcBorders>
              <w:top w:val="single" w:sz="4" w:space="0" w:color="000000"/>
              <w:left w:val="single" w:sz="4" w:space="0" w:color="000000"/>
              <w:bottom w:val="single" w:sz="4" w:space="0" w:color="auto"/>
              <w:right w:val="single" w:sz="4" w:space="0" w:color="000000"/>
            </w:tcBorders>
            <w:shd w:val="clear" w:color="5B9BD5" w:fill="5B9BD5"/>
            <w:hideMark/>
          </w:tcPr>
          <w:p w14:paraId="28A51AE5" w14:textId="77777777" w:rsidR="005504A5" w:rsidRPr="005504A5" w:rsidRDefault="005504A5" w:rsidP="005504A5">
            <w:pPr>
              <w:rPr>
                <w:rFonts w:ascii="Calibri" w:eastAsia="Times New Roman" w:hAnsi="Calibri" w:cs="Calibri"/>
                <w:b/>
                <w:bCs/>
                <w:color w:val="FFFFFF"/>
                <w:sz w:val="24"/>
                <w:szCs w:val="24"/>
                <w:lang w:val="en-GB" w:eastAsia="en-GB"/>
              </w:rPr>
            </w:pPr>
            <w:r w:rsidRPr="005504A5">
              <w:rPr>
                <w:rFonts w:ascii="Calibri" w:eastAsia="Times New Roman" w:hAnsi="Calibri" w:cs="Calibri"/>
                <w:b/>
                <w:bCs/>
                <w:color w:val="FFFFFF"/>
                <w:sz w:val="24"/>
                <w:szCs w:val="24"/>
                <w:lang w:val="en-GB" w:eastAsia="en-GB"/>
              </w:rPr>
              <w:t>Qualitative data</w:t>
            </w:r>
          </w:p>
        </w:tc>
      </w:tr>
      <w:tr w:rsidR="005504A5" w:rsidRPr="005504A5" w14:paraId="387F1A99"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2BDF81B1"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good for new starters</w:t>
            </w:r>
          </w:p>
        </w:tc>
      </w:tr>
      <w:tr w:rsidR="005504A5" w:rsidRPr="005504A5" w14:paraId="5EEE728B"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7F2C3B5E"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Training/Development opportunities within the directorate </w:t>
            </w:r>
          </w:p>
        </w:tc>
      </w:tr>
      <w:tr w:rsidR="005504A5" w:rsidRPr="005504A5" w14:paraId="18AADFFC"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7CAD1FD3"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find the CPD information useful and would love more information about training/educational opportunities related to my role. :)</w:t>
            </w:r>
          </w:p>
        </w:tc>
      </w:tr>
      <w:tr w:rsidR="005504A5" w:rsidRPr="005504A5" w14:paraId="6148F94C" w14:textId="77777777" w:rsidTr="005504A5">
        <w:trPr>
          <w:trHeight w:val="35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6E5F839C"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New processes/ procedures? Etc </w:t>
            </w:r>
          </w:p>
        </w:tc>
      </w:tr>
      <w:tr w:rsidR="005504A5" w:rsidRPr="005504A5" w14:paraId="167F276A"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4790BBBD"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enjoy the team brief</w:t>
            </w:r>
          </w:p>
        </w:tc>
      </w:tr>
      <w:tr w:rsidR="005504A5" w:rsidRPr="005504A5" w14:paraId="592A68FD" w14:textId="77777777" w:rsidTr="005504A5">
        <w:trPr>
          <w:trHeight w:val="93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2717DA9C"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New starters/welcome - with maybe a sentence of two about them (pic, name, base, where come from), what they are looking forward to. What appealed to them about joining? (we could then maybe approach to use in campaigns as quotes etc)!</w:t>
            </w:r>
          </w:p>
        </w:tc>
      </w:tr>
      <w:tr w:rsidR="005504A5" w:rsidRPr="005504A5" w14:paraId="701005DE" w14:textId="77777777" w:rsidTr="005504A5">
        <w:trPr>
          <w:trHeight w:val="93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4B0A9557"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look forward to receiving it. Maybe competitions could be rotated so eg: Med Rec could set a competition one edition and Bank could set a competition in the next edition. or competitions could be like questionnaires/ pub quizes?</w:t>
            </w:r>
          </w:p>
        </w:tc>
      </w:tr>
      <w:tr w:rsidR="005504A5" w:rsidRPr="005504A5" w14:paraId="5FF81061"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31BDF8A1"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Insight into different teams within the pillar </w:t>
            </w:r>
          </w:p>
        </w:tc>
      </w:tr>
      <w:tr w:rsidR="005504A5" w:rsidRPr="005504A5" w14:paraId="72A833AB"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4A99358D"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updates from the 3 Heads of Service about new starters in their departments, preferably with pics - working remotely as we currently are - would be great to see the new faces joining the pillar</w:t>
            </w:r>
          </w:p>
        </w:tc>
      </w:tr>
      <w:tr w:rsidR="005504A5" w:rsidRPr="005504A5" w14:paraId="716531D4"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39D311F8"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more on departments achievements/recognition</w:t>
            </w:r>
          </w:p>
        </w:tc>
      </w:tr>
      <w:tr w:rsidR="005504A5" w:rsidRPr="005504A5" w14:paraId="6C06625D" w14:textId="77777777" w:rsidTr="005504A5">
        <w:trPr>
          <w:trHeight w:val="137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523590F2"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enjoy reading the Team Brief when it comes round - lots of interesting news. I know it must take an effort to put together so I do appreciate the time that people put in to ensure it's produced. I would be disappointed if it stopped - it does make me feel very much a part of the Resourcing &amp; Utilisation team especially now as we all WFH so much and don't see colleagues as often as we used to.</w:t>
            </w:r>
          </w:p>
        </w:tc>
      </w:tr>
      <w:tr w:rsidR="005504A5" w:rsidRPr="005504A5" w14:paraId="1418572E"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4BF86A71"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Dyma Gweithlu shares the positive parts of working within the team - it's a reminder of how much we all do (particularly good to read after a difficult day!).</w:t>
            </w:r>
          </w:p>
        </w:tc>
      </w:tr>
      <w:tr w:rsidR="005504A5" w:rsidRPr="005504A5" w14:paraId="056983F6"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04D5494B"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Upcoming events? </w:t>
            </w:r>
          </w:p>
        </w:tc>
      </w:tr>
      <w:tr w:rsidR="005504A5" w:rsidRPr="005504A5" w14:paraId="3BD5275B"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3BF8334F"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think the team brief is a good way to communicate with wider teams within the department and keep everyone on the same page.</w:t>
            </w:r>
          </w:p>
        </w:tc>
      </w:tr>
      <w:tr w:rsidR="005504A5" w:rsidRPr="005504A5" w14:paraId="50CAB1D7"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7B5396BC"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The balance is good </w:t>
            </w:r>
          </w:p>
        </w:tc>
      </w:tr>
      <w:tr w:rsidR="005504A5" w:rsidRPr="005504A5" w14:paraId="514C5487"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0B157594"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As a new member of staff, I have enjoyed reading as it gives me insight into the pillar and its staff that I might not necessarily otherwise be aware of</w:t>
            </w:r>
          </w:p>
        </w:tc>
      </w:tr>
      <w:tr w:rsidR="005504A5" w:rsidRPr="005504A5" w14:paraId="3D41C390"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7853ADDC"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never viewed team brief before </w:t>
            </w:r>
          </w:p>
        </w:tc>
      </w:tr>
      <w:tr w:rsidR="005504A5" w:rsidRPr="005504A5" w14:paraId="35034088" w14:textId="77777777" w:rsidTr="005504A5">
        <w:trPr>
          <w:trHeight w:val="62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1EF841DB"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 xml:space="preserve">not sure how the "a day in the life of" subject is selected - also not sure how I would submit anything to be included </w:t>
            </w:r>
          </w:p>
        </w:tc>
      </w:tr>
      <w:tr w:rsidR="005504A5" w:rsidRPr="005504A5" w14:paraId="29144471" w14:textId="77777777" w:rsidTr="005504A5">
        <w:trPr>
          <w:trHeight w:val="66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58CF704E"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Can't think about articles but would like to see more about recycling within the department.  Do staff throw away things in the black bin that could be recycled. How efficient are we as a department?</w:t>
            </w:r>
          </w:p>
        </w:tc>
      </w:tr>
      <w:tr w:rsidR="005504A5" w:rsidRPr="005504A5" w14:paraId="51EB1E3A"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auto" w:fill="auto"/>
            <w:hideMark/>
          </w:tcPr>
          <w:p w14:paraId="0992704E"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More team activities.</w:t>
            </w:r>
          </w:p>
        </w:tc>
      </w:tr>
      <w:tr w:rsidR="005504A5" w:rsidRPr="005504A5" w14:paraId="6D7329FC" w14:textId="77777777" w:rsidTr="005504A5">
        <w:trPr>
          <w:trHeight w:val="310"/>
        </w:trPr>
        <w:tc>
          <w:tcPr>
            <w:tcW w:w="9880" w:type="dxa"/>
            <w:tcBorders>
              <w:top w:val="single" w:sz="4" w:space="0" w:color="auto"/>
              <w:left w:val="single" w:sz="4" w:space="0" w:color="000000"/>
              <w:bottom w:val="single" w:sz="4" w:space="0" w:color="auto"/>
              <w:right w:val="single" w:sz="4" w:space="0" w:color="000000"/>
            </w:tcBorders>
            <w:shd w:val="clear" w:color="DDEBF7" w:fill="DDEBF7"/>
            <w:hideMark/>
          </w:tcPr>
          <w:p w14:paraId="43F37242"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I am happy with the content of the information currently included in the Team Brief.</w:t>
            </w:r>
          </w:p>
        </w:tc>
      </w:tr>
      <w:tr w:rsidR="005504A5" w:rsidRPr="005504A5" w14:paraId="118D1BE1" w14:textId="77777777" w:rsidTr="005504A5">
        <w:trPr>
          <w:trHeight w:val="420"/>
        </w:trPr>
        <w:tc>
          <w:tcPr>
            <w:tcW w:w="9880" w:type="dxa"/>
            <w:tcBorders>
              <w:top w:val="single" w:sz="4" w:space="0" w:color="auto"/>
              <w:left w:val="single" w:sz="4" w:space="0" w:color="000000"/>
              <w:bottom w:val="single" w:sz="4" w:space="0" w:color="000000"/>
              <w:right w:val="single" w:sz="4" w:space="0" w:color="000000"/>
            </w:tcBorders>
            <w:shd w:val="clear" w:color="auto" w:fill="auto"/>
            <w:hideMark/>
          </w:tcPr>
          <w:p w14:paraId="761EAAD8" w14:textId="77777777" w:rsidR="005504A5" w:rsidRPr="005504A5" w:rsidRDefault="005504A5" w:rsidP="005504A5">
            <w:pPr>
              <w:rPr>
                <w:rFonts w:ascii="Calibri" w:eastAsia="Times New Roman" w:hAnsi="Calibri" w:cs="Calibri"/>
                <w:color w:val="000000"/>
                <w:sz w:val="24"/>
                <w:szCs w:val="24"/>
                <w:lang w:val="en-GB" w:eastAsia="en-GB"/>
              </w:rPr>
            </w:pPr>
            <w:r w:rsidRPr="005504A5">
              <w:rPr>
                <w:rFonts w:ascii="Calibri" w:eastAsia="Times New Roman" w:hAnsi="Calibri" w:cs="Calibri"/>
                <w:color w:val="000000"/>
                <w:sz w:val="24"/>
                <w:szCs w:val="24"/>
                <w:lang w:val="en-GB" w:eastAsia="en-GB"/>
              </w:rPr>
              <w:t>An up to date department organagram.</w:t>
            </w:r>
          </w:p>
        </w:tc>
      </w:tr>
    </w:tbl>
    <w:p w14:paraId="5D0F10D7" w14:textId="440CB1A1" w:rsidR="00155F6F" w:rsidRPr="00155F6F" w:rsidRDefault="00C86804" w:rsidP="00C86804">
      <w:pPr>
        <w:spacing w:after="160" w:line="259" w:lineRule="auto"/>
        <w:jc w:val="both"/>
        <w:rPr>
          <w:color w:val="auto"/>
        </w:rPr>
        <w:sectPr w:rsidR="00155F6F" w:rsidRPr="00155F6F" w:rsidSect="00C86804">
          <w:pgSz w:w="11906" w:h="16838"/>
          <w:pgMar w:top="1440" w:right="1440" w:bottom="1440" w:left="1440" w:header="708" w:footer="708" w:gutter="0"/>
          <w:cols w:space="708"/>
          <w:docGrid w:linePitch="360"/>
        </w:sectPr>
      </w:pPr>
      <w:r>
        <w:rPr>
          <w:color w:val="auto"/>
        </w:rPr>
        <w:br w:type="page"/>
      </w:r>
    </w:p>
    <w:p w14:paraId="4F8DFC2E" w14:textId="77F3FF83" w:rsidR="00646ECF" w:rsidRPr="00646ECF" w:rsidRDefault="00646ECF" w:rsidP="003C6932">
      <w:pPr>
        <w:rPr>
          <w:b/>
          <w:bCs/>
          <w:color w:val="auto"/>
        </w:rPr>
      </w:pPr>
      <w:r w:rsidRPr="00646ECF">
        <w:rPr>
          <w:b/>
          <w:bCs/>
          <w:color w:val="auto"/>
        </w:rPr>
        <w:t>Learning Objective 2</w:t>
      </w:r>
    </w:p>
    <w:p w14:paraId="669E4F21" w14:textId="624E9FA5" w:rsidR="00646ECF" w:rsidRPr="00646ECF" w:rsidRDefault="00646ECF" w:rsidP="003C6932">
      <w:pPr>
        <w:rPr>
          <w:b/>
          <w:bCs/>
          <w:color w:val="auto"/>
        </w:rPr>
      </w:pPr>
    </w:p>
    <w:p w14:paraId="7D4F640A" w14:textId="547161F1" w:rsidR="00646ECF" w:rsidRDefault="00646ECF" w:rsidP="003C6932">
      <w:pPr>
        <w:rPr>
          <w:color w:val="auto"/>
        </w:rPr>
      </w:pPr>
      <w:r w:rsidRPr="00646ECF">
        <w:rPr>
          <w:b/>
          <w:bCs/>
          <w:color w:val="auto"/>
        </w:rPr>
        <w:t>An evaluation of current organisational approaches to employee engagement</w:t>
      </w:r>
    </w:p>
    <w:p w14:paraId="1CC73B36" w14:textId="2237463C" w:rsidR="00646ECF" w:rsidRPr="003C6932" w:rsidRDefault="00646ECF" w:rsidP="003C6932">
      <w:pPr>
        <w:rPr>
          <w:color w:val="0070C0"/>
        </w:rPr>
      </w:pPr>
    </w:p>
    <w:p w14:paraId="20581DDA" w14:textId="18F4FAB1" w:rsidR="00C84074" w:rsidRPr="00C84074" w:rsidRDefault="00C84074" w:rsidP="00C84074">
      <w:pPr>
        <w:autoSpaceDE w:val="0"/>
        <w:autoSpaceDN w:val="0"/>
        <w:adjustRightInd w:val="0"/>
        <w:spacing w:line="276" w:lineRule="auto"/>
        <w:rPr>
          <w:b/>
          <w:bCs/>
          <w:color w:val="auto"/>
        </w:rPr>
      </w:pPr>
      <w:r w:rsidRPr="00C84074">
        <w:rPr>
          <w:b/>
          <w:bCs/>
          <w:color w:val="auto"/>
        </w:rPr>
        <w:t>2.1</w:t>
      </w:r>
      <w:r w:rsidRPr="00C84074">
        <w:rPr>
          <w:b/>
          <w:bCs/>
          <w:color w:val="auto"/>
        </w:rPr>
        <w:tab/>
        <w:t>The principal ‘drivers’ for employee engagement in the organisation.</w:t>
      </w:r>
    </w:p>
    <w:p w14:paraId="433705CB" w14:textId="116498DE" w:rsidR="003C6932" w:rsidRDefault="003C6932" w:rsidP="003C6932">
      <w:pPr>
        <w:rPr>
          <w:rFonts w:cs="Arial"/>
          <w:color w:val="0070C0"/>
        </w:rPr>
      </w:pPr>
    </w:p>
    <w:p w14:paraId="1979A804" w14:textId="2F75FE04" w:rsidR="000261B8" w:rsidRPr="005D1495" w:rsidRDefault="006A01BC" w:rsidP="00FF5256">
      <w:pPr>
        <w:pStyle w:val="xxmsonormal"/>
        <w:shd w:val="clear" w:color="auto" w:fill="FFFFFF"/>
        <w:contextualSpacing/>
        <w:rPr>
          <w:rFonts w:ascii="Arial" w:hAnsi="Arial" w:cs="Arial"/>
        </w:rPr>
      </w:pPr>
      <w:r w:rsidRPr="00FF5256">
        <w:rPr>
          <w:rFonts w:ascii="Arial" w:hAnsi="Arial" w:cs="Arial"/>
        </w:rPr>
        <w:t xml:space="preserve">Macleod and Clarke (2012, p34) refer to research that demonstrates the relationship between engagement and outcomes. They suggest that in the public sector, employee engagement can result in better outcomes. Indeed, the driver for employee engagement for the Health Board is the delivery of the Health and Care Strategy </w:t>
      </w:r>
      <w:r w:rsidRPr="00FF5256">
        <w:rPr>
          <w:rFonts w:ascii="Arial" w:hAnsi="Arial" w:cs="Arial"/>
          <w:i/>
        </w:rPr>
        <w:t xml:space="preserve">A Healthier Mid and West Wales </w:t>
      </w:r>
      <w:r w:rsidRPr="00FF5256">
        <w:rPr>
          <w:rFonts w:ascii="Arial" w:hAnsi="Arial" w:cs="Arial"/>
        </w:rPr>
        <w:t>(Hywel Dda UHB, 2020</w:t>
      </w:r>
      <w:r w:rsidR="00C84074">
        <w:rPr>
          <w:rFonts w:ascii="Arial" w:hAnsi="Arial" w:cs="Arial"/>
        </w:rPr>
        <w:t>a)</w:t>
      </w:r>
      <w:r w:rsidRPr="00FF5256">
        <w:rPr>
          <w:rFonts w:ascii="Arial" w:hAnsi="Arial" w:cs="Arial"/>
        </w:rPr>
        <w:t xml:space="preserve">. </w:t>
      </w:r>
      <w:r w:rsidR="000261B8" w:rsidRPr="00FF5256">
        <w:rPr>
          <w:rFonts w:ascii="Arial" w:hAnsi="Arial" w:cs="Arial"/>
        </w:rPr>
        <w:t>The Health Board’s Workforce, Organisational Development and Education Strategy 2020-2030</w:t>
      </w:r>
      <w:r w:rsidR="005D1495">
        <w:rPr>
          <w:rFonts w:ascii="Arial" w:hAnsi="Arial" w:cs="Arial"/>
        </w:rPr>
        <w:t xml:space="preserve"> (2020b)</w:t>
      </w:r>
      <w:r w:rsidR="000261B8" w:rsidRPr="00FF5256">
        <w:rPr>
          <w:rFonts w:ascii="Arial" w:hAnsi="Arial" w:cs="Arial"/>
        </w:rPr>
        <w:t xml:space="preserve"> sets out the organisation’s vision to deliver</w:t>
      </w:r>
      <w:r w:rsidRPr="00FF5256">
        <w:rPr>
          <w:rFonts w:ascii="Arial" w:hAnsi="Arial" w:cs="Arial"/>
        </w:rPr>
        <w:t xml:space="preserve"> this strategy</w:t>
      </w:r>
      <w:r w:rsidR="000261B8" w:rsidRPr="00FF5256">
        <w:rPr>
          <w:rFonts w:ascii="Arial" w:hAnsi="Arial" w:cs="Arial"/>
        </w:rPr>
        <w:t>.</w:t>
      </w:r>
      <w:r w:rsidR="00C84074">
        <w:rPr>
          <w:rFonts w:ascii="Arial" w:hAnsi="Arial" w:cs="Arial"/>
        </w:rPr>
        <w:t xml:space="preserve"> </w:t>
      </w:r>
      <w:r w:rsidR="000261B8" w:rsidRPr="00FF5256">
        <w:rPr>
          <w:rFonts w:ascii="Arial" w:hAnsi="Arial" w:cs="Arial"/>
        </w:rPr>
        <w:t xml:space="preserve">The Health Board aims to be a great place to work where staff can thrive and </w:t>
      </w:r>
      <w:r w:rsidR="00C84074">
        <w:rPr>
          <w:rFonts w:ascii="Arial" w:hAnsi="Arial" w:cs="Arial"/>
        </w:rPr>
        <w:t>has committed</w:t>
      </w:r>
      <w:r w:rsidR="000261B8" w:rsidRPr="00FF5256">
        <w:rPr>
          <w:rFonts w:ascii="Arial" w:hAnsi="Arial" w:cs="Arial"/>
        </w:rPr>
        <w:t xml:space="preserve"> to adopt a positive and inclusive approach to staff engagement and experience</w:t>
      </w:r>
      <w:r w:rsidR="00C84074">
        <w:rPr>
          <w:rFonts w:ascii="Arial" w:hAnsi="Arial" w:cs="Arial"/>
        </w:rPr>
        <w:t xml:space="preserve"> </w:t>
      </w:r>
      <w:r w:rsidR="00C84074" w:rsidRPr="005D1495">
        <w:rPr>
          <w:rFonts w:ascii="Arial" w:hAnsi="Arial" w:cs="Arial"/>
        </w:rPr>
        <w:t xml:space="preserve">(Evidence </w:t>
      </w:r>
      <w:r w:rsidR="005D1495" w:rsidRPr="005D1495">
        <w:rPr>
          <w:rFonts w:ascii="Arial" w:hAnsi="Arial" w:cs="Arial"/>
        </w:rPr>
        <w:t>2.1</w:t>
      </w:r>
      <w:r w:rsidR="00C84074" w:rsidRPr="005D1495">
        <w:rPr>
          <w:rFonts w:ascii="Arial" w:hAnsi="Arial" w:cs="Arial"/>
        </w:rPr>
        <w:t>).</w:t>
      </w:r>
      <w:r w:rsidR="000261B8" w:rsidRPr="005D1495">
        <w:rPr>
          <w:rFonts w:ascii="Arial" w:hAnsi="Arial" w:cs="Arial"/>
        </w:rPr>
        <w:t xml:space="preserve">  </w:t>
      </w:r>
    </w:p>
    <w:p w14:paraId="12350BC4" w14:textId="665C0933" w:rsidR="00187A87" w:rsidRPr="00FF5256" w:rsidRDefault="00187A87" w:rsidP="00187A87">
      <w:pPr>
        <w:rPr>
          <w:rFonts w:cs="Arial"/>
          <w:color w:val="auto"/>
        </w:rPr>
      </w:pPr>
    </w:p>
    <w:p w14:paraId="7B03EE4F" w14:textId="77B1CC8D" w:rsidR="000261B8" w:rsidRPr="00FF5256" w:rsidRDefault="00FF5256" w:rsidP="000261B8">
      <w:pPr>
        <w:pStyle w:val="xxmsonormal"/>
        <w:shd w:val="clear" w:color="auto" w:fill="FFFFFF"/>
        <w:rPr>
          <w:rFonts w:ascii="Arial" w:hAnsi="Arial" w:cs="Arial"/>
        </w:rPr>
      </w:pPr>
      <w:r w:rsidRPr="00FF5256">
        <w:rPr>
          <w:rFonts w:ascii="Arial" w:hAnsi="Arial" w:cs="Arial"/>
        </w:rPr>
        <w:t xml:space="preserve">The CIPD (2021, pp5-6) suggest that levels of engagement in an organisation are </w:t>
      </w:r>
      <w:r w:rsidR="00C84074" w:rsidRPr="00FF5256">
        <w:rPr>
          <w:rFonts w:ascii="Arial" w:hAnsi="Arial" w:cs="Arial"/>
        </w:rPr>
        <w:t>dependent</w:t>
      </w:r>
      <w:r w:rsidRPr="00FF5256">
        <w:rPr>
          <w:rFonts w:ascii="Arial" w:hAnsi="Arial" w:cs="Arial"/>
        </w:rPr>
        <w:t xml:space="preserve"> on the existence of a number of factors, including individual employee behaviour, the job itself, leadership, culture and management practices.</w:t>
      </w:r>
      <w:r w:rsidR="00C84074">
        <w:rPr>
          <w:rFonts w:ascii="Arial" w:hAnsi="Arial" w:cs="Arial"/>
        </w:rPr>
        <w:t xml:space="preserve"> </w:t>
      </w:r>
      <w:r w:rsidRPr="00FF5256">
        <w:rPr>
          <w:rFonts w:ascii="Arial" w:hAnsi="Arial" w:cs="Arial"/>
        </w:rPr>
        <w:t>Recognising the need to improve engagement, th</w:t>
      </w:r>
      <w:r w:rsidR="007A213E" w:rsidRPr="00FF5256">
        <w:rPr>
          <w:rFonts w:ascii="Arial" w:hAnsi="Arial" w:cs="Arial"/>
        </w:rPr>
        <w:t>e Health Board</w:t>
      </w:r>
      <w:r w:rsidR="000261B8" w:rsidRPr="00FF5256">
        <w:rPr>
          <w:rFonts w:ascii="Arial" w:hAnsi="Arial" w:cs="Arial"/>
        </w:rPr>
        <w:t xml:space="preserve"> has recently been through a ‘rightsizing’ exercise, resulting in significant investment into Organisational</w:t>
      </w:r>
      <w:r w:rsidR="001678D7" w:rsidRPr="00FF5256">
        <w:rPr>
          <w:rFonts w:ascii="Arial" w:hAnsi="Arial" w:cs="Arial"/>
        </w:rPr>
        <w:t xml:space="preserve"> Development</w:t>
      </w:r>
      <w:r w:rsidR="000261B8" w:rsidRPr="00FF5256">
        <w:rPr>
          <w:rFonts w:ascii="Arial" w:hAnsi="Arial" w:cs="Arial"/>
        </w:rPr>
        <w:t xml:space="preserve">. </w:t>
      </w:r>
    </w:p>
    <w:p w14:paraId="60DA4F99" w14:textId="77777777" w:rsidR="000261B8" w:rsidRPr="00FF5256" w:rsidRDefault="000261B8" w:rsidP="000261B8">
      <w:pPr>
        <w:pStyle w:val="xxmsonormal"/>
        <w:shd w:val="clear" w:color="auto" w:fill="FFFFFF"/>
        <w:ind w:hanging="2"/>
        <w:rPr>
          <w:rFonts w:ascii="Arial" w:hAnsi="Arial" w:cs="Arial"/>
        </w:rPr>
      </w:pPr>
    </w:p>
    <w:p w14:paraId="322C8703" w14:textId="39349570" w:rsidR="000261B8" w:rsidRPr="00FF5256" w:rsidRDefault="0095527E" w:rsidP="000261B8">
      <w:pPr>
        <w:pStyle w:val="xxmsonormal"/>
        <w:shd w:val="clear" w:color="auto" w:fill="FFFFFF"/>
        <w:ind w:hanging="2"/>
        <w:rPr>
          <w:rFonts w:ascii="Arial" w:hAnsi="Arial" w:cs="Arial"/>
        </w:rPr>
      </w:pPr>
      <w:r w:rsidRPr="00FF5256">
        <w:rPr>
          <w:rFonts w:ascii="Arial" w:hAnsi="Arial" w:cs="Arial"/>
        </w:rPr>
        <w:t>The C</w:t>
      </w:r>
      <w:r w:rsidR="000261B8" w:rsidRPr="00FF5256">
        <w:rPr>
          <w:rFonts w:ascii="Arial" w:hAnsi="Arial" w:cs="Arial"/>
        </w:rPr>
        <w:t xml:space="preserve">ulture and Workforce Experience Team are </w:t>
      </w:r>
      <w:r w:rsidRPr="00FF5256">
        <w:rPr>
          <w:rFonts w:ascii="Arial" w:hAnsi="Arial" w:cs="Arial"/>
        </w:rPr>
        <w:t xml:space="preserve">developing and delivering a number of activities to improve </w:t>
      </w:r>
      <w:r w:rsidRPr="000B79E0">
        <w:rPr>
          <w:rFonts w:ascii="Arial" w:hAnsi="Arial" w:cs="Arial"/>
        </w:rPr>
        <w:t xml:space="preserve">engagement </w:t>
      </w:r>
      <w:r w:rsidR="001678D7" w:rsidRPr="000B79E0">
        <w:rPr>
          <w:rFonts w:ascii="Arial" w:hAnsi="Arial" w:cs="Arial"/>
        </w:rPr>
        <w:t xml:space="preserve">(Evidence </w:t>
      </w:r>
      <w:r w:rsidR="005D1495" w:rsidRPr="000B79E0">
        <w:rPr>
          <w:rFonts w:ascii="Arial" w:hAnsi="Arial" w:cs="Arial"/>
        </w:rPr>
        <w:t>2.2)</w:t>
      </w:r>
      <w:r w:rsidR="001678D7" w:rsidRPr="000B79E0">
        <w:rPr>
          <w:rFonts w:ascii="Arial" w:hAnsi="Arial" w:cs="Arial"/>
        </w:rPr>
        <w:t xml:space="preserve"> </w:t>
      </w:r>
      <w:r w:rsidRPr="000B79E0">
        <w:rPr>
          <w:rFonts w:ascii="Arial" w:hAnsi="Arial" w:cs="Arial"/>
        </w:rPr>
        <w:t xml:space="preserve">such </w:t>
      </w:r>
      <w:r w:rsidRPr="00FF5256">
        <w:rPr>
          <w:rFonts w:ascii="Arial" w:hAnsi="Arial" w:cs="Arial"/>
        </w:rPr>
        <w:t>as:</w:t>
      </w:r>
    </w:p>
    <w:p w14:paraId="1409730C"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Culture reset sessions – bespoke sessions dependent on team issue</w:t>
      </w:r>
    </w:p>
    <w:p w14:paraId="498F5226"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Values awareness sessions – team building</w:t>
      </w:r>
    </w:p>
    <w:p w14:paraId="1A4F5DE3" w14:textId="5DC070CA"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 xml:space="preserve">Specific OD interventions – </w:t>
      </w:r>
      <w:r w:rsidR="0023301C" w:rsidRPr="00FF5256">
        <w:rPr>
          <w:rFonts w:ascii="Arial" w:hAnsi="Arial" w:cs="Arial"/>
        </w:rPr>
        <w:t>e.g.,</w:t>
      </w:r>
      <w:r w:rsidRPr="00FF5256">
        <w:rPr>
          <w:rFonts w:ascii="Arial" w:hAnsi="Arial" w:cs="Arial"/>
        </w:rPr>
        <w:t xml:space="preserve"> healthy working relations policy</w:t>
      </w:r>
    </w:p>
    <w:p w14:paraId="71D19E62"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Exit interviews and thinking of leaving surveys</w:t>
      </w:r>
    </w:p>
    <w:p w14:paraId="11B61C67"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Work in confidence – provides opportunity for staff to raise concerns / issues</w:t>
      </w:r>
    </w:p>
    <w:p w14:paraId="126C4635"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Listening spaces – Suzanne Tarrant leads – identifies themes</w:t>
      </w:r>
    </w:p>
    <w:p w14:paraId="5ECE07DD" w14:textId="77777777"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Employee / team of the month</w:t>
      </w:r>
    </w:p>
    <w:p w14:paraId="2110945C" w14:textId="1DEC8FFC" w:rsidR="0095527E" w:rsidRPr="00FF5256" w:rsidRDefault="0095527E" w:rsidP="0095527E">
      <w:pPr>
        <w:pStyle w:val="ListParagraph"/>
        <w:numPr>
          <w:ilvl w:val="0"/>
          <w:numId w:val="7"/>
        </w:numPr>
        <w:spacing w:after="0"/>
        <w:rPr>
          <w:rFonts w:ascii="Arial" w:hAnsi="Arial" w:cs="Arial"/>
        </w:rPr>
      </w:pPr>
      <w:r w:rsidRPr="00FF5256">
        <w:rPr>
          <w:rFonts w:ascii="Arial" w:hAnsi="Arial" w:cs="Arial"/>
        </w:rPr>
        <w:t>Re</w:t>
      </w:r>
      <w:r w:rsidR="00C84074">
        <w:rPr>
          <w:rFonts w:ascii="Arial" w:hAnsi="Arial" w:cs="Arial"/>
        </w:rPr>
        <w:t>cognising re</w:t>
      </w:r>
      <w:r w:rsidRPr="00FF5256">
        <w:rPr>
          <w:rFonts w:ascii="Arial" w:hAnsi="Arial" w:cs="Arial"/>
        </w:rPr>
        <w:t>tirement</w:t>
      </w:r>
      <w:r w:rsidR="00C84074">
        <w:rPr>
          <w:rFonts w:ascii="Arial" w:hAnsi="Arial" w:cs="Arial"/>
        </w:rPr>
        <w:t>, death in service and long service.</w:t>
      </w:r>
    </w:p>
    <w:p w14:paraId="7C6B12DE" w14:textId="2B40399C" w:rsidR="0095527E" w:rsidRPr="00FF5256" w:rsidRDefault="0095527E" w:rsidP="000261B8">
      <w:pPr>
        <w:pStyle w:val="xxmsonormal"/>
        <w:shd w:val="clear" w:color="auto" w:fill="FFFFFF"/>
        <w:ind w:hanging="2"/>
        <w:rPr>
          <w:rFonts w:ascii="Arial" w:hAnsi="Arial" w:cs="Arial"/>
        </w:rPr>
      </w:pPr>
    </w:p>
    <w:p w14:paraId="0D3AED2A" w14:textId="2841CECC" w:rsidR="000261B8" w:rsidRPr="00145C3F" w:rsidRDefault="00C84074" w:rsidP="000261B8">
      <w:pPr>
        <w:shd w:val="clear" w:color="auto" w:fill="FFFFFF"/>
        <w:rPr>
          <w:rFonts w:eastAsia="Times New Roman" w:cs="Arial"/>
          <w:color w:val="auto"/>
        </w:rPr>
      </w:pPr>
      <w:r>
        <w:rPr>
          <w:rFonts w:eastAsia="Times New Roman" w:cs="Arial"/>
          <w:color w:val="auto"/>
        </w:rPr>
        <w:t>The</w:t>
      </w:r>
      <w:r w:rsidR="000261B8" w:rsidRPr="00FF5256">
        <w:rPr>
          <w:rFonts w:eastAsia="Times New Roman" w:cs="Arial"/>
          <w:color w:val="auto"/>
        </w:rPr>
        <w:t xml:space="preserve"> organisation has</w:t>
      </w:r>
      <w:r>
        <w:rPr>
          <w:rFonts w:eastAsia="Times New Roman" w:cs="Arial"/>
          <w:color w:val="auto"/>
        </w:rPr>
        <w:t xml:space="preserve"> also</w:t>
      </w:r>
      <w:r w:rsidR="000261B8" w:rsidRPr="00FF5256">
        <w:rPr>
          <w:rFonts w:eastAsia="Times New Roman" w:cs="Arial"/>
          <w:color w:val="auto"/>
        </w:rPr>
        <w:t xml:space="preserve"> invested in a number of O</w:t>
      </w:r>
      <w:r w:rsidR="001C5EEF" w:rsidRPr="00FF5256">
        <w:rPr>
          <w:rFonts w:eastAsia="Times New Roman" w:cs="Arial"/>
          <w:color w:val="auto"/>
        </w:rPr>
        <w:t xml:space="preserve">rganisational </w:t>
      </w:r>
      <w:r w:rsidR="000261B8" w:rsidRPr="00FF5256">
        <w:rPr>
          <w:rFonts w:eastAsia="Times New Roman" w:cs="Arial"/>
          <w:color w:val="auto"/>
        </w:rPr>
        <w:t>D</w:t>
      </w:r>
      <w:r w:rsidR="001C5EEF" w:rsidRPr="00FF5256">
        <w:rPr>
          <w:rFonts w:eastAsia="Times New Roman" w:cs="Arial"/>
          <w:color w:val="auto"/>
        </w:rPr>
        <w:t>evelopment</w:t>
      </w:r>
      <w:r w:rsidR="000261B8" w:rsidRPr="00FF5256">
        <w:rPr>
          <w:rFonts w:eastAsia="Times New Roman" w:cs="Arial"/>
          <w:color w:val="auto"/>
        </w:rPr>
        <w:t xml:space="preserve"> Relationship Managers</w:t>
      </w:r>
      <w:r w:rsidR="001C5EEF" w:rsidRPr="00FF5256">
        <w:rPr>
          <w:rFonts w:eastAsia="Times New Roman" w:cs="Arial"/>
          <w:color w:val="auto"/>
        </w:rPr>
        <w:t xml:space="preserve"> (ODRMs)</w:t>
      </w:r>
      <w:r w:rsidR="000261B8" w:rsidRPr="00FF5256">
        <w:rPr>
          <w:rFonts w:eastAsia="Times New Roman" w:cs="Arial"/>
          <w:color w:val="auto"/>
        </w:rPr>
        <w:t xml:space="preserve"> who will work with local leadership teams and staff to influence culture and to bring out the best in our employees</w:t>
      </w:r>
      <w:r w:rsidR="0095527E" w:rsidRPr="00FF5256">
        <w:rPr>
          <w:rFonts w:eastAsia="Times New Roman" w:cs="Arial"/>
          <w:color w:val="auto"/>
        </w:rPr>
        <w:t xml:space="preserve"> through the development of team or department People </w:t>
      </w:r>
      <w:r w:rsidR="0095527E" w:rsidRPr="00145C3F">
        <w:rPr>
          <w:rFonts w:eastAsia="Times New Roman" w:cs="Arial"/>
          <w:color w:val="auto"/>
        </w:rPr>
        <w:t>Culture Plans</w:t>
      </w:r>
      <w:r w:rsidR="00D203E1" w:rsidRPr="00145C3F">
        <w:rPr>
          <w:rFonts w:eastAsia="Times New Roman" w:cs="Arial"/>
          <w:color w:val="auto"/>
        </w:rPr>
        <w:t xml:space="preserve"> (Evidence </w:t>
      </w:r>
      <w:r w:rsidR="005D1495" w:rsidRPr="00145C3F">
        <w:rPr>
          <w:rFonts w:eastAsia="Times New Roman" w:cs="Arial"/>
          <w:color w:val="auto"/>
        </w:rPr>
        <w:t>2.3</w:t>
      </w:r>
      <w:r w:rsidR="00D203E1" w:rsidRPr="00145C3F">
        <w:rPr>
          <w:rFonts w:eastAsia="Times New Roman" w:cs="Arial"/>
          <w:color w:val="auto"/>
        </w:rPr>
        <w:t>)</w:t>
      </w:r>
      <w:r w:rsidR="0095527E" w:rsidRPr="00145C3F">
        <w:rPr>
          <w:rFonts w:eastAsia="Times New Roman" w:cs="Arial"/>
          <w:color w:val="auto"/>
        </w:rPr>
        <w:t>.</w:t>
      </w:r>
    </w:p>
    <w:p w14:paraId="28A92705" w14:textId="2E95D3F9" w:rsidR="000261B8" w:rsidRPr="00FF5256" w:rsidRDefault="000261B8" w:rsidP="000261B8">
      <w:pPr>
        <w:shd w:val="clear" w:color="auto" w:fill="FFFFFF"/>
        <w:rPr>
          <w:rFonts w:eastAsia="Times New Roman" w:cs="Arial"/>
          <w:color w:val="auto"/>
        </w:rPr>
      </w:pPr>
    </w:p>
    <w:p w14:paraId="24BFB7F3" w14:textId="54039B65" w:rsidR="004313AB" w:rsidRPr="00FF5256" w:rsidRDefault="001C5EEF" w:rsidP="001C5EEF">
      <w:pPr>
        <w:shd w:val="clear" w:color="auto" w:fill="FFFFFF"/>
        <w:rPr>
          <w:rFonts w:eastAsia="Times New Roman" w:cs="Arial"/>
          <w:color w:val="auto"/>
        </w:rPr>
      </w:pPr>
      <w:r w:rsidRPr="00FF5256">
        <w:rPr>
          <w:rFonts w:eastAsia="Times New Roman" w:cs="Arial"/>
          <w:color w:val="auto"/>
        </w:rPr>
        <w:t>Much of the focus of both the Culture and Workforce Team and the ODRMs is around building engagement with disengaged or dysfunctional teams</w:t>
      </w:r>
      <w:r w:rsidR="00FF5256" w:rsidRPr="00FF5256">
        <w:rPr>
          <w:rFonts w:eastAsia="Times New Roman" w:cs="Arial"/>
          <w:color w:val="auto"/>
        </w:rPr>
        <w:t xml:space="preserve"> and thus alternative engagement mechanisms for staff </w:t>
      </w:r>
      <w:r w:rsidR="004313AB" w:rsidRPr="00FF5256">
        <w:rPr>
          <w:rFonts w:eastAsia="Times New Roman" w:cs="Arial"/>
          <w:color w:val="auto"/>
        </w:rPr>
        <w:t>as a whole group</w:t>
      </w:r>
      <w:r w:rsidR="00FF5256" w:rsidRPr="00FF5256">
        <w:rPr>
          <w:rFonts w:eastAsia="Times New Roman" w:cs="Arial"/>
          <w:color w:val="auto"/>
        </w:rPr>
        <w:t xml:space="preserve"> are critical.</w:t>
      </w:r>
    </w:p>
    <w:p w14:paraId="71FE4041" w14:textId="77777777" w:rsidR="004313AB" w:rsidRPr="00FF5256" w:rsidRDefault="004313AB" w:rsidP="001C5EEF">
      <w:pPr>
        <w:shd w:val="clear" w:color="auto" w:fill="FFFFFF"/>
        <w:rPr>
          <w:rFonts w:eastAsia="Times New Roman" w:cs="Arial"/>
          <w:color w:val="auto"/>
        </w:rPr>
      </w:pPr>
    </w:p>
    <w:p w14:paraId="009B3699" w14:textId="28609A31" w:rsidR="000261B8" w:rsidRPr="00FF5256" w:rsidRDefault="00FF5256" w:rsidP="00FF5256">
      <w:pPr>
        <w:shd w:val="clear" w:color="auto" w:fill="FFFFFF"/>
        <w:rPr>
          <w:rFonts w:cs="Arial"/>
          <w:color w:val="auto"/>
        </w:rPr>
      </w:pPr>
      <w:r w:rsidRPr="00FF5256">
        <w:rPr>
          <w:rFonts w:eastAsia="Times New Roman" w:cs="Arial"/>
          <w:color w:val="auto"/>
        </w:rPr>
        <w:t>T</w:t>
      </w:r>
      <w:r w:rsidR="001C5EEF" w:rsidRPr="00FF5256">
        <w:rPr>
          <w:rFonts w:eastAsia="Times New Roman" w:cs="Arial"/>
          <w:color w:val="auto"/>
        </w:rPr>
        <w:t xml:space="preserve">he </w:t>
      </w:r>
      <w:r w:rsidR="000261B8" w:rsidRPr="00FF5256">
        <w:rPr>
          <w:rFonts w:cs="Arial"/>
          <w:color w:val="auto"/>
        </w:rPr>
        <w:t xml:space="preserve">main method of </w:t>
      </w:r>
      <w:r w:rsidR="001C5EEF" w:rsidRPr="00FF5256">
        <w:rPr>
          <w:rFonts w:cs="Arial"/>
          <w:color w:val="auto"/>
        </w:rPr>
        <w:t xml:space="preserve">communication </w:t>
      </w:r>
      <w:r w:rsidR="000261B8" w:rsidRPr="00FF5256">
        <w:rPr>
          <w:rFonts w:cs="Arial"/>
          <w:color w:val="auto"/>
        </w:rPr>
        <w:t>is via a daily Global email</w:t>
      </w:r>
      <w:r>
        <w:rPr>
          <w:rFonts w:cs="Arial"/>
          <w:color w:val="auto"/>
        </w:rPr>
        <w:t xml:space="preserve">, </w:t>
      </w:r>
      <w:r w:rsidR="000261B8" w:rsidRPr="00FF5256">
        <w:rPr>
          <w:rFonts w:cs="Arial"/>
          <w:color w:val="auto"/>
        </w:rPr>
        <w:t>‘Hywel Dda Today’</w:t>
      </w:r>
      <w:r>
        <w:rPr>
          <w:rFonts w:cs="Arial"/>
          <w:color w:val="auto"/>
        </w:rPr>
        <w:t xml:space="preserve"> </w:t>
      </w:r>
      <w:r w:rsidRPr="00145C3F">
        <w:rPr>
          <w:rFonts w:cs="Arial"/>
          <w:color w:val="auto"/>
        </w:rPr>
        <w:t xml:space="preserve">(Evidence </w:t>
      </w:r>
      <w:r w:rsidR="005D1495" w:rsidRPr="00145C3F">
        <w:rPr>
          <w:rFonts w:cs="Arial"/>
          <w:color w:val="auto"/>
        </w:rPr>
        <w:t>2.4</w:t>
      </w:r>
      <w:r w:rsidRPr="00145C3F">
        <w:rPr>
          <w:rFonts w:cs="Arial"/>
          <w:color w:val="auto"/>
        </w:rPr>
        <w:t>)</w:t>
      </w:r>
      <w:r w:rsidR="000261B8" w:rsidRPr="00FF5256">
        <w:rPr>
          <w:rFonts w:cs="Arial"/>
          <w:color w:val="auto"/>
        </w:rPr>
        <w:t>.</w:t>
      </w:r>
      <w:r w:rsidR="001678D7" w:rsidRPr="00FF5256">
        <w:rPr>
          <w:rFonts w:cs="Arial"/>
          <w:color w:val="auto"/>
        </w:rPr>
        <w:t xml:space="preserve"> Whilst this offers </w:t>
      </w:r>
      <w:r w:rsidR="000261B8" w:rsidRPr="00FF5256">
        <w:rPr>
          <w:rFonts w:cs="Arial"/>
          <w:color w:val="auto"/>
        </w:rPr>
        <w:t>a quick and easy way of sharing information (Indeed, 2021)</w:t>
      </w:r>
      <w:r w:rsidR="001678D7" w:rsidRPr="00FF5256">
        <w:rPr>
          <w:rFonts w:cs="Arial"/>
          <w:color w:val="auto"/>
        </w:rPr>
        <w:t>, m</w:t>
      </w:r>
      <w:r w:rsidR="000261B8" w:rsidRPr="00FF5256">
        <w:rPr>
          <w:rFonts w:cs="Arial"/>
          <w:color w:val="auto"/>
        </w:rPr>
        <w:t xml:space="preserve">any staff, such as porters and catering staff, do not have an NHS email account and are therefore reliant on managers sharing this information with them. The Health Board </w:t>
      </w:r>
      <w:r w:rsidR="000261B8" w:rsidRPr="00FF5256">
        <w:rPr>
          <w:rFonts w:cs="Arial"/>
          <w:i/>
          <w:iCs/>
          <w:color w:val="auto"/>
        </w:rPr>
        <w:t xml:space="preserve">Organisational Induction Policy </w:t>
      </w:r>
      <w:r w:rsidR="000261B8" w:rsidRPr="00FF5256">
        <w:rPr>
          <w:rFonts w:cs="Arial"/>
          <w:color w:val="auto"/>
        </w:rPr>
        <w:t>(Hywel Dda UHB, 2021</w:t>
      </w:r>
      <w:r w:rsidR="004B7194">
        <w:rPr>
          <w:rFonts w:cs="Arial"/>
          <w:color w:val="auto"/>
        </w:rPr>
        <w:t>a</w:t>
      </w:r>
      <w:r w:rsidR="000261B8" w:rsidRPr="00FF5256">
        <w:rPr>
          <w:rFonts w:cs="Arial"/>
          <w:color w:val="auto"/>
        </w:rPr>
        <w:t>) does set out the managers responsibility for ensuring that their staff are kept up to date with news and developments, although whether managers comply with policy is unknown.</w:t>
      </w:r>
      <w:r w:rsidR="001678D7" w:rsidRPr="00FF5256">
        <w:rPr>
          <w:rFonts w:cs="Arial"/>
          <w:color w:val="auto"/>
        </w:rPr>
        <w:t xml:space="preserve"> </w:t>
      </w:r>
      <w:r w:rsidRPr="00FF5256">
        <w:rPr>
          <w:rFonts w:cs="Arial"/>
          <w:color w:val="auto"/>
        </w:rPr>
        <w:t>Additionally, f</w:t>
      </w:r>
      <w:r w:rsidR="000261B8" w:rsidRPr="00FF5256">
        <w:rPr>
          <w:rFonts w:cs="Arial"/>
          <w:color w:val="auto"/>
        </w:rPr>
        <w:t>rontline staff such as nurses will spend the majority of their time on direct and indirect patient care (Westbrook and Duffield, 2011) and will have less time to access emails</w:t>
      </w:r>
      <w:r w:rsidR="001678D7" w:rsidRPr="00FF5256">
        <w:rPr>
          <w:rFonts w:cs="Arial"/>
          <w:color w:val="auto"/>
        </w:rPr>
        <w:t xml:space="preserve">. </w:t>
      </w:r>
    </w:p>
    <w:p w14:paraId="5D8A3EE8" w14:textId="77777777" w:rsidR="000261B8" w:rsidRPr="00FF5256" w:rsidRDefault="000261B8" w:rsidP="000261B8">
      <w:pPr>
        <w:rPr>
          <w:rFonts w:cs="Arial"/>
          <w:color w:val="auto"/>
        </w:rPr>
      </w:pPr>
    </w:p>
    <w:p w14:paraId="0FA8C31B" w14:textId="26AC1E91" w:rsidR="000261B8" w:rsidRDefault="00FF5256" w:rsidP="000261B8">
      <w:pPr>
        <w:rPr>
          <w:rFonts w:cs="Arial"/>
          <w:color w:val="auto"/>
        </w:rPr>
      </w:pPr>
      <w:r>
        <w:rPr>
          <w:rFonts w:cs="Arial"/>
          <w:color w:val="auto"/>
        </w:rPr>
        <w:t xml:space="preserve">This method of communication therefore </w:t>
      </w:r>
      <w:r w:rsidR="000261B8" w:rsidRPr="00FF5256">
        <w:rPr>
          <w:rFonts w:cs="Arial"/>
          <w:color w:val="auto"/>
        </w:rPr>
        <w:t>creates a barrier for those that don’t have access to electronic systems. Inconsistent communication between employees can cause feelings of being undervalued, low productivity, low morale, poor performance and miscommunication (Percival, 2019).</w:t>
      </w:r>
    </w:p>
    <w:p w14:paraId="341D6DEE" w14:textId="680F0159" w:rsidR="00C84074" w:rsidRPr="00C84074" w:rsidRDefault="00C84074" w:rsidP="00C84074">
      <w:pPr>
        <w:rPr>
          <w:rFonts w:cs="Arial"/>
          <w:color w:val="auto"/>
        </w:rPr>
      </w:pPr>
    </w:p>
    <w:p w14:paraId="1ECE16A2" w14:textId="60178CDF" w:rsidR="00C84074" w:rsidRDefault="00C84074" w:rsidP="00C84074">
      <w:pPr>
        <w:pStyle w:val="ListParagraph"/>
        <w:numPr>
          <w:ilvl w:val="1"/>
          <w:numId w:val="12"/>
        </w:numPr>
        <w:autoSpaceDE w:val="0"/>
        <w:autoSpaceDN w:val="0"/>
        <w:adjustRightInd w:val="0"/>
        <w:spacing w:after="0"/>
        <w:contextualSpacing w:val="0"/>
        <w:rPr>
          <w:rFonts w:ascii="Arial" w:hAnsi="Arial" w:cs="Arial"/>
          <w:b/>
          <w:bCs/>
        </w:rPr>
      </w:pPr>
      <w:r w:rsidRPr="00C84074">
        <w:rPr>
          <w:rFonts w:ascii="Arial" w:hAnsi="Arial" w:cs="Arial"/>
          <w:b/>
          <w:bCs/>
        </w:rPr>
        <w:t>Organisational behaviour</w:t>
      </w:r>
      <w:r>
        <w:rPr>
          <w:rFonts w:ascii="Arial" w:hAnsi="Arial" w:cs="Arial"/>
          <w:b/>
          <w:bCs/>
        </w:rPr>
        <w:t>s</w:t>
      </w:r>
      <w:r w:rsidRPr="00C84074">
        <w:rPr>
          <w:rFonts w:ascii="Arial" w:hAnsi="Arial" w:cs="Arial"/>
          <w:b/>
          <w:bCs/>
        </w:rPr>
        <w:t xml:space="preserve"> which are most likely to hinder employee engagement</w:t>
      </w:r>
    </w:p>
    <w:p w14:paraId="118FC175" w14:textId="77777777" w:rsidR="00EE78E7" w:rsidRDefault="00EE78E7" w:rsidP="00167125">
      <w:pPr>
        <w:rPr>
          <w:rFonts w:cs="Arial"/>
          <w:color w:val="auto"/>
        </w:rPr>
      </w:pPr>
    </w:p>
    <w:p w14:paraId="68252D8D" w14:textId="5705B8CF" w:rsidR="00167125" w:rsidRPr="00093255" w:rsidRDefault="00167125" w:rsidP="00167125">
      <w:pPr>
        <w:rPr>
          <w:rFonts w:cs="Arial"/>
          <w:color w:val="FF0000"/>
        </w:rPr>
      </w:pPr>
      <w:r w:rsidRPr="00167125">
        <w:rPr>
          <w:rFonts w:cs="Arial"/>
          <w:color w:val="auto"/>
        </w:rPr>
        <w:t>Managers cannot force employees to engage with the organisation but their behaviours, the culture they promote and the trust they build with employees are vital to engagement (Robinson and Gifford (2014, p7).</w:t>
      </w:r>
      <w:r w:rsidR="00093255">
        <w:rPr>
          <w:rFonts w:cs="Arial"/>
          <w:color w:val="auto"/>
        </w:rPr>
        <w:t xml:space="preserve"> </w:t>
      </w:r>
    </w:p>
    <w:p w14:paraId="179E220B" w14:textId="731D220F" w:rsidR="00167125" w:rsidRDefault="00167125" w:rsidP="00167125">
      <w:pPr>
        <w:rPr>
          <w:rFonts w:cs="Arial"/>
          <w:color w:val="auto"/>
        </w:rPr>
      </w:pPr>
    </w:p>
    <w:p w14:paraId="79AE77F3" w14:textId="0213BDB1" w:rsidR="004A257F" w:rsidRPr="004A257F" w:rsidRDefault="004A257F" w:rsidP="004A257F">
      <w:pPr>
        <w:contextualSpacing/>
        <w:rPr>
          <w:rFonts w:cs="Arial"/>
          <w:color w:val="auto"/>
        </w:rPr>
      </w:pPr>
      <w:r w:rsidRPr="004A257F">
        <w:rPr>
          <w:rFonts w:cs="Arial"/>
          <w:color w:val="auto"/>
        </w:rPr>
        <w:t>Johns and Ellis (2016, p83) highlight the importance of organisation policies and procedures in supporting positive relationships between managers and employees. However, in their report, Gallup (2016, pp7 - 10) revealed that millennials are less accepting of traditional or historic practice and expect employers to think differently without the restraints of outdated HR policies.</w:t>
      </w:r>
    </w:p>
    <w:p w14:paraId="67CFCF38" w14:textId="2A4D86EA" w:rsidR="004A257F" w:rsidRDefault="004A257F" w:rsidP="00167125">
      <w:pPr>
        <w:rPr>
          <w:rFonts w:cs="Arial"/>
          <w:color w:val="auto"/>
        </w:rPr>
      </w:pPr>
    </w:p>
    <w:p w14:paraId="19A05D6E" w14:textId="0B6EAB3C" w:rsidR="0079517E" w:rsidRPr="000B79E0" w:rsidRDefault="00167125" w:rsidP="0079517E">
      <w:pPr>
        <w:rPr>
          <w:color w:val="auto"/>
        </w:rPr>
      </w:pPr>
      <w:r>
        <w:rPr>
          <w:rFonts w:cs="Arial"/>
          <w:color w:val="auto"/>
        </w:rPr>
        <w:t xml:space="preserve">The Workforce and OD Director’s future vision for how we treat our staff aligns with that of Lucy Adams, author of </w:t>
      </w:r>
      <w:r w:rsidRPr="00167125">
        <w:rPr>
          <w:rFonts w:cs="Arial"/>
          <w:i/>
          <w:iCs/>
          <w:color w:val="auto"/>
        </w:rPr>
        <w:t>HR Disru</w:t>
      </w:r>
      <w:r w:rsidR="0079517E">
        <w:rPr>
          <w:rFonts w:cs="Arial"/>
          <w:i/>
          <w:iCs/>
          <w:color w:val="auto"/>
        </w:rPr>
        <w:t>p</w:t>
      </w:r>
      <w:r w:rsidRPr="00167125">
        <w:rPr>
          <w:rFonts w:cs="Arial"/>
          <w:i/>
          <w:iCs/>
          <w:color w:val="auto"/>
        </w:rPr>
        <w:t>ted</w:t>
      </w:r>
      <w:r>
        <w:rPr>
          <w:rFonts w:cs="Arial"/>
          <w:color w:val="auto"/>
        </w:rPr>
        <w:t xml:space="preserve">. </w:t>
      </w:r>
      <w:r w:rsidR="0079517E">
        <w:rPr>
          <w:rFonts w:cs="Arial"/>
          <w:color w:val="auto"/>
        </w:rPr>
        <w:t xml:space="preserve">Treating employees as adults (Adams, 2017, p27) underpins her approach to delivering against the Workforce and </w:t>
      </w:r>
      <w:r w:rsidR="0079517E" w:rsidRPr="000B79E0">
        <w:rPr>
          <w:rFonts w:cs="Arial"/>
          <w:color w:val="auto"/>
        </w:rPr>
        <w:t>OD Strategic Planning objectives</w:t>
      </w:r>
      <w:r w:rsidR="00093255" w:rsidRPr="000B79E0">
        <w:rPr>
          <w:rFonts w:cs="Arial"/>
          <w:color w:val="auto"/>
        </w:rPr>
        <w:t xml:space="preserve">, in particular the objective to review all existing policies (Evidence </w:t>
      </w:r>
      <w:r w:rsidR="000B79E0" w:rsidRPr="000B79E0">
        <w:rPr>
          <w:rFonts w:cs="Arial"/>
          <w:color w:val="auto"/>
        </w:rPr>
        <w:t>2.</w:t>
      </w:r>
      <w:r w:rsidR="00795536">
        <w:rPr>
          <w:rFonts w:cs="Arial"/>
          <w:color w:val="auto"/>
        </w:rPr>
        <w:t>5</w:t>
      </w:r>
      <w:r w:rsidR="00093255" w:rsidRPr="000B79E0">
        <w:rPr>
          <w:rFonts w:cs="Arial"/>
          <w:color w:val="auto"/>
        </w:rPr>
        <w:t>)</w:t>
      </w:r>
      <w:r w:rsidR="0079517E" w:rsidRPr="000B79E0">
        <w:rPr>
          <w:rFonts w:cs="Arial"/>
          <w:color w:val="auto"/>
        </w:rPr>
        <w:t>. Furthermore, t</w:t>
      </w:r>
      <w:r w:rsidR="0079517E" w:rsidRPr="000B79E0">
        <w:rPr>
          <w:color w:val="auto"/>
        </w:rPr>
        <w:t xml:space="preserve">o support the Directorate in the implementation of the Workforce, OD and Education Strategy and to transform our approach to HR, the Director has subscribed to a corporate membership to the Disruptive HR Club (Evidence </w:t>
      </w:r>
      <w:r w:rsidR="000B79E0" w:rsidRPr="000B79E0">
        <w:rPr>
          <w:color w:val="auto"/>
        </w:rPr>
        <w:t>2.</w:t>
      </w:r>
      <w:r w:rsidR="00795536">
        <w:rPr>
          <w:color w:val="auto"/>
        </w:rPr>
        <w:t>6</w:t>
      </w:r>
      <w:r w:rsidR="0079517E" w:rsidRPr="000B79E0">
        <w:rPr>
          <w:color w:val="auto"/>
        </w:rPr>
        <w:t xml:space="preserve">). </w:t>
      </w:r>
    </w:p>
    <w:p w14:paraId="1EBA4E7E" w14:textId="3A93FFFF" w:rsidR="0079517E" w:rsidRPr="0079517E" w:rsidRDefault="0079517E" w:rsidP="004A257F">
      <w:pPr>
        <w:rPr>
          <w:color w:val="auto"/>
        </w:rPr>
      </w:pPr>
      <w:r w:rsidRPr="0079517E">
        <w:rPr>
          <w:color w:val="auto"/>
        </w:rPr>
        <w:t> </w:t>
      </w:r>
    </w:p>
    <w:p w14:paraId="18F89059" w14:textId="77777777" w:rsidR="00A65E3D" w:rsidRDefault="00EE78E7" w:rsidP="00EE78E7">
      <w:pPr>
        <w:contextualSpacing/>
        <w:rPr>
          <w:rFonts w:cs="Arial"/>
          <w:color w:val="auto"/>
        </w:rPr>
      </w:pPr>
      <w:r w:rsidRPr="00EE78E7">
        <w:rPr>
          <w:rFonts w:cs="Arial"/>
          <w:color w:val="auto"/>
        </w:rPr>
        <w:t xml:space="preserve">Purcell (2010) describes eight determinants of good levels of employee engagement, including that employees are </w:t>
      </w:r>
      <w:r w:rsidR="00A65E3D" w:rsidRPr="00EE78E7">
        <w:rPr>
          <w:rFonts w:cs="Arial"/>
          <w:color w:val="auto"/>
        </w:rPr>
        <w:t>happy with employment relations</w:t>
      </w:r>
      <w:r w:rsidR="00A65E3D">
        <w:rPr>
          <w:rFonts w:cs="Arial"/>
          <w:color w:val="auto"/>
        </w:rPr>
        <w:t xml:space="preserve"> and</w:t>
      </w:r>
      <w:r w:rsidR="00A65E3D">
        <w:rPr>
          <w:rFonts w:cs="Arial"/>
        </w:rPr>
        <w:t xml:space="preserve"> </w:t>
      </w:r>
      <w:r w:rsidRPr="00EE78E7">
        <w:rPr>
          <w:rFonts w:cs="Arial"/>
          <w:color w:val="auto"/>
        </w:rPr>
        <w:t>trusting of managers</w:t>
      </w:r>
      <w:r w:rsidR="00A65E3D">
        <w:rPr>
          <w:rFonts w:cs="Arial"/>
          <w:color w:val="auto"/>
        </w:rPr>
        <w:t>. In their presentation, Stracke and West (2016, p13) suggest that the biggest driver of employee engagement is the relationship between employee and line manager.</w:t>
      </w:r>
    </w:p>
    <w:p w14:paraId="5D7EB6BC" w14:textId="77777777" w:rsidR="00A65E3D" w:rsidRDefault="00A65E3D" w:rsidP="00EE78E7">
      <w:pPr>
        <w:contextualSpacing/>
        <w:rPr>
          <w:rFonts w:cs="Arial"/>
          <w:color w:val="auto"/>
        </w:rPr>
      </w:pPr>
    </w:p>
    <w:p w14:paraId="6F7E6724" w14:textId="2C236808" w:rsidR="00045A8F" w:rsidRDefault="000B05F4" w:rsidP="00EE78E7">
      <w:pPr>
        <w:contextualSpacing/>
        <w:rPr>
          <w:rFonts w:cs="Arial"/>
          <w:color w:val="auto"/>
        </w:rPr>
      </w:pPr>
      <w:r>
        <w:rPr>
          <w:rFonts w:cs="Arial"/>
          <w:color w:val="auto"/>
        </w:rPr>
        <w:t xml:space="preserve">The results of the </w:t>
      </w:r>
      <w:r w:rsidR="005873FF">
        <w:rPr>
          <w:rFonts w:cs="Arial"/>
          <w:color w:val="auto"/>
        </w:rPr>
        <w:t xml:space="preserve">2018 Staff Survey </w:t>
      </w:r>
      <w:r>
        <w:rPr>
          <w:rFonts w:cs="Arial"/>
          <w:color w:val="auto"/>
        </w:rPr>
        <w:t>showed that 19% of staff re</w:t>
      </w:r>
      <w:r w:rsidR="005873FF">
        <w:rPr>
          <w:rFonts w:cs="Arial"/>
          <w:color w:val="auto"/>
        </w:rPr>
        <w:t>port</w:t>
      </w:r>
      <w:r>
        <w:rPr>
          <w:rFonts w:cs="Arial"/>
          <w:color w:val="auto"/>
        </w:rPr>
        <w:t>ed</w:t>
      </w:r>
      <w:r w:rsidR="005873FF">
        <w:rPr>
          <w:rFonts w:cs="Arial"/>
          <w:color w:val="auto"/>
        </w:rPr>
        <w:t xml:space="preserve"> being bullied</w:t>
      </w:r>
      <w:r>
        <w:rPr>
          <w:rFonts w:cs="Arial"/>
          <w:color w:val="auto"/>
        </w:rPr>
        <w:t>, harassed or abused by</w:t>
      </w:r>
      <w:r w:rsidR="005873FF">
        <w:rPr>
          <w:rFonts w:cs="Arial"/>
          <w:color w:val="auto"/>
        </w:rPr>
        <w:t xml:space="preserve"> </w:t>
      </w:r>
      <w:r>
        <w:rPr>
          <w:rFonts w:cs="Arial"/>
          <w:color w:val="auto"/>
        </w:rPr>
        <w:t>a</w:t>
      </w:r>
      <w:r w:rsidR="005873FF">
        <w:rPr>
          <w:rFonts w:cs="Arial"/>
          <w:color w:val="auto"/>
        </w:rPr>
        <w:t xml:space="preserve"> manager </w:t>
      </w:r>
      <w:r>
        <w:rPr>
          <w:rFonts w:cs="Arial"/>
          <w:color w:val="auto"/>
        </w:rPr>
        <w:t xml:space="preserve">over the previous 12 months. </w:t>
      </w:r>
      <w:r w:rsidR="005873FF">
        <w:rPr>
          <w:rFonts w:cs="Arial"/>
          <w:color w:val="auto"/>
        </w:rPr>
        <w:t xml:space="preserve">(Evidence </w:t>
      </w:r>
      <w:r w:rsidR="000B79E0">
        <w:rPr>
          <w:rFonts w:cs="Arial"/>
          <w:color w:val="auto"/>
        </w:rPr>
        <w:t>2.</w:t>
      </w:r>
      <w:r w:rsidR="00795536">
        <w:rPr>
          <w:rFonts w:cs="Arial"/>
          <w:color w:val="auto"/>
        </w:rPr>
        <w:t>7</w:t>
      </w:r>
      <w:r w:rsidR="005873FF">
        <w:rPr>
          <w:rFonts w:cs="Arial"/>
          <w:color w:val="auto"/>
        </w:rPr>
        <w:t>).</w:t>
      </w:r>
      <w:r>
        <w:rPr>
          <w:rFonts w:cs="Arial"/>
          <w:color w:val="auto"/>
        </w:rPr>
        <w:t xml:space="preserve"> In his forward to the 2018 All Wales Staff Survey report, the Cabinet Secretary expressed concern about the level of bullying and harassment experienced by staff and made a commitment to address this behaviour through the Welsh Partnership Forum. The results of the 2020 Staff Survey show that </w:t>
      </w:r>
      <w:r w:rsidR="001038F1">
        <w:rPr>
          <w:rFonts w:cs="Arial"/>
          <w:color w:val="auto"/>
        </w:rPr>
        <w:t xml:space="preserve">the number reporting as </w:t>
      </w:r>
      <w:r>
        <w:rPr>
          <w:rFonts w:cs="Arial"/>
          <w:color w:val="auto"/>
        </w:rPr>
        <w:t>experienc</w:t>
      </w:r>
      <w:r w:rsidR="001038F1">
        <w:rPr>
          <w:rFonts w:cs="Arial"/>
          <w:color w:val="auto"/>
        </w:rPr>
        <w:t>ing</w:t>
      </w:r>
      <w:r>
        <w:rPr>
          <w:rFonts w:cs="Arial"/>
          <w:color w:val="auto"/>
        </w:rPr>
        <w:t xml:space="preserve"> bullying, harassment or abuse from their manager</w:t>
      </w:r>
      <w:r w:rsidR="001038F1">
        <w:rPr>
          <w:rFonts w:cs="Arial"/>
          <w:color w:val="auto"/>
        </w:rPr>
        <w:t xml:space="preserve"> had declined to 10.4%</w:t>
      </w:r>
      <w:r>
        <w:rPr>
          <w:rFonts w:cs="Arial"/>
          <w:color w:val="auto"/>
        </w:rPr>
        <w:t xml:space="preserve"> (Evidence </w:t>
      </w:r>
      <w:r w:rsidR="000B79E0">
        <w:rPr>
          <w:rFonts w:cs="Arial"/>
          <w:color w:val="auto"/>
        </w:rPr>
        <w:t>2.</w:t>
      </w:r>
      <w:r w:rsidR="00795536">
        <w:rPr>
          <w:rFonts w:cs="Arial"/>
          <w:color w:val="auto"/>
        </w:rPr>
        <w:t>8</w:t>
      </w:r>
      <w:r>
        <w:rPr>
          <w:rFonts w:cs="Arial"/>
          <w:color w:val="auto"/>
        </w:rPr>
        <w:t xml:space="preserve">). </w:t>
      </w:r>
      <w:r w:rsidR="004D5ED8">
        <w:rPr>
          <w:rFonts w:cs="Arial"/>
          <w:color w:val="auto"/>
        </w:rPr>
        <w:t xml:space="preserve"> Whether this reduction can all be attributed to the Cabinet Secretary plan is unknown. This is an area that the Health Board might want to explore through an evaluation of interventions during that period of time.</w:t>
      </w:r>
    </w:p>
    <w:p w14:paraId="5F64BF0B" w14:textId="77777777" w:rsidR="00045A8F" w:rsidRDefault="00045A8F" w:rsidP="00EE78E7">
      <w:pPr>
        <w:contextualSpacing/>
        <w:rPr>
          <w:rFonts w:cs="Arial"/>
          <w:color w:val="auto"/>
        </w:rPr>
      </w:pPr>
    </w:p>
    <w:p w14:paraId="698CA9D1" w14:textId="6DA9D0D0" w:rsidR="005873FF" w:rsidRDefault="000B05F4" w:rsidP="00EE78E7">
      <w:pPr>
        <w:contextualSpacing/>
        <w:rPr>
          <w:rFonts w:cs="Arial"/>
          <w:color w:val="auto"/>
        </w:rPr>
      </w:pPr>
      <w:r>
        <w:rPr>
          <w:rFonts w:cs="Arial"/>
          <w:color w:val="auto"/>
        </w:rPr>
        <w:t>Interest</w:t>
      </w:r>
      <w:r w:rsidR="001038F1">
        <w:rPr>
          <w:rFonts w:cs="Arial"/>
          <w:color w:val="auto"/>
        </w:rPr>
        <w:t>ingly</w:t>
      </w:r>
      <w:r w:rsidR="00045A8F">
        <w:rPr>
          <w:rFonts w:cs="Arial"/>
          <w:color w:val="auto"/>
        </w:rPr>
        <w:t xml:space="preserve">, </w:t>
      </w:r>
      <w:r w:rsidR="001038F1">
        <w:rPr>
          <w:rFonts w:cs="Arial"/>
          <w:color w:val="auto"/>
        </w:rPr>
        <w:t xml:space="preserve">the </w:t>
      </w:r>
      <w:r w:rsidR="00045A8F">
        <w:rPr>
          <w:rFonts w:cs="Arial"/>
          <w:color w:val="auto"/>
        </w:rPr>
        <w:t>engagement score for 2020 remained at 76%, the same level as 2018 (Hywel Dda UHB, 2021</w:t>
      </w:r>
      <w:r w:rsidR="004B7194">
        <w:rPr>
          <w:rFonts w:cs="Arial"/>
          <w:color w:val="auto"/>
        </w:rPr>
        <w:t>b</w:t>
      </w:r>
      <w:r w:rsidR="00045A8F">
        <w:rPr>
          <w:rFonts w:cs="Arial"/>
          <w:color w:val="auto"/>
        </w:rPr>
        <w:t>, p12)</w:t>
      </w:r>
      <w:r w:rsidR="004B7194">
        <w:rPr>
          <w:rFonts w:cs="Arial"/>
          <w:color w:val="auto"/>
        </w:rPr>
        <w:t>.</w:t>
      </w:r>
      <w:r w:rsidR="004D5ED8">
        <w:rPr>
          <w:rFonts w:cs="Arial"/>
          <w:color w:val="auto"/>
        </w:rPr>
        <w:t xml:space="preserve"> However, the percentage of respondents also declined from 25% in 2018 to 17% in 2020, so this does raise the issue of less engagement overall – again, the Health Board may wish to focus on the reasons for this and whether the pandemic was a barrier to engagement</w:t>
      </w:r>
      <w:r w:rsidR="0070795A">
        <w:rPr>
          <w:rFonts w:cs="Arial"/>
          <w:color w:val="auto"/>
        </w:rPr>
        <w:t xml:space="preserve"> during this time (Thompson, 2017)</w:t>
      </w:r>
      <w:r w:rsidR="004D5ED8">
        <w:rPr>
          <w:rFonts w:cs="Arial"/>
          <w:color w:val="auto"/>
        </w:rPr>
        <w:t xml:space="preserve">.  </w:t>
      </w:r>
    </w:p>
    <w:p w14:paraId="66F1149A" w14:textId="0783422D" w:rsidR="005873FF" w:rsidRDefault="005873FF" w:rsidP="00EE78E7">
      <w:pPr>
        <w:contextualSpacing/>
        <w:rPr>
          <w:rFonts w:cs="Arial"/>
          <w:color w:val="auto"/>
        </w:rPr>
      </w:pPr>
    </w:p>
    <w:p w14:paraId="518E5AE4" w14:textId="77777777" w:rsidR="000B05F4" w:rsidRDefault="000B05F4" w:rsidP="00EE78E7">
      <w:pPr>
        <w:contextualSpacing/>
        <w:rPr>
          <w:rFonts w:cs="Arial"/>
          <w:color w:val="auto"/>
        </w:rPr>
      </w:pPr>
    </w:p>
    <w:p w14:paraId="685CFEC1" w14:textId="52A60F8C" w:rsidR="000B05F4" w:rsidRDefault="000B05F4" w:rsidP="00EE78E7">
      <w:pPr>
        <w:contextualSpacing/>
        <w:rPr>
          <w:rFonts w:cs="Arial"/>
          <w:color w:val="auto"/>
        </w:rPr>
      </w:pPr>
    </w:p>
    <w:p w14:paraId="47AF5B1B" w14:textId="77777777" w:rsidR="000B05F4" w:rsidRDefault="000B05F4" w:rsidP="00EE78E7">
      <w:pPr>
        <w:contextualSpacing/>
        <w:rPr>
          <w:rFonts w:cs="Arial"/>
          <w:color w:val="auto"/>
        </w:rPr>
      </w:pPr>
    </w:p>
    <w:p w14:paraId="77AA8579" w14:textId="77777777" w:rsidR="00A65E3D" w:rsidRPr="00C84074" w:rsidRDefault="00A65E3D" w:rsidP="00EE78E7">
      <w:pPr>
        <w:contextualSpacing/>
        <w:rPr>
          <w:rFonts w:cs="Arial"/>
          <w:b/>
          <w:bCs/>
        </w:rPr>
      </w:pPr>
    </w:p>
    <w:p w14:paraId="22B3B4E3" w14:textId="77777777" w:rsidR="00C84074" w:rsidRPr="00C84074" w:rsidRDefault="00C84074" w:rsidP="004A257F">
      <w:pPr>
        <w:rPr>
          <w:rFonts w:cs="Arial"/>
          <w:color w:val="auto"/>
        </w:rPr>
      </w:pPr>
    </w:p>
    <w:p w14:paraId="015220DD" w14:textId="14ECFD58" w:rsidR="003F5F73" w:rsidRPr="00C84074" w:rsidRDefault="003F5F73" w:rsidP="004A257F">
      <w:pPr>
        <w:rPr>
          <w:rFonts w:cs="Arial"/>
          <w:color w:val="auto"/>
        </w:rPr>
      </w:pPr>
    </w:p>
    <w:p w14:paraId="3E6394DA" w14:textId="77777777" w:rsidR="004D5ED8" w:rsidRDefault="004D5ED8" w:rsidP="003C6932">
      <w:pPr>
        <w:rPr>
          <w:color w:val="auto"/>
          <w:u w:val="single"/>
        </w:rPr>
      </w:pPr>
    </w:p>
    <w:p w14:paraId="2A5B1DD6" w14:textId="77777777" w:rsidR="004D5ED8" w:rsidRDefault="004D5ED8">
      <w:pPr>
        <w:spacing w:after="160" w:line="259" w:lineRule="auto"/>
        <w:rPr>
          <w:color w:val="auto"/>
          <w:u w:val="single"/>
        </w:rPr>
      </w:pPr>
      <w:r>
        <w:rPr>
          <w:color w:val="auto"/>
          <w:u w:val="single"/>
        </w:rPr>
        <w:br w:type="page"/>
      </w:r>
    </w:p>
    <w:p w14:paraId="65C9BCB8" w14:textId="0D525387" w:rsidR="004D5ED8" w:rsidRDefault="003C6932" w:rsidP="003C6932">
      <w:pPr>
        <w:rPr>
          <w:color w:val="auto"/>
          <w:u w:val="single"/>
        </w:rPr>
      </w:pPr>
      <w:r>
        <w:rPr>
          <w:color w:val="auto"/>
          <w:u w:val="single"/>
        </w:rPr>
        <w:t>Reference List</w:t>
      </w:r>
    </w:p>
    <w:p w14:paraId="1D336804" w14:textId="23CC1A0F" w:rsidR="003C6932" w:rsidRDefault="003C6932" w:rsidP="003C6932">
      <w:pPr>
        <w:rPr>
          <w:color w:val="auto"/>
        </w:rPr>
      </w:pPr>
    </w:p>
    <w:p w14:paraId="692135E5" w14:textId="7A857B06" w:rsidR="0079517E" w:rsidRPr="0079517E" w:rsidRDefault="0079517E" w:rsidP="00FF5256">
      <w:pPr>
        <w:contextualSpacing/>
        <w:rPr>
          <w:rFonts w:cs="Arial"/>
          <w:color w:val="auto"/>
        </w:rPr>
      </w:pPr>
      <w:r>
        <w:rPr>
          <w:rFonts w:cs="Arial"/>
          <w:color w:val="auto"/>
        </w:rPr>
        <w:t xml:space="preserve">Adams, L (2017) </w:t>
      </w:r>
      <w:r>
        <w:rPr>
          <w:rFonts w:cs="Arial"/>
          <w:i/>
          <w:iCs/>
          <w:color w:val="auto"/>
        </w:rPr>
        <w:t>HR Disrupted</w:t>
      </w:r>
      <w:r>
        <w:rPr>
          <w:rFonts w:cs="Arial"/>
          <w:color w:val="auto"/>
        </w:rPr>
        <w:t>. 1</w:t>
      </w:r>
      <w:r w:rsidRPr="0079517E">
        <w:rPr>
          <w:rFonts w:cs="Arial"/>
          <w:color w:val="auto"/>
          <w:vertAlign w:val="superscript"/>
        </w:rPr>
        <w:t>st</w:t>
      </w:r>
      <w:r>
        <w:rPr>
          <w:rFonts w:cs="Arial"/>
          <w:color w:val="auto"/>
        </w:rPr>
        <w:t xml:space="preserve"> Edn. Practical Inspirations: Great Britain</w:t>
      </w:r>
    </w:p>
    <w:p w14:paraId="1B917DD9" w14:textId="77777777" w:rsidR="0079517E" w:rsidRDefault="0079517E" w:rsidP="00FF5256">
      <w:pPr>
        <w:contextualSpacing/>
        <w:rPr>
          <w:rFonts w:cs="Arial"/>
          <w:color w:val="auto"/>
        </w:rPr>
      </w:pPr>
    </w:p>
    <w:p w14:paraId="46B05665" w14:textId="187F6427" w:rsidR="00FF5256" w:rsidRPr="00FF5256" w:rsidRDefault="00FF5256" w:rsidP="00FF5256">
      <w:pPr>
        <w:contextualSpacing/>
        <w:rPr>
          <w:rFonts w:cs="Arial"/>
          <w:color w:val="auto"/>
        </w:rPr>
      </w:pPr>
      <w:r w:rsidRPr="00FF5256">
        <w:rPr>
          <w:rFonts w:cs="Arial"/>
          <w:color w:val="auto"/>
        </w:rPr>
        <w:t xml:space="preserve">CIPD (2021b) </w:t>
      </w:r>
      <w:r w:rsidRPr="00FF5256">
        <w:rPr>
          <w:rFonts w:cs="Arial"/>
          <w:i/>
          <w:iCs/>
          <w:color w:val="auto"/>
        </w:rPr>
        <w:t xml:space="preserve">Employee engagement and motivation. </w:t>
      </w:r>
      <w:r w:rsidRPr="00FF5256">
        <w:rPr>
          <w:rFonts w:cs="Arial"/>
          <w:color w:val="auto"/>
        </w:rPr>
        <w:t xml:space="preserve"> Available at </w:t>
      </w:r>
      <w:hyperlink r:id="rId27" w:anchor="6233" w:history="1">
        <w:r w:rsidRPr="00D2266E">
          <w:rPr>
            <w:rStyle w:val="Hyperlink"/>
            <w:rFonts w:cs="Arial"/>
          </w:rPr>
          <w:t>Employee Engagement &amp; Motivation | Factsheets | CIPD</w:t>
        </w:r>
      </w:hyperlink>
      <w:r w:rsidRPr="00D2266E">
        <w:rPr>
          <w:rFonts w:cs="Arial"/>
        </w:rPr>
        <w:t xml:space="preserve">. </w:t>
      </w:r>
      <w:r w:rsidRPr="00FF5256">
        <w:rPr>
          <w:rFonts w:cs="Arial"/>
          <w:color w:val="auto"/>
        </w:rPr>
        <w:t>(Accessed: 2</w:t>
      </w:r>
      <w:r w:rsidR="004A257F">
        <w:rPr>
          <w:rFonts w:cs="Arial"/>
          <w:color w:val="auto"/>
        </w:rPr>
        <w:t>1</w:t>
      </w:r>
      <w:r w:rsidR="004A257F" w:rsidRPr="004A257F">
        <w:rPr>
          <w:rFonts w:cs="Arial"/>
          <w:color w:val="auto"/>
          <w:vertAlign w:val="superscript"/>
        </w:rPr>
        <w:t>st</w:t>
      </w:r>
      <w:r w:rsidR="004A257F">
        <w:rPr>
          <w:rFonts w:cs="Arial"/>
          <w:color w:val="auto"/>
        </w:rPr>
        <w:t xml:space="preserve"> February</w:t>
      </w:r>
      <w:r w:rsidRPr="00FF5256">
        <w:rPr>
          <w:rFonts w:cs="Arial"/>
          <w:color w:val="auto"/>
        </w:rPr>
        <w:t xml:space="preserve"> 2022)</w:t>
      </w:r>
    </w:p>
    <w:p w14:paraId="0B62C9B9" w14:textId="77777777" w:rsidR="00FF5256" w:rsidRDefault="00FF5256" w:rsidP="007A213E">
      <w:pPr>
        <w:rPr>
          <w:rFonts w:cs="Arial"/>
          <w:color w:val="auto"/>
        </w:rPr>
      </w:pPr>
    </w:p>
    <w:p w14:paraId="6E87D050" w14:textId="04A86D48" w:rsidR="004A257F" w:rsidRPr="004A257F" w:rsidRDefault="004A257F" w:rsidP="004A257F">
      <w:pPr>
        <w:contextualSpacing/>
        <w:rPr>
          <w:rFonts w:cs="Arial"/>
          <w:color w:val="auto"/>
        </w:rPr>
      </w:pPr>
      <w:r w:rsidRPr="004A257F">
        <w:rPr>
          <w:rFonts w:cs="Arial"/>
          <w:color w:val="auto"/>
        </w:rPr>
        <w:t xml:space="preserve">Gallup (2016) </w:t>
      </w:r>
      <w:r w:rsidRPr="004A257F">
        <w:rPr>
          <w:rFonts w:cs="Arial"/>
          <w:i/>
          <w:iCs/>
          <w:color w:val="auto"/>
        </w:rPr>
        <w:t xml:space="preserve">How Millennials want to work and live. </w:t>
      </w:r>
      <w:r w:rsidRPr="004A257F">
        <w:rPr>
          <w:rFonts w:cs="Arial"/>
          <w:color w:val="auto"/>
        </w:rPr>
        <w:t xml:space="preserve">Available at </w:t>
      </w:r>
      <w:hyperlink r:id="rId28" w:history="1">
        <w:r w:rsidRPr="00343DED">
          <w:rPr>
            <w:rStyle w:val="Hyperlink"/>
            <w:rFonts w:cs="Arial"/>
          </w:rPr>
          <w:t>How Millennials Want to Work and Live (gallup.com)</w:t>
        </w:r>
      </w:hyperlink>
      <w:r w:rsidRPr="00343DED">
        <w:rPr>
          <w:rFonts w:cs="Arial"/>
        </w:rPr>
        <w:t xml:space="preserve">. </w:t>
      </w:r>
      <w:r w:rsidRPr="004A257F">
        <w:rPr>
          <w:rFonts w:cs="Arial"/>
          <w:color w:val="auto"/>
        </w:rPr>
        <w:t>(Accessed: 21</w:t>
      </w:r>
      <w:r w:rsidRPr="004A257F">
        <w:rPr>
          <w:rFonts w:cs="Arial"/>
          <w:color w:val="auto"/>
          <w:vertAlign w:val="superscript"/>
        </w:rPr>
        <w:t>st</w:t>
      </w:r>
      <w:r w:rsidRPr="004A257F">
        <w:rPr>
          <w:rFonts w:cs="Arial"/>
          <w:color w:val="auto"/>
        </w:rPr>
        <w:t xml:space="preserve"> February 2022)</w:t>
      </w:r>
    </w:p>
    <w:p w14:paraId="5C7E2615" w14:textId="77777777" w:rsidR="004A257F" w:rsidRDefault="004A257F" w:rsidP="00C84074">
      <w:pPr>
        <w:rPr>
          <w:rFonts w:cs="Arial"/>
          <w:color w:val="auto"/>
        </w:rPr>
      </w:pPr>
    </w:p>
    <w:p w14:paraId="76A21D91" w14:textId="3DD2D690" w:rsidR="00C84074" w:rsidRPr="00860089" w:rsidRDefault="00C84074" w:rsidP="00C84074">
      <w:pPr>
        <w:rPr>
          <w:rFonts w:cs="Arial"/>
          <w:color w:val="auto"/>
        </w:rPr>
      </w:pPr>
      <w:r w:rsidRPr="00860089">
        <w:rPr>
          <w:rFonts w:cs="Arial"/>
          <w:color w:val="auto"/>
        </w:rPr>
        <w:t>Hywel Dda UHB (2020</w:t>
      </w:r>
      <w:r>
        <w:rPr>
          <w:rFonts w:cs="Arial"/>
          <w:color w:val="auto"/>
        </w:rPr>
        <w:t>a</w:t>
      </w:r>
      <w:r w:rsidRPr="00860089">
        <w:rPr>
          <w:rFonts w:cs="Arial"/>
          <w:color w:val="auto"/>
        </w:rPr>
        <w:t xml:space="preserve">) </w:t>
      </w:r>
      <w:r w:rsidRPr="00860089">
        <w:rPr>
          <w:rFonts w:cs="Arial"/>
          <w:i/>
          <w:color w:val="auto"/>
        </w:rPr>
        <w:t>A Healthier Mid and West Wales.</w:t>
      </w:r>
      <w:r w:rsidRPr="00860089">
        <w:rPr>
          <w:rFonts w:cs="Arial"/>
          <w:color w:val="auto"/>
        </w:rPr>
        <w:t xml:space="preserve"> Available at </w:t>
      </w:r>
      <w:hyperlink r:id="rId29" w:history="1">
        <w:r w:rsidRPr="001F12C4">
          <w:rPr>
            <w:rStyle w:val="Hyperlink"/>
            <w:rFonts w:cs="Arial"/>
          </w:rPr>
          <w:t>https://hduhb.nhs.wales/about-us/healthier-mid-and-west-wales/healthier-mid-and-west-wales-folder/documents/a-healthier-mid-and-west-wales-strategy/</w:t>
        </w:r>
      </w:hyperlink>
      <w:r w:rsidRPr="001F12C4">
        <w:rPr>
          <w:rFonts w:cs="Arial"/>
        </w:rPr>
        <w:t>. (</w:t>
      </w:r>
      <w:r w:rsidRPr="00860089">
        <w:rPr>
          <w:rFonts w:cs="Arial"/>
          <w:color w:val="auto"/>
        </w:rPr>
        <w:t>Accessed: 13</w:t>
      </w:r>
      <w:r w:rsidRPr="00860089">
        <w:rPr>
          <w:rFonts w:cs="Arial"/>
          <w:color w:val="auto"/>
          <w:vertAlign w:val="superscript"/>
        </w:rPr>
        <w:t>th</w:t>
      </w:r>
      <w:r w:rsidRPr="00860089">
        <w:rPr>
          <w:rFonts w:cs="Arial"/>
          <w:color w:val="auto"/>
        </w:rPr>
        <w:t xml:space="preserve"> February 2022)</w:t>
      </w:r>
    </w:p>
    <w:p w14:paraId="509F038E" w14:textId="77777777" w:rsidR="00FF5256" w:rsidRDefault="00FF5256" w:rsidP="007A213E">
      <w:pPr>
        <w:rPr>
          <w:rFonts w:cs="Arial"/>
          <w:color w:val="auto"/>
        </w:rPr>
      </w:pPr>
    </w:p>
    <w:p w14:paraId="6BC7E1FF" w14:textId="29A24C0C" w:rsidR="007A213E" w:rsidRPr="00860089" w:rsidRDefault="007A213E" w:rsidP="007A213E">
      <w:pPr>
        <w:rPr>
          <w:rFonts w:eastAsia="Times New Roman" w:cs="Arial"/>
          <w:color w:val="auto"/>
        </w:rPr>
      </w:pPr>
      <w:r w:rsidRPr="00860089">
        <w:rPr>
          <w:rFonts w:cs="Arial"/>
          <w:color w:val="auto"/>
        </w:rPr>
        <w:t>Hywel Dda UHB (2020</w:t>
      </w:r>
      <w:r w:rsidR="00C84074">
        <w:rPr>
          <w:rFonts w:cs="Arial"/>
          <w:color w:val="auto"/>
        </w:rPr>
        <w:t>b</w:t>
      </w:r>
      <w:r w:rsidRPr="00860089">
        <w:rPr>
          <w:rFonts w:cs="Arial"/>
          <w:color w:val="auto"/>
        </w:rPr>
        <w:t xml:space="preserve">) </w:t>
      </w:r>
      <w:r w:rsidRPr="00860089">
        <w:rPr>
          <w:rFonts w:eastAsia="Times New Roman" w:cs="Arial"/>
          <w:i/>
          <w:color w:val="auto"/>
        </w:rPr>
        <w:t>Workforce, Organisational Development &amp; Education Strategy 2020 – 2030.</w:t>
      </w:r>
      <w:r w:rsidRPr="00860089">
        <w:rPr>
          <w:rFonts w:eastAsia="Times New Roman" w:cs="Arial"/>
          <w:color w:val="auto"/>
        </w:rPr>
        <w:t xml:space="preserve"> Internal strategy. Unpublished</w:t>
      </w:r>
    </w:p>
    <w:p w14:paraId="4BEB5A78" w14:textId="6F5F9FD2" w:rsidR="00EB4F90" w:rsidRDefault="00EB4F90" w:rsidP="003C6932">
      <w:pPr>
        <w:rPr>
          <w:color w:val="auto"/>
        </w:rPr>
      </w:pPr>
    </w:p>
    <w:p w14:paraId="42832503" w14:textId="31AC53AB" w:rsidR="004B7194" w:rsidRPr="000B254E" w:rsidRDefault="004B7194" w:rsidP="003C6932">
      <w:pPr>
        <w:rPr>
          <w:color w:val="auto"/>
        </w:rPr>
      </w:pPr>
      <w:r>
        <w:rPr>
          <w:color w:val="auto"/>
        </w:rPr>
        <w:t>Hywel D</w:t>
      </w:r>
      <w:r w:rsidR="000B254E">
        <w:rPr>
          <w:color w:val="auto"/>
        </w:rPr>
        <w:t>da UHB (</w:t>
      </w:r>
      <w:r>
        <w:rPr>
          <w:color w:val="auto"/>
        </w:rPr>
        <w:t>2021a</w:t>
      </w:r>
      <w:r w:rsidR="000B254E">
        <w:rPr>
          <w:color w:val="auto"/>
        </w:rPr>
        <w:t>)</w:t>
      </w:r>
      <w:r>
        <w:rPr>
          <w:color w:val="auto"/>
        </w:rPr>
        <w:t xml:space="preserve"> </w:t>
      </w:r>
      <w:r w:rsidR="000B254E" w:rsidRPr="000B254E">
        <w:rPr>
          <w:i/>
          <w:iCs/>
          <w:color w:val="auto"/>
        </w:rPr>
        <w:t xml:space="preserve">Organisation </w:t>
      </w:r>
      <w:r w:rsidRPr="000B254E">
        <w:rPr>
          <w:i/>
          <w:iCs/>
          <w:color w:val="auto"/>
        </w:rPr>
        <w:t>Induction Policy</w:t>
      </w:r>
      <w:r w:rsidR="000B254E">
        <w:rPr>
          <w:color w:val="auto"/>
        </w:rPr>
        <w:t xml:space="preserve">. Available at </w:t>
      </w:r>
      <w:hyperlink r:id="rId30" w:history="1">
        <w:r w:rsidR="000B254E" w:rsidRPr="00A5373C">
          <w:rPr>
            <w:rStyle w:val="Hyperlink"/>
          </w:rPr>
          <w:t>https://hduhb.nhs.wales/about-us/governance-arrangements/policies-and-written-control-documents/policies/organisational-induction-policy/</w:t>
        </w:r>
      </w:hyperlink>
      <w:r w:rsidR="000B254E">
        <w:rPr>
          <w:color w:val="auto"/>
        </w:rPr>
        <w:t xml:space="preserve"> (Accessed: 22</w:t>
      </w:r>
      <w:r w:rsidR="000B254E" w:rsidRPr="000B254E">
        <w:rPr>
          <w:color w:val="auto"/>
          <w:vertAlign w:val="superscript"/>
        </w:rPr>
        <w:t>nd</w:t>
      </w:r>
      <w:r w:rsidR="000B254E">
        <w:rPr>
          <w:color w:val="auto"/>
        </w:rPr>
        <w:t xml:space="preserve"> February 2022)</w:t>
      </w:r>
    </w:p>
    <w:p w14:paraId="1AE014E6" w14:textId="3BC9075D" w:rsidR="004B7194" w:rsidRDefault="004B7194" w:rsidP="003C6932">
      <w:pPr>
        <w:rPr>
          <w:color w:val="auto"/>
        </w:rPr>
      </w:pPr>
    </w:p>
    <w:p w14:paraId="2A2C4EA2" w14:textId="19DFA4BC" w:rsidR="004B7194" w:rsidRDefault="004B7194" w:rsidP="003C6932">
      <w:pPr>
        <w:rPr>
          <w:color w:val="auto"/>
        </w:rPr>
      </w:pPr>
      <w:r>
        <w:rPr>
          <w:color w:val="auto"/>
        </w:rPr>
        <w:t xml:space="preserve">Hywel Dda </w:t>
      </w:r>
      <w:r w:rsidR="000B254E">
        <w:rPr>
          <w:color w:val="auto"/>
        </w:rPr>
        <w:t>UHB (</w:t>
      </w:r>
      <w:r>
        <w:rPr>
          <w:color w:val="auto"/>
        </w:rPr>
        <w:t>2021</w:t>
      </w:r>
      <w:r w:rsidR="000B254E">
        <w:rPr>
          <w:color w:val="auto"/>
        </w:rPr>
        <w:t xml:space="preserve">b) </w:t>
      </w:r>
      <w:r w:rsidR="000B254E" w:rsidRPr="000B254E">
        <w:rPr>
          <w:i/>
          <w:iCs/>
          <w:color w:val="auto"/>
        </w:rPr>
        <w:t>Performance Assurance and Workforce Metrics</w:t>
      </w:r>
      <w:r w:rsidR="000B254E">
        <w:rPr>
          <w:i/>
          <w:iCs/>
          <w:color w:val="auto"/>
        </w:rPr>
        <w:t xml:space="preserve">. </w:t>
      </w:r>
      <w:r w:rsidR="000B254E">
        <w:rPr>
          <w:color w:val="auto"/>
        </w:rPr>
        <w:t xml:space="preserve">Available at </w:t>
      </w:r>
      <w:r w:rsidRPr="000B254E">
        <w:rPr>
          <w:i/>
          <w:iCs/>
          <w:color w:val="auto"/>
        </w:rPr>
        <w:t xml:space="preserve"> </w:t>
      </w:r>
      <w:hyperlink r:id="rId31" w:history="1">
        <w:r w:rsidRPr="00A5373C">
          <w:rPr>
            <w:rStyle w:val="Hyperlink"/>
          </w:rPr>
          <w:t>https://hduhb.nhs.wales/about-us/governance-arrangements/board-committees/people-organisational-development-and-culture-committee-podcc/people-organisational-development-and-culture-committee-meeting-3-february-2022/item-6-1-performance-assurance-and-workforce-metrics/</w:t>
        </w:r>
      </w:hyperlink>
      <w:r w:rsidR="000B254E">
        <w:rPr>
          <w:color w:val="auto"/>
        </w:rPr>
        <w:t>. (Accessed: 22</w:t>
      </w:r>
      <w:r w:rsidR="000B254E" w:rsidRPr="000B254E">
        <w:rPr>
          <w:color w:val="auto"/>
          <w:vertAlign w:val="superscript"/>
        </w:rPr>
        <w:t>nd</w:t>
      </w:r>
      <w:r w:rsidR="000B254E">
        <w:rPr>
          <w:color w:val="auto"/>
        </w:rPr>
        <w:t xml:space="preserve"> February 2022)</w:t>
      </w:r>
    </w:p>
    <w:p w14:paraId="73278F02" w14:textId="77777777" w:rsidR="004B7194" w:rsidRDefault="004B7194" w:rsidP="003C6932">
      <w:pPr>
        <w:rPr>
          <w:color w:val="auto"/>
        </w:rPr>
      </w:pPr>
    </w:p>
    <w:p w14:paraId="7A72709A" w14:textId="77777777" w:rsidR="004A257F" w:rsidRPr="004A257F" w:rsidRDefault="004A257F" w:rsidP="004A257F">
      <w:pPr>
        <w:contextualSpacing/>
        <w:rPr>
          <w:rFonts w:cs="Arial"/>
          <w:color w:val="auto"/>
        </w:rPr>
      </w:pPr>
      <w:r w:rsidRPr="004A257F">
        <w:rPr>
          <w:rFonts w:cs="Arial"/>
          <w:color w:val="auto"/>
        </w:rPr>
        <w:t xml:space="preserve">Johns, T and Ellis, C (2016) ‘Employee Engagement’ in Taylor, S and Woodhams, C, </w:t>
      </w:r>
      <w:r w:rsidRPr="004A257F">
        <w:rPr>
          <w:rFonts w:cs="Arial"/>
          <w:i/>
          <w:iCs/>
          <w:color w:val="auto"/>
        </w:rPr>
        <w:t>Human Resource Management: People and Organisations’</w:t>
      </w:r>
      <w:r w:rsidRPr="004A257F">
        <w:rPr>
          <w:rFonts w:cs="Arial"/>
          <w:color w:val="auto"/>
        </w:rPr>
        <w:t>. 2</w:t>
      </w:r>
      <w:r w:rsidRPr="004A257F">
        <w:rPr>
          <w:rFonts w:cs="Arial"/>
          <w:color w:val="auto"/>
          <w:vertAlign w:val="superscript"/>
        </w:rPr>
        <w:t>nd</w:t>
      </w:r>
      <w:r w:rsidRPr="004A257F">
        <w:rPr>
          <w:rFonts w:cs="Arial"/>
          <w:color w:val="auto"/>
        </w:rPr>
        <w:t xml:space="preserve"> edn. London: CIPD</w:t>
      </w:r>
    </w:p>
    <w:p w14:paraId="4854FA22" w14:textId="77777777" w:rsidR="004A257F" w:rsidRDefault="004A257F" w:rsidP="006A01BC">
      <w:pPr>
        <w:contextualSpacing/>
        <w:rPr>
          <w:rFonts w:cs="Arial"/>
          <w:color w:val="auto"/>
        </w:rPr>
      </w:pPr>
    </w:p>
    <w:p w14:paraId="03D900E2" w14:textId="7F0CBAE5" w:rsidR="006A01BC" w:rsidRDefault="006A01BC" w:rsidP="006A01BC">
      <w:pPr>
        <w:contextualSpacing/>
        <w:rPr>
          <w:rFonts w:cs="Arial"/>
        </w:rPr>
      </w:pPr>
      <w:r w:rsidRPr="006A01BC">
        <w:rPr>
          <w:rFonts w:cs="Arial"/>
          <w:color w:val="auto"/>
        </w:rPr>
        <w:t xml:space="preserve">MacLeod, D and Clarke, N (2012) </w:t>
      </w:r>
      <w:r w:rsidRPr="006A01BC">
        <w:rPr>
          <w:rFonts w:cs="Arial"/>
          <w:i/>
          <w:iCs/>
          <w:color w:val="auto"/>
        </w:rPr>
        <w:t xml:space="preserve">Engaging for success: enhancing performance through employee engagement. </w:t>
      </w:r>
      <w:r w:rsidRPr="006A01BC">
        <w:rPr>
          <w:rFonts w:cs="Arial"/>
          <w:color w:val="auto"/>
        </w:rPr>
        <w:t xml:space="preserve">Available at </w:t>
      </w:r>
      <w:hyperlink r:id="rId32" w:history="1">
        <w:r w:rsidRPr="00465A77">
          <w:rPr>
            <w:rStyle w:val="Hyperlink"/>
            <w:rFonts w:cs="Arial"/>
          </w:rPr>
          <w:t>[ARCHIVED CONTENT] (nationalarchives.gov.uk)</w:t>
        </w:r>
      </w:hyperlink>
      <w:r w:rsidRPr="00465A77">
        <w:rPr>
          <w:rFonts w:cs="Arial"/>
        </w:rPr>
        <w:t xml:space="preserve">. </w:t>
      </w:r>
      <w:r w:rsidRPr="006A01BC">
        <w:rPr>
          <w:rFonts w:cs="Arial"/>
          <w:color w:val="auto"/>
        </w:rPr>
        <w:t xml:space="preserve">(Accessed: </w:t>
      </w:r>
      <w:r>
        <w:rPr>
          <w:rFonts w:cs="Arial"/>
          <w:color w:val="auto"/>
        </w:rPr>
        <w:t>21</w:t>
      </w:r>
      <w:r w:rsidRPr="006A01BC">
        <w:rPr>
          <w:rFonts w:cs="Arial"/>
          <w:color w:val="auto"/>
          <w:vertAlign w:val="superscript"/>
        </w:rPr>
        <w:t>st</w:t>
      </w:r>
      <w:r>
        <w:rPr>
          <w:rFonts w:cs="Arial"/>
          <w:color w:val="auto"/>
        </w:rPr>
        <w:t xml:space="preserve"> February </w:t>
      </w:r>
      <w:r w:rsidRPr="006A01BC">
        <w:rPr>
          <w:rFonts w:cs="Arial"/>
          <w:color w:val="auto"/>
        </w:rPr>
        <w:t>2022)</w:t>
      </w:r>
    </w:p>
    <w:p w14:paraId="73B50DA2" w14:textId="77777777" w:rsidR="006A01BC" w:rsidRDefault="006A01BC" w:rsidP="003C6932">
      <w:pPr>
        <w:rPr>
          <w:color w:val="auto"/>
        </w:rPr>
      </w:pPr>
    </w:p>
    <w:p w14:paraId="398F6E6F" w14:textId="453C8B2D" w:rsidR="00860089" w:rsidRPr="00860089" w:rsidRDefault="00860089" w:rsidP="003C6932">
      <w:pPr>
        <w:rPr>
          <w:color w:val="auto"/>
        </w:rPr>
      </w:pPr>
      <w:r>
        <w:rPr>
          <w:color w:val="auto"/>
        </w:rPr>
        <w:t>NHS Wa</w:t>
      </w:r>
      <w:r w:rsidR="00EB4F90">
        <w:rPr>
          <w:color w:val="auto"/>
        </w:rPr>
        <w:t>l</w:t>
      </w:r>
      <w:r>
        <w:rPr>
          <w:color w:val="auto"/>
        </w:rPr>
        <w:t xml:space="preserve">es (n.d.) </w:t>
      </w:r>
      <w:r>
        <w:rPr>
          <w:i/>
          <w:iCs/>
          <w:color w:val="auto"/>
        </w:rPr>
        <w:t>NHS Wales Staff Survey</w:t>
      </w:r>
      <w:r w:rsidRPr="00860089">
        <w:rPr>
          <w:i/>
          <w:iCs/>
          <w:color w:val="auto"/>
        </w:rPr>
        <w:t xml:space="preserve"> 2018 National Report Final 1.0.</w:t>
      </w:r>
      <w:r>
        <w:rPr>
          <w:color w:val="auto"/>
        </w:rPr>
        <w:t xml:space="preserve"> Available at </w:t>
      </w:r>
      <w:hyperlink r:id="rId33" w:history="1">
        <w:r>
          <w:rPr>
            <w:rStyle w:val="Hyperlink"/>
          </w:rPr>
          <w:t>4.3b National Staff Survey Report.pdf (wales.nhs.uk)</w:t>
        </w:r>
      </w:hyperlink>
      <w:r>
        <w:t xml:space="preserve"> </w:t>
      </w:r>
      <w:r w:rsidRPr="00860089">
        <w:rPr>
          <w:color w:val="auto"/>
        </w:rPr>
        <w:t>(Accessed: 19</w:t>
      </w:r>
      <w:r w:rsidRPr="00860089">
        <w:rPr>
          <w:color w:val="auto"/>
          <w:vertAlign w:val="superscript"/>
        </w:rPr>
        <w:t>th</w:t>
      </w:r>
      <w:r w:rsidRPr="00860089">
        <w:rPr>
          <w:color w:val="auto"/>
        </w:rPr>
        <w:t xml:space="preserve"> February 2022)</w:t>
      </w:r>
    </w:p>
    <w:p w14:paraId="79B76CF3" w14:textId="77777777" w:rsidR="00860089" w:rsidRDefault="00860089" w:rsidP="003C6932">
      <w:pPr>
        <w:rPr>
          <w:color w:val="auto"/>
        </w:rPr>
      </w:pPr>
    </w:p>
    <w:p w14:paraId="5A65D4B1" w14:textId="3745B591" w:rsidR="00145C3F" w:rsidRPr="001228F2" w:rsidRDefault="00145C3F" w:rsidP="00145C3F">
      <w:pPr>
        <w:rPr>
          <w:rFonts w:cs="Arial"/>
        </w:rPr>
      </w:pPr>
      <w:r>
        <w:rPr>
          <w:rFonts w:cs="Arial"/>
        </w:rPr>
        <w:t xml:space="preserve">Percival, C (2019) </w:t>
      </w:r>
      <w:r>
        <w:rPr>
          <w:rFonts w:cs="Arial"/>
          <w:i/>
          <w:iCs/>
        </w:rPr>
        <w:t xml:space="preserve">Why Consistent Workplace </w:t>
      </w:r>
      <w:r w:rsidRPr="001228F2">
        <w:rPr>
          <w:rFonts w:cs="Arial"/>
          <w:i/>
          <w:iCs/>
        </w:rPr>
        <w:t>Communications is Key.</w:t>
      </w:r>
      <w:r w:rsidRPr="001228F2">
        <w:rPr>
          <w:rFonts w:cs="Arial"/>
        </w:rPr>
        <w:t xml:space="preserve"> Available at </w:t>
      </w:r>
      <w:hyperlink r:id="rId34" w:history="1">
        <w:r w:rsidRPr="001228F2">
          <w:rPr>
            <w:rStyle w:val="Hyperlink"/>
            <w:rFonts w:cs="Arial"/>
          </w:rPr>
          <w:t>Why Consistent Workplace Communications is Key - IC Thrive</w:t>
        </w:r>
      </w:hyperlink>
      <w:r w:rsidRPr="001228F2">
        <w:rPr>
          <w:rFonts w:cs="Arial"/>
        </w:rPr>
        <w:t xml:space="preserve">. </w:t>
      </w:r>
      <w:r w:rsidRPr="00145C3F">
        <w:rPr>
          <w:rFonts w:cs="Arial"/>
          <w:color w:val="auto"/>
        </w:rPr>
        <w:t>(Accessed: 27</w:t>
      </w:r>
      <w:r w:rsidRPr="00145C3F">
        <w:rPr>
          <w:rFonts w:cs="Arial"/>
          <w:color w:val="auto"/>
          <w:vertAlign w:val="superscript"/>
        </w:rPr>
        <w:t>th</w:t>
      </w:r>
      <w:r w:rsidRPr="00145C3F">
        <w:rPr>
          <w:rFonts w:cs="Arial"/>
          <w:color w:val="auto"/>
        </w:rPr>
        <w:t xml:space="preserve"> February 2022)</w:t>
      </w:r>
    </w:p>
    <w:p w14:paraId="35D54D58" w14:textId="3421683F" w:rsidR="00860089" w:rsidRDefault="00860089" w:rsidP="007A213E">
      <w:pPr>
        <w:rPr>
          <w:rFonts w:cs="Arial"/>
          <w:color w:val="FF0000"/>
        </w:rPr>
      </w:pPr>
    </w:p>
    <w:p w14:paraId="27E785CA" w14:textId="1D8A51A1" w:rsidR="00EE78E7" w:rsidRPr="001868FD" w:rsidRDefault="00EE78E7" w:rsidP="00EE78E7">
      <w:pPr>
        <w:contextualSpacing/>
        <w:rPr>
          <w:rFonts w:cs="Arial"/>
        </w:rPr>
      </w:pPr>
      <w:r w:rsidRPr="00EE78E7">
        <w:rPr>
          <w:rFonts w:cs="Arial"/>
          <w:color w:val="auto"/>
        </w:rPr>
        <w:t xml:space="preserve">Purcell, J (2010) ‘Building Employee Engagement’ in </w:t>
      </w:r>
      <w:r w:rsidRPr="00EE78E7">
        <w:rPr>
          <w:rFonts w:cs="Arial"/>
          <w:i/>
          <w:iCs/>
          <w:color w:val="auto"/>
        </w:rPr>
        <w:t>ACAS Policy Discussion Papers.</w:t>
      </w:r>
      <w:r w:rsidRPr="00EE78E7">
        <w:rPr>
          <w:rFonts w:cs="Arial"/>
          <w:color w:val="auto"/>
        </w:rPr>
        <w:t xml:space="preserve"> Available at </w:t>
      </w:r>
      <w:hyperlink r:id="rId35" w:history="1">
        <w:r w:rsidRPr="001868FD">
          <w:rPr>
            <w:rStyle w:val="Hyperlink"/>
            <w:rFonts w:cs="Arial"/>
          </w:rPr>
          <w:t>(PDF) Building employee engagement accessible version Jun 2012 1 | Ca Sua Da - Academia.edu</w:t>
        </w:r>
      </w:hyperlink>
      <w:r w:rsidRPr="001868FD">
        <w:rPr>
          <w:rFonts w:cs="Arial"/>
        </w:rPr>
        <w:t xml:space="preserve">. </w:t>
      </w:r>
      <w:r w:rsidRPr="00EE78E7">
        <w:rPr>
          <w:rFonts w:cs="Arial"/>
          <w:color w:val="auto"/>
        </w:rPr>
        <w:t>(Accessed: 2</w:t>
      </w:r>
      <w:r>
        <w:rPr>
          <w:rFonts w:cs="Arial"/>
          <w:color w:val="auto"/>
        </w:rPr>
        <w:t>2</w:t>
      </w:r>
      <w:r w:rsidRPr="00EE78E7">
        <w:rPr>
          <w:rFonts w:cs="Arial"/>
          <w:color w:val="auto"/>
          <w:vertAlign w:val="superscript"/>
        </w:rPr>
        <w:t>nd</w:t>
      </w:r>
      <w:r>
        <w:rPr>
          <w:rFonts w:cs="Arial"/>
          <w:color w:val="auto"/>
        </w:rPr>
        <w:t xml:space="preserve"> February</w:t>
      </w:r>
      <w:r w:rsidRPr="00EE78E7">
        <w:rPr>
          <w:rFonts w:cs="Arial"/>
          <w:color w:val="auto"/>
        </w:rPr>
        <w:t xml:space="preserve"> 2022)</w:t>
      </w:r>
    </w:p>
    <w:p w14:paraId="00A9131B" w14:textId="714E9A98" w:rsidR="00EE78E7" w:rsidRDefault="00EE78E7" w:rsidP="007A213E">
      <w:pPr>
        <w:rPr>
          <w:rFonts w:cs="Arial"/>
          <w:color w:val="FF0000"/>
        </w:rPr>
      </w:pPr>
    </w:p>
    <w:p w14:paraId="6F8DA45D" w14:textId="77777777" w:rsidR="00EE78E7" w:rsidRPr="00860089" w:rsidRDefault="00EE78E7" w:rsidP="007A213E">
      <w:pPr>
        <w:rPr>
          <w:rFonts w:cs="Arial"/>
          <w:color w:val="FF0000"/>
        </w:rPr>
      </w:pPr>
    </w:p>
    <w:p w14:paraId="599FEA2B" w14:textId="14A09D13" w:rsidR="00167125" w:rsidRPr="00167125" w:rsidRDefault="00167125" w:rsidP="00167125">
      <w:pPr>
        <w:contextualSpacing/>
        <w:rPr>
          <w:rFonts w:cs="Arial"/>
          <w:color w:val="auto"/>
        </w:rPr>
      </w:pPr>
      <w:r w:rsidRPr="00167125">
        <w:rPr>
          <w:rFonts w:cs="Arial"/>
          <w:color w:val="auto"/>
        </w:rPr>
        <w:t xml:space="preserve">Robinson, D and Gifford, J (2014) </w:t>
      </w:r>
      <w:r w:rsidRPr="00167125">
        <w:rPr>
          <w:rFonts w:cs="Arial"/>
          <w:i/>
          <w:iCs/>
          <w:color w:val="auto"/>
        </w:rPr>
        <w:t xml:space="preserve">The Future of Engagement Thought Piece Collection. </w:t>
      </w:r>
      <w:r w:rsidRPr="00167125">
        <w:rPr>
          <w:rFonts w:cs="Arial"/>
          <w:color w:val="auto"/>
        </w:rPr>
        <w:t xml:space="preserve">Available at </w:t>
      </w:r>
      <w:hyperlink r:id="rId36" w:history="1">
        <w:r w:rsidRPr="0044056A">
          <w:rPr>
            <w:rStyle w:val="Hyperlink"/>
            <w:rFonts w:cs="Arial"/>
          </w:rPr>
          <w:t>Title (cipd.co.uk)</w:t>
        </w:r>
      </w:hyperlink>
      <w:r w:rsidRPr="0044056A">
        <w:rPr>
          <w:rFonts w:cs="Arial"/>
        </w:rPr>
        <w:t xml:space="preserve">. </w:t>
      </w:r>
      <w:r w:rsidRPr="00167125">
        <w:rPr>
          <w:rFonts w:cs="Arial"/>
          <w:color w:val="auto"/>
        </w:rPr>
        <w:t>(Accessed: 2</w:t>
      </w:r>
      <w:r>
        <w:rPr>
          <w:rFonts w:cs="Arial"/>
          <w:color w:val="auto"/>
        </w:rPr>
        <w:t>1</w:t>
      </w:r>
      <w:r w:rsidRPr="00167125">
        <w:rPr>
          <w:rFonts w:cs="Arial"/>
          <w:color w:val="auto"/>
          <w:vertAlign w:val="superscript"/>
        </w:rPr>
        <w:t>st</w:t>
      </w:r>
      <w:r>
        <w:rPr>
          <w:rFonts w:cs="Arial"/>
          <w:color w:val="auto"/>
        </w:rPr>
        <w:t xml:space="preserve"> February </w:t>
      </w:r>
      <w:r w:rsidRPr="00167125">
        <w:rPr>
          <w:rFonts w:cs="Arial"/>
          <w:color w:val="auto"/>
        </w:rPr>
        <w:t>2022)</w:t>
      </w:r>
    </w:p>
    <w:p w14:paraId="60C3C66F" w14:textId="5595597E" w:rsidR="00860089" w:rsidRDefault="00860089" w:rsidP="007A213E">
      <w:pPr>
        <w:rPr>
          <w:rFonts w:cs="Arial"/>
          <w:color w:val="auto"/>
        </w:rPr>
      </w:pPr>
    </w:p>
    <w:p w14:paraId="5D971542" w14:textId="1748D634" w:rsidR="00A65E3D" w:rsidRPr="00A65E3D" w:rsidRDefault="00A65E3D" w:rsidP="007A213E">
      <w:pPr>
        <w:rPr>
          <w:rFonts w:cs="Arial"/>
          <w:color w:val="auto"/>
        </w:rPr>
      </w:pPr>
      <w:r>
        <w:rPr>
          <w:rFonts w:cs="Arial"/>
          <w:color w:val="auto"/>
        </w:rPr>
        <w:t xml:space="preserve">Stracke, L and West, M (2016) </w:t>
      </w:r>
      <w:r>
        <w:rPr>
          <w:rFonts w:cs="Arial"/>
          <w:i/>
          <w:iCs/>
          <w:color w:val="auto"/>
        </w:rPr>
        <w:t xml:space="preserve">The Synthesis of conflict management and employee engagement’. </w:t>
      </w:r>
      <w:r>
        <w:rPr>
          <w:rFonts w:cs="Arial"/>
          <w:iCs/>
          <w:color w:val="auto"/>
        </w:rPr>
        <w:t xml:space="preserve">Available at </w:t>
      </w:r>
      <w:hyperlink r:id="rId37" w:history="1">
        <w:r>
          <w:rPr>
            <w:rStyle w:val="Hyperlink"/>
          </w:rPr>
          <w:t>The Synthesis of Conflict Management and Employee Engagement (adr.gov)</w:t>
        </w:r>
      </w:hyperlink>
      <w:r>
        <w:t xml:space="preserve">. </w:t>
      </w:r>
      <w:r w:rsidRPr="00A65E3D">
        <w:rPr>
          <w:color w:val="auto"/>
        </w:rPr>
        <w:t>(Accessed: 22</w:t>
      </w:r>
      <w:r w:rsidRPr="00A65E3D">
        <w:rPr>
          <w:color w:val="auto"/>
          <w:vertAlign w:val="superscript"/>
        </w:rPr>
        <w:t>nd</w:t>
      </w:r>
      <w:r w:rsidRPr="00A65E3D">
        <w:rPr>
          <w:color w:val="auto"/>
        </w:rPr>
        <w:t xml:space="preserve"> February 2022)</w:t>
      </w:r>
    </w:p>
    <w:p w14:paraId="1378BFDF" w14:textId="6222558C" w:rsidR="007A213E" w:rsidRDefault="007A213E" w:rsidP="003C6932">
      <w:pPr>
        <w:rPr>
          <w:color w:val="auto"/>
        </w:rPr>
      </w:pPr>
    </w:p>
    <w:p w14:paraId="5A38C8BB" w14:textId="4342E0A9" w:rsidR="0070795A" w:rsidRPr="0070795A" w:rsidRDefault="0070795A" w:rsidP="003C6932">
      <w:pPr>
        <w:rPr>
          <w:color w:val="auto"/>
        </w:rPr>
      </w:pPr>
      <w:r>
        <w:rPr>
          <w:color w:val="auto"/>
        </w:rPr>
        <w:t xml:space="preserve">Thompson, M (2021) </w:t>
      </w:r>
      <w:r>
        <w:rPr>
          <w:i/>
          <w:iCs/>
          <w:color w:val="auto"/>
        </w:rPr>
        <w:t xml:space="preserve">Dismantling Employee Engagement Barriers During Covid-19 and beyond. </w:t>
      </w:r>
      <w:r>
        <w:rPr>
          <w:color w:val="auto"/>
        </w:rPr>
        <w:t xml:space="preserve">Available at </w:t>
      </w:r>
      <w:hyperlink r:id="rId38" w:history="1">
        <w:r>
          <w:rPr>
            <w:rStyle w:val="Hyperlink"/>
          </w:rPr>
          <w:t>Dismantling Employee Engagement Barriers During Covid-19 and Beyond | WeThrive</w:t>
        </w:r>
      </w:hyperlink>
      <w:r>
        <w:t xml:space="preserve">. </w:t>
      </w:r>
      <w:r w:rsidRPr="0070795A">
        <w:rPr>
          <w:color w:val="auto"/>
        </w:rPr>
        <w:t>(Accessed: 22</w:t>
      </w:r>
      <w:r w:rsidRPr="0070795A">
        <w:rPr>
          <w:color w:val="auto"/>
          <w:vertAlign w:val="superscript"/>
        </w:rPr>
        <w:t>nd</w:t>
      </w:r>
      <w:r w:rsidRPr="0070795A">
        <w:rPr>
          <w:color w:val="auto"/>
        </w:rPr>
        <w:t xml:space="preserve"> February 2022)</w:t>
      </w:r>
    </w:p>
    <w:p w14:paraId="03EA6DA6" w14:textId="77777777" w:rsidR="0070795A" w:rsidRDefault="0070795A" w:rsidP="003C6932">
      <w:pPr>
        <w:rPr>
          <w:color w:val="auto"/>
        </w:rPr>
      </w:pPr>
    </w:p>
    <w:p w14:paraId="087708EA" w14:textId="75A1E575" w:rsidR="00145C3F" w:rsidRPr="001F12C4" w:rsidRDefault="00145C3F" w:rsidP="00145C3F">
      <w:pPr>
        <w:pStyle w:val="Heading1"/>
        <w:shd w:val="clear" w:color="auto" w:fill="FFFFFF"/>
        <w:spacing w:before="0" w:beforeAutospacing="0" w:after="0" w:afterAutospacing="0"/>
        <w:rPr>
          <w:rFonts w:ascii="Arial" w:hAnsi="Arial" w:cs="Arial"/>
          <w:b w:val="0"/>
          <w:bCs w:val="0"/>
          <w:color w:val="111111"/>
          <w:sz w:val="22"/>
          <w:szCs w:val="22"/>
        </w:rPr>
      </w:pPr>
      <w:r w:rsidRPr="001F12C4">
        <w:rPr>
          <w:rFonts w:ascii="Arial" w:hAnsi="Arial" w:cs="Arial"/>
          <w:b w:val="0"/>
          <w:bCs w:val="0"/>
          <w:sz w:val="22"/>
          <w:szCs w:val="22"/>
        </w:rPr>
        <w:t>We</w:t>
      </w:r>
      <w:r>
        <w:rPr>
          <w:rFonts w:ascii="Arial" w:hAnsi="Arial" w:cs="Arial"/>
          <w:b w:val="0"/>
          <w:bCs w:val="0"/>
          <w:sz w:val="22"/>
          <w:szCs w:val="22"/>
        </w:rPr>
        <w:t>s</w:t>
      </w:r>
      <w:r w:rsidRPr="001F12C4">
        <w:rPr>
          <w:rFonts w:ascii="Arial" w:hAnsi="Arial" w:cs="Arial"/>
          <w:b w:val="0"/>
          <w:bCs w:val="0"/>
          <w:sz w:val="22"/>
          <w:szCs w:val="22"/>
        </w:rPr>
        <w:t>tbrook, J I and Duffie</w:t>
      </w:r>
      <w:r>
        <w:rPr>
          <w:rFonts w:ascii="Arial" w:hAnsi="Arial" w:cs="Arial"/>
          <w:b w:val="0"/>
          <w:bCs w:val="0"/>
          <w:sz w:val="22"/>
          <w:szCs w:val="22"/>
        </w:rPr>
        <w:t>l</w:t>
      </w:r>
      <w:r w:rsidRPr="001F12C4">
        <w:rPr>
          <w:rFonts w:ascii="Arial" w:hAnsi="Arial" w:cs="Arial"/>
          <w:b w:val="0"/>
          <w:bCs w:val="0"/>
          <w:sz w:val="22"/>
          <w:szCs w:val="22"/>
        </w:rPr>
        <w:t xml:space="preserve">d, C (2011) </w:t>
      </w:r>
      <w:r w:rsidRPr="001F12C4">
        <w:rPr>
          <w:rFonts w:ascii="Arial" w:hAnsi="Arial" w:cs="Arial"/>
          <w:b w:val="0"/>
          <w:bCs w:val="0"/>
          <w:i/>
          <w:iCs/>
          <w:color w:val="111111"/>
          <w:sz w:val="22"/>
          <w:szCs w:val="22"/>
        </w:rPr>
        <w:t>How much time do nurses have for patients? A longitudinal study of hospital nurses' patterns of task time distribution and interactions with other health professionals.</w:t>
      </w:r>
      <w:r w:rsidRPr="001F12C4">
        <w:rPr>
          <w:rFonts w:ascii="Arial" w:hAnsi="Arial" w:cs="Arial"/>
          <w:b w:val="0"/>
          <w:bCs w:val="0"/>
          <w:color w:val="111111"/>
          <w:sz w:val="22"/>
          <w:szCs w:val="22"/>
        </w:rPr>
        <w:t xml:space="preserve"> Available at </w:t>
      </w:r>
      <w:hyperlink r:id="rId39" w:history="1">
        <w:r w:rsidRPr="001F12C4">
          <w:rPr>
            <w:rStyle w:val="Hyperlink"/>
            <w:rFonts w:ascii="Arial" w:hAnsi="Arial" w:cs="Arial"/>
            <w:b w:val="0"/>
            <w:bCs w:val="0"/>
            <w:sz w:val="22"/>
            <w:szCs w:val="22"/>
          </w:rPr>
          <w:t>(PDF) How much time do nurses have for patients? A longitudinal study of hospital nurses' patterns of task time distribution and interactions with other health professionals (researchgate.net)</w:t>
        </w:r>
      </w:hyperlink>
      <w:r w:rsidRPr="001F12C4">
        <w:rPr>
          <w:rFonts w:ascii="Arial" w:hAnsi="Arial" w:cs="Arial"/>
          <w:b w:val="0"/>
          <w:bCs w:val="0"/>
          <w:sz w:val="22"/>
          <w:szCs w:val="22"/>
        </w:rPr>
        <w:t xml:space="preserve">. (Accessed: </w:t>
      </w:r>
      <w:r>
        <w:rPr>
          <w:rFonts w:ascii="Arial" w:hAnsi="Arial" w:cs="Arial"/>
          <w:b w:val="0"/>
          <w:bCs w:val="0"/>
          <w:sz w:val="22"/>
          <w:szCs w:val="22"/>
        </w:rPr>
        <w:t>27</w:t>
      </w:r>
      <w:r w:rsidRPr="00145C3F">
        <w:rPr>
          <w:rFonts w:ascii="Arial" w:hAnsi="Arial" w:cs="Arial"/>
          <w:b w:val="0"/>
          <w:bCs w:val="0"/>
          <w:sz w:val="22"/>
          <w:szCs w:val="22"/>
          <w:vertAlign w:val="superscript"/>
        </w:rPr>
        <w:t>th</w:t>
      </w:r>
      <w:r>
        <w:rPr>
          <w:rFonts w:ascii="Arial" w:hAnsi="Arial" w:cs="Arial"/>
          <w:b w:val="0"/>
          <w:bCs w:val="0"/>
          <w:sz w:val="22"/>
          <w:szCs w:val="22"/>
        </w:rPr>
        <w:t xml:space="preserve"> February </w:t>
      </w:r>
      <w:r w:rsidRPr="001F12C4">
        <w:rPr>
          <w:rFonts w:ascii="Arial" w:hAnsi="Arial" w:cs="Arial"/>
          <w:b w:val="0"/>
          <w:bCs w:val="0"/>
          <w:sz w:val="22"/>
          <w:szCs w:val="22"/>
        </w:rPr>
        <w:t>2022)</w:t>
      </w:r>
    </w:p>
    <w:p w14:paraId="599DA703" w14:textId="77777777" w:rsidR="00145C3F" w:rsidRPr="001F12C4" w:rsidRDefault="00145C3F" w:rsidP="00145C3F">
      <w:pPr>
        <w:rPr>
          <w:rFonts w:cs="Arial"/>
          <w:i/>
          <w:iCs/>
        </w:rPr>
      </w:pPr>
    </w:p>
    <w:p w14:paraId="4962BBB5" w14:textId="77777777" w:rsidR="007A213E" w:rsidRDefault="007A213E" w:rsidP="003C6932">
      <w:pPr>
        <w:rPr>
          <w:color w:val="auto"/>
        </w:rPr>
      </w:pPr>
    </w:p>
    <w:p w14:paraId="50EE0491" w14:textId="77777777" w:rsidR="000B79E0" w:rsidRDefault="000B79E0">
      <w:pPr>
        <w:spacing w:after="160" w:line="259" w:lineRule="auto"/>
        <w:rPr>
          <w:color w:val="auto"/>
          <w:u w:val="single"/>
        </w:rPr>
      </w:pPr>
      <w:r>
        <w:rPr>
          <w:color w:val="auto"/>
          <w:u w:val="single"/>
        </w:rPr>
        <w:br w:type="page"/>
      </w:r>
    </w:p>
    <w:p w14:paraId="6E3EF6C1" w14:textId="4728275E" w:rsidR="00D203E1" w:rsidRDefault="003C6932" w:rsidP="003C6932">
      <w:pPr>
        <w:rPr>
          <w:color w:val="auto"/>
        </w:rPr>
      </w:pPr>
      <w:r w:rsidRPr="003C6932">
        <w:rPr>
          <w:color w:val="auto"/>
          <w:u w:val="single"/>
        </w:rPr>
        <w:t>Evidence</w:t>
      </w:r>
      <w:r w:rsidR="00B264F1">
        <w:rPr>
          <w:color w:val="auto"/>
          <w:u w:val="single"/>
        </w:rPr>
        <w:t xml:space="preserve"> List</w:t>
      </w:r>
    </w:p>
    <w:p w14:paraId="47D8F234" w14:textId="1C512422" w:rsidR="00D203E1" w:rsidRDefault="00D203E1" w:rsidP="003C6932">
      <w:pPr>
        <w:rPr>
          <w:color w:val="auto"/>
        </w:rPr>
      </w:pPr>
    </w:p>
    <w:p w14:paraId="6FE3FB8C" w14:textId="52A57663" w:rsidR="005D1495" w:rsidRDefault="005D1495" w:rsidP="003C6932">
      <w:pPr>
        <w:rPr>
          <w:color w:val="auto"/>
        </w:rPr>
      </w:pPr>
      <w:r>
        <w:rPr>
          <w:color w:val="auto"/>
        </w:rPr>
        <w:t>Evidence 2.1</w:t>
      </w:r>
      <w:r w:rsidR="00145C3F">
        <w:rPr>
          <w:color w:val="auto"/>
        </w:rPr>
        <w:t xml:space="preserve"> – Extract from Workforce, Organisational Development and Education Strategy 2020-2030</w:t>
      </w:r>
    </w:p>
    <w:p w14:paraId="53585A4C" w14:textId="77777777" w:rsidR="00145C3F" w:rsidRDefault="005D1495">
      <w:pPr>
        <w:spacing w:after="160" w:line="259" w:lineRule="auto"/>
        <w:rPr>
          <w:color w:val="auto"/>
        </w:rPr>
      </w:pPr>
      <w:r>
        <w:rPr>
          <w:noProof/>
        </w:rPr>
        <w:drawing>
          <wp:inline distT="0" distB="0" distL="0" distR="0" wp14:anchorId="628347E5" wp14:editId="7EC13086">
            <wp:extent cx="4054913" cy="3173039"/>
            <wp:effectExtent l="0" t="0" r="3175"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064240" cy="3180337"/>
                    </a:xfrm>
                    <a:prstGeom prst="rect">
                      <a:avLst/>
                    </a:prstGeom>
                  </pic:spPr>
                </pic:pic>
              </a:graphicData>
            </a:graphic>
          </wp:inline>
        </w:drawing>
      </w:r>
    </w:p>
    <w:p w14:paraId="1EBF99A2" w14:textId="36FDCEDA" w:rsidR="005D1495" w:rsidRDefault="00145C3F">
      <w:pPr>
        <w:spacing w:after="160" w:line="259" w:lineRule="auto"/>
        <w:rPr>
          <w:color w:val="auto"/>
        </w:rPr>
      </w:pPr>
      <w:r>
        <w:rPr>
          <w:noProof/>
        </w:rPr>
        <w:drawing>
          <wp:inline distT="0" distB="0" distL="0" distR="0" wp14:anchorId="41F54A07" wp14:editId="0E4B0707">
            <wp:extent cx="5731510" cy="25933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593340"/>
                    </a:xfrm>
                    <a:prstGeom prst="rect">
                      <a:avLst/>
                    </a:prstGeom>
                  </pic:spPr>
                </pic:pic>
              </a:graphicData>
            </a:graphic>
          </wp:inline>
        </w:drawing>
      </w:r>
      <w:r w:rsidR="005D1495">
        <w:rPr>
          <w:color w:val="auto"/>
        </w:rPr>
        <w:br w:type="page"/>
      </w:r>
    </w:p>
    <w:p w14:paraId="22582EAB" w14:textId="058D749F" w:rsidR="005D1495" w:rsidRDefault="005D1495" w:rsidP="003C6932">
      <w:pPr>
        <w:rPr>
          <w:color w:val="auto"/>
        </w:rPr>
      </w:pPr>
      <w:r>
        <w:rPr>
          <w:color w:val="auto"/>
        </w:rPr>
        <w:t>Evidence 2.2 – Notes of meeting with Business Intelligence Lead</w:t>
      </w:r>
    </w:p>
    <w:p w14:paraId="0CF2B47B" w14:textId="77777777" w:rsidR="005D1495" w:rsidRDefault="005D1495" w:rsidP="003C6932">
      <w:pPr>
        <w:rPr>
          <w:color w:val="auto"/>
        </w:rPr>
      </w:pPr>
    </w:p>
    <w:p w14:paraId="39352C54" w14:textId="6E1CF01D" w:rsidR="005D1495" w:rsidRDefault="005D1495" w:rsidP="003C6932">
      <w:pPr>
        <w:rPr>
          <w:color w:val="auto"/>
        </w:rPr>
      </w:pPr>
      <w:r>
        <w:rPr>
          <w:noProof/>
        </w:rPr>
        <w:drawing>
          <wp:inline distT="0" distB="0" distL="0" distR="0" wp14:anchorId="67347FAB" wp14:editId="20974A0E">
            <wp:extent cx="5263763" cy="7866849"/>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63763" cy="7866849"/>
                    </a:xfrm>
                    <a:prstGeom prst="rect">
                      <a:avLst/>
                    </a:prstGeom>
                  </pic:spPr>
                </pic:pic>
              </a:graphicData>
            </a:graphic>
          </wp:inline>
        </w:drawing>
      </w:r>
    </w:p>
    <w:p w14:paraId="36F2163C" w14:textId="77777777" w:rsidR="005D1495" w:rsidRDefault="005D1495" w:rsidP="003C6932">
      <w:pPr>
        <w:rPr>
          <w:color w:val="auto"/>
        </w:rPr>
      </w:pPr>
    </w:p>
    <w:p w14:paraId="670A035F" w14:textId="47F256A0" w:rsidR="005D1495" w:rsidRDefault="005D1495" w:rsidP="003C6932">
      <w:pPr>
        <w:rPr>
          <w:color w:val="auto"/>
        </w:rPr>
      </w:pPr>
      <w:r>
        <w:rPr>
          <w:color w:val="auto"/>
        </w:rPr>
        <w:t xml:space="preserve"> </w:t>
      </w:r>
    </w:p>
    <w:p w14:paraId="70EFD9DF" w14:textId="52E30BE3" w:rsidR="00145C3F" w:rsidRDefault="00145C3F">
      <w:pPr>
        <w:spacing w:after="160" w:line="259" w:lineRule="auto"/>
        <w:rPr>
          <w:color w:val="auto"/>
        </w:rPr>
      </w:pPr>
      <w:r>
        <w:rPr>
          <w:color w:val="auto"/>
        </w:rPr>
        <w:br w:type="page"/>
      </w:r>
    </w:p>
    <w:p w14:paraId="6B4BE9F7" w14:textId="412430B0" w:rsidR="005D1495" w:rsidRDefault="00145C3F" w:rsidP="003C6932">
      <w:pPr>
        <w:rPr>
          <w:color w:val="auto"/>
        </w:rPr>
      </w:pPr>
      <w:r>
        <w:rPr>
          <w:color w:val="auto"/>
        </w:rPr>
        <w:t>Evidence 2.3 – Organisational Development Relationship Managers presentation on People Culture Plans</w:t>
      </w:r>
    </w:p>
    <w:p w14:paraId="6835C47A" w14:textId="77777777" w:rsidR="00145C3F" w:rsidRDefault="00145C3F" w:rsidP="003C6932">
      <w:pPr>
        <w:rPr>
          <w:color w:val="auto"/>
        </w:rPr>
      </w:pPr>
    </w:p>
    <w:p w14:paraId="6FBAD09F" w14:textId="34122ADE" w:rsidR="008F423D" w:rsidRDefault="008F423D" w:rsidP="003C6932">
      <w:pPr>
        <w:rPr>
          <w:color w:val="auto"/>
        </w:rPr>
      </w:pPr>
      <w:r>
        <w:rPr>
          <w:noProof/>
        </w:rPr>
        <w:drawing>
          <wp:inline distT="0" distB="0" distL="0" distR="0" wp14:anchorId="38035AF2" wp14:editId="78B0AC3F">
            <wp:extent cx="5731510" cy="19716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971675"/>
                    </a:xfrm>
                    <a:prstGeom prst="rect">
                      <a:avLst/>
                    </a:prstGeom>
                  </pic:spPr>
                </pic:pic>
              </a:graphicData>
            </a:graphic>
          </wp:inline>
        </w:drawing>
      </w:r>
    </w:p>
    <w:p w14:paraId="01C543F6" w14:textId="77777777" w:rsidR="008F423D" w:rsidRDefault="008F423D" w:rsidP="003C6932">
      <w:pPr>
        <w:rPr>
          <w:color w:val="auto"/>
        </w:rPr>
      </w:pPr>
    </w:p>
    <w:p w14:paraId="39A7E54C" w14:textId="77777777" w:rsidR="00D203E1" w:rsidRDefault="00D203E1" w:rsidP="003C6932">
      <w:pPr>
        <w:rPr>
          <w:color w:val="auto"/>
          <w:u w:val="single"/>
        </w:rPr>
      </w:pPr>
      <w:r>
        <w:rPr>
          <w:noProof/>
        </w:rPr>
        <w:drawing>
          <wp:inline distT="0" distB="0" distL="0" distR="0" wp14:anchorId="3AEFA27F" wp14:editId="1F18D97A">
            <wp:extent cx="5731510" cy="3238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38500"/>
                    </a:xfrm>
                    <a:prstGeom prst="rect">
                      <a:avLst/>
                    </a:prstGeom>
                  </pic:spPr>
                </pic:pic>
              </a:graphicData>
            </a:graphic>
          </wp:inline>
        </w:drawing>
      </w:r>
    </w:p>
    <w:p w14:paraId="1F9EC64C" w14:textId="77777777" w:rsidR="00D203E1" w:rsidRDefault="00D203E1" w:rsidP="003C6932">
      <w:pPr>
        <w:rPr>
          <w:color w:val="auto"/>
          <w:u w:val="single"/>
        </w:rPr>
      </w:pPr>
    </w:p>
    <w:p w14:paraId="54901E00" w14:textId="77777777" w:rsidR="00D203E1" w:rsidRDefault="00D203E1" w:rsidP="003C6932">
      <w:pPr>
        <w:rPr>
          <w:color w:val="auto"/>
          <w:u w:val="single"/>
        </w:rPr>
      </w:pPr>
      <w:r>
        <w:rPr>
          <w:noProof/>
        </w:rPr>
        <w:drawing>
          <wp:inline distT="0" distB="0" distL="0" distR="0" wp14:anchorId="5A65E281" wp14:editId="6455A45E">
            <wp:extent cx="5731510" cy="16376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637665"/>
                    </a:xfrm>
                    <a:prstGeom prst="rect">
                      <a:avLst/>
                    </a:prstGeom>
                  </pic:spPr>
                </pic:pic>
              </a:graphicData>
            </a:graphic>
          </wp:inline>
        </w:drawing>
      </w:r>
    </w:p>
    <w:p w14:paraId="07860850" w14:textId="77777777" w:rsidR="00D203E1" w:rsidRDefault="00D203E1" w:rsidP="003C6932">
      <w:pPr>
        <w:rPr>
          <w:color w:val="auto"/>
          <w:u w:val="single"/>
        </w:rPr>
      </w:pPr>
    </w:p>
    <w:p w14:paraId="05462E7F" w14:textId="77777777" w:rsidR="00860089" w:rsidRDefault="00860089">
      <w:pPr>
        <w:spacing w:after="160" w:line="259" w:lineRule="auto"/>
        <w:rPr>
          <w:noProof/>
        </w:rPr>
      </w:pPr>
      <w:r>
        <w:rPr>
          <w:noProof/>
        </w:rPr>
        <w:br w:type="page"/>
      </w:r>
    </w:p>
    <w:p w14:paraId="7E43F07A" w14:textId="77777777" w:rsidR="00860089" w:rsidRDefault="00860089" w:rsidP="003C6932">
      <w:pPr>
        <w:rPr>
          <w:color w:val="auto"/>
          <w:u w:val="single"/>
        </w:rPr>
      </w:pPr>
    </w:p>
    <w:p w14:paraId="766A965A" w14:textId="77777777" w:rsidR="00860089" w:rsidRDefault="00860089" w:rsidP="003C6932">
      <w:pPr>
        <w:rPr>
          <w:color w:val="auto"/>
          <w:u w:val="single"/>
        </w:rPr>
      </w:pPr>
    </w:p>
    <w:p w14:paraId="0373DEA4" w14:textId="705D8C51" w:rsidR="0079517E" w:rsidRDefault="00D203E1" w:rsidP="003C6932">
      <w:pPr>
        <w:rPr>
          <w:color w:val="auto"/>
          <w:u w:val="single"/>
        </w:rPr>
      </w:pPr>
      <w:r>
        <w:rPr>
          <w:noProof/>
        </w:rPr>
        <w:drawing>
          <wp:inline distT="0" distB="0" distL="0" distR="0" wp14:anchorId="5DE1A9BA" wp14:editId="3539314B">
            <wp:extent cx="4733925" cy="5105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33925" cy="5105400"/>
                    </a:xfrm>
                    <a:prstGeom prst="rect">
                      <a:avLst/>
                    </a:prstGeom>
                  </pic:spPr>
                </pic:pic>
              </a:graphicData>
            </a:graphic>
          </wp:inline>
        </w:drawing>
      </w:r>
    </w:p>
    <w:p w14:paraId="4FDCF18A" w14:textId="1D0815DB" w:rsidR="00093255" w:rsidRDefault="00093255" w:rsidP="003C6932">
      <w:pPr>
        <w:rPr>
          <w:color w:val="auto"/>
          <w:u w:val="single"/>
        </w:rPr>
      </w:pPr>
    </w:p>
    <w:p w14:paraId="5A3B340B" w14:textId="56383015" w:rsidR="00145C3F" w:rsidRDefault="00145C3F" w:rsidP="003C6932">
      <w:pPr>
        <w:rPr>
          <w:color w:val="auto"/>
          <w:u w:val="single"/>
        </w:rPr>
      </w:pPr>
    </w:p>
    <w:p w14:paraId="4FBBB713" w14:textId="77777777" w:rsidR="00145C3F" w:rsidRDefault="00145C3F">
      <w:pPr>
        <w:spacing w:after="160" w:line="259" w:lineRule="auto"/>
        <w:rPr>
          <w:color w:val="auto"/>
        </w:rPr>
      </w:pPr>
      <w:r>
        <w:rPr>
          <w:color w:val="auto"/>
        </w:rPr>
        <w:br w:type="page"/>
      </w:r>
    </w:p>
    <w:p w14:paraId="7BEED4CD" w14:textId="06CBB3C1" w:rsidR="005873FF" w:rsidRPr="00145C3F" w:rsidRDefault="00145C3F" w:rsidP="003C6932">
      <w:pPr>
        <w:rPr>
          <w:color w:val="auto"/>
        </w:rPr>
      </w:pPr>
      <w:r w:rsidRPr="00145C3F">
        <w:rPr>
          <w:color w:val="auto"/>
        </w:rPr>
        <w:t>Evidence 2.4 – Global Email example</w:t>
      </w:r>
    </w:p>
    <w:p w14:paraId="4091688C" w14:textId="77777777" w:rsidR="005873FF" w:rsidRDefault="005873FF" w:rsidP="003C6932">
      <w:pPr>
        <w:rPr>
          <w:color w:val="auto"/>
        </w:rPr>
      </w:pPr>
    </w:p>
    <w:p w14:paraId="6CC159DA" w14:textId="493E0EF2" w:rsidR="00145C3F" w:rsidRDefault="00145C3F" w:rsidP="003C6932">
      <w:pPr>
        <w:rPr>
          <w:color w:val="auto"/>
        </w:rPr>
        <w:sectPr w:rsidR="00145C3F" w:rsidSect="00F800A1">
          <w:pgSz w:w="11906" w:h="16838"/>
          <w:pgMar w:top="1440" w:right="1440" w:bottom="1440" w:left="1440" w:header="708" w:footer="708" w:gutter="0"/>
          <w:cols w:space="708"/>
          <w:docGrid w:linePitch="360"/>
        </w:sectPr>
      </w:pPr>
      <w:r>
        <w:rPr>
          <w:noProof/>
        </w:rPr>
        <w:drawing>
          <wp:inline distT="0" distB="0" distL="0" distR="0" wp14:anchorId="6CD04309" wp14:editId="0CA8AA68">
            <wp:extent cx="5276850" cy="5286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76850" cy="5286375"/>
                    </a:xfrm>
                    <a:prstGeom prst="rect">
                      <a:avLst/>
                    </a:prstGeom>
                  </pic:spPr>
                </pic:pic>
              </a:graphicData>
            </a:graphic>
          </wp:inline>
        </w:drawing>
      </w:r>
    </w:p>
    <w:p w14:paraId="157F3BB7" w14:textId="3C5D290E" w:rsidR="00093255" w:rsidRPr="00093255" w:rsidRDefault="00093255" w:rsidP="003C6932">
      <w:pPr>
        <w:rPr>
          <w:color w:val="auto"/>
        </w:rPr>
      </w:pPr>
      <w:r w:rsidRPr="00093255">
        <w:rPr>
          <w:color w:val="auto"/>
        </w:rPr>
        <w:t xml:space="preserve">Evidence </w:t>
      </w:r>
      <w:r w:rsidR="000B79E0">
        <w:rPr>
          <w:color w:val="auto"/>
        </w:rPr>
        <w:t xml:space="preserve">2.4 </w:t>
      </w:r>
      <w:r w:rsidRPr="00093255">
        <w:rPr>
          <w:color w:val="auto"/>
        </w:rPr>
        <w:t>– Plan on a Page to deliver a review of all existing HR policies</w:t>
      </w:r>
    </w:p>
    <w:p w14:paraId="0E362DF7" w14:textId="4F8E2749" w:rsidR="00093255" w:rsidRDefault="00093255" w:rsidP="003C6932">
      <w:pPr>
        <w:rPr>
          <w:color w:val="auto"/>
          <w:u w:val="single"/>
        </w:rPr>
      </w:pPr>
    </w:p>
    <w:p w14:paraId="1B85EB19" w14:textId="5B0DF34A" w:rsidR="00093255" w:rsidRDefault="00093255" w:rsidP="003C6932">
      <w:pPr>
        <w:rPr>
          <w:color w:val="auto"/>
          <w:u w:val="single"/>
        </w:rPr>
      </w:pPr>
      <w:r>
        <w:rPr>
          <w:noProof/>
        </w:rPr>
        <w:drawing>
          <wp:inline distT="0" distB="0" distL="0" distR="0" wp14:anchorId="413B4B21" wp14:editId="5C9EC5AD">
            <wp:extent cx="8494461" cy="3594100"/>
            <wp:effectExtent l="0" t="0" r="190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8502837" cy="3597644"/>
                    </a:xfrm>
                    <a:prstGeom prst="rect">
                      <a:avLst/>
                    </a:prstGeom>
                  </pic:spPr>
                </pic:pic>
              </a:graphicData>
            </a:graphic>
          </wp:inline>
        </w:drawing>
      </w:r>
    </w:p>
    <w:p w14:paraId="64E5EE07" w14:textId="02DD8A98" w:rsidR="0079517E" w:rsidRDefault="0079517E" w:rsidP="003C6932">
      <w:pPr>
        <w:rPr>
          <w:color w:val="auto"/>
          <w:u w:val="single"/>
        </w:rPr>
      </w:pPr>
    </w:p>
    <w:p w14:paraId="081A8DB6" w14:textId="7DBB4433" w:rsidR="00093255" w:rsidRDefault="00093255" w:rsidP="003C6932">
      <w:pPr>
        <w:rPr>
          <w:color w:val="auto"/>
          <w:u w:val="single"/>
        </w:rPr>
      </w:pPr>
    </w:p>
    <w:p w14:paraId="14345B7F" w14:textId="2403428B" w:rsidR="00093255" w:rsidRDefault="00093255" w:rsidP="003C6932">
      <w:pPr>
        <w:rPr>
          <w:color w:val="auto"/>
          <w:u w:val="single"/>
        </w:rPr>
      </w:pPr>
    </w:p>
    <w:p w14:paraId="253F06AA" w14:textId="77777777" w:rsidR="005873FF" w:rsidRDefault="005873FF" w:rsidP="003C6932">
      <w:pPr>
        <w:rPr>
          <w:color w:val="auto"/>
        </w:rPr>
      </w:pPr>
    </w:p>
    <w:p w14:paraId="62D0DB5D" w14:textId="77777777" w:rsidR="005873FF" w:rsidRDefault="005873FF" w:rsidP="003C6932">
      <w:pPr>
        <w:rPr>
          <w:color w:val="auto"/>
        </w:rPr>
      </w:pPr>
    </w:p>
    <w:p w14:paraId="1CC22862" w14:textId="77777777" w:rsidR="005873FF" w:rsidRDefault="005873FF" w:rsidP="003C6932">
      <w:pPr>
        <w:rPr>
          <w:color w:val="auto"/>
        </w:rPr>
      </w:pPr>
    </w:p>
    <w:p w14:paraId="49EA6D36" w14:textId="77777777" w:rsidR="005873FF" w:rsidRDefault="005873FF" w:rsidP="003C6932">
      <w:pPr>
        <w:rPr>
          <w:color w:val="auto"/>
        </w:rPr>
      </w:pPr>
    </w:p>
    <w:p w14:paraId="7F35F793" w14:textId="77777777" w:rsidR="005873FF" w:rsidRDefault="005873FF" w:rsidP="003C6932">
      <w:pPr>
        <w:rPr>
          <w:color w:val="auto"/>
        </w:rPr>
      </w:pPr>
    </w:p>
    <w:p w14:paraId="29430145" w14:textId="77777777" w:rsidR="005873FF" w:rsidRDefault="005873FF" w:rsidP="003C6932">
      <w:pPr>
        <w:rPr>
          <w:color w:val="auto"/>
        </w:rPr>
      </w:pPr>
    </w:p>
    <w:p w14:paraId="7E1805D7" w14:textId="77777777" w:rsidR="005873FF" w:rsidRDefault="005873FF" w:rsidP="003C6932">
      <w:pPr>
        <w:rPr>
          <w:color w:val="auto"/>
        </w:rPr>
      </w:pPr>
    </w:p>
    <w:p w14:paraId="2865CD3E" w14:textId="77777777" w:rsidR="005873FF" w:rsidRDefault="005873FF" w:rsidP="003C6932">
      <w:pPr>
        <w:rPr>
          <w:color w:val="auto"/>
        </w:rPr>
      </w:pPr>
    </w:p>
    <w:p w14:paraId="2C1CA33E" w14:textId="64E8FFDD" w:rsidR="00093255" w:rsidRPr="004A257F" w:rsidRDefault="00093255" w:rsidP="003C6932">
      <w:pPr>
        <w:rPr>
          <w:color w:val="auto"/>
        </w:rPr>
      </w:pPr>
      <w:r w:rsidRPr="004A257F">
        <w:rPr>
          <w:color w:val="auto"/>
        </w:rPr>
        <w:t xml:space="preserve">Evidence </w:t>
      </w:r>
      <w:r w:rsidR="000B79E0">
        <w:rPr>
          <w:color w:val="auto"/>
        </w:rPr>
        <w:t>2.5</w:t>
      </w:r>
      <w:r w:rsidRPr="004A257F">
        <w:rPr>
          <w:color w:val="auto"/>
        </w:rPr>
        <w:t xml:space="preserve"> – </w:t>
      </w:r>
      <w:r w:rsidR="00795536">
        <w:rPr>
          <w:color w:val="auto"/>
        </w:rPr>
        <w:t>E</w:t>
      </w:r>
      <w:r w:rsidRPr="004A257F">
        <w:rPr>
          <w:color w:val="auto"/>
        </w:rPr>
        <w:t xml:space="preserve">mail confirming corporate membership to </w:t>
      </w:r>
      <w:r w:rsidR="004A257F" w:rsidRPr="004A257F">
        <w:rPr>
          <w:color w:val="auto"/>
        </w:rPr>
        <w:t>Disrupted HR Club</w:t>
      </w:r>
    </w:p>
    <w:p w14:paraId="2227CEE9" w14:textId="77777777" w:rsidR="00093255" w:rsidRDefault="00093255" w:rsidP="003C6932">
      <w:pPr>
        <w:rPr>
          <w:color w:val="auto"/>
          <w:u w:val="single"/>
        </w:rPr>
      </w:pPr>
    </w:p>
    <w:p w14:paraId="75CB41A5" w14:textId="5FE00D6E" w:rsidR="005873FF" w:rsidRDefault="005873FF" w:rsidP="003C6932">
      <w:pPr>
        <w:rPr>
          <w:color w:val="auto"/>
        </w:rPr>
      </w:pPr>
      <w:r>
        <w:rPr>
          <w:noProof/>
        </w:rPr>
        <w:drawing>
          <wp:inline distT="0" distB="0" distL="0" distR="0" wp14:anchorId="624A2E38" wp14:editId="622A69F9">
            <wp:extent cx="8863330" cy="33985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8863330" cy="3398520"/>
                    </a:xfrm>
                    <a:prstGeom prst="rect">
                      <a:avLst/>
                    </a:prstGeom>
                  </pic:spPr>
                </pic:pic>
              </a:graphicData>
            </a:graphic>
          </wp:inline>
        </w:drawing>
      </w:r>
    </w:p>
    <w:p w14:paraId="1C1876A4" w14:textId="15925C90" w:rsidR="001038F1" w:rsidRDefault="001038F1">
      <w:pPr>
        <w:spacing w:after="160" w:line="259" w:lineRule="auto"/>
        <w:rPr>
          <w:color w:val="auto"/>
        </w:rPr>
      </w:pPr>
      <w:r>
        <w:rPr>
          <w:color w:val="auto"/>
        </w:rPr>
        <w:br w:type="page"/>
      </w:r>
    </w:p>
    <w:p w14:paraId="60CFB254" w14:textId="50E9E837" w:rsidR="001038F1" w:rsidRDefault="001038F1" w:rsidP="003C6932">
      <w:pPr>
        <w:rPr>
          <w:color w:val="auto"/>
        </w:rPr>
      </w:pPr>
      <w:r>
        <w:rPr>
          <w:color w:val="auto"/>
        </w:rPr>
        <w:t xml:space="preserve">Evidence </w:t>
      </w:r>
      <w:r w:rsidR="000B79E0">
        <w:rPr>
          <w:color w:val="auto"/>
        </w:rPr>
        <w:t>2.6</w:t>
      </w:r>
      <w:r>
        <w:rPr>
          <w:color w:val="auto"/>
        </w:rPr>
        <w:t xml:space="preserve"> – </w:t>
      </w:r>
      <w:r w:rsidR="00795536">
        <w:rPr>
          <w:color w:val="auto"/>
        </w:rPr>
        <w:t>E</w:t>
      </w:r>
      <w:r>
        <w:rPr>
          <w:color w:val="auto"/>
        </w:rPr>
        <w:t>xtract from 2018 staff survey</w:t>
      </w:r>
    </w:p>
    <w:p w14:paraId="61A8A467" w14:textId="77777777" w:rsidR="001038F1" w:rsidRDefault="001038F1" w:rsidP="003C6932">
      <w:pPr>
        <w:rPr>
          <w:color w:val="auto"/>
        </w:rPr>
      </w:pPr>
    </w:p>
    <w:p w14:paraId="2AF5AEB2" w14:textId="1AF91BB5" w:rsidR="005873FF" w:rsidRDefault="001038F1" w:rsidP="003C6932">
      <w:pPr>
        <w:rPr>
          <w:color w:val="auto"/>
        </w:rPr>
      </w:pPr>
      <w:r>
        <w:rPr>
          <w:noProof/>
        </w:rPr>
        <w:drawing>
          <wp:inline distT="0" distB="0" distL="0" distR="0" wp14:anchorId="417CB7E9" wp14:editId="2E54AC78">
            <wp:extent cx="8863330" cy="382714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8863330" cy="3827145"/>
                    </a:xfrm>
                    <a:prstGeom prst="rect">
                      <a:avLst/>
                    </a:prstGeom>
                  </pic:spPr>
                </pic:pic>
              </a:graphicData>
            </a:graphic>
          </wp:inline>
        </w:drawing>
      </w:r>
    </w:p>
    <w:p w14:paraId="27C703A6" w14:textId="77777777" w:rsidR="005873FF" w:rsidRDefault="005873FF" w:rsidP="003C6932">
      <w:pPr>
        <w:rPr>
          <w:color w:val="auto"/>
        </w:rPr>
      </w:pPr>
    </w:p>
    <w:p w14:paraId="130BADEA" w14:textId="77777777" w:rsidR="001038F1" w:rsidRDefault="001038F1">
      <w:pPr>
        <w:spacing w:after="160" w:line="259" w:lineRule="auto"/>
        <w:rPr>
          <w:color w:val="auto"/>
        </w:rPr>
      </w:pPr>
      <w:r>
        <w:rPr>
          <w:color w:val="auto"/>
        </w:rPr>
        <w:br w:type="page"/>
      </w:r>
    </w:p>
    <w:p w14:paraId="7DBF3D4C" w14:textId="38D86AA9" w:rsidR="001038F1" w:rsidRPr="001038F1" w:rsidRDefault="001038F1">
      <w:pPr>
        <w:spacing w:after="160" w:line="259" w:lineRule="auto"/>
        <w:rPr>
          <w:color w:val="auto"/>
        </w:rPr>
      </w:pPr>
      <w:r w:rsidRPr="001038F1">
        <w:rPr>
          <w:color w:val="auto"/>
        </w:rPr>
        <w:t xml:space="preserve">Evidence </w:t>
      </w:r>
      <w:r w:rsidR="000B79E0">
        <w:rPr>
          <w:color w:val="auto"/>
        </w:rPr>
        <w:t>2.7</w:t>
      </w:r>
      <w:r w:rsidRPr="001038F1">
        <w:rPr>
          <w:color w:val="auto"/>
        </w:rPr>
        <w:t xml:space="preserve"> – Extract from 2020 Staff Survey</w:t>
      </w:r>
    </w:p>
    <w:p w14:paraId="668FC0C4" w14:textId="700062A9" w:rsidR="001038F1" w:rsidRDefault="001038F1">
      <w:pPr>
        <w:spacing w:after="160" w:line="259" w:lineRule="auto"/>
        <w:rPr>
          <w:color w:val="auto"/>
          <w:u w:val="single"/>
        </w:rPr>
      </w:pPr>
      <w:r>
        <w:rPr>
          <w:noProof/>
        </w:rPr>
        <w:drawing>
          <wp:inline distT="0" distB="0" distL="0" distR="0" wp14:anchorId="7527AF4D" wp14:editId="0E7D17A2">
            <wp:extent cx="8623300" cy="2334004"/>
            <wp:effectExtent l="0" t="0" r="635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8652227" cy="2341833"/>
                    </a:xfrm>
                    <a:prstGeom prst="rect">
                      <a:avLst/>
                    </a:prstGeom>
                  </pic:spPr>
                </pic:pic>
              </a:graphicData>
            </a:graphic>
          </wp:inline>
        </w:drawing>
      </w:r>
    </w:p>
    <w:p w14:paraId="59D5F22B" w14:textId="77777777" w:rsidR="001038F1" w:rsidRDefault="001038F1">
      <w:pPr>
        <w:spacing w:after="160" w:line="259" w:lineRule="auto"/>
        <w:rPr>
          <w:color w:val="auto"/>
          <w:u w:val="single"/>
        </w:rPr>
      </w:pPr>
    </w:p>
    <w:p w14:paraId="4D36586A" w14:textId="77777777" w:rsidR="004B7194" w:rsidRDefault="004B7194" w:rsidP="003C6932">
      <w:pPr>
        <w:rPr>
          <w:color w:val="auto"/>
          <w:u w:val="single"/>
        </w:rPr>
        <w:sectPr w:rsidR="004B7194" w:rsidSect="005873FF">
          <w:pgSz w:w="16838" w:h="11906" w:orient="landscape"/>
          <w:pgMar w:top="1440" w:right="1440" w:bottom="1440" w:left="1440" w:header="708" w:footer="708" w:gutter="0"/>
          <w:cols w:space="708"/>
          <w:docGrid w:linePitch="360"/>
        </w:sectPr>
      </w:pPr>
    </w:p>
    <w:p w14:paraId="7E2CB410" w14:textId="3E465A27" w:rsidR="00646ECF" w:rsidRDefault="00646ECF" w:rsidP="003C6932">
      <w:pPr>
        <w:rPr>
          <w:b/>
          <w:bCs/>
          <w:color w:val="auto"/>
        </w:rPr>
      </w:pPr>
      <w:r>
        <w:rPr>
          <w:b/>
          <w:bCs/>
          <w:color w:val="auto"/>
        </w:rPr>
        <w:t>Learning Objective 3</w:t>
      </w:r>
    </w:p>
    <w:p w14:paraId="12E74126" w14:textId="4CBB07E6" w:rsidR="00646ECF" w:rsidRDefault="00646ECF" w:rsidP="003C6932">
      <w:pPr>
        <w:rPr>
          <w:b/>
          <w:bCs/>
          <w:color w:val="auto"/>
        </w:rPr>
      </w:pPr>
    </w:p>
    <w:p w14:paraId="3E2AEC21" w14:textId="459F14A2" w:rsidR="00646ECF" w:rsidRDefault="00646ECF" w:rsidP="003C6932">
      <w:pPr>
        <w:rPr>
          <w:color w:val="auto"/>
        </w:rPr>
      </w:pPr>
      <w:r>
        <w:rPr>
          <w:b/>
          <w:bCs/>
          <w:color w:val="auto"/>
        </w:rPr>
        <w:t>Raising levels of employee engagement</w:t>
      </w:r>
    </w:p>
    <w:p w14:paraId="02E753E9" w14:textId="7F8AC8F0" w:rsidR="00646ECF" w:rsidRDefault="00646ECF" w:rsidP="003C6932">
      <w:pPr>
        <w:rPr>
          <w:color w:val="auto"/>
        </w:rPr>
      </w:pPr>
    </w:p>
    <w:p w14:paraId="4DABC158" w14:textId="3BC83416" w:rsidR="000D245C" w:rsidRPr="00502E07" w:rsidRDefault="000D245C" w:rsidP="00502E07">
      <w:pPr>
        <w:autoSpaceDE w:val="0"/>
        <w:autoSpaceDN w:val="0"/>
        <w:adjustRightInd w:val="0"/>
        <w:ind w:left="720" w:hanging="720"/>
        <w:rPr>
          <w:b/>
          <w:bCs/>
          <w:color w:val="auto"/>
        </w:rPr>
      </w:pPr>
      <w:r w:rsidRPr="00502E07">
        <w:rPr>
          <w:b/>
          <w:bCs/>
          <w:color w:val="auto"/>
        </w:rPr>
        <w:t>3.1</w:t>
      </w:r>
      <w:r w:rsidRPr="00502E07">
        <w:rPr>
          <w:b/>
          <w:bCs/>
          <w:color w:val="auto"/>
        </w:rPr>
        <w:tab/>
        <w:t>Review external studies of employee engagement to identify relevant best practice</w:t>
      </w:r>
    </w:p>
    <w:p w14:paraId="0E661717" w14:textId="16395D3F" w:rsidR="00604804" w:rsidRDefault="00604804" w:rsidP="000D245C">
      <w:pPr>
        <w:autoSpaceDE w:val="0"/>
        <w:autoSpaceDN w:val="0"/>
        <w:adjustRightInd w:val="0"/>
        <w:rPr>
          <w:rFonts w:cs="Arial"/>
          <w:color w:val="auto"/>
        </w:rPr>
      </w:pPr>
      <w:r>
        <w:rPr>
          <w:rFonts w:cs="Arial"/>
          <w:color w:val="auto"/>
        </w:rPr>
        <w:tab/>
      </w:r>
    </w:p>
    <w:p w14:paraId="6C8ED0E8" w14:textId="3B8CC829" w:rsidR="00F24F04" w:rsidRDefault="00CB405D" w:rsidP="00F7382A">
      <w:pPr>
        <w:autoSpaceDE w:val="0"/>
        <w:autoSpaceDN w:val="0"/>
        <w:adjustRightInd w:val="0"/>
        <w:ind w:left="720"/>
        <w:rPr>
          <w:rFonts w:cs="Arial"/>
          <w:color w:val="auto"/>
        </w:rPr>
      </w:pPr>
      <w:r>
        <w:rPr>
          <w:rFonts w:cs="Arial"/>
          <w:color w:val="auto"/>
        </w:rPr>
        <w:t>Hywel Dda UHB’s em</w:t>
      </w:r>
      <w:r w:rsidRPr="000B79E0">
        <w:rPr>
          <w:rFonts w:cs="Arial"/>
          <w:color w:val="auto"/>
        </w:rPr>
        <w:t xml:space="preserve">ployee engagement score is 76%, based on a response rate of 17%. </w:t>
      </w:r>
      <w:r w:rsidR="00F24F04" w:rsidRPr="000B79E0">
        <w:rPr>
          <w:rFonts w:cs="Arial"/>
          <w:color w:val="auto"/>
        </w:rPr>
        <w:t>(Evidence 3.</w:t>
      </w:r>
      <w:r w:rsidR="000B79E0" w:rsidRPr="000B79E0">
        <w:rPr>
          <w:rFonts w:cs="Arial"/>
          <w:color w:val="auto"/>
        </w:rPr>
        <w:t>1</w:t>
      </w:r>
      <w:r w:rsidR="00F24F04" w:rsidRPr="000B79E0">
        <w:rPr>
          <w:rFonts w:cs="Arial"/>
          <w:color w:val="auto"/>
        </w:rPr>
        <w:t>).</w:t>
      </w:r>
      <w:r w:rsidR="00F24F04">
        <w:rPr>
          <w:rFonts w:cs="Arial"/>
          <w:color w:val="auto"/>
        </w:rPr>
        <w:t xml:space="preserve"> </w:t>
      </w:r>
      <w:bookmarkStart w:id="1" w:name="_Hlk96712642"/>
      <w:r w:rsidR="002C1052" w:rsidRPr="002C1052">
        <w:rPr>
          <w:rFonts w:cs="Arial"/>
          <w:color w:val="auto"/>
        </w:rPr>
        <w:t>If comparing this</w:t>
      </w:r>
      <w:r w:rsidR="00F24F04" w:rsidRPr="002C1052">
        <w:rPr>
          <w:rFonts w:cs="Arial"/>
          <w:color w:val="auto"/>
        </w:rPr>
        <w:t xml:space="preserve"> to the </w:t>
      </w:r>
      <w:r w:rsidR="002C1052" w:rsidRPr="002C1052">
        <w:rPr>
          <w:rFonts w:cs="Arial"/>
          <w:color w:val="auto"/>
        </w:rPr>
        <w:t>engagement r</w:t>
      </w:r>
      <w:r w:rsidR="00F24F04" w:rsidRPr="002C1052">
        <w:rPr>
          <w:rFonts w:cs="Arial"/>
          <w:color w:val="auto"/>
        </w:rPr>
        <w:t xml:space="preserve">ate </w:t>
      </w:r>
      <w:r w:rsidR="002C1052" w:rsidRPr="002C1052">
        <w:rPr>
          <w:rFonts w:cs="Arial"/>
          <w:color w:val="auto"/>
        </w:rPr>
        <w:t xml:space="preserve">of 20% </w:t>
      </w:r>
      <w:r w:rsidR="00F24F04" w:rsidRPr="002C1052">
        <w:rPr>
          <w:rFonts w:cs="Arial"/>
          <w:color w:val="auto"/>
        </w:rPr>
        <w:t>cite</w:t>
      </w:r>
      <w:r w:rsidR="002C1052" w:rsidRPr="002C1052">
        <w:rPr>
          <w:rFonts w:cs="Arial"/>
          <w:color w:val="auto"/>
        </w:rPr>
        <w:t>d</w:t>
      </w:r>
      <w:r w:rsidR="00F24F04" w:rsidRPr="002C1052">
        <w:rPr>
          <w:rFonts w:cs="Arial"/>
          <w:color w:val="auto"/>
        </w:rPr>
        <w:t xml:space="preserve"> by Clifton in the State of the Global Workforce 2021 Report</w:t>
      </w:r>
      <w:r w:rsidR="002C1052">
        <w:rPr>
          <w:rFonts w:cs="Arial"/>
          <w:color w:val="auto"/>
        </w:rPr>
        <w:t xml:space="preserve"> (p5)</w:t>
      </w:r>
      <w:r w:rsidR="00F24F04" w:rsidRPr="002C1052">
        <w:rPr>
          <w:rFonts w:cs="Arial"/>
          <w:color w:val="auto"/>
        </w:rPr>
        <w:t xml:space="preserve">, </w:t>
      </w:r>
      <w:r w:rsidR="002C1052" w:rsidRPr="002C1052">
        <w:rPr>
          <w:rFonts w:cs="Arial"/>
          <w:color w:val="auto"/>
        </w:rPr>
        <w:t>the level of engagement experienced by staff in Hywel Dda Health Board seems remarkable</w:t>
      </w:r>
      <w:r w:rsidR="00F24F04" w:rsidRPr="002C1052">
        <w:rPr>
          <w:rFonts w:cs="Arial"/>
          <w:color w:val="auto"/>
        </w:rPr>
        <w:t>.</w:t>
      </w:r>
    </w:p>
    <w:p w14:paraId="30C66572" w14:textId="462EA247" w:rsidR="00BE5E3C" w:rsidRDefault="00BE5E3C" w:rsidP="00F24F04">
      <w:pPr>
        <w:ind w:left="720"/>
        <w:rPr>
          <w:rFonts w:cs="Arial"/>
          <w:color w:val="auto"/>
        </w:rPr>
      </w:pPr>
    </w:p>
    <w:p w14:paraId="4D1721DA" w14:textId="4DEF356A" w:rsidR="00763E75" w:rsidRDefault="00763E75" w:rsidP="00B27338">
      <w:pPr>
        <w:ind w:left="720"/>
        <w:rPr>
          <w:rFonts w:cs="Arial"/>
          <w:color w:val="auto"/>
        </w:rPr>
      </w:pPr>
      <w:r>
        <w:rPr>
          <w:rFonts w:cs="Arial"/>
          <w:color w:val="auto"/>
        </w:rPr>
        <w:t xml:space="preserve">However, the overall response rate was poor, and the Health Board must question if this reflects the levels of trust that staff have in the organisation (Shoobridge, 2017). </w:t>
      </w:r>
    </w:p>
    <w:p w14:paraId="1A32F46F" w14:textId="77777777" w:rsidR="00B27338" w:rsidRDefault="00B27338" w:rsidP="00B27338">
      <w:pPr>
        <w:ind w:left="720"/>
        <w:rPr>
          <w:rFonts w:cs="Arial"/>
          <w:color w:val="auto"/>
        </w:rPr>
      </w:pPr>
    </w:p>
    <w:p w14:paraId="22073F7B" w14:textId="7C35162A" w:rsidR="00A74DC4" w:rsidRDefault="00B27338" w:rsidP="007452C6">
      <w:pPr>
        <w:shd w:val="clear" w:color="auto" w:fill="FFFFFF"/>
        <w:ind w:left="720"/>
        <w:rPr>
          <w:rFonts w:cs="Arial"/>
          <w:color w:val="auto"/>
        </w:rPr>
      </w:pPr>
      <w:r>
        <w:rPr>
          <w:rFonts w:cs="Arial"/>
          <w:color w:val="auto"/>
        </w:rPr>
        <w:t xml:space="preserve">Research carried out by RAND Europe (2018), found that whilst employee engagement in the NHS is comparable with organisations of a similar size and demographic, it is lower than that in </w:t>
      </w:r>
      <w:r w:rsidR="001F401B">
        <w:rPr>
          <w:rFonts w:cs="Arial"/>
          <w:color w:val="auto"/>
        </w:rPr>
        <w:t xml:space="preserve">some sectors </w:t>
      </w:r>
      <w:r w:rsidR="00A74DC4">
        <w:rPr>
          <w:rFonts w:cs="Arial"/>
          <w:color w:val="auto"/>
        </w:rPr>
        <w:t xml:space="preserve">such as </w:t>
      </w:r>
      <w:r w:rsidR="001F401B">
        <w:rPr>
          <w:rFonts w:cs="Arial"/>
          <w:color w:val="auto"/>
        </w:rPr>
        <w:t>media</w:t>
      </w:r>
      <w:r w:rsidR="00044D83">
        <w:rPr>
          <w:rFonts w:cs="Arial"/>
          <w:color w:val="auto"/>
        </w:rPr>
        <w:t xml:space="preserve"> and telecommunications</w:t>
      </w:r>
      <w:r w:rsidR="00A74DC4">
        <w:rPr>
          <w:rFonts w:cs="Arial"/>
          <w:color w:val="auto"/>
        </w:rPr>
        <w:t>.</w:t>
      </w:r>
      <w:r w:rsidR="001F401B">
        <w:rPr>
          <w:rFonts w:cs="Arial"/>
          <w:color w:val="auto"/>
        </w:rPr>
        <w:t xml:space="preserve"> </w:t>
      </w:r>
    </w:p>
    <w:p w14:paraId="7CE2734F" w14:textId="3A71D1EB" w:rsidR="00B27338" w:rsidRDefault="00B27338" w:rsidP="007452C6">
      <w:pPr>
        <w:shd w:val="clear" w:color="auto" w:fill="FFFFFF"/>
        <w:ind w:left="720"/>
        <w:rPr>
          <w:rFonts w:cs="Arial"/>
          <w:color w:val="auto"/>
        </w:rPr>
      </w:pPr>
    </w:p>
    <w:p w14:paraId="2D4BF95C" w14:textId="70323335" w:rsidR="00044D83" w:rsidRPr="002F74EC" w:rsidRDefault="00A24D78" w:rsidP="007452C6">
      <w:pPr>
        <w:shd w:val="clear" w:color="auto" w:fill="FFFFFF"/>
        <w:ind w:left="720"/>
        <w:rPr>
          <w:rFonts w:cs="Arial"/>
          <w:color w:val="auto"/>
        </w:rPr>
      </w:pPr>
      <w:r>
        <w:rPr>
          <w:rFonts w:cs="Arial"/>
          <w:color w:val="auto"/>
        </w:rPr>
        <w:t>To be effective, employee engagement strategies must consist of a number of people management and development practices</w:t>
      </w:r>
      <w:r w:rsidR="00257A3F">
        <w:rPr>
          <w:rFonts w:cs="Arial"/>
          <w:color w:val="auto"/>
        </w:rPr>
        <w:t xml:space="preserve"> (CIPD, 2021). </w:t>
      </w:r>
      <w:r w:rsidR="00CB405D">
        <w:rPr>
          <w:rFonts w:cs="Arial"/>
          <w:color w:val="auto"/>
        </w:rPr>
        <w:t>Some examples of engagement strategies in the private sector are:</w:t>
      </w:r>
    </w:p>
    <w:p w14:paraId="1F529DAD" w14:textId="3F77C319" w:rsidR="002F74EC" w:rsidRPr="002F74EC" w:rsidRDefault="002F74EC" w:rsidP="007452C6">
      <w:pPr>
        <w:shd w:val="clear" w:color="auto" w:fill="FFFFFF"/>
        <w:ind w:left="720"/>
        <w:rPr>
          <w:rFonts w:cs="Arial"/>
          <w:color w:val="auto"/>
        </w:rPr>
      </w:pPr>
    </w:p>
    <w:p w14:paraId="1A3C086D" w14:textId="0C1BFBB7" w:rsidR="00CB405D" w:rsidRPr="00CB405D" w:rsidRDefault="00765974" w:rsidP="00CB405D">
      <w:pPr>
        <w:pStyle w:val="ListParagraph"/>
        <w:numPr>
          <w:ilvl w:val="0"/>
          <w:numId w:val="19"/>
        </w:numPr>
        <w:shd w:val="clear" w:color="auto" w:fill="FFFFFF"/>
        <w:spacing w:after="0"/>
        <w:ind w:left="1434" w:hanging="357"/>
        <w:contextualSpacing w:val="0"/>
        <w:rPr>
          <w:rFonts w:ascii="Arial" w:hAnsi="Arial" w:cs="Arial"/>
        </w:rPr>
      </w:pPr>
      <w:r w:rsidRPr="00CB405D">
        <w:rPr>
          <w:rFonts w:ascii="Arial" w:hAnsi="Arial" w:cs="Arial"/>
        </w:rPr>
        <w:t xml:space="preserve">Google believe that making employees feel valued is key to employee engagement. Caused by lack of control, burnout is the biggest threat to engagement (Sonders, 2018). To address this, Google introduced ‘20% time’ where staff </w:t>
      </w:r>
      <w:r w:rsidR="00A94765" w:rsidRPr="00CB405D">
        <w:rPr>
          <w:rFonts w:ascii="Arial" w:hAnsi="Arial" w:cs="Arial"/>
        </w:rPr>
        <w:t xml:space="preserve">are given the opportunity to </w:t>
      </w:r>
      <w:r w:rsidRPr="00CB405D">
        <w:rPr>
          <w:rFonts w:ascii="Arial" w:hAnsi="Arial" w:cs="Arial"/>
        </w:rPr>
        <w:t xml:space="preserve">spend up to 20% of their time at work on projects that </w:t>
      </w:r>
      <w:r w:rsidR="00A94765" w:rsidRPr="00CB405D">
        <w:rPr>
          <w:rFonts w:ascii="Arial" w:hAnsi="Arial" w:cs="Arial"/>
        </w:rPr>
        <w:t>inspire them.  Through this initiative, Google have launched many successful products, including Gmail</w:t>
      </w:r>
      <w:r w:rsidR="00CB405D" w:rsidRPr="00CB405D">
        <w:rPr>
          <w:rFonts w:ascii="Arial" w:hAnsi="Arial" w:cs="Arial"/>
        </w:rPr>
        <w:t>.</w:t>
      </w:r>
    </w:p>
    <w:p w14:paraId="18B9114E" w14:textId="77777777" w:rsidR="00CB405D" w:rsidRPr="00CB405D" w:rsidRDefault="00073348" w:rsidP="00CB405D">
      <w:pPr>
        <w:pStyle w:val="ListParagraph"/>
        <w:numPr>
          <w:ilvl w:val="0"/>
          <w:numId w:val="19"/>
        </w:numPr>
        <w:shd w:val="clear" w:color="auto" w:fill="FFFFFF"/>
        <w:spacing w:after="0"/>
        <w:ind w:left="1434" w:hanging="357"/>
        <w:contextualSpacing w:val="0"/>
        <w:rPr>
          <w:rFonts w:ascii="Arial" w:hAnsi="Arial" w:cs="Arial"/>
        </w:rPr>
      </w:pPr>
      <w:r w:rsidRPr="00CB405D">
        <w:rPr>
          <w:rFonts w:ascii="Arial" w:hAnsi="Arial" w:cs="Arial"/>
        </w:rPr>
        <w:t xml:space="preserve">Through their research, CISCO </w:t>
      </w:r>
      <w:r w:rsidR="00D13D52" w:rsidRPr="00CB405D">
        <w:rPr>
          <w:rFonts w:ascii="Arial" w:hAnsi="Arial" w:cs="Arial"/>
        </w:rPr>
        <w:t>have discovered that regular and continuous attention results in better outcomes, performance and increased employee engagement</w:t>
      </w:r>
      <w:r w:rsidR="0034532E" w:rsidRPr="00CB405D">
        <w:rPr>
          <w:rFonts w:ascii="Arial" w:hAnsi="Arial" w:cs="Arial"/>
        </w:rPr>
        <w:t xml:space="preserve"> (CISCO, n.d.)</w:t>
      </w:r>
      <w:r w:rsidR="00D13D52" w:rsidRPr="00CB405D">
        <w:rPr>
          <w:rFonts w:ascii="Arial" w:hAnsi="Arial" w:cs="Arial"/>
        </w:rPr>
        <w:t xml:space="preserve">. </w:t>
      </w:r>
      <w:r w:rsidR="0034532E" w:rsidRPr="00CB405D">
        <w:rPr>
          <w:rFonts w:ascii="Arial" w:hAnsi="Arial" w:cs="Arial"/>
        </w:rPr>
        <w:t>CISCO leaders aspire to understand the circumstances and preferences of each employee so that an individualised approach to development and well-being can be identified and supported.</w:t>
      </w:r>
    </w:p>
    <w:p w14:paraId="4AAA2AF2" w14:textId="22DDAEA1" w:rsidR="00DB1039" w:rsidRPr="00160305" w:rsidRDefault="00DB1039" w:rsidP="00160305">
      <w:pPr>
        <w:pStyle w:val="ListParagraph"/>
        <w:numPr>
          <w:ilvl w:val="0"/>
          <w:numId w:val="19"/>
        </w:numPr>
        <w:shd w:val="clear" w:color="auto" w:fill="FFFFFF"/>
        <w:spacing w:after="0"/>
        <w:ind w:left="1434" w:hanging="357"/>
        <w:contextualSpacing w:val="0"/>
        <w:rPr>
          <w:rFonts w:ascii="Arial" w:hAnsi="Arial" w:cs="Arial"/>
        </w:rPr>
      </w:pPr>
      <w:r w:rsidRPr="00CB405D">
        <w:rPr>
          <w:rFonts w:ascii="Arial" w:hAnsi="Arial" w:cs="Arial"/>
        </w:rPr>
        <w:t xml:space="preserve">Southwest Airlines are well known for their positive employee engagement strategies, allowing staff autonomy in their work life (Maier, 2016). For example, employees were given the freedom to design their own uniform, an </w:t>
      </w:r>
      <w:r w:rsidRPr="00160305">
        <w:rPr>
          <w:rFonts w:ascii="Arial" w:hAnsi="Arial" w:cs="Arial"/>
        </w:rPr>
        <w:t>opportunity that was described as ‘unforgettable’ by employees.</w:t>
      </w:r>
    </w:p>
    <w:p w14:paraId="2D8126BD" w14:textId="176D1D7B" w:rsidR="00CB405D" w:rsidRPr="00160305" w:rsidRDefault="00CB405D" w:rsidP="00CD23A6">
      <w:pPr>
        <w:pStyle w:val="ListParagraph"/>
        <w:numPr>
          <w:ilvl w:val="0"/>
          <w:numId w:val="19"/>
        </w:numPr>
        <w:shd w:val="clear" w:color="auto" w:fill="FFFFFF"/>
        <w:autoSpaceDE w:val="0"/>
        <w:autoSpaceDN w:val="0"/>
        <w:adjustRightInd w:val="0"/>
        <w:spacing w:after="0"/>
        <w:contextualSpacing w:val="0"/>
        <w:rPr>
          <w:rFonts w:ascii="Arial" w:hAnsi="Arial" w:cs="Arial"/>
        </w:rPr>
      </w:pPr>
      <w:r w:rsidRPr="00160305">
        <w:rPr>
          <w:rFonts w:ascii="Arial" w:hAnsi="Arial" w:cs="Arial"/>
        </w:rPr>
        <w:t xml:space="preserve">Writing for Zappos, Bartalone (2020) identifies ten personalised ways to show employees recognition, both monetary and non-monetary rewards. One example of a non-monetary reward is hand-written thank you notes. Bartalone suggests that the act of buying, writing and delivering a hand-written note goes a long way and is more effective than an email or verbal thank you. Another of strategy is the use of newsletters as a vehicle to recognise and thank employees. </w:t>
      </w:r>
    </w:p>
    <w:p w14:paraId="5B2BD4F5" w14:textId="77777777" w:rsidR="00DB1039" w:rsidRDefault="00DB1039" w:rsidP="00B27338">
      <w:pPr>
        <w:shd w:val="clear" w:color="auto" w:fill="FFFFFF"/>
        <w:ind w:left="720"/>
        <w:rPr>
          <w:rFonts w:cs="Arial"/>
          <w:color w:val="auto"/>
        </w:rPr>
      </w:pPr>
    </w:p>
    <w:bookmarkEnd w:id="1"/>
    <w:p w14:paraId="51252203" w14:textId="1DA8EAA4" w:rsidR="000D245C" w:rsidRPr="00987566" w:rsidRDefault="000D245C" w:rsidP="000D245C">
      <w:pPr>
        <w:autoSpaceDE w:val="0"/>
        <w:autoSpaceDN w:val="0"/>
        <w:adjustRightInd w:val="0"/>
        <w:ind w:left="720" w:hanging="720"/>
        <w:rPr>
          <w:rFonts w:cs="Arial"/>
          <w:b/>
          <w:bCs/>
          <w:color w:val="auto"/>
        </w:rPr>
      </w:pPr>
      <w:r w:rsidRPr="00987566">
        <w:rPr>
          <w:rFonts w:cs="Arial"/>
          <w:b/>
          <w:bCs/>
          <w:color w:val="auto"/>
        </w:rPr>
        <w:t>3.2</w:t>
      </w:r>
      <w:r w:rsidRPr="00987566">
        <w:rPr>
          <w:rFonts w:cs="Arial"/>
          <w:b/>
          <w:bCs/>
          <w:color w:val="auto"/>
        </w:rPr>
        <w:tab/>
        <w:t>Identify potential barriers to acceptance of employee engagement strategies</w:t>
      </w:r>
    </w:p>
    <w:p w14:paraId="47BFC5B0" w14:textId="472A2DCA" w:rsidR="00AA0460" w:rsidRDefault="00604804" w:rsidP="00E57EDE">
      <w:pPr>
        <w:autoSpaceDE w:val="0"/>
        <w:autoSpaceDN w:val="0"/>
        <w:adjustRightInd w:val="0"/>
        <w:rPr>
          <w:rFonts w:cs="Arial"/>
          <w:color w:val="auto"/>
        </w:rPr>
      </w:pPr>
      <w:r>
        <w:rPr>
          <w:rFonts w:cs="Arial"/>
          <w:color w:val="auto"/>
        </w:rPr>
        <w:tab/>
      </w:r>
    </w:p>
    <w:p w14:paraId="7B0519B4" w14:textId="56048D13" w:rsidR="00CF46E2" w:rsidRDefault="00160305" w:rsidP="00CF46E2">
      <w:pPr>
        <w:ind w:left="720"/>
        <w:contextualSpacing/>
        <w:rPr>
          <w:color w:val="FF0000"/>
        </w:rPr>
      </w:pPr>
      <w:r>
        <w:rPr>
          <w:rFonts w:cs="Arial"/>
          <w:color w:val="auto"/>
        </w:rPr>
        <w:t>The 17% response rate to the 2020 NHS Staff Survey</w:t>
      </w:r>
      <w:r w:rsidR="005B1C67">
        <w:rPr>
          <w:rFonts w:cs="Arial"/>
          <w:color w:val="auto"/>
        </w:rPr>
        <w:t xml:space="preserve"> </w:t>
      </w:r>
      <w:r>
        <w:rPr>
          <w:rFonts w:cs="Arial"/>
          <w:color w:val="auto"/>
        </w:rPr>
        <w:t>indicates that there</w:t>
      </w:r>
      <w:r w:rsidR="005B1C67">
        <w:rPr>
          <w:rFonts w:cs="Arial"/>
          <w:color w:val="auto"/>
        </w:rPr>
        <w:t xml:space="preserve"> are</w:t>
      </w:r>
      <w:r>
        <w:rPr>
          <w:rFonts w:cs="Arial"/>
          <w:color w:val="auto"/>
        </w:rPr>
        <w:t xml:space="preserve"> </w:t>
      </w:r>
      <w:r w:rsidR="005B1C67">
        <w:rPr>
          <w:rFonts w:cs="Arial"/>
          <w:color w:val="auto"/>
        </w:rPr>
        <w:t>b</w:t>
      </w:r>
      <w:r>
        <w:rPr>
          <w:rFonts w:cs="Arial"/>
          <w:color w:val="auto"/>
        </w:rPr>
        <w:t>arriers to engagement</w:t>
      </w:r>
      <w:r w:rsidR="005B1C67">
        <w:rPr>
          <w:rFonts w:cs="Arial"/>
          <w:color w:val="auto"/>
        </w:rPr>
        <w:t xml:space="preserve"> within the Health Board.</w:t>
      </w:r>
      <w:r w:rsidR="00AA0460">
        <w:rPr>
          <w:rFonts w:cs="Arial"/>
          <w:color w:val="auto"/>
        </w:rPr>
        <w:t xml:space="preserve"> </w:t>
      </w:r>
      <w:r w:rsidR="005B1C67" w:rsidRPr="005B1C67">
        <w:rPr>
          <w:color w:val="auto"/>
        </w:rPr>
        <w:t>Perhaps an obvious barrier to engagement in 2020 was the impact of the pandemic. Certainly, the response rate suggests that this is t</w:t>
      </w:r>
      <w:r w:rsidR="005B1C67" w:rsidRPr="000B79E0">
        <w:rPr>
          <w:color w:val="auto"/>
        </w:rPr>
        <w:t xml:space="preserve">he case, declining from </w:t>
      </w:r>
      <w:r w:rsidR="000B79E0" w:rsidRPr="000B79E0">
        <w:rPr>
          <w:color w:val="auto"/>
        </w:rPr>
        <w:t xml:space="preserve">34% in 2016, to </w:t>
      </w:r>
      <w:r w:rsidR="005B1C67" w:rsidRPr="000B79E0">
        <w:rPr>
          <w:color w:val="auto"/>
        </w:rPr>
        <w:t>26% in 2018 to 17% in 2020 (Evidence 3.</w:t>
      </w:r>
      <w:r w:rsidR="000B79E0" w:rsidRPr="000B79E0">
        <w:rPr>
          <w:color w:val="auto"/>
        </w:rPr>
        <w:t>1</w:t>
      </w:r>
      <w:r w:rsidR="005B1C67" w:rsidRPr="000B79E0">
        <w:rPr>
          <w:color w:val="auto"/>
        </w:rPr>
        <w:t>).</w:t>
      </w:r>
      <w:r w:rsidR="00ED5719">
        <w:rPr>
          <w:color w:val="FF0000"/>
        </w:rPr>
        <w:t xml:space="preserve"> </w:t>
      </w:r>
    </w:p>
    <w:p w14:paraId="32C71CED" w14:textId="1BAD8FEF" w:rsidR="00ED5719" w:rsidRPr="00641711" w:rsidRDefault="00ED5719" w:rsidP="00CF46E2">
      <w:pPr>
        <w:ind w:left="720"/>
        <w:contextualSpacing/>
        <w:rPr>
          <w:color w:val="auto"/>
        </w:rPr>
      </w:pPr>
    </w:p>
    <w:p w14:paraId="6C778383" w14:textId="46949155" w:rsidR="00ED5719" w:rsidRDefault="00ED5719" w:rsidP="00CF46E2">
      <w:pPr>
        <w:ind w:left="720"/>
        <w:contextualSpacing/>
        <w:rPr>
          <w:color w:val="auto"/>
        </w:rPr>
      </w:pPr>
      <w:r w:rsidRPr="00641711">
        <w:rPr>
          <w:color w:val="auto"/>
        </w:rPr>
        <w:t xml:space="preserve">Many operational and corporate staff were working harder than ever before, in many cases already working unpaid overtime even before the pandemic (Ashworth, 2020). The pandemic only served to exacerbate this with staff working </w:t>
      </w:r>
      <w:r w:rsidR="00641711" w:rsidRPr="00641711">
        <w:rPr>
          <w:color w:val="auto"/>
        </w:rPr>
        <w:t>additional overtime to cover high levels of staff absence (NHS Providers, n.d.).</w:t>
      </w:r>
    </w:p>
    <w:p w14:paraId="2FD2C370" w14:textId="77777777" w:rsidR="008967F3" w:rsidRDefault="008967F3" w:rsidP="008967F3">
      <w:pPr>
        <w:ind w:left="720"/>
        <w:contextualSpacing/>
        <w:rPr>
          <w:color w:val="auto"/>
        </w:rPr>
      </w:pPr>
    </w:p>
    <w:p w14:paraId="35305185" w14:textId="19B42A98" w:rsidR="008967F3" w:rsidRPr="00FF240D" w:rsidRDefault="008967F3" w:rsidP="008967F3">
      <w:pPr>
        <w:ind w:left="720"/>
        <w:contextualSpacing/>
        <w:rPr>
          <w:color w:val="auto"/>
        </w:rPr>
      </w:pPr>
      <w:r>
        <w:rPr>
          <w:color w:val="auto"/>
        </w:rPr>
        <w:t>In their report, Robertson-Smith and Markwick (2009, p39) cite Purcell’s view on factors that negatively impact on engagement, incl</w:t>
      </w:r>
      <w:r w:rsidRPr="00FF240D">
        <w:rPr>
          <w:color w:val="auto"/>
        </w:rPr>
        <w:t>uding highly stressful jobs with little flexibility or freedom to act and working for long periods of time without a break</w:t>
      </w:r>
      <w:r>
        <w:rPr>
          <w:color w:val="auto"/>
        </w:rPr>
        <w:t>. Both of these likely to be experienced by staff working in the NHS, no more so than in a pandemic.</w:t>
      </w:r>
    </w:p>
    <w:p w14:paraId="4C984EE2" w14:textId="0A170840" w:rsidR="00641711" w:rsidRDefault="00641711" w:rsidP="00CF46E2">
      <w:pPr>
        <w:ind w:left="720"/>
        <w:contextualSpacing/>
        <w:rPr>
          <w:color w:val="auto"/>
        </w:rPr>
      </w:pPr>
    </w:p>
    <w:p w14:paraId="47AFA504" w14:textId="3000BF69" w:rsidR="00E57EDE" w:rsidRDefault="00641711" w:rsidP="00E57EDE">
      <w:pPr>
        <w:ind w:left="720"/>
        <w:contextualSpacing/>
        <w:rPr>
          <w:rFonts w:cs="Arial"/>
          <w:color w:val="auto"/>
        </w:rPr>
      </w:pPr>
      <w:r>
        <w:rPr>
          <w:color w:val="auto"/>
        </w:rPr>
        <w:t>Alongside this, in there may</w:t>
      </w:r>
      <w:r w:rsidR="00AA0460">
        <w:rPr>
          <w:color w:val="auto"/>
        </w:rPr>
        <w:t xml:space="preserve"> have</w:t>
      </w:r>
      <w:r>
        <w:rPr>
          <w:color w:val="auto"/>
        </w:rPr>
        <w:t xml:space="preserve"> be</w:t>
      </w:r>
      <w:r w:rsidR="00AA0460">
        <w:rPr>
          <w:color w:val="auto"/>
        </w:rPr>
        <w:t>en</w:t>
      </w:r>
      <w:r>
        <w:rPr>
          <w:color w:val="auto"/>
        </w:rPr>
        <w:t xml:space="preserve"> some apathy, or ‘survey fatigue’ (DiLeonardo et al, 2021) amongst staff to complete surveys if they believe that their organisation will not act on the results.</w:t>
      </w:r>
      <w:r w:rsidR="00E57EDE">
        <w:rPr>
          <w:color w:val="auto"/>
        </w:rPr>
        <w:t xml:space="preserve"> </w:t>
      </w:r>
      <w:r w:rsidR="00E57EDE">
        <w:rPr>
          <w:rFonts w:cs="Arial"/>
          <w:color w:val="auto"/>
        </w:rPr>
        <w:t>Two actions that DiLeonardi et al (2021) suggest that to prevent survey fatigue, managers include sharing the results across the organisation and to implement ‘quick-wins’ to show staff that they are taking action as a result of feedback.</w:t>
      </w:r>
    </w:p>
    <w:p w14:paraId="5F3B2175" w14:textId="743E50B2" w:rsidR="00641711" w:rsidRDefault="00641711" w:rsidP="00CF46E2">
      <w:pPr>
        <w:ind w:left="720"/>
        <w:contextualSpacing/>
        <w:rPr>
          <w:color w:val="auto"/>
        </w:rPr>
      </w:pPr>
    </w:p>
    <w:p w14:paraId="4B243DF0" w14:textId="56EA34B7" w:rsidR="00E57EDE" w:rsidRPr="00FF240D" w:rsidRDefault="00E57EDE" w:rsidP="00E57EDE">
      <w:pPr>
        <w:rPr>
          <w:rFonts w:cs="Arial"/>
          <w:color w:val="auto"/>
        </w:rPr>
      </w:pPr>
    </w:p>
    <w:p w14:paraId="1896AD27" w14:textId="47F3FE20" w:rsidR="000D245C" w:rsidRPr="00E57EDE" w:rsidRDefault="000D245C" w:rsidP="000D245C">
      <w:pPr>
        <w:autoSpaceDE w:val="0"/>
        <w:autoSpaceDN w:val="0"/>
        <w:adjustRightInd w:val="0"/>
        <w:ind w:left="720" w:hanging="720"/>
        <w:rPr>
          <w:rFonts w:cs="Arial"/>
          <w:b/>
          <w:bCs/>
          <w:color w:val="000000" w:themeColor="text1"/>
          <w:sz w:val="20"/>
          <w:szCs w:val="20"/>
        </w:rPr>
      </w:pPr>
      <w:r>
        <w:rPr>
          <w:rFonts w:cs="Arial"/>
          <w:color w:val="auto"/>
        </w:rPr>
        <w:t>3.3</w:t>
      </w:r>
      <w:r>
        <w:rPr>
          <w:rFonts w:cs="Arial"/>
          <w:color w:val="auto"/>
        </w:rPr>
        <w:tab/>
      </w:r>
      <w:r w:rsidRPr="00E57EDE">
        <w:rPr>
          <w:rFonts w:cs="Arial"/>
          <w:b/>
          <w:bCs/>
          <w:color w:val="auto"/>
        </w:rPr>
        <w:t xml:space="preserve">Propose strategies to raise levels of employee engagement, based on analysis of the organisation </w:t>
      </w:r>
      <w:r w:rsidRPr="00E57EDE">
        <w:rPr>
          <w:rFonts w:cs="Arial"/>
          <w:b/>
          <w:bCs/>
          <w:color w:val="000000" w:themeColor="text1"/>
        </w:rPr>
        <w:t>and external reviews of best practice, to key decision-makers.</w:t>
      </w:r>
    </w:p>
    <w:p w14:paraId="3809BEB8" w14:textId="67E35868" w:rsidR="00F91247" w:rsidRDefault="00F91247" w:rsidP="00F91247">
      <w:pPr>
        <w:ind w:firstLine="720"/>
        <w:rPr>
          <w:color w:val="FF0000"/>
          <w:sz w:val="24"/>
          <w:szCs w:val="24"/>
        </w:rPr>
      </w:pPr>
    </w:p>
    <w:p w14:paraId="5916D228" w14:textId="026EBCA2" w:rsidR="00C101DA" w:rsidRDefault="00C101DA" w:rsidP="00C101DA">
      <w:pPr>
        <w:ind w:left="720"/>
        <w:contextualSpacing/>
        <w:rPr>
          <w:rFonts w:cs="Arial"/>
          <w:color w:val="auto"/>
        </w:rPr>
      </w:pPr>
      <w:r>
        <w:rPr>
          <w:rFonts w:cs="Arial"/>
          <w:color w:val="auto"/>
        </w:rPr>
        <w:t xml:space="preserve">As I have conducted a questionnaire on the effectiveness of the Team Brief as an employee engagement tool, the remainder of this paper will focus on how we can use </w:t>
      </w:r>
      <w:r w:rsidR="00E57EDE">
        <w:rPr>
          <w:rFonts w:cs="Arial"/>
          <w:color w:val="auto"/>
        </w:rPr>
        <w:t>Team Brief to help</w:t>
      </w:r>
      <w:r>
        <w:rPr>
          <w:rFonts w:cs="Arial"/>
          <w:color w:val="auto"/>
        </w:rPr>
        <w:t xml:space="preserve"> </w:t>
      </w:r>
      <w:r w:rsidR="00FF240D">
        <w:rPr>
          <w:rFonts w:cs="Arial"/>
          <w:color w:val="auto"/>
        </w:rPr>
        <w:t>raise levels of employee</w:t>
      </w:r>
      <w:r>
        <w:rPr>
          <w:rFonts w:cs="Arial"/>
          <w:color w:val="auto"/>
        </w:rPr>
        <w:t xml:space="preserve"> engagement across Resourcing and Utilisation. </w:t>
      </w:r>
    </w:p>
    <w:p w14:paraId="17C37AE1" w14:textId="0DE4E41D" w:rsidR="00C101DA" w:rsidRPr="003F6916" w:rsidRDefault="00C101DA" w:rsidP="00F91247">
      <w:pPr>
        <w:ind w:firstLine="720"/>
        <w:rPr>
          <w:color w:val="auto"/>
        </w:rPr>
      </w:pPr>
    </w:p>
    <w:p w14:paraId="210FEF00" w14:textId="3DF83CA3" w:rsidR="003F6916" w:rsidRDefault="003F6916" w:rsidP="003F6916">
      <w:pPr>
        <w:ind w:left="720"/>
        <w:rPr>
          <w:color w:val="auto"/>
        </w:rPr>
      </w:pPr>
      <w:r w:rsidRPr="003F6916">
        <w:rPr>
          <w:color w:val="auto"/>
        </w:rPr>
        <w:t xml:space="preserve">Applying the learning from both this portfolio and the ‘Understanding Employee Engagement’ module, along with the results of the questionnaire </w:t>
      </w:r>
      <w:r w:rsidR="00C24CD8" w:rsidRPr="003F6916">
        <w:rPr>
          <w:color w:val="auto"/>
        </w:rPr>
        <w:t>conducted</w:t>
      </w:r>
      <w:r w:rsidRPr="003F6916">
        <w:rPr>
          <w:color w:val="auto"/>
        </w:rPr>
        <w:t xml:space="preserve"> with the </w:t>
      </w:r>
      <w:r w:rsidR="00C24CD8" w:rsidRPr="003F6916">
        <w:rPr>
          <w:color w:val="auto"/>
        </w:rPr>
        <w:t>Resourcing</w:t>
      </w:r>
      <w:r w:rsidRPr="003F6916">
        <w:rPr>
          <w:color w:val="auto"/>
        </w:rPr>
        <w:t xml:space="preserve"> and Utilisation team on the effectiveness of the Team Brief, I proposed some changes to the content and management of the Team Brief to the Assistant Director of Workforce (Evidence 3.</w:t>
      </w:r>
      <w:r w:rsidR="00B264F1">
        <w:rPr>
          <w:color w:val="auto"/>
        </w:rPr>
        <w:t>2</w:t>
      </w:r>
      <w:r w:rsidRPr="003F6916">
        <w:rPr>
          <w:color w:val="auto"/>
        </w:rPr>
        <w:t>).</w:t>
      </w:r>
    </w:p>
    <w:p w14:paraId="773B18D2" w14:textId="2BB88A5C" w:rsidR="00B70B47" w:rsidRDefault="00B70B47" w:rsidP="003F6916">
      <w:pPr>
        <w:ind w:left="720"/>
        <w:rPr>
          <w:color w:val="auto"/>
        </w:rPr>
      </w:pPr>
    </w:p>
    <w:p w14:paraId="6C9D50F6" w14:textId="0F9CDBFA" w:rsidR="00B70B47" w:rsidRDefault="00B70B47" w:rsidP="00B70B47">
      <w:pPr>
        <w:ind w:left="720"/>
        <w:contextualSpacing/>
        <w:rPr>
          <w:color w:val="auto"/>
        </w:rPr>
      </w:pPr>
      <w:bookmarkStart w:id="2" w:name="_Hlk97058231"/>
      <w:r>
        <w:rPr>
          <w:rFonts w:cs="Arial"/>
          <w:color w:val="auto"/>
        </w:rPr>
        <w:t xml:space="preserve">My proposals have also been based on the learning from the 2021, </w:t>
      </w:r>
      <w:r w:rsidR="00DB6EF7">
        <w:rPr>
          <w:rFonts w:cs="Arial"/>
          <w:color w:val="auto"/>
        </w:rPr>
        <w:t xml:space="preserve">Discovery Report </w:t>
      </w:r>
      <w:r>
        <w:rPr>
          <w:color w:val="auto"/>
        </w:rPr>
        <w:t>(Hywel Dda UHB, 2021)</w:t>
      </w:r>
      <w:r w:rsidR="00DB6EF7">
        <w:rPr>
          <w:color w:val="auto"/>
        </w:rPr>
        <w:t>, which highlighted the following learning</w:t>
      </w:r>
      <w:r>
        <w:rPr>
          <w:color w:val="auto"/>
        </w:rPr>
        <w:t>:</w:t>
      </w:r>
    </w:p>
    <w:p w14:paraId="6A37E7DF" w14:textId="25BAAFDB" w:rsidR="00B70B47" w:rsidRPr="00C101DA" w:rsidRDefault="00DB6EF7" w:rsidP="00B70B47">
      <w:pPr>
        <w:pStyle w:val="ListParagraph"/>
        <w:numPr>
          <w:ilvl w:val="0"/>
          <w:numId w:val="21"/>
        </w:numPr>
        <w:spacing w:after="0"/>
        <w:ind w:left="1434" w:hanging="357"/>
        <w:contextualSpacing w:val="0"/>
        <w:rPr>
          <w:rFonts w:ascii="Arial" w:hAnsi="Arial" w:cs="Arial"/>
        </w:rPr>
      </w:pPr>
      <w:r>
        <w:rPr>
          <w:rFonts w:ascii="Arial" w:hAnsi="Arial" w:cs="Arial"/>
        </w:rPr>
        <w:t>C</w:t>
      </w:r>
      <w:r w:rsidR="00B70B47" w:rsidRPr="00C101DA">
        <w:rPr>
          <w:rFonts w:ascii="Arial" w:hAnsi="Arial" w:cs="Arial"/>
        </w:rPr>
        <w:t>onsider how the organisation can increase how we communicate messages that support staff to feel connected to the strategic direction of the organisation.</w:t>
      </w:r>
    </w:p>
    <w:p w14:paraId="7DC7559C" w14:textId="77777777" w:rsidR="00B70B47" w:rsidRPr="00C101DA" w:rsidRDefault="00B70B47" w:rsidP="00B70B47">
      <w:pPr>
        <w:pStyle w:val="ListParagraph"/>
        <w:numPr>
          <w:ilvl w:val="0"/>
          <w:numId w:val="21"/>
        </w:numPr>
        <w:spacing w:after="0"/>
        <w:ind w:left="1434" w:hanging="357"/>
        <w:contextualSpacing w:val="0"/>
        <w:rPr>
          <w:rFonts w:ascii="Arial" w:hAnsi="Arial" w:cs="Arial"/>
        </w:rPr>
      </w:pPr>
      <w:r w:rsidRPr="00C101DA">
        <w:rPr>
          <w:rFonts w:ascii="Arial" w:hAnsi="Arial" w:cs="Arial"/>
        </w:rPr>
        <w:t>Co-production is critical and staff must be involved at the start of change to them feel empowered and trusted.</w:t>
      </w:r>
    </w:p>
    <w:p w14:paraId="632C4EAF" w14:textId="436A2782" w:rsidR="00B70B47" w:rsidRDefault="00DB6EF7" w:rsidP="00B70B47">
      <w:pPr>
        <w:pStyle w:val="ListParagraph"/>
        <w:numPr>
          <w:ilvl w:val="0"/>
          <w:numId w:val="21"/>
        </w:numPr>
        <w:spacing w:after="0"/>
        <w:ind w:left="1434" w:hanging="357"/>
        <w:contextualSpacing w:val="0"/>
        <w:rPr>
          <w:rFonts w:ascii="Arial" w:hAnsi="Arial" w:cs="Arial"/>
        </w:rPr>
      </w:pPr>
      <w:r>
        <w:rPr>
          <w:rFonts w:ascii="Arial" w:hAnsi="Arial" w:cs="Arial"/>
        </w:rPr>
        <w:t>S</w:t>
      </w:r>
      <w:r w:rsidR="00B70B47" w:rsidRPr="00C101DA">
        <w:rPr>
          <w:rFonts w:ascii="Arial" w:hAnsi="Arial" w:cs="Arial"/>
        </w:rPr>
        <w:t>taff must feel valued and appreciated by others</w:t>
      </w:r>
      <w:r>
        <w:rPr>
          <w:rFonts w:ascii="Arial" w:hAnsi="Arial" w:cs="Arial"/>
        </w:rPr>
        <w:t xml:space="preserve"> to ensure </w:t>
      </w:r>
      <w:r w:rsidR="0023301C">
        <w:rPr>
          <w:rFonts w:ascii="Arial" w:hAnsi="Arial" w:cs="Arial"/>
        </w:rPr>
        <w:t>wellbeing</w:t>
      </w:r>
      <w:r w:rsidR="00B70B47">
        <w:rPr>
          <w:rFonts w:ascii="Arial" w:hAnsi="Arial" w:cs="Arial"/>
        </w:rPr>
        <w:t xml:space="preserve">, which in turn will </w:t>
      </w:r>
      <w:r w:rsidR="00B70B47" w:rsidRPr="00C101DA">
        <w:rPr>
          <w:rFonts w:ascii="Arial" w:hAnsi="Arial" w:cs="Arial"/>
        </w:rPr>
        <w:t>build confidence and self-esteem and</w:t>
      </w:r>
      <w:r w:rsidR="00B70B47">
        <w:rPr>
          <w:rFonts w:ascii="Arial" w:hAnsi="Arial" w:cs="Arial"/>
        </w:rPr>
        <w:t xml:space="preserve"> ultimately</w:t>
      </w:r>
      <w:r w:rsidR="00B70B47" w:rsidRPr="00C101DA">
        <w:rPr>
          <w:rFonts w:ascii="Arial" w:hAnsi="Arial" w:cs="Arial"/>
        </w:rPr>
        <w:t xml:space="preserve"> improve performance.</w:t>
      </w:r>
    </w:p>
    <w:bookmarkEnd w:id="2"/>
    <w:p w14:paraId="78651656" w14:textId="64F86EDD" w:rsidR="00C101DA" w:rsidRPr="00BB5545" w:rsidRDefault="00C101DA" w:rsidP="00F91247">
      <w:pPr>
        <w:ind w:firstLine="720"/>
        <w:rPr>
          <w:color w:val="auto"/>
          <w:sz w:val="24"/>
          <w:szCs w:val="24"/>
        </w:rPr>
      </w:pPr>
    </w:p>
    <w:p w14:paraId="29C2067A" w14:textId="06D3E9BF" w:rsidR="00BB5545" w:rsidRPr="00BB5545" w:rsidRDefault="00BB5545" w:rsidP="00BB5545">
      <w:pPr>
        <w:ind w:left="720"/>
        <w:rPr>
          <w:rFonts w:cs="Arial"/>
          <w:color w:val="auto"/>
        </w:rPr>
      </w:pPr>
      <w:r w:rsidRPr="00BB5545">
        <w:rPr>
          <w:rFonts w:cs="Arial"/>
          <w:color w:val="auto"/>
        </w:rPr>
        <w:t>I have identified the following strategies to improve engagement through Team Brief:</w:t>
      </w:r>
    </w:p>
    <w:p w14:paraId="530BAF22" w14:textId="0DD17349" w:rsidR="00BB5545" w:rsidRPr="00BB5545" w:rsidRDefault="00BB5545" w:rsidP="00BB5545">
      <w:pPr>
        <w:pStyle w:val="ListParagraph"/>
        <w:numPr>
          <w:ilvl w:val="0"/>
          <w:numId w:val="26"/>
        </w:numPr>
        <w:ind w:left="1434" w:hanging="357"/>
        <w:rPr>
          <w:rFonts w:ascii="Arial" w:eastAsia="Times New Roman" w:hAnsi="Arial" w:cs="Arial"/>
        </w:rPr>
      </w:pPr>
      <w:r w:rsidRPr="00BB5545">
        <w:rPr>
          <w:rFonts w:ascii="Arial" w:hAnsi="Arial" w:cs="Arial"/>
        </w:rPr>
        <w:t>Set up a Teams Channel for all staff to submit information / articles / suggestions for inclusion in Team Brief</w:t>
      </w:r>
    </w:p>
    <w:p w14:paraId="024A954E" w14:textId="77777777" w:rsidR="00BB5545" w:rsidRPr="00BB5545" w:rsidRDefault="00BB5545" w:rsidP="00BB5545">
      <w:pPr>
        <w:pStyle w:val="ListParagraph"/>
        <w:numPr>
          <w:ilvl w:val="0"/>
          <w:numId w:val="26"/>
        </w:numPr>
        <w:ind w:left="1434" w:hanging="357"/>
        <w:rPr>
          <w:rFonts w:ascii="Arial" w:hAnsi="Arial" w:cs="Arial"/>
        </w:rPr>
      </w:pPr>
      <w:r w:rsidRPr="00BB5545">
        <w:rPr>
          <w:rFonts w:ascii="Arial" w:hAnsi="Arial" w:cs="Arial"/>
        </w:rPr>
        <w:t xml:space="preserve">Establish an editorial board for Team Brief, potentially rotating across departments and giving staff the opportunity to lead on production </w:t>
      </w:r>
    </w:p>
    <w:p w14:paraId="024E7EAC" w14:textId="77777777" w:rsidR="00BB5545" w:rsidRPr="00BB5545" w:rsidRDefault="00BB5545" w:rsidP="00BB5545">
      <w:pPr>
        <w:pStyle w:val="ListParagraph"/>
        <w:numPr>
          <w:ilvl w:val="0"/>
          <w:numId w:val="26"/>
        </w:numPr>
        <w:ind w:left="1434" w:hanging="357"/>
        <w:rPr>
          <w:rFonts w:ascii="Arial" w:hAnsi="Arial" w:cs="Arial"/>
        </w:rPr>
      </w:pPr>
      <w:r w:rsidRPr="00BB5545">
        <w:rPr>
          <w:rFonts w:ascii="Arial" w:hAnsi="Arial" w:cs="Arial"/>
        </w:rPr>
        <w:t>Introduce new features such as</w:t>
      </w:r>
    </w:p>
    <w:p w14:paraId="185E3BD8" w14:textId="77777777" w:rsidR="00BB5545" w:rsidRPr="00BB5545" w:rsidRDefault="00BB5545" w:rsidP="00BB5545">
      <w:pPr>
        <w:pStyle w:val="ListParagraph"/>
        <w:numPr>
          <w:ilvl w:val="1"/>
          <w:numId w:val="26"/>
        </w:numPr>
        <w:rPr>
          <w:rFonts w:ascii="Arial" w:hAnsi="Arial" w:cs="Arial"/>
        </w:rPr>
      </w:pPr>
      <w:r w:rsidRPr="00BB5545">
        <w:rPr>
          <w:rFonts w:ascii="Arial" w:hAnsi="Arial" w:cs="Arial"/>
        </w:rPr>
        <w:t>New starter introductions (by managers)</w:t>
      </w:r>
    </w:p>
    <w:p w14:paraId="722A9026" w14:textId="77777777" w:rsidR="00BB5545" w:rsidRPr="00BB5545" w:rsidRDefault="00BB5545" w:rsidP="00BB5545">
      <w:pPr>
        <w:pStyle w:val="ListParagraph"/>
        <w:numPr>
          <w:ilvl w:val="1"/>
          <w:numId w:val="26"/>
        </w:numPr>
        <w:rPr>
          <w:rFonts w:ascii="Arial" w:hAnsi="Arial" w:cs="Arial"/>
        </w:rPr>
      </w:pPr>
      <w:r w:rsidRPr="00BB5545">
        <w:rPr>
          <w:rFonts w:ascii="Arial" w:hAnsi="Arial" w:cs="Arial"/>
        </w:rPr>
        <w:t>Team insight – opportunity for teams to share what they are working on</w:t>
      </w:r>
    </w:p>
    <w:p w14:paraId="65E8ED58" w14:textId="77777777" w:rsidR="00BB5545" w:rsidRPr="00BB5545" w:rsidRDefault="00BB5545" w:rsidP="00BB5545">
      <w:pPr>
        <w:pStyle w:val="ListParagraph"/>
        <w:numPr>
          <w:ilvl w:val="1"/>
          <w:numId w:val="26"/>
        </w:numPr>
        <w:rPr>
          <w:rFonts w:ascii="Arial" w:hAnsi="Arial" w:cs="Arial"/>
        </w:rPr>
      </w:pPr>
      <w:r w:rsidRPr="00BB5545">
        <w:rPr>
          <w:rFonts w:ascii="Arial" w:hAnsi="Arial" w:cs="Arial"/>
        </w:rPr>
        <w:t>New starter spotlight (as per comment above)</w:t>
      </w:r>
    </w:p>
    <w:p w14:paraId="33E63431" w14:textId="77777777" w:rsidR="00BB5545" w:rsidRPr="00BB5545" w:rsidRDefault="00BB5545" w:rsidP="00BB5545">
      <w:pPr>
        <w:pStyle w:val="ListParagraph"/>
        <w:numPr>
          <w:ilvl w:val="1"/>
          <w:numId w:val="26"/>
        </w:numPr>
        <w:rPr>
          <w:rFonts w:ascii="Arial" w:hAnsi="Arial" w:cs="Arial"/>
        </w:rPr>
      </w:pPr>
      <w:r w:rsidRPr="00BB5545">
        <w:rPr>
          <w:rFonts w:ascii="Arial" w:hAnsi="Arial" w:cs="Arial"/>
        </w:rPr>
        <w:t>Team competitions</w:t>
      </w:r>
    </w:p>
    <w:p w14:paraId="216D12DF" w14:textId="48235CC7" w:rsidR="00BB5545" w:rsidRPr="00BB5545" w:rsidRDefault="00BB5545" w:rsidP="00BB5545">
      <w:pPr>
        <w:pStyle w:val="ListParagraph"/>
        <w:numPr>
          <w:ilvl w:val="1"/>
          <w:numId w:val="26"/>
        </w:numPr>
        <w:rPr>
          <w:rFonts w:ascii="Arial" w:hAnsi="Arial" w:cs="Arial"/>
        </w:rPr>
      </w:pPr>
      <w:r w:rsidRPr="00BB5545">
        <w:rPr>
          <w:rFonts w:ascii="Arial" w:hAnsi="Arial" w:cs="Arial"/>
        </w:rPr>
        <w:t xml:space="preserve">Did you know? </w:t>
      </w:r>
      <w:r w:rsidR="0023301C" w:rsidRPr="00BB5545">
        <w:rPr>
          <w:rFonts w:ascii="Arial" w:hAnsi="Arial" w:cs="Arial"/>
        </w:rPr>
        <w:t>i.e.,</w:t>
      </w:r>
      <w:r w:rsidRPr="00BB5545">
        <w:rPr>
          <w:rFonts w:ascii="Arial" w:hAnsi="Arial" w:cs="Arial"/>
        </w:rPr>
        <w:t xml:space="preserve"> on subjects like recycling</w:t>
      </w:r>
    </w:p>
    <w:p w14:paraId="7079AB08" w14:textId="77777777" w:rsidR="00BB5545" w:rsidRPr="00BB5545" w:rsidRDefault="00BB5545" w:rsidP="00BB5545">
      <w:pPr>
        <w:pStyle w:val="ListParagraph"/>
        <w:numPr>
          <w:ilvl w:val="1"/>
          <w:numId w:val="26"/>
        </w:numPr>
        <w:rPr>
          <w:rFonts w:ascii="Arial" w:hAnsi="Arial" w:cs="Arial"/>
        </w:rPr>
      </w:pPr>
      <w:r w:rsidRPr="00BB5545">
        <w:rPr>
          <w:rFonts w:ascii="Arial" w:hAnsi="Arial" w:cs="Arial"/>
        </w:rPr>
        <w:t>You said / we did – re suggestions via Teams Channel</w:t>
      </w:r>
    </w:p>
    <w:p w14:paraId="06A350B0" w14:textId="6801CDDD" w:rsidR="00BB5545" w:rsidRPr="00BB5545" w:rsidRDefault="00BB5545" w:rsidP="00BB5545">
      <w:pPr>
        <w:pStyle w:val="ListParagraph"/>
        <w:numPr>
          <w:ilvl w:val="0"/>
          <w:numId w:val="26"/>
        </w:numPr>
        <w:ind w:left="1434" w:hanging="357"/>
        <w:rPr>
          <w:rFonts w:ascii="Arial" w:hAnsi="Arial" w:cs="Arial"/>
        </w:rPr>
      </w:pPr>
      <w:r w:rsidRPr="00BB5545">
        <w:rPr>
          <w:rFonts w:ascii="Arial" w:hAnsi="Arial" w:cs="Arial"/>
        </w:rPr>
        <w:t>Ensure that all team members are on the circulation list for Team Brief</w:t>
      </w:r>
    </w:p>
    <w:p w14:paraId="5742ACBC" w14:textId="5DE8B450" w:rsidR="00BB5545" w:rsidRPr="00BB5545" w:rsidRDefault="00BB5545" w:rsidP="00BB5545">
      <w:pPr>
        <w:ind w:left="720"/>
        <w:rPr>
          <w:color w:val="auto"/>
        </w:rPr>
      </w:pPr>
      <w:r w:rsidRPr="00BB5545">
        <w:rPr>
          <w:color w:val="auto"/>
        </w:rPr>
        <w:t>This approach has been agreed by my Line Manager (Evidence 3.3) and an implementation plan developed (Evidence 3.4).</w:t>
      </w:r>
    </w:p>
    <w:p w14:paraId="57026B77" w14:textId="6555D0EC" w:rsidR="003C6932" w:rsidRDefault="003C6932" w:rsidP="003C6932">
      <w:pPr>
        <w:rPr>
          <w:color w:val="auto"/>
        </w:rPr>
      </w:pPr>
    </w:p>
    <w:p w14:paraId="06032B73" w14:textId="77777777" w:rsidR="00AA0460" w:rsidRDefault="00AA0460" w:rsidP="00FF5256">
      <w:pPr>
        <w:rPr>
          <w:rFonts w:cs="Arial"/>
          <w:color w:val="auto"/>
        </w:rPr>
      </w:pPr>
    </w:p>
    <w:p w14:paraId="24F69C2B" w14:textId="77777777" w:rsidR="00FF5256" w:rsidRPr="000261B8" w:rsidRDefault="00FF5256" w:rsidP="00FF5256">
      <w:pPr>
        <w:rPr>
          <w:color w:val="auto"/>
          <w:sz w:val="24"/>
          <w:szCs w:val="24"/>
        </w:rPr>
      </w:pPr>
    </w:p>
    <w:p w14:paraId="283CD8CF" w14:textId="30684BAD" w:rsidR="00FF5256" w:rsidRDefault="00FF5256" w:rsidP="00FF5256">
      <w:pPr>
        <w:rPr>
          <w:color w:val="auto"/>
        </w:rPr>
      </w:pPr>
    </w:p>
    <w:p w14:paraId="2C2C0923" w14:textId="141F074F" w:rsidR="00E22F0F" w:rsidRDefault="00E22F0F" w:rsidP="00FF5256">
      <w:pPr>
        <w:rPr>
          <w:color w:val="auto"/>
        </w:rPr>
      </w:pPr>
    </w:p>
    <w:p w14:paraId="056822D1" w14:textId="070C597C" w:rsidR="00E22F0F" w:rsidRDefault="00E22F0F" w:rsidP="00FF5256">
      <w:pPr>
        <w:rPr>
          <w:color w:val="auto"/>
        </w:rPr>
      </w:pPr>
    </w:p>
    <w:p w14:paraId="154BD0BF" w14:textId="77777777" w:rsidR="00E22F0F" w:rsidRPr="002F74EC" w:rsidRDefault="00E22F0F" w:rsidP="00FF5256">
      <w:pPr>
        <w:rPr>
          <w:color w:val="auto"/>
        </w:rPr>
      </w:pPr>
    </w:p>
    <w:p w14:paraId="22B40B4C" w14:textId="70222A77" w:rsidR="00FF5256" w:rsidRDefault="00FF5256" w:rsidP="003C6932">
      <w:pPr>
        <w:rPr>
          <w:color w:val="auto"/>
        </w:rPr>
      </w:pPr>
    </w:p>
    <w:p w14:paraId="69C3F87C" w14:textId="77777777" w:rsidR="00FF5256" w:rsidRDefault="00FF5256" w:rsidP="003C6932">
      <w:pPr>
        <w:rPr>
          <w:color w:val="auto"/>
        </w:rPr>
      </w:pPr>
    </w:p>
    <w:p w14:paraId="7B865410" w14:textId="77777777" w:rsidR="00BB5545" w:rsidRDefault="00BB5545">
      <w:pPr>
        <w:spacing w:after="160" w:line="259" w:lineRule="auto"/>
        <w:rPr>
          <w:color w:val="auto"/>
          <w:u w:val="single"/>
        </w:rPr>
      </w:pPr>
      <w:r>
        <w:rPr>
          <w:color w:val="auto"/>
          <w:u w:val="single"/>
        </w:rPr>
        <w:br w:type="page"/>
      </w:r>
    </w:p>
    <w:p w14:paraId="7368C38C" w14:textId="435A5547" w:rsidR="00646ECF" w:rsidRDefault="003C6932" w:rsidP="003C6932">
      <w:pPr>
        <w:rPr>
          <w:color w:val="auto"/>
        </w:rPr>
      </w:pPr>
      <w:r>
        <w:rPr>
          <w:color w:val="auto"/>
          <w:u w:val="single"/>
        </w:rPr>
        <w:t>Reference List</w:t>
      </w:r>
    </w:p>
    <w:p w14:paraId="18D39735" w14:textId="77777777" w:rsidR="002C1052" w:rsidRDefault="002C1052" w:rsidP="002C1052">
      <w:pPr>
        <w:contextualSpacing/>
        <w:rPr>
          <w:rFonts w:cs="Arial"/>
        </w:rPr>
      </w:pPr>
    </w:p>
    <w:p w14:paraId="458B3C7A" w14:textId="43C6CD44" w:rsidR="00ED5719" w:rsidRPr="00ED5719" w:rsidRDefault="00ED5719" w:rsidP="00257A3F">
      <w:pPr>
        <w:shd w:val="clear" w:color="auto" w:fill="FFFFFF"/>
        <w:rPr>
          <w:color w:val="auto"/>
        </w:rPr>
      </w:pPr>
      <w:r>
        <w:rPr>
          <w:color w:val="auto"/>
        </w:rPr>
        <w:t xml:space="preserve">Ashworth, J (2020) </w:t>
      </w:r>
      <w:r>
        <w:rPr>
          <w:i/>
          <w:iCs/>
          <w:color w:val="auto"/>
        </w:rPr>
        <w:t xml:space="preserve">Labour analysis reveals NHS staff were working more than 1.1 million hours of unpaid overtime every week even before Covid-19. </w:t>
      </w:r>
      <w:r>
        <w:rPr>
          <w:color w:val="auto"/>
        </w:rPr>
        <w:t xml:space="preserve">Available at </w:t>
      </w:r>
      <w:hyperlink r:id="rId52" w:history="1">
        <w:r>
          <w:rPr>
            <w:rStyle w:val="Hyperlink"/>
          </w:rPr>
          <w:t>Labour analysis reveals NHS staff were working more than 1.1 million hours of unpaid overtime every week even before Covid-19 - The Labour Party</w:t>
        </w:r>
      </w:hyperlink>
      <w:r>
        <w:t>. (Accessed: 27</w:t>
      </w:r>
      <w:r w:rsidRPr="00ED5719">
        <w:rPr>
          <w:vertAlign w:val="superscript"/>
        </w:rPr>
        <w:t>th</w:t>
      </w:r>
      <w:r>
        <w:t xml:space="preserve"> February 2022)</w:t>
      </w:r>
    </w:p>
    <w:p w14:paraId="3CB37C16" w14:textId="77777777" w:rsidR="00ED5719" w:rsidRDefault="00ED5719" w:rsidP="00257A3F">
      <w:pPr>
        <w:shd w:val="clear" w:color="auto" w:fill="FFFFFF"/>
        <w:rPr>
          <w:color w:val="auto"/>
        </w:rPr>
      </w:pPr>
    </w:p>
    <w:p w14:paraId="0564EE02" w14:textId="099BE52C" w:rsidR="002F74EC" w:rsidRPr="002F74EC" w:rsidRDefault="002F74EC" w:rsidP="00257A3F">
      <w:pPr>
        <w:shd w:val="clear" w:color="auto" w:fill="FFFFFF"/>
        <w:rPr>
          <w:iCs/>
          <w:color w:val="auto"/>
        </w:rPr>
      </w:pPr>
      <w:r>
        <w:rPr>
          <w:color w:val="auto"/>
        </w:rPr>
        <w:t xml:space="preserve">Bartalone, V (2020) </w:t>
      </w:r>
      <w:r>
        <w:rPr>
          <w:i/>
          <w:color w:val="auto"/>
        </w:rPr>
        <w:t xml:space="preserve">Here’s Why Employee Appreciation is so Important. </w:t>
      </w:r>
      <w:r>
        <w:rPr>
          <w:iCs/>
          <w:color w:val="auto"/>
        </w:rPr>
        <w:t xml:space="preserve">Available at </w:t>
      </w:r>
      <w:hyperlink r:id="rId53" w:history="1">
        <w:r>
          <w:rPr>
            <w:rStyle w:val="Hyperlink"/>
          </w:rPr>
          <w:t>Here's Why Employee Appreciation Is So | Zappos.com Culture Blog</w:t>
        </w:r>
      </w:hyperlink>
      <w:r>
        <w:t xml:space="preserve">. </w:t>
      </w:r>
      <w:r w:rsidRPr="002F74EC">
        <w:rPr>
          <w:color w:val="auto"/>
        </w:rPr>
        <w:t>(Accessed: 26</w:t>
      </w:r>
      <w:r w:rsidRPr="002F74EC">
        <w:rPr>
          <w:color w:val="auto"/>
          <w:vertAlign w:val="superscript"/>
        </w:rPr>
        <w:t>th</w:t>
      </w:r>
      <w:r w:rsidRPr="002F74EC">
        <w:rPr>
          <w:color w:val="auto"/>
        </w:rPr>
        <w:t xml:space="preserve"> February 2022)</w:t>
      </w:r>
    </w:p>
    <w:p w14:paraId="2E440041" w14:textId="77777777" w:rsidR="002F74EC" w:rsidRDefault="002F74EC" w:rsidP="00257A3F">
      <w:pPr>
        <w:shd w:val="clear" w:color="auto" w:fill="FFFFFF"/>
        <w:rPr>
          <w:color w:val="auto"/>
        </w:rPr>
      </w:pPr>
    </w:p>
    <w:p w14:paraId="123C6EFB" w14:textId="0C0B72E9" w:rsidR="00257A3F" w:rsidRPr="00257A3F" w:rsidRDefault="00257A3F" w:rsidP="00257A3F">
      <w:pPr>
        <w:shd w:val="clear" w:color="auto" w:fill="FFFFFF"/>
        <w:rPr>
          <w:rFonts w:cs="Arial"/>
          <w:color w:val="auto"/>
        </w:rPr>
      </w:pPr>
      <w:r w:rsidRPr="00257A3F">
        <w:rPr>
          <w:color w:val="auto"/>
        </w:rPr>
        <w:t xml:space="preserve">CIPD (2021) </w:t>
      </w:r>
      <w:r w:rsidRPr="00257A3F">
        <w:rPr>
          <w:i/>
          <w:iCs/>
          <w:color w:val="auto"/>
        </w:rPr>
        <w:t xml:space="preserve">Employee engagement and motivation’. </w:t>
      </w:r>
      <w:r w:rsidRPr="00257A3F">
        <w:rPr>
          <w:color w:val="auto"/>
        </w:rPr>
        <w:t>Available at</w:t>
      </w:r>
      <w:r>
        <w:t xml:space="preserve"> </w:t>
      </w:r>
      <w:hyperlink r:id="rId54" w:anchor="6233" w:history="1">
        <w:r>
          <w:rPr>
            <w:rStyle w:val="Hyperlink"/>
          </w:rPr>
          <w:t>Employee Engagement &amp; Motivation | Factsheets | CIPD</w:t>
        </w:r>
      </w:hyperlink>
      <w:r w:rsidRPr="00257A3F">
        <w:rPr>
          <w:rStyle w:val="Hyperlink"/>
          <w:color w:val="auto"/>
          <w:u w:val="none"/>
        </w:rPr>
        <w:t>. (Accessed: 26</w:t>
      </w:r>
      <w:r w:rsidRPr="00257A3F">
        <w:rPr>
          <w:rStyle w:val="Hyperlink"/>
          <w:color w:val="auto"/>
          <w:u w:val="none"/>
          <w:vertAlign w:val="superscript"/>
        </w:rPr>
        <w:t>th</w:t>
      </w:r>
      <w:r w:rsidRPr="00257A3F">
        <w:rPr>
          <w:rStyle w:val="Hyperlink"/>
          <w:color w:val="auto"/>
          <w:u w:val="none"/>
        </w:rPr>
        <w:t xml:space="preserve"> February 2022)</w:t>
      </w:r>
    </w:p>
    <w:p w14:paraId="5B05F0CC" w14:textId="77777777" w:rsidR="00257A3F" w:rsidRDefault="00257A3F" w:rsidP="002C1052">
      <w:pPr>
        <w:contextualSpacing/>
        <w:rPr>
          <w:rFonts w:cs="Arial"/>
          <w:color w:val="auto"/>
        </w:rPr>
      </w:pPr>
    </w:p>
    <w:p w14:paraId="55900C80" w14:textId="230FAC14" w:rsidR="00257A3F" w:rsidRPr="0034532E" w:rsidRDefault="0034532E" w:rsidP="002C1052">
      <w:pPr>
        <w:contextualSpacing/>
        <w:rPr>
          <w:rFonts w:cs="Arial"/>
          <w:iCs/>
          <w:color w:val="auto"/>
        </w:rPr>
      </w:pPr>
      <w:r>
        <w:rPr>
          <w:rFonts w:cs="Arial"/>
          <w:color w:val="auto"/>
        </w:rPr>
        <w:t xml:space="preserve">CISCO (n.d) </w:t>
      </w:r>
      <w:r>
        <w:rPr>
          <w:rFonts w:cs="Arial"/>
          <w:i/>
          <w:color w:val="auto"/>
        </w:rPr>
        <w:t>Leaders and Employee Engagement</w:t>
      </w:r>
      <w:r>
        <w:rPr>
          <w:rFonts w:cs="Arial"/>
          <w:iCs/>
          <w:color w:val="auto"/>
        </w:rPr>
        <w:t xml:space="preserve">. Available at </w:t>
      </w:r>
      <w:hyperlink r:id="rId55" w:history="1">
        <w:r>
          <w:rPr>
            <w:rStyle w:val="Hyperlink"/>
          </w:rPr>
          <w:t>Leaders and Employee Engagement - Cisco</w:t>
        </w:r>
      </w:hyperlink>
      <w:r>
        <w:t xml:space="preserve">. </w:t>
      </w:r>
      <w:r w:rsidRPr="0034532E">
        <w:rPr>
          <w:color w:val="auto"/>
        </w:rPr>
        <w:t>(Accessed: 26</w:t>
      </w:r>
      <w:r w:rsidRPr="0034532E">
        <w:rPr>
          <w:color w:val="auto"/>
          <w:vertAlign w:val="superscript"/>
        </w:rPr>
        <w:t>th</w:t>
      </w:r>
      <w:r w:rsidRPr="0034532E">
        <w:rPr>
          <w:color w:val="auto"/>
        </w:rPr>
        <w:t xml:space="preserve"> February 2022)</w:t>
      </w:r>
    </w:p>
    <w:p w14:paraId="101AE809" w14:textId="77777777" w:rsidR="0034532E" w:rsidRDefault="0034532E" w:rsidP="002C1052">
      <w:pPr>
        <w:contextualSpacing/>
        <w:rPr>
          <w:rFonts w:cs="Arial"/>
          <w:color w:val="auto"/>
        </w:rPr>
      </w:pPr>
    </w:p>
    <w:p w14:paraId="53B9B4CD" w14:textId="0DF39B0D" w:rsidR="00A74DC4" w:rsidRPr="002C1052" w:rsidRDefault="002C1052" w:rsidP="002C1052">
      <w:pPr>
        <w:contextualSpacing/>
        <w:rPr>
          <w:rFonts w:cs="Arial"/>
          <w:color w:val="auto"/>
        </w:rPr>
      </w:pPr>
      <w:r w:rsidRPr="002C1052">
        <w:rPr>
          <w:rFonts w:cs="Arial"/>
          <w:color w:val="auto"/>
        </w:rPr>
        <w:t xml:space="preserve">Clifton, J (2021) </w:t>
      </w:r>
      <w:r w:rsidR="00A74DC4">
        <w:rPr>
          <w:rFonts w:cs="Arial"/>
          <w:color w:val="auto"/>
        </w:rPr>
        <w:t>‘F</w:t>
      </w:r>
      <w:r w:rsidRPr="002C1052">
        <w:rPr>
          <w:rFonts w:cs="Arial"/>
          <w:color w:val="auto"/>
        </w:rPr>
        <w:t xml:space="preserve">rom the Chairman and the CEO’ in </w:t>
      </w:r>
      <w:r w:rsidRPr="002C1052">
        <w:rPr>
          <w:rFonts w:cs="Arial"/>
          <w:i/>
          <w:iCs/>
          <w:color w:val="auto"/>
        </w:rPr>
        <w:t>State of the Nation Global Workforce 2021 Report’</w:t>
      </w:r>
      <w:r w:rsidRPr="002C1052">
        <w:rPr>
          <w:rFonts w:cs="Arial"/>
          <w:color w:val="auto"/>
        </w:rPr>
        <w:t xml:space="preserve">. Available at </w:t>
      </w:r>
      <w:hyperlink r:id="rId56" w:history="1">
        <w:r w:rsidRPr="007D1809">
          <w:rPr>
            <w:rStyle w:val="Hyperlink"/>
            <w:rFonts w:cs="Arial"/>
          </w:rPr>
          <w:t>State of the Global Workplace Report - Gallup</w:t>
        </w:r>
      </w:hyperlink>
      <w:r w:rsidRPr="007D1809">
        <w:rPr>
          <w:rFonts w:cs="Arial"/>
        </w:rPr>
        <w:t xml:space="preserve">. </w:t>
      </w:r>
      <w:r w:rsidRPr="002C1052">
        <w:rPr>
          <w:rFonts w:cs="Arial"/>
          <w:color w:val="auto"/>
        </w:rPr>
        <w:t>(Accessed: 25</w:t>
      </w:r>
      <w:r w:rsidRPr="002C1052">
        <w:rPr>
          <w:rFonts w:cs="Arial"/>
          <w:color w:val="auto"/>
          <w:vertAlign w:val="superscript"/>
        </w:rPr>
        <w:t>th</w:t>
      </w:r>
      <w:r w:rsidRPr="002C1052">
        <w:rPr>
          <w:rFonts w:cs="Arial"/>
          <w:color w:val="auto"/>
        </w:rPr>
        <w:t xml:space="preserve"> February 2022)</w:t>
      </w:r>
    </w:p>
    <w:p w14:paraId="34431E5F" w14:textId="462A69CB" w:rsidR="004B7194" w:rsidRDefault="004B7194" w:rsidP="004B7194">
      <w:pPr>
        <w:rPr>
          <w:color w:val="auto"/>
        </w:rPr>
      </w:pPr>
    </w:p>
    <w:p w14:paraId="64297B98" w14:textId="60B15AC7" w:rsidR="00641711" w:rsidRDefault="00641711" w:rsidP="004B7194">
      <w:pPr>
        <w:rPr>
          <w:color w:val="auto"/>
        </w:rPr>
      </w:pPr>
      <w:r>
        <w:rPr>
          <w:color w:val="auto"/>
        </w:rPr>
        <w:t xml:space="preserve">DiLeonardo, A, Lauricella, T and Schaninger, B (2021) </w:t>
      </w:r>
      <w:r>
        <w:rPr>
          <w:i/>
          <w:iCs/>
          <w:color w:val="auto"/>
        </w:rPr>
        <w:t>Survey fatigue? Blame the leader not the question.</w:t>
      </w:r>
      <w:r>
        <w:rPr>
          <w:color w:val="auto"/>
        </w:rPr>
        <w:t xml:space="preserve"> Available at </w:t>
      </w:r>
      <w:hyperlink r:id="rId57" w:history="1">
        <w:r>
          <w:rPr>
            <w:rStyle w:val="Hyperlink"/>
          </w:rPr>
          <w:t>Survey fatigue? Blame the leader, not the question | McKinsey &amp; Company</w:t>
        </w:r>
      </w:hyperlink>
      <w:r>
        <w:t xml:space="preserve">. </w:t>
      </w:r>
      <w:r w:rsidRPr="00641711">
        <w:rPr>
          <w:color w:val="auto"/>
        </w:rPr>
        <w:t>(Accessed: 27</w:t>
      </w:r>
      <w:r w:rsidRPr="00641711">
        <w:rPr>
          <w:color w:val="auto"/>
          <w:vertAlign w:val="superscript"/>
        </w:rPr>
        <w:t>th</w:t>
      </w:r>
      <w:r w:rsidRPr="00641711">
        <w:rPr>
          <w:color w:val="auto"/>
        </w:rPr>
        <w:t xml:space="preserve"> February 2022)</w:t>
      </w:r>
    </w:p>
    <w:p w14:paraId="0EF4639B" w14:textId="509DE695" w:rsidR="00AA0460" w:rsidRDefault="00AA0460" w:rsidP="004B7194">
      <w:pPr>
        <w:rPr>
          <w:color w:val="auto"/>
        </w:rPr>
      </w:pPr>
    </w:p>
    <w:p w14:paraId="60849DC3" w14:textId="2DAF27B1" w:rsidR="00AA0460" w:rsidRDefault="00AA0460" w:rsidP="00AA0460">
      <w:pPr>
        <w:rPr>
          <w:rFonts w:cs="Arial"/>
          <w:color w:val="auto"/>
        </w:rPr>
      </w:pPr>
      <w:r>
        <w:rPr>
          <w:color w:val="auto"/>
        </w:rPr>
        <w:t xml:space="preserve">Hywel Dda UHB (2021) </w:t>
      </w:r>
      <w:r>
        <w:rPr>
          <w:i/>
          <w:iCs/>
          <w:color w:val="auto"/>
        </w:rPr>
        <w:t xml:space="preserve">Understanding the Staff experience in Hywel Dda University Health Board during the 2020-2021 COVID 19 pandemic. </w:t>
      </w:r>
      <w:r>
        <w:rPr>
          <w:iCs/>
          <w:color w:val="auto"/>
        </w:rPr>
        <w:t xml:space="preserve">Available at </w:t>
      </w:r>
      <w:r>
        <w:rPr>
          <w:rFonts w:cs="Arial"/>
          <w:color w:val="auto"/>
        </w:rPr>
        <w:t xml:space="preserve"> </w:t>
      </w:r>
      <w:hyperlink r:id="rId58" w:history="1">
        <w:r>
          <w:rPr>
            <w:rStyle w:val="Hyperlink"/>
            <w:rFonts w:cs="Arial"/>
          </w:rPr>
          <w:t>https://hduhb.nhs.wales/about-us/your-health-board/board-meetings-2021/board-agenda-and-papers-30th-september-2021/agenda-and-papers-30th-september-2021/item-3-1-3-discovery-report-understanding-the-staff-experience-in-hdduhb-during-the-2020-21-pandemic/</w:t>
        </w:r>
      </w:hyperlink>
      <w:r>
        <w:rPr>
          <w:rFonts w:cs="Arial"/>
          <w:color w:val="auto"/>
        </w:rPr>
        <w:t xml:space="preserve"> (Accessed: 27</w:t>
      </w:r>
      <w:r>
        <w:rPr>
          <w:rFonts w:cs="Arial"/>
          <w:color w:val="auto"/>
          <w:vertAlign w:val="superscript"/>
        </w:rPr>
        <w:t>th</w:t>
      </w:r>
      <w:r>
        <w:rPr>
          <w:rFonts w:cs="Arial"/>
          <w:color w:val="auto"/>
        </w:rPr>
        <w:t xml:space="preserve"> February 2022)</w:t>
      </w:r>
    </w:p>
    <w:p w14:paraId="54A3C196" w14:textId="77777777" w:rsidR="00AA0460" w:rsidRPr="00641711" w:rsidRDefault="00AA0460" w:rsidP="004B7194">
      <w:pPr>
        <w:rPr>
          <w:color w:val="auto"/>
        </w:rPr>
      </w:pPr>
    </w:p>
    <w:p w14:paraId="450CFB14" w14:textId="640D3559" w:rsidR="00DB1039" w:rsidRPr="00DB1039" w:rsidRDefault="00DB1039" w:rsidP="004B7194">
      <w:pPr>
        <w:rPr>
          <w:color w:val="auto"/>
        </w:rPr>
      </w:pPr>
      <w:r>
        <w:rPr>
          <w:color w:val="auto"/>
        </w:rPr>
        <w:t xml:space="preserve">Maier, S (2016) </w:t>
      </w:r>
      <w:r>
        <w:rPr>
          <w:i/>
          <w:iCs/>
          <w:color w:val="auto"/>
        </w:rPr>
        <w:t xml:space="preserve">5 Companies Getting Employee Engagement Right. </w:t>
      </w:r>
      <w:r>
        <w:rPr>
          <w:color w:val="auto"/>
        </w:rPr>
        <w:t xml:space="preserve">Available at </w:t>
      </w:r>
      <w:hyperlink r:id="rId59" w:history="1">
        <w:r>
          <w:rPr>
            <w:rStyle w:val="Hyperlink"/>
          </w:rPr>
          <w:t>5 Companies Getting Employee Engagement Right (entrepreneur.com)</w:t>
        </w:r>
      </w:hyperlink>
      <w:r>
        <w:t xml:space="preserve">. </w:t>
      </w:r>
      <w:r w:rsidRPr="00DB1039">
        <w:rPr>
          <w:color w:val="auto"/>
        </w:rPr>
        <w:t>(Accessed: 26</w:t>
      </w:r>
      <w:r w:rsidRPr="00DB1039">
        <w:rPr>
          <w:color w:val="auto"/>
          <w:vertAlign w:val="superscript"/>
        </w:rPr>
        <w:t>th</w:t>
      </w:r>
      <w:r w:rsidRPr="00DB1039">
        <w:rPr>
          <w:color w:val="auto"/>
        </w:rPr>
        <w:t xml:space="preserve"> February 2022)</w:t>
      </w:r>
    </w:p>
    <w:p w14:paraId="5CE7EA5B" w14:textId="243E2B2E" w:rsidR="00DB1039" w:rsidRDefault="00DB1039" w:rsidP="004B7194">
      <w:pPr>
        <w:rPr>
          <w:color w:val="auto"/>
        </w:rPr>
      </w:pPr>
    </w:p>
    <w:p w14:paraId="000B5C5B" w14:textId="2F04BF9A" w:rsidR="00641711" w:rsidRPr="00641711" w:rsidRDefault="00641711" w:rsidP="004B7194">
      <w:pPr>
        <w:rPr>
          <w:iCs/>
          <w:color w:val="auto"/>
        </w:rPr>
      </w:pPr>
      <w:r>
        <w:rPr>
          <w:color w:val="auto"/>
        </w:rPr>
        <w:t xml:space="preserve">NHS Providers (n.d.) </w:t>
      </w:r>
      <w:r>
        <w:rPr>
          <w:i/>
          <w:color w:val="auto"/>
        </w:rPr>
        <w:t xml:space="preserve">The Impact of the Pandemic on the Workforce. </w:t>
      </w:r>
      <w:r>
        <w:rPr>
          <w:iCs/>
          <w:color w:val="auto"/>
        </w:rPr>
        <w:t xml:space="preserve">Available at </w:t>
      </w:r>
      <w:hyperlink r:id="rId60" w:history="1">
        <w:r>
          <w:rPr>
            <w:rStyle w:val="Hyperlink"/>
          </w:rPr>
          <w:t>Recovery position (nhsproviders.org)</w:t>
        </w:r>
      </w:hyperlink>
      <w:r>
        <w:t xml:space="preserve">. </w:t>
      </w:r>
      <w:r w:rsidRPr="00641711">
        <w:rPr>
          <w:color w:val="auto"/>
        </w:rPr>
        <w:t>(Accessed: 27</w:t>
      </w:r>
      <w:r w:rsidRPr="00641711">
        <w:rPr>
          <w:color w:val="auto"/>
          <w:vertAlign w:val="superscript"/>
        </w:rPr>
        <w:t>th</w:t>
      </w:r>
      <w:r w:rsidRPr="00641711">
        <w:rPr>
          <w:color w:val="auto"/>
        </w:rPr>
        <w:t xml:space="preserve"> February 2022)</w:t>
      </w:r>
    </w:p>
    <w:p w14:paraId="6B9E7B54" w14:textId="77777777" w:rsidR="00641711" w:rsidRDefault="00641711" w:rsidP="004B7194">
      <w:pPr>
        <w:rPr>
          <w:color w:val="auto"/>
        </w:rPr>
      </w:pPr>
    </w:p>
    <w:p w14:paraId="77E4C7A5" w14:textId="250935C3" w:rsidR="001F401B" w:rsidRPr="001F401B" w:rsidRDefault="001F401B" w:rsidP="004B7194">
      <w:pPr>
        <w:rPr>
          <w:color w:val="auto"/>
        </w:rPr>
      </w:pPr>
      <w:r>
        <w:rPr>
          <w:color w:val="auto"/>
        </w:rPr>
        <w:t xml:space="preserve">RAND Europe (2018) </w:t>
      </w:r>
      <w:r>
        <w:rPr>
          <w:i/>
          <w:iCs/>
          <w:color w:val="auto"/>
        </w:rPr>
        <w:t xml:space="preserve">Employee engagement in the NHS. </w:t>
      </w:r>
      <w:r>
        <w:rPr>
          <w:color w:val="auto"/>
        </w:rPr>
        <w:t xml:space="preserve">Available at </w:t>
      </w:r>
      <w:hyperlink r:id="rId61" w:history="1">
        <w:r>
          <w:rPr>
            <w:rStyle w:val="Hyperlink"/>
          </w:rPr>
          <w:t>Employee engagement in the NHS | RAND</w:t>
        </w:r>
      </w:hyperlink>
      <w:r>
        <w:t xml:space="preserve">. </w:t>
      </w:r>
      <w:r w:rsidRPr="001F401B">
        <w:rPr>
          <w:color w:val="auto"/>
        </w:rPr>
        <w:t>(</w:t>
      </w:r>
      <w:r>
        <w:rPr>
          <w:color w:val="auto"/>
        </w:rPr>
        <w:t>A</w:t>
      </w:r>
      <w:r w:rsidRPr="001F401B">
        <w:rPr>
          <w:color w:val="auto"/>
        </w:rPr>
        <w:t>ccessed: 25</w:t>
      </w:r>
      <w:r w:rsidRPr="001F401B">
        <w:rPr>
          <w:color w:val="auto"/>
          <w:vertAlign w:val="superscript"/>
        </w:rPr>
        <w:t>th</w:t>
      </w:r>
      <w:r w:rsidRPr="001F401B">
        <w:rPr>
          <w:color w:val="auto"/>
        </w:rPr>
        <w:t xml:space="preserve"> February 2022)</w:t>
      </w:r>
    </w:p>
    <w:p w14:paraId="137B335D" w14:textId="6E5A9233" w:rsidR="001F401B" w:rsidRDefault="001F401B" w:rsidP="004B7194">
      <w:pPr>
        <w:rPr>
          <w:color w:val="auto"/>
        </w:rPr>
      </w:pPr>
    </w:p>
    <w:p w14:paraId="23A79C99" w14:textId="5FDFED79" w:rsidR="00FF240D" w:rsidRPr="00FF240D" w:rsidRDefault="00FF240D" w:rsidP="004B7194">
      <w:pPr>
        <w:rPr>
          <w:color w:val="auto"/>
        </w:rPr>
      </w:pPr>
      <w:r>
        <w:rPr>
          <w:color w:val="auto"/>
        </w:rPr>
        <w:t xml:space="preserve">Roberston, G and Markwick, C (2009) </w:t>
      </w:r>
      <w:r>
        <w:rPr>
          <w:i/>
          <w:color w:val="auto"/>
        </w:rPr>
        <w:t xml:space="preserve">Employee Engagement: A review of current thinking. </w:t>
      </w:r>
      <w:r>
        <w:rPr>
          <w:color w:val="auto"/>
        </w:rPr>
        <w:t xml:space="preserve">Available at </w:t>
      </w:r>
      <w:hyperlink r:id="rId62" w:history="1">
        <w:r>
          <w:rPr>
            <w:rStyle w:val="Hyperlink"/>
          </w:rPr>
          <w:t>Employee Engagement: A review of current thinking (employment-studies.co.uk)</w:t>
        </w:r>
      </w:hyperlink>
      <w:r>
        <w:t xml:space="preserve">. </w:t>
      </w:r>
      <w:r w:rsidRPr="00FF240D">
        <w:rPr>
          <w:color w:val="auto"/>
        </w:rPr>
        <w:t>(Accessed: 27</w:t>
      </w:r>
      <w:r w:rsidRPr="00FF240D">
        <w:rPr>
          <w:color w:val="auto"/>
          <w:vertAlign w:val="superscript"/>
        </w:rPr>
        <w:t>th</w:t>
      </w:r>
      <w:r w:rsidRPr="00FF240D">
        <w:rPr>
          <w:color w:val="auto"/>
        </w:rPr>
        <w:t xml:space="preserve"> February 2022)</w:t>
      </w:r>
    </w:p>
    <w:p w14:paraId="2FA7EB46" w14:textId="77777777" w:rsidR="00FF240D" w:rsidRDefault="00FF240D" w:rsidP="004B7194">
      <w:pPr>
        <w:rPr>
          <w:color w:val="auto"/>
        </w:rPr>
      </w:pPr>
    </w:p>
    <w:p w14:paraId="6A1C57D5" w14:textId="7F3EA60E" w:rsidR="003C6932" w:rsidRPr="00763E75" w:rsidRDefault="00763E75" w:rsidP="003C6932">
      <w:pPr>
        <w:rPr>
          <w:color w:val="auto"/>
        </w:rPr>
      </w:pPr>
      <w:r>
        <w:rPr>
          <w:color w:val="auto"/>
        </w:rPr>
        <w:t xml:space="preserve">Shoobridge, G (2017) </w:t>
      </w:r>
      <w:r w:rsidRPr="00763E75">
        <w:rPr>
          <w:i/>
          <w:iCs/>
          <w:color w:val="auto"/>
        </w:rPr>
        <w:t>Ensure ‘authentic and meaningful’ employee survey participation.</w:t>
      </w:r>
      <w:r>
        <w:rPr>
          <w:color w:val="auto"/>
        </w:rPr>
        <w:t xml:space="preserve"> Available at </w:t>
      </w:r>
      <w:hyperlink r:id="rId63" w:history="1">
        <w:r>
          <w:rPr>
            <w:rStyle w:val="Hyperlink"/>
          </w:rPr>
          <w:t>Ensure ‘authentic and meaningful’ employee survey participation (linkedin.com)</w:t>
        </w:r>
      </w:hyperlink>
      <w:r>
        <w:t xml:space="preserve">. </w:t>
      </w:r>
      <w:r w:rsidRPr="00763E75">
        <w:rPr>
          <w:color w:val="auto"/>
        </w:rPr>
        <w:t>(</w:t>
      </w:r>
      <w:r>
        <w:rPr>
          <w:color w:val="auto"/>
        </w:rPr>
        <w:t>A</w:t>
      </w:r>
      <w:r w:rsidRPr="00763E75">
        <w:rPr>
          <w:color w:val="auto"/>
        </w:rPr>
        <w:t>ccessed: 25</w:t>
      </w:r>
      <w:r w:rsidRPr="00763E75">
        <w:rPr>
          <w:color w:val="auto"/>
          <w:vertAlign w:val="superscript"/>
        </w:rPr>
        <w:t>th</w:t>
      </w:r>
      <w:r w:rsidRPr="00763E75">
        <w:rPr>
          <w:color w:val="auto"/>
        </w:rPr>
        <w:t xml:space="preserve"> February 2022)</w:t>
      </w:r>
    </w:p>
    <w:p w14:paraId="463748D3" w14:textId="51F1A1B0" w:rsidR="003C6932" w:rsidRDefault="003C6932" w:rsidP="003C6932">
      <w:pPr>
        <w:rPr>
          <w:color w:val="auto"/>
        </w:rPr>
      </w:pPr>
    </w:p>
    <w:p w14:paraId="3DD4D160" w14:textId="61B7A8D2" w:rsidR="003C6932" w:rsidRDefault="00A94765" w:rsidP="003C6932">
      <w:pPr>
        <w:rPr>
          <w:color w:val="auto"/>
        </w:rPr>
      </w:pPr>
      <w:r>
        <w:rPr>
          <w:color w:val="auto"/>
        </w:rPr>
        <w:t xml:space="preserve">Sonders, M (2018) </w:t>
      </w:r>
      <w:r>
        <w:rPr>
          <w:i/>
          <w:iCs/>
          <w:color w:val="auto"/>
        </w:rPr>
        <w:t>7 Employee Engagement Best Practices from the HR Experts at Google.</w:t>
      </w:r>
      <w:r>
        <w:rPr>
          <w:color w:val="auto"/>
        </w:rPr>
        <w:t xml:space="preserve"> Available at </w:t>
      </w:r>
      <w:hyperlink r:id="rId64" w:history="1">
        <w:r>
          <w:rPr>
            <w:rStyle w:val="Hyperlink"/>
          </w:rPr>
          <w:t>7 Employee Engagement Best Practices from the HR Experts at Google - Culture Summit</w:t>
        </w:r>
      </w:hyperlink>
      <w:r>
        <w:t xml:space="preserve"> </w:t>
      </w:r>
      <w:r w:rsidRPr="00A94765">
        <w:rPr>
          <w:color w:val="auto"/>
        </w:rPr>
        <w:t>(Accessed: 26</w:t>
      </w:r>
      <w:r w:rsidRPr="00A94765">
        <w:rPr>
          <w:color w:val="auto"/>
          <w:vertAlign w:val="superscript"/>
        </w:rPr>
        <w:t>th</w:t>
      </w:r>
      <w:r w:rsidRPr="00A94765">
        <w:rPr>
          <w:color w:val="auto"/>
        </w:rPr>
        <w:t xml:space="preserve"> February 2022)</w:t>
      </w:r>
    </w:p>
    <w:p w14:paraId="5DD457E1" w14:textId="363C398A" w:rsidR="00A94765" w:rsidRDefault="00A94765" w:rsidP="003C6932">
      <w:pPr>
        <w:rPr>
          <w:color w:val="auto"/>
        </w:rPr>
      </w:pPr>
    </w:p>
    <w:p w14:paraId="3F784510" w14:textId="03FE602A" w:rsidR="00A94765" w:rsidRDefault="00A94765" w:rsidP="003C6932">
      <w:pPr>
        <w:rPr>
          <w:color w:val="auto"/>
        </w:rPr>
      </w:pPr>
    </w:p>
    <w:p w14:paraId="50BBED92" w14:textId="77777777" w:rsidR="00A94765" w:rsidRPr="00A94765" w:rsidRDefault="00A94765" w:rsidP="003C6932">
      <w:pPr>
        <w:rPr>
          <w:color w:val="auto"/>
        </w:rPr>
      </w:pPr>
    </w:p>
    <w:p w14:paraId="19E6D14F" w14:textId="174F638F" w:rsidR="003C6932" w:rsidRDefault="003C6932" w:rsidP="003C6932">
      <w:pPr>
        <w:rPr>
          <w:color w:val="auto"/>
          <w:u w:val="single"/>
        </w:rPr>
      </w:pPr>
      <w:r>
        <w:rPr>
          <w:color w:val="auto"/>
          <w:u w:val="single"/>
        </w:rPr>
        <w:t>Evidence</w:t>
      </w:r>
      <w:r w:rsidR="00B264F1">
        <w:rPr>
          <w:color w:val="auto"/>
          <w:u w:val="single"/>
        </w:rPr>
        <w:t xml:space="preserve"> List</w:t>
      </w:r>
    </w:p>
    <w:p w14:paraId="4F5F55C6" w14:textId="77777777" w:rsidR="00F24F04" w:rsidRDefault="00F24F04" w:rsidP="004313AB">
      <w:pPr>
        <w:rPr>
          <w:color w:val="auto"/>
        </w:rPr>
      </w:pPr>
    </w:p>
    <w:p w14:paraId="683D4201" w14:textId="4A04B84D" w:rsidR="00F24F04" w:rsidRDefault="00F24F04" w:rsidP="004313AB">
      <w:pPr>
        <w:rPr>
          <w:color w:val="auto"/>
        </w:rPr>
      </w:pPr>
      <w:r>
        <w:rPr>
          <w:color w:val="auto"/>
        </w:rPr>
        <w:t>Evidence 3.</w:t>
      </w:r>
      <w:r w:rsidR="000B79E0">
        <w:rPr>
          <w:color w:val="auto"/>
        </w:rPr>
        <w:t>1</w:t>
      </w:r>
      <w:r w:rsidR="005B1C67">
        <w:rPr>
          <w:color w:val="auto"/>
        </w:rPr>
        <w:t xml:space="preserve"> – 20</w:t>
      </w:r>
      <w:r w:rsidR="000B79E0">
        <w:rPr>
          <w:color w:val="auto"/>
        </w:rPr>
        <w:t xml:space="preserve">20 </w:t>
      </w:r>
      <w:r w:rsidR="005B1C67">
        <w:rPr>
          <w:color w:val="auto"/>
        </w:rPr>
        <w:t>NHS Staff Survey response rate</w:t>
      </w:r>
      <w:r w:rsidR="000B79E0">
        <w:rPr>
          <w:color w:val="auto"/>
        </w:rPr>
        <w:t xml:space="preserve">. </w:t>
      </w:r>
    </w:p>
    <w:p w14:paraId="59C586B2" w14:textId="09CD5121" w:rsidR="005B1C67" w:rsidRDefault="005B1C67" w:rsidP="004313AB">
      <w:pPr>
        <w:rPr>
          <w:color w:val="auto"/>
        </w:rPr>
      </w:pPr>
    </w:p>
    <w:p w14:paraId="02747911" w14:textId="19BF79CB" w:rsidR="000B79E0" w:rsidRDefault="0023301C" w:rsidP="000B79E0">
      <w:pPr>
        <w:rPr>
          <w:color w:val="auto"/>
        </w:rPr>
      </w:pPr>
      <w:hyperlink r:id="rId65" w:history="1">
        <w:r w:rsidR="000B79E0" w:rsidRPr="00A5373C">
          <w:rPr>
            <w:rStyle w:val="Hyperlink"/>
          </w:rPr>
          <w:t>https://hduhb.nhs.wales/about-us/governance-arrangements/board-committees/people-organisational-development-and-culture-committee-podcc/people-organisational-development-and-culture-committee-meeting-3-february-2022/item-6-1-performance-assurance-and-workforce-metrics/</w:t>
        </w:r>
      </w:hyperlink>
      <w:r w:rsidR="000B79E0">
        <w:rPr>
          <w:color w:val="auto"/>
        </w:rPr>
        <w:t xml:space="preserve">. </w:t>
      </w:r>
    </w:p>
    <w:p w14:paraId="24AE1922" w14:textId="79E29854" w:rsidR="005B1C67" w:rsidRDefault="005B1C67" w:rsidP="004313AB">
      <w:pPr>
        <w:rPr>
          <w:color w:val="auto"/>
        </w:rPr>
      </w:pPr>
    </w:p>
    <w:p w14:paraId="2656010E" w14:textId="77777777" w:rsidR="00F24F04" w:rsidRDefault="00F24F04" w:rsidP="004313AB">
      <w:pPr>
        <w:rPr>
          <w:color w:val="auto"/>
        </w:rPr>
      </w:pPr>
    </w:p>
    <w:p w14:paraId="2E5DFA85" w14:textId="3391C17C" w:rsidR="00F24F04" w:rsidRDefault="000B79E0" w:rsidP="004313AB">
      <w:pPr>
        <w:rPr>
          <w:color w:val="auto"/>
        </w:rPr>
      </w:pPr>
      <w:r>
        <w:rPr>
          <w:noProof/>
        </w:rPr>
        <w:drawing>
          <wp:inline distT="0" distB="0" distL="0" distR="0" wp14:anchorId="79B88956" wp14:editId="14CA3D7B">
            <wp:extent cx="5731510" cy="2372360"/>
            <wp:effectExtent l="0" t="0" r="254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372360"/>
                    </a:xfrm>
                    <a:prstGeom prst="rect">
                      <a:avLst/>
                    </a:prstGeom>
                  </pic:spPr>
                </pic:pic>
              </a:graphicData>
            </a:graphic>
          </wp:inline>
        </w:drawing>
      </w:r>
    </w:p>
    <w:p w14:paraId="2D5C2E41" w14:textId="49657378" w:rsidR="004313AB" w:rsidRDefault="004313AB" w:rsidP="000B79E0">
      <w:pPr>
        <w:spacing w:after="160" w:line="259" w:lineRule="auto"/>
        <w:rPr>
          <w:color w:val="auto"/>
        </w:rPr>
      </w:pPr>
    </w:p>
    <w:p w14:paraId="7797F379" w14:textId="77777777" w:rsidR="00B264F1" w:rsidRDefault="00B264F1" w:rsidP="000B79E0">
      <w:pPr>
        <w:spacing w:after="160" w:line="259" w:lineRule="auto"/>
        <w:rPr>
          <w:color w:val="auto"/>
        </w:rPr>
        <w:sectPr w:rsidR="00B264F1" w:rsidSect="004B7194">
          <w:pgSz w:w="11906" w:h="16838"/>
          <w:pgMar w:top="1440" w:right="1440" w:bottom="1440" w:left="1440" w:header="708" w:footer="708" w:gutter="0"/>
          <w:cols w:space="708"/>
          <w:docGrid w:linePitch="360"/>
        </w:sectPr>
      </w:pPr>
    </w:p>
    <w:p w14:paraId="540BA293" w14:textId="5DF64C83" w:rsidR="00B264F1" w:rsidRDefault="00B264F1" w:rsidP="000B79E0">
      <w:pPr>
        <w:spacing w:after="160" w:line="259" w:lineRule="auto"/>
        <w:rPr>
          <w:color w:val="auto"/>
        </w:rPr>
      </w:pPr>
      <w:r>
        <w:rPr>
          <w:color w:val="auto"/>
        </w:rPr>
        <w:t>Evidence 3.2 – Email to Line Manager with finding, conclusions and recommendations</w:t>
      </w:r>
    </w:p>
    <w:p w14:paraId="36A4AA94" w14:textId="612D22BB" w:rsidR="00B264F1" w:rsidRDefault="00B264F1" w:rsidP="000B79E0">
      <w:pPr>
        <w:spacing w:after="160" w:line="259" w:lineRule="auto"/>
        <w:rPr>
          <w:color w:val="auto"/>
        </w:rPr>
      </w:pPr>
      <w:r>
        <w:rPr>
          <w:noProof/>
        </w:rPr>
        <w:drawing>
          <wp:inline distT="0" distB="0" distL="0" distR="0" wp14:anchorId="16661812" wp14:editId="0BFD9050">
            <wp:extent cx="9555564" cy="3418449"/>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9598609" cy="3433848"/>
                    </a:xfrm>
                    <a:prstGeom prst="rect">
                      <a:avLst/>
                    </a:prstGeom>
                  </pic:spPr>
                </pic:pic>
              </a:graphicData>
            </a:graphic>
          </wp:inline>
        </w:drawing>
      </w:r>
    </w:p>
    <w:p w14:paraId="1B9A42B1" w14:textId="77004041" w:rsidR="00B264F1" w:rsidRDefault="00B264F1" w:rsidP="000B79E0">
      <w:pPr>
        <w:spacing w:after="160" w:line="259" w:lineRule="auto"/>
        <w:rPr>
          <w:color w:val="auto"/>
        </w:rPr>
      </w:pPr>
    </w:p>
    <w:p w14:paraId="5FADF32D" w14:textId="57E0A551" w:rsidR="00B264F1" w:rsidRDefault="00B264F1" w:rsidP="000B79E0">
      <w:pPr>
        <w:spacing w:after="160" w:line="259" w:lineRule="auto"/>
        <w:rPr>
          <w:color w:val="auto"/>
        </w:rPr>
      </w:pPr>
      <w:r>
        <w:rPr>
          <w:noProof/>
        </w:rPr>
        <w:drawing>
          <wp:inline distT="0" distB="0" distL="0" distR="0" wp14:anchorId="4366362A" wp14:editId="3CFE1B89">
            <wp:extent cx="9630256" cy="3003452"/>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9697833" cy="3024528"/>
                    </a:xfrm>
                    <a:prstGeom prst="rect">
                      <a:avLst/>
                    </a:prstGeom>
                  </pic:spPr>
                </pic:pic>
              </a:graphicData>
            </a:graphic>
          </wp:inline>
        </w:drawing>
      </w:r>
    </w:p>
    <w:p w14:paraId="6032EF03" w14:textId="1D083716" w:rsidR="00B70B47" w:rsidRDefault="00B70B47" w:rsidP="000B79E0">
      <w:pPr>
        <w:spacing w:after="160" w:line="259" w:lineRule="auto"/>
        <w:rPr>
          <w:color w:val="auto"/>
        </w:rPr>
      </w:pPr>
    </w:p>
    <w:p w14:paraId="5F35F72B" w14:textId="733662DA" w:rsidR="00B70B47" w:rsidRDefault="00B70B47" w:rsidP="000B79E0">
      <w:pPr>
        <w:spacing w:after="160" w:line="259" w:lineRule="auto"/>
        <w:rPr>
          <w:color w:val="auto"/>
        </w:rPr>
      </w:pPr>
      <w:r>
        <w:rPr>
          <w:color w:val="auto"/>
        </w:rPr>
        <w:t>Evidence 3.3 – Emails between myself and Line Manager regarding findings and propose actions</w:t>
      </w:r>
    </w:p>
    <w:p w14:paraId="76BC8743" w14:textId="399E0608" w:rsidR="00B70B47" w:rsidRDefault="00B70B47" w:rsidP="000B79E0">
      <w:pPr>
        <w:spacing w:after="160" w:line="259" w:lineRule="auto"/>
        <w:rPr>
          <w:color w:val="auto"/>
        </w:rPr>
      </w:pPr>
    </w:p>
    <w:p w14:paraId="7E5A41EF" w14:textId="65A6D453" w:rsidR="00B70B47" w:rsidRDefault="00B70B47" w:rsidP="000B79E0">
      <w:pPr>
        <w:spacing w:after="160" w:line="259" w:lineRule="auto"/>
        <w:rPr>
          <w:color w:val="auto"/>
        </w:rPr>
      </w:pPr>
      <w:r>
        <w:rPr>
          <w:noProof/>
        </w:rPr>
        <w:drawing>
          <wp:inline distT="0" distB="0" distL="0" distR="0" wp14:anchorId="23CBDC5D" wp14:editId="5AF3E395">
            <wp:extent cx="8863330" cy="13785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8863330" cy="1378585"/>
                    </a:xfrm>
                    <a:prstGeom prst="rect">
                      <a:avLst/>
                    </a:prstGeom>
                  </pic:spPr>
                </pic:pic>
              </a:graphicData>
            </a:graphic>
          </wp:inline>
        </w:drawing>
      </w:r>
    </w:p>
    <w:p w14:paraId="4C2C5F60" w14:textId="77777777" w:rsidR="00B70B47" w:rsidRDefault="00B70B47">
      <w:pPr>
        <w:spacing w:after="160" w:line="259" w:lineRule="auto"/>
        <w:rPr>
          <w:color w:val="auto"/>
        </w:rPr>
      </w:pPr>
      <w:r>
        <w:rPr>
          <w:color w:val="auto"/>
        </w:rPr>
        <w:br w:type="page"/>
      </w:r>
    </w:p>
    <w:p w14:paraId="1C576BB1" w14:textId="218B006C" w:rsidR="00B70B47" w:rsidRDefault="00B70B47" w:rsidP="000B79E0">
      <w:pPr>
        <w:spacing w:after="160" w:line="259" w:lineRule="auto"/>
        <w:rPr>
          <w:color w:val="auto"/>
        </w:rPr>
      </w:pPr>
      <w:r>
        <w:rPr>
          <w:noProof/>
        </w:rPr>
        <w:drawing>
          <wp:inline distT="0" distB="0" distL="0" distR="0" wp14:anchorId="67E90362" wp14:editId="1D0AF673">
            <wp:extent cx="8863330" cy="23545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8863330" cy="2354580"/>
                    </a:xfrm>
                    <a:prstGeom prst="rect">
                      <a:avLst/>
                    </a:prstGeom>
                  </pic:spPr>
                </pic:pic>
              </a:graphicData>
            </a:graphic>
          </wp:inline>
        </w:drawing>
      </w:r>
    </w:p>
    <w:p w14:paraId="6C9BECF9" w14:textId="3FE94ABA" w:rsidR="00B70B47" w:rsidRDefault="00B70B47" w:rsidP="000B79E0">
      <w:pPr>
        <w:spacing w:after="160" w:line="259" w:lineRule="auto"/>
        <w:rPr>
          <w:color w:val="auto"/>
        </w:rPr>
      </w:pPr>
    </w:p>
    <w:p w14:paraId="393F5786" w14:textId="0E5A93D2" w:rsidR="00B70B47" w:rsidRDefault="0023301C">
      <w:pPr>
        <w:spacing w:after="160" w:line="259" w:lineRule="auto"/>
        <w:rPr>
          <w:color w:val="auto"/>
        </w:rPr>
      </w:pPr>
      <w:r>
        <w:rPr>
          <w:noProof/>
        </w:rPr>
        <w:drawing>
          <wp:inline distT="0" distB="0" distL="0" distR="0" wp14:anchorId="43E59709" wp14:editId="54D3E3CB">
            <wp:extent cx="8863330" cy="156298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8896725" cy="1568875"/>
                    </a:xfrm>
                    <a:prstGeom prst="rect">
                      <a:avLst/>
                    </a:prstGeom>
                  </pic:spPr>
                </pic:pic>
              </a:graphicData>
            </a:graphic>
          </wp:inline>
        </w:drawing>
      </w:r>
      <w:r w:rsidR="00B70B47">
        <w:rPr>
          <w:color w:val="auto"/>
        </w:rPr>
        <w:br w:type="page"/>
      </w:r>
    </w:p>
    <w:p w14:paraId="73E49DE1" w14:textId="1A66DC2E" w:rsidR="00B70B47" w:rsidRDefault="00B70B47" w:rsidP="000B79E0">
      <w:pPr>
        <w:spacing w:after="160" w:line="259" w:lineRule="auto"/>
        <w:rPr>
          <w:color w:val="auto"/>
        </w:rPr>
      </w:pPr>
      <w:r>
        <w:rPr>
          <w:color w:val="auto"/>
        </w:rPr>
        <w:t>Evidence 3.4 – Implementation Plan</w:t>
      </w:r>
    </w:p>
    <w:p w14:paraId="3EB68751" w14:textId="7D4E7C6E" w:rsidR="00B70B47" w:rsidRDefault="00B70B47" w:rsidP="000B79E0">
      <w:pPr>
        <w:spacing w:after="160" w:line="259" w:lineRule="auto"/>
        <w:rPr>
          <w:color w:val="auto"/>
        </w:rPr>
      </w:pPr>
      <w:r w:rsidRPr="00B70B47">
        <w:rPr>
          <w:noProof/>
        </w:rPr>
        <w:drawing>
          <wp:inline distT="0" distB="0" distL="0" distR="0" wp14:anchorId="5DBB0681" wp14:editId="536D6A0D">
            <wp:extent cx="8341995" cy="3692525"/>
            <wp:effectExtent l="0" t="0" r="1905"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8341995" cy="3692525"/>
                    </a:xfrm>
                    <a:prstGeom prst="rect">
                      <a:avLst/>
                    </a:prstGeom>
                    <a:noFill/>
                    <a:ln>
                      <a:noFill/>
                    </a:ln>
                  </pic:spPr>
                </pic:pic>
              </a:graphicData>
            </a:graphic>
          </wp:inline>
        </w:drawing>
      </w:r>
    </w:p>
    <w:p w14:paraId="4708908E" w14:textId="77777777" w:rsidR="00B70B47" w:rsidRDefault="00B70B47">
      <w:pPr>
        <w:spacing w:after="160" w:line="259" w:lineRule="auto"/>
        <w:rPr>
          <w:color w:val="auto"/>
        </w:rPr>
      </w:pPr>
      <w:r>
        <w:rPr>
          <w:color w:val="auto"/>
        </w:rPr>
        <w:br w:type="page"/>
      </w:r>
    </w:p>
    <w:sectPr w:rsidR="00B70B47" w:rsidSect="00B264F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2EFC8" w14:textId="77777777" w:rsidR="001601FC" w:rsidRDefault="001601FC" w:rsidP="001601FC">
      <w:r>
        <w:separator/>
      </w:r>
    </w:p>
  </w:endnote>
  <w:endnote w:type="continuationSeparator" w:id="0">
    <w:p w14:paraId="593EDD0D" w14:textId="77777777" w:rsidR="001601FC" w:rsidRDefault="001601FC" w:rsidP="001601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228225"/>
      <w:docPartObj>
        <w:docPartGallery w:val="Page Numbers (Bottom of Page)"/>
        <w:docPartUnique/>
      </w:docPartObj>
    </w:sdtPr>
    <w:sdtEndPr>
      <w:rPr>
        <w:noProof/>
      </w:rPr>
    </w:sdtEndPr>
    <w:sdtContent>
      <w:p w14:paraId="016794BB" w14:textId="77777777" w:rsidR="001601FC" w:rsidRDefault="001601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1685A" w14:textId="77777777" w:rsidR="001601FC" w:rsidRDefault="00160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549F5" w14:textId="77777777" w:rsidR="001601FC" w:rsidRDefault="001601FC" w:rsidP="001601FC">
      <w:r>
        <w:separator/>
      </w:r>
    </w:p>
  </w:footnote>
  <w:footnote w:type="continuationSeparator" w:id="0">
    <w:p w14:paraId="5583A3B1" w14:textId="77777777" w:rsidR="001601FC" w:rsidRDefault="001601FC" w:rsidP="001601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17CFE"/>
    <w:multiLevelType w:val="hybridMultilevel"/>
    <w:tmpl w:val="EF1A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A7594"/>
    <w:multiLevelType w:val="hybridMultilevel"/>
    <w:tmpl w:val="22EE4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3D3A36"/>
    <w:multiLevelType w:val="hybridMultilevel"/>
    <w:tmpl w:val="B442F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267AD"/>
    <w:multiLevelType w:val="multilevel"/>
    <w:tmpl w:val="326E2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CCF6E3E"/>
    <w:multiLevelType w:val="hybridMultilevel"/>
    <w:tmpl w:val="31ECB6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9C62CB"/>
    <w:multiLevelType w:val="hybridMultilevel"/>
    <w:tmpl w:val="A8007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406238"/>
    <w:multiLevelType w:val="multilevel"/>
    <w:tmpl w:val="81424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31DD25EC"/>
    <w:multiLevelType w:val="hybridMultilevel"/>
    <w:tmpl w:val="0B38D02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37201817"/>
    <w:multiLevelType w:val="hybridMultilevel"/>
    <w:tmpl w:val="BF1AD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3217F3D"/>
    <w:multiLevelType w:val="multilevel"/>
    <w:tmpl w:val="20EE97A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CBF7DA5"/>
    <w:multiLevelType w:val="multilevel"/>
    <w:tmpl w:val="062E7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2B2010"/>
    <w:multiLevelType w:val="hybridMultilevel"/>
    <w:tmpl w:val="980C8F6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1C3694D"/>
    <w:multiLevelType w:val="hybridMultilevel"/>
    <w:tmpl w:val="DA2C5F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87F58E8"/>
    <w:multiLevelType w:val="hybridMultilevel"/>
    <w:tmpl w:val="002A85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97232D1"/>
    <w:multiLevelType w:val="multilevel"/>
    <w:tmpl w:val="8B1667A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9E20A3D"/>
    <w:multiLevelType w:val="hybridMultilevel"/>
    <w:tmpl w:val="07909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6147C"/>
    <w:multiLevelType w:val="multilevel"/>
    <w:tmpl w:val="F8404F2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59967E9"/>
    <w:multiLevelType w:val="hybridMultilevel"/>
    <w:tmpl w:val="41327E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1" w15:restartNumberingAfterBreak="0">
    <w:nsid w:val="6A1F0217"/>
    <w:multiLevelType w:val="hybridMultilevel"/>
    <w:tmpl w:val="A536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52C6729"/>
    <w:multiLevelType w:val="hybridMultilevel"/>
    <w:tmpl w:val="B0C61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C47F77"/>
    <w:multiLevelType w:val="hybridMultilevel"/>
    <w:tmpl w:val="89108F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D34F5B"/>
    <w:multiLevelType w:val="hybridMultilevel"/>
    <w:tmpl w:val="49CA21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22"/>
  </w:num>
  <w:num w:numId="4">
    <w:abstractNumId w:val="25"/>
  </w:num>
  <w:num w:numId="5">
    <w:abstractNumId w:val="1"/>
  </w:num>
  <w:num w:numId="6">
    <w:abstractNumId w:val="0"/>
  </w:num>
  <w:num w:numId="7">
    <w:abstractNumId w:val="23"/>
  </w:num>
  <w:num w:numId="8">
    <w:abstractNumId w:val="2"/>
  </w:num>
  <w:num w:numId="9">
    <w:abstractNumId w:val="21"/>
  </w:num>
  <w:num w:numId="10">
    <w:abstractNumId w:val="6"/>
  </w:num>
  <w:num w:numId="11">
    <w:abstractNumId w:val="15"/>
  </w:num>
  <w:num w:numId="12">
    <w:abstractNumId w:val="17"/>
  </w:num>
  <w:num w:numId="13">
    <w:abstractNumId w:val="19"/>
  </w:num>
  <w:num w:numId="14">
    <w:abstractNumId w:val="11"/>
  </w:num>
  <w:num w:numId="15">
    <w:abstractNumId w:val="12"/>
  </w:num>
  <w:num w:numId="16">
    <w:abstractNumId w:val="3"/>
  </w:num>
  <w:num w:numId="17">
    <w:abstractNumId w:val="14"/>
  </w:num>
  <w:num w:numId="18">
    <w:abstractNumId w:val="7"/>
  </w:num>
  <w:num w:numId="19">
    <w:abstractNumId w:val="13"/>
  </w:num>
  <w:num w:numId="20">
    <w:abstractNumId w:val="10"/>
  </w:num>
  <w:num w:numId="21">
    <w:abstractNumId w:val="5"/>
  </w:num>
  <w:num w:numId="22">
    <w:abstractNumId w:val="16"/>
  </w:num>
  <w:num w:numId="23">
    <w:abstractNumId w:val="24"/>
  </w:num>
  <w:num w:numId="24">
    <w:abstractNumId w:val="20"/>
  </w:num>
  <w:num w:numId="25">
    <w:abstractNumId w:val="18"/>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A1C"/>
    <w:rsid w:val="000261B8"/>
    <w:rsid w:val="00034A1C"/>
    <w:rsid w:val="00044D83"/>
    <w:rsid w:val="00045A8F"/>
    <w:rsid w:val="00064CDD"/>
    <w:rsid w:val="00073348"/>
    <w:rsid w:val="00093255"/>
    <w:rsid w:val="000B05F4"/>
    <w:rsid w:val="000B254E"/>
    <w:rsid w:val="000B79E0"/>
    <w:rsid w:val="000D245C"/>
    <w:rsid w:val="001038F1"/>
    <w:rsid w:val="0011249B"/>
    <w:rsid w:val="00145C3F"/>
    <w:rsid w:val="00155F6F"/>
    <w:rsid w:val="001601FC"/>
    <w:rsid w:val="00160305"/>
    <w:rsid w:val="00167125"/>
    <w:rsid w:val="001678D7"/>
    <w:rsid w:val="00187A87"/>
    <w:rsid w:val="001C5EEF"/>
    <w:rsid w:val="001F401B"/>
    <w:rsid w:val="0023301C"/>
    <w:rsid w:val="00257A3F"/>
    <w:rsid w:val="002C1052"/>
    <w:rsid w:val="002C4EB4"/>
    <w:rsid w:val="002F3F59"/>
    <w:rsid w:val="002F74EC"/>
    <w:rsid w:val="00326875"/>
    <w:rsid w:val="00344355"/>
    <w:rsid w:val="0034532E"/>
    <w:rsid w:val="003C6932"/>
    <w:rsid w:val="003E405F"/>
    <w:rsid w:val="003F5F73"/>
    <w:rsid w:val="003F6916"/>
    <w:rsid w:val="00426F0B"/>
    <w:rsid w:val="004313AB"/>
    <w:rsid w:val="00487DE7"/>
    <w:rsid w:val="004A257F"/>
    <w:rsid w:val="004B279B"/>
    <w:rsid w:val="004B7194"/>
    <w:rsid w:val="004D5ED8"/>
    <w:rsid w:val="00502E07"/>
    <w:rsid w:val="005504A5"/>
    <w:rsid w:val="005873FF"/>
    <w:rsid w:val="005A430D"/>
    <w:rsid w:val="005B1C67"/>
    <w:rsid w:val="005D1495"/>
    <w:rsid w:val="00603B2E"/>
    <w:rsid w:val="00604804"/>
    <w:rsid w:val="00641711"/>
    <w:rsid w:val="00646ECF"/>
    <w:rsid w:val="006A01BC"/>
    <w:rsid w:val="0070795A"/>
    <w:rsid w:val="00720981"/>
    <w:rsid w:val="007452C6"/>
    <w:rsid w:val="00763E75"/>
    <w:rsid w:val="00765974"/>
    <w:rsid w:val="0079517E"/>
    <w:rsid w:val="00795536"/>
    <w:rsid w:val="007A213E"/>
    <w:rsid w:val="00860089"/>
    <w:rsid w:val="008967F3"/>
    <w:rsid w:val="008E1D17"/>
    <w:rsid w:val="008F423D"/>
    <w:rsid w:val="0092521B"/>
    <w:rsid w:val="009253FF"/>
    <w:rsid w:val="0095527E"/>
    <w:rsid w:val="00987566"/>
    <w:rsid w:val="009B5F38"/>
    <w:rsid w:val="009C54E8"/>
    <w:rsid w:val="00A02824"/>
    <w:rsid w:val="00A24D78"/>
    <w:rsid w:val="00A26D14"/>
    <w:rsid w:val="00A65E3D"/>
    <w:rsid w:val="00A74DC4"/>
    <w:rsid w:val="00A94765"/>
    <w:rsid w:val="00AA0460"/>
    <w:rsid w:val="00AD22D7"/>
    <w:rsid w:val="00B01881"/>
    <w:rsid w:val="00B264F1"/>
    <w:rsid w:val="00B27338"/>
    <w:rsid w:val="00B54EAF"/>
    <w:rsid w:val="00B56D05"/>
    <w:rsid w:val="00B70B47"/>
    <w:rsid w:val="00BA1492"/>
    <w:rsid w:val="00BB5545"/>
    <w:rsid w:val="00BC0964"/>
    <w:rsid w:val="00BC2CE6"/>
    <w:rsid w:val="00BE5E3C"/>
    <w:rsid w:val="00BF34C1"/>
    <w:rsid w:val="00C101DA"/>
    <w:rsid w:val="00C24CD8"/>
    <w:rsid w:val="00C7009B"/>
    <w:rsid w:val="00C84074"/>
    <w:rsid w:val="00C86804"/>
    <w:rsid w:val="00CB405D"/>
    <w:rsid w:val="00CF063C"/>
    <w:rsid w:val="00CF46E2"/>
    <w:rsid w:val="00D07BA9"/>
    <w:rsid w:val="00D13D52"/>
    <w:rsid w:val="00D203E1"/>
    <w:rsid w:val="00D21878"/>
    <w:rsid w:val="00DB1039"/>
    <w:rsid w:val="00DB6EF7"/>
    <w:rsid w:val="00E22F0F"/>
    <w:rsid w:val="00E57EDE"/>
    <w:rsid w:val="00EB4F90"/>
    <w:rsid w:val="00ED5719"/>
    <w:rsid w:val="00EE78E7"/>
    <w:rsid w:val="00F24F04"/>
    <w:rsid w:val="00F7382A"/>
    <w:rsid w:val="00F800A1"/>
    <w:rsid w:val="00F84F67"/>
    <w:rsid w:val="00F91247"/>
    <w:rsid w:val="00FF240D"/>
    <w:rsid w:val="00FF5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037236F"/>
  <w15:chartTrackingRefBased/>
  <w15:docId w15:val="{3128ACA0-6BCA-470D-80CF-91F20727F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A1C"/>
    <w:pPr>
      <w:spacing w:after="0" w:line="240" w:lineRule="auto"/>
    </w:pPr>
    <w:rPr>
      <w:rFonts w:ascii="Arial" w:eastAsia="Calibri" w:hAnsi="Arial" w:cs="Times New Roman"/>
      <w:color w:val="1F497D"/>
      <w:lang w:val="en-US"/>
    </w:rPr>
  </w:style>
  <w:style w:type="paragraph" w:styleId="Heading1">
    <w:name w:val="heading 1"/>
    <w:basedOn w:val="Normal"/>
    <w:link w:val="Heading1Char"/>
    <w:uiPriority w:val="9"/>
    <w:qFormat/>
    <w:rsid w:val="00145C3F"/>
    <w:pPr>
      <w:spacing w:before="100" w:beforeAutospacing="1" w:after="100" w:afterAutospacing="1"/>
      <w:outlineLvl w:val="0"/>
    </w:pPr>
    <w:rPr>
      <w:rFonts w:ascii="Times New Roman" w:eastAsia="Times New Roman" w:hAnsi="Times New Roman"/>
      <w:b/>
      <w:bCs/>
      <w:color w:val="auto"/>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646ECF"/>
    <w:pPr>
      <w:spacing w:after="200"/>
      <w:ind w:left="720"/>
      <w:contextualSpacing/>
    </w:pPr>
    <w:rPr>
      <w:rFonts w:ascii="Calibri" w:hAnsi="Calibri"/>
      <w:color w:val="auto"/>
      <w:lang w:val="en-GB"/>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646ECF"/>
    <w:rPr>
      <w:rFonts w:ascii="Calibri" w:eastAsia="Calibri" w:hAnsi="Calibri" w:cs="Times New Roman"/>
    </w:rPr>
  </w:style>
  <w:style w:type="paragraph" w:customStyle="1" w:styleId="xxmsonormal">
    <w:name w:val="x_xmsonormal"/>
    <w:basedOn w:val="Normal"/>
    <w:rsid w:val="000261B8"/>
    <w:rPr>
      <w:rFonts w:ascii="Calibri" w:eastAsiaTheme="minorHAnsi" w:hAnsi="Calibri" w:cs="Calibri"/>
      <w:color w:val="auto"/>
      <w:lang w:val="en-GB" w:eastAsia="en-GB"/>
    </w:rPr>
  </w:style>
  <w:style w:type="character" w:styleId="Hyperlink">
    <w:name w:val="Hyperlink"/>
    <w:basedOn w:val="DefaultParagraphFont"/>
    <w:uiPriority w:val="99"/>
    <w:unhideWhenUsed/>
    <w:rsid w:val="007A213E"/>
    <w:rPr>
      <w:color w:val="0000FF"/>
      <w:u w:val="single"/>
    </w:rPr>
  </w:style>
  <w:style w:type="character" w:styleId="CommentReference">
    <w:name w:val="annotation reference"/>
    <w:basedOn w:val="DefaultParagraphFont"/>
    <w:uiPriority w:val="99"/>
    <w:semiHidden/>
    <w:unhideWhenUsed/>
    <w:rsid w:val="001678D7"/>
    <w:rPr>
      <w:sz w:val="16"/>
      <w:szCs w:val="16"/>
    </w:rPr>
  </w:style>
  <w:style w:type="paragraph" w:styleId="CommentText">
    <w:name w:val="annotation text"/>
    <w:basedOn w:val="Normal"/>
    <w:link w:val="CommentTextChar"/>
    <w:uiPriority w:val="99"/>
    <w:semiHidden/>
    <w:unhideWhenUsed/>
    <w:rsid w:val="001678D7"/>
    <w:rPr>
      <w:sz w:val="20"/>
      <w:szCs w:val="20"/>
    </w:rPr>
  </w:style>
  <w:style w:type="character" w:customStyle="1" w:styleId="CommentTextChar">
    <w:name w:val="Comment Text Char"/>
    <w:basedOn w:val="DefaultParagraphFont"/>
    <w:link w:val="CommentText"/>
    <w:uiPriority w:val="99"/>
    <w:semiHidden/>
    <w:rsid w:val="001678D7"/>
    <w:rPr>
      <w:rFonts w:ascii="Arial" w:eastAsia="Calibri" w:hAnsi="Arial" w:cs="Times New Roman"/>
      <w:color w:val="1F497D"/>
      <w:sz w:val="20"/>
      <w:szCs w:val="20"/>
      <w:lang w:val="en-US"/>
    </w:rPr>
  </w:style>
  <w:style w:type="paragraph" w:styleId="CommentSubject">
    <w:name w:val="annotation subject"/>
    <w:basedOn w:val="CommentText"/>
    <w:next w:val="CommentText"/>
    <w:link w:val="CommentSubjectChar"/>
    <w:uiPriority w:val="99"/>
    <w:semiHidden/>
    <w:unhideWhenUsed/>
    <w:rsid w:val="001678D7"/>
    <w:rPr>
      <w:b/>
      <w:bCs/>
    </w:rPr>
  </w:style>
  <w:style w:type="character" w:customStyle="1" w:styleId="CommentSubjectChar">
    <w:name w:val="Comment Subject Char"/>
    <w:basedOn w:val="CommentTextChar"/>
    <w:link w:val="CommentSubject"/>
    <w:uiPriority w:val="99"/>
    <w:semiHidden/>
    <w:rsid w:val="001678D7"/>
    <w:rPr>
      <w:rFonts w:ascii="Arial" w:eastAsia="Calibri" w:hAnsi="Arial" w:cs="Times New Roman"/>
      <w:b/>
      <w:bCs/>
      <w:color w:val="1F497D"/>
      <w:sz w:val="20"/>
      <w:szCs w:val="20"/>
      <w:lang w:val="en-US"/>
    </w:rPr>
  </w:style>
  <w:style w:type="paragraph" w:customStyle="1" w:styleId="xmsonormal">
    <w:name w:val="x_msonormal"/>
    <w:basedOn w:val="Normal"/>
    <w:rsid w:val="00BF34C1"/>
    <w:rPr>
      <w:rFonts w:ascii="Calibri" w:eastAsiaTheme="minorHAnsi" w:hAnsi="Calibri" w:cs="Calibri"/>
      <w:color w:val="auto"/>
      <w:lang w:val="en-GB" w:eastAsia="en-GB"/>
    </w:rPr>
  </w:style>
  <w:style w:type="character" w:styleId="UnresolvedMention">
    <w:name w:val="Unresolved Mention"/>
    <w:basedOn w:val="DefaultParagraphFont"/>
    <w:uiPriority w:val="99"/>
    <w:semiHidden/>
    <w:unhideWhenUsed/>
    <w:rsid w:val="003F5F73"/>
    <w:rPr>
      <w:color w:val="605E5C"/>
      <w:shd w:val="clear" w:color="auto" w:fill="E1DFDD"/>
    </w:rPr>
  </w:style>
  <w:style w:type="character" w:styleId="FollowedHyperlink">
    <w:name w:val="FollowedHyperlink"/>
    <w:basedOn w:val="DefaultParagraphFont"/>
    <w:uiPriority w:val="99"/>
    <w:semiHidden/>
    <w:unhideWhenUsed/>
    <w:rsid w:val="006A01BC"/>
    <w:rPr>
      <w:color w:val="954F72" w:themeColor="followedHyperlink"/>
      <w:u w:val="single"/>
    </w:rPr>
  </w:style>
  <w:style w:type="paragraph" w:customStyle="1" w:styleId="animateanimated">
    <w:name w:val="animate__animated"/>
    <w:basedOn w:val="Normal"/>
    <w:rsid w:val="00D13D52"/>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Heading1Char">
    <w:name w:val="Heading 1 Char"/>
    <w:basedOn w:val="DefaultParagraphFont"/>
    <w:link w:val="Heading1"/>
    <w:uiPriority w:val="9"/>
    <w:rsid w:val="00145C3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601FC"/>
    <w:pPr>
      <w:tabs>
        <w:tab w:val="center" w:pos="4513"/>
        <w:tab w:val="right" w:pos="9026"/>
      </w:tabs>
    </w:pPr>
  </w:style>
  <w:style w:type="character" w:customStyle="1" w:styleId="HeaderChar">
    <w:name w:val="Header Char"/>
    <w:basedOn w:val="DefaultParagraphFont"/>
    <w:link w:val="Header"/>
    <w:uiPriority w:val="99"/>
    <w:rsid w:val="001601FC"/>
    <w:rPr>
      <w:rFonts w:ascii="Arial" w:eastAsia="Calibri" w:hAnsi="Arial" w:cs="Times New Roman"/>
      <w:color w:val="1F497D"/>
      <w:lang w:val="en-US"/>
    </w:rPr>
  </w:style>
  <w:style w:type="paragraph" w:styleId="Footer">
    <w:name w:val="footer"/>
    <w:basedOn w:val="Normal"/>
    <w:link w:val="FooterChar"/>
    <w:uiPriority w:val="99"/>
    <w:unhideWhenUsed/>
    <w:rsid w:val="001601FC"/>
    <w:pPr>
      <w:tabs>
        <w:tab w:val="center" w:pos="4513"/>
        <w:tab w:val="right" w:pos="9026"/>
      </w:tabs>
    </w:pPr>
  </w:style>
  <w:style w:type="character" w:customStyle="1" w:styleId="FooterChar">
    <w:name w:val="Footer Char"/>
    <w:basedOn w:val="DefaultParagraphFont"/>
    <w:link w:val="Footer"/>
    <w:uiPriority w:val="99"/>
    <w:rsid w:val="001601FC"/>
    <w:rPr>
      <w:rFonts w:ascii="Arial" w:eastAsia="Calibri" w:hAnsi="Arial" w:cs="Times New Roman"/>
      <w:color w:val="1F497D"/>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605411">
      <w:bodyDiv w:val="1"/>
      <w:marLeft w:val="0"/>
      <w:marRight w:val="0"/>
      <w:marTop w:val="0"/>
      <w:marBottom w:val="0"/>
      <w:divBdr>
        <w:top w:val="none" w:sz="0" w:space="0" w:color="auto"/>
        <w:left w:val="none" w:sz="0" w:space="0" w:color="auto"/>
        <w:bottom w:val="none" w:sz="0" w:space="0" w:color="auto"/>
        <w:right w:val="none" w:sz="0" w:space="0" w:color="auto"/>
      </w:divBdr>
    </w:div>
    <w:div w:id="693771163">
      <w:bodyDiv w:val="1"/>
      <w:marLeft w:val="0"/>
      <w:marRight w:val="0"/>
      <w:marTop w:val="0"/>
      <w:marBottom w:val="0"/>
      <w:divBdr>
        <w:top w:val="none" w:sz="0" w:space="0" w:color="auto"/>
        <w:left w:val="none" w:sz="0" w:space="0" w:color="auto"/>
        <w:bottom w:val="none" w:sz="0" w:space="0" w:color="auto"/>
        <w:right w:val="none" w:sz="0" w:space="0" w:color="auto"/>
      </w:divBdr>
    </w:div>
    <w:div w:id="751513514">
      <w:bodyDiv w:val="1"/>
      <w:marLeft w:val="0"/>
      <w:marRight w:val="0"/>
      <w:marTop w:val="0"/>
      <w:marBottom w:val="0"/>
      <w:divBdr>
        <w:top w:val="none" w:sz="0" w:space="0" w:color="auto"/>
        <w:left w:val="none" w:sz="0" w:space="0" w:color="auto"/>
        <w:bottom w:val="none" w:sz="0" w:space="0" w:color="auto"/>
        <w:right w:val="none" w:sz="0" w:space="0" w:color="auto"/>
      </w:divBdr>
    </w:div>
    <w:div w:id="1221474314">
      <w:bodyDiv w:val="1"/>
      <w:marLeft w:val="0"/>
      <w:marRight w:val="0"/>
      <w:marTop w:val="0"/>
      <w:marBottom w:val="0"/>
      <w:divBdr>
        <w:top w:val="none" w:sz="0" w:space="0" w:color="auto"/>
        <w:left w:val="none" w:sz="0" w:space="0" w:color="auto"/>
        <w:bottom w:val="none" w:sz="0" w:space="0" w:color="auto"/>
        <w:right w:val="none" w:sz="0" w:space="0" w:color="auto"/>
      </w:divBdr>
    </w:div>
    <w:div w:id="1226725317">
      <w:bodyDiv w:val="1"/>
      <w:marLeft w:val="0"/>
      <w:marRight w:val="0"/>
      <w:marTop w:val="0"/>
      <w:marBottom w:val="0"/>
      <w:divBdr>
        <w:top w:val="none" w:sz="0" w:space="0" w:color="auto"/>
        <w:left w:val="none" w:sz="0" w:space="0" w:color="auto"/>
        <w:bottom w:val="none" w:sz="0" w:space="0" w:color="auto"/>
        <w:right w:val="none" w:sz="0" w:space="0" w:color="auto"/>
      </w:divBdr>
    </w:div>
    <w:div w:id="1368917318">
      <w:bodyDiv w:val="1"/>
      <w:marLeft w:val="0"/>
      <w:marRight w:val="0"/>
      <w:marTop w:val="0"/>
      <w:marBottom w:val="0"/>
      <w:divBdr>
        <w:top w:val="none" w:sz="0" w:space="0" w:color="auto"/>
        <w:left w:val="none" w:sz="0" w:space="0" w:color="auto"/>
        <w:bottom w:val="none" w:sz="0" w:space="0" w:color="auto"/>
        <w:right w:val="none" w:sz="0" w:space="0" w:color="auto"/>
      </w:divBdr>
    </w:div>
    <w:div w:id="1720544924">
      <w:bodyDiv w:val="1"/>
      <w:marLeft w:val="0"/>
      <w:marRight w:val="0"/>
      <w:marTop w:val="0"/>
      <w:marBottom w:val="0"/>
      <w:divBdr>
        <w:top w:val="none" w:sz="0" w:space="0" w:color="auto"/>
        <w:left w:val="none" w:sz="0" w:space="0" w:color="auto"/>
        <w:bottom w:val="none" w:sz="0" w:space="0" w:color="auto"/>
        <w:right w:val="none" w:sz="0" w:space="0" w:color="auto"/>
      </w:divBdr>
    </w:div>
    <w:div w:id="1828472513">
      <w:bodyDiv w:val="1"/>
      <w:marLeft w:val="0"/>
      <w:marRight w:val="0"/>
      <w:marTop w:val="0"/>
      <w:marBottom w:val="0"/>
      <w:divBdr>
        <w:top w:val="none" w:sz="0" w:space="0" w:color="auto"/>
        <w:left w:val="none" w:sz="0" w:space="0" w:color="auto"/>
        <w:bottom w:val="none" w:sz="0" w:space="0" w:color="auto"/>
        <w:right w:val="none" w:sz="0" w:space="0" w:color="auto"/>
      </w:divBdr>
    </w:div>
    <w:div w:id="2012175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hyperlink" Target="https://www.linkedin.com/pulse/how-ensure-authentic-meaningful-survey-participation-shoobridge" TargetMode="External"/><Relationship Id="rId68" Type="http://schemas.openxmlformats.org/officeDocument/2006/relationships/image" Target="media/image30.png"/><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s://hduhb.nhs.wales/about-us/healthier-mid-and-west-wales/healthier-mid-and-west-wales-folder/documents/a-healthier-mid-and-west-wales-strategy/" TargetMode="External"/><Relationship Id="rId11" Type="http://schemas.openxmlformats.org/officeDocument/2006/relationships/hyperlink" Target="file:///\\cymru.nhs.uk\hdd_dfs\HomeDirs\Carmarthenshire\sh132867\ccoryn,+Journal+editor,+Saleh.pdf" TargetMode="External"/><Relationship Id="rId24" Type="http://schemas.openxmlformats.org/officeDocument/2006/relationships/image" Target="media/image13.png"/><Relationship Id="rId32" Type="http://schemas.openxmlformats.org/officeDocument/2006/relationships/hyperlink" Target="https://webarchive.nationalarchives.gov.uk/ukgwa/20121205082246/http:/www.bis.gov.uk/files/file52215.pdf" TargetMode="External"/><Relationship Id="rId37" Type="http://schemas.openxmlformats.org/officeDocument/2006/relationships/hyperlink" Target="https://www.adr.gov/pdf/IADRWG-October2016-Presentation.pdf" TargetMode="External"/><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hyperlink" Target="https://www.zappos.com/about/stories/employee-appreciation-ideas" TargetMode="External"/><Relationship Id="rId58" Type="http://schemas.openxmlformats.org/officeDocument/2006/relationships/hyperlink" Target="https://hduhb.nhs.wales/about-us/your-health-board/board-meetings-2021/board-agenda-and-papers-30th-september-2021/agenda-and-papers-30th-september-2021/item-3-1-3-discovery-report-understanding-the-staff-experience-in-hdduhb-during-the-2020-21-pandemic/" TargetMode="External"/><Relationship Id="rId66" Type="http://schemas.openxmlformats.org/officeDocument/2006/relationships/image" Target="media/image28.png"/><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rand.org/randeurope/research/projects/employee-engagement-in-nhs.html"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cipd.co.uk/knowledge/fundamentals/relations/engagement/factsheet" TargetMode="External"/><Relationship Id="rId30" Type="http://schemas.openxmlformats.org/officeDocument/2006/relationships/hyperlink" Target="https://hduhb.nhs.wales/about-us/governance-arrangements/policies-and-written-control-documents/policies/organisational-induction-policy/" TargetMode="External"/><Relationship Id="rId35" Type="http://schemas.openxmlformats.org/officeDocument/2006/relationships/hyperlink" Target="https://www.academia.edu/3809162/Building_employee_engagement_accessible_version_Jun_2012_1" TargetMode="External"/><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hyperlink" Target="https://www.gallup.com/workplace/349484/state-of-the-global-workplace.aspx?thank-you-report-form=1" TargetMode="External"/><Relationship Id="rId64" Type="http://schemas.openxmlformats.org/officeDocument/2006/relationships/hyperlink" Target="https://www.culturesummit.co/articles/employee-engagement-best-practices/" TargetMode="External"/><Relationship Id="rId69" Type="http://schemas.openxmlformats.org/officeDocument/2006/relationships/image" Target="media/image31.png"/><Relationship Id="rId8" Type="http://schemas.openxmlformats.org/officeDocument/2006/relationships/footer" Target="footer1.xml"/><Relationship Id="rId51" Type="http://schemas.openxmlformats.org/officeDocument/2006/relationships/image" Target="media/image27.png"/><Relationship Id="rId72" Type="http://schemas.openxmlformats.org/officeDocument/2006/relationships/image" Target="media/image34.emf"/><Relationship Id="rId3" Type="http://schemas.openxmlformats.org/officeDocument/2006/relationships/settings" Target="settings.xml"/><Relationship Id="rId12" Type="http://schemas.openxmlformats.org/officeDocument/2006/relationships/hyperlink" Target="https://www.surveymonkey.co.uk/mp/comparing-closed-ended-and-open-ended-questions/"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www.wales.nhs.uk/sitesplus/documents/866/4.3b%20National%20Staff%20Survey%20Report.pdf" TargetMode="External"/><Relationship Id="rId38" Type="http://schemas.openxmlformats.org/officeDocument/2006/relationships/hyperlink" Target="https://wethrive.net/guides/dismantling-employee-engagement-barriers-during-covid-19-and-beyond/" TargetMode="External"/><Relationship Id="rId46" Type="http://schemas.openxmlformats.org/officeDocument/2006/relationships/image" Target="media/image22.png"/><Relationship Id="rId59" Type="http://schemas.openxmlformats.org/officeDocument/2006/relationships/hyperlink" Target="https://www.entrepreneur.com/article/285052" TargetMode="External"/><Relationship Id="rId67" Type="http://schemas.openxmlformats.org/officeDocument/2006/relationships/image" Target="media/image29.png"/><Relationship Id="rId20" Type="http://schemas.openxmlformats.org/officeDocument/2006/relationships/image" Target="media/image9.png"/><Relationship Id="rId41" Type="http://schemas.openxmlformats.org/officeDocument/2006/relationships/image" Target="media/image17.png"/><Relationship Id="rId54" Type="http://schemas.openxmlformats.org/officeDocument/2006/relationships/hyperlink" Target="https://www.cipd.co.uk/knowledge/fundamentals/relations/engagement/factsheet" TargetMode="External"/><Relationship Id="rId62" Type="http://schemas.openxmlformats.org/officeDocument/2006/relationships/hyperlink" Target="https://www.employment-studies.co.uk/system/files/resources/files/469.pdf" TargetMode="External"/><Relationship Id="rId70" Type="http://schemas.openxmlformats.org/officeDocument/2006/relationships/image" Target="media/image3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gallup.com/workplace/238073/millennials-work-live.aspx?thank-you-report-form=1" TargetMode="External"/><Relationship Id="rId36" Type="http://schemas.openxmlformats.org/officeDocument/2006/relationships/hyperlink" Target="https://www.cipd.co.uk/Images/the-future-of-engagement_2014-thought-piece-collection_tcm18-10758.pdf" TargetMode="External"/><Relationship Id="rId49" Type="http://schemas.openxmlformats.org/officeDocument/2006/relationships/image" Target="media/image25.png"/><Relationship Id="rId57" Type="http://schemas.openxmlformats.org/officeDocument/2006/relationships/hyperlink" Target="https://www.mckinsey.com/business-functions/people-and-organizational-performance/our-insights/the-organization-blog/survey-fatigue-blame-the-leader-not-the-question" TargetMode="External"/><Relationship Id="rId10" Type="http://schemas.openxmlformats.org/officeDocument/2006/relationships/hyperlink" Target="https://insync.com.au/insights/roadblocks-to-achieving-a-high-employee-survey-response-rate/" TargetMode="External"/><Relationship Id="rId31" Type="http://schemas.openxmlformats.org/officeDocument/2006/relationships/hyperlink" Target="https://hduhb.nhs.wales/about-us/governance-arrangements/board-committees/people-organisational-development-and-culture-committee-podcc/people-organisational-development-and-culture-committee-meeting-3-february-2022/item-6-1-performance-assurance-and-workforce-metrics/" TargetMode="External"/><Relationship Id="rId44" Type="http://schemas.openxmlformats.org/officeDocument/2006/relationships/image" Target="media/image20.png"/><Relationship Id="rId52" Type="http://schemas.openxmlformats.org/officeDocument/2006/relationships/hyperlink" Target="https://labour.org.uk/press/labour-analysis-reveals-nhs-staff-were-working-more-than-1-1-million-hours-of-unpaid-overtime-every-week-even-before-covid-19/" TargetMode="External"/><Relationship Id="rId60" Type="http://schemas.openxmlformats.org/officeDocument/2006/relationships/hyperlink" Target="https://nhsproviders.org/recovery-position-what-next-for-the-nhs/the-impact-of-the-pandemic-on-the-workforce" TargetMode="External"/><Relationship Id="rId65" Type="http://schemas.openxmlformats.org/officeDocument/2006/relationships/hyperlink" Target="https://hduhb.nhs.wales/about-us/governance-arrangements/board-committees/people-organisational-development-and-culture-committee-podcc/people-organisational-development-and-culture-committee-meeting-3-february-2022/item-6-1-performance-assurance-and-workforce-metrics/"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martsurvey.co.uk/blog/advantages-of-questionnaires-in-online-research" TargetMode="Externa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www.researchgate.net/publication/51826912_How_much_time_do_nurses_have_for_patients_A_longitudinal_study_of_hospital_nurses%27_patterns_of_task_time_distribution_and_interactions_with_other_health_professionals" TargetMode="External"/><Relationship Id="rId34" Type="http://schemas.openxmlformats.org/officeDocument/2006/relationships/hyperlink" Target="https://icthrive.com/blog/consistent-workplace-communications" TargetMode="External"/><Relationship Id="rId50" Type="http://schemas.openxmlformats.org/officeDocument/2006/relationships/image" Target="media/image26.png"/><Relationship Id="rId55" Type="http://schemas.openxmlformats.org/officeDocument/2006/relationships/hyperlink" Target="https://www.cisco.com/c/m/en_us/solutions/hybrid-work/people-culture/leaders-and-employee-engagement.html" TargetMode="External"/><Relationship Id="rId7" Type="http://schemas.openxmlformats.org/officeDocument/2006/relationships/image" Target="media/image1.png"/><Relationship Id="rId7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977</TotalTime>
  <Pages>42</Pages>
  <Words>5864</Words>
  <Characters>33425</Characters>
  <Application>Microsoft Office Word</Application>
  <DocSecurity>0</DocSecurity>
  <Lines>278</Lines>
  <Paragraphs>78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Westbrook, J I and Duffield, C (2011) How much time do nurses have for patients?</vt:lpstr>
    </vt:vector>
  </TitlesOfParts>
  <Company/>
  <LinksUpToDate>false</LinksUpToDate>
  <CharactersWithSpaces>39211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PrimaryTutorPembs</dc:creator>
  <cp:keywords/>
  <dc:description/>
  <cp:lastModifiedBy>Sharon Richards (Hywel Dda UHB - Senior Workforce Manager: Efficiency, Job Evaluation and Business Support)</cp:lastModifiedBy>
  <cp:revision>40</cp:revision>
  <dcterms:created xsi:type="dcterms:W3CDTF">2022-02-13T16:39:00Z</dcterms:created>
  <dcterms:modified xsi:type="dcterms:W3CDTF">2022-03-03T09:27:00Z</dcterms:modified>
</cp:coreProperties>
</file>