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96FC67" w14:textId="312643BB" w:rsidR="00C35FD1" w:rsidRDefault="00C35FD1" w:rsidP="008D3BC3">
      <w:pPr>
        <w:spacing w:line="360" w:lineRule="auto"/>
        <w:jc w:val="center"/>
        <w:rPr>
          <w:rFonts w:ascii="Arial" w:hAnsi="Arial" w:cs="Arial"/>
          <w:b/>
          <w:bCs/>
          <w:sz w:val="28"/>
          <w:szCs w:val="28"/>
        </w:rPr>
      </w:pPr>
      <w:r w:rsidRPr="00CD33A8">
        <w:rPr>
          <w:rFonts w:asciiTheme="minorBidi" w:hAnsiTheme="minorBidi"/>
          <w:noProof/>
          <w:sz w:val="22"/>
        </w:rPr>
        <w:drawing>
          <wp:anchor distT="0" distB="0" distL="114300" distR="114300" simplePos="0" relativeHeight="251659264" behindDoc="0" locked="0" layoutInCell="1" allowOverlap="1" wp14:anchorId="24013BDF" wp14:editId="00D3FC95">
            <wp:simplePos x="0" y="0"/>
            <wp:positionH relativeFrom="column">
              <wp:posOffset>-314325</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8A2AD18" w14:textId="77777777" w:rsidR="00C35FD1" w:rsidRDefault="00C35FD1" w:rsidP="008D3BC3">
      <w:pPr>
        <w:spacing w:line="360" w:lineRule="auto"/>
        <w:jc w:val="center"/>
        <w:rPr>
          <w:rFonts w:ascii="Arial" w:hAnsi="Arial" w:cs="Arial"/>
          <w:b/>
          <w:bCs/>
          <w:sz w:val="28"/>
          <w:szCs w:val="28"/>
        </w:rPr>
      </w:pPr>
    </w:p>
    <w:p w14:paraId="5E26A8D3" w14:textId="77777777" w:rsidR="00C35FD1" w:rsidRDefault="00C35FD1" w:rsidP="008D3BC3">
      <w:pPr>
        <w:spacing w:line="360" w:lineRule="auto"/>
        <w:jc w:val="center"/>
        <w:rPr>
          <w:rFonts w:ascii="Arial" w:hAnsi="Arial" w:cs="Arial"/>
          <w:b/>
          <w:bCs/>
          <w:sz w:val="28"/>
          <w:szCs w:val="28"/>
        </w:rPr>
      </w:pPr>
    </w:p>
    <w:p w14:paraId="641FC06F" w14:textId="77777777" w:rsidR="00C35FD1" w:rsidRDefault="00C35FD1" w:rsidP="008D3BC3">
      <w:pPr>
        <w:spacing w:line="360" w:lineRule="auto"/>
        <w:jc w:val="center"/>
        <w:rPr>
          <w:rFonts w:ascii="Arial" w:hAnsi="Arial" w:cs="Arial"/>
          <w:b/>
          <w:bCs/>
          <w:sz w:val="28"/>
          <w:szCs w:val="28"/>
        </w:rPr>
      </w:pPr>
    </w:p>
    <w:p w14:paraId="47F7448F" w14:textId="0C278B82" w:rsidR="008D3BC3" w:rsidRPr="00AD0E8D" w:rsidRDefault="008D3BC3" w:rsidP="008D3BC3">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740E084C" w14:textId="77777777" w:rsidR="008D3BC3" w:rsidRDefault="008D3BC3" w:rsidP="008D3BC3">
      <w:pPr>
        <w:spacing w:line="360" w:lineRule="auto"/>
        <w:jc w:val="center"/>
        <w:rPr>
          <w:rFonts w:ascii="Arial" w:hAnsi="Arial" w:cs="Arial"/>
          <w:b/>
          <w:bCs/>
          <w:sz w:val="28"/>
          <w:szCs w:val="28"/>
        </w:rPr>
      </w:pPr>
    </w:p>
    <w:p w14:paraId="1A396FD7" w14:textId="77777777" w:rsidR="005E00FD" w:rsidRPr="005E00FD" w:rsidRDefault="008D3BC3" w:rsidP="005E00FD">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5E00FD" w:rsidRPr="005E00FD">
        <w:rPr>
          <w:rFonts w:ascii="Arial" w:hAnsi="Arial" w:cs="Arial"/>
          <w:b/>
          <w:bCs/>
          <w:sz w:val="28"/>
          <w:szCs w:val="28"/>
        </w:rPr>
        <w:t>Changemakers: Building your Personal Brand for Sustainable Employment</w:t>
      </w:r>
    </w:p>
    <w:p w14:paraId="59615075" w14:textId="28844F84" w:rsidR="008D3BC3" w:rsidRPr="00AD0E8D" w:rsidRDefault="008D3BC3" w:rsidP="008D3BC3">
      <w:pPr>
        <w:spacing w:line="360" w:lineRule="auto"/>
        <w:jc w:val="center"/>
        <w:rPr>
          <w:rFonts w:ascii="Arial" w:hAnsi="Arial" w:cs="Arial"/>
          <w:b/>
          <w:bCs/>
          <w:sz w:val="28"/>
          <w:szCs w:val="28"/>
        </w:rPr>
      </w:pPr>
      <w:r w:rsidRPr="00AD0E8D">
        <w:rPr>
          <w:rFonts w:ascii="Arial" w:hAnsi="Arial" w:cs="Arial"/>
          <w:b/>
          <w:bCs/>
          <w:sz w:val="28"/>
          <w:szCs w:val="28"/>
        </w:rPr>
        <w:t>(</w:t>
      </w:r>
      <w:r w:rsidRPr="004A3209">
        <w:rPr>
          <w:b/>
          <w:bCs/>
          <w:sz w:val="28"/>
          <w:szCs w:val="28"/>
        </w:rPr>
        <w:t>BMHP5015</w:t>
      </w:r>
      <w:r w:rsidRPr="00AD0E8D">
        <w:rPr>
          <w:rFonts w:ascii="Arial" w:hAnsi="Arial" w:cs="Arial"/>
          <w:b/>
          <w:bCs/>
          <w:sz w:val="28"/>
          <w:szCs w:val="28"/>
        </w:rPr>
        <w:t>)</w:t>
      </w:r>
    </w:p>
    <w:p w14:paraId="0558744C" w14:textId="77777777" w:rsidR="008D3BC3" w:rsidRPr="00AD0E8D" w:rsidRDefault="008D3BC3" w:rsidP="008D3BC3">
      <w:pPr>
        <w:spacing w:line="360" w:lineRule="auto"/>
        <w:jc w:val="center"/>
        <w:rPr>
          <w:rFonts w:ascii="Arial" w:hAnsi="Arial" w:cs="Arial"/>
          <w:sz w:val="28"/>
          <w:szCs w:val="28"/>
        </w:rPr>
      </w:pPr>
    </w:p>
    <w:p w14:paraId="2D722848" w14:textId="4C2044B9" w:rsidR="008D3BC3" w:rsidRPr="00AD0E8D" w:rsidRDefault="008D3BC3" w:rsidP="008D3BC3">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Pr="00AD0E8D">
        <w:rPr>
          <w:rFonts w:ascii="Arial" w:hAnsi="Arial" w:cs="Arial"/>
          <w:sz w:val="28"/>
          <w:szCs w:val="28"/>
        </w:rPr>
        <w:t xml:space="preserve">Assessment 1 </w:t>
      </w:r>
      <w:r>
        <w:rPr>
          <w:rFonts w:ascii="Arial" w:hAnsi="Arial" w:cs="Arial"/>
          <w:sz w:val="28"/>
          <w:szCs w:val="28"/>
        </w:rPr>
        <w:t>–</w:t>
      </w:r>
      <w:r w:rsidRPr="00AD0E8D">
        <w:rPr>
          <w:rFonts w:ascii="Arial" w:hAnsi="Arial" w:cs="Arial"/>
          <w:sz w:val="28"/>
          <w:szCs w:val="28"/>
        </w:rPr>
        <w:t xml:space="preserve"> </w:t>
      </w:r>
      <w:r>
        <w:rPr>
          <w:rFonts w:ascii="Arial" w:hAnsi="Arial" w:cs="Arial"/>
          <w:sz w:val="28"/>
          <w:szCs w:val="28"/>
        </w:rPr>
        <w:t>Brand You</w:t>
      </w:r>
      <w:r w:rsidRPr="00AD0E8D">
        <w:rPr>
          <w:rFonts w:ascii="Arial" w:hAnsi="Arial" w:cs="Arial"/>
          <w:sz w:val="28"/>
          <w:szCs w:val="28"/>
        </w:rPr>
        <w:t xml:space="preserve"> </w:t>
      </w:r>
      <w:r w:rsidR="00B578F5">
        <w:rPr>
          <w:rFonts w:ascii="Arial" w:hAnsi="Arial" w:cs="Arial"/>
          <w:sz w:val="28"/>
          <w:szCs w:val="28"/>
        </w:rPr>
        <w:t xml:space="preserve">– Reflection </w:t>
      </w:r>
    </w:p>
    <w:p w14:paraId="0F800D21" w14:textId="77777777" w:rsidR="008D3BC3" w:rsidRPr="00AD0E8D" w:rsidRDefault="008D3BC3" w:rsidP="008D3BC3">
      <w:pPr>
        <w:spacing w:line="360" w:lineRule="auto"/>
        <w:rPr>
          <w:rFonts w:ascii="Arial" w:hAnsi="Arial" w:cs="Arial"/>
          <w:sz w:val="28"/>
          <w:szCs w:val="28"/>
        </w:rPr>
      </w:pPr>
    </w:p>
    <w:p w14:paraId="3E845C97" w14:textId="77777777" w:rsidR="008D3BC3" w:rsidRPr="00AD0E8D" w:rsidRDefault="008D3BC3" w:rsidP="008D3BC3">
      <w:pPr>
        <w:spacing w:line="360" w:lineRule="auto"/>
        <w:rPr>
          <w:rFonts w:ascii="Arial" w:hAnsi="Arial" w:cs="Arial"/>
          <w:sz w:val="28"/>
          <w:szCs w:val="28"/>
        </w:rPr>
      </w:pPr>
    </w:p>
    <w:p w14:paraId="76E0F022" w14:textId="77777777" w:rsidR="008D3BC3" w:rsidRPr="00AD0E8D" w:rsidRDefault="008D3BC3" w:rsidP="008D3BC3">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Pr>
          <w:rFonts w:ascii="Arial" w:hAnsi="Arial" w:cs="Arial"/>
          <w:sz w:val="28"/>
          <w:szCs w:val="28"/>
        </w:rPr>
        <w:t>241638</w:t>
      </w:r>
    </w:p>
    <w:p w14:paraId="2E693C0B" w14:textId="77777777" w:rsidR="008D3BC3" w:rsidRPr="00AD0E8D" w:rsidRDefault="008D3BC3" w:rsidP="008D3BC3">
      <w:pPr>
        <w:spacing w:line="360" w:lineRule="auto"/>
        <w:rPr>
          <w:rFonts w:ascii="Arial" w:hAnsi="Arial" w:cs="Arial"/>
          <w:sz w:val="28"/>
          <w:szCs w:val="28"/>
        </w:rPr>
      </w:pPr>
    </w:p>
    <w:p w14:paraId="163136DC" w14:textId="77777777" w:rsidR="008D3BC3" w:rsidRPr="00AD0E8D" w:rsidRDefault="008D3BC3" w:rsidP="008D3BC3">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Pr>
          <w:rFonts w:ascii="Arial" w:hAnsi="Arial" w:cs="Arial"/>
          <w:sz w:val="28"/>
          <w:szCs w:val="28"/>
        </w:rPr>
        <w:t>Luz Karina Barba Oliveira</w:t>
      </w:r>
    </w:p>
    <w:p w14:paraId="7912469F" w14:textId="77777777" w:rsidR="008D3BC3" w:rsidRPr="00AD0E8D" w:rsidRDefault="008D3BC3" w:rsidP="008D3BC3">
      <w:pPr>
        <w:spacing w:line="360" w:lineRule="auto"/>
        <w:rPr>
          <w:rFonts w:ascii="Arial" w:hAnsi="Arial" w:cs="Arial"/>
          <w:sz w:val="28"/>
          <w:szCs w:val="28"/>
        </w:rPr>
      </w:pPr>
    </w:p>
    <w:p w14:paraId="4D2C4483" w14:textId="0C844ABA" w:rsidR="008D3BC3" w:rsidRPr="00AD0E8D" w:rsidRDefault="008D3BC3" w:rsidP="008D3BC3">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Pr>
          <w:rFonts w:ascii="Arial" w:hAnsi="Arial" w:cs="Arial"/>
          <w:sz w:val="28"/>
          <w:szCs w:val="28"/>
        </w:rPr>
        <w:t>31</w:t>
      </w:r>
      <w:r>
        <w:rPr>
          <w:rFonts w:ascii="Arial" w:hAnsi="Arial" w:cs="Arial"/>
          <w:sz w:val="28"/>
          <w:szCs w:val="28"/>
        </w:rPr>
        <w:t>/07/2026</w:t>
      </w:r>
    </w:p>
    <w:p w14:paraId="364D2E15" w14:textId="77777777" w:rsidR="008D3BC3" w:rsidRPr="00AD0E8D" w:rsidRDefault="008D3BC3" w:rsidP="008D3BC3">
      <w:pPr>
        <w:spacing w:line="360" w:lineRule="auto"/>
        <w:rPr>
          <w:rFonts w:ascii="Arial" w:hAnsi="Arial" w:cs="Arial"/>
          <w:sz w:val="28"/>
          <w:szCs w:val="28"/>
        </w:rPr>
      </w:pPr>
    </w:p>
    <w:p w14:paraId="2DCDE647" w14:textId="3C9484C5" w:rsidR="008D3BC3" w:rsidRDefault="008D3BC3" w:rsidP="008D3BC3">
      <w:pPr>
        <w:rPr>
          <w:rFonts w:ascii="Arial" w:hAnsi="Arial" w:cs="Arial"/>
          <w:sz w:val="28"/>
          <w:szCs w:val="28"/>
        </w:rPr>
      </w:pPr>
      <w:r>
        <w:rPr>
          <w:rFonts w:ascii="Arial" w:hAnsi="Arial" w:cs="Arial"/>
          <w:b/>
          <w:bCs/>
          <w:sz w:val="28"/>
          <w:szCs w:val="28"/>
        </w:rPr>
        <w:t>Lecturer’s name</w:t>
      </w:r>
      <w:r w:rsidRPr="00AD0E8D">
        <w:rPr>
          <w:rFonts w:ascii="Arial" w:hAnsi="Arial" w:cs="Arial"/>
          <w:sz w:val="28"/>
          <w:szCs w:val="28"/>
        </w:rPr>
        <w:t xml:space="preserve">: </w:t>
      </w:r>
      <w:r w:rsidR="005E00FD">
        <w:rPr>
          <w:rFonts w:ascii="Arial" w:hAnsi="Arial" w:cs="Arial"/>
          <w:sz w:val="28"/>
          <w:szCs w:val="28"/>
        </w:rPr>
        <w:t>Caroline Salami</w:t>
      </w:r>
    </w:p>
    <w:p w14:paraId="02D2B61B" w14:textId="77777777" w:rsidR="008D3BC3" w:rsidRDefault="008D3BC3" w:rsidP="008D3BC3">
      <w:pPr>
        <w:rPr>
          <w:rFonts w:ascii="Arial" w:hAnsi="Arial" w:cs="Arial"/>
          <w:sz w:val="28"/>
          <w:szCs w:val="28"/>
        </w:rPr>
      </w:pPr>
    </w:p>
    <w:p w14:paraId="7D3977FE" w14:textId="77777777" w:rsidR="008D3BC3" w:rsidRDefault="008D3BC3" w:rsidP="008D3BC3">
      <w:pPr>
        <w:rPr>
          <w:rFonts w:ascii="Arial" w:hAnsi="Arial" w:cs="Arial"/>
          <w:sz w:val="28"/>
          <w:szCs w:val="28"/>
        </w:rPr>
      </w:pPr>
    </w:p>
    <w:p w14:paraId="5B54F10E" w14:textId="77777777" w:rsidR="00056EDF" w:rsidRDefault="00056EDF" w:rsidP="00056EDF">
      <w:pPr>
        <w:spacing w:after="100" w:afterAutospacing="1" w:line="276" w:lineRule="auto"/>
        <w:rPr>
          <w:rFonts w:ascii="Arial" w:eastAsia="Times New Roman" w:hAnsi="Arial" w:cs="Arial"/>
          <w:b/>
          <w:bCs/>
          <w:color w:val="1D2125"/>
          <w:kern w:val="0"/>
          <w:sz w:val="22"/>
          <w:szCs w:val="22"/>
          <w:lang w:eastAsia="en-GB"/>
          <w14:ligatures w14:val="none"/>
        </w:rPr>
      </w:pPr>
    </w:p>
    <w:p w14:paraId="4496C7B9" w14:textId="40EBAC9B" w:rsidR="004A3209" w:rsidRPr="000C114E" w:rsidRDefault="004A3209" w:rsidP="00056EDF">
      <w:pPr>
        <w:spacing w:after="100" w:afterAutospacing="1" w:line="276" w:lineRule="auto"/>
        <w:rPr>
          <w:rFonts w:ascii="Arial" w:eastAsia="Times New Roman" w:hAnsi="Arial" w:cs="Arial"/>
          <w:color w:val="1D2125"/>
          <w:kern w:val="0"/>
          <w:lang w:eastAsia="en-GB"/>
          <w14:ligatures w14:val="none"/>
        </w:rPr>
      </w:pPr>
      <w:r w:rsidRPr="000C114E">
        <w:rPr>
          <w:rFonts w:ascii="Arial" w:eastAsia="Times New Roman" w:hAnsi="Arial" w:cs="Arial"/>
          <w:b/>
          <w:bCs/>
          <w:color w:val="1D2125"/>
          <w:kern w:val="0"/>
          <w:lang w:eastAsia="en-GB"/>
          <w14:ligatures w14:val="none"/>
        </w:rPr>
        <w:lastRenderedPageBreak/>
        <w:t>Introduction  </w:t>
      </w:r>
    </w:p>
    <w:p w14:paraId="6778E982" w14:textId="10FE019D" w:rsidR="004A3209" w:rsidRPr="00056EDF" w:rsidRDefault="004A3209" w:rsidP="00056EDF">
      <w:pPr>
        <w:spacing w:after="100" w:afterAutospacing="1" w:line="276" w:lineRule="auto"/>
        <w:rPr>
          <w:rFonts w:ascii="Arial" w:eastAsia="Times New Roman" w:hAnsi="Arial" w:cs="Arial"/>
          <w:b/>
          <w:bCs/>
          <w:color w:val="1D2125"/>
          <w:kern w:val="0"/>
          <w:sz w:val="22"/>
          <w:szCs w:val="22"/>
          <w:lang w:eastAsia="en-GB"/>
          <w14:ligatures w14:val="none"/>
        </w:rPr>
      </w:pPr>
    </w:p>
    <w:p w14:paraId="0E2E0112" w14:textId="77777777" w:rsidR="00D53F61" w:rsidRPr="00D53F61" w:rsidRDefault="00D53F61" w:rsidP="00D53F61">
      <w:pPr>
        <w:spacing w:after="100" w:afterAutospacing="1" w:line="240" w:lineRule="auto"/>
        <w:rPr>
          <w:rFonts w:ascii="Arial" w:eastAsia="Times New Roman" w:hAnsi="Arial" w:cs="Arial"/>
          <w:color w:val="1D2125"/>
          <w:sz w:val="22"/>
          <w:szCs w:val="22"/>
          <w:lang w:eastAsia="en-GB"/>
        </w:rPr>
      </w:pPr>
      <w:r w:rsidRPr="00D53F61">
        <w:rPr>
          <w:rFonts w:ascii="Arial" w:eastAsia="Times New Roman" w:hAnsi="Arial" w:cs="Arial"/>
          <w:color w:val="1D2125"/>
          <w:sz w:val="22"/>
          <w:szCs w:val="22"/>
          <w:lang w:eastAsia="en-GB"/>
        </w:rPr>
        <w:t>This portfolio reflects my learning journey throughout the Changemakers: Building Your Personal Brand for Sustainable Employment module and how it has influenced both my personal and professional development. Looking back, I can see that each unit encouraged me to think more deeply about who I am, the type of health and social care professional I want to become and the steps I need to take to achieve my future goals. I realised that developing a professional identity is not only about gaining academic knowledge, but also about understanding my values, recognising my strengths, learning from challenges and being willing to grow through new experiences.</w:t>
      </w:r>
    </w:p>
    <w:p w14:paraId="15EBD4B3" w14:textId="77777777" w:rsidR="00D53F61" w:rsidRPr="00D53F61" w:rsidRDefault="00D53F61" w:rsidP="00D53F61">
      <w:pPr>
        <w:spacing w:after="100" w:afterAutospacing="1" w:line="240" w:lineRule="auto"/>
        <w:rPr>
          <w:rFonts w:ascii="Arial" w:eastAsia="Times New Roman" w:hAnsi="Arial" w:cs="Arial"/>
          <w:color w:val="1D2125"/>
          <w:sz w:val="22"/>
          <w:szCs w:val="22"/>
          <w:lang w:eastAsia="en-GB"/>
        </w:rPr>
      </w:pPr>
      <w:r w:rsidRPr="00D53F61">
        <w:rPr>
          <w:rFonts w:ascii="Arial" w:eastAsia="Times New Roman" w:hAnsi="Arial" w:cs="Arial"/>
          <w:color w:val="1D2125"/>
          <w:sz w:val="22"/>
          <w:szCs w:val="22"/>
          <w:lang w:eastAsia="en-GB"/>
        </w:rPr>
        <w:t>Throughout this module, I reflected on my own experiences and how they have shaped the way I see my future career. Some topics made me question my beliefs, while others helped me recognise opportunities that I had not considered before. They also reminded me that building a successful career requires purpose, resilience, continuous learning and meaningful relationships with others.</w:t>
      </w:r>
    </w:p>
    <w:p w14:paraId="134BA39B" w14:textId="77777777" w:rsidR="00D53F61" w:rsidRPr="00D53F61" w:rsidRDefault="00D53F61" w:rsidP="00D53F61">
      <w:pPr>
        <w:spacing w:after="100" w:afterAutospacing="1" w:line="240" w:lineRule="auto"/>
        <w:rPr>
          <w:rFonts w:ascii="Arial" w:eastAsia="Times New Roman" w:hAnsi="Arial" w:cs="Arial"/>
          <w:color w:val="1D2125"/>
          <w:sz w:val="22"/>
          <w:szCs w:val="22"/>
          <w:lang w:eastAsia="en-GB"/>
        </w:rPr>
      </w:pPr>
      <w:r w:rsidRPr="00D53F61">
        <w:rPr>
          <w:rFonts w:ascii="Arial" w:eastAsia="Times New Roman" w:hAnsi="Arial" w:cs="Arial"/>
          <w:color w:val="1D2125"/>
          <w:sz w:val="22"/>
          <w:szCs w:val="22"/>
          <w:lang w:eastAsia="en-GB"/>
        </w:rPr>
        <w:t>In the following reflections, I discuss what I learned from each of the four units and explain how these experiences have strengthened my confidence, influenced my personal growth and prepared me for a future career in health and social care.</w:t>
      </w:r>
    </w:p>
    <w:p w14:paraId="48F38ABD" w14:textId="77777777" w:rsidR="007A66D1" w:rsidRPr="00056EDF" w:rsidRDefault="007A66D1" w:rsidP="00056EDF">
      <w:pPr>
        <w:spacing w:after="100" w:afterAutospacing="1" w:line="276" w:lineRule="auto"/>
        <w:rPr>
          <w:rFonts w:ascii="Arial" w:eastAsia="Times New Roman" w:hAnsi="Arial" w:cs="Arial"/>
          <w:color w:val="1D2125"/>
          <w:kern w:val="0"/>
          <w:sz w:val="22"/>
          <w:szCs w:val="22"/>
          <w:lang w:eastAsia="en-GB"/>
          <w14:ligatures w14:val="none"/>
        </w:rPr>
      </w:pPr>
    </w:p>
    <w:p w14:paraId="5679C625" w14:textId="36918BC7" w:rsidR="00056EDF" w:rsidRPr="00056EDF" w:rsidRDefault="000C114E" w:rsidP="00056EDF">
      <w:pPr>
        <w:spacing w:after="100" w:afterAutospacing="1" w:line="276" w:lineRule="auto"/>
        <w:rPr>
          <w:rFonts w:ascii="Arial" w:eastAsia="Times New Roman" w:hAnsi="Arial" w:cs="Arial"/>
          <w:b/>
          <w:bCs/>
          <w:color w:val="1D2125"/>
          <w:kern w:val="0"/>
          <w:lang w:eastAsia="en-GB"/>
          <w14:ligatures w14:val="none"/>
        </w:rPr>
      </w:pPr>
      <w:r w:rsidRPr="000C114E">
        <w:rPr>
          <w:rFonts w:ascii="Arial" w:eastAsia="Times New Roman" w:hAnsi="Arial" w:cs="Arial"/>
          <w:b/>
          <w:bCs/>
          <w:color w:val="1D2125"/>
          <w:kern w:val="0"/>
          <w:lang w:eastAsia="en-GB"/>
          <w14:ligatures w14:val="none"/>
        </w:rPr>
        <w:t xml:space="preserve">Reflection on </w:t>
      </w:r>
      <w:r w:rsidR="00056EDF" w:rsidRPr="00056EDF">
        <w:rPr>
          <w:rFonts w:ascii="Arial" w:eastAsia="Times New Roman" w:hAnsi="Arial" w:cs="Arial"/>
          <w:b/>
          <w:bCs/>
          <w:color w:val="1D2125"/>
          <w:kern w:val="0"/>
          <w:lang w:eastAsia="en-GB"/>
          <w14:ligatures w14:val="none"/>
        </w:rPr>
        <w:t xml:space="preserve">Unit 1 – Brand You </w:t>
      </w:r>
    </w:p>
    <w:p w14:paraId="4EB12191" w14:textId="77777777" w:rsidR="00123DB5" w:rsidRDefault="00123DB5" w:rsidP="00123DB5">
      <w:pPr>
        <w:spacing w:after="100" w:afterAutospacing="1" w:line="240" w:lineRule="auto"/>
        <w:rPr>
          <w:rFonts w:ascii="Arial" w:eastAsia="Times New Roman" w:hAnsi="Arial" w:cs="Arial"/>
          <w:color w:val="1D2125"/>
          <w:lang w:eastAsia="en-GB"/>
        </w:rPr>
      </w:pPr>
      <w:r w:rsidRPr="00053436">
        <w:rPr>
          <w:rFonts w:ascii="Arial" w:eastAsia="Times New Roman" w:hAnsi="Arial" w:cs="Arial"/>
          <w:color w:val="1D2125"/>
          <w:lang w:eastAsia="en-GB"/>
        </w:rPr>
        <w:t xml:space="preserve">Unit 1, Brand You, encouraged me to reflect on my personal ambitions, motivations and the values that guide my future development. Before completing this unit, I mainly viewed professional success as being related to qualifications and academic knowledge. However, I realised that developing myself as a future Health and Social Care professional also requires self-awareness, confidence and understanding the qualities that I want to demonstrate in my future practice. </w:t>
      </w:r>
    </w:p>
    <w:p w14:paraId="7FAB7985" w14:textId="5883ADD8" w:rsidR="00123DB5" w:rsidRPr="00053436" w:rsidRDefault="00123DB5" w:rsidP="00123DB5">
      <w:pPr>
        <w:spacing w:after="100" w:afterAutospacing="1" w:line="240" w:lineRule="auto"/>
        <w:rPr>
          <w:rFonts w:ascii="Arial" w:eastAsia="Times New Roman" w:hAnsi="Arial" w:cs="Arial"/>
          <w:color w:val="1D2125"/>
          <w:lang w:eastAsia="en-GB"/>
        </w:rPr>
      </w:pPr>
      <w:r w:rsidRPr="00053436">
        <w:rPr>
          <w:rFonts w:ascii="Arial" w:eastAsia="Times New Roman" w:hAnsi="Arial" w:cs="Arial"/>
          <w:color w:val="1D2125"/>
          <w:lang w:eastAsia="en-GB"/>
        </w:rPr>
        <w:t>The topics explored helped me reflect on my own experiences, my passion for health and wellbeing, and the importance of continuously improving myself both personally and professionally.</w:t>
      </w:r>
    </w:p>
    <w:p w14:paraId="4743392D" w14:textId="77777777" w:rsidR="00123DB5" w:rsidRDefault="00123DB5" w:rsidP="00123DB5">
      <w:pPr>
        <w:spacing w:after="100" w:afterAutospacing="1" w:line="240" w:lineRule="auto"/>
        <w:rPr>
          <w:rFonts w:ascii="Arial" w:eastAsia="Times New Roman" w:hAnsi="Arial" w:cs="Arial"/>
          <w:color w:val="1D2125"/>
          <w:lang w:eastAsia="en-GB"/>
        </w:rPr>
      </w:pPr>
      <w:r w:rsidRPr="00053436">
        <w:rPr>
          <w:rFonts w:ascii="Arial" w:eastAsia="Times New Roman" w:hAnsi="Arial" w:cs="Arial"/>
          <w:color w:val="1D2125"/>
          <w:lang w:eastAsia="en-GB"/>
        </w:rPr>
        <w:t xml:space="preserve">One of the concepts that had the greatest impact on me was ambition. I learned that ambition is not only about achieving career goals but also about having the desire to learn, develop and step outside my comfort zone. In Health and Social Care, ambition is important because professionals need motivation and commitment to continue learning and provide better support for individuals and communities. </w:t>
      </w:r>
    </w:p>
    <w:p w14:paraId="7061D86D" w14:textId="7C61994E" w:rsidR="00123DB5" w:rsidRPr="00053436" w:rsidRDefault="00123DB5" w:rsidP="00123DB5">
      <w:pPr>
        <w:spacing w:after="100" w:afterAutospacing="1" w:line="240" w:lineRule="auto"/>
        <w:rPr>
          <w:rFonts w:ascii="Arial" w:eastAsia="Times New Roman" w:hAnsi="Arial" w:cs="Arial"/>
          <w:color w:val="1D2125"/>
          <w:lang w:eastAsia="en-GB"/>
        </w:rPr>
      </w:pPr>
      <w:r w:rsidRPr="00053436">
        <w:rPr>
          <w:rFonts w:ascii="Arial" w:eastAsia="Times New Roman" w:hAnsi="Arial" w:cs="Arial"/>
          <w:color w:val="1D2125"/>
          <w:lang w:eastAsia="en-GB"/>
        </w:rPr>
        <w:t>This unit encouraged me to set realistic goals using the SMART approach and reflect on my future aspirations. One of my goals is to continue developing academically after completing my BSc in Health and Social Care, with the possibility of progressing towards areas related to public health and nutrition.</w:t>
      </w:r>
    </w:p>
    <w:p w14:paraId="74B8CA33" w14:textId="77777777" w:rsidR="00123DB5" w:rsidRPr="00053436" w:rsidRDefault="00123DB5" w:rsidP="00123DB5">
      <w:pPr>
        <w:spacing w:after="100" w:afterAutospacing="1" w:line="240" w:lineRule="auto"/>
        <w:rPr>
          <w:rFonts w:ascii="Arial" w:eastAsia="Times New Roman" w:hAnsi="Arial" w:cs="Arial"/>
          <w:color w:val="1D2125"/>
          <w:lang w:eastAsia="en-GB"/>
        </w:rPr>
      </w:pPr>
      <w:r w:rsidRPr="00053436">
        <w:rPr>
          <w:rFonts w:ascii="Arial" w:eastAsia="Times New Roman" w:hAnsi="Arial" w:cs="Arial"/>
          <w:color w:val="1D2125"/>
          <w:lang w:eastAsia="en-GB"/>
        </w:rPr>
        <w:t xml:space="preserve">Another important concept was motivation and what drives me. I reflected on the difference between external achievements and the internal purpose that gives </w:t>
      </w:r>
      <w:r w:rsidRPr="00053436">
        <w:rPr>
          <w:rFonts w:ascii="Arial" w:eastAsia="Times New Roman" w:hAnsi="Arial" w:cs="Arial"/>
          <w:color w:val="1D2125"/>
          <w:lang w:eastAsia="en-GB"/>
        </w:rPr>
        <w:lastRenderedPageBreak/>
        <w:t>meaning to my journey. Research highlights that motivation plays an important role in learning and professional development within health professions (Kusurkar, 2023). For me, having a clear purpose helps me remain focused and reminds me why I chose this path.</w:t>
      </w:r>
    </w:p>
    <w:p w14:paraId="3F0167B4" w14:textId="77777777" w:rsidR="0093724C" w:rsidRDefault="00123DB5" w:rsidP="00123DB5">
      <w:pPr>
        <w:spacing w:after="100" w:afterAutospacing="1" w:line="240" w:lineRule="auto"/>
        <w:rPr>
          <w:rFonts w:ascii="Arial" w:eastAsia="Times New Roman" w:hAnsi="Arial" w:cs="Arial"/>
          <w:color w:val="1D2125"/>
          <w:lang w:eastAsia="en-GB"/>
        </w:rPr>
      </w:pPr>
      <w:r w:rsidRPr="00053436">
        <w:rPr>
          <w:rFonts w:ascii="Arial" w:eastAsia="Times New Roman" w:hAnsi="Arial" w:cs="Arial"/>
          <w:color w:val="1D2125"/>
          <w:lang w:eastAsia="en-GB"/>
        </w:rPr>
        <w:t xml:space="preserve">The concepts of authenticity and personal branding also changed my understanding of professional identity. I realised that creating a personal brand is not about pretending to be someone else, but about recognising my strengths, values and experiences. Gorbatov et al. (2018) explain that personal branding involves developing and communicating an authentic professional identity. </w:t>
      </w:r>
    </w:p>
    <w:p w14:paraId="7032096D" w14:textId="0C374291" w:rsidR="00123DB5" w:rsidRPr="00053436" w:rsidRDefault="00123DB5" w:rsidP="00123DB5">
      <w:pPr>
        <w:spacing w:after="100" w:afterAutospacing="1" w:line="240" w:lineRule="auto"/>
        <w:rPr>
          <w:rFonts w:ascii="Arial" w:eastAsia="Times New Roman" w:hAnsi="Arial" w:cs="Arial"/>
          <w:color w:val="1D2125"/>
          <w:lang w:eastAsia="en-GB"/>
        </w:rPr>
      </w:pPr>
      <w:r w:rsidRPr="00053436">
        <w:rPr>
          <w:rFonts w:ascii="Arial" w:eastAsia="Times New Roman" w:hAnsi="Arial" w:cs="Arial"/>
          <w:color w:val="1D2125"/>
          <w:lang w:eastAsia="en-GB"/>
        </w:rPr>
        <w:t>This made me reflect on the importance of being genuine while continuing to grow. Additionally, professional reputation can be influenced by personal qualities, achievements and how others perceive our contributions (Close et al., 2010).</w:t>
      </w:r>
    </w:p>
    <w:p w14:paraId="4AA08106" w14:textId="77777777" w:rsidR="00123DB5" w:rsidRPr="00053436" w:rsidRDefault="00123DB5" w:rsidP="00123DB5">
      <w:pPr>
        <w:spacing w:after="100" w:afterAutospacing="1" w:line="240" w:lineRule="auto"/>
        <w:rPr>
          <w:rFonts w:ascii="Arial" w:eastAsia="Times New Roman" w:hAnsi="Arial" w:cs="Arial"/>
          <w:color w:val="1D2125"/>
          <w:lang w:eastAsia="en-GB"/>
        </w:rPr>
      </w:pPr>
      <w:r w:rsidRPr="00053436">
        <w:rPr>
          <w:rFonts w:ascii="Arial" w:eastAsia="Times New Roman" w:hAnsi="Arial" w:cs="Arial"/>
          <w:color w:val="1D2125"/>
          <w:lang w:eastAsia="en-GB"/>
        </w:rPr>
        <w:t>Reflecting on Unit 1, I understand that building my own brand is a continuous process. It requires ambition, purpose, self-belief and the willingness to learn from experiences. This unit helped me recognise that becoming a health and social care professional is not only about what I know, but also about who I am and the values I bring to support others.</w:t>
      </w:r>
    </w:p>
    <w:p w14:paraId="53553B73" w14:textId="77777777" w:rsidR="00B578F5" w:rsidRDefault="00B578F5" w:rsidP="00056EDF">
      <w:pPr>
        <w:spacing w:after="100" w:afterAutospacing="1" w:line="276" w:lineRule="auto"/>
        <w:rPr>
          <w:rFonts w:ascii="Arial" w:eastAsia="Times New Roman" w:hAnsi="Arial" w:cs="Arial"/>
          <w:color w:val="1D2125"/>
          <w:kern w:val="0"/>
          <w:sz w:val="22"/>
          <w:szCs w:val="22"/>
          <w:lang w:eastAsia="en-GB"/>
          <w14:ligatures w14:val="none"/>
        </w:rPr>
      </w:pPr>
    </w:p>
    <w:p w14:paraId="5FFEB474" w14:textId="0CF94EEB" w:rsidR="00DC0330" w:rsidRPr="00056EDF" w:rsidRDefault="00215CD8" w:rsidP="00056EDF">
      <w:pPr>
        <w:spacing w:after="100" w:afterAutospacing="1" w:line="276" w:lineRule="auto"/>
        <w:rPr>
          <w:rFonts w:ascii="Arial" w:eastAsia="Times New Roman" w:hAnsi="Arial" w:cs="Arial"/>
          <w:color w:val="1D2125"/>
          <w:kern w:val="0"/>
          <w:sz w:val="22"/>
          <w:szCs w:val="22"/>
          <w:lang w:eastAsia="en-GB"/>
          <w14:ligatures w14:val="none"/>
        </w:rPr>
      </w:pPr>
      <w:r w:rsidRPr="00056EDF">
        <w:rPr>
          <w:rFonts w:ascii="Arial" w:eastAsia="Times New Roman" w:hAnsi="Arial" w:cs="Arial"/>
          <w:color w:val="1D2125"/>
          <w:kern w:val="0"/>
          <w:sz w:val="22"/>
          <w:szCs w:val="22"/>
          <w:lang w:eastAsia="en-GB"/>
          <w14:ligatures w14:val="none"/>
        </w:rPr>
        <w:t xml:space="preserve">Image 1 – activity from Unit 1 </w:t>
      </w:r>
      <w:r w:rsidR="00DC0330" w:rsidRPr="00056EDF">
        <w:rPr>
          <w:rFonts w:ascii="Arial" w:eastAsia="Times New Roman" w:hAnsi="Arial" w:cs="Arial"/>
          <w:noProof/>
          <w:color w:val="1D2125"/>
          <w:kern w:val="0"/>
          <w:sz w:val="22"/>
          <w:szCs w:val="22"/>
          <w:lang w:eastAsia="en-GB"/>
          <w14:ligatures w14:val="none"/>
        </w:rPr>
        <w:drawing>
          <wp:inline distT="0" distB="0" distL="0" distR="0" wp14:anchorId="3AFAA986" wp14:editId="4DA9FD1A">
            <wp:extent cx="5724525" cy="2891245"/>
            <wp:effectExtent l="0" t="0" r="0" b="4445"/>
            <wp:docPr id="1093526979" name="Picture 2" descr="The image is a forum page from the University of Wales, featuring a discussion on the meaning of self-determin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526979" name="Picture 2" descr="The image is a forum page from the University of Wales, featuring a discussion on the meaning of self-determination.&#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9792" cy="2893905"/>
                    </a:xfrm>
                    <a:prstGeom prst="rect">
                      <a:avLst/>
                    </a:prstGeom>
                    <a:noFill/>
                    <a:ln>
                      <a:noFill/>
                    </a:ln>
                  </pic:spPr>
                </pic:pic>
              </a:graphicData>
            </a:graphic>
          </wp:inline>
        </w:drawing>
      </w:r>
    </w:p>
    <w:p w14:paraId="29590024" w14:textId="2E13EE4E" w:rsidR="00DC0330" w:rsidRPr="00056EDF" w:rsidRDefault="00215CD8" w:rsidP="00056EDF">
      <w:pPr>
        <w:spacing w:after="100" w:afterAutospacing="1" w:line="276" w:lineRule="auto"/>
        <w:rPr>
          <w:rFonts w:ascii="Arial" w:eastAsia="Times New Roman" w:hAnsi="Arial" w:cs="Arial"/>
          <w:color w:val="1D2125"/>
          <w:kern w:val="0"/>
          <w:sz w:val="22"/>
          <w:szCs w:val="22"/>
          <w:lang w:eastAsia="en-GB"/>
          <w14:ligatures w14:val="none"/>
        </w:rPr>
      </w:pPr>
      <w:r w:rsidRPr="00056EDF">
        <w:rPr>
          <w:rFonts w:ascii="Arial" w:eastAsia="Times New Roman" w:hAnsi="Arial" w:cs="Arial"/>
          <w:color w:val="1D2125"/>
          <w:kern w:val="0"/>
          <w:sz w:val="22"/>
          <w:szCs w:val="22"/>
          <w:lang w:eastAsia="en-GB"/>
          <w14:ligatures w14:val="none"/>
        </w:rPr>
        <w:lastRenderedPageBreak/>
        <w:t xml:space="preserve">Image </w:t>
      </w:r>
      <w:r w:rsidRPr="00056EDF">
        <w:rPr>
          <w:rFonts w:ascii="Arial" w:eastAsia="Times New Roman" w:hAnsi="Arial" w:cs="Arial"/>
          <w:color w:val="1D2125"/>
          <w:kern w:val="0"/>
          <w:sz w:val="22"/>
          <w:szCs w:val="22"/>
          <w:lang w:eastAsia="en-GB"/>
          <w14:ligatures w14:val="none"/>
        </w:rPr>
        <w:t>2</w:t>
      </w:r>
      <w:r w:rsidRPr="00056EDF">
        <w:rPr>
          <w:rFonts w:ascii="Arial" w:eastAsia="Times New Roman" w:hAnsi="Arial" w:cs="Arial"/>
          <w:color w:val="1D2125"/>
          <w:kern w:val="0"/>
          <w:sz w:val="22"/>
          <w:szCs w:val="22"/>
          <w:lang w:eastAsia="en-GB"/>
          <w14:ligatures w14:val="none"/>
        </w:rPr>
        <w:t xml:space="preserve"> – activity from Unit 1 </w:t>
      </w:r>
      <w:r w:rsidR="00DC0330" w:rsidRPr="00056EDF">
        <w:rPr>
          <w:rFonts w:ascii="Arial" w:eastAsia="Times New Roman" w:hAnsi="Arial" w:cs="Arial"/>
          <w:noProof/>
          <w:color w:val="1D2125"/>
          <w:kern w:val="0"/>
          <w:sz w:val="22"/>
          <w:szCs w:val="22"/>
          <w:lang w:eastAsia="en-GB"/>
          <w14:ligatures w14:val="none"/>
        </w:rPr>
        <w:drawing>
          <wp:inline distT="0" distB="0" distL="0" distR="0" wp14:anchorId="23FBA819" wp14:editId="02E0572B">
            <wp:extent cx="5734050" cy="3514725"/>
            <wp:effectExtent l="0" t="0" r="0" b="9525"/>
            <wp:docPr id="1780285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4050" cy="3514725"/>
                    </a:xfrm>
                    <a:prstGeom prst="rect">
                      <a:avLst/>
                    </a:prstGeom>
                    <a:noFill/>
                    <a:ln>
                      <a:noFill/>
                    </a:ln>
                  </pic:spPr>
                </pic:pic>
              </a:graphicData>
            </a:graphic>
          </wp:inline>
        </w:drawing>
      </w:r>
    </w:p>
    <w:p w14:paraId="1EEFFF19" w14:textId="77777777" w:rsidR="007A66D1" w:rsidRPr="00056EDF" w:rsidRDefault="007A66D1" w:rsidP="00056EDF">
      <w:pPr>
        <w:spacing w:after="100" w:afterAutospacing="1" w:line="276" w:lineRule="auto"/>
        <w:rPr>
          <w:rFonts w:ascii="Arial" w:eastAsia="Times New Roman" w:hAnsi="Arial" w:cs="Arial"/>
          <w:color w:val="1D2125"/>
          <w:kern w:val="0"/>
          <w:sz w:val="22"/>
          <w:szCs w:val="22"/>
          <w:lang w:eastAsia="en-GB"/>
          <w14:ligatures w14:val="none"/>
        </w:rPr>
      </w:pPr>
    </w:p>
    <w:p w14:paraId="5582E0DB" w14:textId="733DBEF7" w:rsidR="004A3209" w:rsidRPr="00B578F5" w:rsidRDefault="000C114E" w:rsidP="00056EDF">
      <w:pPr>
        <w:spacing w:after="100" w:afterAutospacing="1" w:line="276" w:lineRule="auto"/>
        <w:rPr>
          <w:rFonts w:ascii="Arial" w:eastAsia="Times New Roman" w:hAnsi="Arial" w:cs="Arial"/>
          <w:b/>
          <w:bCs/>
          <w:color w:val="1D2125"/>
          <w:kern w:val="0"/>
          <w:lang w:eastAsia="en-GB"/>
          <w14:ligatures w14:val="none"/>
        </w:rPr>
      </w:pPr>
      <w:r w:rsidRPr="000C114E">
        <w:rPr>
          <w:rFonts w:ascii="Arial" w:eastAsia="Times New Roman" w:hAnsi="Arial" w:cs="Arial"/>
          <w:b/>
          <w:bCs/>
          <w:color w:val="1D2125"/>
          <w:kern w:val="0"/>
          <w:lang w:eastAsia="en-GB"/>
          <w14:ligatures w14:val="none"/>
        </w:rPr>
        <w:t>Reflection on</w:t>
      </w:r>
      <w:r w:rsidR="004A3209" w:rsidRPr="00056EDF">
        <w:rPr>
          <w:rFonts w:ascii="Arial" w:eastAsia="Times New Roman" w:hAnsi="Arial" w:cs="Arial"/>
          <w:color w:val="1D2125"/>
          <w:kern w:val="0"/>
          <w:sz w:val="22"/>
          <w:szCs w:val="22"/>
          <w:lang w:eastAsia="en-GB"/>
          <w14:ligatures w14:val="none"/>
        </w:rPr>
        <w:t> </w:t>
      </w:r>
      <w:r w:rsidR="004A3209" w:rsidRPr="00B578F5">
        <w:rPr>
          <w:rFonts w:ascii="Arial" w:eastAsia="Times New Roman" w:hAnsi="Arial" w:cs="Arial"/>
          <w:b/>
          <w:bCs/>
          <w:color w:val="1D2125"/>
          <w:kern w:val="0"/>
          <w:lang w:eastAsia="en-GB"/>
          <w14:ligatures w14:val="none"/>
        </w:rPr>
        <w:t xml:space="preserve">Unit 2: It’s a Small World </w:t>
      </w:r>
    </w:p>
    <w:p w14:paraId="3E9B94B5" w14:textId="77777777" w:rsidR="009F5A73" w:rsidRPr="00056EDF" w:rsidRDefault="009F5A73" w:rsidP="00056EDF">
      <w:pPr>
        <w:spacing w:after="100" w:afterAutospacing="1" w:line="276" w:lineRule="auto"/>
        <w:rPr>
          <w:rFonts w:ascii="Arial" w:eastAsia="Times New Roman" w:hAnsi="Arial" w:cs="Arial"/>
          <w:color w:val="EE0000"/>
          <w:kern w:val="0"/>
          <w:sz w:val="22"/>
          <w:szCs w:val="22"/>
          <w:lang w:eastAsia="en-GB"/>
          <w14:ligatures w14:val="none"/>
        </w:rPr>
      </w:pPr>
    </w:p>
    <w:p w14:paraId="3AD6DEFE" w14:textId="02BE1083" w:rsidR="001C7F74" w:rsidRDefault="009977D5" w:rsidP="009977D5">
      <w:pPr>
        <w:spacing w:after="100" w:afterAutospacing="1" w:line="240" w:lineRule="auto"/>
        <w:rPr>
          <w:rFonts w:ascii="Arial" w:eastAsia="Times New Roman" w:hAnsi="Arial" w:cs="Arial"/>
          <w:sz w:val="22"/>
          <w:szCs w:val="22"/>
          <w:lang w:eastAsia="en-GB"/>
        </w:rPr>
      </w:pPr>
      <w:r w:rsidRPr="005F292E">
        <w:rPr>
          <w:rFonts w:ascii="Arial" w:eastAsia="Times New Roman" w:hAnsi="Arial" w:cs="Arial"/>
          <w:sz w:val="22"/>
          <w:szCs w:val="22"/>
          <w:lang w:eastAsia="en-GB"/>
        </w:rPr>
        <w:t xml:space="preserve">In Unit 2, I developed my understanding of how networking, communication, diversity and adaptability influence professional development within health and social care. The unit showed me that networks are not only about creating professional contacts but also about exchanging knowledge, experiences and opportunities. </w:t>
      </w:r>
    </w:p>
    <w:p w14:paraId="556AD4B7" w14:textId="603595BB" w:rsidR="009977D5" w:rsidRPr="005F292E" w:rsidRDefault="001C7F74" w:rsidP="009977D5">
      <w:pPr>
        <w:spacing w:after="100" w:afterAutospacing="1" w:line="240" w:lineRule="auto"/>
        <w:rPr>
          <w:rFonts w:ascii="Arial" w:eastAsia="Times New Roman" w:hAnsi="Arial" w:cs="Arial"/>
          <w:sz w:val="22"/>
          <w:szCs w:val="22"/>
          <w:lang w:eastAsia="en-GB"/>
        </w:rPr>
      </w:pPr>
      <w:r>
        <w:rPr>
          <w:rFonts w:ascii="Arial" w:eastAsia="Times New Roman" w:hAnsi="Arial" w:cs="Arial"/>
          <w:sz w:val="22"/>
          <w:szCs w:val="22"/>
          <w:lang w:eastAsia="en-GB"/>
        </w:rPr>
        <w:t>I</w:t>
      </w:r>
      <w:r w:rsidR="009977D5" w:rsidRPr="005F292E">
        <w:rPr>
          <w:rFonts w:ascii="Arial" w:eastAsia="Times New Roman" w:hAnsi="Arial" w:cs="Arial"/>
          <w:sz w:val="22"/>
          <w:szCs w:val="22"/>
          <w:lang w:eastAsia="en-GB"/>
        </w:rPr>
        <w:t>n health and social care, effective networks can support collaboration between different professionals, organisations and communities, which is essential for improving person-centred care (Cunningham et al., 2012).</w:t>
      </w:r>
    </w:p>
    <w:p w14:paraId="74499067" w14:textId="77777777" w:rsidR="001C7F74" w:rsidRDefault="009977D5" w:rsidP="009977D5">
      <w:pPr>
        <w:spacing w:after="100" w:afterAutospacing="1" w:line="240" w:lineRule="auto"/>
        <w:rPr>
          <w:rFonts w:ascii="Arial" w:eastAsia="Times New Roman" w:hAnsi="Arial" w:cs="Arial"/>
          <w:sz w:val="22"/>
          <w:szCs w:val="22"/>
          <w:lang w:eastAsia="en-GB"/>
        </w:rPr>
      </w:pPr>
      <w:r w:rsidRPr="005F292E">
        <w:rPr>
          <w:rFonts w:ascii="Arial" w:eastAsia="Times New Roman" w:hAnsi="Arial" w:cs="Arial"/>
          <w:sz w:val="22"/>
          <w:szCs w:val="22"/>
          <w:lang w:eastAsia="en-GB"/>
        </w:rPr>
        <w:t xml:space="preserve">One of the main topics explored was the importance of networking and how relationships can create opportunities for learning and growth. I reflected on my own experience of maintaining connections with former colleagues who are now working in different professional fields. </w:t>
      </w:r>
    </w:p>
    <w:p w14:paraId="7E6F49CB" w14:textId="48F82FAB" w:rsidR="009977D5" w:rsidRPr="005F292E" w:rsidRDefault="009977D5" w:rsidP="009977D5">
      <w:pPr>
        <w:spacing w:after="100" w:afterAutospacing="1" w:line="240" w:lineRule="auto"/>
        <w:rPr>
          <w:rFonts w:ascii="Arial" w:eastAsia="Times New Roman" w:hAnsi="Arial" w:cs="Arial"/>
          <w:sz w:val="22"/>
          <w:szCs w:val="22"/>
          <w:lang w:eastAsia="en-GB"/>
        </w:rPr>
      </w:pPr>
      <w:r w:rsidRPr="005F292E">
        <w:rPr>
          <w:rFonts w:ascii="Arial" w:eastAsia="Times New Roman" w:hAnsi="Arial" w:cs="Arial"/>
          <w:sz w:val="22"/>
          <w:szCs w:val="22"/>
          <w:lang w:eastAsia="en-GB"/>
        </w:rPr>
        <w:t>Although we have followed different career paths, sharing experiences and knowledge continues to be valuable. This activity helped me recognise that networks are built over time and that diverse connections can provide different perspectives and encourage personal and professional development.</w:t>
      </w:r>
    </w:p>
    <w:p w14:paraId="0E6EDE5F" w14:textId="77777777" w:rsidR="009977D5" w:rsidRPr="005F292E" w:rsidRDefault="009977D5" w:rsidP="009977D5">
      <w:pPr>
        <w:spacing w:after="100" w:afterAutospacing="1" w:line="240" w:lineRule="auto"/>
        <w:rPr>
          <w:rFonts w:ascii="Arial" w:eastAsia="Times New Roman" w:hAnsi="Arial" w:cs="Arial"/>
          <w:sz w:val="22"/>
          <w:szCs w:val="22"/>
          <w:lang w:eastAsia="en-GB"/>
        </w:rPr>
      </w:pPr>
      <w:r w:rsidRPr="005F292E">
        <w:rPr>
          <w:rFonts w:ascii="Arial" w:eastAsia="Times New Roman" w:hAnsi="Arial" w:cs="Arial"/>
          <w:sz w:val="22"/>
          <w:szCs w:val="22"/>
          <w:lang w:eastAsia="en-GB"/>
        </w:rPr>
        <w:t xml:space="preserve">The unit also introduced the concept of a network society and the influence of digital communication. Modern technology has changed the way people connect, allowing professionals to share information beyond traditional organisational boundaries. However, I learned that networking is not only about online connections; it also requires communication </w:t>
      </w:r>
      <w:r w:rsidRPr="005F292E">
        <w:rPr>
          <w:rFonts w:ascii="Arial" w:eastAsia="Times New Roman" w:hAnsi="Arial" w:cs="Arial"/>
          <w:sz w:val="22"/>
          <w:szCs w:val="22"/>
          <w:lang w:eastAsia="en-GB"/>
        </w:rPr>
        <w:lastRenderedPageBreak/>
        <w:t>skills, trust and meaningful relationships. As Castells (2026) explains, networks have become a central feature of modern society because they influence how information, knowledge and power are shared.</w:t>
      </w:r>
    </w:p>
    <w:p w14:paraId="2B123361" w14:textId="77777777" w:rsidR="001C7F74" w:rsidRDefault="009977D5" w:rsidP="009977D5">
      <w:pPr>
        <w:spacing w:after="100" w:afterAutospacing="1" w:line="240" w:lineRule="auto"/>
        <w:rPr>
          <w:rFonts w:ascii="Arial" w:eastAsia="Times New Roman" w:hAnsi="Arial" w:cs="Arial"/>
          <w:sz w:val="22"/>
          <w:szCs w:val="22"/>
          <w:lang w:eastAsia="en-GB"/>
        </w:rPr>
      </w:pPr>
      <w:r w:rsidRPr="005F292E">
        <w:rPr>
          <w:rFonts w:ascii="Arial" w:eastAsia="Times New Roman" w:hAnsi="Arial" w:cs="Arial"/>
          <w:sz w:val="22"/>
          <w:szCs w:val="22"/>
          <w:lang w:eastAsia="en-GB"/>
        </w:rPr>
        <w:t xml:space="preserve">Another important aspect of this unit was understanding diversity in networking. Working within health and social care requires recognising different cultures, experiences and viewpoints. Diverse networks can improve understanding and support more inclusive approaches to care. </w:t>
      </w:r>
    </w:p>
    <w:p w14:paraId="4E558C19" w14:textId="508C2271" w:rsidR="009977D5" w:rsidRPr="005F292E" w:rsidRDefault="009977D5" w:rsidP="009977D5">
      <w:pPr>
        <w:spacing w:after="100" w:afterAutospacing="1" w:line="240" w:lineRule="auto"/>
        <w:rPr>
          <w:rFonts w:ascii="Arial" w:eastAsia="Times New Roman" w:hAnsi="Arial" w:cs="Arial"/>
          <w:sz w:val="22"/>
          <w:szCs w:val="22"/>
          <w:lang w:eastAsia="en-GB"/>
        </w:rPr>
      </w:pPr>
      <w:r w:rsidRPr="005F292E">
        <w:rPr>
          <w:rFonts w:ascii="Arial" w:eastAsia="Times New Roman" w:hAnsi="Arial" w:cs="Arial"/>
          <w:sz w:val="22"/>
          <w:szCs w:val="22"/>
          <w:lang w:eastAsia="en-GB"/>
        </w:rPr>
        <w:t>This reflects the complexity of healthcare environments, where collaboration between different professionals and organisations is needed to respond to changing needs (Ferlie et al., 2025). This connects with the importance of adaptability, as professionals must respond to changing environments and different needs.</w:t>
      </w:r>
    </w:p>
    <w:p w14:paraId="42EC6DA7" w14:textId="77777777" w:rsidR="009977D5" w:rsidRPr="005F292E" w:rsidRDefault="009977D5" w:rsidP="009977D5">
      <w:pPr>
        <w:spacing w:after="100" w:afterAutospacing="1" w:line="240" w:lineRule="auto"/>
        <w:rPr>
          <w:rFonts w:ascii="Arial" w:eastAsia="Times New Roman" w:hAnsi="Arial" w:cs="Arial"/>
          <w:sz w:val="22"/>
          <w:szCs w:val="22"/>
          <w:lang w:eastAsia="en-GB"/>
        </w:rPr>
      </w:pPr>
      <w:r w:rsidRPr="005F292E">
        <w:rPr>
          <w:rFonts w:ascii="Arial" w:eastAsia="Times New Roman" w:hAnsi="Arial" w:cs="Arial"/>
          <w:sz w:val="22"/>
          <w:szCs w:val="22"/>
          <w:lang w:eastAsia="en-GB"/>
        </w:rPr>
        <w:t>The concept of resilience was also significant in my learning. I believe resilience develops through an adaptable mindset because life does not always follow the planned path. My own journey has included unexpected changes, but these experiences have strengthened my ability to adjust, continue learning and focus on my goals. Developing resilience allows individuals to face challenges while remaining motivated and open to new opportunities.</w:t>
      </w:r>
    </w:p>
    <w:p w14:paraId="03377FF4" w14:textId="23BA3F4A" w:rsidR="009977D5" w:rsidRDefault="006F2145" w:rsidP="009977D5">
      <w:pPr>
        <w:spacing w:after="100" w:afterAutospacing="1" w:line="240" w:lineRule="auto"/>
        <w:rPr>
          <w:rFonts w:ascii="Arial" w:eastAsia="Times New Roman" w:hAnsi="Arial" w:cs="Arial"/>
          <w:lang w:eastAsia="en-GB"/>
        </w:rPr>
      </w:pPr>
      <w:r>
        <w:rPr>
          <w:rFonts w:ascii="Arial" w:eastAsia="Times New Roman" w:hAnsi="Arial" w:cs="Arial"/>
          <w:sz w:val="22"/>
          <w:szCs w:val="22"/>
          <w:lang w:eastAsia="en-GB"/>
        </w:rPr>
        <w:t>Through this unit,</w:t>
      </w:r>
      <w:r w:rsidR="009977D5" w:rsidRPr="005F292E">
        <w:rPr>
          <w:rFonts w:ascii="Arial" w:eastAsia="Times New Roman" w:hAnsi="Arial" w:cs="Arial"/>
          <w:sz w:val="22"/>
          <w:szCs w:val="22"/>
          <w:lang w:eastAsia="en-GB"/>
        </w:rPr>
        <w:t xml:space="preserve"> my awareness</w:t>
      </w:r>
      <w:r>
        <w:rPr>
          <w:rFonts w:ascii="Arial" w:eastAsia="Times New Roman" w:hAnsi="Arial" w:cs="Arial"/>
          <w:sz w:val="22"/>
          <w:szCs w:val="22"/>
          <w:lang w:eastAsia="en-GB"/>
        </w:rPr>
        <w:t xml:space="preserve"> has increase about how</w:t>
      </w:r>
      <w:r w:rsidR="009977D5" w:rsidRPr="005F292E">
        <w:rPr>
          <w:rFonts w:ascii="Arial" w:eastAsia="Times New Roman" w:hAnsi="Arial" w:cs="Arial"/>
          <w:sz w:val="22"/>
          <w:szCs w:val="22"/>
          <w:lang w:eastAsia="en-GB"/>
        </w:rPr>
        <w:t xml:space="preserve"> health and social care operate within a global and interconnected environment. Networking, diversity, communication and adaptability are essential skills that support professional growth and effective collaboration.</w:t>
      </w:r>
    </w:p>
    <w:p w14:paraId="571E8C7F" w14:textId="77777777" w:rsidR="009F5A73" w:rsidRPr="00056EDF" w:rsidRDefault="009F5A73" w:rsidP="00056EDF">
      <w:pPr>
        <w:spacing w:after="100" w:afterAutospacing="1" w:line="276" w:lineRule="auto"/>
        <w:rPr>
          <w:rFonts w:ascii="Arial" w:eastAsia="Times New Roman" w:hAnsi="Arial" w:cs="Arial"/>
          <w:color w:val="EE0000"/>
          <w:kern w:val="0"/>
          <w:sz w:val="22"/>
          <w:szCs w:val="22"/>
          <w:lang w:eastAsia="en-GB"/>
          <w14:ligatures w14:val="none"/>
        </w:rPr>
      </w:pPr>
    </w:p>
    <w:p w14:paraId="04EF51BC" w14:textId="53E73E52" w:rsidR="009D243A" w:rsidRPr="00056EDF" w:rsidRDefault="00674B3F" w:rsidP="00056EDF">
      <w:pPr>
        <w:spacing w:after="100" w:afterAutospacing="1" w:line="276" w:lineRule="auto"/>
        <w:rPr>
          <w:rFonts w:ascii="Arial" w:eastAsia="Times New Roman" w:hAnsi="Arial" w:cs="Arial"/>
          <w:noProof/>
          <w:color w:val="EE0000"/>
          <w:kern w:val="0"/>
          <w:sz w:val="22"/>
          <w:szCs w:val="22"/>
          <w:lang w:eastAsia="en-GB"/>
          <w14:ligatures w14:val="none"/>
        </w:rPr>
      </w:pPr>
      <w:r w:rsidRPr="00056EDF">
        <w:rPr>
          <w:rFonts w:ascii="Arial" w:eastAsia="Times New Roman" w:hAnsi="Arial" w:cs="Arial"/>
          <w:color w:val="1D2125"/>
          <w:kern w:val="0"/>
          <w:sz w:val="22"/>
          <w:szCs w:val="22"/>
          <w:lang w:eastAsia="en-GB"/>
          <w14:ligatures w14:val="none"/>
        </w:rPr>
        <w:t xml:space="preserve"> </w:t>
      </w:r>
      <w:r w:rsidRPr="00056EDF">
        <w:rPr>
          <w:rFonts w:ascii="Arial" w:eastAsia="Times New Roman" w:hAnsi="Arial" w:cs="Arial"/>
          <w:color w:val="1D2125"/>
          <w:kern w:val="0"/>
          <w:sz w:val="22"/>
          <w:szCs w:val="22"/>
          <w:lang w:eastAsia="en-GB"/>
          <w14:ligatures w14:val="none"/>
        </w:rPr>
        <w:t xml:space="preserve">Image </w:t>
      </w:r>
      <w:r w:rsidRPr="00056EDF">
        <w:rPr>
          <w:rFonts w:ascii="Arial" w:eastAsia="Times New Roman" w:hAnsi="Arial" w:cs="Arial"/>
          <w:color w:val="1D2125"/>
          <w:kern w:val="0"/>
          <w:sz w:val="22"/>
          <w:szCs w:val="22"/>
          <w:lang w:eastAsia="en-GB"/>
          <w14:ligatures w14:val="none"/>
        </w:rPr>
        <w:t>3</w:t>
      </w:r>
      <w:r w:rsidRPr="00056EDF">
        <w:rPr>
          <w:rFonts w:ascii="Arial" w:eastAsia="Times New Roman" w:hAnsi="Arial" w:cs="Arial"/>
          <w:color w:val="1D2125"/>
          <w:kern w:val="0"/>
          <w:sz w:val="22"/>
          <w:szCs w:val="22"/>
          <w:lang w:eastAsia="en-GB"/>
          <w14:ligatures w14:val="none"/>
        </w:rPr>
        <w:t xml:space="preserve"> – activity from Unit </w:t>
      </w:r>
      <w:r w:rsidRPr="00056EDF">
        <w:rPr>
          <w:rFonts w:ascii="Arial" w:eastAsia="Times New Roman" w:hAnsi="Arial" w:cs="Arial"/>
          <w:color w:val="1D2125"/>
          <w:kern w:val="0"/>
          <w:sz w:val="22"/>
          <w:szCs w:val="22"/>
          <w:lang w:eastAsia="en-GB"/>
          <w14:ligatures w14:val="none"/>
        </w:rPr>
        <w:t>2</w:t>
      </w:r>
      <w:r w:rsidR="00CD7770" w:rsidRPr="00056EDF">
        <w:rPr>
          <w:rFonts w:ascii="Arial" w:eastAsia="Times New Roman" w:hAnsi="Arial" w:cs="Arial"/>
          <w:noProof/>
          <w:color w:val="EE0000"/>
          <w:kern w:val="0"/>
          <w:sz w:val="22"/>
          <w:szCs w:val="22"/>
          <w:lang w:eastAsia="en-GB"/>
          <w14:ligatures w14:val="none"/>
        </w:rPr>
        <w:drawing>
          <wp:inline distT="0" distB="0" distL="0" distR="0" wp14:anchorId="20CDD107" wp14:editId="71EA930D">
            <wp:extent cx="5720715" cy="2416810"/>
            <wp:effectExtent l="0" t="0" r="0" b="2540"/>
            <wp:docPr id="6514232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0715" cy="2416810"/>
                    </a:xfrm>
                    <a:prstGeom prst="rect">
                      <a:avLst/>
                    </a:prstGeom>
                    <a:noFill/>
                    <a:ln>
                      <a:noFill/>
                    </a:ln>
                  </pic:spPr>
                </pic:pic>
              </a:graphicData>
            </a:graphic>
          </wp:inline>
        </w:drawing>
      </w:r>
    </w:p>
    <w:p w14:paraId="355C5303" w14:textId="77777777" w:rsidR="00AB2B9B" w:rsidRPr="00056EDF" w:rsidRDefault="00AB2B9B" w:rsidP="00056EDF">
      <w:pPr>
        <w:spacing w:after="100" w:afterAutospacing="1" w:line="276" w:lineRule="auto"/>
        <w:rPr>
          <w:rFonts w:ascii="Arial" w:eastAsia="Times New Roman" w:hAnsi="Arial" w:cs="Arial"/>
          <w:color w:val="1D2125"/>
          <w:kern w:val="0"/>
          <w:sz w:val="22"/>
          <w:szCs w:val="22"/>
          <w:lang w:eastAsia="en-GB"/>
          <w14:ligatures w14:val="none"/>
        </w:rPr>
      </w:pPr>
    </w:p>
    <w:p w14:paraId="6D3CFCC6" w14:textId="77777777" w:rsidR="009C0903" w:rsidRPr="00056EDF" w:rsidRDefault="009C0903" w:rsidP="00056EDF">
      <w:pPr>
        <w:spacing w:line="276" w:lineRule="auto"/>
        <w:rPr>
          <w:rFonts w:ascii="Arial" w:hAnsi="Arial" w:cs="Arial"/>
          <w:sz w:val="22"/>
          <w:szCs w:val="22"/>
        </w:rPr>
      </w:pPr>
    </w:p>
    <w:p w14:paraId="0E857B98" w14:textId="77777777" w:rsidR="009C0903" w:rsidRPr="00056EDF" w:rsidRDefault="009C0903" w:rsidP="00056EDF">
      <w:pPr>
        <w:spacing w:line="276" w:lineRule="auto"/>
        <w:rPr>
          <w:rFonts w:ascii="Arial" w:hAnsi="Arial" w:cs="Arial"/>
          <w:sz w:val="22"/>
          <w:szCs w:val="22"/>
        </w:rPr>
      </w:pPr>
    </w:p>
    <w:p w14:paraId="71DA8DCF" w14:textId="77777777" w:rsidR="009C0903" w:rsidRPr="00056EDF" w:rsidRDefault="009C0903" w:rsidP="00056EDF">
      <w:pPr>
        <w:spacing w:line="276" w:lineRule="auto"/>
        <w:rPr>
          <w:rFonts w:ascii="Arial" w:hAnsi="Arial" w:cs="Arial"/>
          <w:sz w:val="22"/>
          <w:szCs w:val="22"/>
        </w:rPr>
      </w:pPr>
    </w:p>
    <w:p w14:paraId="72C0BBA6" w14:textId="77777777" w:rsidR="009C0903" w:rsidRPr="00056EDF" w:rsidRDefault="009C0903" w:rsidP="00056EDF">
      <w:pPr>
        <w:spacing w:line="276" w:lineRule="auto"/>
        <w:rPr>
          <w:rFonts w:ascii="Arial" w:hAnsi="Arial" w:cs="Arial"/>
          <w:sz w:val="22"/>
          <w:szCs w:val="22"/>
        </w:rPr>
      </w:pPr>
    </w:p>
    <w:p w14:paraId="7FE91B85" w14:textId="77777777" w:rsidR="009C0903" w:rsidRPr="00056EDF" w:rsidRDefault="009C0903" w:rsidP="00056EDF">
      <w:pPr>
        <w:spacing w:line="276" w:lineRule="auto"/>
        <w:rPr>
          <w:rFonts w:ascii="Arial" w:hAnsi="Arial" w:cs="Arial"/>
          <w:sz w:val="22"/>
          <w:szCs w:val="22"/>
        </w:rPr>
      </w:pPr>
    </w:p>
    <w:p w14:paraId="0307A42C" w14:textId="3DE934D4" w:rsidR="009C0903" w:rsidRPr="00056EDF" w:rsidRDefault="00674B3F" w:rsidP="00056EDF">
      <w:pPr>
        <w:spacing w:line="276" w:lineRule="auto"/>
        <w:rPr>
          <w:rFonts w:ascii="Arial" w:hAnsi="Arial" w:cs="Arial"/>
          <w:sz w:val="22"/>
          <w:szCs w:val="22"/>
        </w:rPr>
      </w:pPr>
      <w:r w:rsidRPr="00056EDF">
        <w:rPr>
          <w:rFonts w:ascii="Arial" w:hAnsi="Arial" w:cs="Arial"/>
          <w:noProof/>
          <w:sz w:val="22"/>
          <w:szCs w:val="22"/>
        </w:rPr>
        <w:lastRenderedPageBreak/>
        <w:drawing>
          <wp:inline distT="0" distB="0" distL="0" distR="0" wp14:anchorId="369C8C4C" wp14:editId="2EBF0CF0">
            <wp:extent cx="5725795" cy="4751705"/>
            <wp:effectExtent l="0" t="0" r="8255" b="0"/>
            <wp:docPr id="2097971069" name="Picture 9" descr="The image is a forum discussion page on the importance of networking in health and social care, with user comments and suggestions on how to enhance networ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971069" name="Picture 9" descr="The image is a forum discussion page on the importance of networking in health and social care, with user comments and suggestions on how to enhance networking.&#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795" cy="4751705"/>
                    </a:xfrm>
                    <a:prstGeom prst="rect">
                      <a:avLst/>
                    </a:prstGeom>
                    <a:noFill/>
                    <a:ln>
                      <a:noFill/>
                    </a:ln>
                  </pic:spPr>
                </pic:pic>
              </a:graphicData>
            </a:graphic>
          </wp:inline>
        </w:drawing>
      </w:r>
    </w:p>
    <w:p w14:paraId="73024605" w14:textId="7260180B" w:rsidR="009C0903" w:rsidRPr="00056EDF" w:rsidRDefault="00674B3F" w:rsidP="00056EDF">
      <w:pPr>
        <w:spacing w:after="100" w:afterAutospacing="1" w:line="276" w:lineRule="auto"/>
        <w:rPr>
          <w:rFonts w:ascii="Arial" w:eastAsia="Times New Roman" w:hAnsi="Arial" w:cs="Arial"/>
          <w:color w:val="1D2125"/>
          <w:kern w:val="0"/>
          <w:sz w:val="22"/>
          <w:szCs w:val="22"/>
          <w:lang w:eastAsia="en-GB"/>
          <w14:ligatures w14:val="none"/>
        </w:rPr>
      </w:pPr>
      <w:r w:rsidRPr="00056EDF">
        <w:rPr>
          <w:rFonts w:ascii="Arial" w:eastAsia="Times New Roman" w:hAnsi="Arial" w:cs="Arial"/>
          <w:color w:val="1D2125"/>
          <w:kern w:val="0"/>
          <w:sz w:val="22"/>
          <w:szCs w:val="22"/>
          <w:lang w:eastAsia="en-GB"/>
          <w14:ligatures w14:val="none"/>
        </w:rPr>
        <w:t>Image 4 – activity from Unit 2</w:t>
      </w:r>
    </w:p>
    <w:p w14:paraId="29B65906" w14:textId="77777777" w:rsidR="009C0903" w:rsidRPr="00056EDF" w:rsidRDefault="009C0903" w:rsidP="00056EDF">
      <w:pPr>
        <w:spacing w:after="100" w:afterAutospacing="1" w:line="276" w:lineRule="auto"/>
        <w:rPr>
          <w:rFonts w:ascii="Arial" w:eastAsia="Times New Roman" w:hAnsi="Arial" w:cs="Arial"/>
          <w:color w:val="1D2125"/>
          <w:kern w:val="0"/>
          <w:sz w:val="22"/>
          <w:szCs w:val="22"/>
          <w:lang w:eastAsia="en-GB"/>
          <w14:ligatures w14:val="none"/>
        </w:rPr>
      </w:pPr>
    </w:p>
    <w:p w14:paraId="3B6E0C0A" w14:textId="77777777" w:rsidR="009C0903" w:rsidRPr="00056EDF" w:rsidRDefault="009C0903" w:rsidP="00056EDF">
      <w:pPr>
        <w:spacing w:after="100" w:afterAutospacing="1" w:line="276" w:lineRule="auto"/>
        <w:rPr>
          <w:rFonts w:ascii="Arial" w:eastAsia="Times New Roman" w:hAnsi="Arial" w:cs="Arial"/>
          <w:color w:val="1D2125"/>
          <w:kern w:val="0"/>
          <w:sz w:val="22"/>
          <w:szCs w:val="22"/>
          <w:lang w:eastAsia="en-GB"/>
          <w14:ligatures w14:val="none"/>
        </w:rPr>
      </w:pPr>
    </w:p>
    <w:p w14:paraId="6B9B2277" w14:textId="77777777" w:rsidR="009C0903" w:rsidRPr="00056EDF" w:rsidRDefault="009C0903" w:rsidP="00056EDF">
      <w:pPr>
        <w:spacing w:after="100" w:afterAutospacing="1" w:line="276" w:lineRule="auto"/>
        <w:rPr>
          <w:rFonts w:ascii="Arial" w:eastAsia="Times New Roman" w:hAnsi="Arial" w:cs="Arial"/>
          <w:color w:val="1D2125"/>
          <w:kern w:val="0"/>
          <w:sz w:val="22"/>
          <w:szCs w:val="22"/>
          <w:lang w:eastAsia="en-GB"/>
          <w14:ligatures w14:val="none"/>
        </w:rPr>
      </w:pPr>
    </w:p>
    <w:p w14:paraId="68DCC96A" w14:textId="77777777" w:rsidR="009C0903" w:rsidRPr="00056EDF" w:rsidRDefault="009C0903" w:rsidP="00056EDF">
      <w:pPr>
        <w:spacing w:after="100" w:afterAutospacing="1" w:line="276" w:lineRule="auto"/>
        <w:rPr>
          <w:rFonts w:ascii="Arial" w:eastAsia="Times New Roman" w:hAnsi="Arial" w:cs="Arial"/>
          <w:color w:val="1D2125"/>
          <w:kern w:val="0"/>
          <w:sz w:val="22"/>
          <w:szCs w:val="22"/>
          <w:lang w:eastAsia="en-GB"/>
          <w14:ligatures w14:val="none"/>
        </w:rPr>
      </w:pPr>
    </w:p>
    <w:p w14:paraId="09E5AED2" w14:textId="77777777" w:rsidR="009C0903" w:rsidRPr="00056EDF" w:rsidRDefault="009C0903" w:rsidP="00056EDF">
      <w:pPr>
        <w:spacing w:after="100" w:afterAutospacing="1" w:line="276" w:lineRule="auto"/>
        <w:rPr>
          <w:rFonts w:ascii="Arial" w:eastAsia="Times New Roman" w:hAnsi="Arial" w:cs="Arial"/>
          <w:color w:val="1D2125"/>
          <w:kern w:val="0"/>
          <w:sz w:val="22"/>
          <w:szCs w:val="22"/>
          <w:lang w:eastAsia="en-GB"/>
          <w14:ligatures w14:val="none"/>
        </w:rPr>
      </w:pPr>
    </w:p>
    <w:p w14:paraId="3146AF2B" w14:textId="77777777" w:rsidR="009C0903" w:rsidRPr="00056EDF" w:rsidRDefault="009C0903" w:rsidP="00056EDF">
      <w:pPr>
        <w:spacing w:after="100" w:afterAutospacing="1" w:line="276" w:lineRule="auto"/>
        <w:rPr>
          <w:rFonts w:ascii="Arial" w:eastAsia="Times New Roman" w:hAnsi="Arial" w:cs="Arial"/>
          <w:color w:val="1D2125"/>
          <w:kern w:val="0"/>
          <w:sz w:val="22"/>
          <w:szCs w:val="22"/>
          <w:lang w:eastAsia="en-GB"/>
          <w14:ligatures w14:val="none"/>
        </w:rPr>
      </w:pPr>
    </w:p>
    <w:p w14:paraId="3F512267" w14:textId="77777777" w:rsidR="009C0903" w:rsidRPr="00056EDF" w:rsidRDefault="009C0903" w:rsidP="00056EDF">
      <w:pPr>
        <w:spacing w:after="100" w:afterAutospacing="1" w:line="276" w:lineRule="auto"/>
        <w:rPr>
          <w:rFonts w:ascii="Arial" w:eastAsia="Times New Roman" w:hAnsi="Arial" w:cs="Arial"/>
          <w:color w:val="1D2125"/>
          <w:kern w:val="0"/>
          <w:sz w:val="22"/>
          <w:szCs w:val="22"/>
          <w:lang w:eastAsia="en-GB"/>
          <w14:ligatures w14:val="none"/>
        </w:rPr>
      </w:pPr>
    </w:p>
    <w:p w14:paraId="1F718A23" w14:textId="77777777" w:rsidR="009C0903" w:rsidRPr="00056EDF" w:rsidRDefault="009C0903" w:rsidP="00056EDF">
      <w:pPr>
        <w:spacing w:after="100" w:afterAutospacing="1" w:line="276" w:lineRule="auto"/>
        <w:rPr>
          <w:rFonts w:ascii="Arial" w:eastAsia="Times New Roman" w:hAnsi="Arial" w:cs="Arial"/>
          <w:color w:val="1D2125"/>
          <w:kern w:val="0"/>
          <w:sz w:val="22"/>
          <w:szCs w:val="22"/>
          <w:lang w:eastAsia="en-GB"/>
          <w14:ligatures w14:val="none"/>
        </w:rPr>
      </w:pPr>
    </w:p>
    <w:p w14:paraId="164F8DA9" w14:textId="77777777" w:rsidR="009C0903" w:rsidRPr="00056EDF" w:rsidRDefault="009C0903" w:rsidP="00056EDF">
      <w:pPr>
        <w:spacing w:after="100" w:afterAutospacing="1" w:line="276" w:lineRule="auto"/>
        <w:rPr>
          <w:rFonts w:ascii="Arial" w:eastAsia="Times New Roman" w:hAnsi="Arial" w:cs="Arial"/>
          <w:color w:val="1D2125"/>
          <w:kern w:val="0"/>
          <w:sz w:val="22"/>
          <w:szCs w:val="22"/>
          <w:lang w:eastAsia="en-GB"/>
          <w14:ligatures w14:val="none"/>
        </w:rPr>
      </w:pPr>
    </w:p>
    <w:p w14:paraId="12ACFA71" w14:textId="77777777" w:rsidR="009C0903" w:rsidRPr="00056EDF" w:rsidRDefault="009C0903" w:rsidP="00056EDF">
      <w:pPr>
        <w:spacing w:after="100" w:afterAutospacing="1" w:line="276" w:lineRule="auto"/>
        <w:rPr>
          <w:rFonts w:ascii="Arial" w:eastAsia="Times New Roman" w:hAnsi="Arial" w:cs="Arial"/>
          <w:color w:val="1D2125"/>
          <w:kern w:val="0"/>
          <w:sz w:val="22"/>
          <w:szCs w:val="22"/>
          <w:lang w:eastAsia="en-GB"/>
          <w14:ligatures w14:val="none"/>
        </w:rPr>
      </w:pPr>
    </w:p>
    <w:p w14:paraId="76AD4F0C" w14:textId="65D9E547" w:rsidR="004A3209" w:rsidRPr="00B578F5" w:rsidRDefault="000C114E" w:rsidP="00056EDF">
      <w:pPr>
        <w:spacing w:after="100" w:afterAutospacing="1" w:line="276" w:lineRule="auto"/>
        <w:rPr>
          <w:rFonts w:ascii="Arial" w:eastAsia="Times New Roman" w:hAnsi="Arial" w:cs="Arial"/>
          <w:b/>
          <w:bCs/>
          <w:color w:val="1D2125"/>
          <w:kern w:val="0"/>
          <w:lang w:eastAsia="en-GB"/>
          <w14:ligatures w14:val="none"/>
        </w:rPr>
      </w:pPr>
      <w:r w:rsidRPr="000C114E">
        <w:rPr>
          <w:rFonts w:ascii="Arial" w:eastAsia="Times New Roman" w:hAnsi="Arial" w:cs="Arial"/>
          <w:b/>
          <w:bCs/>
          <w:color w:val="1D2125"/>
          <w:kern w:val="0"/>
          <w:lang w:eastAsia="en-GB"/>
          <w14:ligatures w14:val="none"/>
        </w:rPr>
        <w:lastRenderedPageBreak/>
        <w:t xml:space="preserve">Reflection on </w:t>
      </w:r>
      <w:r w:rsidR="004A3209" w:rsidRPr="00B578F5">
        <w:rPr>
          <w:rFonts w:ascii="Arial" w:eastAsia="Times New Roman" w:hAnsi="Arial" w:cs="Arial"/>
          <w:b/>
          <w:bCs/>
          <w:color w:val="1D2125"/>
          <w:kern w:val="0"/>
          <w:lang w:eastAsia="en-GB"/>
          <w14:ligatures w14:val="none"/>
        </w:rPr>
        <w:t xml:space="preserve">Unit 3: Opportunity Knocks </w:t>
      </w:r>
    </w:p>
    <w:p w14:paraId="34071F2A" w14:textId="77777777" w:rsidR="00CF2668" w:rsidRPr="00056EDF" w:rsidRDefault="00CF2668" w:rsidP="00056EDF">
      <w:pPr>
        <w:spacing w:line="276" w:lineRule="auto"/>
        <w:rPr>
          <w:rFonts w:ascii="Arial" w:hAnsi="Arial" w:cs="Arial"/>
          <w:sz w:val="22"/>
          <w:szCs w:val="22"/>
        </w:rPr>
      </w:pPr>
    </w:p>
    <w:p w14:paraId="2A0270AE" w14:textId="77777777" w:rsidR="00BE649B" w:rsidRPr="00056EDF" w:rsidRDefault="00611782" w:rsidP="00056EDF">
      <w:pPr>
        <w:spacing w:line="276" w:lineRule="auto"/>
        <w:rPr>
          <w:rFonts w:ascii="Arial" w:hAnsi="Arial" w:cs="Arial"/>
          <w:sz w:val="22"/>
          <w:szCs w:val="22"/>
        </w:rPr>
      </w:pPr>
      <w:r w:rsidRPr="00056EDF">
        <w:rPr>
          <w:rFonts w:ascii="Arial" w:hAnsi="Arial" w:cs="Arial"/>
          <w:sz w:val="22"/>
          <w:szCs w:val="22"/>
        </w:rPr>
        <w:t xml:space="preserve">This unit helped me understand that creating career opportunities requires more than waiting for them to appear. It involves developing self-awareness, building professional skills and recognising opportunities that connect with personal values and career goals. </w:t>
      </w:r>
    </w:p>
    <w:p w14:paraId="3BC89E92" w14:textId="27CACC0A" w:rsidR="00611782" w:rsidRPr="00056EDF" w:rsidRDefault="00611782" w:rsidP="00056EDF">
      <w:pPr>
        <w:spacing w:line="276" w:lineRule="auto"/>
        <w:rPr>
          <w:rFonts w:ascii="Arial" w:hAnsi="Arial" w:cs="Arial"/>
          <w:sz w:val="22"/>
          <w:szCs w:val="22"/>
        </w:rPr>
      </w:pPr>
      <w:r w:rsidRPr="00056EDF">
        <w:rPr>
          <w:rFonts w:ascii="Arial" w:hAnsi="Arial" w:cs="Arial"/>
          <w:sz w:val="22"/>
          <w:szCs w:val="22"/>
        </w:rPr>
        <w:t>The unit encouraged me to reflect on how having a clear vision of the type of professional I want to become can help me make better decisions about my future development in health and social care.</w:t>
      </w:r>
    </w:p>
    <w:p w14:paraId="1329A4E1" w14:textId="77777777" w:rsidR="00BE649B" w:rsidRPr="00056EDF" w:rsidRDefault="00611782" w:rsidP="00056EDF">
      <w:pPr>
        <w:spacing w:line="276" w:lineRule="auto"/>
        <w:rPr>
          <w:rFonts w:ascii="Arial" w:hAnsi="Arial" w:cs="Arial"/>
          <w:sz w:val="22"/>
          <w:szCs w:val="22"/>
        </w:rPr>
      </w:pPr>
      <w:r w:rsidRPr="00056EDF">
        <w:rPr>
          <w:rFonts w:ascii="Arial" w:hAnsi="Arial" w:cs="Arial"/>
          <w:sz w:val="22"/>
          <w:szCs w:val="22"/>
        </w:rPr>
        <w:t xml:space="preserve">One of the key topics explored was how to open doors for job opportunities. I believe that opportunities begin with understanding our purpose, the people we want to support and the contribution we want to make. When we have a clear direction, it becomes easier to identify opportunities that align with our goals. </w:t>
      </w:r>
    </w:p>
    <w:p w14:paraId="1A780C33" w14:textId="3AA97CE8" w:rsidR="00611782" w:rsidRPr="00056EDF" w:rsidRDefault="00611782" w:rsidP="00056EDF">
      <w:pPr>
        <w:spacing w:line="276" w:lineRule="auto"/>
        <w:rPr>
          <w:rFonts w:ascii="Arial" w:hAnsi="Arial" w:cs="Arial"/>
          <w:sz w:val="22"/>
          <w:szCs w:val="22"/>
        </w:rPr>
      </w:pPr>
      <w:r w:rsidRPr="00056EDF">
        <w:rPr>
          <w:rFonts w:ascii="Arial" w:hAnsi="Arial" w:cs="Arial"/>
          <w:sz w:val="22"/>
          <w:szCs w:val="22"/>
        </w:rPr>
        <w:t>However, I also learned that opportunities are created through continuous learning, networking and gaining experience. In health and social care, relationships are particularly important because professional connections can lead to new experiences, knowledge sharing and career pathways.</w:t>
      </w:r>
    </w:p>
    <w:p w14:paraId="0A616CCE" w14:textId="688467B8" w:rsidR="007D7EDD" w:rsidRPr="00056EDF" w:rsidRDefault="00611782" w:rsidP="00056EDF">
      <w:pPr>
        <w:spacing w:line="276" w:lineRule="auto"/>
        <w:rPr>
          <w:rFonts w:ascii="Arial" w:hAnsi="Arial" w:cs="Arial"/>
          <w:sz w:val="22"/>
          <w:szCs w:val="22"/>
        </w:rPr>
      </w:pPr>
      <w:r w:rsidRPr="00056EDF">
        <w:rPr>
          <w:rFonts w:ascii="Arial" w:hAnsi="Arial" w:cs="Arial"/>
          <w:sz w:val="22"/>
          <w:szCs w:val="22"/>
        </w:rPr>
        <w:t>The unit also developed my understanding of creating a professional online presence</w:t>
      </w:r>
      <w:r w:rsidR="007D7EDD" w:rsidRPr="00056EDF">
        <w:rPr>
          <w:rFonts w:ascii="Arial" w:hAnsi="Arial" w:cs="Arial"/>
          <w:sz w:val="22"/>
          <w:szCs w:val="22"/>
        </w:rPr>
        <w:t>.</w:t>
      </w:r>
      <w:r w:rsidRPr="00056EDF">
        <w:rPr>
          <w:rFonts w:ascii="Arial" w:hAnsi="Arial" w:cs="Arial"/>
          <w:sz w:val="22"/>
          <w:szCs w:val="22"/>
        </w:rPr>
        <w:t xml:space="preserve"> </w:t>
      </w:r>
      <w:r w:rsidR="007D7EDD" w:rsidRPr="00056EDF">
        <w:rPr>
          <w:rFonts w:ascii="Arial" w:hAnsi="Arial" w:cs="Arial"/>
          <w:sz w:val="22"/>
          <w:szCs w:val="22"/>
        </w:rPr>
        <w:t xml:space="preserve">In today’s digital society, having an online profile can influence how employers and organisations perceive our professional identity. Additionally, social media platforms have become important tools in healthcare for communication, knowledge sharing and professional engagement (Jeyaraman </w:t>
      </w:r>
      <w:r w:rsidR="007D7EDD" w:rsidRPr="00056EDF">
        <w:rPr>
          <w:rFonts w:ascii="Arial" w:hAnsi="Arial" w:cs="Arial"/>
          <w:sz w:val="22"/>
          <w:szCs w:val="22"/>
        </w:rPr>
        <w:t xml:space="preserve">M. </w:t>
      </w:r>
      <w:r w:rsidR="007D7EDD" w:rsidRPr="00056EDF">
        <w:rPr>
          <w:rFonts w:ascii="Arial" w:hAnsi="Arial" w:cs="Arial"/>
          <w:sz w:val="22"/>
          <w:szCs w:val="22"/>
        </w:rPr>
        <w:t>et al., 2023).</w:t>
      </w:r>
    </w:p>
    <w:p w14:paraId="05040DDF" w14:textId="77777777" w:rsidR="00BE649B" w:rsidRPr="00056EDF" w:rsidRDefault="00611782" w:rsidP="00056EDF">
      <w:pPr>
        <w:spacing w:line="276" w:lineRule="auto"/>
        <w:rPr>
          <w:rFonts w:ascii="Arial" w:hAnsi="Arial" w:cs="Arial"/>
          <w:sz w:val="22"/>
          <w:szCs w:val="22"/>
        </w:rPr>
      </w:pPr>
      <w:r w:rsidRPr="00056EDF">
        <w:rPr>
          <w:rFonts w:ascii="Arial" w:hAnsi="Arial" w:cs="Arial"/>
          <w:sz w:val="22"/>
          <w:szCs w:val="22"/>
        </w:rPr>
        <w:t xml:space="preserve">In recent years, social media platforms have become increasingly important in healthcare by supporting communication with patients, professional development and the exchange of knowledge among healthcare professionals (Jeyaraman M. et al, 2023). </w:t>
      </w:r>
    </w:p>
    <w:p w14:paraId="0A78CD1C" w14:textId="3FA701FD" w:rsidR="00611782" w:rsidRPr="00056EDF" w:rsidRDefault="00611782" w:rsidP="00056EDF">
      <w:pPr>
        <w:spacing w:line="276" w:lineRule="auto"/>
        <w:rPr>
          <w:rFonts w:ascii="Arial" w:hAnsi="Arial" w:cs="Arial"/>
          <w:sz w:val="22"/>
          <w:szCs w:val="22"/>
        </w:rPr>
      </w:pPr>
      <w:r w:rsidRPr="00056EDF">
        <w:rPr>
          <w:rFonts w:ascii="Arial" w:hAnsi="Arial" w:cs="Arial"/>
          <w:sz w:val="22"/>
          <w:szCs w:val="22"/>
        </w:rPr>
        <w:t>However, their use also presents challenges, including risks related to patient confidentiality and maintaining professional standards. Social media has transformed healthcare education by creating new opportunities for networking, collaboration and continuous professional learning (Jeyaraman M. et al, 2023).</w:t>
      </w:r>
    </w:p>
    <w:p w14:paraId="0EAFB072" w14:textId="77777777" w:rsidR="00BE649B" w:rsidRPr="00056EDF" w:rsidRDefault="00BE649B" w:rsidP="00056EDF">
      <w:pPr>
        <w:spacing w:line="276" w:lineRule="auto"/>
        <w:rPr>
          <w:rFonts w:ascii="Arial" w:hAnsi="Arial" w:cs="Arial"/>
          <w:sz w:val="22"/>
          <w:szCs w:val="22"/>
        </w:rPr>
      </w:pPr>
      <w:r w:rsidRPr="00056EDF">
        <w:rPr>
          <w:rFonts w:ascii="Arial" w:hAnsi="Arial" w:cs="Arial"/>
          <w:sz w:val="22"/>
          <w:szCs w:val="22"/>
        </w:rPr>
        <w:t xml:space="preserve">According to Kemp et al. (2014), trust, positive experiences and emotional connections play an important role in strengthening relationships between healthcare providers and service users. This highlights that a professional identity in health and social care is built through both competence and the ability to create meaningful connections. </w:t>
      </w:r>
    </w:p>
    <w:p w14:paraId="0510BD04" w14:textId="77777777" w:rsidR="00BE649B" w:rsidRPr="00056EDF" w:rsidRDefault="00BE649B" w:rsidP="00056EDF">
      <w:pPr>
        <w:spacing w:line="276" w:lineRule="auto"/>
        <w:rPr>
          <w:rFonts w:ascii="Arial" w:hAnsi="Arial" w:cs="Arial"/>
          <w:sz w:val="22"/>
          <w:szCs w:val="22"/>
        </w:rPr>
      </w:pPr>
      <w:r w:rsidRPr="00056EDF">
        <w:rPr>
          <w:rFonts w:ascii="Arial" w:hAnsi="Arial" w:cs="Arial"/>
          <w:sz w:val="22"/>
          <w:szCs w:val="22"/>
        </w:rPr>
        <w:t>Similarly, the video from NHS shared by the lecturer during this unit increased my awareness of the wide range of career opportunities available within health and social care. With approximately 350 different career pathways, this field offers opportunities to support people from different backgrounds while continuing professional development through training and learning.</w:t>
      </w:r>
    </w:p>
    <w:p w14:paraId="10D97B8D" w14:textId="77777777" w:rsidR="00611782" w:rsidRPr="00056EDF" w:rsidRDefault="00611782" w:rsidP="00056EDF">
      <w:pPr>
        <w:spacing w:line="276" w:lineRule="auto"/>
        <w:rPr>
          <w:rFonts w:ascii="Arial" w:hAnsi="Arial" w:cs="Arial"/>
          <w:sz w:val="22"/>
          <w:szCs w:val="22"/>
        </w:rPr>
      </w:pPr>
      <w:r w:rsidRPr="00056EDF">
        <w:rPr>
          <w:rFonts w:ascii="Arial" w:hAnsi="Arial" w:cs="Arial"/>
          <w:sz w:val="22"/>
          <w:szCs w:val="22"/>
        </w:rPr>
        <w:t>Generally, Unit 3 helped me recognise that career development is an active process. By developing my skills, creating a positive professional presence and remaining open to opportunities, I can build a pathway towards a meaningful career in health and social care.</w:t>
      </w:r>
    </w:p>
    <w:p w14:paraId="1930492B" w14:textId="77777777" w:rsidR="009C0903" w:rsidRPr="00056EDF" w:rsidRDefault="009C0903" w:rsidP="00056EDF">
      <w:pPr>
        <w:spacing w:line="276" w:lineRule="auto"/>
        <w:rPr>
          <w:rFonts w:ascii="Arial" w:hAnsi="Arial" w:cs="Arial"/>
          <w:sz w:val="22"/>
          <w:szCs w:val="22"/>
        </w:rPr>
      </w:pPr>
    </w:p>
    <w:p w14:paraId="2FC3CB0D" w14:textId="439A522A" w:rsidR="009C0903" w:rsidRPr="00056EDF" w:rsidRDefault="009C0903" w:rsidP="00056EDF">
      <w:pPr>
        <w:spacing w:line="276" w:lineRule="auto"/>
        <w:rPr>
          <w:rFonts w:ascii="Arial" w:hAnsi="Arial" w:cs="Arial"/>
          <w:sz w:val="22"/>
          <w:szCs w:val="22"/>
        </w:rPr>
      </w:pPr>
      <w:r w:rsidRPr="00056EDF">
        <w:rPr>
          <w:rFonts w:ascii="Arial" w:hAnsi="Arial" w:cs="Arial"/>
          <w:noProof/>
          <w:sz w:val="22"/>
          <w:szCs w:val="22"/>
        </w:rPr>
        <w:lastRenderedPageBreak/>
        <w:drawing>
          <wp:inline distT="0" distB="0" distL="0" distR="0" wp14:anchorId="124EE177" wp14:editId="26C8E0A1">
            <wp:extent cx="4875000" cy="4365171"/>
            <wp:effectExtent l="0" t="0" r="1905" b="0"/>
            <wp:docPr id="823484820" name="Picture 10" descr="The image is a forum post discussing the importance of purpose and preparedness in finding success and luck in the health and social care profes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484820" name="Picture 10" descr="The image is a forum post discussing the importance of purpose and preparedness in finding success and luck in the health and social care professio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6660" cy="4384566"/>
                    </a:xfrm>
                    <a:prstGeom prst="rect">
                      <a:avLst/>
                    </a:prstGeom>
                    <a:noFill/>
                    <a:ln>
                      <a:noFill/>
                    </a:ln>
                  </pic:spPr>
                </pic:pic>
              </a:graphicData>
            </a:graphic>
          </wp:inline>
        </w:drawing>
      </w:r>
    </w:p>
    <w:p w14:paraId="7182C5C6" w14:textId="664BF19F" w:rsidR="00CF2668" w:rsidRPr="00056EDF" w:rsidRDefault="00674B3F" w:rsidP="00056EDF">
      <w:pPr>
        <w:spacing w:line="276" w:lineRule="auto"/>
        <w:rPr>
          <w:rFonts w:ascii="Arial" w:hAnsi="Arial" w:cs="Arial"/>
          <w:sz w:val="22"/>
          <w:szCs w:val="22"/>
        </w:rPr>
      </w:pPr>
      <w:r w:rsidRPr="00056EDF">
        <w:rPr>
          <w:rFonts w:ascii="Arial" w:eastAsia="Times New Roman" w:hAnsi="Arial" w:cs="Arial"/>
          <w:color w:val="1D2125"/>
          <w:kern w:val="0"/>
          <w:sz w:val="22"/>
          <w:szCs w:val="22"/>
          <w:lang w:eastAsia="en-GB"/>
          <w14:ligatures w14:val="none"/>
        </w:rPr>
        <w:t xml:space="preserve">Image </w:t>
      </w:r>
      <w:r w:rsidRPr="00056EDF">
        <w:rPr>
          <w:rFonts w:ascii="Arial" w:eastAsia="Times New Roman" w:hAnsi="Arial" w:cs="Arial"/>
          <w:color w:val="1D2125"/>
          <w:kern w:val="0"/>
          <w:sz w:val="22"/>
          <w:szCs w:val="22"/>
          <w:lang w:eastAsia="en-GB"/>
          <w14:ligatures w14:val="none"/>
        </w:rPr>
        <w:t>5</w:t>
      </w:r>
      <w:r w:rsidRPr="00056EDF">
        <w:rPr>
          <w:rFonts w:ascii="Arial" w:eastAsia="Times New Roman" w:hAnsi="Arial" w:cs="Arial"/>
          <w:color w:val="1D2125"/>
          <w:kern w:val="0"/>
          <w:sz w:val="22"/>
          <w:szCs w:val="22"/>
          <w:lang w:eastAsia="en-GB"/>
          <w14:ligatures w14:val="none"/>
        </w:rPr>
        <w:t xml:space="preserve"> – activity from Unit </w:t>
      </w:r>
      <w:r w:rsidRPr="00056EDF">
        <w:rPr>
          <w:rFonts w:ascii="Arial" w:eastAsia="Times New Roman" w:hAnsi="Arial" w:cs="Arial"/>
          <w:color w:val="1D2125"/>
          <w:kern w:val="0"/>
          <w:sz w:val="22"/>
          <w:szCs w:val="22"/>
          <w:lang w:eastAsia="en-GB"/>
          <w14:ligatures w14:val="none"/>
        </w:rPr>
        <w:t>3</w:t>
      </w:r>
    </w:p>
    <w:p w14:paraId="71BE719F" w14:textId="40EA2D66" w:rsidR="004A3209" w:rsidRDefault="004A3209" w:rsidP="00056EDF">
      <w:pPr>
        <w:spacing w:after="100" w:afterAutospacing="1" w:line="276" w:lineRule="auto"/>
        <w:rPr>
          <w:rFonts w:ascii="Arial" w:eastAsia="Times New Roman" w:hAnsi="Arial" w:cs="Arial"/>
          <w:color w:val="EE0000"/>
          <w:kern w:val="0"/>
          <w:sz w:val="22"/>
          <w:szCs w:val="22"/>
          <w:lang w:eastAsia="en-GB"/>
          <w14:ligatures w14:val="none"/>
        </w:rPr>
      </w:pPr>
    </w:p>
    <w:p w14:paraId="61147D65" w14:textId="6A1B7A6F" w:rsidR="004F454B" w:rsidRPr="000C114E" w:rsidRDefault="004F454B" w:rsidP="00056EDF">
      <w:pPr>
        <w:spacing w:after="100" w:afterAutospacing="1" w:line="276" w:lineRule="auto"/>
        <w:rPr>
          <w:rFonts w:ascii="Arial" w:eastAsia="Times New Roman" w:hAnsi="Arial" w:cs="Arial"/>
          <w:color w:val="EE0000"/>
          <w:kern w:val="0"/>
          <w:lang w:eastAsia="en-GB"/>
          <w14:ligatures w14:val="none"/>
        </w:rPr>
      </w:pPr>
      <w:r w:rsidRPr="000C114E">
        <w:rPr>
          <w:rFonts w:ascii="Arial" w:eastAsia="Times New Roman" w:hAnsi="Arial" w:cs="Arial"/>
          <w:b/>
          <w:bCs/>
          <w:color w:val="1D2125"/>
          <w:kern w:val="0"/>
          <w:lang w:eastAsia="en-GB"/>
          <w14:ligatures w14:val="none"/>
        </w:rPr>
        <w:t>Reflection on Unit 4: The Pursuit of Happiness Reflection and Conclusion</w:t>
      </w:r>
    </w:p>
    <w:p w14:paraId="474729D7" w14:textId="77777777" w:rsidR="00B57D57" w:rsidRPr="00056EDF" w:rsidRDefault="00B57D57" w:rsidP="00056EDF">
      <w:pPr>
        <w:spacing w:after="100" w:afterAutospacing="1" w:line="276" w:lineRule="auto"/>
        <w:rPr>
          <w:rFonts w:ascii="Arial" w:eastAsia="Times New Roman" w:hAnsi="Arial" w:cs="Arial"/>
          <w:color w:val="EE0000"/>
          <w:kern w:val="0"/>
          <w:sz w:val="22"/>
          <w:szCs w:val="22"/>
          <w:lang w:eastAsia="en-GB"/>
          <w14:ligatures w14:val="none"/>
        </w:rPr>
      </w:pPr>
    </w:p>
    <w:p w14:paraId="18F2395A" w14:textId="77777777" w:rsidR="004F454B" w:rsidRPr="00146913" w:rsidRDefault="004F454B" w:rsidP="004F454B">
      <w:pPr>
        <w:spacing w:line="259" w:lineRule="auto"/>
        <w:rPr>
          <w:rFonts w:ascii="Arial" w:hAnsi="Arial" w:cs="Arial"/>
        </w:rPr>
      </w:pPr>
      <w:r w:rsidRPr="00146913">
        <w:rPr>
          <w:rFonts w:ascii="Arial" w:hAnsi="Arial" w:cs="Arial"/>
        </w:rPr>
        <w:t>This unit encouraged me to reflect on my personal journey, my reasons for studying and the mindset needed to continue moving towards my future goals. The topics explored, including motivation, limiting beliefs, grit, perseverance, failure and resilience, helped me understand that personal development is a continuous process where challenges can become opportunities for learning and growth.</w:t>
      </w:r>
    </w:p>
    <w:p w14:paraId="6A9E14C2" w14:textId="77777777" w:rsidR="00051A23" w:rsidRDefault="004F454B" w:rsidP="004F454B">
      <w:pPr>
        <w:spacing w:line="259" w:lineRule="auto"/>
        <w:rPr>
          <w:rFonts w:ascii="Arial" w:hAnsi="Arial" w:cs="Arial"/>
        </w:rPr>
      </w:pPr>
      <w:r w:rsidRPr="00146913">
        <w:rPr>
          <w:rFonts w:ascii="Arial" w:hAnsi="Arial" w:cs="Arial"/>
        </w:rPr>
        <w:t xml:space="preserve">One of the most meaningful topics was understanding why people choose to study and what motivates them to achieve their goals. I reflected on the importance of both intrinsic and extrinsic motivation. Tassell et al. (2011) explain that motivation is influenced by internal values as well as external factors. </w:t>
      </w:r>
    </w:p>
    <w:p w14:paraId="1F8EF98E" w14:textId="54E8309F" w:rsidR="004F454B" w:rsidRPr="00146913" w:rsidRDefault="004F454B" w:rsidP="004F454B">
      <w:pPr>
        <w:spacing w:line="259" w:lineRule="auto"/>
        <w:rPr>
          <w:rFonts w:ascii="Arial" w:hAnsi="Arial" w:cs="Arial"/>
        </w:rPr>
      </w:pPr>
      <w:r w:rsidRPr="00146913">
        <w:rPr>
          <w:rFonts w:ascii="Arial" w:hAnsi="Arial" w:cs="Arial"/>
        </w:rPr>
        <w:t>For me, studying Health and Social Care is connected to both. While career opportunities are important, my greatest motivation comes from wanting to make a positive difference in people's lives. I believe it is important to walk through life with a purpose because having a clear reason for what we do helps us remain focused, even when the journey becomes challenging.</w:t>
      </w:r>
    </w:p>
    <w:p w14:paraId="0B45ADB1" w14:textId="754528A5" w:rsidR="00051A23" w:rsidRDefault="004F454B" w:rsidP="004F454B">
      <w:pPr>
        <w:spacing w:line="259" w:lineRule="auto"/>
        <w:rPr>
          <w:rFonts w:ascii="Arial" w:hAnsi="Arial" w:cs="Arial"/>
        </w:rPr>
      </w:pPr>
      <w:r w:rsidRPr="00146913">
        <w:rPr>
          <w:rFonts w:ascii="Arial" w:hAnsi="Arial" w:cs="Arial"/>
        </w:rPr>
        <w:lastRenderedPageBreak/>
        <w:t xml:space="preserve">Another topic that connected strongly with me was limiting beliefs. I understand limiting beliefs as the assumptions we create about ourselves that make us think we </w:t>
      </w:r>
      <w:proofErr w:type="gramStart"/>
      <w:r w:rsidRPr="00146913">
        <w:rPr>
          <w:rFonts w:ascii="Arial" w:hAnsi="Arial" w:cs="Arial"/>
        </w:rPr>
        <w:t>are not capable of achieving</w:t>
      </w:r>
      <w:proofErr w:type="gramEnd"/>
      <w:r w:rsidRPr="00146913">
        <w:rPr>
          <w:rFonts w:ascii="Arial" w:hAnsi="Arial" w:cs="Arial"/>
        </w:rPr>
        <w:t xml:space="preserve"> our goals. These thoughts can become barriers that affect confidence and personal growth</w:t>
      </w:r>
      <w:r w:rsidR="00FC4132">
        <w:rPr>
          <w:rFonts w:ascii="Arial" w:hAnsi="Arial" w:cs="Arial"/>
        </w:rPr>
        <w:t xml:space="preserve"> (</w:t>
      </w:r>
      <w:r w:rsidR="00FC4132" w:rsidRPr="00FC4132">
        <w:rPr>
          <w:rFonts w:ascii="Arial" w:hAnsi="Arial" w:cs="Arial"/>
        </w:rPr>
        <w:t>Gålnander</w:t>
      </w:r>
      <w:r w:rsidR="00FC4132">
        <w:rPr>
          <w:rFonts w:ascii="Arial" w:hAnsi="Arial" w:cs="Arial"/>
        </w:rPr>
        <w:t xml:space="preserve"> R. et al., 2025).</w:t>
      </w:r>
    </w:p>
    <w:p w14:paraId="4B08777B" w14:textId="4D8F3DE1" w:rsidR="004F454B" w:rsidRPr="00146913" w:rsidRDefault="004F454B" w:rsidP="004F454B">
      <w:pPr>
        <w:spacing w:line="259" w:lineRule="auto"/>
        <w:rPr>
          <w:rFonts w:ascii="Arial" w:hAnsi="Arial" w:cs="Arial"/>
        </w:rPr>
      </w:pPr>
      <w:r w:rsidRPr="00146913">
        <w:rPr>
          <w:rFonts w:ascii="Arial" w:hAnsi="Arial" w:cs="Arial"/>
        </w:rPr>
        <w:t>This unit encouraged me to recognise those beliefs, challenge them and replace negative thinking with a more positive and realistic mindset. Cassidy (2016) suggests that resilience develops through positive adaptation and effective responses to challenges, which reinforced my understanding that setbacks can become valuable learning experiences.</w:t>
      </w:r>
    </w:p>
    <w:p w14:paraId="1EDC7AAF" w14:textId="77777777" w:rsidR="004F454B" w:rsidRPr="00146913" w:rsidRDefault="004F454B" w:rsidP="004F454B">
      <w:pPr>
        <w:spacing w:line="259" w:lineRule="auto"/>
        <w:rPr>
          <w:rFonts w:ascii="Arial" w:hAnsi="Arial" w:cs="Arial"/>
        </w:rPr>
      </w:pPr>
      <w:r w:rsidRPr="00146913">
        <w:rPr>
          <w:rFonts w:ascii="Arial" w:hAnsi="Arial" w:cs="Arial"/>
        </w:rPr>
        <w:t>The concept of grit and perseverance also made me reflect on my own educational journey. According to Duckworth et al. (2007), grit is the combination of passion and perseverance towards long-term goals. Returning to education has required commitment, patience and determination because success is rarely a straight path. Life is not linear, and unexpected experiences can strengthen resilience if we continue moving forward.</w:t>
      </w:r>
    </w:p>
    <w:p w14:paraId="0B5B4C9E" w14:textId="77777777" w:rsidR="004F454B" w:rsidRPr="00146913" w:rsidRDefault="004F454B" w:rsidP="004F454B">
      <w:pPr>
        <w:spacing w:line="259" w:lineRule="auto"/>
        <w:rPr>
          <w:rFonts w:ascii="Arial" w:hAnsi="Arial" w:cs="Arial"/>
        </w:rPr>
      </w:pPr>
      <w:r w:rsidRPr="00146913">
        <w:rPr>
          <w:rFonts w:ascii="Arial" w:hAnsi="Arial" w:cs="Arial"/>
        </w:rPr>
        <w:t>The 4S resilience approach</w:t>
      </w:r>
      <w:r>
        <w:rPr>
          <w:rFonts w:ascii="Arial" w:hAnsi="Arial" w:cs="Arial"/>
        </w:rPr>
        <w:t xml:space="preserve"> support</w:t>
      </w:r>
      <w:r w:rsidRPr="00146913">
        <w:rPr>
          <w:rFonts w:ascii="Arial" w:hAnsi="Arial" w:cs="Arial"/>
        </w:rPr>
        <w:t>, strategies, sagacity and solution seeking</w:t>
      </w:r>
      <w:r>
        <w:rPr>
          <w:rFonts w:ascii="Arial" w:hAnsi="Arial" w:cs="Arial"/>
        </w:rPr>
        <w:t xml:space="preserve">, </w:t>
      </w:r>
      <w:r w:rsidRPr="00146913">
        <w:rPr>
          <w:rFonts w:ascii="Arial" w:hAnsi="Arial" w:cs="Arial"/>
        </w:rPr>
        <w:t>helped me appreciate that resilience is developed by adapting to change, learning from experience and focusing on solutions rather than obstacles. I believe resilience grows through adaptability because life does not always happen as planned, but maintaining a clear purpose gives us the strength to continue.</w:t>
      </w:r>
    </w:p>
    <w:p w14:paraId="4896EFFC" w14:textId="02D0B2C1" w:rsidR="004F454B" w:rsidRDefault="000C114E" w:rsidP="004F454B">
      <w:pPr>
        <w:rPr>
          <w:rFonts w:ascii="Arial" w:hAnsi="Arial" w:cs="Arial"/>
        </w:rPr>
      </w:pPr>
      <w:r>
        <w:rPr>
          <w:rFonts w:ascii="Arial" w:hAnsi="Arial" w:cs="Arial"/>
        </w:rPr>
        <w:t>In conclusion</w:t>
      </w:r>
      <w:r w:rsidR="004F454B" w:rsidRPr="00146913">
        <w:rPr>
          <w:rFonts w:ascii="Arial" w:hAnsi="Arial" w:cs="Arial"/>
        </w:rPr>
        <w:t>, this module has increased my self-awareness and strengthened my confidence as a future health and social care professional. It has encouraged me to understand my values, recognise opportunities, build meaningful relationships and continue developing the knowledge, skills and resilience that will support my future career.</w:t>
      </w:r>
    </w:p>
    <w:p w14:paraId="2708B4C7" w14:textId="77777777" w:rsidR="00F149D7" w:rsidRPr="00056EDF" w:rsidRDefault="00F149D7" w:rsidP="00056EDF">
      <w:pPr>
        <w:spacing w:after="100" w:afterAutospacing="1" w:line="276" w:lineRule="auto"/>
        <w:rPr>
          <w:rFonts w:ascii="Arial" w:eastAsia="Times New Roman" w:hAnsi="Arial" w:cs="Arial"/>
          <w:color w:val="EE0000"/>
          <w:kern w:val="0"/>
          <w:sz w:val="22"/>
          <w:szCs w:val="22"/>
          <w:lang w:eastAsia="en-GB"/>
          <w14:ligatures w14:val="none"/>
        </w:rPr>
      </w:pPr>
    </w:p>
    <w:p w14:paraId="4D377F26" w14:textId="77777777" w:rsidR="001976E6" w:rsidRPr="00056EDF" w:rsidRDefault="001976E6" w:rsidP="00056EDF">
      <w:pPr>
        <w:spacing w:after="100" w:afterAutospacing="1" w:line="276" w:lineRule="auto"/>
        <w:rPr>
          <w:rFonts w:ascii="Arial" w:eastAsia="Times New Roman" w:hAnsi="Arial" w:cs="Arial"/>
          <w:color w:val="EE0000"/>
          <w:kern w:val="0"/>
          <w:sz w:val="22"/>
          <w:szCs w:val="22"/>
          <w:lang w:eastAsia="en-GB"/>
          <w14:ligatures w14:val="none"/>
        </w:rPr>
      </w:pPr>
    </w:p>
    <w:p w14:paraId="1BE869A7" w14:textId="431FD0B2" w:rsidR="00674B3F" w:rsidRPr="00056EDF" w:rsidRDefault="00674B3F" w:rsidP="00056EDF">
      <w:pPr>
        <w:spacing w:after="100" w:afterAutospacing="1" w:line="276" w:lineRule="auto"/>
        <w:rPr>
          <w:rFonts w:ascii="Arial" w:eastAsia="Times New Roman" w:hAnsi="Arial" w:cs="Arial"/>
          <w:color w:val="1D2125"/>
          <w:kern w:val="0"/>
          <w:sz w:val="22"/>
          <w:szCs w:val="22"/>
          <w:lang w:eastAsia="en-GB"/>
          <w14:ligatures w14:val="none"/>
        </w:rPr>
      </w:pPr>
      <w:r w:rsidRPr="00056EDF">
        <w:rPr>
          <w:rFonts w:ascii="Arial" w:eastAsia="Times New Roman" w:hAnsi="Arial" w:cs="Arial"/>
          <w:color w:val="1D2125"/>
          <w:kern w:val="0"/>
          <w:sz w:val="22"/>
          <w:szCs w:val="22"/>
          <w:lang w:eastAsia="en-GB"/>
          <w14:ligatures w14:val="none"/>
        </w:rPr>
        <w:t xml:space="preserve">Image </w:t>
      </w:r>
      <w:r w:rsidR="00240674" w:rsidRPr="00056EDF">
        <w:rPr>
          <w:rFonts w:ascii="Arial" w:eastAsia="Times New Roman" w:hAnsi="Arial" w:cs="Arial"/>
          <w:color w:val="1D2125"/>
          <w:kern w:val="0"/>
          <w:sz w:val="22"/>
          <w:szCs w:val="22"/>
          <w:lang w:eastAsia="en-GB"/>
          <w14:ligatures w14:val="none"/>
        </w:rPr>
        <w:t>6</w:t>
      </w:r>
      <w:r w:rsidRPr="00056EDF">
        <w:rPr>
          <w:rFonts w:ascii="Arial" w:eastAsia="Times New Roman" w:hAnsi="Arial" w:cs="Arial"/>
          <w:color w:val="1D2125"/>
          <w:kern w:val="0"/>
          <w:sz w:val="22"/>
          <w:szCs w:val="22"/>
          <w:lang w:eastAsia="en-GB"/>
          <w14:ligatures w14:val="none"/>
        </w:rPr>
        <w:t xml:space="preserve"> – activity from Unit </w:t>
      </w:r>
      <w:r w:rsidR="00240674" w:rsidRPr="00056EDF">
        <w:rPr>
          <w:rFonts w:ascii="Arial" w:eastAsia="Times New Roman" w:hAnsi="Arial" w:cs="Arial"/>
          <w:color w:val="1D2125"/>
          <w:kern w:val="0"/>
          <w:sz w:val="22"/>
          <w:szCs w:val="22"/>
          <w:lang w:eastAsia="en-GB"/>
          <w14:ligatures w14:val="none"/>
        </w:rPr>
        <w:t>4</w:t>
      </w:r>
    </w:p>
    <w:p w14:paraId="3E7F851C" w14:textId="10971636" w:rsidR="004A3209" w:rsidRPr="00056EDF" w:rsidRDefault="00201D4E" w:rsidP="00056EDF">
      <w:pPr>
        <w:spacing w:after="0" w:line="276" w:lineRule="auto"/>
        <w:rPr>
          <w:rFonts w:ascii="Arial" w:eastAsia="Times New Roman" w:hAnsi="Arial" w:cs="Arial"/>
          <w:color w:val="1D2125"/>
          <w:kern w:val="0"/>
          <w:sz w:val="22"/>
          <w:szCs w:val="22"/>
          <w:lang w:eastAsia="en-GB"/>
          <w14:ligatures w14:val="none"/>
        </w:rPr>
      </w:pPr>
      <w:r w:rsidRPr="00056EDF">
        <w:rPr>
          <w:rFonts w:ascii="Arial" w:eastAsia="Times New Roman" w:hAnsi="Arial" w:cs="Arial"/>
          <w:b/>
          <w:bCs/>
          <w:noProof/>
          <w:color w:val="1D2125"/>
          <w:kern w:val="0"/>
          <w:sz w:val="22"/>
          <w:szCs w:val="22"/>
          <w:lang w:eastAsia="en-GB"/>
          <w14:ligatures w14:val="none"/>
        </w:rPr>
        <w:drawing>
          <wp:inline distT="0" distB="0" distL="0" distR="0" wp14:anchorId="0F3BE14C" wp14:editId="717CA9CC">
            <wp:extent cx="5720715" cy="2169763"/>
            <wp:effectExtent l="0" t="0" r="0" b="2540"/>
            <wp:docPr id="282396348" name="Picture 12" descr="The image displays a forum discussion where a user named Luz Karina Barba Oliveira explains that limiting beliefs are negative self-assumptions that hinder personal growth and su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396348" name="Picture 12" descr="The image displays a forum discussion where a user named Luz Karina Barba Oliveira explains that limiting beliefs are negative self-assumptions that hinder personal growth and succes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894" cy="2172486"/>
                    </a:xfrm>
                    <a:prstGeom prst="rect">
                      <a:avLst/>
                    </a:prstGeom>
                    <a:noFill/>
                    <a:ln>
                      <a:noFill/>
                    </a:ln>
                  </pic:spPr>
                </pic:pic>
              </a:graphicData>
            </a:graphic>
          </wp:inline>
        </w:drawing>
      </w:r>
    </w:p>
    <w:p w14:paraId="56B51DDD" w14:textId="77777777" w:rsidR="001976E6" w:rsidRPr="00056EDF" w:rsidRDefault="001976E6" w:rsidP="00056EDF">
      <w:pPr>
        <w:spacing w:line="276" w:lineRule="auto"/>
        <w:rPr>
          <w:rFonts w:ascii="Arial" w:hAnsi="Arial" w:cs="Arial"/>
          <w:sz w:val="22"/>
          <w:szCs w:val="22"/>
        </w:rPr>
      </w:pPr>
    </w:p>
    <w:p w14:paraId="0FBF2429" w14:textId="77777777" w:rsidR="001976E6" w:rsidRPr="00056EDF" w:rsidRDefault="001976E6" w:rsidP="00056EDF">
      <w:pPr>
        <w:spacing w:line="276" w:lineRule="auto"/>
        <w:rPr>
          <w:rFonts w:ascii="Arial" w:hAnsi="Arial" w:cs="Arial"/>
          <w:sz w:val="22"/>
          <w:szCs w:val="22"/>
        </w:rPr>
      </w:pPr>
    </w:p>
    <w:p w14:paraId="58945A35" w14:textId="77777777" w:rsidR="00E7564A" w:rsidRPr="00056EDF" w:rsidRDefault="00201D4E" w:rsidP="00056EDF">
      <w:pPr>
        <w:spacing w:line="276" w:lineRule="auto"/>
        <w:rPr>
          <w:rFonts w:ascii="Arial" w:hAnsi="Arial" w:cs="Arial"/>
          <w:sz w:val="22"/>
          <w:szCs w:val="22"/>
        </w:rPr>
      </w:pPr>
      <w:r w:rsidRPr="00056EDF">
        <w:rPr>
          <w:rFonts w:ascii="Arial" w:eastAsia="Times New Roman" w:hAnsi="Arial" w:cs="Arial"/>
          <w:b/>
          <w:bCs/>
          <w:noProof/>
          <w:color w:val="1D2125"/>
          <w:kern w:val="0"/>
          <w:sz w:val="22"/>
          <w:szCs w:val="22"/>
          <w:lang w:eastAsia="en-GB"/>
          <w14:ligatures w14:val="none"/>
        </w:rPr>
        <w:drawing>
          <wp:inline distT="0" distB="0" distL="0" distR="0" wp14:anchorId="7138B00B" wp14:editId="4A6B9C86">
            <wp:extent cx="5731425" cy="2252420"/>
            <wp:effectExtent l="0" t="0" r="3175" b="0"/>
            <wp:docPr id="2073200751" name="Picture 13" descr="The image shows a forum page with a reflection post discussing the excitement and actions needed for personal and professional grow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200751" name="Picture 13" descr="The image shows a forum page with a reflection post discussing the excitement and actions needed for personal and professional growth.&#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57051" cy="2262491"/>
                    </a:xfrm>
                    <a:prstGeom prst="rect">
                      <a:avLst/>
                    </a:prstGeom>
                    <a:noFill/>
                    <a:ln>
                      <a:noFill/>
                    </a:ln>
                  </pic:spPr>
                </pic:pic>
              </a:graphicData>
            </a:graphic>
          </wp:inline>
        </w:drawing>
      </w:r>
    </w:p>
    <w:p w14:paraId="4178EA35" w14:textId="36014F03" w:rsidR="00E7564A" w:rsidRPr="00056EDF" w:rsidRDefault="00240674" w:rsidP="00056EDF">
      <w:pPr>
        <w:spacing w:line="276" w:lineRule="auto"/>
        <w:rPr>
          <w:rFonts w:ascii="Arial" w:hAnsi="Arial" w:cs="Arial"/>
          <w:sz w:val="22"/>
          <w:szCs w:val="22"/>
        </w:rPr>
      </w:pPr>
      <w:r w:rsidRPr="00056EDF">
        <w:rPr>
          <w:rFonts w:ascii="Arial" w:eastAsia="Times New Roman" w:hAnsi="Arial" w:cs="Arial"/>
          <w:color w:val="1D2125"/>
          <w:kern w:val="0"/>
          <w:sz w:val="22"/>
          <w:szCs w:val="22"/>
          <w:lang w:eastAsia="en-GB"/>
          <w14:ligatures w14:val="none"/>
        </w:rPr>
        <w:t xml:space="preserve">Image </w:t>
      </w:r>
      <w:r w:rsidRPr="00056EDF">
        <w:rPr>
          <w:rFonts w:ascii="Arial" w:eastAsia="Times New Roman" w:hAnsi="Arial" w:cs="Arial"/>
          <w:color w:val="1D2125"/>
          <w:kern w:val="0"/>
          <w:sz w:val="22"/>
          <w:szCs w:val="22"/>
          <w:lang w:eastAsia="en-GB"/>
          <w14:ligatures w14:val="none"/>
        </w:rPr>
        <w:t>7</w:t>
      </w:r>
      <w:r w:rsidRPr="00056EDF">
        <w:rPr>
          <w:rFonts w:ascii="Arial" w:eastAsia="Times New Roman" w:hAnsi="Arial" w:cs="Arial"/>
          <w:color w:val="1D2125"/>
          <w:kern w:val="0"/>
          <w:sz w:val="22"/>
          <w:szCs w:val="22"/>
          <w:lang w:eastAsia="en-GB"/>
          <w14:ligatures w14:val="none"/>
        </w:rPr>
        <w:t xml:space="preserve"> – activity from Unit </w:t>
      </w:r>
      <w:r w:rsidRPr="00056EDF">
        <w:rPr>
          <w:rFonts w:ascii="Arial" w:eastAsia="Times New Roman" w:hAnsi="Arial" w:cs="Arial"/>
          <w:color w:val="1D2125"/>
          <w:kern w:val="0"/>
          <w:sz w:val="22"/>
          <w:szCs w:val="22"/>
          <w:lang w:eastAsia="en-GB"/>
          <w14:ligatures w14:val="none"/>
        </w:rPr>
        <w:t>4</w:t>
      </w:r>
    </w:p>
    <w:p w14:paraId="4C85AB77" w14:textId="77777777" w:rsidR="00E7564A" w:rsidRPr="00056EDF" w:rsidRDefault="00E7564A" w:rsidP="00056EDF">
      <w:pPr>
        <w:spacing w:line="276" w:lineRule="auto"/>
        <w:rPr>
          <w:rFonts w:ascii="Arial" w:hAnsi="Arial" w:cs="Arial"/>
          <w:sz w:val="22"/>
          <w:szCs w:val="22"/>
        </w:rPr>
      </w:pPr>
    </w:p>
    <w:p w14:paraId="5D0AF294" w14:textId="77777777" w:rsidR="00E7564A" w:rsidRPr="00056EDF" w:rsidRDefault="00E7564A" w:rsidP="00056EDF">
      <w:pPr>
        <w:spacing w:line="276" w:lineRule="auto"/>
        <w:rPr>
          <w:rFonts w:ascii="Arial" w:hAnsi="Arial" w:cs="Arial"/>
          <w:sz w:val="22"/>
          <w:szCs w:val="22"/>
        </w:rPr>
      </w:pPr>
    </w:p>
    <w:p w14:paraId="5DE6CDEA" w14:textId="77777777" w:rsidR="00E7564A" w:rsidRPr="00056EDF" w:rsidRDefault="00E7564A" w:rsidP="00056EDF">
      <w:pPr>
        <w:spacing w:line="276" w:lineRule="auto"/>
        <w:rPr>
          <w:rFonts w:ascii="Arial" w:hAnsi="Arial" w:cs="Arial"/>
          <w:sz w:val="22"/>
          <w:szCs w:val="22"/>
        </w:rPr>
      </w:pPr>
    </w:p>
    <w:p w14:paraId="2C205F26" w14:textId="77777777" w:rsidR="00E7564A" w:rsidRPr="00056EDF" w:rsidRDefault="00E7564A" w:rsidP="00056EDF">
      <w:pPr>
        <w:spacing w:line="276" w:lineRule="auto"/>
        <w:rPr>
          <w:rFonts w:ascii="Arial" w:hAnsi="Arial" w:cs="Arial"/>
          <w:sz w:val="22"/>
          <w:szCs w:val="22"/>
        </w:rPr>
      </w:pPr>
    </w:p>
    <w:p w14:paraId="1E735D38" w14:textId="77777777" w:rsidR="00E7564A" w:rsidRPr="00056EDF" w:rsidRDefault="00E7564A" w:rsidP="00056EDF">
      <w:pPr>
        <w:spacing w:line="276" w:lineRule="auto"/>
        <w:rPr>
          <w:rFonts w:ascii="Arial" w:hAnsi="Arial" w:cs="Arial"/>
          <w:sz w:val="22"/>
          <w:szCs w:val="22"/>
        </w:rPr>
      </w:pPr>
    </w:p>
    <w:p w14:paraId="77D99327" w14:textId="03B459C5" w:rsidR="00056EDF" w:rsidRPr="00056EDF" w:rsidRDefault="00056EDF" w:rsidP="00056EDF">
      <w:pPr>
        <w:spacing w:line="276" w:lineRule="auto"/>
        <w:rPr>
          <w:rFonts w:ascii="Arial" w:eastAsia="Times New Roman" w:hAnsi="Arial" w:cs="Arial"/>
          <w:b/>
          <w:bCs/>
          <w:color w:val="1D2125"/>
          <w:kern w:val="0"/>
          <w:sz w:val="22"/>
          <w:szCs w:val="22"/>
          <w:lang w:eastAsia="en-GB"/>
          <w14:ligatures w14:val="none"/>
        </w:rPr>
      </w:pPr>
    </w:p>
    <w:p w14:paraId="21D579EC" w14:textId="77777777" w:rsidR="00056EDF" w:rsidRPr="00056EDF" w:rsidRDefault="00056EDF" w:rsidP="00056EDF">
      <w:pPr>
        <w:spacing w:line="276" w:lineRule="auto"/>
        <w:rPr>
          <w:rFonts w:ascii="Arial" w:eastAsia="Times New Roman" w:hAnsi="Arial" w:cs="Arial"/>
          <w:b/>
          <w:bCs/>
          <w:color w:val="1D2125"/>
          <w:kern w:val="0"/>
          <w:sz w:val="22"/>
          <w:szCs w:val="22"/>
          <w:lang w:eastAsia="en-GB"/>
          <w14:ligatures w14:val="none"/>
        </w:rPr>
      </w:pPr>
    </w:p>
    <w:p w14:paraId="30726CF7" w14:textId="77777777" w:rsidR="00D458A9" w:rsidRDefault="00D458A9" w:rsidP="00056EDF">
      <w:pPr>
        <w:spacing w:line="276" w:lineRule="auto"/>
        <w:rPr>
          <w:rFonts w:ascii="Arial" w:hAnsi="Arial" w:cs="Arial"/>
          <w:sz w:val="22"/>
          <w:szCs w:val="22"/>
        </w:rPr>
      </w:pPr>
    </w:p>
    <w:p w14:paraId="7A89C8BE" w14:textId="77777777" w:rsidR="00D458A9" w:rsidRDefault="00D458A9" w:rsidP="00056EDF">
      <w:pPr>
        <w:spacing w:line="276" w:lineRule="auto"/>
        <w:rPr>
          <w:rFonts w:ascii="Arial" w:hAnsi="Arial" w:cs="Arial"/>
          <w:sz w:val="22"/>
          <w:szCs w:val="22"/>
        </w:rPr>
      </w:pPr>
    </w:p>
    <w:p w14:paraId="471249E8" w14:textId="77777777" w:rsidR="00D458A9" w:rsidRDefault="00D458A9" w:rsidP="00056EDF">
      <w:pPr>
        <w:spacing w:line="276" w:lineRule="auto"/>
        <w:rPr>
          <w:rFonts w:ascii="Arial" w:hAnsi="Arial" w:cs="Arial"/>
          <w:sz w:val="22"/>
          <w:szCs w:val="22"/>
        </w:rPr>
      </w:pPr>
    </w:p>
    <w:p w14:paraId="4E7A2BCF" w14:textId="77777777" w:rsidR="00D458A9" w:rsidRDefault="00D458A9" w:rsidP="00056EDF">
      <w:pPr>
        <w:spacing w:line="276" w:lineRule="auto"/>
        <w:rPr>
          <w:rFonts w:ascii="Arial" w:hAnsi="Arial" w:cs="Arial"/>
          <w:sz w:val="22"/>
          <w:szCs w:val="22"/>
        </w:rPr>
      </w:pPr>
    </w:p>
    <w:p w14:paraId="60A0C45D" w14:textId="77777777" w:rsidR="00D458A9" w:rsidRDefault="00D458A9" w:rsidP="00056EDF">
      <w:pPr>
        <w:spacing w:line="276" w:lineRule="auto"/>
        <w:rPr>
          <w:rFonts w:ascii="Arial" w:hAnsi="Arial" w:cs="Arial"/>
          <w:sz w:val="22"/>
          <w:szCs w:val="22"/>
        </w:rPr>
      </w:pPr>
    </w:p>
    <w:p w14:paraId="3D74DD51" w14:textId="77777777" w:rsidR="00D458A9" w:rsidRDefault="00D458A9" w:rsidP="00056EDF">
      <w:pPr>
        <w:spacing w:line="276" w:lineRule="auto"/>
        <w:rPr>
          <w:rFonts w:ascii="Arial" w:hAnsi="Arial" w:cs="Arial"/>
          <w:sz w:val="22"/>
          <w:szCs w:val="22"/>
        </w:rPr>
      </w:pPr>
    </w:p>
    <w:p w14:paraId="131696B7" w14:textId="77777777" w:rsidR="00D458A9" w:rsidRDefault="00D458A9" w:rsidP="00056EDF">
      <w:pPr>
        <w:spacing w:line="276" w:lineRule="auto"/>
        <w:rPr>
          <w:rFonts w:ascii="Arial" w:hAnsi="Arial" w:cs="Arial"/>
          <w:sz w:val="22"/>
          <w:szCs w:val="22"/>
        </w:rPr>
      </w:pPr>
    </w:p>
    <w:p w14:paraId="024B60FF" w14:textId="77777777" w:rsidR="00D458A9" w:rsidRDefault="00D458A9" w:rsidP="00056EDF">
      <w:pPr>
        <w:spacing w:line="276" w:lineRule="auto"/>
        <w:rPr>
          <w:rFonts w:ascii="Arial" w:hAnsi="Arial" w:cs="Arial"/>
          <w:sz w:val="22"/>
          <w:szCs w:val="22"/>
        </w:rPr>
      </w:pPr>
    </w:p>
    <w:p w14:paraId="1F1B238C" w14:textId="77777777" w:rsidR="00D458A9" w:rsidRDefault="00D458A9" w:rsidP="00056EDF">
      <w:pPr>
        <w:spacing w:line="276" w:lineRule="auto"/>
        <w:rPr>
          <w:rFonts w:ascii="Arial" w:hAnsi="Arial" w:cs="Arial"/>
          <w:sz w:val="22"/>
          <w:szCs w:val="22"/>
        </w:rPr>
      </w:pPr>
    </w:p>
    <w:p w14:paraId="0A8E4C0D" w14:textId="77777777" w:rsidR="00D458A9" w:rsidRDefault="00D458A9" w:rsidP="00056EDF">
      <w:pPr>
        <w:spacing w:line="276" w:lineRule="auto"/>
        <w:rPr>
          <w:rFonts w:ascii="Arial" w:hAnsi="Arial" w:cs="Arial"/>
          <w:sz w:val="22"/>
          <w:szCs w:val="22"/>
        </w:rPr>
      </w:pPr>
    </w:p>
    <w:p w14:paraId="2ACBCE93" w14:textId="77777777" w:rsidR="00D458A9" w:rsidRDefault="00D458A9" w:rsidP="00056EDF">
      <w:pPr>
        <w:spacing w:line="276" w:lineRule="auto"/>
        <w:rPr>
          <w:rFonts w:ascii="Arial" w:hAnsi="Arial" w:cs="Arial"/>
          <w:sz w:val="22"/>
          <w:szCs w:val="22"/>
        </w:rPr>
      </w:pPr>
    </w:p>
    <w:p w14:paraId="6798D350" w14:textId="77777777" w:rsidR="00D458A9" w:rsidRDefault="00D458A9" w:rsidP="00056EDF">
      <w:pPr>
        <w:spacing w:line="276" w:lineRule="auto"/>
        <w:rPr>
          <w:rFonts w:ascii="Arial" w:hAnsi="Arial" w:cs="Arial"/>
          <w:sz w:val="22"/>
          <w:szCs w:val="22"/>
        </w:rPr>
      </w:pPr>
    </w:p>
    <w:p w14:paraId="3F24A5E5" w14:textId="77777777" w:rsidR="00D458A9" w:rsidRDefault="00D458A9" w:rsidP="00056EDF">
      <w:pPr>
        <w:spacing w:line="276" w:lineRule="auto"/>
        <w:rPr>
          <w:rFonts w:ascii="Arial" w:hAnsi="Arial" w:cs="Arial"/>
          <w:sz w:val="22"/>
          <w:szCs w:val="22"/>
        </w:rPr>
      </w:pPr>
    </w:p>
    <w:p w14:paraId="377CB857" w14:textId="77777777" w:rsidR="00D458A9" w:rsidRDefault="00D458A9" w:rsidP="00056EDF">
      <w:pPr>
        <w:spacing w:line="276" w:lineRule="auto"/>
        <w:rPr>
          <w:rFonts w:ascii="Arial" w:hAnsi="Arial" w:cs="Arial"/>
          <w:sz w:val="22"/>
          <w:szCs w:val="22"/>
        </w:rPr>
      </w:pPr>
    </w:p>
    <w:p w14:paraId="34BFFB55" w14:textId="77777777" w:rsidR="00D458A9" w:rsidRDefault="00D458A9" w:rsidP="00056EDF">
      <w:pPr>
        <w:spacing w:line="276" w:lineRule="auto"/>
        <w:rPr>
          <w:rFonts w:ascii="Arial" w:hAnsi="Arial" w:cs="Arial"/>
          <w:sz w:val="22"/>
          <w:szCs w:val="22"/>
        </w:rPr>
      </w:pPr>
    </w:p>
    <w:p w14:paraId="2B55BA6E" w14:textId="77777777" w:rsidR="00D458A9" w:rsidRDefault="00D458A9" w:rsidP="00056EDF">
      <w:pPr>
        <w:spacing w:line="276" w:lineRule="auto"/>
        <w:rPr>
          <w:rFonts w:ascii="Arial" w:hAnsi="Arial" w:cs="Arial"/>
          <w:sz w:val="22"/>
          <w:szCs w:val="22"/>
        </w:rPr>
      </w:pPr>
    </w:p>
    <w:p w14:paraId="6679F07D" w14:textId="77777777" w:rsidR="00D458A9" w:rsidRDefault="00D458A9" w:rsidP="00056EDF">
      <w:pPr>
        <w:spacing w:line="276" w:lineRule="auto"/>
        <w:rPr>
          <w:rFonts w:ascii="Arial" w:hAnsi="Arial" w:cs="Arial"/>
          <w:sz w:val="22"/>
          <w:szCs w:val="22"/>
        </w:rPr>
      </w:pPr>
    </w:p>
    <w:p w14:paraId="5F8C0B9C" w14:textId="12DDEA80" w:rsidR="00E7564A" w:rsidRPr="00056EDF" w:rsidRDefault="00E7564A" w:rsidP="00056EDF">
      <w:pPr>
        <w:spacing w:line="276" w:lineRule="auto"/>
        <w:rPr>
          <w:rFonts w:ascii="Arial" w:hAnsi="Arial" w:cs="Arial"/>
          <w:sz w:val="22"/>
          <w:szCs w:val="22"/>
        </w:rPr>
      </w:pPr>
      <w:r w:rsidRPr="00056EDF">
        <w:rPr>
          <w:rFonts w:ascii="Arial" w:hAnsi="Arial" w:cs="Arial"/>
          <w:sz w:val="22"/>
          <w:szCs w:val="22"/>
        </w:rPr>
        <w:t>References</w:t>
      </w:r>
      <w:r w:rsidRPr="00056EDF">
        <w:rPr>
          <w:rFonts w:ascii="Arial" w:hAnsi="Arial" w:cs="Arial"/>
          <w:sz w:val="22"/>
          <w:szCs w:val="22"/>
        </w:rPr>
        <w:t>:</w:t>
      </w:r>
      <w:r w:rsidRPr="00056EDF">
        <w:rPr>
          <w:rFonts w:ascii="Arial" w:hAnsi="Arial" w:cs="Arial"/>
          <w:sz w:val="22"/>
          <w:szCs w:val="22"/>
        </w:rPr>
        <w:br/>
      </w:r>
    </w:p>
    <w:p w14:paraId="3A488726" w14:textId="77777777"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 xml:space="preserve">Cassidy, S. (2016). The Academic Resilience Scale (ARS-30): A new multidimensional construct measure. </w:t>
      </w:r>
      <w:r w:rsidRPr="003C17FE">
        <w:rPr>
          <w:rFonts w:ascii="Arial" w:hAnsi="Arial" w:cs="Arial"/>
          <w:i/>
          <w:iCs/>
          <w:sz w:val="22"/>
          <w:szCs w:val="22"/>
        </w:rPr>
        <w:t>Frontiers in Psychology</w:t>
      </w:r>
      <w:r w:rsidRPr="003C17FE">
        <w:rPr>
          <w:rFonts w:ascii="Arial" w:hAnsi="Arial" w:cs="Arial"/>
          <w:sz w:val="22"/>
          <w:szCs w:val="22"/>
        </w:rPr>
        <w:t>, [online] 7(1787). doi:10.3389/fpsyg.2016.01787.</w:t>
      </w:r>
    </w:p>
    <w:p w14:paraId="0B759227" w14:textId="77777777"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 xml:space="preserve">Castells, M. (2026). </w:t>
      </w:r>
      <w:r w:rsidRPr="003C17FE">
        <w:rPr>
          <w:rFonts w:ascii="Arial" w:hAnsi="Arial" w:cs="Arial"/>
          <w:i/>
          <w:iCs/>
          <w:sz w:val="22"/>
          <w:szCs w:val="22"/>
        </w:rPr>
        <w:t>The rise of the network society</w:t>
      </w:r>
      <w:r w:rsidRPr="003C17FE">
        <w:rPr>
          <w:rFonts w:ascii="Arial" w:hAnsi="Arial" w:cs="Arial"/>
          <w:sz w:val="22"/>
          <w:szCs w:val="22"/>
        </w:rPr>
        <w:t xml:space="preserve">. [online] </w:t>
      </w:r>
      <w:r w:rsidRPr="003C17FE">
        <w:rPr>
          <w:rFonts w:ascii="Arial" w:hAnsi="Arial" w:cs="Arial"/>
          <w:i/>
          <w:iCs/>
          <w:sz w:val="22"/>
          <w:szCs w:val="22"/>
        </w:rPr>
        <w:t>Google Books</w:t>
      </w:r>
      <w:r w:rsidRPr="003C17FE">
        <w:rPr>
          <w:rFonts w:ascii="Arial" w:hAnsi="Arial" w:cs="Arial"/>
          <w:sz w:val="22"/>
          <w:szCs w:val="22"/>
        </w:rPr>
        <w:t>. Available at: https://books.google.co.uk/books?hl=en&amp;lr=&amp;id=FihjywtjTdUC&amp;oi=fnd&amp;pg=PT4&amp;dq=Castells [Accessed 29 July 2026].</w:t>
      </w:r>
    </w:p>
    <w:p w14:paraId="38749160" w14:textId="1F9DC3DB"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Close, A.</w:t>
      </w:r>
      <w:r w:rsidR="0067371E" w:rsidRPr="003C17FE">
        <w:rPr>
          <w:rFonts w:ascii="Arial" w:hAnsi="Arial" w:cs="Arial"/>
          <w:sz w:val="22"/>
          <w:szCs w:val="22"/>
        </w:rPr>
        <w:t>G. et.al</w:t>
      </w:r>
      <w:r w:rsidRPr="003C17FE">
        <w:rPr>
          <w:rFonts w:ascii="Arial" w:hAnsi="Arial" w:cs="Arial"/>
          <w:sz w:val="22"/>
          <w:szCs w:val="22"/>
        </w:rPr>
        <w:t>.</w:t>
      </w:r>
      <w:r w:rsidR="0067371E">
        <w:rPr>
          <w:rFonts w:ascii="Arial" w:hAnsi="Arial" w:cs="Arial"/>
          <w:sz w:val="22"/>
          <w:szCs w:val="22"/>
        </w:rPr>
        <w:t>,</w:t>
      </w:r>
      <w:r w:rsidRPr="003C17FE">
        <w:rPr>
          <w:rFonts w:ascii="Arial" w:hAnsi="Arial" w:cs="Arial"/>
          <w:sz w:val="22"/>
          <w:szCs w:val="22"/>
        </w:rPr>
        <w:t xml:space="preserve"> (2010). Establishing human brands: Determinants of placement success for first faculty positions in marketing. </w:t>
      </w:r>
      <w:r w:rsidRPr="003C17FE">
        <w:rPr>
          <w:rFonts w:ascii="Arial" w:hAnsi="Arial" w:cs="Arial"/>
          <w:i/>
          <w:iCs/>
          <w:sz w:val="22"/>
          <w:szCs w:val="22"/>
        </w:rPr>
        <w:t>Journal of the academy of Marketing science</w:t>
      </w:r>
      <w:r w:rsidRPr="003C17FE">
        <w:rPr>
          <w:rFonts w:ascii="Arial" w:hAnsi="Arial" w:cs="Arial"/>
          <w:sz w:val="22"/>
          <w:szCs w:val="22"/>
        </w:rPr>
        <w:t>, 39(6), pp.922–941. doi:10.1007/s11747-010-0221-6.</w:t>
      </w:r>
    </w:p>
    <w:p w14:paraId="6AF9D3FC" w14:textId="0A587036"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Cunningham, F.C.</w:t>
      </w:r>
      <w:r w:rsidR="0067371E">
        <w:rPr>
          <w:rFonts w:ascii="Arial" w:hAnsi="Arial" w:cs="Arial"/>
          <w:sz w:val="22"/>
          <w:szCs w:val="22"/>
        </w:rPr>
        <w:t xml:space="preserve"> et. </w:t>
      </w:r>
      <w:r w:rsidRPr="003C17FE">
        <w:rPr>
          <w:rFonts w:ascii="Arial" w:hAnsi="Arial" w:cs="Arial"/>
          <w:sz w:val="22"/>
          <w:szCs w:val="22"/>
        </w:rPr>
        <w:t>al.</w:t>
      </w:r>
      <w:r w:rsidR="0067371E">
        <w:rPr>
          <w:rFonts w:ascii="Arial" w:hAnsi="Arial" w:cs="Arial"/>
          <w:sz w:val="22"/>
          <w:szCs w:val="22"/>
        </w:rPr>
        <w:t xml:space="preserve">, </w:t>
      </w:r>
      <w:r w:rsidRPr="003C17FE">
        <w:rPr>
          <w:rFonts w:ascii="Arial" w:hAnsi="Arial" w:cs="Arial"/>
          <w:sz w:val="22"/>
          <w:szCs w:val="22"/>
        </w:rPr>
        <w:t xml:space="preserve">(2012). Health Professional Networks as a Vector for Improving Healthcare Quality and Safety: A Systematic Review. </w:t>
      </w:r>
      <w:r w:rsidRPr="003C17FE">
        <w:rPr>
          <w:rFonts w:ascii="Arial" w:hAnsi="Arial" w:cs="Arial"/>
          <w:i/>
          <w:iCs/>
          <w:sz w:val="22"/>
          <w:szCs w:val="22"/>
        </w:rPr>
        <w:t>BMJ Quality &amp; Safety</w:t>
      </w:r>
      <w:r w:rsidRPr="003C17FE">
        <w:rPr>
          <w:rFonts w:ascii="Arial" w:hAnsi="Arial" w:cs="Arial"/>
          <w:sz w:val="22"/>
          <w:szCs w:val="22"/>
        </w:rPr>
        <w:t>, [online] 21(3), pp.239–249. doi:10.1136/bmjqs-2011-000187.</w:t>
      </w:r>
    </w:p>
    <w:p w14:paraId="0D4648A9" w14:textId="77777777"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 xml:space="preserve">Day, B. (2025). </w:t>
      </w:r>
      <w:r w:rsidRPr="003C17FE">
        <w:rPr>
          <w:rFonts w:ascii="Arial" w:hAnsi="Arial" w:cs="Arial"/>
          <w:i/>
          <w:iCs/>
          <w:sz w:val="22"/>
          <w:szCs w:val="22"/>
        </w:rPr>
        <w:t>The Ultimate Guide to S.M.A.R.T. Goals</w:t>
      </w:r>
      <w:r w:rsidRPr="003C17FE">
        <w:rPr>
          <w:rFonts w:ascii="Arial" w:hAnsi="Arial" w:cs="Arial"/>
          <w:sz w:val="22"/>
          <w:szCs w:val="22"/>
        </w:rPr>
        <w:t xml:space="preserve">. [online] </w:t>
      </w:r>
      <w:r w:rsidRPr="003C17FE">
        <w:rPr>
          <w:rFonts w:ascii="Arial" w:hAnsi="Arial" w:cs="Arial"/>
          <w:i/>
          <w:iCs/>
          <w:sz w:val="22"/>
          <w:szCs w:val="22"/>
        </w:rPr>
        <w:t>Forbes Advisor</w:t>
      </w:r>
      <w:r w:rsidRPr="003C17FE">
        <w:rPr>
          <w:rFonts w:ascii="Arial" w:hAnsi="Arial" w:cs="Arial"/>
          <w:sz w:val="22"/>
          <w:szCs w:val="22"/>
        </w:rPr>
        <w:t>. Forbes. Available at: https://www.forbes.com/advisor/business/smart-goals/ [Accessed 30 July 2026].</w:t>
      </w:r>
    </w:p>
    <w:p w14:paraId="5C5E3444" w14:textId="4C925FE9"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Duckworth, A.L.</w:t>
      </w:r>
      <w:r w:rsidR="0067371E">
        <w:rPr>
          <w:rFonts w:ascii="Arial" w:hAnsi="Arial" w:cs="Arial"/>
          <w:sz w:val="22"/>
          <w:szCs w:val="22"/>
        </w:rPr>
        <w:t xml:space="preserve"> et. </w:t>
      </w:r>
      <w:r w:rsidRPr="003C17FE">
        <w:rPr>
          <w:rFonts w:ascii="Arial" w:hAnsi="Arial" w:cs="Arial"/>
          <w:sz w:val="22"/>
          <w:szCs w:val="22"/>
        </w:rPr>
        <w:t>al</w:t>
      </w:r>
      <w:r w:rsidR="0067371E">
        <w:rPr>
          <w:rFonts w:ascii="Arial" w:hAnsi="Arial" w:cs="Arial"/>
          <w:sz w:val="22"/>
          <w:szCs w:val="22"/>
        </w:rPr>
        <w:t xml:space="preserve">., </w:t>
      </w:r>
      <w:r w:rsidRPr="003C17FE">
        <w:rPr>
          <w:rFonts w:ascii="Arial" w:hAnsi="Arial" w:cs="Arial"/>
          <w:sz w:val="22"/>
          <w:szCs w:val="22"/>
        </w:rPr>
        <w:t xml:space="preserve">(2007). Grit: Perseverance and Passion for Long-term Goals. </w:t>
      </w:r>
      <w:r w:rsidRPr="003C17FE">
        <w:rPr>
          <w:rFonts w:ascii="Arial" w:hAnsi="Arial" w:cs="Arial"/>
          <w:i/>
          <w:iCs/>
          <w:sz w:val="22"/>
          <w:szCs w:val="22"/>
        </w:rPr>
        <w:t>Journal of Personality and Social Psychology</w:t>
      </w:r>
      <w:r w:rsidRPr="003C17FE">
        <w:rPr>
          <w:rFonts w:ascii="Arial" w:hAnsi="Arial" w:cs="Arial"/>
          <w:sz w:val="22"/>
          <w:szCs w:val="22"/>
        </w:rPr>
        <w:t xml:space="preserve">, 92(6), pp.1087–1101. </w:t>
      </w:r>
      <w:proofErr w:type="spellStart"/>
      <w:proofErr w:type="gramStart"/>
      <w:r w:rsidRPr="003C17FE">
        <w:rPr>
          <w:rFonts w:ascii="Arial" w:hAnsi="Arial" w:cs="Arial"/>
          <w:sz w:val="22"/>
          <w:szCs w:val="22"/>
        </w:rPr>
        <w:t>doi:https</w:t>
      </w:r>
      <w:proofErr w:type="spellEnd"/>
      <w:r w:rsidRPr="003C17FE">
        <w:rPr>
          <w:rFonts w:ascii="Arial" w:hAnsi="Arial" w:cs="Arial"/>
          <w:sz w:val="22"/>
          <w:szCs w:val="22"/>
        </w:rPr>
        <w:t>://doi.org/10.1037/0022-3514.92.6.1087</w:t>
      </w:r>
      <w:proofErr w:type="gramEnd"/>
      <w:r w:rsidRPr="003C17FE">
        <w:rPr>
          <w:rFonts w:ascii="Arial" w:hAnsi="Arial" w:cs="Arial"/>
          <w:sz w:val="22"/>
          <w:szCs w:val="22"/>
        </w:rPr>
        <w:t>.</w:t>
      </w:r>
    </w:p>
    <w:p w14:paraId="2507E960" w14:textId="5BAC6FE1"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Ferlie, E.</w:t>
      </w:r>
      <w:r w:rsidR="0067371E">
        <w:rPr>
          <w:rFonts w:ascii="Arial" w:hAnsi="Arial" w:cs="Arial"/>
          <w:sz w:val="22"/>
          <w:szCs w:val="22"/>
        </w:rPr>
        <w:t xml:space="preserve"> et. </w:t>
      </w:r>
      <w:r w:rsidRPr="003C17FE">
        <w:rPr>
          <w:rFonts w:ascii="Arial" w:hAnsi="Arial" w:cs="Arial"/>
          <w:sz w:val="22"/>
          <w:szCs w:val="22"/>
        </w:rPr>
        <w:t>al.</w:t>
      </w:r>
      <w:r w:rsidR="0067371E">
        <w:rPr>
          <w:rFonts w:ascii="Arial" w:hAnsi="Arial" w:cs="Arial"/>
          <w:sz w:val="22"/>
          <w:szCs w:val="22"/>
        </w:rPr>
        <w:t xml:space="preserve">, </w:t>
      </w:r>
      <w:r w:rsidRPr="003C17FE">
        <w:rPr>
          <w:rFonts w:ascii="Arial" w:hAnsi="Arial" w:cs="Arial"/>
          <w:sz w:val="22"/>
          <w:szCs w:val="22"/>
        </w:rPr>
        <w:t xml:space="preserve">(2025). </w:t>
      </w:r>
      <w:r w:rsidRPr="003C17FE">
        <w:rPr>
          <w:rFonts w:ascii="Arial" w:hAnsi="Arial" w:cs="Arial"/>
          <w:i/>
          <w:iCs/>
          <w:sz w:val="22"/>
          <w:szCs w:val="22"/>
        </w:rPr>
        <w:t>Making wicked problems governable? The Continuing Case of Managed Networks in Health Care</w:t>
      </w:r>
      <w:r w:rsidRPr="003C17FE">
        <w:rPr>
          <w:rFonts w:ascii="Arial" w:hAnsi="Arial" w:cs="Arial"/>
          <w:sz w:val="22"/>
          <w:szCs w:val="22"/>
        </w:rPr>
        <w:t>. [online] Google books. Available at: https://books.google.co.uk/books?hl=en&amp;lr=&amp;id=hDN3EQAAQBAJ&amp;oi=fnd&amp;pg=PP1&amp;dq=diversity+and+network+complexity+and+health+care+sector+in+UK&amp;ots=bdxULVz8ZE&amp;sig=g2t2l9xZWUHYfq4DoSxhnXEf_AM#v=onepage&amp;q&amp;f=false [Accessed 28 July 2026].</w:t>
      </w:r>
    </w:p>
    <w:p w14:paraId="3B90C518" w14:textId="7657753D"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 xml:space="preserve">Gorbatov, </w:t>
      </w:r>
      <w:r w:rsidR="0067371E" w:rsidRPr="003C17FE">
        <w:rPr>
          <w:rFonts w:ascii="Arial" w:hAnsi="Arial" w:cs="Arial"/>
          <w:sz w:val="22"/>
          <w:szCs w:val="22"/>
        </w:rPr>
        <w:t>S. et.al</w:t>
      </w:r>
      <w:r w:rsidRPr="003C17FE">
        <w:rPr>
          <w:rFonts w:ascii="Arial" w:hAnsi="Arial" w:cs="Arial"/>
          <w:sz w:val="22"/>
          <w:szCs w:val="22"/>
        </w:rPr>
        <w:t>.</w:t>
      </w:r>
      <w:r w:rsidR="0067371E">
        <w:rPr>
          <w:rFonts w:ascii="Arial" w:hAnsi="Arial" w:cs="Arial"/>
          <w:sz w:val="22"/>
          <w:szCs w:val="22"/>
        </w:rPr>
        <w:t xml:space="preserve">, </w:t>
      </w:r>
      <w:r w:rsidRPr="003C17FE">
        <w:rPr>
          <w:rFonts w:ascii="Arial" w:hAnsi="Arial" w:cs="Arial"/>
          <w:sz w:val="22"/>
          <w:szCs w:val="22"/>
        </w:rPr>
        <w:t xml:space="preserve">(2018). Personal branding: Interdisciplinary systematic review and research agenda. </w:t>
      </w:r>
      <w:r w:rsidRPr="003C17FE">
        <w:rPr>
          <w:rFonts w:ascii="Arial" w:hAnsi="Arial" w:cs="Arial"/>
          <w:i/>
          <w:iCs/>
          <w:sz w:val="22"/>
          <w:szCs w:val="22"/>
        </w:rPr>
        <w:t>Frontiers in psychology</w:t>
      </w:r>
      <w:r w:rsidRPr="003C17FE">
        <w:rPr>
          <w:rFonts w:ascii="Arial" w:hAnsi="Arial" w:cs="Arial"/>
          <w:sz w:val="22"/>
          <w:szCs w:val="22"/>
        </w:rPr>
        <w:t>, [online] 9(9), pp.1–17. doi:10.3389/fpsyg.2018.02238.</w:t>
      </w:r>
    </w:p>
    <w:p w14:paraId="3BE5EC8E" w14:textId="3D4CCC70"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Gålnander, R.</w:t>
      </w:r>
      <w:r w:rsidR="0067371E">
        <w:rPr>
          <w:rFonts w:ascii="Arial" w:hAnsi="Arial" w:cs="Arial"/>
          <w:sz w:val="22"/>
          <w:szCs w:val="22"/>
        </w:rPr>
        <w:t xml:space="preserve"> et. </w:t>
      </w:r>
      <w:r w:rsidRPr="003C17FE">
        <w:rPr>
          <w:rFonts w:ascii="Arial" w:hAnsi="Arial" w:cs="Arial"/>
          <w:sz w:val="22"/>
          <w:szCs w:val="22"/>
        </w:rPr>
        <w:t>al.</w:t>
      </w:r>
      <w:r w:rsidR="0067371E">
        <w:rPr>
          <w:rFonts w:ascii="Arial" w:hAnsi="Arial" w:cs="Arial"/>
          <w:sz w:val="22"/>
          <w:szCs w:val="22"/>
        </w:rPr>
        <w:t xml:space="preserve">, </w:t>
      </w:r>
      <w:r w:rsidRPr="003C17FE">
        <w:rPr>
          <w:rFonts w:ascii="Arial" w:hAnsi="Arial" w:cs="Arial"/>
          <w:sz w:val="22"/>
          <w:szCs w:val="22"/>
        </w:rPr>
        <w:t xml:space="preserve">(2025). Limiting beliefs and desistance from gang crime. </w:t>
      </w:r>
      <w:r w:rsidRPr="003C17FE">
        <w:rPr>
          <w:rFonts w:ascii="Arial" w:hAnsi="Arial" w:cs="Arial"/>
          <w:i/>
          <w:iCs/>
          <w:sz w:val="22"/>
          <w:szCs w:val="22"/>
        </w:rPr>
        <w:t>The British Journal of Criminology</w:t>
      </w:r>
      <w:r w:rsidRPr="003C17FE">
        <w:rPr>
          <w:rFonts w:ascii="Arial" w:hAnsi="Arial" w:cs="Arial"/>
          <w:sz w:val="22"/>
          <w:szCs w:val="22"/>
        </w:rPr>
        <w:t>, [online] 65. doi:10.1093/</w:t>
      </w:r>
      <w:proofErr w:type="spellStart"/>
      <w:r w:rsidRPr="003C17FE">
        <w:rPr>
          <w:rFonts w:ascii="Arial" w:hAnsi="Arial" w:cs="Arial"/>
          <w:sz w:val="22"/>
          <w:szCs w:val="22"/>
        </w:rPr>
        <w:t>bjc</w:t>
      </w:r>
      <w:proofErr w:type="spellEnd"/>
      <w:r w:rsidRPr="003C17FE">
        <w:rPr>
          <w:rFonts w:ascii="Arial" w:hAnsi="Arial" w:cs="Arial"/>
          <w:sz w:val="22"/>
          <w:szCs w:val="22"/>
        </w:rPr>
        <w:t>/azaf103.</w:t>
      </w:r>
    </w:p>
    <w:p w14:paraId="7EB0DE52" w14:textId="61FAE781"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lastRenderedPageBreak/>
        <w:t>Jeyaraman, M.</w:t>
      </w:r>
      <w:r w:rsidR="0067371E">
        <w:rPr>
          <w:rFonts w:ascii="Arial" w:hAnsi="Arial" w:cs="Arial"/>
          <w:sz w:val="22"/>
          <w:szCs w:val="22"/>
        </w:rPr>
        <w:t xml:space="preserve"> et </w:t>
      </w:r>
      <w:r w:rsidRPr="003C17FE">
        <w:rPr>
          <w:rFonts w:ascii="Arial" w:hAnsi="Arial" w:cs="Arial"/>
          <w:sz w:val="22"/>
          <w:szCs w:val="22"/>
        </w:rPr>
        <w:t>al.</w:t>
      </w:r>
      <w:r w:rsidR="0067371E">
        <w:rPr>
          <w:rFonts w:ascii="Arial" w:hAnsi="Arial" w:cs="Arial"/>
          <w:sz w:val="22"/>
          <w:szCs w:val="22"/>
        </w:rPr>
        <w:t xml:space="preserve">, </w:t>
      </w:r>
      <w:r w:rsidRPr="003C17FE">
        <w:rPr>
          <w:rFonts w:ascii="Arial" w:hAnsi="Arial" w:cs="Arial"/>
          <w:sz w:val="22"/>
          <w:szCs w:val="22"/>
        </w:rPr>
        <w:t xml:space="preserve">(2023). multifaceted role of social media in healthcare: opportunities, challenges, and the need for quality control. </w:t>
      </w:r>
      <w:r w:rsidRPr="003C17FE">
        <w:rPr>
          <w:rFonts w:ascii="Arial" w:hAnsi="Arial" w:cs="Arial"/>
          <w:i/>
          <w:iCs/>
          <w:sz w:val="22"/>
          <w:szCs w:val="22"/>
        </w:rPr>
        <w:t>Cureus</w:t>
      </w:r>
      <w:r w:rsidRPr="003C17FE">
        <w:rPr>
          <w:rFonts w:ascii="Arial" w:hAnsi="Arial" w:cs="Arial"/>
          <w:sz w:val="22"/>
          <w:szCs w:val="22"/>
        </w:rPr>
        <w:t>, [online] 15(5). doi:10.7759/cureus.39111.</w:t>
      </w:r>
    </w:p>
    <w:p w14:paraId="624DEEB7" w14:textId="56D0F8F3"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Kemp, E.</w:t>
      </w:r>
      <w:r w:rsidR="0067371E">
        <w:rPr>
          <w:rFonts w:ascii="Arial" w:hAnsi="Arial" w:cs="Arial"/>
          <w:sz w:val="22"/>
          <w:szCs w:val="22"/>
        </w:rPr>
        <w:t xml:space="preserve"> et. </w:t>
      </w:r>
      <w:r w:rsidRPr="003C17FE">
        <w:rPr>
          <w:rFonts w:ascii="Arial" w:hAnsi="Arial" w:cs="Arial"/>
          <w:sz w:val="22"/>
          <w:szCs w:val="22"/>
        </w:rPr>
        <w:t>al.</w:t>
      </w:r>
      <w:r w:rsidR="0067371E">
        <w:rPr>
          <w:rFonts w:ascii="Arial" w:hAnsi="Arial" w:cs="Arial"/>
          <w:sz w:val="22"/>
          <w:szCs w:val="22"/>
        </w:rPr>
        <w:t xml:space="preserve">, </w:t>
      </w:r>
      <w:r w:rsidRPr="003C17FE">
        <w:rPr>
          <w:rFonts w:ascii="Arial" w:hAnsi="Arial" w:cs="Arial"/>
          <w:sz w:val="22"/>
          <w:szCs w:val="22"/>
        </w:rPr>
        <w:t xml:space="preserve">(2014). Healthcare branding: Developing emotionally based consumer brand relationships. </w:t>
      </w:r>
      <w:r w:rsidRPr="003C17FE">
        <w:rPr>
          <w:rFonts w:ascii="Arial" w:hAnsi="Arial" w:cs="Arial"/>
          <w:i/>
          <w:iCs/>
          <w:sz w:val="22"/>
          <w:szCs w:val="22"/>
        </w:rPr>
        <w:t>Journal of Services marketing</w:t>
      </w:r>
      <w:r w:rsidRPr="003C17FE">
        <w:rPr>
          <w:rFonts w:ascii="Arial" w:hAnsi="Arial" w:cs="Arial"/>
          <w:sz w:val="22"/>
          <w:szCs w:val="22"/>
        </w:rPr>
        <w:t>, [online] 28(2), pp.126–137. doi:10.1108/jsm-08-2012-0157.</w:t>
      </w:r>
    </w:p>
    <w:p w14:paraId="62CBD74B" w14:textId="77777777"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rPr>
        <w:t xml:space="preserve">Kusurkar, R.A. (2023). The effect of assessments on student motivation for learning and its outcomes in health professions education: a review and realist synthesis. </w:t>
      </w:r>
      <w:r w:rsidRPr="003C17FE">
        <w:rPr>
          <w:rFonts w:ascii="Arial" w:hAnsi="Arial" w:cs="Arial"/>
          <w:i/>
          <w:iCs/>
          <w:sz w:val="22"/>
          <w:szCs w:val="22"/>
        </w:rPr>
        <w:t>Academic Medicine</w:t>
      </w:r>
      <w:r w:rsidRPr="003C17FE">
        <w:rPr>
          <w:rFonts w:ascii="Arial" w:hAnsi="Arial" w:cs="Arial"/>
          <w:sz w:val="22"/>
          <w:szCs w:val="22"/>
        </w:rPr>
        <w:t>, [online] 98(9), pp.1083–1092. doi:10.1097/acm.0000000000005263.</w:t>
      </w:r>
    </w:p>
    <w:p w14:paraId="410F38E7" w14:textId="1E658368" w:rsidR="00FC4132" w:rsidRPr="003C17FE" w:rsidRDefault="00FC4132" w:rsidP="00FC4132">
      <w:pPr>
        <w:spacing w:after="240" w:line="360" w:lineRule="auto"/>
        <w:rPr>
          <w:rFonts w:ascii="Arial" w:hAnsi="Arial" w:cs="Arial"/>
          <w:sz w:val="22"/>
          <w:szCs w:val="22"/>
        </w:rPr>
      </w:pPr>
      <w:r w:rsidRPr="0067371E">
        <w:rPr>
          <w:rFonts w:ascii="Arial" w:hAnsi="Arial" w:cs="Arial"/>
          <w:sz w:val="22"/>
          <w:szCs w:val="22"/>
          <w:lang w:val="es-BO"/>
        </w:rPr>
        <w:t>Maggio, L.A.</w:t>
      </w:r>
      <w:r w:rsidRPr="0067371E">
        <w:rPr>
          <w:rFonts w:ascii="Arial" w:hAnsi="Arial" w:cs="Arial"/>
          <w:sz w:val="22"/>
          <w:szCs w:val="22"/>
          <w:lang w:val="es-BO"/>
        </w:rPr>
        <w:t xml:space="preserve"> et </w:t>
      </w:r>
      <w:r w:rsidRPr="0067371E">
        <w:rPr>
          <w:rFonts w:ascii="Arial" w:hAnsi="Arial" w:cs="Arial"/>
          <w:sz w:val="22"/>
          <w:szCs w:val="22"/>
          <w:lang w:val="es-BO"/>
        </w:rPr>
        <w:t xml:space="preserve">al. </w:t>
      </w:r>
      <w:r w:rsidRPr="003C17FE">
        <w:rPr>
          <w:rFonts w:ascii="Arial" w:hAnsi="Arial" w:cs="Arial"/>
          <w:sz w:val="22"/>
          <w:szCs w:val="22"/>
        </w:rPr>
        <w:t xml:space="preserve">(2024). ‘My doctor self and my human self’: A qualitative study of physicians” presentation of self on social media. </w:t>
      </w:r>
      <w:r w:rsidRPr="003C17FE">
        <w:rPr>
          <w:rFonts w:ascii="Arial" w:hAnsi="Arial" w:cs="Arial"/>
          <w:i/>
          <w:iCs/>
          <w:sz w:val="22"/>
          <w:szCs w:val="22"/>
        </w:rPr>
        <w:t>Medical education</w:t>
      </w:r>
      <w:r w:rsidRPr="003C17FE">
        <w:rPr>
          <w:rFonts w:ascii="Arial" w:hAnsi="Arial" w:cs="Arial"/>
          <w:sz w:val="22"/>
          <w:szCs w:val="22"/>
        </w:rPr>
        <w:t>, 58(10). doi:10.1111/medu.15384.</w:t>
      </w:r>
    </w:p>
    <w:p w14:paraId="0006DBE6" w14:textId="0DCB867B" w:rsidR="00FC4132" w:rsidRPr="003C17FE" w:rsidRDefault="00FC4132" w:rsidP="00FC4132">
      <w:pPr>
        <w:spacing w:after="240" w:line="360" w:lineRule="auto"/>
        <w:rPr>
          <w:rFonts w:ascii="Arial" w:hAnsi="Arial" w:cs="Arial"/>
          <w:sz w:val="22"/>
          <w:szCs w:val="22"/>
          <w:lang w:val="es-BO"/>
        </w:rPr>
      </w:pPr>
      <w:r w:rsidRPr="00FC4132">
        <w:rPr>
          <w:rFonts w:ascii="Arial" w:hAnsi="Arial" w:cs="Arial"/>
          <w:sz w:val="22"/>
          <w:szCs w:val="22"/>
          <w:lang w:val="es-BO"/>
        </w:rPr>
        <w:t>Quintero, C.E.</w:t>
      </w:r>
      <w:r w:rsidRPr="00FC4132">
        <w:rPr>
          <w:rFonts w:ascii="Arial" w:hAnsi="Arial" w:cs="Arial"/>
          <w:sz w:val="22"/>
          <w:szCs w:val="22"/>
          <w:lang w:val="es-BO"/>
        </w:rPr>
        <w:t xml:space="preserve"> et </w:t>
      </w:r>
      <w:r w:rsidRPr="00FC4132">
        <w:rPr>
          <w:rFonts w:ascii="Arial" w:hAnsi="Arial" w:cs="Arial"/>
          <w:sz w:val="22"/>
          <w:szCs w:val="22"/>
          <w:lang w:val="es-BO"/>
        </w:rPr>
        <w:t xml:space="preserve">al. </w:t>
      </w:r>
      <w:r w:rsidRPr="003C17FE">
        <w:rPr>
          <w:rFonts w:ascii="Arial" w:hAnsi="Arial" w:cs="Arial"/>
          <w:sz w:val="22"/>
          <w:szCs w:val="22"/>
        </w:rPr>
        <w:t xml:space="preserve">(2025). The impact of </w:t>
      </w:r>
      <w:proofErr w:type="gramStart"/>
      <w:r w:rsidRPr="003C17FE">
        <w:rPr>
          <w:rFonts w:ascii="Arial" w:hAnsi="Arial" w:cs="Arial"/>
          <w:sz w:val="22"/>
          <w:szCs w:val="22"/>
        </w:rPr>
        <w:t>Social</w:t>
      </w:r>
      <w:proofErr w:type="gramEnd"/>
      <w:r w:rsidRPr="003C17FE">
        <w:rPr>
          <w:rFonts w:ascii="Arial" w:hAnsi="Arial" w:cs="Arial"/>
          <w:sz w:val="22"/>
          <w:szCs w:val="22"/>
        </w:rPr>
        <w:t xml:space="preserve"> media on healthcare professionals” branding. </w:t>
      </w:r>
      <w:r w:rsidRPr="003C17FE">
        <w:rPr>
          <w:rFonts w:ascii="Arial" w:hAnsi="Arial" w:cs="Arial"/>
          <w:i/>
          <w:iCs/>
          <w:sz w:val="22"/>
          <w:szCs w:val="22"/>
          <w:lang w:val="es-BO"/>
        </w:rPr>
        <w:t>Salud ciencia y tecnología</w:t>
      </w:r>
      <w:r w:rsidRPr="003C17FE">
        <w:rPr>
          <w:rFonts w:ascii="Arial" w:hAnsi="Arial" w:cs="Arial"/>
          <w:sz w:val="22"/>
          <w:szCs w:val="22"/>
          <w:lang w:val="es-BO"/>
        </w:rPr>
        <w:t>, [online] 5(2), p.1539. doi:10.56294/saludcyt20251539.</w:t>
      </w:r>
    </w:p>
    <w:p w14:paraId="222EC233" w14:textId="744F5000" w:rsidR="00FC4132" w:rsidRPr="003C17FE" w:rsidRDefault="00FC4132" w:rsidP="00FC4132">
      <w:pPr>
        <w:spacing w:after="240" w:line="360" w:lineRule="auto"/>
        <w:rPr>
          <w:rFonts w:ascii="Arial" w:hAnsi="Arial" w:cs="Arial"/>
          <w:sz w:val="22"/>
          <w:szCs w:val="22"/>
        </w:rPr>
      </w:pPr>
      <w:r w:rsidRPr="003C17FE">
        <w:rPr>
          <w:rFonts w:ascii="Arial" w:hAnsi="Arial" w:cs="Arial"/>
          <w:sz w:val="22"/>
          <w:szCs w:val="22"/>
          <w:lang w:val="es-BO"/>
        </w:rPr>
        <w:t>Tassell, N.</w:t>
      </w:r>
      <w:r>
        <w:rPr>
          <w:rFonts w:ascii="Arial" w:hAnsi="Arial" w:cs="Arial"/>
          <w:sz w:val="22"/>
          <w:szCs w:val="22"/>
          <w:lang w:val="es-BO"/>
        </w:rPr>
        <w:t xml:space="preserve"> et </w:t>
      </w:r>
      <w:r w:rsidRPr="003C17FE">
        <w:rPr>
          <w:rFonts w:ascii="Arial" w:hAnsi="Arial" w:cs="Arial"/>
          <w:sz w:val="22"/>
          <w:szCs w:val="22"/>
          <w:lang w:val="es-BO"/>
        </w:rPr>
        <w:t xml:space="preserve">al. (2011). </w:t>
      </w:r>
      <w:r w:rsidRPr="003C17FE">
        <w:rPr>
          <w:rFonts w:ascii="Arial" w:hAnsi="Arial" w:cs="Arial"/>
          <w:sz w:val="22"/>
          <w:szCs w:val="22"/>
        </w:rPr>
        <w:t xml:space="preserve">Motivation in humanitarian health workers: A self-determination theory perspective. </w:t>
      </w:r>
      <w:r w:rsidRPr="003C17FE">
        <w:rPr>
          <w:rFonts w:ascii="Arial" w:hAnsi="Arial" w:cs="Arial"/>
          <w:i/>
          <w:iCs/>
          <w:sz w:val="22"/>
          <w:szCs w:val="22"/>
        </w:rPr>
        <w:t>Development in Practice</w:t>
      </w:r>
      <w:r w:rsidRPr="003C17FE">
        <w:rPr>
          <w:rFonts w:ascii="Arial" w:hAnsi="Arial" w:cs="Arial"/>
          <w:sz w:val="22"/>
          <w:szCs w:val="22"/>
        </w:rPr>
        <w:t>, 21(7), pp.959–973. doi:10.1080/09614524.2011.590889.</w:t>
      </w:r>
    </w:p>
    <w:p w14:paraId="12A535F5" w14:textId="0C6B13B8" w:rsidR="001976E6" w:rsidRDefault="001976E6"/>
    <w:p w14:paraId="1723CF49" w14:textId="77777777" w:rsidR="00061020" w:rsidRPr="00061020" w:rsidRDefault="00061020" w:rsidP="00061020"/>
    <w:p w14:paraId="048C3C8A" w14:textId="77777777" w:rsidR="00061020" w:rsidRPr="00061020" w:rsidRDefault="00061020" w:rsidP="00061020"/>
    <w:p w14:paraId="4ABDD813" w14:textId="77777777" w:rsidR="00061020" w:rsidRPr="00061020" w:rsidRDefault="00061020" w:rsidP="00061020"/>
    <w:p w14:paraId="43B5ADDC" w14:textId="77777777" w:rsidR="00061020" w:rsidRDefault="00061020" w:rsidP="00061020"/>
    <w:p w14:paraId="24F38F5C" w14:textId="2ECF7D63" w:rsidR="00061020" w:rsidRPr="00061020" w:rsidRDefault="00061020" w:rsidP="00061020">
      <w:pPr>
        <w:tabs>
          <w:tab w:val="left" w:pos="1826"/>
        </w:tabs>
      </w:pPr>
      <w:r>
        <w:tab/>
      </w:r>
    </w:p>
    <w:sectPr w:rsidR="00061020" w:rsidRPr="000610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4A00B9"/>
    <w:multiLevelType w:val="hybridMultilevel"/>
    <w:tmpl w:val="AC60515E"/>
    <w:lvl w:ilvl="0" w:tplc="136695FC">
      <w:start w:val="1"/>
      <w:numFmt w:val="bullet"/>
      <w:lvlText w:val="•"/>
      <w:lvlJc w:val="left"/>
      <w:pPr>
        <w:tabs>
          <w:tab w:val="num" w:pos="720"/>
        </w:tabs>
        <w:ind w:left="720" w:hanging="360"/>
      </w:pPr>
      <w:rPr>
        <w:rFonts w:ascii="Arial" w:hAnsi="Arial" w:hint="default"/>
      </w:rPr>
    </w:lvl>
    <w:lvl w:ilvl="1" w:tplc="8632A752" w:tentative="1">
      <w:start w:val="1"/>
      <w:numFmt w:val="bullet"/>
      <w:lvlText w:val="•"/>
      <w:lvlJc w:val="left"/>
      <w:pPr>
        <w:tabs>
          <w:tab w:val="num" w:pos="1440"/>
        </w:tabs>
        <w:ind w:left="1440" w:hanging="360"/>
      </w:pPr>
      <w:rPr>
        <w:rFonts w:ascii="Arial" w:hAnsi="Arial" w:hint="default"/>
      </w:rPr>
    </w:lvl>
    <w:lvl w:ilvl="2" w:tplc="6E9E277E" w:tentative="1">
      <w:start w:val="1"/>
      <w:numFmt w:val="bullet"/>
      <w:lvlText w:val="•"/>
      <w:lvlJc w:val="left"/>
      <w:pPr>
        <w:tabs>
          <w:tab w:val="num" w:pos="2160"/>
        </w:tabs>
        <w:ind w:left="2160" w:hanging="360"/>
      </w:pPr>
      <w:rPr>
        <w:rFonts w:ascii="Arial" w:hAnsi="Arial" w:hint="default"/>
      </w:rPr>
    </w:lvl>
    <w:lvl w:ilvl="3" w:tplc="828A8374" w:tentative="1">
      <w:start w:val="1"/>
      <w:numFmt w:val="bullet"/>
      <w:lvlText w:val="•"/>
      <w:lvlJc w:val="left"/>
      <w:pPr>
        <w:tabs>
          <w:tab w:val="num" w:pos="2880"/>
        </w:tabs>
        <w:ind w:left="2880" w:hanging="360"/>
      </w:pPr>
      <w:rPr>
        <w:rFonts w:ascii="Arial" w:hAnsi="Arial" w:hint="default"/>
      </w:rPr>
    </w:lvl>
    <w:lvl w:ilvl="4" w:tplc="5B5A181E" w:tentative="1">
      <w:start w:val="1"/>
      <w:numFmt w:val="bullet"/>
      <w:lvlText w:val="•"/>
      <w:lvlJc w:val="left"/>
      <w:pPr>
        <w:tabs>
          <w:tab w:val="num" w:pos="3600"/>
        </w:tabs>
        <w:ind w:left="3600" w:hanging="360"/>
      </w:pPr>
      <w:rPr>
        <w:rFonts w:ascii="Arial" w:hAnsi="Arial" w:hint="default"/>
      </w:rPr>
    </w:lvl>
    <w:lvl w:ilvl="5" w:tplc="AC66414E" w:tentative="1">
      <w:start w:val="1"/>
      <w:numFmt w:val="bullet"/>
      <w:lvlText w:val="•"/>
      <w:lvlJc w:val="left"/>
      <w:pPr>
        <w:tabs>
          <w:tab w:val="num" w:pos="4320"/>
        </w:tabs>
        <w:ind w:left="4320" w:hanging="360"/>
      </w:pPr>
      <w:rPr>
        <w:rFonts w:ascii="Arial" w:hAnsi="Arial" w:hint="default"/>
      </w:rPr>
    </w:lvl>
    <w:lvl w:ilvl="6" w:tplc="A68E20E8" w:tentative="1">
      <w:start w:val="1"/>
      <w:numFmt w:val="bullet"/>
      <w:lvlText w:val="•"/>
      <w:lvlJc w:val="left"/>
      <w:pPr>
        <w:tabs>
          <w:tab w:val="num" w:pos="5040"/>
        </w:tabs>
        <w:ind w:left="5040" w:hanging="360"/>
      </w:pPr>
      <w:rPr>
        <w:rFonts w:ascii="Arial" w:hAnsi="Arial" w:hint="default"/>
      </w:rPr>
    </w:lvl>
    <w:lvl w:ilvl="7" w:tplc="E4EE29DA" w:tentative="1">
      <w:start w:val="1"/>
      <w:numFmt w:val="bullet"/>
      <w:lvlText w:val="•"/>
      <w:lvlJc w:val="left"/>
      <w:pPr>
        <w:tabs>
          <w:tab w:val="num" w:pos="5760"/>
        </w:tabs>
        <w:ind w:left="5760" w:hanging="360"/>
      </w:pPr>
      <w:rPr>
        <w:rFonts w:ascii="Arial" w:hAnsi="Arial" w:hint="default"/>
      </w:rPr>
    </w:lvl>
    <w:lvl w:ilvl="8" w:tplc="0B807212" w:tentative="1">
      <w:start w:val="1"/>
      <w:numFmt w:val="bullet"/>
      <w:lvlText w:val="•"/>
      <w:lvlJc w:val="left"/>
      <w:pPr>
        <w:tabs>
          <w:tab w:val="num" w:pos="6480"/>
        </w:tabs>
        <w:ind w:left="6480" w:hanging="360"/>
      </w:pPr>
      <w:rPr>
        <w:rFonts w:ascii="Arial" w:hAnsi="Arial" w:hint="default"/>
      </w:rPr>
    </w:lvl>
  </w:abstractNum>
  <w:num w:numId="1" w16cid:durableId="1607540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09"/>
    <w:rsid w:val="0000467C"/>
    <w:rsid w:val="00051A23"/>
    <w:rsid w:val="00056EDF"/>
    <w:rsid w:val="00061020"/>
    <w:rsid w:val="0009343B"/>
    <w:rsid w:val="000C114E"/>
    <w:rsid w:val="00123DB5"/>
    <w:rsid w:val="001976E6"/>
    <w:rsid w:val="001C7F74"/>
    <w:rsid w:val="00201D4E"/>
    <w:rsid w:val="00215CD8"/>
    <w:rsid w:val="00240674"/>
    <w:rsid w:val="0037312F"/>
    <w:rsid w:val="00375247"/>
    <w:rsid w:val="003D64E2"/>
    <w:rsid w:val="003D79F5"/>
    <w:rsid w:val="004163C2"/>
    <w:rsid w:val="0047218F"/>
    <w:rsid w:val="00487443"/>
    <w:rsid w:val="004A0214"/>
    <w:rsid w:val="004A3209"/>
    <w:rsid w:val="004B02C9"/>
    <w:rsid w:val="004F454B"/>
    <w:rsid w:val="00513BB9"/>
    <w:rsid w:val="005E00FD"/>
    <w:rsid w:val="00611782"/>
    <w:rsid w:val="0067371E"/>
    <w:rsid w:val="00674B3F"/>
    <w:rsid w:val="006F2145"/>
    <w:rsid w:val="00784EDD"/>
    <w:rsid w:val="007A66D1"/>
    <w:rsid w:val="007D7EDD"/>
    <w:rsid w:val="008614C2"/>
    <w:rsid w:val="008C35A1"/>
    <w:rsid w:val="008C54BF"/>
    <w:rsid w:val="008D3BC3"/>
    <w:rsid w:val="008E7795"/>
    <w:rsid w:val="0093724C"/>
    <w:rsid w:val="00966F9E"/>
    <w:rsid w:val="00994455"/>
    <w:rsid w:val="009977D5"/>
    <w:rsid w:val="009C0903"/>
    <w:rsid w:val="009D243A"/>
    <w:rsid w:val="009F5A73"/>
    <w:rsid w:val="00A45D06"/>
    <w:rsid w:val="00AB2B9B"/>
    <w:rsid w:val="00AC5956"/>
    <w:rsid w:val="00AE7F30"/>
    <w:rsid w:val="00AF7006"/>
    <w:rsid w:val="00B578F5"/>
    <w:rsid w:val="00B57D57"/>
    <w:rsid w:val="00B62762"/>
    <w:rsid w:val="00BA1E07"/>
    <w:rsid w:val="00BA4E9E"/>
    <w:rsid w:val="00BE649B"/>
    <w:rsid w:val="00C30288"/>
    <w:rsid w:val="00C30651"/>
    <w:rsid w:val="00C35FD1"/>
    <w:rsid w:val="00C738E7"/>
    <w:rsid w:val="00CC2FB1"/>
    <w:rsid w:val="00CD7770"/>
    <w:rsid w:val="00CF2668"/>
    <w:rsid w:val="00D16F1E"/>
    <w:rsid w:val="00D458A9"/>
    <w:rsid w:val="00D53F61"/>
    <w:rsid w:val="00D96ECE"/>
    <w:rsid w:val="00DC0330"/>
    <w:rsid w:val="00E57185"/>
    <w:rsid w:val="00E7564A"/>
    <w:rsid w:val="00EB1FD4"/>
    <w:rsid w:val="00ED653C"/>
    <w:rsid w:val="00F04322"/>
    <w:rsid w:val="00F0757F"/>
    <w:rsid w:val="00F149D7"/>
    <w:rsid w:val="00F8253A"/>
    <w:rsid w:val="00FC4132"/>
    <w:rsid w:val="00FE4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3FAF5"/>
  <w15:chartTrackingRefBased/>
  <w15:docId w15:val="{E727411E-9FE6-6347-8401-3601043E8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2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2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2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2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2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2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2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2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2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2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2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2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2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2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2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2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2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209"/>
    <w:rPr>
      <w:rFonts w:eastAsiaTheme="majorEastAsia" w:cstheme="majorBidi"/>
      <w:color w:val="272727" w:themeColor="text1" w:themeTint="D8"/>
    </w:rPr>
  </w:style>
  <w:style w:type="paragraph" w:styleId="Title">
    <w:name w:val="Title"/>
    <w:basedOn w:val="Normal"/>
    <w:next w:val="Normal"/>
    <w:link w:val="TitleChar"/>
    <w:uiPriority w:val="10"/>
    <w:qFormat/>
    <w:rsid w:val="004A32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2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2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09"/>
    <w:pPr>
      <w:spacing w:before="160"/>
      <w:jc w:val="center"/>
    </w:pPr>
    <w:rPr>
      <w:i/>
      <w:iCs/>
      <w:color w:val="404040" w:themeColor="text1" w:themeTint="BF"/>
    </w:rPr>
  </w:style>
  <w:style w:type="character" w:customStyle="1" w:styleId="QuoteChar">
    <w:name w:val="Quote Char"/>
    <w:basedOn w:val="DefaultParagraphFont"/>
    <w:link w:val="Quote"/>
    <w:uiPriority w:val="29"/>
    <w:rsid w:val="004A3209"/>
    <w:rPr>
      <w:i/>
      <w:iCs/>
      <w:color w:val="404040" w:themeColor="text1" w:themeTint="BF"/>
    </w:rPr>
  </w:style>
  <w:style w:type="paragraph" w:styleId="ListParagraph">
    <w:name w:val="List Paragraph"/>
    <w:basedOn w:val="Normal"/>
    <w:uiPriority w:val="34"/>
    <w:qFormat/>
    <w:rsid w:val="004A3209"/>
    <w:pPr>
      <w:ind w:left="720"/>
      <w:contextualSpacing/>
    </w:pPr>
  </w:style>
  <w:style w:type="character" w:styleId="IntenseEmphasis">
    <w:name w:val="Intense Emphasis"/>
    <w:basedOn w:val="DefaultParagraphFont"/>
    <w:uiPriority w:val="21"/>
    <w:qFormat/>
    <w:rsid w:val="004A3209"/>
    <w:rPr>
      <w:i/>
      <w:iCs/>
      <w:color w:val="0F4761" w:themeColor="accent1" w:themeShade="BF"/>
    </w:rPr>
  </w:style>
  <w:style w:type="paragraph" w:styleId="IntenseQuote">
    <w:name w:val="Intense Quote"/>
    <w:basedOn w:val="Normal"/>
    <w:next w:val="Normal"/>
    <w:link w:val="IntenseQuoteChar"/>
    <w:uiPriority w:val="30"/>
    <w:qFormat/>
    <w:rsid w:val="004A32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209"/>
    <w:rPr>
      <w:i/>
      <w:iCs/>
      <w:color w:val="0F4761" w:themeColor="accent1" w:themeShade="BF"/>
    </w:rPr>
  </w:style>
  <w:style w:type="character" w:styleId="IntenseReference">
    <w:name w:val="Intense Reference"/>
    <w:basedOn w:val="DefaultParagraphFont"/>
    <w:uiPriority w:val="32"/>
    <w:qFormat/>
    <w:rsid w:val="004A3209"/>
    <w:rPr>
      <w:b/>
      <w:bCs/>
      <w:smallCaps/>
      <w:color w:val="0F4761" w:themeColor="accent1" w:themeShade="BF"/>
      <w:spacing w:val="5"/>
    </w:rPr>
  </w:style>
  <w:style w:type="character" w:styleId="Strong">
    <w:name w:val="Strong"/>
    <w:basedOn w:val="DefaultParagraphFont"/>
    <w:uiPriority w:val="22"/>
    <w:qFormat/>
    <w:rsid w:val="004A320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2514</Words>
  <Characters>14334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Karina Oliveira</cp:lastModifiedBy>
  <cp:revision>3</cp:revision>
  <dcterms:created xsi:type="dcterms:W3CDTF">2026-07-30T21:11:00Z</dcterms:created>
  <dcterms:modified xsi:type="dcterms:W3CDTF">2026-07-30T21:17:00Z</dcterms:modified>
</cp:coreProperties>
</file>