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C4418" w:rsidRPr="00343D3F" w:rsidRDefault="00574B53" w:rsidP="00343D3F">
      <w:pPr>
        <w:spacing w:line="360" w:lineRule="auto"/>
        <w:rPr>
          <w:rFonts w:ascii="Arial" w:hAnsi="Arial" w:cs="Arial"/>
          <w:sz w:val="24"/>
          <w:szCs w:val="24"/>
          <w:u w:val="single"/>
        </w:rPr>
      </w:pPr>
      <w:r w:rsidRPr="00343D3F">
        <w:rPr>
          <w:rFonts w:ascii="Arial" w:hAnsi="Arial" w:cs="Arial"/>
          <w:sz w:val="24"/>
          <w:szCs w:val="24"/>
          <w:u w:val="single"/>
        </w:rPr>
        <w:t xml:space="preserve">Part </w:t>
      </w:r>
      <w:r w:rsidR="001A7882" w:rsidRPr="00343D3F">
        <w:rPr>
          <w:rFonts w:ascii="Arial" w:hAnsi="Arial" w:cs="Arial"/>
          <w:sz w:val="24"/>
          <w:szCs w:val="24"/>
          <w:u w:val="single"/>
        </w:rPr>
        <w:t>2 Reflection Paper</w:t>
      </w:r>
    </w:p>
    <w:p w:rsidR="001A7882" w:rsidRPr="00343D3F" w:rsidRDefault="004635BD" w:rsidP="00343D3F">
      <w:pPr>
        <w:spacing w:line="360" w:lineRule="auto"/>
        <w:rPr>
          <w:rFonts w:ascii="Arial" w:hAnsi="Arial" w:cs="Arial"/>
          <w:sz w:val="24"/>
          <w:szCs w:val="24"/>
        </w:rPr>
      </w:pPr>
      <w:r w:rsidRPr="00343D3F">
        <w:rPr>
          <w:rFonts w:ascii="Arial" w:hAnsi="Arial" w:cs="Arial"/>
          <w:sz w:val="24"/>
          <w:szCs w:val="24"/>
        </w:rPr>
        <w:t>Quality in education is described to us by (UNICEF, 2000) as children having the right to quality education through safe environments with adequate facilities and resources, practitioners who are trained to use a child centred approach through skilful assessment techniques and outcomes that link to education goals and having a positive role in society</w:t>
      </w:r>
      <w:r w:rsidR="004F675B" w:rsidRPr="00343D3F">
        <w:rPr>
          <w:rFonts w:ascii="Arial" w:hAnsi="Arial" w:cs="Arial"/>
          <w:sz w:val="24"/>
          <w:szCs w:val="24"/>
        </w:rPr>
        <w:t xml:space="preserve">. (UNESCO, 2018) supports this statement also citing the importance of the teaching force, equipment and development of appropriate skills in the delivery of a quality education. </w:t>
      </w:r>
    </w:p>
    <w:p w:rsidR="001A7882" w:rsidRPr="00343D3F" w:rsidRDefault="007B5BC1" w:rsidP="00343D3F">
      <w:pPr>
        <w:spacing w:line="360" w:lineRule="auto"/>
        <w:rPr>
          <w:rFonts w:ascii="Arial" w:hAnsi="Arial" w:cs="Arial"/>
          <w:sz w:val="24"/>
          <w:szCs w:val="24"/>
        </w:rPr>
      </w:pPr>
      <w:r w:rsidRPr="00343D3F">
        <w:rPr>
          <w:rFonts w:ascii="Arial" w:hAnsi="Arial" w:cs="Arial"/>
          <w:sz w:val="24"/>
          <w:szCs w:val="24"/>
        </w:rPr>
        <w:t>Quality could be seen as hard to define as discussed by (Moss, 2016) quality was talked of being a choice that was adopted based o</w:t>
      </w:r>
      <w:r w:rsidR="000C02E4">
        <w:rPr>
          <w:rFonts w:ascii="Arial" w:hAnsi="Arial" w:cs="Arial"/>
          <w:sz w:val="24"/>
          <w:szCs w:val="24"/>
        </w:rPr>
        <w:t xml:space="preserve">n </w:t>
      </w:r>
      <w:r w:rsidRPr="00343D3F">
        <w:rPr>
          <w:rFonts w:ascii="Arial" w:hAnsi="Arial" w:cs="Arial"/>
          <w:sz w:val="24"/>
          <w:szCs w:val="24"/>
        </w:rPr>
        <w:t>assumptions, values or beliefs. (Ward, 2022) supported this stance on quality stating that it meant different things for different people, for him a</w:t>
      </w:r>
      <w:r w:rsidR="003F3785" w:rsidRPr="00343D3F">
        <w:rPr>
          <w:rFonts w:ascii="Arial" w:hAnsi="Arial" w:cs="Arial"/>
          <w:sz w:val="24"/>
          <w:szCs w:val="24"/>
        </w:rPr>
        <w:t>n</w:t>
      </w:r>
      <w:r w:rsidRPr="00343D3F">
        <w:rPr>
          <w:rFonts w:ascii="Arial" w:hAnsi="Arial" w:cs="Arial"/>
          <w:sz w:val="24"/>
          <w:szCs w:val="24"/>
        </w:rPr>
        <w:t xml:space="preserve"> educator combing expertise and capabilities effectively for the benefits and care of students was important in delivering quality but </w:t>
      </w:r>
      <w:r w:rsidR="003F3785" w:rsidRPr="00343D3F">
        <w:rPr>
          <w:rFonts w:ascii="Arial" w:hAnsi="Arial" w:cs="Arial"/>
          <w:sz w:val="24"/>
          <w:szCs w:val="24"/>
        </w:rPr>
        <w:t xml:space="preserve">also, he realised for students it may mean excitement in the curriculum with opportunities for experiences and engaging with staff. </w:t>
      </w:r>
    </w:p>
    <w:p w:rsidR="001A7882" w:rsidRPr="00343D3F" w:rsidRDefault="00765E54" w:rsidP="00343D3F">
      <w:pPr>
        <w:spacing w:line="360" w:lineRule="auto"/>
        <w:rPr>
          <w:rFonts w:ascii="Arial" w:hAnsi="Arial" w:cs="Arial"/>
          <w:sz w:val="24"/>
          <w:szCs w:val="24"/>
        </w:rPr>
      </w:pPr>
      <w:r w:rsidRPr="00343D3F">
        <w:rPr>
          <w:rFonts w:ascii="Arial" w:hAnsi="Arial" w:cs="Arial"/>
          <w:sz w:val="24"/>
          <w:szCs w:val="24"/>
        </w:rPr>
        <w:t xml:space="preserve">Quality and improvement </w:t>
      </w:r>
      <w:r w:rsidR="00BC3743" w:rsidRPr="00343D3F">
        <w:rPr>
          <w:rFonts w:ascii="Arial" w:hAnsi="Arial" w:cs="Arial"/>
          <w:sz w:val="24"/>
          <w:szCs w:val="24"/>
        </w:rPr>
        <w:t>are</w:t>
      </w:r>
      <w:r w:rsidRPr="00343D3F">
        <w:rPr>
          <w:rFonts w:ascii="Arial" w:hAnsi="Arial" w:cs="Arial"/>
          <w:sz w:val="24"/>
          <w:szCs w:val="24"/>
        </w:rPr>
        <w:t xml:space="preserve"> continuous and should be addressed constantly at settings to provide the best possible outcomes for children and their families. To be able to provide high quality care settings </w:t>
      </w:r>
      <w:r w:rsidR="00BC3743" w:rsidRPr="00343D3F">
        <w:rPr>
          <w:rFonts w:ascii="Arial" w:hAnsi="Arial" w:cs="Arial"/>
          <w:sz w:val="24"/>
          <w:szCs w:val="24"/>
        </w:rPr>
        <w:t xml:space="preserve">must work together, engage with families, understand pedagogy and development and deliver quality teaching to create, maintain and improve provision (Foundation Years, no date). This thought is supported by (Birth to 5 Matters, no date) who state children who experience continuous quality improvement have improved outcomes from effective pedagogy, experience personal learning and support and have the foundations to build successful futures whilst having their family as part of their learning journey. </w:t>
      </w:r>
    </w:p>
    <w:p w:rsidR="002476C0" w:rsidRPr="00343D3F" w:rsidRDefault="002476C0" w:rsidP="00343D3F">
      <w:pPr>
        <w:spacing w:line="360" w:lineRule="auto"/>
        <w:rPr>
          <w:rFonts w:ascii="Arial" w:hAnsi="Arial" w:cs="Arial"/>
          <w:sz w:val="24"/>
          <w:szCs w:val="24"/>
        </w:rPr>
      </w:pPr>
      <w:r w:rsidRPr="00343D3F">
        <w:rPr>
          <w:rFonts w:ascii="Arial" w:hAnsi="Arial" w:cs="Arial"/>
          <w:sz w:val="24"/>
          <w:szCs w:val="24"/>
        </w:rPr>
        <w:t xml:space="preserve">In a paper (Measuring and Improving Quality in Early Childhood Environments Report on the International Consultation, 2014) it was noted that quality in early childcare settings was essential for learning and protecting children’s rights, eight areas were identified in measuring quality. They were environment and setting, family and community engagement, personnel including training, interactions, structural support, inclusiveness, curriculum and health and hygiene. </w:t>
      </w:r>
      <w:r w:rsidR="00F47506" w:rsidRPr="00343D3F">
        <w:rPr>
          <w:rFonts w:ascii="Arial" w:hAnsi="Arial" w:cs="Arial"/>
          <w:sz w:val="24"/>
          <w:szCs w:val="24"/>
        </w:rPr>
        <w:t xml:space="preserve">By providing quality settings practitioners are supporting the United Nations Rights of the Child </w:t>
      </w:r>
      <w:r w:rsidR="00F47506" w:rsidRPr="00343D3F">
        <w:rPr>
          <w:rFonts w:ascii="Arial" w:hAnsi="Arial" w:cs="Arial"/>
          <w:sz w:val="24"/>
          <w:szCs w:val="24"/>
        </w:rPr>
        <w:lastRenderedPageBreak/>
        <w:t xml:space="preserve">Act (UNICEF, 1989) article 28 the right to an education and article 29 goals of education, acknowledging that parents view as well as children contribute to quality provision through successful relationships and communication. </w:t>
      </w:r>
    </w:p>
    <w:p w:rsidR="007779FA" w:rsidRPr="00343D3F" w:rsidRDefault="00F47506" w:rsidP="00343D3F">
      <w:pPr>
        <w:spacing w:line="360" w:lineRule="auto"/>
        <w:rPr>
          <w:rFonts w:ascii="Arial" w:hAnsi="Arial" w:cs="Arial"/>
          <w:sz w:val="24"/>
          <w:szCs w:val="24"/>
        </w:rPr>
      </w:pPr>
      <w:r w:rsidRPr="00343D3F">
        <w:rPr>
          <w:rFonts w:ascii="Arial" w:hAnsi="Arial" w:cs="Arial"/>
          <w:sz w:val="24"/>
          <w:szCs w:val="24"/>
        </w:rPr>
        <w:t xml:space="preserve">The importance of children </w:t>
      </w:r>
      <w:r w:rsidR="002D50DC" w:rsidRPr="00343D3F">
        <w:rPr>
          <w:rFonts w:ascii="Arial" w:hAnsi="Arial" w:cs="Arial"/>
          <w:sz w:val="24"/>
          <w:szCs w:val="24"/>
        </w:rPr>
        <w:t>accessing</w:t>
      </w:r>
      <w:r w:rsidRPr="00343D3F">
        <w:rPr>
          <w:rFonts w:ascii="Arial" w:hAnsi="Arial" w:cs="Arial"/>
          <w:sz w:val="24"/>
          <w:szCs w:val="24"/>
        </w:rPr>
        <w:t xml:space="preserve"> </w:t>
      </w:r>
      <w:r w:rsidR="002D50DC" w:rsidRPr="00343D3F">
        <w:rPr>
          <w:rFonts w:ascii="Arial" w:hAnsi="Arial" w:cs="Arial"/>
          <w:sz w:val="24"/>
          <w:szCs w:val="24"/>
        </w:rPr>
        <w:t xml:space="preserve">high </w:t>
      </w:r>
      <w:r w:rsidRPr="00343D3F">
        <w:rPr>
          <w:rFonts w:ascii="Arial" w:hAnsi="Arial" w:cs="Arial"/>
          <w:sz w:val="24"/>
          <w:szCs w:val="24"/>
        </w:rPr>
        <w:t xml:space="preserve">quality </w:t>
      </w:r>
      <w:r w:rsidR="002D50DC" w:rsidRPr="00343D3F">
        <w:rPr>
          <w:rFonts w:ascii="Arial" w:hAnsi="Arial" w:cs="Arial"/>
          <w:sz w:val="24"/>
          <w:szCs w:val="24"/>
        </w:rPr>
        <w:t xml:space="preserve">provision and settings is supported by (Welsh Government, 2023) who talk of various skills, socialisation, playing and concentration all being acquired through quality care which in the future leads on to children’s ability to learn and participate throughout their life. </w:t>
      </w:r>
      <w:r w:rsidR="00D153E1" w:rsidRPr="00343D3F">
        <w:rPr>
          <w:rFonts w:ascii="Arial" w:hAnsi="Arial" w:cs="Arial"/>
          <w:sz w:val="24"/>
          <w:szCs w:val="24"/>
        </w:rPr>
        <w:t xml:space="preserve">Care of a high quality is important for all children to grow and learn but can be especially important for children who may come from disadvantaged backgrounds (Harding, 2017). </w:t>
      </w:r>
      <w:r w:rsidR="008E7BF9" w:rsidRPr="00343D3F">
        <w:rPr>
          <w:rFonts w:ascii="Arial" w:hAnsi="Arial" w:cs="Arial"/>
          <w:sz w:val="24"/>
          <w:szCs w:val="24"/>
        </w:rPr>
        <w:t>In support of the previous statement (Local Government Association, 2023) noted high quality provision can have a positive impact on all children, especially those from disadvantaged backgrounds improving their immediate developmental skills and outcomes over a longer period of time.</w:t>
      </w:r>
    </w:p>
    <w:p w:rsidR="00123C9B" w:rsidRPr="00343D3F" w:rsidRDefault="00123C9B" w:rsidP="00343D3F">
      <w:pPr>
        <w:spacing w:line="360" w:lineRule="auto"/>
        <w:rPr>
          <w:rFonts w:ascii="Arial" w:hAnsi="Arial" w:cs="Arial"/>
          <w:sz w:val="24"/>
          <w:szCs w:val="24"/>
        </w:rPr>
      </w:pPr>
    </w:p>
    <w:p w:rsidR="007779FA" w:rsidRPr="00343D3F" w:rsidRDefault="007779FA" w:rsidP="00343D3F">
      <w:pPr>
        <w:spacing w:line="360" w:lineRule="auto"/>
        <w:rPr>
          <w:rFonts w:ascii="Arial" w:hAnsi="Arial" w:cs="Arial"/>
          <w:sz w:val="24"/>
          <w:szCs w:val="24"/>
        </w:rPr>
      </w:pPr>
    </w:p>
    <w:p w:rsidR="008E7BF9" w:rsidRPr="00343D3F" w:rsidRDefault="008E7BF9" w:rsidP="00343D3F">
      <w:pPr>
        <w:spacing w:line="360" w:lineRule="auto"/>
        <w:rPr>
          <w:rFonts w:ascii="Arial" w:hAnsi="Arial" w:cs="Arial"/>
          <w:sz w:val="24"/>
          <w:szCs w:val="24"/>
          <w:u w:val="single"/>
        </w:rPr>
      </w:pPr>
      <w:r w:rsidRPr="00343D3F">
        <w:rPr>
          <w:rFonts w:ascii="Arial" w:hAnsi="Arial" w:cs="Arial"/>
          <w:sz w:val="24"/>
          <w:szCs w:val="24"/>
          <w:u w:val="single"/>
        </w:rPr>
        <w:t>SSTEW</w:t>
      </w:r>
      <w:r w:rsidR="00F76326" w:rsidRPr="00343D3F">
        <w:rPr>
          <w:rFonts w:ascii="Arial" w:hAnsi="Arial" w:cs="Arial"/>
          <w:sz w:val="24"/>
          <w:szCs w:val="24"/>
          <w:u w:val="single"/>
        </w:rPr>
        <w:t xml:space="preserve"> - Sustained Shared Thinking and Emotional Well-being scale</w:t>
      </w:r>
      <w:r w:rsidR="007779FA" w:rsidRPr="00343D3F">
        <w:rPr>
          <w:rFonts w:ascii="Arial" w:hAnsi="Arial" w:cs="Arial"/>
          <w:sz w:val="24"/>
          <w:szCs w:val="24"/>
          <w:u w:val="single"/>
        </w:rPr>
        <w:t xml:space="preserve"> and </w:t>
      </w:r>
      <w:r w:rsidR="005454F6" w:rsidRPr="00343D3F">
        <w:rPr>
          <w:rFonts w:ascii="Arial" w:hAnsi="Arial" w:cs="Arial"/>
          <w:sz w:val="24"/>
          <w:szCs w:val="24"/>
          <w:u w:val="single"/>
        </w:rPr>
        <w:t>ECERS - Early Childhood Environment Rating Scale</w:t>
      </w:r>
    </w:p>
    <w:p w:rsidR="00F76326" w:rsidRPr="00343D3F" w:rsidRDefault="001E0130" w:rsidP="00343D3F">
      <w:pPr>
        <w:spacing w:line="360" w:lineRule="auto"/>
        <w:rPr>
          <w:rFonts w:ascii="Arial" w:hAnsi="Arial" w:cs="Arial"/>
          <w:sz w:val="24"/>
          <w:szCs w:val="24"/>
        </w:rPr>
      </w:pPr>
      <w:r w:rsidRPr="00343D3F">
        <w:rPr>
          <w:rFonts w:ascii="Arial" w:hAnsi="Arial" w:cs="Arial"/>
          <w:sz w:val="24"/>
          <w:szCs w:val="24"/>
        </w:rPr>
        <w:t xml:space="preserve">It was noted by </w:t>
      </w:r>
      <w:r w:rsidR="00537880" w:rsidRPr="00343D3F">
        <w:rPr>
          <w:rFonts w:ascii="Arial" w:hAnsi="Arial" w:cs="Arial"/>
          <w:sz w:val="24"/>
          <w:szCs w:val="24"/>
        </w:rPr>
        <w:t xml:space="preserve">(Sylva </w:t>
      </w:r>
      <w:r w:rsidR="00537880" w:rsidRPr="00343D3F">
        <w:rPr>
          <w:rFonts w:ascii="Arial" w:hAnsi="Arial" w:cs="Arial"/>
          <w:i/>
          <w:sz w:val="24"/>
          <w:szCs w:val="24"/>
        </w:rPr>
        <w:t>et al</w:t>
      </w:r>
      <w:r w:rsidR="00537880" w:rsidRPr="00343D3F">
        <w:rPr>
          <w:rFonts w:ascii="Arial" w:hAnsi="Arial" w:cs="Arial"/>
          <w:sz w:val="24"/>
          <w:szCs w:val="24"/>
        </w:rPr>
        <w:t xml:space="preserve">., 2004) in The Effective Provision of Pre-School Education (EPPE) Project that quality practices in child care included warm relationships with children, having trained teachers, sustained shared thinking and educational and social development complimenting each other to provide all around progress for children. </w:t>
      </w:r>
      <w:r w:rsidR="0048062A" w:rsidRPr="00343D3F">
        <w:rPr>
          <w:rFonts w:ascii="Arial" w:hAnsi="Arial" w:cs="Arial"/>
          <w:sz w:val="24"/>
          <w:szCs w:val="24"/>
        </w:rPr>
        <w:t>The SSTEW scale as explained to us by (</w:t>
      </w:r>
      <w:proofErr w:type="spellStart"/>
      <w:r w:rsidR="0048062A" w:rsidRPr="00343D3F">
        <w:rPr>
          <w:rFonts w:ascii="Arial" w:hAnsi="Arial" w:cs="Arial"/>
          <w:sz w:val="24"/>
          <w:szCs w:val="24"/>
        </w:rPr>
        <w:t>Melhuish</w:t>
      </w:r>
      <w:proofErr w:type="spellEnd"/>
      <w:r w:rsidR="0048062A" w:rsidRPr="00343D3F">
        <w:rPr>
          <w:rFonts w:ascii="Arial" w:hAnsi="Arial" w:cs="Arial"/>
          <w:sz w:val="24"/>
          <w:szCs w:val="24"/>
        </w:rPr>
        <w:t xml:space="preserve"> and Gardiner, 2021) focuses on interactions of quality between practitioners and children, assessing across five areas, building trust</w:t>
      </w:r>
      <w:r w:rsidR="00A738A0" w:rsidRPr="00343D3F">
        <w:rPr>
          <w:rFonts w:ascii="Arial" w:hAnsi="Arial" w:cs="Arial"/>
          <w:sz w:val="24"/>
          <w:szCs w:val="24"/>
        </w:rPr>
        <w:t>,</w:t>
      </w:r>
      <w:r w:rsidR="0048062A" w:rsidRPr="00343D3F">
        <w:rPr>
          <w:rFonts w:ascii="Arial" w:hAnsi="Arial" w:cs="Arial"/>
          <w:sz w:val="24"/>
          <w:szCs w:val="24"/>
        </w:rPr>
        <w:t xml:space="preserve"> confidence and independence, supporting and extending language and communication, supporting emotional wellbeing, supporting learning and critical thinking and assessing learning and language. </w:t>
      </w:r>
      <w:r w:rsidR="005454F6" w:rsidRPr="00343D3F">
        <w:rPr>
          <w:rFonts w:ascii="Arial" w:hAnsi="Arial" w:cs="Arial"/>
          <w:sz w:val="24"/>
          <w:szCs w:val="24"/>
        </w:rPr>
        <w:t>The ECCERS tool also aims to provide quality care through basic needs such as health and safety, opportunities to experience learning through various stimulations and forming relationships with children, parents and the community (Introduction to the Early Childhood Environment Rating Scale (ECERS), no date).</w:t>
      </w:r>
      <w:r w:rsidR="00F40B36" w:rsidRPr="00343D3F">
        <w:rPr>
          <w:rFonts w:ascii="Arial" w:hAnsi="Arial" w:cs="Arial"/>
          <w:sz w:val="24"/>
          <w:szCs w:val="24"/>
        </w:rPr>
        <w:t xml:space="preserve"> The ECCERS six subsections are space and furnishings, personal care routines, </w:t>
      </w:r>
      <w:r w:rsidR="00F40B36" w:rsidRPr="00343D3F">
        <w:rPr>
          <w:rFonts w:ascii="Arial" w:hAnsi="Arial" w:cs="Arial"/>
          <w:sz w:val="24"/>
          <w:szCs w:val="24"/>
        </w:rPr>
        <w:lastRenderedPageBreak/>
        <w:t>language and literacy, learning activities, interaction and program structure.</w:t>
      </w:r>
      <w:r w:rsidR="000058D3" w:rsidRPr="00343D3F">
        <w:rPr>
          <w:rFonts w:ascii="Arial" w:hAnsi="Arial" w:cs="Arial"/>
          <w:sz w:val="24"/>
          <w:szCs w:val="24"/>
        </w:rPr>
        <w:t xml:space="preserve"> </w:t>
      </w:r>
      <w:r w:rsidR="0055066B" w:rsidRPr="00343D3F">
        <w:rPr>
          <w:rFonts w:ascii="Arial" w:hAnsi="Arial" w:cs="Arial"/>
          <w:sz w:val="24"/>
          <w:szCs w:val="24"/>
        </w:rPr>
        <w:t>So, whilst differing in aspects with S</w:t>
      </w:r>
      <w:r w:rsidR="00CD2178" w:rsidRPr="00343D3F">
        <w:rPr>
          <w:rFonts w:ascii="Arial" w:hAnsi="Arial" w:cs="Arial"/>
          <w:sz w:val="24"/>
          <w:szCs w:val="24"/>
        </w:rPr>
        <w:t>S</w:t>
      </w:r>
      <w:r w:rsidR="0055066B" w:rsidRPr="00343D3F">
        <w:rPr>
          <w:rFonts w:ascii="Arial" w:hAnsi="Arial" w:cs="Arial"/>
          <w:sz w:val="24"/>
          <w:szCs w:val="24"/>
        </w:rPr>
        <w:t xml:space="preserve">TEW </w:t>
      </w:r>
      <w:r w:rsidR="00CD2178" w:rsidRPr="00343D3F">
        <w:rPr>
          <w:rFonts w:ascii="Arial" w:hAnsi="Arial" w:cs="Arial"/>
          <w:sz w:val="24"/>
          <w:szCs w:val="24"/>
        </w:rPr>
        <w:t xml:space="preserve">who </w:t>
      </w:r>
      <w:r w:rsidR="0055066B" w:rsidRPr="00343D3F">
        <w:rPr>
          <w:rFonts w:ascii="Arial" w:hAnsi="Arial" w:cs="Arial"/>
          <w:sz w:val="24"/>
          <w:szCs w:val="24"/>
        </w:rPr>
        <w:t>focus on quality interactions to support children’s learning and development (Birth to Seven Matters, no date) there is a staff/child interaction sub section within ECCERS (Early Childhood Environment Rating Scale®, Third Edition | Environment Rating Scales®, no date)</w:t>
      </w:r>
      <w:r w:rsidR="00866F1B" w:rsidRPr="00343D3F">
        <w:rPr>
          <w:rFonts w:ascii="Arial" w:hAnsi="Arial" w:cs="Arial"/>
          <w:sz w:val="24"/>
          <w:szCs w:val="24"/>
        </w:rPr>
        <w:t xml:space="preserve"> indicating some correlation between the two.</w:t>
      </w:r>
    </w:p>
    <w:p w:rsidR="00F63B5B" w:rsidRPr="00343D3F" w:rsidRDefault="00F63B5B" w:rsidP="00343D3F">
      <w:pPr>
        <w:spacing w:line="360" w:lineRule="auto"/>
        <w:rPr>
          <w:rFonts w:ascii="Arial" w:hAnsi="Arial" w:cs="Arial"/>
          <w:sz w:val="24"/>
          <w:szCs w:val="24"/>
        </w:rPr>
      </w:pPr>
      <w:r w:rsidRPr="00343D3F">
        <w:rPr>
          <w:rFonts w:ascii="Arial" w:hAnsi="Arial" w:cs="Arial"/>
          <w:sz w:val="24"/>
          <w:szCs w:val="24"/>
        </w:rPr>
        <w:t xml:space="preserve">These two forms of quality assessment </w:t>
      </w:r>
      <w:r w:rsidR="00EE1B42" w:rsidRPr="00343D3F">
        <w:rPr>
          <w:rFonts w:ascii="Arial" w:hAnsi="Arial" w:cs="Arial"/>
          <w:sz w:val="24"/>
          <w:szCs w:val="24"/>
        </w:rPr>
        <w:t>are similar in format (Brodie, 2015) suggesting this may make it easier for practitioners to use and understand. This may prove effective as it is suggested by (Kingston and Siraj, 2015) that using these two tools together can help improve the quality and enhance the setting for the children when combined, although it was noted that as the SSTEW scale is slightly more complex improvements may be more challenging</w:t>
      </w:r>
      <w:r w:rsidR="0053681B" w:rsidRPr="00343D3F">
        <w:rPr>
          <w:rFonts w:ascii="Arial" w:hAnsi="Arial" w:cs="Arial"/>
          <w:sz w:val="24"/>
          <w:szCs w:val="24"/>
        </w:rPr>
        <w:t xml:space="preserve"> to implement</w:t>
      </w:r>
      <w:r w:rsidR="00EE1B42" w:rsidRPr="00343D3F">
        <w:rPr>
          <w:rFonts w:ascii="Arial" w:hAnsi="Arial" w:cs="Arial"/>
          <w:sz w:val="24"/>
          <w:szCs w:val="24"/>
        </w:rPr>
        <w:t xml:space="preserve"> than improvements needed from the ECERS score. </w:t>
      </w:r>
      <w:r w:rsidR="00AE211A" w:rsidRPr="00343D3F">
        <w:rPr>
          <w:rFonts w:ascii="Arial" w:hAnsi="Arial" w:cs="Arial"/>
          <w:sz w:val="24"/>
          <w:szCs w:val="24"/>
        </w:rPr>
        <w:t xml:space="preserve">Supporting the notion that these tools are similar (Hoare, no date) tells us that the SSTEW scale builds on ECERS, looking at pedagogy within the setting and adults’ roles with quality interactions insinuating that knowledge of practice and child development are needed. </w:t>
      </w:r>
      <w:r w:rsidR="00B8435A" w:rsidRPr="00343D3F">
        <w:rPr>
          <w:rFonts w:ascii="Arial" w:hAnsi="Arial" w:cs="Arial"/>
          <w:sz w:val="24"/>
          <w:szCs w:val="24"/>
        </w:rPr>
        <w:t>(Nutbrown, 2012) found that the system for childcare qualifications did not provide practitioners with the skills to provide high quality care for children. This finding by Nutbrown could affect the performance of setting</w:t>
      </w:r>
      <w:r w:rsidR="00866F1B" w:rsidRPr="00343D3F">
        <w:rPr>
          <w:rFonts w:ascii="Arial" w:hAnsi="Arial" w:cs="Arial"/>
          <w:sz w:val="24"/>
          <w:szCs w:val="24"/>
        </w:rPr>
        <w:t>s</w:t>
      </w:r>
      <w:r w:rsidR="00B8435A" w:rsidRPr="00343D3F">
        <w:rPr>
          <w:rFonts w:ascii="Arial" w:hAnsi="Arial" w:cs="Arial"/>
          <w:sz w:val="24"/>
          <w:szCs w:val="24"/>
        </w:rPr>
        <w:t xml:space="preserve"> when undertaking both S</w:t>
      </w:r>
      <w:r w:rsidR="00C33677" w:rsidRPr="00343D3F">
        <w:rPr>
          <w:rFonts w:ascii="Arial" w:hAnsi="Arial" w:cs="Arial"/>
          <w:sz w:val="24"/>
          <w:szCs w:val="24"/>
        </w:rPr>
        <w:t>S</w:t>
      </w:r>
      <w:r w:rsidR="00B8435A" w:rsidRPr="00343D3F">
        <w:rPr>
          <w:rFonts w:ascii="Arial" w:hAnsi="Arial" w:cs="Arial"/>
          <w:sz w:val="24"/>
          <w:szCs w:val="24"/>
        </w:rPr>
        <w:t xml:space="preserve">TEW and ECERS assessments. To improve </w:t>
      </w:r>
      <w:r w:rsidR="00AD5EF4" w:rsidRPr="00343D3F">
        <w:rPr>
          <w:rFonts w:ascii="Arial" w:hAnsi="Arial" w:cs="Arial"/>
          <w:sz w:val="24"/>
          <w:szCs w:val="24"/>
        </w:rPr>
        <w:t xml:space="preserve">in </w:t>
      </w:r>
      <w:r w:rsidR="00B8435A" w:rsidRPr="00343D3F">
        <w:rPr>
          <w:rFonts w:ascii="Arial" w:hAnsi="Arial" w:cs="Arial"/>
          <w:sz w:val="24"/>
          <w:szCs w:val="24"/>
        </w:rPr>
        <w:t xml:space="preserve">this area of quality settings should </w:t>
      </w:r>
      <w:r w:rsidR="004C6AFF" w:rsidRPr="00343D3F">
        <w:rPr>
          <w:rFonts w:ascii="Arial" w:hAnsi="Arial" w:cs="Arial"/>
          <w:sz w:val="24"/>
          <w:szCs w:val="24"/>
        </w:rPr>
        <w:t xml:space="preserve">adhere to </w:t>
      </w:r>
      <w:r w:rsidR="00B8435A" w:rsidRPr="00343D3F">
        <w:rPr>
          <w:rFonts w:ascii="Arial" w:hAnsi="Arial" w:cs="Arial"/>
          <w:sz w:val="24"/>
          <w:szCs w:val="24"/>
        </w:rPr>
        <w:t>the (National Minimum Standards for Regulated Childcare for children up to the age of 12 years, 2016)</w:t>
      </w:r>
      <w:r w:rsidR="004C6AFF" w:rsidRPr="00343D3F">
        <w:rPr>
          <w:rFonts w:ascii="Arial" w:hAnsi="Arial" w:cs="Arial"/>
          <w:sz w:val="24"/>
          <w:szCs w:val="24"/>
        </w:rPr>
        <w:t xml:space="preserve"> which states that staff should have the appropriate skills, qualifications and experience to do their job.</w:t>
      </w:r>
    </w:p>
    <w:p w:rsidR="00866F1B" w:rsidRPr="00343D3F" w:rsidRDefault="00485CE9" w:rsidP="00343D3F">
      <w:pPr>
        <w:spacing w:line="360" w:lineRule="auto"/>
        <w:rPr>
          <w:rFonts w:ascii="Arial" w:hAnsi="Arial" w:cs="Arial"/>
          <w:sz w:val="24"/>
          <w:szCs w:val="24"/>
        </w:rPr>
      </w:pPr>
      <w:r w:rsidRPr="00343D3F">
        <w:rPr>
          <w:rFonts w:ascii="Arial" w:hAnsi="Arial" w:cs="Arial"/>
          <w:sz w:val="24"/>
          <w:szCs w:val="24"/>
        </w:rPr>
        <w:t xml:space="preserve">An advantage to using the SSTEW scale alongside the ECERS system is that it can be used by practitioners for self-evaluation and improvement to assess areas and provide a broader picture of what a high-quality setting should look like in regard to quality pedagogy and practice (Siraj-Blatchford, Kingston and </w:t>
      </w:r>
      <w:proofErr w:type="spellStart"/>
      <w:r w:rsidRPr="00343D3F">
        <w:rPr>
          <w:rFonts w:ascii="Arial" w:hAnsi="Arial" w:cs="Arial"/>
          <w:sz w:val="24"/>
          <w:szCs w:val="24"/>
        </w:rPr>
        <w:t>Melhuish</w:t>
      </w:r>
      <w:proofErr w:type="spellEnd"/>
      <w:r w:rsidRPr="00343D3F">
        <w:rPr>
          <w:rFonts w:ascii="Arial" w:hAnsi="Arial" w:cs="Arial"/>
          <w:sz w:val="24"/>
          <w:szCs w:val="24"/>
        </w:rPr>
        <w:t xml:space="preserve">, 2015). </w:t>
      </w:r>
      <w:r w:rsidR="008C51FB" w:rsidRPr="00343D3F">
        <w:rPr>
          <w:rFonts w:ascii="Arial" w:hAnsi="Arial" w:cs="Arial"/>
          <w:sz w:val="24"/>
          <w:szCs w:val="24"/>
        </w:rPr>
        <w:t xml:space="preserve">This research suggests that practitioners can use these tool kits of assessment to upskill and improve practice to create higher quality settings for children to thrive in. (Howard </w:t>
      </w:r>
      <w:r w:rsidR="008C51FB" w:rsidRPr="00343D3F">
        <w:rPr>
          <w:rFonts w:ascii="Arial" w:hAnsi="Arial" w:cs="Arial"/>
          <w:i/>
          <w:sz w:val="24"/>
          <w:szCs w:val="24"/>
        </w:rPr>
        <w:t>et al</w:t>
      </w:r>
      <w:r w:rsidR="008C51FB" w:rsidRPr="00343D3F">
        <w:rPr>
          <w:rFonts w:ascii="Arial" w:hAnsi="Arial" w:cs="Arial"/>
          <w:sz w:val="24"/>
          <w:szCs w:val="24"/>
        </w:rPr>
        <w:t xml:space="preserve">., 2018) supports this suggesting that the potential to inform practice using the SSTEW scale needs further investigation as it provides the opportunity for in service learning. </w:t>
      </w:r>
      <w:r w:rsidR="005F3EB8" w:rsidRPr="00343D3F">
        <w:rPr>
          <w:rFonts w:ascii="Arial" w:hAnsi="Arial" w:cs="Arial"/>
          <w:sz w:val="24"/>
          <w:szCs w:val="24"/>
        </w:rPr>
        <w:t xml:space="preserve">With regards to staff and quality at settings it may not be as </w:t>
      </w:r>
      <w:r w:rsidR="005F3EB8" w:rsidRPr="00343D3F">
        <w:rPr>
          <w:rFonts w:ascii="Arial" w:hAnsi="Arial" w:cs="Arial"/>
          <w:sz w:val="24"/>
          <w:szCs w:val="24"/>
        </w:rPr>
        <w:lastRenderedPageBreak/>
        <w:t xml:space="preserve">simple as using SSTEW </w:t>
      </w:r>
      <w:r w:rsidR="00F40B36" w:rsidRPr="00343D3F">
        <w:rPr>
          <w:rFonts w:ascii="Arial" w:hAnsi="Arial" w:cs="Arial"/>
          <w:sz w:val="24"/>
          <w:szCs w:val="24"/>
        </w:rPr>
        <w:t xml:space="preserve">to </w:t>
      </w:r>
      <w:r w:rsidR="005F3EB8" w:rsidRPr="00343D3F">
        <w:rPr>
          <w:rFonts w:ascii="Arial" w:hAnsi="Arial" w:cs="Arial"/>
          <w:sz w:val="24"/>
          <w:szCs w:val="24"/>
        </w:rPr>
        <w:t xml:space="preserve">inform practice, (Waters and </w:t>
      </w:r>
      <w:proofErr w:type="spellStart"/>
      <w:r w:rsidR="005F3EB8" w:rsidRPr="00343D3F">
        <w:rPr>
          <w:rFonts w:ascii="Arial" w:hAnsi="Arial" w:cs="Arial"/>
          <w:sz w:val="24"/>
          <w:szCs w:val="24"/>
        </w:rPr>
        <w:t>Mcdonald</w:t>
      </w:r>
      <w:proofErr w:type="spellEnd"/>
      <w:r w:rsidR="005F3EB8" w:rsidRPr="00343D3F">
        <w:rPr>
          <w:rFonts w:ascii="Arial" w:hAnsi="Arial" w:cs="Arial"/>
          <w:sz w:val="24"/>
          <w:szCs w:val="24"/>
        </w:rPr>
        <w:t xml:space="preserve">, 2020) </w:t>
      </w:r>
      <w:r w:rsidR="008A0680" w:rsidRPr="00343D3F">
        <w:rPr>
          <w:rFonts w:ascii="Arial" w:hAnsi="Arial" w:cs="Arial"/>
          <w:sz w:val="24"/>
          <w:szCs w:val="24"/>
        </w:rPr>
        <w:t xml:space="preserve">explored the factors of staff engagement in professional learning, noting that some had a natural ability to understand pedagogic skill and build on action that was required, whilst others did not understand or have the same conviction to change or see a need to. </w:t>
      </w:r>
      <w:r w:rsidR="00C82D80" w:rsidRPr="00343D3F">
        <w:rPr>
          <w:rFonts w:ascii="Arial" w:hAnsi="Arial" w:cs="Arial"/>
          <w:sz w:val="24"/>
          <w:szCs w:val="24"/>
        </w:rPr>
        <w:t xml:space="preserve">In regards to staffing and quality a paper by (Sakai </w:t>
      </w:r>
      <w:r w:rsidR="00C82D80" w:rsidRPr="00343D3F">
        <w:rPr>
          <w:rFonts w:ascii="Arial" w:hAnsi="Arial" w:cs="Arial"/>
          <w:i/>
          <w:sz w:val="24"/>
          <w:szCs w:val="24"/>
        </w:rPr>
        <w:t>et al</w:t>
      </w:r>
      <w:r w:rsidR="00C82D80" w:rsidRPr="00343D3F">
        <w:rPr>
          <w:rFonts w:ascii="Arial" w:hAnsi="Arial" w:cs="Arial"/>
          <w:sz w:val="24"/>
          <w:szCs w:val="24"/>
        </w:rPr>
        <w:t xml:space="preserve">., 2003) found flaws to the ECERS tool kit and its inability to successfully be able to measure the quality and skill levels of staff and the effect this could have on the children and their development. </w:t>
      </w:r>
      <w:r w:rsidR="000B60C6" w:rsidRPr="00343D3F">
        <w:rPr>
          <w:rFonts w:ascii="Arial" w:hAnsi="Arial" w:cs="Arial"/>
          <w:sz w:val="24"/>
          <w:szCs w:val="24"/>
        </w:rPr>
        <w:t>The skill of practitioners to deliver and undertake the use of these tools was noted by (</w:t>
      </w:r>
      <w:proofErr w:type="spellStart"/>
      <w:r w:rsidR="000B60C6" w:rsidRPr="00343D3F">
        <w:rPr>
          <w:rFonts w:ascii="Arial" w:hAnsi="Arial" w:cs="Arial"/>
          <w:sz w:val="24"/>
          <w:szCs w:val="24"/>
        </w:rPr>
        <w:t>Melhuish</w:t>
      </w:r>
      <w:proofErr w:type="spellEnd"/>
      <w:r w:rsidR="000B60C6" w:rsidRPr="00343D3F">
        <w:rPr>
          <w:rFonts w:ascii="Arial" w:hAnsi="Arial" w:cs="Arial"/>
          <w:sz w:val="24"/>
          <w:szCs w:val="24"/>
        </w:rPr>
        <w:t xml:space="preserve">, 2016) </w:t>
      </w:r>
      <w:r w:rsidR="00264530" w:rsidRPr="00343D3F">
        <w:rPr>
          <w:rFonts w:ascii="Arial" w:hAnsi="Arial" w:cs="Arial"/>
          <w:sz w:val="24"/>
          <w:szCs w:val="24"/>
        </w:rPr>
        <w:t>as needing childcare workers who were skilled and highly knowledgeable when conducting sustained shared thinking.</w:t>
      </w:r>
    </w:p>
    <w:p w:rsidR="00B8435A" w:rsidRPr="00343D3F" w:rsidRDefault="004C6AFF" w:rsidP="00343D3F">
      <w:pPr>
        <w:spacing w:line="360" w:lineRule="auto"/>
        <w:rPr>
          <w:rFonts w:ascii="Arial" w:hAnsi="Arial" w:cs="Arial"/>
          <w:sz w:val="24"/>
          <w:szCs w:val="24"/>
        </w:rPr>
      </w:pPr>
      <w:r w:rsidRPr="00343D3F">
        <w:rPr>
          <w:rFonts w:ascii="Arial" w:hAnsi="Arial" w:cs="Arial"/>
          <w:sz w:val="24"/>
          <w:szCs w:val="24"/>
        </w:rPr>
        <w:t xml:space="preserve">An advantage to the SSTEW scale according to (Knowsley Early Years’ Service, no date) is that it goes beyond short observations and concentrates on the sessions as a whole to assess practitioner effectiveness. </w:t>
      </w:r>
      <w:r w:rsidR="006569EC" w:rsidRPr="00343D3F">
        <w:rPr>
          <w:rFonts w:ascii="Arial" w:hAnsi="Arial" w:cs="Arial"/>
          <w:sz w:val="24"/>
          <w:szCs w:val="24"/>
        </w:rPr>
        <w:t xml:space="preserve">This suggests that assessors get a </w:t>
      </w:r>
      <w:r w:rsidR="00B66496" w:rsidRPr="00343D3F">
        <w:rPr>
          <w:rFonts w:ascii="Arial" w:hAnsi="Arial" w:cs="Arial"/>
          <w:sz w:val="24"/>
          <w:szCs w:val="24"/>
        </w:rPr>
        <w:t xml:space="preserve">more well-rounded view of the setting and what it and the practitioners can offer to children to provide quality care. Meanwhile (Clifford, </w:t>
      </w:r>
      <w:proofErr w:type="spellStart"/>
      <w:r w:rsidR="00B66496" w:rsidRPr="00343D3F">
        <w:rPr>
          <w:rFonts w:ascii="Arial" w:hAnsi="Arial" w:cs="Arial"/>
          <w:sz w:val="24"/>
          <w:szCs w:val="24"/>
        </w:rPr>
        <w:t>Reszka</w:t>
      </w:r>
      <w:proofErr w:type="spellEnd"/>
      <w:r w:rsidR="00B66496" w:rsidRPr="00343D3F">
        <w:rPr>
          <w:rFonts w:ascii="Arial" w:hAnsi="Arial" w:cs="Arial"/>
          <w:sz w:val="24"/>
          <w:szCs w:val="24"/>
        </w:rPr>
        <w:t xml:space="preserve"> and Rossbach, no date) spoke of in their paper how the ECERS system had a strict approach to scoring with less freedom based off the statements provided. Based o</w:t>
      </w:r>
      <w:r w:rsidR="00EB5C4A">
        <w:rPr>
          <w:rFonts w:ascii="Arial" w:hAnsi="Arial" w:cs="Arial"/>
          <w:sz w:val="24"/>
          <w:szCs w:val="24"/>
        </w:rPr>
        <w:t>n</w:t>
      </w:r>
      <w:r w:rsidR="00B66496" w:rsidRPr="00343D3F">
        <w:rPr>
          <w:rFonts w:ascii="Arial" w:hAnsi="Arial" w:cs="Arial"/>
          <w:sz w:val="24"/>
          <w:szCs w:val="24"/>
        </w:rPr>
        <w:t xml:space="preserve"> this they might not be able to gather sufficient evidence to correctly assign scores. And as noted by (</w:t>
      </w:r>
      <w:proofErr w:type="spellStart"/>
      <w:r w:rsidR="00B66496" w:rsidRPr="00343D3F">
        <w:rPr>
          <w:rFonts w:ascii="Arial" w:hAnsi="Arial" w:cs="Arial"/>
          <w:sz w:val="24"/>
          <w:szCs w:val="24"/>
        </w:rPr>
        <w:t>Ishimine</w:t>
      </w:r>
      <w:proofErr w:type="spellEnd"/>
      <w:r w:rsidR="00B66496" w:rsidRPr="00343D3F">
        <w:rPr>
          <w:rFonts w:ascii="Arial" w:hAnsi="Arial" w:cs="Arial"/>
          <w:sz w:val="24"/>
          <w:szCs w:val="24"/>
        </w:rPr>
        <w:t xml:space="preserve"> and Tayler, 2013) there are </w:t>
      </w:r>
      <w:r w:rsidR="00FE0280" w:rsidRPr="00343D3F">
        <w:rPr>
          <w:rFonts w:ascii="Arial" w:hAnsi="Arial" w:cs="Arial"/>
          <w:sz w:val="24"/>
          <w:szCs w:val="24"/>
        </w:rPr>
        <w:t>limitations</w:t>
      </w:r>
      <w:r w:rsidR="00B66496" w:rsidRPr="00343D3F">
        <w:rPr>
          <w:rFonts w:ascii="Arial" w:hAnsi="Arial" w:cs="Arial"/>
          <w:sz w:val="24"/>
          <w:szCs w:val="24"/>
        </w:rPr>
        <w:t xml:space="preserve"> to observations </w:t>
      </w:r>
      <w:r w:rsidR="008A2AE3" w:rsidRPr="00343D3F">
        <w:rPr>
          <w:rFonts w:ascii="Arial" w:hAnsi="Arial" w:cs="Arial"/>
          <w:sz w:val="24"/>
          <w:szCs w:val="24"/>
        </w:rPr>
        <w:t>relating</w:t>
      </w:r>
      <w:r w:rsidR="00B66496" w:rsidRPr="00343D3F">
        <w:rPr>
          <w:rFonts w:ascii="Arial" w:hAnsi="Arial" w:cs="Arial"/>
          <w:sz w:val="24"/>
          <w:szCs w:val="24"/>
        </w:rPr>
        <w:t xml:space="preserve"> to quality </w:t>
      </w:r>
      <w:r w:rsidR="00FE0280" w:rsidRPr="00343D3F">
        <w:rPr>
          <w:rFonts w:ascii="Arial" w:hAnsi="Arial" w:cs="Arial"/>
          <w:sz w:val="24"/>
          <w:szCs w:val="24"/>
        </w:rPr>
        <w:t xml:space="preserve">with regards to staff and practice </w:t>
      </w:r>
      <w:r w:rsidR="00B66496" w:rsidRPr="00343D3F">
        <w:rPr>
          <w:rFonts w:ascii="Arial" w:hAnsi="Arial" w:cs="Arial"/>
          <w:sz w:val="24"/>
          <w:szCs w:val="24"/>
        </w:rPr>
        <w:t xml:space="preserve">that </w:t>
      </w:r>
      <w:r w:rsidR="00FE0280" w:rsidRPr="00343D3F">
        <w:rPr>
          <w:rFonts w:ascii="Arial" w:hAnsi="Arial" w:cs="Arial"/>
          <w:sz w:val="24"/>
          <w:szCs w:val="24"/>
        </w:rPr>
        <w:t xml:space="preserve">can be undertaken within the three-hour period. </w:t>
      </w:r>
    </w:p>
    <w:p w:rsidR="00FE0280" w:rsidRPr="00343D3F" w:rsidRDefault="00F40B36" w:rsidP="00343D3F">
      <w:pPr>
        <w:spacing w:line="360" w:lineRule="auto"/>
        <w:rPr>
          <w:rFonts w:ascii="Arial" w:hAnsi="Arial" w:cs="Arial"/>
          <w:sz w:val="24"/>
          <w:szCs w:val="24"/>
        </w:rPr>
      </w:pPr>
      <w:r w:rsidRPr="00343D3F">
        <w:rPr>
          <w:rFonts w:ascii="Arial" w:hAnsi="Arial" w:cs="Arial"/>
          <w:sz w:val="24"/>
          <w:szCs w:val="24"/>
        </w:rPr>
        <w:t>To improve the provision that these tool kits assess we can look at possible disadvantages that may hinder quality</w:t>
      </w:r>
      <w:r w:rsidR="005C2B3E" w:rsidRPr="00343D3F">
        <w:rPr>
          <w:rFonts w:ascii="Arial" w:hAnsi="Arial" w:cs="Arial"/>
          <w:sz w:val="24"/>
          <w:szCs w:val="24"/>
        </w:rPr>
        <w:t xml:space="preserve">. (Douglass, 2019) defined leadership as influencing </w:t>
      </w:r>
      <w:r w:rsidR="001D11D0" w:rsidRPr="00343D3F">
        <w:rPr>
          <w:rFonts w:ascii="Arial" w:hAnsi="Arial" w:cs="Arial"/>
          <w:sz w:val="24"/>
          <w:szCs w:val="24"/>
        </w:rPr>
        <w:t>change within shared practice to achieve the organisations goal. Leadership can play an important part to the quality at a setting</w:t>
      </w:r>
      <w:r w:rsidR="003F138E" w:rsidRPr="00343D3F">
        <w:rPr>
          <w:rFonts w:ascii="Arial" w:hAnsi="Arial" w:cs="Arial"/>
          <w:sz w:val="24"/>
          <w:szCs w:val="24"/>
        </w:rPr>
        <w:t xml:space="preserve"> and if not of a high standard</w:t>
      </w:r>
      <w:r w:rsidR="008A2AE3" w:rsidRPr="00343D3F">
        <w:rPr>
          <w:rFonts w:ascii="Arial" w:hAnsi="Arial" w:cs="Arial"/>
          <w:sz w:val="24"/>
          <w:szCs w:val="24"/>
        </w:rPr>
        <w:t xml:space="preserve"> can</w:t>
      </w:r>
      <w:r w:rsidR="003F138E" w:rsidRPr="00343D3F">
        <w:rPr>
          <w:rFonts w:ascii="Arial" w:hAnsi="Arial" w:cs="Arial"/>
          <w:sz w:val="24"/>
          <w:szCs w:val="24"/>
        </w:rPr>
        <w:t xml:space="preserve"> impact the scores and results of ECERS or SSTEW scales</w:t>
      </w:r>
      <w:r w:rsidR="001D11D0" w:rsidRPr="00343D3F">
        <w:rPr>
          <w:rFonts w:ascii="Arial" w:hAnsi="Arial" w:cs="Arial"/>
          <w:sz w:val="24"/>
          <w:szCs w:val="24"/>
        </w:rPr>
        <w:t xml:space="preserve">. Commitment to collaboration </w:t>
      </w:r>
      <w:r w:rsidR="00AC28EB" w:rsidRPr="00343D3F">
        <w:rPr>
          <w:rFonts w:ascii="Arial" w:hAnsi="Arial" w:cs="Arial"/>
          <w:sz w:val="24"/>
          <w:szCs w:val="24"/>
        </w:rPr>
        <w:t xml:space="preserve">from leaders </w:t>
      </w:r>
      <w:r w:rsidR="001D11D0" w:rsidRPr="00343D3F">
        <w:rPr>
          <w:rFonts w:ascii="Arial" w:hAnsi="Arial" w:cs="Arial"/>
          <w:sz w:val="24"/>
          <w:szCs w:val="24"/>
        </w:rPr>
        <w:t xml:space="preserve">can improve quality through giving practitioners </w:t>
      </w:r>
      <w:r w:rsidR="00AC28EB" w:rsidRPr="00343D3F">
        <w:rPr>
          <w:rFonts w:ascii="Arial" w:hAnsi="Arial" w:cs="Arial"/>
          <w:sz w:val="24"/>
          <w:szCs w:val="24"/>
        </w:rPr>
        <w:t>trusting working environments where positive communication is key to supporting a positive working atmosphere (Quality improvement and leadership – Birth To 5 Matters, no date).</w:t>
      </w:r>
      <w:r w:rsidR="0040553C" w:rsidRPr="00343D3F">
        <w:rPr>
          <w:rFonts w:ascii="Arial" w:hAnsi="Arial" w:cs="Arial"/>
          <w:sz w:val="24"/>
          <w:szCs w:val="24"/>
        </w:rPr>
        <w:t xml:space="preserve"> This idea of a positive working environment and the quality provided by staff is supported by (O’Sullivan, 2015) who tells us good leadership is effective and critical to a settings success through leading development </w:t>
      </w:r>
      <w:r w:rsidR="0040553C" w:rsidRPr="00343D3F">
        <w:rPr>
          <w:rFonts w:ascii="Arial" w:hAnsi="Arial" w:cs="Arial"/>
          <w:sz w:val="24"/>
          <w:szCs w:val="24"/>
        </w:rPr>
        <w:lastRenderedPageBreak/>
        <w:t xml:space="preserve">and change whilst listening to and including staff in decisions regarding the setting and its practices. </w:t>
      </w:r>
      <w:r w:rsidR="003F138E" w:rsidRPr="00343D3F">
        <w:rPr>
          <w:rFonts w:ascii="Arial" w:hAnsi="Arial" w:cs="Arial"/>
          <w:sz w:val="24"/>
          <w:szCs w:val="24"/>
        </w:rPr>
        <w:t>Effective</w:t>
      </w:r>
      <w:r w:rsidR="0040553C" w:rsidRPr="00343D3F">
        <w:rPr>
          <w:rFonts w:ascii="Arial" w:hAnsi="Arial" w:cs="Arial"/>
          <w:sz w:val="24"/>
          <w:szCs w:val="24"/>
        </w:rPr>
        <w:t xml:space="preserve"> leaders </w:t>
      </w:r>
      <w:r w:rsidR="003F138E" w:rsidRPr="00343D3F">
        <w:rPr>
          <w:rFonts w:ascii="Arial" w:hAnsi="Arial" w:cs="Arial"/>
          <w:sz w:val="24"/>
          <w:szCs w:val="24"/>
        </w:rPr>
        <w:t>aim to</w:t>
      </w:r>
      <w:r w:rsidR="0040553C" w:rsidRPr="00343D3F">
        <w:rPr>
          <w:rFonts w:ascii="Arial" w:hAnsi="Arial" w:cs="Arial"/>
          <w:sz w:val="24"/>
          <w:szCs w:val="24"/>
        </w:rPr>
        <w:t xml:space="preserve"> grow their team </w:t>
      </w:r>
      <w:r w:rsidR="003F138E" w:rsidRPr="00343D3F">
        <w:rPr>
          <w:rFonts w:ascii="Arial" w:hAnsi="Arial" w:cs="Arial"/>
          <w:sz w:val="24"/>
          <w:szCs w:val="24"/>
        </w:rPr>
        <w:t xml:space="preserve">to ensure its success in providing quality through sharing their knowledge and experience providing reason and theory to support their expertise (Victoria, 2018). Although </w:t>
      </w:r>
      <w:r w:rsidR="00EE071A" w:rsidRPr="00343D3F">
        <w:rPr>
          <w:rFonts w:ascii="Arial" w:hAnsi="Arial" w:cs="Arial"/>
          <w:sz w:val="24"/>
          <w:szCs w:val="24"/>
        </w:rPr>
        <w:t>leaders</w:t>
      </w:r>
      <w:r w:rsidR="003F138E" w:rsidRPr="00343D3F">
        <w:rPr>
          <w:rFonts w:ascii="Arial" w:hAnsi="Arial" w:cs="Arial"/>
          <w:sz w:val="24"/>
          <w:szCs w:val="24"/>
        </w:rPr>
        <w:t xml:space="preserve"> support of their staff is imperative to quality care at settings (Popovich, 2016) discussed the need for leaders </w:t>
      </w:r>
      <w:r w:rsidR="005A004F" w:rsidRPr="00343D3F">
        <w:rPr>
          <w:rFonts w:ascii="Arial" w:hAnsi="Arial" w:cs="Arial"/>
          <w:sz w:val="24"/>
          <w:szCs w:val="24"/>
        </w:rPr>
        <w:t>to have</w:t>
      </w:r>
      <w:r w:rsidR="00EE071A" w:rsidRPr="00343D3F">
        <w:rPr>
          <w:rFonts w:ascii="Arial" w:hAnsi="Arial" w:cs="Arial"/>
          <w:sz w:val="24"/>
          <w:szCs w:val="24"/>
        </w:rPr>
        <w:t xml:space="preserve"> the opportunity for them to express concerns and potential solutions within the field</w:t>
      </w:r>
      <w:r w:rsidR="008A2AE3" w:rsidRPr="00343D3F">
        <w:rPr>
          <w:rFonts w:ascii="Arial" w:hAnsi="Arial" w:cs="Arial"/>
          <w:sz w:val="24"/>
          <w:szCs w:val="24"/>
        </w:rPr>
        <w:t>,</w:t>
      </w:r>
      <w:r w:rsidR="005A004F" w:rsidRPr="00343D3F">
        <w:rPr>
          <w:rFonts w:ascii="Arial" w:hAnsi="Arial" w:cs="Arial"/>
          <w:sz w:val="24"/>
          <w:szCs w:val="24"/>
        </w:rPr>
        <w:t xml:space="preserve"> despite the fact that 65% had little experience in the area of leading a setting</w:t>
      </w:r>
      <w:r w:rsidR="00EE071A" w:rsidRPr="00343D3F">
        <w:rPr>
          <w:rFonts w:ascii="Arial" w:hAnsi="Arial" w:cs="Arial"/>
          <w:sz w:val="24"/>
          <w:szCs w:val="24"/>
        </w:rPr>
        <w:t>.</w:t>
      </w:r>
      <w:r w:rsidR="005A004F" w:rsidRPr="00343D3F">
        <w:rPr>
          <w:rFonts w:ascii="Arial" w:hAnsi="Arial" w:cs="Arial"/>
          <w:sz w:val="24"/>
          <w:szCs w:val="24"/>
        </w:rPr>
        <w:t xml:space="preserve"> This could mean for a setting to develop and become one of high quality should the leaders themselves be provided with training.</w:t>
      </w:r>
      <w:r w:rsidR="00EE071A" w:rsidRPr="00343D3F">
        <w:rPr>
          <w:rFonts w:ascii="Arial" w:hAnsi="Arial" w:cs="Arial"/>
          <w:sz w:val="24"/>
          <w:szCs w:val="24"/>
        </w:rPr>
        <w:t xml:space="preserve"> (Davis, 2014) supports this need for professionals who may already lead to engage in further Continuous Professional </w:t>
      </w:r>
      <w:r w:rsidR="008A2AE3" w:rsidRPr="00343D3F">
        <w:rPr>
          <w:rFonts w:ascii="Arial" w:hAnsi="Arial" w:cs="Arial"/>
          <w:sz w:val="24"/>
          <w:szCs w:val="24"/>
        </w:rPr>
        <w:t>D</w:t>
      </w:r>
      <w:r w:rsidR="00EE071A" w:rsidRPr="00343D3F">
        <w:rPr>
          <w:rFonts w:ascii="Arial" w:hAnsi="Arial" w:cs="Arial"/>
          <w:sz w:val="24"/>
          <w:szCs w:val="24"/>
        </w:rPr>
        <w:t>evelopment CPD</w:t>
      </w:r>
      <w:r w:rsidR="005A004F" w:rsidRPr="00343D3F">
        <w:rPr>
          <w:rFonts w:ascii="Arial" w:hAnsi="Arial" w:cs="Arial"/>
          <w:sz w:val="24"/>
          <w:szCs w:val="24"/>
        </w:rPr>
        <w:t>,</w:t>
      </w:r>
      <w:r w:rsidR="00EE071A" w:rsidRPr="00343D3F">
        <w:rPr>
          <w:rFonts w:ascii="Arial" w:hAnsi="Arial" w:cs="Arial"/>
          <w:sz w:val="24"/>
          <w:szCs w:val="24"/>
        </w:rPr>
        <w:t xml:space="preserve"> as she noted that practitioners who engaged with the </w:t>
      </w:r>
      <w:r w:rsidR="005A004F" w:rsidRPr="00343D3F">
        <w:rPr>
          <w:rFonts w:ascii="Arial" w:hAnsi="Arial" w:cs="Arial"/>
          <w:sz w:val="24"/>
          <w:szCs w:val="24"/>
        </w:rPr>
        <w:t xml:space="preserve">Early Years Practitioner status program EYPS demonstrated a confidence and greater awareness of the role that can help improve the quality within the early years. </w:t>
      </w:r>
    </w:p>
    <w:p w:rsidR="000058D3" w:rsidRPr="00343D3F" w:rsidRDefault="00427ADF" w:rsidP="00343D3F">
      <w:pPr>
        <w:spacing w:line="360" w:lineRule="auto"/>
        <w:rPr>
          <w:rFonts w:ascii="Arial" w:hAnsi="Arial" w:cs="Arial"/>
          <w:sz w:val="24"/>
          <w:szCs w:val="24"/>
        </w:rPr>
      </w:pPr>
      <w:r w:rsidRPr="00343D3F">
        <w:rPr>
          <w:rFonts w:ascii="Arial" w:hAnsi="Arial" w:cs="Arial"/>
          <w:sz w:val="24"/>
          <w:szCs w:val="24"/>
        </w:rPr>
        <w:t xml:space="preserve">As practitioners </w:t>
      </w:r>
      <w:r w:rsidR="000B60C6" w:rsidRPr="00343D3F">
        <w:rPr>
          <w:rFonts w:ascii="Arial" w:hAnsi="Arial" w:cs="Arial"/>
          <w:sz w:val="24"/>
          <w:szCs w:val="24"/>
        </w:rPr>
        <w:t>the information gathered from these tools should be understood and used to enhance the quality of practice children and their families receive</w:t>
      </w:r>
      <w:r w:rsidR="00AB4F1C" w:rsidRPr="00343D3F">
        <w:rPr>
          <w:rFonts w:ascii="Arial" w:hAnsi="Arial" w:cs="Arial"/>
          <w:sz w:val="24"/>
          <w:szCs w:val="24"/>
        </w:rPr>
        <w:t>, whilst also continually driving forward to improve</w:t>
      </w:r>
      <w:r w:rsidR="000B60C6" w:rsidRPr="00343D3F">
        <w:rPr>
          <w:rFonts w:ascii="Arial" w:hAnsi="Arial" w:cs="Arial"/>
          <w:sz w:val="24"/>
          <w:szCs w:val="24"/>
        </w:rPr>
        <w:t xml:space="preserve">. From a study conducted (Mclaughlin </w:t>
      </w:r>
      <w:r w:rsidR="000B60C6" w:rsidRPr="00343D3F">
        <w:rPr>
          <w:rFonts w:ascii="Arial" w:hAnsi="Arial" w:cs="Arial"/>
          <w:i/>
          <w:sz w:val="24"/>
          <w:szCs w:val="24"/>
        </w:rPr>
        <w:t>et al</w:t>
      </w:r>
      <w:r w:rsidR="000B60C6" w:rsidRPr="00343D3F">
        <w:rPr>
          <w:rFonts w:ascii="Arial" w:hAnsi="Arial" w:cs="Arial"/>
          <w:sz w:val="24"/>
          <w:szCs w:val="24"/>
        </w:rPr>
        <w:t xml:space="preserve">., no date) professionals were encouraged to use the SSTEW and ECERS data to develop action plans in areas that needed targeting, with data and feedback being used positively to influence change. </w:t>
      </w:r>
      <w:r w:rsidR="00AB4F1C" w:rsidRPr="00343D3F">
        <w:rPr>
          <w:rFonts w:ascii="Arial" w:hAnsi="Arial" w:cs="Arial"/>
          <w:sz w:val="24"/>
          <w:szCs w:val="24"/>
        </w:rPr>
        <w:t>It was found by (</w:t>
      </w:r>
      <w:proofErr w:type="spellStart"/>
      <w:r w:rsidR="00AB4F1C" w:rsidRPr="00343D3F">
        <w:rPr>
          <w:rFonts w:ascii="Arial" w:hAnsi="Arial" w:cs="Arial"/>
          <w:sz w:val="24"/>
          <w:szCs w:val="24"/>
        </w:rPr>
        <w:t>Sirja</w:t>
      </w:r>
      <w:proofErr w:type="spellEnd"/>
      <w:r w:rsidR="00AB4F1C" w:rsidRPr="00343D3F">
        <w:rPr>
          <w:rFonts w:ascii="Arial" w:hAnsi="Arial" w:cs="Arial"/>
          <w:sz w:val="24"/>
          <w:szCs w:val="24"/>
        </w:rPr>
        <w:t xml:space="preserve"> </w:t>
      </w:r>
      <w:r w:rsidR="00AB4F1C" w:rsidRPr="00343D3F">
        <w:rPr>
          <w:rFonts w:ascii="Arial" w:hAnsi="Arial" w:cs="Arial"/>
          <w:i/>
          <w:sz w:val="24"/>
          <w:szCs w:val="24"/>
        </w:rPr>
        <w:t xml:space="preserve">et al, </w:t>
      </w:r>
      <w:r w:rsidR="00AB4F1C" w:rsidRPr="00343D3F">
        <w:rPr>
          <w:rFonts w:ascii="Arial" w:hAnsi="Arial" w:cs="Arial"/>
          <w:sz w:val="24"/>
          <w:szCs w:val="24"/>
        </w:rPr>
        <w:t xml:space="preserve">2018) in the Fostering Effective Early Learning (FEEL) report that professional development that was strong and provided motivation enhanced the work force making it more stable and knowledgeable and thus improved SSTEW and ECERS scores which in turn helped to drive the quality at the settings forward. It was also noted that quality settings using forms of monitoring such as the SSTEW tool kit supported CPD and </w:t>
      </w:r>
      <w:r w:rsidR="008F7005" w:rsidRPr="00343D3F">
        <w:rPr>
          <w:rFonts w:ascii="Arial" w:hAnsi="Arial" w:cs="Arial"/>
          <w:sz w:val="24"/>
          <w:szCs w:val="24"/>
        </w:rPr>
        <w:t>changes to practice making it more effective.</w:t>
      </w:r>
      <w:r w:rsidR="00677D11" w:rsidRPr="00343D3F">
        <w:rPr>
          <w:rFonts w:ascii="Arial" w:hAnsi="Arial" w:cs="Arial"/>
          <w:sz w:val="24"/>
          <w:szCs w:val="24"/>
        </w:rPr>
        <w:t xml:space="preserve"> </w:t>
      </w:r>
      <w:r w:rsidR="00A42B22" w:rsidRPr="00343D3F">
        <w:rPr>
          <w:rFonts w:ascii="Arial" w:hAnsi="Arial" w:cs="Arial"/>
          <w:sz w:val="24"/>
          <w:szCs w:val="24"/>
        </w:rPr>
        <w:t xml:space="preserve">The use of ECERS in bringing positive changes to practitioner attitudes was also noted by </w:t>
      </w:r>
      <w:r w:rsidR="005D0B4F" w:rsidRPr="00343D3F">
        <w:rPr>
          <w:rFonts w:ascii="Arial" w:hAnsi="Arial" w:cs="Arial"/>
          <w:sz w:val="24"/>
          <w:szCs w:val="24"/>
        </w:rPr>
        <w:t>(</w:t>
      </w:r>
      <w:proofErr w:type="spellStart"/>
      <w:r w:rsidR="005D0B4F" w:rsidRPr="00343D3F">
        <w:rPr>
          <w:rFonts w:ascii="Arial" w:hAnsi="Arial" w:cs="Arial"/>
          <w:sz w:val="24"/>
          <w:szCs w:val="24"/>
        </w:rPr>
        <w:t>bc</w:t>
      </w:r>
      <w:proofErr w:type="spellEnd"/>
      <w:r w:rsidR="005D0B4F" w:rsidRPr="00343D3F">
        <w:rPr>
          <w:rFonts w:ascii="Arial" w:hAnsi="Arial" w:cs="Arial"/>
          <w:sz w:val="24"/>
          <w:szCs w:val="24"/>
        </w:rPr>
        <w:t xml:space="preserve"> campus, no date) who found settings continued to use the rating scales to maintain quality.</w:t>
      </w:r>
    </w:p>
    <w:p w:rsidR="000B6F86" w:rsidRPr="00343D3F" w:rsidRDefault="000B6F86" w:rsidP="00343D3F">
      <w:pPr>
        <w:spacing w:line="360" w:lineRule="auto"/>
        <w:rPr>
          <w:rFonts w:ascii="Arial" w:hAnsi="Arial" w:cs="Arial"/>
          <w:sz w:val="24"/>
          <w:szCs w:val="24"/>
        </w:rPr>
      </w:pPr>
      <w:r w:rsidRPr="00343D3F">
        <w:rPr>
          <w:rFonts w:ascii="Arial" w:hAnsi="Arial" w:cs="Arial"/>
          <w:sz w:val="24"/>
          <w:szCs w:val="24"/>
        </w:rPr>
        <w:t xml:space="preserve">These SSTEW and ECERS scales use the principals of reflective practice through high expectations and engaging relationships (Australian Government, 2024). As we are told by (Early Childhood Play, Learning and Care: Reflective Practice Toolkit 2, no date) reflective practice and the improvement of quality must be an ongoing </w:t>
      </w:r>
      <w:r w:rsidRPr="00343D3F">
        <w:rPr>
          <w:rFonts w:ascii="Arial" w:hAnsi="Arial" w:cs="Arial"/>
          <w:sz w:val="24"/>
          <w:szCs w:val="24"/>
        </w:rPr>
        <w:lastRenderedPageBreak/>
        <w:t>approach</w:t>
      </w:r>
      <w:r w:rsidR="0009474C" w:rsidRPr="00343D3F">
        <w:rPr>
          <w:rFonts w:ascii="Arial" w:hAnsi="Arial" w:cs="Arial"/>
          <w:sz w:val="24"/>
          <w:szCs w:val="24"/>
        </w:rPr>
        <w:t xml:space="preserve"> to ensure high quality care for children through finding out what we need to improve or what we do well, thinking about how it will benefit the children, making plans and who will help to implement them and getting things done and measuring the impact. These reflective practices can help to support us in continuously improving the quality of care measured by the tool kits used. </w:t>
      </w:r>
      <w:r w:rsidR="005D0B4F" w:rsidRPr="00343D3F">
        <w:rPr>
          <w:rFonts w:ascii="Arial" w:hAnsi="Arial" w:cs="Arial"/>
          <w:sz w:val="24"/>
          <w:szCs w:val="24"/>
        </w:rPr>
        <w:t xml:space="preserve">ECERS places emphasis on the quality of the environment and how to drive that area forward but with the ECERS extension it provided the opportunity to explore a more cognitive approach </w:t>
      </w:r>
      <w:r w:rsidR="00BD54F0" w:rsidRPr="00343D3F">
        <w:rPr>
          <w:rFonts w:ascii="Arial" w:hAnsi="Arial" w:cs="Arial"/>
          <w:sz w:val="24"/>
          <w:szCs w:val="24"/>
        </w:rPr>
        <w:t>based off newer curriculum ideas (</w:t>
      </w:r>
      <w:proofErr w:type="spellStart"/>
      <w:r w:rsidR="00BD54F0" w:rsidRPr="00343D3F">
        <w:rPr>
          <w:rFonts w:ascii="Arial" w:hAnsi="Arial" w:cs="Arial"/>
          <w:sz w:val="24"/>
          <w:szCs w:val="24"/>
        </w:rPr>
        <w:t>Setodji</w:t>
      </w:r>
      <w:proofErr w:type="spellEnd"/>
      <w:r w:rsidR="00BD54F0" w:rsidRPr="00343D3F">
        <w:rPr>
          <w:rFonts w:ascii="Arial" w:hAnsi="Arial" w:cs="Arial"/>
          <w:sz w:val="24"/>
          <w:szCs w:val="24"/>
        </w:rPr>
        <w:t xml:space="preserve">, </w:t>
      </w:r>
      <w:proofErr w:type="spellStart"/>
      <w:r w:rsidR="00BD54F0" w:rsidRPr="00343D3F">
        <w:rPr>
          <w:rFonts w:ascii="Arial" w:hAnsi="Arial" w:cs="Arial"/>
          <w:sz w:val="24"/>
          <w:szCs w:val="24"/>
        </w:rPr>
        <w:t>Schaack</w:t>
      </w:r>
      <w:proofErr w:type="spellEnd"/>
      <w:r w:rsidR="00BD54F0" w:rsidRPr="00343D3F">
        <w:rPr>
          <w:rFonts w:ascii="Arial" w:hAnsi="Arial" w:cs="Arial"/>
          <w:sz w:val="24"/>
          <w:szCs w:val="24"/>
        </w:rPr>
        <w:t xml:space="preserve"> and Le, 2018). This can be used to support the implementation of the new curriculum with quality in mind, with many who have used the tools aware of what setting</w:t>
      </w:r>
      <w:r w:rsidR="00722532" w:rsidRPr="00343D3F">
        <w:rPr>
          <w:rFonts w:ascii="Arial" w:hAnsi="Arial" w:cs="Arial"/>
          <w:sz w:val="24"/>
          <w:szCs w:val="24"/>
        </w:rPr>
        <w:t>s</w:t>
      </w:r>
      <w:r w:rsidR="00BD54F0" w:rsidRPr="00343D3F">
        <w:rPr>
          <w:rFonts w:ascii="Arial" w:hAnsi="Arial" w:cs="Arial"/>
          <w:sz w:val="24"/>
          <w:szCs w:val="24"/>
        </w:rPr>
        <w:t xml:space="preserve"> will need to flourish. </w:t>
      </w:r>
    </w:p>
    <w:p w:rsidR="008A2AE3" w:rsidRPr="00343D3F" w:rsidRDefault="008A2AE3" w:rsidP="00343D3F">
      <w:pPr>
        <w:spacing w:line="360" w:lineRule="auto"/>
        <w:rPr>
          <w:rFonts w:ascii="Arial" w:hAnsi="Arial" w:cs="Arial"/>
          <w:sz w:val="24"/>
          <w:szCs w:val="24"/>
        </w:rPr>
      </w:pPr>
      <w:r w:rsidRPr="00343D3F">
        <w:rPr>
          <w:rFonts w:ascii="Arial" w:hAnsi="Arial" w:cs="Arial"/>
          <w:sz w:val="24"/>
          <w:szCs w:val="24"/>
        </w:rPr>
        <w:t xml:space="preserve">Both of these tools aim to </w:t>
      </w:r>
      <w:r w:rsidR="00FE7FE1" w:rsidRPr="00343D3F">
        <w:rPr>
          <w:rFonts w:ascii="Arial" w:hAnsi="Arial" w:cs="Arial"/>
          <w:sz w:val="24"/>
          <w:szCs w:val="24"/>
        </w:rPr>
        <w:t xml:space="preserve">improve the quality of care and experiences children and families receive whilst at settings. In many ways they are similar (Siraj, 2019) stating that they follow the same structure. </w:t>
      </w:r>
      <w:r w:rsidR="00F00F39" w:rsidRPr="00343D3F">
        <w:rPr>
          <w:rFonts w:ascii="Arial" w:hAnsi="Arial" w:cs="Arial"/>
          <w:sz w:val="24"/>
          <w:szCs w:val="24"/>
        </w:rPr>
        <w:t>(</w:t>
      </w:r>
      <w:proofErr w:type="spellStart"/>
      <w:r w:rsidR="00F00F39" w:rsidRPr="00343D3F">
        <w:rPr>
          <w:rFonts w:ascii="Arial" w:hAnsi="Arial" w:cs="Arial"/>
          <w:sz w:val="24"/>
          <w:szCs w:val="24"/>
        </w:rPr>
        <w:t>Kruty</w:t>
      </w:r>
      <w:proofErr w:type="spellEnd"/>
      <w:r w:rsidR="00F00F39" w:rsidRPr="00343D3F">
        <w:rPr>
          <w:rFonts w:ascii="Arial" w:hAnsi="Arial" w:cs="Arial"/>
          <w:sz w:val="24"/>
          <w:szCs w:val="24"/>
        </w:rPr>
        <w:t xml:space="preserve"> et al., 2021) found that both were able to measure quality within settings effectively as well as supporting environments to nurture children’s wellbeing to enable them to develop. </w:t>
      </w:r>
    </w:p>
    <w:p w:rsidR="00BC3743" w:rsidRDefault="00BC3743"/>
    <w:p w:rsidR="001A7882" w:rsidRPr="00343D3F" w:rsidRDefault="001A7882" w:rsidP="00343D3F">
      <w:pPr>
        <w:spacing w:line="360" w:lineRule="auto"/>
        <w:rPr>
          <w:rFonts w:ascii="Arial" w:hAnsi="Arial" w:cs="Arial"/>
          <w:sz w:val="24"/>
          <w:szCs w:val="24"/>
          <w:u w:val="single"/>
        </w:rPr>
      </w:pPr>
      <w:r w:rsidRPr="00343D3F">
        <w:rPr>
          <w:rFonts w:ascii="Arial" w:hAnsi="Arial" w:cs="Arial"/>
          <w:sz w:val="24"/>
          <w:szCs w:val="24"/>
          <w:u w:val="single"/>
        </w:rPr>
        <w:t>References</w:t>
      </w:r>
    </w:p>
    <w:p w:rsidR="00343D3F" w:rsidRPr="00343D3F" w:rsidRDefault="00343D3F" w:rsidP="00343D3F">
      <w:pPr>
        <w:spacing w:line="360" w:lineRule="auto"/>
        <w:rPr>
          <w:rFonts w:ascii="Arial" w:hAnsi="Arial" w:cs="Arial"/>
          <w:sz w:val="24"/>
          <w:szCs w:val="24"/>
        </w:rPr>
      </w:pPr>
    </w:p>
    <w:p w:rsidR="00343D3F" w:rsidRPr="00343D3F" w:rsidRDefault="00343D3F" w:rsidP="00343D3F">
      <w:pPr>
        <w:spacing w:line="360" w:lineRule="auto"/>
        <w:rPr>
          <w:rFonts w:ascii="Arial" w:hAnsi="Arial" w:cs="Arial"/>
          <w:sz w:val="24"/>
          <w:szCs w:val="24"/>
        </w:rPr>
      </w:pPr>
      <w:r w:rsidRPr="00343D3F">
        <w:rPr>
          <w:rFonts w:ascii="Arial" w:hAnsi="Arial" w:cs="Arial"/>
          <w:sz w:val="24"/>
          <w:szCs w:val="24"/>
        </w:rPr>
        <w:t xml:space="preserve">Australian Government (2024) The Early Childhood Environment Rating Scale Extension (ECERS-E). Available at: </w:t>
      </w:r>
      <w:hyperlink r:id="rId6" w:history="1">
        <w:r w:rsidRPr="00343D3F">
          <w:rPr>
            <w:rStyle w:val="Hyperlink"/>
            <w:rFonts w:ascii="Arial" w:hAnsi="Arial" w:cs="Arial"/>
            <w:sz w:val="24"/>
            <w:szCs w:val="24"/>
          </w:rPr>
          <w:t>https://www.vic.gov.au/early-childhood-environment-rating-scale-extension-ecers-e</w:t>
        </w:r>
      </w:hyperlink>
      <w:r w:rsidRPr="00343D3F">
        <w:rPr>
          <w:rFonts w:ascii="Arial" w:hAnsi="Arial" w:cs="Arial"/>
          <w:sz w:val="24"/>
          <w:szCs w:val="24"/>
        </w:rPr>
        <w:t xml:space="preserve">  (Accessed: 3 April 2024).</w:t>
      </w:r>
    </w:p>
    <w:p w:rsidR="00343D3F" w:rsidRPr="00343D3F" w:rsidRDefault="00343D3F" w:rsidP="00343D3F">
      <w:pPr>
        <w:spacing w:line="360" w:lineRule="auto"/>
        <w:rPr>
          <w:rFonts w:ascii="Arial" w:hAnsi="Arial" w:cs="Arial"/>
          <w:sz w:val="24"/>
          <w:szCs w:val="24"/>
        </w:rPr>
      </w:pPr>
      <w:proofErr w:type="spellStart"/>
      <w:r w:rsidRPr="00343D3F">
        <w:rPr>
          <w:rFonts w:ascii="Arial" w:hAnsi="Arial" w:cs="Arial"/>
          <w:sz w:val="24"/>
          <w:szCs w:val="24"/>
        </w:rPr>
        <w:t>bc</w:t>
      </w:r>
      <w:proofErr w:type="spellEnd"/>
      <w:r w:rsidRPr="00343D3F">
        <w:rPr>
          <w:rFonts w:ascii="Arial" w:hAnsi="Arial" w:cs="Arial"/>
          <w:sz w:val="24"/>
          <w:szCs w:val="24"/>
        </w:rPr>
        <w:t xml:space="preserve"> campus (no date) </w:t>
      </w:r>
      <w:r w:rsidRPr="00343D3F">
        <w:rPr>
          <w:rFonts w:ascii="Arial" w:hAnsi="Arial" w:cs="Arial"/>
          <w:i/>
          <w:sz w:val="24"/>
          <w:szCs w:val="24"/>
        </w:rPr>
        <w:t xml:space="preserve">Topic two: From Rating Scales to Reflective Practice. </w:t>
      </w:r>
      <w:r w:rsidRPr="00343D3F">
        <w:rPr>
          <w:rFonts w:ascii="Arial" w:hAnsi="Arial" w:cs="Arial"/>
          <w:sz w:val="24"/>
          <w:szCs w:val="24"/>
        </w:rPr>
        <w:t xml:space="preserve">Available at: </w:t>
      </w:r>
      <w:hyperlink r:id="rId7" w:history="1">
        <w:r w:rsidRPr="00343D3F">
          <w:rPr>
            <w:rStyle w:val="Hyperlink"/>
            <w:rFonts w:ascii="Arial" w:hAnsi="Arial" w:cs="Arial"/>
            <w:sz w:val="24"/>
            <w:szCs w:val="24"/>
          </w:rPr>
          <w:t>http://solr.bccampus.ca:8001/bcc/file/772052ba-de75-4597-87b9-1573a214021b/1/ELC_121.zip/Module%2013/Topic%20Two%20-%20From%20Rating%20Scales%20to%20Reflective%20Practice.htm</w:t>
        </w:r>
      </w:hyperlink>
      <w:r w:rsidRPr="00343D3F">
        <w:rPr>
          <w:rFonts w:ascii="Arial" w:hAnsi="Arial" w:cs="Arial"/>
          <w:sz w:val="24"/>
          <w:szCs w:val="24"/>
        </w:rPr>
        <w:t xml:space="preserve"> (Accessed: 4 April 2024).</w:t>
      </w:r>
    </w:p>
    <w:p w:rsidR="00343D3F" w:rsidRPr="00343D3F" w:rsidRDefault="00343D3F" w:rsidP="00343D3F">
      <w:pPr>
        <w:spacing w:line="360" w:lineRule="auto"/>
        <w:rPr>
          <w:rFonts w:ascii="Arial" w:hAnsi="Arial" w:cs="Arial"/>
          <w:sz w:val="24"/>
          <w:szCs w:val="24"/>
        </w:rPr>
      </w:pPr>
      <w:r w:rsidRPr="00343D3F">
        <w:rPr>
          <w:rFonts w:ascii="Arial" w:hAnsi="Arial" w:cs="Arial"/>
          <w:sz w:val="24"/>
          <w:szCs w:val="24"/>
        </w:rPr>
        <w:t xml:space="preserve">Birth To 5 Matters (no date) </w:t>
      </w:r>
      <w:r w:rsidRPr="00343D3F">
        <w:rPr>
          <w:rFonts w:ascii="Arial" w:hAnsi="Arial" w:cs="Arial"/>
          <w:i/>
          <w:sz w:val="24"/>
          <w:szCs w:val="24"/>
        </w:rPr>
        <w:t>Quality improvement and leadership</w:t>
      </w:r>
      <w:r w:rsidRPr="00343D3F">
        <w:rPr>
          <w:rFonts w:ascii="Arial" w:hAnsi="Arial" w:cs="Arial"/>
          <w:sz w:val="24"/>
          <w:szCs w:val="24"/>
        </w:rPr>
        <w:t xml:space="preserve">. Available at: </w:t>
      </w:r>
      <w:hyperlink r:id="rId8" w:anchor=":~:text=Quality%20improvement%20is%20a%20continuous%20process" w:history="1">
        <w:r w:rsidRPr="00343D3F">
          <w:rPr>
            <w:rStyle w:val="Hyperlink"/>
            <w:rFonts w:ascii="Arial" w:hAnsi="Arial" w:cs="Arial"/>
            <w:sz w:val="24"/>
            <w:szCs w:val="24"/>
          </w:rPr>
          <w:t>https://birthto5matters.org.uk/quality-improvement-and-leadership/#:~:text=Quality%20improvement%20is%20a%20continuous%20process</w:t>
        </w:r>
      </w:hyperlink>
      <w:r w:rsidRPr="00343D3F">
        <w:rPr>
          <w:rFonts w:ascii="Arial" w:hAnsi="Arial" w:cs="Arial"/>
          <w:sz w:val="24"/>
          <w:szCs w:val="24"/>
        </w:rPr>
        <w:t>.. (Accessed: 25 March 2024).</w:t>
      </w:r>
    </w:p>
    <w:p w:rsidR="00343D3F" w:rsidRPr="00343D3F" w:rsidRDefault="00343D3F" w:rsidP="00343D3F">
      <w:pPr>
        <w:spacing w:line="360" w:lineRule="auto"/>
        <w:rPr>
          <w:rFonts w:ascii="Arial" w:hAnsi="Arial" w:cs="Arial"/>
          <w:sz w:val="24"/>
          <w:szCs w:val="24"/>
        </w:rPr>
      </w:pPr>
      <w:r w:rsidRPr="00343D3F">
        <w:rPr>
          <w:rFonts w:ascii="Arial" w:hAnsi="Arial" w:cs="Arial"/>
          <w:sz w:val="24"/>
          <w:szCs w:val="24"/>
        </w:rPr>
        <w:lastRenderedPageBreak/>
        <w:t xml:space="preserve">Birth To 5 Matters (no date) </w:t>
      </w:r>
      <w:r w:rsidRPr="00343D3F">
        <w:rPr>
          <w:rFonts w:ascii="Arial" w:hAnsi="Arial" w:cs="Arial"/>
          <w:i/>
          <w:sz w:val="24"/>
          <w:szCs w:val="24"/>
        </w:rPr>
        <w:t>Quality improvement and leadership</w:t>
      </w:r>
      <w:r w:rsidRPr="00343D3F">
        <w:rPr>
          <w:rFonts w:ascii="Arial" w:hAnsi="Arial" w:cs="Arial"/>
          <w:sz w:val="24"/>
          <w:szCs w:val="24"/>
        </w:rPr>
        <w:t xml:space="preserve">. Available at: </w:t>
      </w:r>
      <w:hyperlink r:id="rId9" w:history="1">
        <w:r w:rsidRPr="00343D3F">
          <w:rPr>
            <w:rStyle w:val="Hyperlink"/>
            <w:rFonts w:ascii="Arial" w:hAnsi="Arial" w:cs="Arial"/>
            <w:sz w:val="24"/>
            <w:szCs w:val="24"/>
          </w:rPr>
          <w:t>https://birthto5matters.org.uk/quality-improvement-and-leadership/</w:t>
        </w:r>
      </w:hyperlink>
      <w:r w:rsidRPr="00343D3F">
        <w:rPr>
          <w:rFonts w:ascii="Arial" w:hAnsi="Arial" w:cs="Arial"/>
          <w:sz w:val="24"/>
          <w:szCs w:val="24"/>
        </w:rPr>
        <w:t>. (Accessed: 3 April 2024).</w:t>
      </w:r>
    </w:p>
    <w:p w:rsidR="00343D3F" w:rsidRPr="00343D3F" w:rsidRDefault="00343D3F" w:rsidP="00343D3F">
      <w:pPr>
        <w:spacing w:line="360" w:lineRule="auto"/>
        <w:rPr>
          <w:rFonts w:ascii="Arial" w:hAnsi="Arial" w:cs="Arial"/>
          <w:sz w:val="24"/>
          <w:szCs w:val="24"/>
        </w:rPr>
      </w:pPr>
      <w:r w:rsidRPr="00343D3F">
        <w:rPr>
          <w:rFonts w:ascii="Arial" w:hAnsi="Arial" w:cs="Arial"/>
          <w:sz w:val="24"/>
          <w:szCs w:val="24"/>
        </w:rPr>
        <w:t xml:space="preserve">Birth to Seven Matters (no date) </w:t>
      </w:r>
      <w:r w:rsidRPr="00343D3F">
        <w:rPr>
          <w:rFonts w:ascii="Arial" w:hAnsi="Arial" w:cs="Arial"/>
          <w:i/>
          <w:sz w:val="24"/>
          <w:szCs w:val="24"/>
        </w:rPr>
        <w:t>About Us</w:t>
      </w:r>
      <w:r w:rsidRPr="00343D3F">
        <w:rPr>
          <w:rFonts w:ascii="Arial" w:hAnsi="Arial" w:cs="Arial"/>
          <w:sz w:val="24"/>
          <w:szCs w:val="24"/>
        </w:rPr>
        <w:t xml:space="preserve">. Available at: </w:t>
      </w:r>
      <w:hyperlink r:id="rId10" w:history="1">
        <w:r w:rsidRPr="00343D3F">
          <w:rPr>
            <w:rStyle w:val="Hyperlink"/>
            <w:rFonts w:ascii="Arial" w:hAnsi="Arial" w:cs="Arial"/>
            <w:sz w:val="24"/>
            <w:szCs w:val="24"/>
          </w:rPr>
          <w:t>https://birthtosevenmatters.co.uk/about-us/</w:t>
        </w:r>
      </w:hyperlink>
      <w:r w:rsidRPr="00343D3F">
        <w:rPr>
          <w:rFonts w:ascii="Arial" w:hAnsi="Arial" w:cs="Arial"/>
          <w:sz w:val="24"/>
          <w:szCs w:val="24"/>
        </w:rPr>
        <w:t xml:space="preserve">  (Accessed: 3 April 2024).</w:t>
      </w:r>
    </w:p>
    <w:p w:rsidR="00343D3F" w:rsidRPr="00343D3F" w:rsidRDefault="00343D3F" w:rsidP="00343D3F">
      <w:pPr>
        <w:spacing w:line="360" w:lineRule="auto"/>
        <w:rPr>
          <w:rFonts w:ascii="Arial" w:hAnsi="Arial" w:cs="Arial"/>
          <w:sz w:val="24"/>
          <w:szCs w:val="24"/>
        </w:rPr>
      </w:pPr>
      <w:r w:rsidRPr="00343D3F">
        <w:rPr>
          <w:rFonts w:ascii="Arial" w:hAnsi="Arial" w:cs="Arial"/>
          <w:sz w:val="24"/>
          <w:szCs w:val="24"/>
        </w:rPr>
        <w:t xml:space="preserve">Brodie, K. (2015) </w:t>
      </w:r>
      <w:r w:rsidRPr="00343D3F">
        <w:rPr>
          <w:rFonts w:ascii="Arial" w:hAnsi="Arial" w:cs="Arial"/>
          <w:i/>
          <w:sz w:val="24"/>
          <w:szCs w:val="24"/>
        </w:rPr>
        <w:t>The New SSTEW Scale| Early Years Training and Coaching</w:t>
      </w:r>
      <w:r w:rsidRPr="00343D3F">
        <w:rPr>
          <w:rFonts w:ascii="Arial" w:hAnsi="Arial" w:cs="Arial"/>
          <w:sz w:val="24"/>
          <w:szCs w:val="24"/>
        </w:rPr>
        <w:t xml:space="preserve">. Available at: </w:t>
      </w:r>
      <w:hyperlink r:id="rId11" w:history="1">
        <w:r w:rsidRPr="00343D3F">
          <w:rPr>
            <w:rStyle w:val="Hyperlink"/>
            <w:rFonts w:ascii="Arial" w:hAnsi="Arial" w:cs="Arial"/>
            <w:sz w:val="24"/>
            <w:szCs w:val="24"/>
          </w:rPr>
          <w:t>https://www.kathybrodie.com/resources/the-new-sstew-scale/</w:t>
        </w:r>
      </w:hyperlink>
      <w:r w:rsidRPr="00343D3F">
        <w:rPr>
          <w:rFonts w:ascii="Arial" w:hAnsi="Arial" w:cs="Arial"/>
          <w:sz w:val="24"/>
          <w:szCs w:val="24"/>
        </w:rPr>
        <w:t>. (Accessed: 1 April 2024).</w:t>
      </w:r>
    </w:p>
    <w:p w:rsidR="00343D3F" w:rsidRPr="00343D3F" w:rsidRDefault="00343D3F" w:rsidP="00343D3F">
      <w:pPr>
        <w:spacing w:line="360" w:lineRule="auto"/>
        <w:rPr>
          <w:rFonts w:ascii="Arial" w:hAnsi="Arial" w:cs="Arial"/>
          <w:sz w:val="24"/>
          <w:szCs w:val="24"/>
        </w:rPr>
      </w:pPr>
      <w:r w:rsidRPr="00343D3F">
        <w:rPr>
          <w:rFonts w:ascii="Arial" w:hAnsi="Arial" w:cs="Arial"/>
          <w:sz w:val="24"/>
          <w:szCs w:val="24"/>
        </w:rPr>
        <w:t xml:space="preserve">Clifford, R., </w:t>
      </w:r>
      <w:proofErr w:type="spellStart"/>
      <w:r w:rsidRPr="00343D3F">
        <w:rPr>
          <w:rFonts w:ascii="Arial" w:hAnsi="Arial" w:cs="Arial"/>
          <w:sz w:val="24"/>
          <w:szCs w:val="24"/>
        </w:rPr>
        <w:t>Reszka</w:t>
      </w:r>
      <w:proofErr w:type="spellEnd"/>
      <w:r w:rsidRPr="00343D3F">
        <w:rPr>
          <w:rFonts w:ascii="Arial" w:hAnsi="Arial" w:cs="Arial"/>
          <w:sz w:val="24"/>
          <w:szCs w:val="24"/>
        </w:rPr>
        <w:t xml:space="preserve">, S. and Rossbach, H.-G. (no date) </w:t>
      </w:r>
      <w:r w:rsidRPr="00343D3F">
        <w:rPr>
          <w:rFonts w:ascii="Arial" w:hAnsi="Arial" w:cs="Arial"/>
          <w:i/>
          <w:sz w:val="24"/>
          <w:szCs w:val="24"/>
        </w:rPr>
        <w:t>Reliability and Validity of the Early Childhood Environment Rating Scale.</w:t>
      </w:r>
      <w:r w:rsidRPr="00343D3F">
        <w:rPr>
          <w:rFonts w:ascii="Arial" w:hAnsi="Arial" w:cs="Arial"/>
          <w:sz w:val="24"/>
          <w:szCs w:val="24"/>
        </w:rPr>
        <w:t xml:space="preserve"> Available at: </w:t>
      </w:r>
      <w:hyperlink r:id="rId12" w:history="1">
        <w:r w:rsidRPr="00343D3F">
          <w:rPr>
            <w:rStyle w:val="Hyperlink"/>
            <w:rFonts w:ascii="Arial" w:hAnsi="Arial" w:cs="Arial"/>
            <w:sz w:val="24"/>
            <w:szCs w:val="24"/>
          </w:rPr>
          <w:t>https://ers.fpg.unc.edu/sites/ers.fpg.unc.edu/files/ReliabilityEcers.pdf</w:t>
        </w:r>
      </w:hyperlink>
      <w:r w:rsidRPr="00343D3F">
        <w:rPr>
          <w:rFonts w:ascii="Arial" w:hAnsi="Arial" w:cs="Arial"/>
          <w:sz w:val="24"/>
          <w:szCs w:val="24"/>
        </w:rPr>
        <w:t>. (Accessed: 3 April 2024).</w:t>
      </w:r>
    </w:p>
    <w:p w:rsidR="00343D3F" w:rsidRPr="00343D3F" w:rsidRDefault="00343D3F" w:rsidP="00343D3F">
      <w:pPr>
        <w:spacing w:line="360" w:lineRule="auto"/>
        <w:rPr>
          <w:rFonts w:ascii="Arial" w:hAnsi="Arial" w:cs="Arial"/>
          <w:sz w:val="24"/>
          <w:szCs w:val="24"/>
        </w:rPr>
      </w:pPr>
      <w:r w:rsidRPr="00343D3F">
        <w:rPr>
          <w:rFonts w:ascii="Arial" w:hAnsi="Arial" w:cs="Arial"/>
          <w:sz w:val="24"/>
          <w:szCs w:val="24"/>
        </w:rPr>
        <w:t>Davis, G. (2014) ‘</w:t>
      </w:r>
      <w:r w:rsidRPr="00343D3F">
        <w:rPr>
          <w:rFonts w:ascii="Arial" w:hAnsi="Arial" w:cs="Arial"/>
          <w:i/>
          <w:sz w:val="24"/>
          <w:szCs w:val="24"/>
        </w:rPr>
        <w:t>Graduate leaders in early childhood education and care settings, the practitioner perspective’</w:t>
      </w:r>
      <w:r w:rsidRPr="00343D3F">
        <w:rPr>
          <w:rFonts w:ascii="Arial" w:hAnsi="Arial" w:cs="Arial"/>
          <w:sz w:val="24"/>
          <w:szCs w:val="24"/>
        </w:rPr>
        <w:t xml:space="preserve">, Management in Education, 28(4), pp. 156–160. Available at: </w:t>
      </w:r>
      <w:hyperlink r:id="rId13" w:history="1">
        <w:r w:rsidRPr="00343D3F">
          <w:rPr>
            <w:rStyle w:val="Hyperlink"/>
            <w:rFonts w:ascii="Arial" w:hAnsi="Arial" w:cs="Arial"/>
            <w:sz w:val="24"/>
            <w:szCs w:val="24"/>
          </w:rPr>
          <w:t>https://doi.org/10.1177/0892020614550467</w:t>
        </w:r>
      </w:hyperlink>
      <w:r w:rsidRPr="00343D3F">
        <w:rPr>
          <w:rFonts w:ascii="Arial" w:hAnsi="Arial" w:cs="Arial"/>
          <w:sz w:val="24"/>
          <w:szCs w:val="24"/>
        </w:rPr>
        <w:t>. (Accessed: 3 April 2024).</w:t>
      </w:r>
    </w:p>
    <w:p w:rsidR="00343D3F" w:rsidRPr="00343D3F" w:rsidRDefault="00343D3F" w:rsidP="00343D3F">
      <w:pPr>
        <w:spacing w:line="360" w:lineRule="auto"/>
        <w:rPr>
          <w:rFonts w:ascii="Arial" w:hAnsi="Arial" w:cs="Arial"/>
          <w:sz w:val="24"/>
          <w:szCs w:val="24"/>
        </w:rPr>
      </w:pPr>
      <w:r w:rsidRPr="00343D3F">
        <w:rPr>
          <w:rFonts w:ascii="Arial" w:hAnsi="Arial" w:cs="Arial"/>
          <w:sz w:val="24"/>
          <w:szCs w:val="24"/>
        </w:rPr>
        <w:t xml:space="preserve">Douglass, A. (2019) </w:t>
      </w:r>
      <w:r w:rsidRPr="00343D3F">
        <w:rPr>
          <w:rFonts w:ascii="Arial" w:hAnsi="Arial" w:cs="Arial"/>
          <w:i/>
          <w:sz w:val="24"/>
          <w:szCs w:val="24"/>
        </w:rPr>
        <w:t>DIRECTORATE FOR EDUCATION AND SKILLS Leadership for Quality Early Childhood Education and Care OECD Education Working Paper No. 211</w:t>
      </w:r>
      <w:r w:rsidRPr="00343D3F">
        <w:rPr>
          <w:rFonts w:ascii="Arial" w:hAnsi="Arial" w:cs="Arial"/>
          <w:sz w:val="24"/>
          <w:szCs w:val="24"/>
        </w:rPr>
        <w:t xml:space="preserve">. Available at: </w:t>
      </w:r>
      <w:hyperlink r:id="rId14" w:history="1">
        <w:r w:rsidRPr="00343D3F">
          <w:rPr>
            <w:rStyle w:val="Hyperlink"/>
            <w:rFonts w:ascii="Arial" w:hAnsi="Arial" w:cs="Arial"/>
            <w:sz w:val="24"/>
            <w:szCs w:val="24"/>
          </w:rPr>
          <w:t>https://one.oecd.org/document/EDU/WKP%282019%2919/En/pdf</w:t>
        </w:r>
      </w:hyperlink>
      <w:r w:rsidRPr="00343D3F">
        <w:rPr>
          <w:rFonts w:ascii="Arial" w:hAnsi="Arial" w:cs="Arial"/>
          <w:sz w:val="24"/>
          <w:szCs w:val="24"/>
        </w:rPr>
        <w:t>. (Accessed: 3 April 2024).</w:t>
      </w:r>
    </w:p>
    <w:p w:rsidR="00343D3F" w:rsidRPr="00343D3F" w:rsidRDefault="00343D3F" w:rsidP="00343D3F">
      <w:pPr>
        <w:spacing w:line="360" w:lineRule="auto"/>
        <w:rPr>
          <w:rFonts w:ascii="Arial" w:hAnsi="Arial" w:cs="Arial"/>
          <w:sz w:val="24"/>
          <w:szCs w:val="24"/>
        </w:rPr>
      </w:pPr>
      <w:r w:rsidRPr="00343D3F">
        <w:rPr>
          <w:rFonts w:ascii="Arial" w:hAnsi="Arial" w:cs="Arial"/>
          <w:sz w:val="24"/>
          <w:szCs w:val="24"/>
        </w:rPr>
        <w:t xml:space="preserve">Early Childhood Environment Rating Scale®, Third Edition | Environment Rating Scales® (no date). Available at: </w:t>
      </w:r>
      <w:hyperlink r:id="rId15" w:history="1">
        <w:r w:rsidRPr="00343D3F">
          <w:rPr>
            <w:rStyle w:val="Hyperlink"/>
            <w:rFonts w:ascii="Arial" w:hAnsi="Arial" w:cs="Arial"/>
            <w:sz w:val="24"/>
            <w:szCs w:val="24"/>
          </w:rPr>
          <w:t>https://ers.fpg.unc.edu/scales-early-childhood-environment-rating-scale-third-edition</w:t>
        </w:r>
      </w:hyperlink>
      <w:r w:rsidRPr="00343D3F">
        <w:rPr>
          <w:rFonts w:ascii="Arial" w:hAnsi="Arial" w:cs="Arial"/>
          <w:sz w:val="24"/>
          <w:szCs w:val="24"/>
        </w:rPr>
        <w:t>. (Accessed: 3 April 2024).</w:t>
      </w:r>
    </w:p>
    <w:p w:rsidR="00343D3F" w:rsidRPr="00343D3F" w:rsidRDefault="00343D3F" w:rsidP="00343D3F">
      <w:pPr>
        <w:spacing w:line="360" w:lineRule="auto"/>
        <w:rPr>
          <w:rFonts w:ascii="Arial" w:hAnsi="Arial" w:cs="Arial"/>
          <w:sz w:val="24"/>
          <w:szCs w:val="24"/>
        </w:rPr>
      </w:pPr>
      <w:r w:rsidRPr="00343D3F">
        <w:rPr>
          <w:rFonts w:ascii="Arial" w:hAnsi="Arial" w:cs="Arial"/>
          <w:sz w:val="24"/>
          <w:szCs w:val="24"/>
        </w:rPr>
        <w:t xml:space="preserve">Early Childhood Play, Learning and Care: Reflective Practice Toolkit 2 (no date). Available at: </w:t>
      </w:r>
      <w:hyperlink r:id="rId16" w:history="1">
        <w:r w:rsidRPr="00343D3F">
          <w:rPr>
            <w:rStyle w:val="Hyperlink"/>
            <w:rFonts w:ascii="Arial" w:hAnsi="Arial" w:cs="Arial"/>
            <w:sz w:val="24"/>
            <w:szCs w:val="24"/>
          </w:rPr>
          <w:t>https://hwb.gov.wales/api/storage/a8d10028-25ae-4d94-ad18-0247286ce822/early-childhood-play-learning-and-care-reflective-practice-toolkit-v1.pdf</w:t>
        </w:r>
      </w:hyperlink>
      <w:r w:rsidRPr="00343D3F">
        <w:rPr>
          <w:rFonts w:ascii="Arial" w:hAnsi="Arial" w:cs="Arial"/>
          <w:sz w:val="24"/>
          <w:szCs w:val="24"/>
        </w:rPr>
        <w:t>. (Accessed: 3 April 2024).</w:t>
      </w:r>
    </w:p>
    <w:p w:rsidR="00343D3F" w:rsidRPr="00343D3F" w:rsidRDefault="00343D3F" w:rsidP="00343D3F">
      <w:pPr>
        <w:spacing w:line="360" w:lineRule="auto"/>
        <w:rPr>
          <w:rFonts w:ascii="Arial" w:hAnsi="Arial" w:cs="Arial"/>
          <w:sz w:val="24"/>
          <w:szCs w:val="24"/>
        </w:rPr>
      </w:pPr>
      <w:r w:rsidRPr="00343D3F">
        <w:rPr>
          <w:rFonts w:ascii="Arial" w:hAnsi="Arial" w:cs="Arial"/>
          <w:sz w:val="24"/>
          <w:szCs w:val="24"/>
        </w:rPr>
        <w:t xml:space="preserve">Foundation Years (no date) </w:t>
      </w:r>
      <w:r w:rsidRPr="00343D3F">
        <w:rPr>
          <w:rFonts w:ascii="Arial" w:hAnsi="Arial" w:cs="Arial"/>
          <w:i/>
          <w:sz w:val="24"/>
          <w:szCs w:val="24"/>
        </w:rPr>
        <w:t>Quality improvement | From pregnancy to children aged 5</w:t>
      </w:r>
      <w:r w:rsidRPr="00343D3F">
        <w:rPr>
          <w:rFonts w:ascii="Arial" w:hAnsi="Arial" w:cs="Arial"/>
          <w:sz w:val="24"/>
          <w:szCs w:val="24"/>
        </w:rPr>
        <w:t xml:space="preserve">. Available at: </w:t>
      </w:r>
      <w:hyperlink r:id="rId17" w:history="1">
        <w:r w:rsidRPr="00343D3F">
          <w:rPr>
            <w:rStyle w:val="Hyperlink"/>
            <w:rFonts w:ascii="Arial" w:hAnsi="Arial" w:cs="Arial"/>
            <w:sz w:val="24"/>
            <w:szCs w:val="24"/>
          </w:rPr>
          <w:t>https://foundationyears.org.uk/pedagogy-early-learning/quality-improvement/</w:t>
        </w:r>
      </w:hyperlink>
      <w:r w:rsidRPr="00343D3F">
        <w:rPr>
          <w:rFonts w:ascii="Arial" w:hAnsi="Arial" w:cs="Arial"/>
          <w:sz w:val="24"/>
          <w:szCs w:val="24"/>
        </w:rPr>
        <w:t xml:space="preserve">. (Accessed: 25 March 2024). </w:t>
      </w:r>
    </w:p>
    <w:p w:rsidR="00343D3F" w:rsidRPr="00343D3F" w:rsidRDefault="00343D3F" w:rsidP="00343D3F">
      <w:pPr>
        <w:spacing w:line="360" w:lineRule="auto"/>
        <w:rPr>
          <w:rFonts w:ascii="Arial" w:hAnsi="Arial" w:cs="Arial"/>
          <w:sz w:val="24"/>
          <w:szCs w:val="24"/>
        </w:rPr>
      </w:pPr>
      <w:r w:rsidRPr="00343D3F">
        <w:rPr>
          <w:rFonts w:ascii="Arial" w:hAnsi="Arial" w:cs="Arial"/>
          <w:sz w:val="24"/>
          <w:szCs w:val="24"/>
        </w:rPr>
        <w:lastRenderedPageBreak/>
        <w:t xml:space="preserve">Harding, C. (2017) </w:t>
      </w:r>
      <w:r w:rsidRPr="00343D3F">
        <w:rPr>
          <w:rFonts w:ascii="Arial" w:hAnsi="Arial" w:cs="Arial"/>
          <w:i/>
          <w:sz w:val="24"/>
          <w:szCs w:val="24"/>
        </w:rPr>
        <w:t>The invisible factors that go into quality childcare</w:t>
      </w:r>
      <w:r w:rsidRPr="00343D3F">
        <w:rPr>
          <w:rFonts w:ascii="Arial" w:hAnsi="Arial" w:cs="Arial"/>
          <w:sz w:val="24"/>
          <w:szCs w:val="24"/>
        </w:rPr>
        <w:t xml:space="preserve">. Available at: </w:t>
      </w:r>
      <w:hyperlink r:id="rId18" w:history="1">
        <w:r w:rsidRPr="00343D3F">
          <w:rPr>
            <w:rStyle w:val="Hyperlink"/>
            <w:rFonts w:ascii="Arial" w:hAnsi="Arial" w:cs="Arial"/>
            <w:sz w:val="24"/>
            <w:szCs w:val="24"/>
          </w:rPr>
          <w:t>https://www.familyandchildcaretrust.org/invisible-factors-go-quality-childcare</w:t>
        </w:r>
      </w:hyperlink>
      <w:r w:rsidRPr="00343D3F">
        <w:rPr>
          <w:rFonts w:ascii="Arial" w:hAnsi="Arial" w:cs="Arial"/>
          <w:sz w:val="24"/>
          <w:szCs w:val="24"/>
        </w:rPr>
        <w:t xml:space="preserve">  (Accessed: 25 March 2024).</w:t>
      </w:r>
    </w:p>
    <w:p w:rsidR="00343D3F" w:rsidRPr="00343D3F" w:rsidRDefault="00343D3F" w:rsidP="00343D3F">
      <w:pPr>
        <w:spacing w:line="360" w:lineRule="auto"/>
        <w:rPr>
          <w:rFonts w:ascii="Arial" w:hAnsi="Arial" w:cs="Arial"/>
          <w:sz w:val="24"/>
          <w:szCs w:val="24"/>
        </w:rPr>
      </w:pPr>
      <w:r w:rsidRPr="00343D3F">
        <w:rPr>
          <w:rFonts w:ascii="Arial" w:hAnsi="Arial" w:cs="Arial"/>
          <w:sz w:val="24"/>
          <w:szCs w:val="24"/>
        </w:rPr>
        <w:t xml:space="preserve">Hoare, P. (no date) </w:t>
      </w:r>
      <w:r w:rsidRPr="00343D3F">
        <w:rPr>
          <w:rFonts w:ascii="Arial" w:hAnsi="Arial" w:cs="Arial"/>
          <w:i/>
          <w:sz w:val="24"/>
          <w:szCs w:val="24"/>
        </w:rPr>
        <w:t>Sustained Shared Thinking and Emotional Well-being Scales Lead Officer Early Years</w:t>
      </w:r>
      <w:r w:rsidRPr="00343D3F">
        <w:rPr>
          <w:rFonts w:ascii="Arial" w:hAnsi="Arial" w:cs="Arial"/>
          <w:sz w:val="24"/>
          <w:szCs w:val="24"/>
        </w:rPr>
        <w:t xml:space="preserve">. Available at: </w:t>
      </w:r>
      <w:hyperlink r:id="rId19" w:history="1">
        <w:r w:rsidRPr="00343D3F">
          <w:rPr>
            <w:rStyle w:val="Hyperlink"/>
            <w:rFonts w:ascii="Arial" w:hAnsi="Arial" w:cs="Arial"/>
            <w:sz w:val="24"/>
            <w:szCs w:val="24"/>
          </w:rPr>
          <w:t>https://www.towerhamlets.gov.uk/Documents/Children-and-families-services/Early-Years/Sustained_Shared_Thinking_and_Emotional_Well_being_scales_Presentation.pdf</w:t>
        </w:r>
      </w:hyperlink>
      <w:r w:rsidRPr="00343D3F">
        <w:rPr>
          <w:rFonts w:ascii="Arial" w:hAnsi="Arial" w:cs="Arial"/>
          <w:sz w:val="24"/>
          <w:szCs w:val="24"/>
        </w:rPr>
        <w:t>. (Accessed: 3 April 2024).</w:t>
      </w:r>
    </w:p>
    <w:p w:rsidR="00343D3F" w:rsidRPr="00343D3F" w:rsidRDefault="00343D3F" w:rsidP="00343D3F">
      <w:pPr>
        <w:spacing w:line="360" w:lineRule="auto"/>
        <w:rPr>
          <w:rFonts w:ascii="Arial" w:hAnsi="Arial" w:cs="Arial"/>
          <w:sz w:val="24"/>
          <w:szCs w:val="24"/>
        </w:rPr>
      </w:pPr>
      <w:r w:rsidRPr="00343D3F">
        <w:rPr>
          <w:rFonts w:ascii="Arial" w:hAnsi="Arial" w:cs="Arial"/>
          <w:sz w:val="24"/>
          <w:szCs w:val="24"/>
        </w:rPr>
        <w:t xml:space="preserve">Howard, S.J. </w:t>
      </w:r>
      <w:proofErr w:type="spellStart"/>
      <w:r w:rsidRPr="00343D3F">
        <w:rPr>
          <w:rFonts w:ascii="Arial" w:hAnsi="Arial" w:cs="Arial"/>
          <w:sz w:val="24"/>
          <w:szCs w:val="24"/>
        </w:rPr>
        <w:t>Sirja</w:t>
      </w:r>
      <w:proofErr w:type="spellEnd"/>
      <w:r w:rsidRPr="00343D3F">
        <w:rPr>
          <w:rFonts w:ascii="Arial" w:hAnsi="Arial" w:cs="Arial"/>
          <w:sz w:val="24"/>
          <w:szCs w:val="24"/>
        </w:rPr>
        <w:t xml:space="preserve">, I. </w:t>
      </w:r>
      <w:proofErr w:type="spellStart"/>
      <w:r w:rsidRPr="00343D3F">
        <w:rPr>
          <w:rFonts w:ascii="Arial" w:hAnsi="Arial" w:cs="Arial"/>
          <w:sz w:val="24"/>
          <w:szCs w:val="24"/>
        </w:rPr>
        <w:t>Melhuish</w:t>
      </w:r>
      <w:proofErr w:type="spellEnd"/>
      <w:r w:rsidRPr="00343D3F">
        <w:rPr>
          <w:rFonts w:ascii="Arial" w:hAnsi="Arial" w:cs="Arial"/>
          <w:sz w:val="24"/>
          <w:szCs w:val="24"/>
        </w:rPr>
        <w:t xml:space="preserve">, E. Kingston, D. Neilson-Hewitt, C. and de </w:t>
      </w:r>
      <w:proofErr w:type="spellStart"/>
      <w:proofErr w:type="gramStart"/>
      <w:r w:rsidRPr="00343D3F">
        <w:rPr>
          <w:rFonts w:ascii="Arial" w:hAnsi="Arial" w:cs="Arial"/>
          <w:sz w:val="24"/>
          <w:szCs w:val="24"/>
        </w:rPr>
        <w:t>Ronsey,M</w:t>
      </w:r>
      <w:proofErr w:type="spellEnd"/>
      <w:r w:rsidRPr="00343D3F">
        <w:rPr>
          <w:rFonts w:ascii="Arial" w:hAnsi="Arial" w:cs="Arial"/>
          <w:sz w:val="24"/>
          <w:szCs w:val="24"/>
        </w:rPr>
        <w:t>.</w:t>
      </w:r>
      <w:proofErr w:type="gramEnd"/>
      <w:r w:rsidRPr="00343D3F">
        <w:rPr>
          <w:rFonts w:ascii="Arial" w:hAnsi="Arial" w:cs="Arial"/>
          <w:sz w:val="24"/>
          <w:szCs w:val="24"/>
        </w:rPr>
        <w:t xml:space="preserve"> (2018) ‘</w:t>
      </w:r>
      <w:r w:rsidRPr="00343D3F">
        <w:rPr>
          <w:rFonts w:ascii="Arial" w:hAnsi="Arial" w:cs="Arial"/>
          <w:i/>
          <w:sz w:val="24"/>
          <w:szCs w:val="24"/>
        </w:rPr>
        <w:t>Measuring interactional quality in pre-school settings: introduction and validation of the Sustained Shared Thinking and Emotional Wellbeing (SSTEW) scale</w:t>
      </w:r>
      <w:r w:rsidRPr="00343D3F">
        <w:rPr>
          <w:rFonts w:ascii="Arial" w:hAnsi="Arial" w:cs="Arial"/>
          <w:sz w:val="24"/>
          <w:szCs w:val="24"/>
        </w:rPr>
        <w:t xml:space="preserve">’, Early Child Development and Care, 190(7), pp. 1017–1030. Available at: </w:t>
      </w:r>
      <w:hyperlink r:id="rId20" w:history="1">
        <w:r w:rsidRPr="00343D3F">
          <w:rPr>
            <w:rStyle w:val="Hyperlink"/>
            <w:rFonts w:ascii="Arial" w:hAnsi="Arial" w:cs="Arial"/>
            <w:sz w:val="24"/>
            <w:szCs w:val="24"/>
          </w:rPr>
          <w:t>https://doi.org/10.1080/03004430.2018.1511549</w:t>
        </w:r>
      </w:hyperlink>
      <w:r w:rsidRPr="00343D3F">
        <w:rPr>
          <w:rFonts w:ascii="Arial" w:hAnsi="Arial" w:cs="Arial"/>
          <w:sz w:val="24"/>
          <w:szCs w:val="24"/>
        </w:rPr>
        <w:t>. (Accessed: 3 April 2024).</w:t>
      </w:r>
    </w:p>
    <w:p w:rsidR="00343D3F" w:rsidRPr="00343D3F" w:rsidRDefault="00343D3F" w:rsidP="00343D3F">
      <w:pPr>
        <w:spacing w:line="360" w:lineRule="auto"/>
        <w:rPr>
          <w:rFonts w:ascii="Arial" w:hAnsi="Arial" w:cs="Arial"/>
          <w:sz w:val="24"/>
          <w:szCs w:val="24"/>
        </w:rPr>
      </w:pPr>
      <w:r w:rsidRPr="00343D3F">
        <w:rPr>
          <w:rFonts w:ascii="Arial" w:hAnsi="Arial" w:cs="Arial"/>
          <w:sz w:val="24"/>
          <w:szCs w:val="24"/>
        </w:rPr>
        <w:t xml:space="preserve">Introduction to the Early Childhood Environment Rating Scale (ECERS) (no date). Available at: </w:t>
      </w:r>
      <w:hyperlink r:id="rId21" w:history="1">
        <w:r w:rsidRPr="00343D3F">
          <w:rPr>
            <w:rStyle w:val="Hyperlink"/>
            <w:rFonts w:ascii="Arial" w:hAnsi="Arial" w:cs="Arial"/>
            <w:sz w:val="24"/>
            <w:szCs w:val="24"/>
          </w:rPr>
          <w:t>https://www.isbe.net/Documents/ecers_presentation.pdf</w:t>
        </w:r>
      </w:hyperlink>
      <w:r w:rsidRPr="00343D3F">
        <w:rPr>
          <w:rFonts w:ascii="Arial" w:hAnsi="Arial" w:cs="Arial"/>
          <w:sz w:val="24"/>
          <w:szCs w:val="24"/>
        </w:rPr>
        <w:t>. (Accessed: 1 April 2024).</w:t>
      </w:r>
    </w:p>
    <w:p w:rsidR="00343D3F" w:rsidRPr="00343D3F" w:rsidRDefault="00343D3F" w:rsidP="00343D3F">
      <w:pPr>
        <w:spacing w:line="360" w:lineRule="auto"/>
        <w:rPr>
          <w:rFonts w:ascii="Arial" w:hAnsi="Arial" w:cs="Arial"/>
          <w:sz w:val="24"/>
          <w:szCs w:val="24"/>
        </w:rPr>
      </w:pPr>
      <w:proofErr w:type="spellStart"/>
      <w:r w:rsidRPr="00343D3F">
        <w:rPr>
          <w:rFonts w:ascii="Arial" w:hAnsi="Arial" w:cs="Arial"/>
          <w:sz w:val="24"/>
          <w:szCs w:val="24"/>
        </w:rPr>
        <w:t>Ishimine</w:t>
      </w:r>
      <w:proofErr w:type="spellEnd"/>
      <w:r w:rsidRPr="00343D3F">
        <w:rPr>
          <w:rFonts w:ascii="Arial" w:hAnsi="Arial" w:cs="Arial"/>
          <w:sz w:val="24"/>
          <w:szCs w:val="24"/>
        </w:rPr>
        <w:t xml:space="preserve">, K. and Tayler, C. (2013) </w:t>
      </w:r>
      <w:r w:rsidRPr="00343D3F">
        <w:rPr>
          <w:rFonts w:ascii="Arial" w:hAnsi="Arial" w:cs="Arial"/>
          <w:i/>
          <w:sz w:val="24"/>
          <w:szCs w:val="24"/>
        </w:rPr>
        <w:t>‘Assessing Quality in Early Childhood Education and Care’</w:t>
      </w:r>
      <w:r w:rsidRPr="00343D3F">
        <w:rPr>
          <w:rFonts w:ascii="Arial" w:hAnsi="Arial" w:cs="Arial"/>
          <w:sz w:val="24"/>
          <w:szCs w:val="24"/>
        </w:rPr>
        <w:t xml:space="preserve">, European Journal of Education, 49(2), pp. 272–290. Available at: </w:t>
      </w:r>
      <w:hyperlink r:id="rId22" w:history="1">
        <w:r w:rsidRPr="00343D3F">
          <w:rPr>
            <w:rStyle w:val="Hyperlink"/>
            <w:rFonts w:ascii="Arial" w:hAnsi="Arial" w:cs="Arial"/>
            <w:sz w:val="24"/>
            <w:szCs w:val="24"/>
          </w:rPr>
          <w:t>https://doi.org/10.1111/ejed.12043</w:t>
        </w:r>
      </w:hyperlink>
      <w:r w:rsidRPr="00343D3F">
        <w:rPr>
          <w:rFonts w:ascii="Arial" w:hAnsi="Arial" w:cs="Arial"/>
          <w:sz w:val="24"/>
          <w:szCs w:val="24"/>
        </w:rPr>
        <w:t>. (Accessed: 3 April 2024).</w:t>
      </w:r>
    </w:p>
    <w:p w:rsidR="00343D3F" w:rsidRPr="00343D3F" w:rsidRDefault="00343D3F" w:rsidP="00343D3F">
      <w:pPr>
        <w:spacing w:line="360" w:lineRule="auto"/>
        <w:rPr>
          <w:rFonts w:ascii="Arial" w:hAnsi="Arial" w:cs="Arial"/>
          <w:sz w:val="24"/>
          <w:szCs w:val="24"/>
        </w:rPr>
      </w:pPr>
      <w:r w:rsidRPr="00343D3F">
        <w:rPr>
          <w:rFonts w:ascii="Arial" w:hAnsi="Arial" w:cs="Arial"/>
          <w:sz w:val="24"/>
          <w:szCs w:val="24"/>
        </w:rPr>
        <w:t xml:space="preserve">Kingston, D. and </w:t>
      </w:r>
      <w:proofErr w:type="spellStart"/>
      <w:r w:rsidRPr="00343D3F">
        <w:rPr>
          <w:rFonts w:ascii="Arial" w:hAnsi="Arial" w:cs="Arial"/>
          <w:sz w:val="24"/>
          <w:szCs w:val="24"/>
        </w:rPr>
        <w:t>Sirja</w:t>
      </w:r>
      <w:proofErr w:type="spellEnd"/>
      <w:r w:rsidRPr="00343D3F">
        <w:rPr>
          <w:rFonts w:ascii="Arial" w:hAnsi="Arial" w:cs="Arial"/>
          <w:sz w:val="24"/>
          <w:szCs w:val="24"/>
        </w:rPr>
        <w:t xml:space="preserve">, I. (2015) </w:t>
      </w:r>
      <w:r w:rsidRPr="00343D3F">
        <w:rPr>
          <w:rFonts w:ascii="Arial" w:hAnsi="Arial" w:cs="Arial"/>
          <w:i/>
          <w:sz w:val="24"/>
          <w:szCs w:val="24"/>
        </w:rPr>
        <w:t>Learning &amp; Development: Assessment - Quality time</w:t>
      </w:r>
      <w:r w:rsidRPr="00343D3F">
        <w:rPr>
          <w:rFonts w:ascii="Arial" w:hAnsi="Arial" w:cs="Arial"/>
          <w:sz w:val="24"/>
          <w:szCs w:val="24"/>
        </w:rPr>
        <w:t xml:space="preserve">. Available at: </w:t>
      </w:r>
      <w:hyperlink r:id="rId23" w:history="1">
        <w:r w:rsidRPr="00343D3F">
          <w:rPr>
            <w:rStyle w:val="Hyperlink"/>
            <w:rFonts w:ascii="Arial" w:hAnsi="Arial" w:cs="Arial"/>
            <w:sz w:val="24"/>
            <w:szCs w:val="24"/>
          </w:rPr>
          <w:t>https://www.nurseryworld.co.uk/features/article/learning-development-assessment-quality-time</w:t>
        </w:r>
      </w:hyperlink>
      <w:r w:rsidRPr="00343D3F">
        <w:rPr>
          <w:rFonts w:ascii="Arial" w:hAnsi="Arial" w:cs="Arial"/>
          <w:sz w:val="24"/>
          <w:szCs w:val="24"/>
        </w:rPr>
        <w:t xml:space="preserve">. (Accessed: 1 April 2024). </w:t>
      </w:r>
    </w:p>
    <w:p w:rsidR="00343D3F" w:rsidRPr="00343D3F" w:rsidRDefault="00343D3F" w:rsidP="00343D3F">
      <w:pPr>
        <w:spacing w:line="360" w:lineRule="auto"/>
        <w:rPr>
          <w:rFonts w:ascii="Arial" w:hAnsi="Arial" w:cs="Arial"/>
          <w:sz w:val="24"/>
          <w:szCs w:val="24"/>
        </w:rPr>
      </w:pPr>
      <w:r w:rsidRPr="00343D3F">
        <w:rPr>
          <w:rFonts w:ascii="Arial" w:hAnsi="Arial" w:cs="Arial"/>
          <w:sz w:val="24"/>
          <w:szCs w:val="24"/>
        </w:rPr>
        <w:t>Knowsley Early Years’ Service (no date</w:t>
      </w:r>
      <w:r w:rsidRPr="00343D3F">
        <w:rPr>
          <w:rFonts w:ascii="Arial" w:hAnsi="Arial" w:cs="Arial"/>
          <w:i/>
          <w:sz w:val="24"/>
          <w:szCs w:val="24"/>
        </w:rPr>
        <w:t>) Using ECERS / ECERS E and SSTEW to assess the quality of your EYFS provision</w:t>
      </w:r>
      <w:r w:rsidRPr="00343D3F">
        <w:rPr>
          <w:rFonts w:ascii="Arial" w:hAnsi="Arial" w:cs="Arial"/>
          <w:sz w:val="24"/>
          <w:szCs w:val="24"/>
        </w:rPr>
        <w:t xml:space="preserve">. Available at: </w:t>
      </w:r>
      <w:hyperlink r:id="rId24" w:history="1">
        <w:r w:rsidRPr="00343D3F">
          <w:rPr>
            <w:rStyle w:val="Hyperlink"/>
            <w:rFonts w:ascii="Arial" w:hAnsi="Arial" w:cs="Arial"/>
            <w:sz w:val="24"/>
            <w:szCs w:val="24"/>
          </w:rPr>
          <w:t>https://centralcollaborativeknowsley.com/wp-content/uploads/2019/11/SSTEW-Nov-19.pdf</w:t>
        </w:r>
      </w:hyperlink>
      <w:r w:rsidRPr="00343D3F">
        <w:rPr>
          <w:rFonts w:ascii="Arial" w:hAnsi="Arial" w:cs="Arial"/>
          <w:sz w:val="24"/>
          <w:szCs w:val="24"/>
        </w:rPr>
        <w:t>. (Accessed: 3 April 2024).</w:t>
      </w:r>
    </w:p>
    <w:p w:rsidR="00343D3F" w:rsidRDefault="00343D3F" w:rsidP="00343D3F">
      <w:pPr>
        <w:spacing w:line="360" w:lineRule="auto"/>
        <w:rPr>
          <w:rFonts w:ascii="Arial" w:hAnsi="Arial" w:cs="Arial"/>
          <w:sz w:val="24"/>
          <w:szCs w:val="24"/>
        </w:rPr>
      </w:pPr>
    </w:p>
    <w:p w:rsidR="00343D3F" w:rsidRDefault="00343D3F" w:rsidP="00343D3F">
      <w:pPr>
        <w:spacing w:line="360" w:lineRule="auto"/>
        <w:rPr>
          <w:rFonts w:ascii="Arial" w:hAnsi="Arial" w:cs="Arial"/>
          <w:sz w:val="24"/>
          <w:szCs w:val="24"/>
        </w:rPr>
      </w:pPr>
    </w:p>
    <w:p w:rsidR="00343D3F" w:rsidRPr="00343D3F" w:rsidRDefault="00343D3F" w:rsidP="00343D3F">
      <w:pPr>
        <w:spacing w:line="360" w:lineRule="auto"/>
        <w:rPr>
          <w:rFonts w:ascii="Arial" w:hAnsi="Arial" w:cs="Arial"/>
          <w:sz w:val="24"/>
          <w:szCs w:val="24"/>
        </w:rPr>
      </w:pPr>
      <w:proofErr w:type="spellStart"/>
      <w:r w:rsidRPr="00343D3F">
        <w:rPr>
          <w:rFonts w:ascii="Arial" w:hAnsi="Arial" w:cs="Arial"/>
          <w:sz w:val="24"/>
          <w:szCs w:val="24"/>
        </w:rPr>
        <w:lastRenderedPageBreak/>
        <w:t>Kruty</w:t>
      </w:r>
      <w:proofErr w:type="spellEnd"/>
      <w:r w:rsidRPr="00343D3F">
        <w:rPr>
          <w:rFonts w:ascii="Arial" w:hAnsi="Arial" w:cs="Arial"/>
          <w:sz w:val="24"/>
          <w:szCs w:val="24"/>
        </w:rPr>
        <w:t xml:space="preserve">, K. </w:t>
      </w:r>
      <w:proofErr w:type="spellStart"/>
      <w:r w:rsidRPr="00343D3F">
        <w:rPr>
          <w:rFonts w:ascii="Arial" w:hAnsi="Arial" w:cs="Arial"/>
          <w:sz w:val="24"/>
          <w:szCs w:val="24"/>
        </w:rPr>
        <w:t>Holiuk</w:t>
      </w:r>
      <w:proofErr w:type="spellEnd"/>
      <w:r w:rsidRPr="00343D3F">
        <w:rPr>
          <w:rFonts w:ascii="Arial" w:hAnsi="Arial" w:cs="Arial"/>
          <w:sz w:val="24"/>
          <w:szCs w:val="24"/>
        </w:rPr>
        <w:t xml:space="preserve">, O. </w:t>
      </w:r>
      <w:proofErr w:type="spellStart"/>
      <w:r w:rsidRPr="00343D3F">
        <w:rPr>
          <w:rFonts w:ascii="Arial" w:hAnsi="Arial" w:cs="Arial"/>
          <w:sz w:val="24"/>
          <w:szCs w:val="24"/>
        </w:rPr>
        <w:t>Rodiuk</w:t>
      </w:r>
      <w:proofErr w:type="spellEnd"/>
      <w:r w:rsidRPr="00343D3F">
        <w:rPr>
          <w:rFonts w:ascii="Arial" w:hAnsi="Arial" w:cs="Arial"/>
          <w:sz w:val="24"/>
          <w:szCs w:val="24"/>
        </w:rPr>
        <w:t xml:space="preserve">, N. </w:t>
      </w:r>
      <w:proofErr w:type="spellStart"/>
      <w:r w:rsidRPr="00343D3F">
        <w:rPr>
          <w:rFonts w:ascii="Arial" w:hAnsi="Arial" w:cs="Arial"/>
          <w:sz w:val="24"/>
          <w:szCs w:val="24"/>
        </w:rPr>
        <w:t>Popovych</w:t>
      </w:r>
      <w:proofErr w:type="spellEnd"/>
      <w:r w:rsidRPr="00343D3F">
        <w:rPr>
          <w:rFonts w:ascii="Arial" w:hAnsi="Arial" w:cs="Arial"/>
          <w:sz w:val="24"/>
          <w:szCs w:val="24"/>
        </w:rPr>
        <w:t xml:space="preserve">, O. </w:t>
      </w:r>
      <w:proofErr w:type="spellStart"/>
      <w:r w:rsidRPr="00343D3F">
        <w:rPr>
          <w:rFonts w:ascii="Arial" w:hAnsi="Arial" w:cs="Arial"/>
          <w:sz w:val="24"/>
          <w:szCs w:val="24"/>
        </w:rPr>
        <w:t>Zdanevych</w:t>
      </w:r>
      <w:proofErr w:type="spellEnd"/>
      <w:r w:rsidRPr="00343D3F">
        <w:rPr>
          <w:rFonts w:ascii="Arial" w:hAnsi="Arial" w:cs="Arial"/>
          <w:sz w:val="24"/>
          <w:szCs w:val="24"/>
        </w:rPr>
        <w:t xml:space="preserve">, L. </w:t>
      </w:r>
      <w:proofErr w:type="spellStart"/>
      <w:r w:rsidRPr="00343D3F">
        <w:rPr>
          <w:rFonts w:ascii="Arial" w:hAnsi="Arial" w:cs="Arial"/>
          <w:sz w:val="24"/>
          <w:szCs w:val="24"/>
        </w:rPr>
        <w:t>Bilska</w:t>
      </w:r>
      <w:proofErr w:type="spellEnd"/>
      <w:r w:rsidRPr="00343D3F">
        <w:rPr>
          <w:rFonts w:ascii="Arial" w:hAnsi="Arial" w:cs="Arial"/>
          <w:sz w:val="24"/>
          <w:szCs w:val="24"/>
        </w:rPr>
        <w:t xml:space="preserve">, O. and </w:t>
      </w:r>
      <w:proofErr w:type="spellStart"/>
      <w:r w:rsidRPr="00343D3F">
        <w:rPr>
          <w:rFonts w:ascii="Arial" w:hAnsi="Arial" w:cs="Arial"/>
          <w:sz w:val="24"/>
          <w:szCs w:val="24"/>
        </w:rPr>
        <w:t>Pakhalchuk</w:t>
      </w:r>
      <w:proofErr w:type="spellEnd"/>
      <w:r w:rsidRPr="00343D3F">
        <w:rPr>
          <w:rFonts w:ascii="Arial" w:hAnsi="Arial" w:cs="Arial"/>
          <w:sz w:val="24"/>
          <w:szCs w:val="24"/>
        </w:rPr>
        <w:t>, N. (2021) ‘</w:t>
      </w:r>
      <w:r w:rsidRPr="00343D3F">
        <w:rPr>
          <w:rFonts w:ascii="Arial" w:hAnsi="Arial" w:cs="Arial"/>
          <w:i/>
          <w:sz w:val="24"/>
          <w:szCs w:val="24"/>
        </w:rPr>
        <w:t>VERIFICATION OF ASSESSMENT SCALES OF THE SENSORY ENRICHED ENVIRONMENT ECERS-R AND SSTEW OR IMPLEMENTATION IN UKRAINE’</w:t>
      </w:r>
      <w:r w:rsidRPr="00343D3F">
        <w:rPr>
          <w:rFonts w:ascii="Arial" w:hAnsi="Arial" w:cs="Arial"/>
          <w:sz w:val="24"/>
          <w:szCs w:val="24"/>
        </w:rPr>
        <w:t xml:space="preserve">, SOCIETY. INTEGRATION. EDUCATION. Proceedings of the International Scientific Conference, 2, pp. 756–767. Available at: </w:t>
      </w:r>
      <w:hyperlink r:id="rId25" w:history="1">
        <w:r w:rsidRPr="00343D3F">
          <w:rPr>
            <w:rStyle w:val="Hyperlink"/>
            <w:rFonts w:ascii="Arial" w:hAnsi="Arial" w:cs="Arial"/>
            <w:sz w:val="24"/>
            <w:szCs w:val="24"/>
          </w:rPr>
          <w:t>https://doi.org/10.17770/sie2021vol2.6317</w:t>
        </w:r>
      </w:hyperlink>
      <w:r w:rsidRPr="00343D3F">
        <w:rPr>
          <w:rFonts w:ascii="Arial" w:hAnsi="Arial" w:cs="Arial"/>
          <w:sz w:val="24"/>
          <w:szCs w:val="24"/>
        </w:rPr>
        <w:t>. (Accessed: 18 April 2024).</w:t>
      </w:r>
    </w:p>
    <w:p w:rsidR="00343D3F" w:rsidRPr="00343D3F" w:rsidRDefault="00343D3F" w:rsidP="00343D3F">
      <w:pPr>
        <w:spacing w:line="360" w:lineRule="auto"/>
        <w:rPr>
          <w:rFonts w:ascii="Arial" w:hAnsi="Arial" w:cs="Arial"/>
          <w:sz w:val="24"/>
          <w:szCs w:val="24"/>
        </w:rPr>
      </w:pPr>
      <w:r w:rsidRPr="00343D3F">
        <w:rPr>
          <w:rFonts w:ascii="Arial" w:hAnsi="Arial" w:cs="Arial"/>
          <w:sz w:val="24"/>
          <w:szCs w:val="24"/>
        </w:rPr>
        <w:t xml:space="preserve">Local Government Association (2023) </w:t>
      </w:r>
      <w:r w:rsidRPr="00343D3F">
        <w:rPr>
          <w:rFonts w:ascii="Arial" w:hAnsi="Arial" w:cs="Arial"/>
          <w:i/>
          <w:sz w:val="24"/>
          <w:szCs w:val="24"/>
        </w:rPr>
        <w:t>Early education and childcare: Changes and challenges for the future.</w:t>
      </w:r>
      <w:r w:rsidRPr="00343D3F">
        <w:rPr>
          <w:rFonts w:ascii="Arial" w:hAnsi="Arial" w:cs="Arial"/>
          <w:sz w:val="24"/>
          <w:szCs w:val="24"/>
        </w:rPr>
        <w:t xml:space="preserve"> Available at: </w:t>
      </w:r>
      <w:hyperlink r:id="rId26" w:history="1">
        <w:r w:rsidRPr="00343D3F">
          <w:rPr>
            <w:rStyle w:val="Hyperlink"/>
            <w:rFonts w:ascii="Arial" w:hAnsi="Arial" w:cs="Arial"/>
            <w:sz w:val="24"/>
            <w:szCs w:val="24"/>
          </w:rPr>
          <w:t>https://www.local.gov.uk/publications/early-education-and-childcare-changes-and-challenges-future</w:t>
        </w:r>
      </w:hyperlink>
      <w:r w:rsidRPr="00343D3F">
        <w:rPr>
          <w:rFonts w:ascii="Arial" w:hAnsi="Arial" w:cs="Arial"/>
          <w:sz w:val="24"/>
          <w:szCs w:val="24"/>
        </w:rPr>
        <w:t>. (Accessed: 25 March 2024).</w:t>
      </w:r>
    </w:p>
    <w:p w:rsidR="00343D3F" w:rsidRPr="00343D3F" w:rsidRDefault="00343D3F" w:rsidP="00343D3F">
      <w:pPr>
        <w:spacing w:line="360" w:lineRule="auto"/>
        <w:rPr>
          <w:rFonts w:ascii="Arial" w:hAnsi="Arial" w:cs="Arial"/>
          <w:sz w:val="24"/>
          <w:szCs w:val="24"/>
        </w:rPr>
      </w:pPr>
      <w:r w:rsidRPr="00343D3F">
        <w:rPr>
          <w:rFonts w:ascii="Arial" w:hAnsi="Arial" w:cs="Arial"/>
          <w:sz w:val="24"/>
          <w:szCs w:val="24"/>
        </w:rPr>
        <w:t xml:space="preserve">Mclaughlin, T. Cherrington, S. </w:t>
      </w:r>
      <w:proofErr w:type="spellStart"/>
      <w:r w:rsidRPr="00343D3F">
        <w:rPr>
          <w:rFonts w:ascii="Arial" w:hAnsi="Arial" w:cs="Arial"/>
          <w:sz w:val="24"/>
          <w:szCs w:val="24"/>
        </w:rPr>
        <w:t>Mclachlan</w:t>
      </w:r>
      <w:proofErr w:type="spellEnd"/>
      <w:r w:rsidRPr="00343D3F">
        <w:rPr>
          <w:rFonts w:ascii="Arial" w:hAnsi="Arial" w:cs="Arial"/>
          <w:sz w:val="24"/>
          <w:szCs w:val="24"/>
        </w:rPr>
        <w:t xml:space="preserve">, C. </w:t>
      </w:r>
      <w:proofErr w:type="spellStart"/>
      <w:r w:rsidRPr="00343D3F">
        <w:rPr>
          <w:rFonts w:ascii="Arial" w:hAnsi="Arial" w:cs="Arial"/>
          <w:sz w:val="24"/>
          <w:szCs w:val="24"/>
        </w:rPr>
        <w:t>Aspden</w:t>
      </w:r>
      <w:proofErr w:type="spellEnd"/>
      <w:r w:rsidRPr="00343D3F">
        <w:rPr>
          <w:rFonts w:ascii="Arial" w:hAnsi="Arial" w:cs="Arial"/>
          <w:sz w:val="24"/>
          <w:szCs w:val="24"/>
        </w:rPr>
        <w:t xml:space="preserve">, K. Hunt, L. and </w:t>
      </w:r>
      <w:proofErr w:type="spellStart"/>
      <w:r w:rsidRPr="00343D3F">
        <w:rPr>
          <w:rFonts w:ascii="Arial" w:hAnsi="Arial" w:cs="Arial"/>
          <w:sz w:val="24"/>
          <w:szCs w:val="24"/>
        </w:rPr>
        <w:t>Gifkins</w:t>
      </w:r>
      <w:proofErr w:type="spellEnd"/>
      <w:r w:rsidRPr="00343D3F">
        <w:rPr>
          <w:rFonts w:ascii="Arial" w:hAnsi="Arial" w:cs="Arial"/>
          <w:sz w:val="24"/>
          <w:szCs w:val="24"/>
        </w:rPr>
        <w:t xml:space="preserve">, V. (no date) </w:t>
      </w:r>
      <w:r w:rsidRPr="00343D3F">
        <w:rPr>
          <w:rFonts w:ascii="Arial" w:hAnsi="Arial" w:cs="Arial"/>
          <w:i/>
          <w:sz w:val="24"/>
          <w:szCs w:val="24"/>
        </w:rPr>
        <w:t>Data, knowledge, action: Exploring sustained shared thinking to deepen young children’s learning</w:t>
      </w:r>
      <w:r w:rsidRPr="00343D3F">
        <w:rPr>
          <w:rFonts w:ascii="Arial" w:hAnsi="Arial" w:cs="Arial"/>
          <w:sz w:val="24"/>
          <w:szCs w:val="24"/>
        </w:rPr>
        <w:t xml:space="preserve">. Available at: </w:t>
      </w:r>
      <w:hyperlink r:id="rId27" w:history="1">
        <w:r w:rsidRPr="00343D3F">
          <w:rPr>
            <w:rStyle w:val="Hyperlink"/>
            <w:rFonts w:ascii="Arial" w:hAnsi="Arial" w:cs="Arial"/>
            <w:sz w:val="24"/>
            <w:szCs w:val="24"/>
          </w:rPr>
          <w:t>http://tlri.org.nz/sites/default/files/projects/TLRI%20Summary_McLaughlin.pdf</w:t>
        </w:r>
      </w:hyperlink>
      <w:r w:rsidRPr="00343D3F">
        <w:rPr>
          <w:rFonts w:ascii="Arial" w:hAnsi="Arial" w:cs="Arial"/>
          <w:sz w:val="24"/>
          <w:szCs w:val="24"/>
        </w:rPr>
        <w:t>. (Accessed: 3 April 2024).</w:t>
      </w:r>
      <w:bookmarkStart w:id="0" w:name="_GoBack"/>
      <w:bookmarkEnd w:id="0"/>
    </w:p>
    <w:p w:rsidR="00343D3F" w:rsidRPr="00343D3F" w:rsidRDefault="00343D3F" w:rsidP="00343D3F">
      <w:pPr>
        <w:spacing w:line="360" w:lineRule="auto"/>
        <w:rPr>
          <w:rFonts w:ascii="Arial" w:hAnsi="Arial" w:cs="Arial"/>
          <w:sz w:val="24"/>
          <w:szCs w:val="24"/>
        </w:rPr>
      </w:pPr>
      <w:r w:rsidRPr="00343D3F">
        <w:rPr>
          <w:rFonts w:ascii="Arial" w:hAnsi="Arial" w:cs="Arial"/>
          <w:i/>
          <w:sz w:val="24"/>
          <w:szCs w:val="24"/>
        </w:rPr>
        <w:t>Measuring and Improving Quality in Early Childhood Environments Report on the International Consultation</w:t>
      </w:r>
      <w:r w:rsidRPr="00343D3F">
        <w:rPr>
          <w:rFonts w:ascii="Arial" w:hAnsi="Arial" w:cs="Arial"/>
          <w:sz w:val="24"/>
          <w:szCs w:val="24"/>
        </w:rPr>
        <w:t xml:space="preserve"> (2014). Available at: </w:t>
      </w:r>
      <w:hyperlink r:id="rId28" w:history="1">
        <w:r w:rsidRPr="00343D3F">
          <w:rPr>
            <w:rStyle w:val="Hyperlink"/>
            <w:rFonts w:ascii="Arial" w:hAnsi="Arial" w:cs="Arial"/>
            <w:sz w:val="24"/>
            <w:szCs w:val="24"/>
          </w:rPr>
          <w:t>https://files.eric.ed.gov/fulltext/ED582024.pdf</w:t>
        </w:r>
      </w:hyperlink>
      <w:r w:rsidRPr="00343D3F">
        <w:rPr>
          <w:rFonts w:ascii="Arial" w:hAnsi="Arial" w:cs="Arial"/>
          <w:sz w:val="24"/>
          <w:szCs w:val="24"/>
        </w:rPr>
        <w:t>. (Accessed: 25 March 2024).</w:t>
      </w:r>
    </w:p>
    <w:p w:rsidR="00343D3F" w:rsidRPr="00343D3F" w:rsidRDefault="00343D3F" w:rsidP="00343D3F">
      <w:pPr>
        <w:spacing w:line="360" w:lineRule="auto"/>
        <w:rPr>
          <w:rFonts w:ascii="Arial" w:hAnsi="Arial" w:cs="Arial"/>
          <w:sz w:val="24"/>
          <w:szCs w:val="24"/>
        </w:rPr>
      </w:pPr>
      <w:proofErr w:type="spellStart"/>
      <w:r w:rsidRPr="00343D3F">
        <w:rPr>
          <w:rFonts w:ascii="Arial" w:hAnsi="Arial" w:cs="Arial"/>
          <w:sz w:val="24"/>
          <w:szCs w:val="24"/>
        </w:rPr>
        <w:t>Melhuish</w:t>
      </w:r>
      <w:proofErr w:type="spellEnd"/>
      <w:r w:rsidRPr="00343D3F">
        <w:rPr>
          <w:rFonts w:ascii="Arial" w:hAnsi="Arial" w:cs="Arial"/>
          <w:sz w:val="24"/>
          <w:szCs w:val="24"/>
        </w:rPr>
        <w:t>, E. (2016) ‘</w:t>
      </w:r>
      <w:r w:rsidRPr="00343D3F">
        <w:rPr>
          <w:rFonts w:ascii="Arial" w:hAnsi="Arial" w:cs="Arial"/>
          <w:i/>
          <w:sz w:val="24"/>
          <w:szCs w:val="24"/>
        </w:rPr>
        <w:t>Longitudinal research and early years policy development in the UK’</w:t>
      </w:r>
      <w:r w:rsidRPr="00343D3F">
        <w:rPr>
          <w:rFonts w:ascii="Arial" w:hAnsi="Arial" w:cs="Arial"/>
          <w:sz w:val="24"/>
          <w:szCs w:val="24"/>
        </w:rPr>
        <w:t xml:space="preserve">, International Journal of Child Care and Education Policy, 10(1). Available at: </w:t>
      </w:r>
      <w:hyperlink r:id="rId29" w:history="1">
        <w:r w:rsidRPr="00343D3F">
          <w:rPr>
            <w:rStyle w:val="Hyperlink"/>
            <w:rFonts w:ascii="Arial" w:hAnsi="Arial" w:cs="Arial"/>
            <w:sz w:val="24"/>
            <w:szCs w:val="24"/>
          </w:rPr>
          <w:t>https://doi.org/10.1186/s40723-016-0019-1</w:t>
        </w:r>
      </w:hyperlink>
      <w:r w:rsidRPr="00343D3F">
        <w:rPr>
          <w:rFonts w:ascii="Arial" w:hAnsi="Arial" w:cs="Arial"/>
          <w:sz w:val="24"/>
          <w:szCs w:val="24"/>
        </w:rPr>
        <w:t xml:space="preserve">. (Accessed: 3 April 2024). </w:t>
      </w:r>
    </w:p>
    <w:p w:rsidR="00343D3F" w:rsidRPr="00343D3F" w:rsidRDefault="00343D3F" w:rsidP="00343D3F">
      <w:pPr>
        <w:spacing w:line="360" w:lineRule="auto"/>
        <w:rPr>
          <w:rFonts w:ascii="Arial" w:hAnsi="Arial" w:cs="Arial"/>
          <w:sz w:val="24"/>
          <w:szCs w:val="24"/>
        </w:rPr>
      </w:pPr>
      <w:proofErr w:type="spellStart"/>
      <w:r w:rsidRPr="00343D3F">
        <w:rPr>
          <w:rFonts w:ascii="Arial" w:hAnsi="Arial" w:cs="Arial"/>
          <w:sz w:val="24"/>
          <w:szCs w:val="24"/>
        </w:rPr>
        <w:t>Melhuish</w:t>
      </w:r>
      <w:proofErr w:type="spellEnd"/>
      <w:r w:rsidRPr="00343D3F">
        <w:rPr>
          <w:rFonts w:ascii="Arial" w:hAnsi="Arial" w:cs="Arial"/>
          <w:sz w:val="24"/>
          <w:szCs w:val="24"/>
        </w:rPr>
        <w:t xml:space="preserve">, E. and Gardiner, J. (2021) </w:t>
      </w:r>
      <w:r w:rsidRPr="00343D3F">
        <w:rPr>
          <w:rFonts w:ascii="Arial" w:hAnsi="Arial" w:cs="Arial"/>
          <w:i/>
          <w:sz w:val="24"/>
          <w:szCs w:val="24"/>
        </w:rPr>
        <w:t>Study of Early Education and Development (SEED): Developing alternative quality scales for Early Childhood Education and Care (ECEC) using exploratory analysis</w:t>
      </w:r>
      <w:r w:rsidRPr="00343D3F">
        <w:rPr>
          <w:rFonts w:ascii="Arial" w:hAnsi="Arial" w:cs="Arial"/>
          <w:sz w:val="24"/>
          <w:szCs w:val="24"/>
        </w:rPr>
        <w:t xml:space="preserve">. Available at: </w:t>
      </w:r>
      <w:hyperlink r:id="rId30" w:history="1">
        <w:r w:rsidRPr="00343D3F">
          <w:rPr>
            <w:rStyle w:val="Hyperlink"/>
            <w:rFonts w:ascii="Arial" w:hAnsi="Arial" w:cs="Arial"/>
            <w:sz w:val="24"/>
            <w:szCs w:val="24"/>
          </w:rPr>
          <w:t>https://assets.publishing.service.gov.uk/media/617c2c168fa8f529840623c9/SEED_Quality_Analyses_Research_Brief.pdf</w:t>
        </w:r>
      </w:hyperlink>
      <w:r w:rsidRPr="00343D3F">
        <w:rPr>
          <w:rFonts w:ascii="Arial" w:hAnsi="Arial" w:cs="Arial"/>
          <w:sz w:val="24"/>
          <w:szCs w:val="24"/>
        </w:rPr>
        <w:t xml:space="preserve">  (Accessed: 1 April 2024).</w:t>
      </w:r>
    </w:p>
    <w:p w:rsidR="00343D3F" w:rsidRPr="00343D3F" w:rsidRDefault="00343D3F" w:rsidP="00343D3F">
      <w:pPr>
        <w:spacing w:line="360" w:lineRule="auto"/>
        <w:rPr>
          <w:rFonts w:ascii="Arial" w:hAnsi="Arial" w:cs="Arial"/>
          <w:sz w:val="24"/>
          <w:szCs w:val="24"/>
        </w:rPr>
      </w:pPr>
      <w:r w:rsidRPr="00343D3F">
        <w:rPr>
          <w:rFonts w:ascii="Arial" w:hAnsi="Arial" w:cs="Arial"/>
          <w:sz w:val="24"/>
          <w:szCs w:val="24"/>
        </w:rPr>
        <w:t>Moss, P. (2016) ‘</w:t>
      </w:r>
      <w:r w:rsidRPr="00343D3F">
        <w:rPr>
          <w:rFonts w:ascii="Arial" w:hAnsi="Arial" w:cs="Arial"/>
          <w:i/>
          <w:sz w:val="24"/>
          <w:szCs w:val="24"/>
        </w:rPr>
        <w:t>Why can’t we get beyond quality?’, Contemporary Issues in Early Childhood</w:t>
      </w:r>
      <w:r w:rsidRPr="00343D3F">
        <w:rPr>
          <w:rFonts w:ascii="Arial" w:hAnsi="Arial" w:cs="Arial"/>
          <w:sz w:val="24"/>
          <w:szCs w:val="24"/>
        </w:rPr>
        <w:t xml:space="preserve">, 17(1), pp. 8–15. Available at: </w:t>
      </w:r>
      <w:hyperlink r:id="rId31" w:history="1">
        <w:r w:rsidRPr="00343D3F">
          <w:rPr>
            <w:rStyle w:val="Hyperlink"/>
            <w:rFonts w:ascii="Arial" w:hAnsi="Arial" w:cs="Arial"/>
            <w:sz w:val="24"/>
            <w:szCs w:val="24"/>
          </w:rPr>
          <w:t>https://doi.org/10.1177/1463949115627895</w:t>
        </w:r>
      </w:hyperlink>
      <w:r w:rsidRPr="00343D3F">
        <w:rPr>
          <w:rFonts w:ascii="Arial" w:hAnsi="Arial" w:cs="Arial"/>
          <w:sz w:val="24"/>
          <w:szCs w:val="24"/>
        </w:rPr>
        <w:t>. (Accessed: 25 March 2024).</w:t>
      </w:r>
    </w:p>
    <w:p w:rsidR="00343D3F" w:rsidRPr="00343D3F" w:rsidRDefault="00343D3F" w:rsidP="00343D3F">
      <w:pPr>
        <w:spacing w:line="360" w:lineRule="auto"/>
        <w:rPr>
          <w:rFonts w:ascii="Arial" w:hAnsi="Arial" w:cs="Arial"/>
          <w:sz w:val="24"/>
          <w:szCs w:val="24"/>
        </w:rPr>
      </w:pPr>
      <w:r w:rsidRPr="00343D3F">
        <w:rPr>
          <w:rFonts w:ascii="Arial" w:hAnsi="Arial" w:cs="Arial"/>
          <w:sz w:val="24"/>
          <w:szCs w:val="24"/>
        </w:rPr>
        <w:lastRenderedPageBreak/>
        <w:t xml:space="preserve">National Minimum Standards for Regulated Childcare for children up to the age of 12 years (2016). Available at: </w:t>
      </w:r>
      <w:hyperlink r:id="rId32" w:history="1">
        <w:r w:rsidRPr="00343D3F">
          <w:rPr>
            <w:rStyle w:val="Hyperlink"/>
            <w:rFonts w:ascii="Arial" w:hAnsi="Arial" w:cs="Arial"/>
            <w:sz w:val="24"/>
            <w:szCs w:val="24"/>
          </w:rPr>
          <w:t>https://www.careinspectorate.wales/sites/default/files/2018-01/160411regchildcareen.pdf</w:t>
        </w:r>
      </w:hyperlink>
      <w:r w:rsidRPr="00343D3F">
        <w:rPr>
          <w:rFonts w:ascii="Arial" w:hAnsi="Arial" w:cs="Arial"/>
          <w:sz w:val="24"/>
          <w:szCs w:val="24"/>
        </w:rPr>
        <w:t>. (Accessed: 3 April 2024).</w:t>
      </w:r>
    </w:p>
    <w:p w:rsidR="00343D3F" w:rsidRPr="00343D3F" w:rsidRDefault="00343D3F" w:rsidP="00343D3F">
      <w:pPr>
        <w:spacing w:line="360" w:lineRule="auto"/>
        <w:rPr>
          <w:rFonts w:ascii="Arial" w:hAnsi="Arial" w:cs="Arial"/>
          <w:sz w:val="24"/>
          <w:szCs w:val="24"/>
        </w:rPr>
      </w:pPr>
      <w:r w:rsidRPr="00343D3F">
        <w:rPr>
          <w:rFonts w:ascii="Arial" w:hAnsi="Arial" w:cs="Arial"/>
          <w:sz w:val="24"/>
          <w:szCs w:val="24"/>
        </w:rPr>
        <w:t>Nutbrown, C. (2012</w:t>
      </w:r>
      <w:r w:rsidRPr="00343D3F">
        <w:rPr>
          <w:rFonts w:ascii="Arial" w:hAnsi="Arial" w:cs="Arial"/>
          <w:i/>
          <w:sz w:val="24"/>
          <w:szCs w:val="24"/>
        </w:rPr>
        <w:t>) FOUNDATIONS FOR QUALITY The independent review of early education and childcare qualifications Final Report Nutbrown Review</w:t>
      </w:r>
      <w:r w:rsidRPr="00343D3F">
        <w:rPr>
          <w:rFonts w:ascii="Arial" w:hAnsi="Arial" w:cs="Arial"/>
          <w:sz w:val="24"/>
          <w:szCs w:val="24"/>
        </w:rPr>
        <w:t xml:space="preserve">. Available at: </w:t>
      </w:r>
      <w:hyperlink r:id="rId33" w:history="1">
        <w:r w:rsidRPr="00343D3F">
          <w:rPr>
            <w:rStyle w:val="Hyperlink"/>
            <w:rFonts w:ascii="Arial" w:hAnsi="Arial" w:cs="Arial"/>
            <w:sz w:val="24"/>
            <w:szCs w:val="24"/>
          </w:rPr>
          <w:t>https://assets.publishing.service.gov.uk/media/5a74af28ed915d0e8e39a315/Nutbrown-Review.pdf</w:t>
        </w:r>
      </w:hyperlink>
      <w:r w:rsidRPr="00343D3F">
        <w:rPr>
          <w:rFonts w:ascii="Arial" w:hAnsi="Arial" w:cs="Arial"/>
          <w:sz w:val="24"/>
          <w:szCs w:val="24"/>
        </w:rPr>
        <w:t>. (Accessed: 3 April 2024).</w:t>
      </w:r>
    </w:p>
    <w:p w:rsidR="00343D3F" w:rsidRPr="00343D3F" w:rsidRDefault="00343D3F" w:rsidP="00343D3F">
      <w:pPr>
        <w:spacing w:line="360" w:lineRule="auto"/>
        <w:rPr>
          <w:rFonts w:ascii="Arial" w:hAnsi="Arial" w:cs="Arial"/>
          <w:sz w:val="24"/>
          <w:szCs w:val="24"/>
        </w:rPr>
      </w:pPr>
      <w:r w:rsidRPr="00343D3F">
        <w:rPr>
          <w:rFonts w:ascii="Arial" w:hAnsi="Arial" w:cs="Arial"/>
          <w:sz w:val="24"/>
          <w:szCs w:val="24"/>
        </w:rPr>
        <w:t xml:space="preserve">O’Sullivan, J. (2015) </w:t>
      </w:r>
      <w:r w:rsidRPr="00343D3F">
        <w:rPr>
          <w:rFonts w:ascii="Arial" w:hAnsi="Arial" w:cs="Arial"/>
          <w:i/>
          <w:sz w:val="24"/>
          <w:szCs w:val="24"/>
        </w:rPr>
        <w:t>Successful Leadership in the Early Years.</w:t>
      </w:r>
      <w:r w:rsidRPr="00343D3F">
        <w:rPr>
          <w:rFonts w:ascii="Arial" w:hAnsi="Arial" w:cs="Arial"/>
          <w:sz w:val="24"/>
          <w:szCs w:val="24"/>
        </w:rPr>
        <w:t xml:space="preserve"> Google Books. Bloomsbury Publishing. Available at: </w:t>
      </w:r>
      <w:hyperlink r:id="rId34" w:anchor="v=onepage&amp;q=staff%20feedback%20to%20childcare%20leaders&amp;f=false" w:history="1">
        <w:r w:rsidRPr="00343D3F">
          <w:rPr>
            <w:rStyle w:val="Hyperlink"/>
            <w:rFonts w:ascii="Arial" w:hAnsi="Arial" w:cs="Arial"/>
            <w:sz w:val="24"/>
            <w:szCs w:val="24"/>
          </w:rPr>
          <w:t>https://books.google.co.uk/books?hl=en&amp;lr=&amp;id=B5mOCgAAQBAJ&amp;oi=fnd&amp;pg=PP1&amp;dq=staff+feedback+to+childcare+leaders&amp;ots=50vJqbgYQf&amp;sig=3c25qG-39Z2yCkOcu9qn9iUkMgQ#v=onepage&amp;q=staff%20feedback%20to%20childcare%20leaders&amp;f=false</w:t>
        </w:r>
      </w:hyperlink>
      <w:r w:rsidRPr="00343D3F">
        <w:rPr>
          <w:rFonts w:ascii="Arial" w:hAnsi="Arial" w:cs="Arial"/>
          <w:sz w:val="24"/>
          <w:szCs w:val="24"/>
        </w:rPr>
        <w:t xml:space="preserve"> (Accessed: 3 April 2024).  </w:t>
      </w:r>
    </w:p>
    <w:p w:rsidR="00343D3F" w:rsidRPr="00343D3F" w:rsidRDefault="00343D3F" w:rsidP="00343D3F">
      <w:pPr>
        <w:spacing w:line="360" w:lineRule="auto"/>
        <w:rPr>
          <w:rFonts w:ascii="Arial" w:hAnsi="Arial" w:cs="Arial"/>
          <w:sz w:val="24"/>
          <w:szCs w:val="24"/>
        </w:rPr>
      </w:pPr>
      <w:r w:rsidRPr="00343D3F">
        <w:rPr>
          <w:rFonts w:ascii="Arial" w:hAnsi="Arial" w:cs="Arial"/>
          <w:sz w:val="24"/>
          <w:szCs w:val="24"/>
        </w:rPr>
        <w:t xml:space="preserve">Popovich, C. (2016) </w:t>
      </w:r>
      <w:r w:rsidRPr="00343D3F">
        <w:rPr>
          <w:rFonts w:ascii="Arial" w:hAnsi="Arial" w:cs="Arial"/>
          <w:i/>
          <w:sz w:val="24"/>
          <w:szCs w:val="24"/>
        </w:rPr>
        <w:t>CHILDCARE DIRECTOR LEADERSHIP: A CRUCIAL CONNECTION TO QUALITY CARE AND EDUCATION</w:t>
      </w:r>
      <w:r w:rsidRPr="00343D3F">
        <w:rPr>
          <w:rFonts w:ascii="Arial" w:hAnsi="Arial" w:cs="Arial"/>
          <w:sz w:val="24"/>
          <w:szCs w:val="24"/>
        </w:rPr>
        <w:t xml:space="preserve">. Available at: </w:t>
      </w:r>
      <w:hyperlink r:id="rId35" w:history="1">
        <w:r w:rsidRPr="00343D3F">
          <w:rPr>
            <w:rStyle w:val="Hyperlink"/>
            <w:rFonts w:ascii="Arial" w:hAnsi="Arial" w:cs="Arial"/>
            <w:sz w:val="24"/>
            <w:szCs w:val="24"/>
          </w:rPr>
          <w:t>https://d-scholarship.pitt.edu/28065/1/Dissertation_Final_Revisions_May_2016.pdf</w:t>
        </w:r>
      </w:hyperlink>
      <w:r w:rsidRPr="00343D3F">
        <w:rPr>
          <w:rFonts w:ascii="Arial" w:hAnsi="Arial" w:cs="Arial"/>
          <w:sz w:val="24"/>
          <w:szCs w:val="24"/>
        </w:rPr>
        <w:t>. (Accessed: 3 April 2024).</w:t>
      </w:r>
    </w:p>
    <w:p w:rsidR="00343D3F" w:rsidRPr="00343D3F" w:rsidRDefault="00343D3F" w:rsidP="00343D3F">
      <w:pPr>
        <w:spacing w:line="360" w:lineRule="auto"/>
        <w:rPr>
          <w:rFonts w:ascii="Arial" w:hAnsi="Arial" w:cs="Arial"/>
          <w:sz w:val="24"/>
          <w:szCs w:val="24"/>
        </w:rPr>
      </w:pPr>
      <w:r w:rsidRPr="00343D3F">
        <w:rPr>
          <w:rFonts w:ascii="Arial" w:hAnsi="Arial" w:cs="Arial"/>
          <w:sz w:val="24"/>
          <w:szCs w:val="24"/>
        </w:rPr>
        <w:t xml:space="preserve">Sakai, L.M. </w:t>
      </w:r>
      <w:proofErr w:type="spellStart"/>
      <w:r w:rsidRPr="00343D3F">
        <w:rPr>
          <w:rFonts w:ascii="Arial" w:hAnsi="Arial" w:cs="Arial"/>
          <w:sz w:val="24"/>
          <w:szCs w:val="24"/>
        </w:rPr>
        <w:t>Whitebook</w:t>
      </w:r>
      <w:proofErr w:type="spellEnd"/>
      <w:r w:rsidRPr="00343D3F">
        <w:rPr>
          <w:rFonts w:ascii="Arial" w:hAnsi="Arial" w:cs="Arial"/>
          <w:sz w:val="24"/>
          <w:szCs w:val="24"/>
        </w:rPr>
        <w:t xml:space="preserve">, M. </w:t>
      </w:r>
      <w:proofErr w:type="spellStart"/>
      <w:r w:rsidRPr="00343D3F">
        <w:rPr>
          <w:rFonts w:ascii="Arial" w:hAnsi="Arial" w:cs="Arial"/>
          <w:sz w:val="24"/>
          <w:szCs w:val="24"/>
        </w:rPr>
        <w:t>Wishard</w:t>
      </w:r>
      <w:proofErr w:type="spellEnd"/>
      <w:r w:rsidRPr="00343D3F">
        <w:rPr>
          <w:rFonts w:ascii="Arial" w:hAnsi="Arial" w:cs="Arial"/>
          <w:sz w:val="24"/>
          <w:szCs w:val="24"/>
        </w:rPr>
        <w:t>, A. and Howes, C. (2003) ‘</w:t>
      </w:r>
      <w:r w:rsidRPr="00343D3F">
        <w:rPr>
          <w:rFonts w:ascii="Arial" w:hAnsi="Arial" w:cs="Arial"/>
          <w:i/>
          <w:sz w:val="24"/>
          <w:szCs w:val="24"/>
        </w:rPr>
        <w:t>Evaluating the Early Childhood Environment Rating Scale (ECERS): Assessing differences between the first and revised edition</w:t>
      </w:r>
      <w:r w:rsidRPr="00343D3F">
        <w:rPr>
          <w:rFonts w:ascii="Arial" w:hAnsi="Arial" w:cs="Arial"/>
          <w:sz w:val="24"/>
          <w:szCs w:val="24"/>
        </w:rPr>
        <w:t xml:space="preserve">’, Early Childhood Research Quarterly, 18(4), pp. 427–445. Available at: </w:t>
      </w:r>
      <w:hyperlink r:id="rId36" w:history="1">
        <w:r w:rsidRPr="00343D3F">
          <w:rPr>
            <w:rStyle w:val="Hyperlink"/>
            <w:rFonts w:ascii="Arial" w:hAnsi="Arial" w:cs="Arial"/>
            <w:sz w:val="24"/>
            <w:szCs w:val="24"/>
          </w:rPr>
          <w:t>https://doi.org/10.1016/j.ecresq.2003.09.004</w:t>
        </w:r>
      </w:hyperlink>
      <w:r w:rsidRPr="00343D3F">
        <w:rPr>
          <w:rFonts w:ascii="Arial" w:hAnsi="Arial" w:cs="Arial"/>
          <w:sz w:val="24"/>
          <w:szCs w:val="24"/>
        </w:rPr>
        <w:t xml:space="preserve">. (Accessed: 3 April 2024). </w:t>
      </w:r>
    </w:p>
    <w:p w:rsidR="00343D3F" w:rsidRPr="00343D3F" w:rsidRDefault="00343D3F" w:rsidP="00343D3F">
      <w:pPr>
        <w:spacing w:line="360" w:lineRule="auto"/>
        <w:rPr>
          <w:rFonts w:ascii="Arial" w:hAnsi="Arial" w:cs="Arial"/>
          <w:sz w:val="24"/>
          <w:szCs w:val="24"/>
        </w:rPr>
      </w:pPr>
      <w:proofErr w:type="spellStart"/>
      <w:r w:rsidRPr="00343D3F">
        <w:rPr>
          <w:rFonts w:ascii="Arial" w:hAnsi="Arial" w:cs="Arial"/>
          <w:sz w:val="24"/>
          <w:szCs w:val="24"/>
        </w:rPr>
        <w:t>Setodji</w:t>
      </w:r>
      <w:proofErr w:type="spellEnd"/>
      <w:r w:rsidRPr="00343D3F">
        <w:rPr>
          <w:rFonts w:ascii="Arial" w:hAnsi="Arial" w:cs="Arial"/>
          <w:sz w:val="24"/>
          <w:szCs w:val="24"/>
        </w:rPr>
        <w:t xml:space="preserve">, C.M., </w:t>
      </w:r>
      <w:proofErr w:type="spellStart"/>
      <w:r w:rsidRPr="00343D3F">
        <w:rPr>
          <w:rFonts w:ascii="Arial" w:hAnsi="Arial" w:cs="Arial"/>
          <w:sz w:val="24"/>
          <w:szCs w:val="24"/>
        </w:rPr>
        <w:t>Schaack</w:t>
      </w:r>
      <w:proofErr w:type="spellEnd"/>
      <w:r w:rsidRPr="00343D3F">
        <w:rPr>
          <w:rFonts w:ascii="Arial" w:hAnsi="Arial" w:cs="Arial"/>
          <w:sz w:val="24"/>
          <w:szCs w:val="24"/>
        </w:rPr>
        <w:t>, D. and Le, V.-N. (2018) ‘</w:t>
      </w:r>
      <w:r w:rsidRPr="00343D3F">
        <w:rPr>
          <w:rFonts w:ascii="Arial" w:hAnsi="Arial" w:cs="Arial"/>
          <w:i/>
          <w:sz w:val="24"/>
          <w:szCs w:val="24"/>
        </w:rPr>
        <w:t>Using the early childhood environment rating scale-Revised in high stakes contexts: Does evidence warrant the practice?</w:t>
      </w:r>
      <w:r w:rsidRPr="00343D3F">
        <w:rPr>
          <w:rFonts w:ascii="Arial" w:hAnsi="Arial" w:cs="Arial"/>
          <w:sz w:val="24"/>
          <w:szCs w:val="24"/>
        </w:rPr>
        <w:t xml:space="preserve">’, Early Childhood Research Quarterly, 42, pp. 158–169. Available at: </w:t>
      </w:r>
      <w:hyperlink r:id="rId37" w:history="1">
        <w:r w:rsidRPr="00343D3F">
          <w:rPr>
            <w:rStyle w:val="Hyperlink"/>
            <w:rFonts w:ascii="Arial" w:hAnsi="Arial" w:cs="Arial"/>
            <w:sz w:val="24"/>
            <w:szCs w:val="24"/>
          </w:rPr>
          <w:t>https://doi.org/10.1016/j.ecresq.2017.10.001</w:t>
        </w:r>
      </w:hyperlink>
      <w:r w:rsidRPr="00343D3F">
        <w:rPr>
          <w:rFonts w:ascii="Arial" w:hAnsi="Arial" w:cs="Arial"/>
          <w:sz w:val="24"/>
          <w:szCs w:val="24"/>
        </w:rPr>
        <w:t>. (Accessed: 4 April 2024).</w:t>
      </w:r>
    </w:p>
    <w:p w:rsidR="00343D3F" w:rsidRPr="00343D3F" w:rsidRDefault="00343D3F" w:rsidP="00343D3F">
      <w:pPr>
        <w:spacing w:line="360" w:lineRule="auto"/>
        <w:rPr>
          <w:rFonts w:ascii="Arial" w:hAnsi="Arial" w:cs="Arial"/>
          <w:sz w:val="24"/>
          <w:szCs w:val="24"/>
        </w:rPr>
      </w:pPr>
      <w:r w:rsidRPr="00343D3F">
        <w:rPr>
          <w:rFonts w:ascii="Arial" w:hAnsi="Arial" w:cs="Arial"/>
          <w:sz w:val="24"/>
          <w:szCs w:val="24"/>
        </w:rPr>
        <w:t xml:space="preserve">Siraj, I. (2019) </w:t>
      </w:r>
      <w:r w:rsidRPr="00343D3F">
        <w:rPr>
          <w:rFonts w:ascii="Arial" w:hAnsi="Arial" w:cs="Arial"/>
          <w:i/>
          <w:sz w:val="24"/>
          <w:szCs w:val="24"/>
        </w:rPr>
        <w:t>Better Provision in ECEC for ALL: evidence from research</w:t>
      </w:r>
      <w:r w:rsidRPr="00343D3F">
        <w:rPr>
          <w:rFonts w:ascii="Arial" w:hAnsi="Arial" w:cs="Arial"/>
          <w:sz w:val="24"/>
          <w:szCs w:val="24"/>
        </w:rPr>
        <w:t xml:space="preserve">. Available at: </w:t>
      </w:r>
      <w:hyperlink r:id="rId38" w:history="1">
        <w:r w:rsidRPr="00343D3F">
          <w:rPr>
            <w:rStyle w:val="Hyperlink"/>
            <w:rFonts w:ascii="Arial" w:hAnsi="Arial" w:cs="Arial"/>
            <w:sz w:val="24"/>
            <w:szCs w:val="24"/>
          </w:rPr>
          <w:t>https://uni.oslomet.no/goban/wp-content/uploads/sites/743/2019/02/Iram-Siraj-ECEC-for-ALL.pdf</w:t>
        </w:r>
      </w:hyperlink>
      <w:r w:rsidRPr="00343D3F">
        <w:rPr>
          <w:rFonts w:ascii="Arial" w:hAnsi="Arial" w:cs="Arial"/>
          <w:sz w:val="24"/>
          <w:szCs w:val="24"/>
        </w:rPr>
        <w:t xml:space="preserve"> (Accessed: 18 April 2024).</w:t>
      </w:r>
    </w:p>
    <w:p w:rsidR="00343D3F" w:rsidRPr="00343D3F" w:rsidRDefault="00343D3F" w:rsidP="00343D3F">
      <w:pPr>
        <w:spacing w:line="360" w:lineRule="auto"/>
        <w:rPr>
          <w:rFonts w:ascii="Arial" w:hAnsi="Arial" w:cs="Arial"/>
          <w:sz w:val="24"/>
          <w:szCs w:val="24"/>
        </w:rPr>
      </w:pPr>
      <w:r w:rsidRPr="00343D3F">
        <w:rPr>
          <w:rFonts w:ascii="Arial" w:hAnsi="Arial" w:cs="Arial"/>
          <w:sz w:val="24"/>
          <w:szCs w:val="24"/>
        </w:rPr>
        <w:lastRenderedPageBreak/>
        <w:t xml:space="preserve">Siraj, I., </w:t>
      </w:r>
      <w:proofErr w:type="spellStart"/>
      <w:r w:rsidRPr="00343D3F">
        <w:rPr>
          <w:rFonts w:ascii="Arial" w:hAnsi="Arial" w:cs="Arial"/>
          <w:sz w:val="24"/>
          <w:szCs w:val="24"/>
        </w:rPr>
        <w:t>Melhuish</w:t>
      </w:r>
      <w:proofErr w:type="spellEnd"/>
      <w:r w:rsidRPr="00343D3F">
        <w:rPr>
          <w:rFonts w:ascii="Arial" w:hAnsi="Arial" w:cs="Arial"/>
          <w:sz w:val="24"/>
          <w:szCs w:val="24"/>
        </w:rPr>
        <w:t xml:space="preserve">, E., Howard, S., </w:t>
      </w:r>
      <w:proofErr w:type="spellStart"/>
      <w:r w:rsidRPr="00343D3F">
        <w:rPr>
          <w:rFonts w:ascii="Arial" w:hAnsi="Arial" w:cs="Arial"/>
          <w:sz w:val="24"/>
          <w:szCs w:val="24"/>
        </w:rPr>
        <w:t>Neilsen</w:t>
      </w:r>
      <w:proofErr w:type="spellEnd"/>
      <w:r w:rsidRPr="00343D3F">
        <w:rPr>
          <w:rFonts w:ascii="Arial" w:hAnsi="Arial" w:cs="Arial"/>
          <w:sz w:val="24"/>
          <w:szCs w:val="24"/>
        </w:rPr>
        <w:t xml:space="preserve">-Hewett, C., Kingston, D., de </w:t>
      </w:r>
      <w:proofErr w:type="spellStart"/>
      <w:r w:rsidRPr="00343D3F">
        <w:rPr>
          <w:rFonts w:ascii="Arial" w:hAnsi="Arial" w:cs="Arial"/>
          <w:sz w:val="24"/>
          <w:szCs w:val="24"/>
        </w:rPr>
        <w:t>Rosnay</w:t>
      </w:r>
      <w:proofErr w:type="spellEnd"/>
      <w:r w:rsidRPr="00343D3F">
        <w:rPr>
          <w:rFonts w:ascii="Arial" w:hAnsi="Arial" w:cs="Arial"/>
          <w:sz w:val="24"/>
          <w:szCs w:val="24"/>
        </w:rPr>
        <w:t xml:space="preserve">, M., </w:t>
      </w:r>
      <w:proofErr w:type="spellStart"/>
      <w:r w:rsidRPr="00343D3F">
        <w:rPr>
          <w:rFonts w:ascii="Arial" w:hAnsi="Arial" w:cs="Arial"/>
          <w:sz w:val="24"/>
          <w:szCs w:val="24"/>
        </w:rPr>
        <w:t>Duursma</w:t>
      </w:r>
      <w:proofErr w:type="spellEnd"/>
      <w:r w:rsidRPr="00343D3F">
        <w:rPr>
          <w:rFonts w:ascii="Arial" w:hAnsi="Arial" w:cs="Arial"/>
          <w:sz w:val="24"/>
          <w:szCs w:val="24"/>
        </w:rPr>
        <w:t xml:space="preserve">, E., Feng, X. &amp; </w:t>
      </w:r>
      <w:proofErr w:type="spellStart"/>
      <w:r w:rsidRPr="00343D3F">
        <w:rPr>
          <w:rFonts w:ascii="Arial" w:hAnsi="Arial" w:cs="Arial"/>
          <w:sz w:val="24"/>
          <w:szCs w:val="24"/>
        </w:rPr>
        <w:t>Luu</w:t>
      </w:r>
      <w:proofErr w:type="spellEnd"/>
      <w:r w:rsidRPr="00343D3F">
        <w:rPr>
          <w:rFonts w:ascii="Arial" w:hAnsi="Arial" w:cs="Arial"/>
          <w:sz w:val="24"/>
          <w:szCs w:val="24"/>
        </w:rPr>
        <w:t xml:space="preserve">, B. (2018). </w:t>
      </w:r>
      <w:r w:rsidRPr="00343D3F">
        <w:rPr>
          <w:rFonts w:ascii="Arial" w:hAnsi="Arial" w:cs="Arial"/>
          <w:i/>
          <w:sz w:val="24"/>
          <w:szCs w:val="24"/>
        </w:rPr>
        <w:t>Fostering Effective Early Learning (FEEL) Study: Final Report</w:t>
      </w:r>
      <w:r w:rsidRPr="00343D3F">
        <w:rPr>
          <w:rFonts w:ascii="Arial" w:hAnsi="Arial" w:cs="Arial"/>
          <w:sz w:val="24"/>
          <w:szCs w:val="24"/>
        </w:rPr>
        <w:t xml:space="preserve">. Sydney, Australia: NSW Department of Education. Available at: </w:t>
      </w:r>
      <w:hyperlink r:id="rId39" w:history="1">
        <w:r w:rsidRPr="00343D3F">
          <w:rPr>
            <w:rStyle w:val="Hyperlink"/>
            <w:rFonts w:ascii="Arial" w:hAnsi="Arial" w:cs="Arial"/>
            <w:sz w:val="24"/>
            <w:szCs w:val="24"/>
          </w:rPr>
          <w:t>https://ro.uow.edu.au/cgi/viewcontent.cgi?article=5314&amp;context=sspapers</w:t>
        </w:r>
      </w:hyperlink>
      <w:r w:rsidRPr="00343D3F">
        <w:rPr>
          <w:rFonts w:ascii="Arial" w:hAnsi="Arial" w:cs="Arial"/>
          <w:sz w:val="24"/>
          <w:szCs w:val="24"/>
        </w:rPr>
        <w:t xml:space="preserve"> (Accessed: 3 April 2024). </w:t>
      </w:r>
    </w:p>
    <w:p w:rsidR="00343D3F" w:rsidRPr="00343D3F" w:rsidRDefault="00343D3F" w:rsidP="00343D3F">
      <w:pPr>
        <w:spacing w:line="360" w:lineRule="auto"/>
        <w:rPr>
          <w:rFonts w:ascii="Arial" w:hAnsi="Arial" w:cs="Arial"/>
          <w:i/>
          <w:sz w:val="24"/>
          <w:szCs w:val="24"/>
        </w:rPr>
      </w:pPr>
      <w:r w:rsidRPr="00343D3F">
        <w:rPr>
          <w:rFonts w:ascii="Arial" w:hAnsi="Arial" w:cs="Arial"/>
          <w:sz w:val="24"/>
          <w:szCs w:val="24"/>
        </w:rPr>
        <w:t xml:space="preserve">Siraj-Blatchford, I., Kingston, D. and </w:t>
      </w:r>
      <w:proofErr w:type="spellStart"/>
      <w:r w:rsidRPr="00343D3F">
        <w:rPr>
          <w:rFonts w:ascii="Arial" w:hAnsi="Arial" w:cs="Arial"/>
          <w:sz w:val="24"/>
          <w:szCs w:val="24"/>
        </w:rPr>
        <w:t>Melhuish</w:t>
      </w:r>
      <w:proofErr w:type="spellEnd"/>
      <w:r w:rsidRPr="00343D3F">
        <w:rPr>
          <w:rFonts w:ascii="Arial" w:hAnsi="Arial" w:cs="Arial"/>
          <w:sz w:val="24"/>
          <w:szCs w:val="24"/>
        </w:rPr>
        <w:t>, E. (2015) ‘</w:t>
      </w:r>
      <w:r w:rsidRPr="00343D3F">
        <w:rPr>
          <w:rFonts w:ascii="Arial" w:hAnsi="Arial" w:cs="Arial"/>
          <w:i/>
          <w:sz w:val="24"/>
          <w:szCs w:val="24"/>
        </w:rPr>
        <w:t>Assessing Quality in Early Childhood Education and Care: Sustained Shared Thinking and Emotional Well-being (SSTEW) Scale for 2-5-year-olds Provision</w:t>
      </w:r>
      <w:r w:rsidRPr="00343D3F">
        <w:rPr>
          <w:rFonts w:ascii="Arial" w:hAnsi="Arial" w:cs="Arial"/>
          <w:sz w:val="24"/>
          <w:szCs w:val="24"/>
        </w:rPr>
        <w:t xml:space="preserve">’, Faculty of Social Sciences - Papers (Archive) [Preprint]. Available at: </w:t>
      </w:r>
      <w:hyperlink r:id="rId40" w:history="1">
        <w:r w:rsidRPr="00343D3F">
          <w:rPr>
            <w:rStyle w:val="Hyperlink"/>
            <w:rFonts w:ascii="Arial" w:hAnsi="Arial" w:cs="Arial"/>
            <w:sz w:val="24"/>
            <w:szCs w:val="24"/>
          </w:rPr>
          <w:t>https://ro.uow.edu.au/sspapers/2278/</w:t>
        </w:r>
      </w:hyperlink>
      <w:r w:rsidRPr="00343D3F">
        <w:rPr>
          <w:rFonts w:ascii="Arial" w:hAnsi="Arial" w:cs="Arial"/>
          <w:sz w:val="24"/>
          <w:szCs w:val="24"/>
        </w:rPr>
        <w:t>. (Accessed: 3 April 2024).</w:t>
      </w:r>
    </w:p>
    <w:p w:rsidR="00343D3F" w:rsidRPr="00343D3F" w:rsidRDefault="00343D3F" w:rsidP="00343D3F">
      <w:pPr>
        <w:spacing w:line="360" w:lineRule="auto"/>
        <w:rPr>
          <w:rFonts w:ascii="Arial" w:hAnsi="Arial" w:cs="Arial"/>
          <w:sz w:val="24"/>
          <w:szCs w:val="24"/>
        </w:rPr>
      </w:pPr>
      <w:r w:rsidRPr="00343D3F">
        <w:rPr>
          <w:rFonts w:ascii="Arial" w:hAnsi="Arial" w:cs="Arial"/>
          <w:sz w:val="24"/>
          <w:szCs w:val="24"/>
        </w:rPr>
        <w:t xml:space="preserve">Sylva, K. </w:t>
      </w:r>
      <w:proofErr w:type="spellStart"/>
      <w:r w:rsidRPr="00343D3F">
        <w:rPr>
          <w:rFonts w:ascii="Arial" w:hAnsi="Arial" w:cs="Arial"/>
          <w:sz w:val="24"/>
          <w:szCs w:val="24"/>
        </w:rPr>
        <w:t>Melhuish</w:t>
      </w:r>
      <w:proofErr w:type="spellEnd"/>
      <w:r w:rsidRPr="00343D3F">
        <w:rPr>
          <w:rFonts w:ascii="Arial" w:hAnsi="Arial" w:cs="Arial"/>
          <w:sz w:val="24"/>
          <w:szCs w:val="24"/>
        </w:rPr>
        <w:t xml:space="preserve">, E. Sammons, P. Siraj-Blatchford, I. and Taggart, B. (2004) </w:t>
      </w:r>
      <w:r w:rsidRPr="00343D3F">
        <w:rPr>
          <w:rFonts w:ascii="Arial" w:hAnsi="Arial" w:cs="Arial"/>
          <w:i/>
          <w:sz w:val="24"/>
          <w:szCs w:val="24"/>
        </w:rPr>
        <w:t>The Effective Provision of Pre-School Education (EPPE) Project: Findings from Pre-school to end of Key Stage1</w:t>
      </w:r>
      <w:r w:rsidRPr="00343D3F">
        <w:rPr>
          <w:rFonts w:ascii="Arial" w:hAnsi="Arial" w:cs="Arial"/>
          <w:sz w:val="24"/>
          <w:szCs w:val="24"/>
        </w:rPr>
        <w:t xml:space="preserve">. Available at: </w:t>
      </w:r>
      <w:hyperlink r:id="rId41" w:history="1">
        <w:r w:rsidRPr="00343D3F">
          <w:rPr>
            <w:rStyle w:val="Hyperlink"/>
            <w:rFonts w:ascii="Arial" w:hAnsi="Arial" w:cs="Arial"/>
            <w:sz w:val="24"/>
            <w:szCs w:val="24"/>
          </w:rPr>
          <w:t>https://dera.ioe.ac.uk/id/eprint/18189/2/SSU-SF-2004-01.pdf</w:t>
        </w:r>
      </w:hyperlink>
      <w:r w:rsidRPr="00343D3F">
        <w:rPr>
          <w:rFonts w:ascii="Arial" w:hAnsi="Arial" w:cs="Arial"/>
          <w:sz w:val="24"/>
          <w:szCs w:val="24"/>
        </w:rPr>
        <w:t>. (Accessed: 1 April 2024).</w:t>
      </w:r>
    </w:p>
    <w:p w:rsidR="00343D3F" w:rsidRPr="00343D3F" w:rsidRDefault="00343D3F" w:rsidP="00343D3F">
      <w:pPr>
        <w:spacing w:line="360" w:lineRule="auto"/>
        <w:rPr>
          <w:rFonts w:ascii="Arial" w:hAnsi="Arial" w:cs="Arial"/>
          <w:sz w:val="24"/>
          <w:szCs w:val="24"/>
        </w:rPr>
      </w:pPr>
      <w:r w:rsidRPr="00343D3F">
        <w:rPr>
          <w:rFonts w:ascii="Arial" w:hAnsi="Arial" w:cs="Arial"/>
          <w:sz w:val="24"/>
          <w:szCs w:val="24"/>
        </w:rPr>
        <w:t xml:space="preserve">UNESCO (2018) SDG Resources for Educators - Quality Education, UNESCO. Available at: </w:t>
      </w:r>
      <w:hyperlink r:id="rId42" w:history="1">
        <w:r w:rsidRPr="00343D3F">
          <w:rPr>
            <w:rStyle w:val="Hyperlink"/>
            <w:rFonts w:ascii="Arial" w:hAnsi="Arial" w:cs="Arial"/>
            <w:sz w:val="24"/>
            <w:szCs w:val="24"/>
          </w:rPr>
          <w:t>https://en.unesco.org/themes/education/sdgs/material/04</w:t>
        </w:r>
      </w:hyperlink>
      <w:r w:rsidRPr="00343D3F">
        <w:rPr>
          <w:rFonts w:ascii="Arial" w:hAnsi="Arial" w:cs="Arial"/>
          <w:sz w:val="24"/>
          <w:szCs w:val="24"/>
        </w:rPr>
        <w:t>. (Accessed: 25 March 2024).</w:t>
      </w:r>
    </w:p>
    <w:p w:rsidR="00343D3F" w:rsidRPr="00343D3F" w:rsidRDefault="00343D3F" w:rsidP="00343D3F">
      <w:pPr>
        <w:spacing w:line="360" w:lineRule="auto"/>
        <w:rPr>
          <w:rFonts w:ascii="Arial" w:hAnsi="Arial" w:cs="Arial"/>
          <w:sz w:val="24"/>
          <w:szCs w:val="24"/>
        </w:rPr>
      </w:pPr>
      <w:r w:rsidRPr="00343D3F">
        <w:rPr>
          <w:rFonts w:ascii="Arial" w:hAnsi="Arial" w:cs="Arial"/>
          <w:sz w:val="24"/>
          <w:szCs w:val="24"/>
        </w:rPr>
        <w:t xml:space="preserve">UNICEF (1989) </w:t>
      </w:r>
      <w:r w:rsidRPr="00343D3F">
        <w:rPr>
          <w:rFonts w:ascii="Arial" w:hAnsi="Arial" w:cs="Arial"/>
          <w:i/>
          <w:sz w:val="24"/>
          <w:szCs w:val="24"/>
        </w:rPr>
        <w:t>UN Convention on the Rights of the Child (UNCRC)</w:t>
      </w:r>
      <w:r w:rsidRPr="00343D3F">
        <w:rPr>
          <w:rFonts w:ascii="Arial" w:hAnsi="Arial" w:cs="Arial"/>
          <w:sz w:val="24"/>
          <w:szCs w:val="24"/>
        </w:rPr>
        <w:t xml:space="preserve">. Available at: </w:t>
      </w:r>
      <w:hyperlink r:id="rId43" w:history="1">
        <w:r w:rsidRPr="00343D3F">
          <w:rPr>
            <w:rStyle w:val="Hyperlink"/>
            <w:rFonts w:ascii="Arial" w:hAnsi="Arial" w:cs="Arial"/>
            <w:sz w:val="24"/>
            <w:szCs w:val="24"/>
          </w:rPr>
          <w:t>https://www.unicef.org.uk/what-we-do/un-convention-child-rights/</w:t>
        </w:r>
      </w:hyperlink>
      <w:r w:rsidRPr="00343D3F">
        <w:rPr>
          <w:rFonts w:ascii="Arial" w:hAnsi="Arial" w:cs="Arial"/>
          <w:sz w:val="24"/>
          <w:szCs w:val="24"/>
        </w:rPr>
        <w:t>. (Accessed: 25 March 2024).</w:t>
      </w:r>
    </w:p>
    <w:p w:rsidR="00343D3F" w:rsidRPr="00343D3F" w:rsidRDefault="00343D3F" w:rsidP="00343D3F">
      <w:pPr>
        <w:spacing w:line="360" w:lineRule="auto"/>
        <w:rPr>
          <w:rFonts w:ascii="Arial" w:hAnsi="Arial" w:cs="Arial"/>
          <w:sz w:val="24"/>
          <w:szCs w:val="24"/>
        </w:rPr>
      </w:pPr>
      <w:r w:rsidRPr="00343D3F">
        <w:rPr>
          <w:rFonts w:ascii="Arial" w:hAnsi="Arial" w:cs="Arial"/>
          <w:sz w:val="24"/>
          <w:szCs w:val="24"/>
        </w:rPr>
        <w:t xml:space="preserve">UNICEF (2000) </w:t>
      </w:r>
      <w:r w:rsidRPr="00343D3F">
        <w:rPr>
          <w:rFonts w:ascii="Arial" w:hAnsi="Arial" w:cs="Arial"/>
          <w:i/>
          <w:sz w:val="24"/>
          <w:szCs w:val="24"/>
        </w:rPr>
        <w:t>Defining Quality in Education</w:t>
      </w:r>
      <w:r w:rsidRPr="00343D3F">
        <w:rPr>
          <w:rFonts w:ascii="Arial" w:hAnsi="Arial" w:cs="Arial"/>
          <w:sz w:val="24"/>
          <w:szCs w:val="24"/>
        </w:rPr>
        <w:t xml:space="preserve">. Available at: </w:t>
      </w:r>
      <w:hyperlink r:id="rId44" w:history="1">
        <w:r w:rsidRPr="00343D3F">
          <w:rPr>
            <w:rStyle w:val="Hyperlink"/>
            <w:rFonts w:ascii="Arial" w:hAnsi="Arial" w:cs="Arial"/>
            <w:sz w:val="24"/>
            <w:szCs w:val="24"/>
          </w:rPr>
          <w:t>https://www.right-to-education.org/sites/right-to-education.org/files/resource-attachments/UNICEF_Defining_Quality_Education_2000.PDF</w:t>
        </w:r>
      </w:hyperlink>
      <w:r w:rsidRPr="00343D3F">
        <w:rPr>
          <w:rFonts w:ascii="Arial" w:hAnsi="Arial" w:cs="Arial"/>
          <w:sz w:val="24"/>
          <w:szCs w:val="24"/>
        </w:rPr>
        <w:t xml:space="preserve"> (Accessed: 25 March 2024).</w:t>
      </w:r>
    </w:p>
    <w:p w:rsidR="00343D3F" w:rsidRPr="00343D3F" w:rsidRDefault="00343D3F" w:rsidP="00343D3F">
      <w:pPr>
        <w:spacing w:line="360" w:lineRule="auto"/>
        <w:rPr>
          <w:rFonts w:ascii="Arial" w:hAnsi="Arial" w:cs="Arial"/>
          <w:sz w:val="24"/>
          <w:szCs w:val="24"/>
        </w:rPr>
      </w:pPr>
      <w:r w:rsidRPr="00343D3F">
        <w:rPr>
          <w:rFonts w:ascii="Arial" w:hAnsi="Arial" w:cs="Arial"/>
          <w:sz w:val="24"/>
          <w:szCs w:val="24"/>
        </w:rPr>
        <w:t xml:space="preserve">Victoria, J. (2018) </w:t>
      </w:r>
      <w:r w:rsidRPr="00343D3F">
        <w:rPr>
          <w:rFonts w:ascii="Arial" w:hAnsi="Arial" w:cs="Arial"/>
          <w:i/>
          <w:sz w:val="24"/>
          <w:szCs w:val="24"/>
        </w:rPr>
        <w:t>Importance of Leadership in Early Years Management</w:t>
      </w:r>
      <w:r w:rsidRPr="00343D3F">
        <w:rPr>
          <w:rFonts w:ascii="Arial" w:hAnsi="Arial" w:cs="Arial"/>
          <w:sz w:val="24"/>
          <w:szCs w:val="24"/>
        </w:rPr>
        <w:t xml:space="preserve">. Available at: </w:t>
      </w:r>
      <w:hyperlink r:id="rId45" w:anchor=":~:text=Leaders%20that%20are%20experts%20in" w:history="1">
        <w:r w:rsidRPr="00343D3F">
          <w:rPr>
            <w:rStyle w:val="Hyperlink"/>
            <w:rFonts w:ascii="Arial" w:hAnsi="Arial" w:cs="Arial"/>
            <w:sz w:val="24"/>
            <w:szCs w:val="24"/>
          </w:rPr>
          <w:t>https://blossomeducational.com/blog/importance-leadership-early-years-management/#:~:text=Leaders%20that%20are%20experts%20in</w:t>
        </w:r>
      </w:hyperlink>
      <w:r w:rsidRPr="00343D3F">
        <w:rPr>
          <w:rFonts w:ascii="Arial" w:hAnsi="Arial" w:cs="Arial"/>
          <w:sz w:val="24"/>
          <w:szCs w:val="24"/>
        </w:rPr>
        <w:t>. (Accessed on: 3 April 2024).</w:t>
      </w:r>
    </w:p>
    <w:p w:rsidR="00343D3F" w:rsidRPr="00343D3F" w:rsidRDefault="00343D3F" w:rsidP="00343D3F">
      <w:pPr>
        <w:spacing w:line="360" w:lineRule="auto"/>
        <w:rPr>
          <w:rFonts w:ascii="Arial" w:hAnsi="Arial" w:cs="Arial"/>
          <w:sz w:val="24"/>
          <w:szCs w:val="24"/>
        </w:rPr>
      </w:pPr>
      <w:r w:rsidRPr="00343D3F">
        <w:rPr>
          <w:rFonts w:ascii="Arial" w:hAnsi="Arial" w:cs="Arial"/>
          <w:sz w:val="24"/>
          <w:szCs w:val="24"/>
        </w:rPr>
        <w:lastRenderedPageBreak/>
        <w:t xml:space="preserve">Ward, T. (2022) </w:t>
      </w:r>
      <w:r w:rsidRPr="00343D3F">
        <w:rPr>
          <w:rFonts w:ascii="Arial" w:hAnsi="Arial" w:cs="Arial"/>
          <w:i/>
          <w:sz w:val="24"/>
          <w:szCs w:val="24"/>
        </w:rPr>
        <w:t>Defining what we mean by quality education</w:t>
      </w:r>
      <w:r w:rsidRPr="00343D3F">
        <w:rPr>
          <w:rFonts w:ascii="Arial" w:hAnsi="Arial" w:cs="Arial"/>
          <w:sz w:val="24"/>
          <w:szCs w:val="24"/>
        </w:rPr>
        <w:t xml:space="preserve">. Available at: </w:t>
      </w:r>
      <w:hyperlink r:id="rId46" w:history="1">
        <w:r w:rsidRPr="00343D3F">
          <w:rPr>
            <w:rStyle w:val="Hyperlink"/>
            <w:rFonts w:ascii="Arial" w:hAnsi="Arial" w:cs="Arial"/>
            <w:sz w:val="24"/>
            <w:szCs w:val="24"/>
          </w:rPr>
          <w:t>https://www.qaa.ac.uk/news-events/blog/defining-what-we-mean-by-quality-education#</w:t>
        </w:r>
      </w:hyperlink>
      <w:r w:rsidRPr="00343D3F">
        <w:rPr>
          <w:rFonts w:ascii="Arial" w:hAnsi="Arial" w:cs="Arial"/>
          <w:sz w:val="24"/>
          <w:szCs w:val="24"/>
        </w:rPr>
        <w:t>. (Accessed: 25 March 2024).</w:t>
      </w:r>
    </w:p>
    <w:p w:rsidR="00343D3F" w:rsidRPr="00343D3F" w:rsidRDefault="00343D3F" w:rsidP="00343D3F">
      <w:pPr>
        <w:spacing w:line="360" w:lineRule="auto"/>
        <w:rPr>
          <w:rFonts w:ascii="Arial" w:hAnsi="Arial" w:cs="Arial"/>
          <w:sz w:val="24"/>
          <w:szCs w:val="24"/>
        </w:rPr>
      </w:pPr>
      <w:r w:rsidRPr="00343D3F">
        <w:rPr>
          <w:rFonts w:ascii="Arial" w:hAnsi="Arial" w:cs="Arial"/>
          <w:sz w:val="24"/>
          <w:szCs w:val="24"/>
        </w:rPr>
        <w:t xml:space="preserve">Waters, J. and McDonald, N. (2020) </w:t>
      </w:r>
      <w:r w:rsidRPr="00343D3F">
        <w:rPr>
          <w:rFonts w:ascii="Arial" w:hAnsi="Arial" w:cs="Arial"/>
          <w:i/>
          <w:sz w:val="24"/>
          <w:szCs w:val="24"/>
        </w:rPr>
        <w:t>Exploring the use of a rating scale to support professional learning in early years pre-school staff: the experience of one local authority in Wales</w:t>
      </w:r>
      <w:r w:rsidRPr="00343D3F">
        <w:rPr>
          <w:rFonts w:ascii="Arial" w:hAnsi="Arial" w:cs="Arial"/>
          <w:sz w:val="24"/>
          <w:szCs w:val="24"/>
        </w:rPr>
        <w:t xml:space="preserve">. Available at: </w:t>
      </w:r>
      <w:hyperlink r:id="rId47" w:history="1">
        <w:r w:rsidRPr="00343D3F">
          <w:rPr>
            <w:rStyle w:val="Hyperlink"/>
            <w:rFonts w:ascii="Arial" w:hAnsi="Arial" w:cs="Arial"/>
            <w:sz w:val="24"/>
            <w:szCs w:val="24"/>
          </w:rPr>
          <w:t>https://repository.uwtsd.ac.uk/id/eprint/1254/1/Waters,%20J.%20and%20McDonald,%20N.(2020)Exploring%20the%20use%20of%20a%20rating%20scale.pdf</w:t>
        </w:r>
      </w:hyperlink>
      <w:r w:rsidRPr="00343D3F">
        <w:rPr>
          <w:rFonts w:ascii="Arial" w:hAnsi="Arial" w:cs="Arial"/>
          <w:sz w:val="24"/>
          <w:szCs w:val="24"/>
        </w:rPr>
        <w:t xml:space="preserve"> (Accessed: 3 April 2024).</w:t>
      </w:r>
    </w:p>
    <w:p w:rsidR="00343D3F" w:rsidRPr="00343D3F" w:rsidRDefault="00343D3F" w:rsidP="00343D3F">
      <w:pPr>
        <w:spacing w:line="360" w:lineRule="auto"/>
        <w:rPr>
          <w:rFonts w:ascii="Arial" w:hAnsi="Arial" w:cs="Arial"/>
          <w:sz w:val="24"/>
          <w:szCs w:val="24"/>
        </w:rPr>
      </w:pPr>
      <w:r w:rsidRPr="00343D3F">
        <w:rPr>
          <w:rFonts w:ascii="Arial" w:hAnsi="Arial" w:cs="Arial"/>
          <w:sz w:val="24"/>
          <w:szCs w:val="24"/>
        </w:rPr>
        <w:t>Welsh Government (2023</w:t>
      </w:r>
      <w:r w:rsidRPr="00343D3F">
        <w:rPr>
          <w:rFonts w:ascii="Arial" w:hAnsi="Arial" w:cs="Arial"/>
          <w:i/>
          <w:sz w:val="24"/>
          <w:szCs w:val="24"/>
        </w:rPr>
        <w:t>) Flying Start childcare: Guidance [HTML]</w:t>
      </w:r>
      <w:r w:rsidRPr="00343D3F">
        <w:rPr>
          <w:rFonts w:ascii="Arial" w:hAnsi="Arial" w:cs="Arial"/>
          <w:sz w:val="24"/>
          <w:szCs w:val="24"/>
        </w:rPr>
        <w:t xml:space="preserve">. Available at: </w:t>
      </w:r>
      <w:hyperlink r:id="rId48" w:history="1">
        <w:r w:rsidRPr="00343D3F">
          <w:rPr>
            <w:rStyle w:val="Hyperlink"/>
            <w:rFonts w:ascii="Arial" w:hAnsi="Arial" w:cs="Arial"/>
            <w:sz w:val="24"/>
            <w:szCs w:val="24"/>
          </w:rPr>
          <w:t>https://www.gov.wales/flying-start-childcare-guidance-html</w:t>
        </w:r>
      </w:hyperlink>
      <w:r w:rsidRPr="00343D3F">
        <w:rPr>
          <w:rFonts w:ascii="Arial" w:hAnsi="Arial" w:cs="Arial"/>
          <w:sz w:val="24"/>
          <w:szCs w:val="24"/>
        </w:rPr>
        <w:t>. (Accessed: 25 March 2024).</w:t>
      </w:r>
    </w:p>
    <w:sectPr w:rsidR="00343D3F" w:rsidRPr="00343D3F">
      <w:headerReference w:type="default" r:id="rId4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74B53" w:rsidRDefault="00574B53" w:rsidP="00574B53">
      <w:pPr>
        <w:spacing w:after="0" w:line="240" w:lineRule="auto"/>
      </w:pPr>
      <w:r>
        <w:separator/>
      </w:r>
    </w:p>
  </w:endnote>
  <w:endnote w:type="continuationSeparator" w:id="0">
    <w:p w:rsidR="00574B53" w:rsidRDefault="00574B53" w:rsidP="00574B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74B53" w:rsidRDefault="00574B53" w:rsidP="00574B53">
      <w:pPr>
        <w:spacing w:after="0" w:line="240" w:lineRule="auto"/>
      </w:pPr>
      <w:r>
        <w:separator/>
      </w:r>
    </w:p>
  </w:footnote>
  <w:footnote w:type="continuationSeparator" w:id="0">
    <w:p w:rsidR="00574B53" w:rsidRDefault="00574B53" w:rsidP="00574B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74B53" w:rsidRDefault="00574B53">
    <w:pPr>
      <w:pStyle w:val="Header"/>
    </w:pPr>
    <w:r>
      <w:t>Imogen Jones</w:t>
    </w:r>
  </w:p>
  <w:p w:rsidR="00574B53" w:rsidRDefault="00574B53">
    <w:pPr>
      <w:pStyle w:val="Header"/>
    </w:pPr>
    <w:r>
      <w:t>Student Number 2216692</w:t>
    </w:r>
  </w:p>
  <w:p w:rsidR="00574B53" w:rsidRDefault="00574B53">
    <w:pPr>
      <w:pStyle w:val="Header"/>
    </w:pPr>
    <w:r>
      <w:t xml:space="preserve">Word Count </w:t>
    </w:r>
  </w:p>
  <w:p w:rsidR="00574B53" w:rsidRDefault="00574B5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4B53"/>
    <w:rsid w:val="000058D3"/>
    <w:rsid w:val="0009474C"/>
    <w:rsid w:val="000B60C6"/>
    <w:rsid w:val="000B6F86"/>
    <w:rsid w:val="000C02E4"/>
    <w:rsid w:val="00123C9B"/>
    <w:rsid w:val="001A7882"/>
    <w:rsid w:val="001D11D0"/>
    <w:rsid w:val="001D6C5C"/>
    <w:rsid w:val="001E0130"/>
    <w:rsid w:val="002476C0"/>
    <w:rsid w:val="00264530"/>
    <w:rsid w:val="002D50DC"/>
    <w:rsid w:val="00343D3F"/>
    <w:rsid w:val="003F138E"/>
    <w:rsid w:val="003F3785"/>
    <w:rsid w:val="0040553C"/>
    <w:rsid w:val="00427ADF"/>
    <w:rsid w:val="004635BD"/>
    <w:rsid w:val="0048062A"/>
    <w:rsid w:val="00485CE9"/>
    <w:rsid w:val="004C6AFF"/>
    <w:rsid w:val="004F675B"/>
    <w:rsid w:val="0053681B"/>
    <w:rsid w:val="00537880"/>
    <w:rsid w:val="005454F6"/>
    <w:rsid w:val="0055066B"/>
    <w:rsid w:val="00574B53"/>
    <w:rsid w:val="005A004F"/>
    <w:rsid w:val="005C2B3E"/>
    <w:rsid w:val="005D0B4F"/>
    <w:rsid w:val="005F3EB8"/>
    <w:rsid w:val="006569EC"/>
    <w:rsid w:val="00677D11"/>
    <w:rsid w:val="00722532"/>
    <w:rsid w:val="00765E54"/>
    <w:rsid w:val="007779FA"/>
    <w:rsid w:val="007B5BC1"/>
    <w:rsid w:val="00866F1B"/>
    <w:rsid w:val="008A0680"/>
    <w:rsid w:val="008A2AE3"/>
    <w:rsid w:val="008A5BFE"/>
    <w:rsid w:val="008C51FB"/>
    <w:rsid w:val="008E7BF9"/>
    <w:rsid w:val="008F7005"/>
    <w:rsid w:val="009A758E"/>
    <w:rsid w:val="009C3FB3"/>
    <w:rsid w:val="00A42B22"/>
    <w:rsid w:val="00A738A0"/>
    <w:rsid w:val="00AB4F1C"/>
    <w:rsid w:val="00AC28EB"/>
    <w:rsid w:val="00AD5EF4"/>
    <w:rsid w:val="00AE211A"/>
    <w:rsid w:val="00B66496"/>
    <w:rsid w:val="00B8435A"/>
    <w:rsid w:val="00BC3743"/>
    <w:rsid w:val="00BC6D03"/>
    <w:rsid w:val="00BD54F0"/>
    <w:rsid w:val="00C33677"/>
    <w:rsid w:val="00C33F36"/>
    <w:rsid w:val="00C82D80"/>
    <w:rsid w:val="00CD2178"/>
    <w:rsid w:val="00CD7B7C"/>
    <w:rsid w:val="00D153E1"/>
    <w:rsid w:val="00D437DE"/>
    <w:rsid w:val="00E662C2"/>
    <w:rsid w:val="00EB5C4A"/>
    <w:rsid w:val="00EE071A"/>
    <w:rsid w:val="00EE1B42"/>
    <w:rsid w:val="00F00F39"/>
    <w:rsid w:val="00F40B36"/>
    <w:rsid w:val="00F47506"/>
    <w:rsid w:val="00F63B5B"/>
    <w:rsid w:val="00F76326"/>
    <w:rsid w:val="00FE0280"/>
    <w:rsid w:val="00FE7F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1B9B50"/>
  <w15:chartTrackingRefBased/>
  <w15:docId w15:val="{9E17284C-4A70-49F1-8E4E-05B9BFF6BE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74B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4B53"/>
  </w:style>
  <w:style w:type="paragraph" w:styleId="Footer">
    <w:name w:val="footer"/>
    <w:basedOn w:val="Normal"/>
    <w:link w:val="FooterChar"/>
    <w:uiPriority w:val="99"/>
    <w:unhideWhenUsed/>
    <w:rsid w:val="00574B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4B53"/>
  </w:style>
  <w:style w:type="character" w:styleId="Hyperlink">
    <w:name w:val="Hyperlink"/>
    <w:basedOn w:val="DefaultParagraphFont"/>
    <w:uiPriority w:val="99"/>
    <w:unhideWhenUsed/>
    <w:rsid w:val="004F675B"/>
    <w:rPr>
      <w:color w:val="0563C1" w:themeColor="hyperlink"/>
      <w:u w:val="single"/>
    </w:rPr>
  </w:style>
  <w:style w:type="character" w:styleId="UnresolvedMention">
    <w:name w:val="Unresolved Mention"/>
    <w:basedOn w:val="DefaultParagraphFont"/>
    <w:uiPriority w:val="99"/>
    <w:semiHidden/>
    <w:unhideWhenUsed/>
    <w:rsid w:val="004F675B"/>
    <w:rPr>
      <w:color w:val="605E5C"/>
      <w:shd w:val="clear" w:color="auto" w:fill="E1DFDD"/>
    </w:rPr>
  </w:style>
  <w:style w:type="character" w:styleId="FollowedHyperlink">
    <w:name w:val="FollowedHyperlink"/>
    <w:basedOn w:val="DefaultParagraphFont"/>
    <w:uiPriority w:val="99"/>
    <w:semiHidden/>
    <w:unhideWhenUsed/>
    <w:rsid w:val="005A004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77/0892020614550467" TargetMode="External"/><Relationship Id="rId18" Type="http://schemas.openxmlformats.org/officeDocument/2006/relationships/hyperlink" Target="https://www.familyandchildcaretrust.org/invisible-factors-go-quality-childcare" TargetMode="External"/><Relationship Id="rId26" Type="http://schemas.openxmlformats.org/officeDocument/2006/relationships/hyperlink" Target="https://www.local.gov.uk/publications/early-education-and-childcare-changes-and-challenges-future" TargetMode="External"/><Relationship Id="rId39" Type="http://schemas.openxmlformats.org/officeDocument/2006/relationships/hyperlink" Target="https://ro.uow.edu.au/cgi/viewcontent.cgi?article=5314&amp;context=sspapers" TargetMode="External"/><Relationship Id="rId3" Type="http://schemas.openxmlformats.org/officeDocument/2006/relationships/webSettings" Target="webSettings.xml"/><Relationship Id="rId21" Type="http://schemas.openxmlformats.org/officeDocument/2006/relationships/hyperlink" Target="https://www.isbe.net/Documents/ecers_presentation.pdf" TargetMode="External"/><Relationship Id="rId34" Type="http://schemas.openxmlformats.org/officeDocument/2006/relationships/hyperlink" Target="https://books.google.co.uk/books?hl=en&amp;lr=&amp;id=B5mOCgAAQBAJ&amp;oi=fnd&amp;pg=PP1&amp;dq=staff+feedback+to+childcare+leaders&amp;ots=50vJqbgYQf&amp;sig=3c25qG-39Z2yCkOcu9qn9iUkMgQ" TargetMode="External"/><Relationship Id="rId42" Type="http://schemas.openxmlformats.org/officeDocument/2006/relationships/hyperlink" Target="https://en.unesco.org/themes/education/sdgs/material/04" TargetMode="External"/><Relationship Id="rId47" Type="http://schemas.openxmlformats.org/officeDocument/2006/relationships/hyperlink" Target="https://repository.uwtsd.ac.uk/id/eprint/1254/1/Waters,%20J.%20and%20McDonald,%20N.(2020)Exploring%20the%20use%20of%20a%20rating%20scale.pdf" TargetMode="External"/><Relationship Id="rId50" Type="http://schemas.openxmlformats.org/officeDocument/2006/relationships/fontTable" Target="fontTable.xml"/><Relationship Id="rId7" Type="http://schemas.openxmlformats.org/officeDocument/2006/relationships/hyperlink" Target="http://solr.bccampus.ca:8001/bcc/file/772052ba-de75-4597-87b9-1573a214021b/1/ELC_121.zip/Module%2013/Topic%20Two%20-%20From%20Rating%20Scales%20to%20Reflective%20Practice.htm" TargetMode="External"/><Relationship Id="rId12" Type="http://schemas.openxmlformats.org/officeDocument/2006/relationships/hyperlink" Target="https://ers.fpg.unc.edu/sites/ers.fpg.unc.edu/files/ReliabilityEcers.pdf" TargetMode="External"/><Relationship Id="rId17" Type="http://schemas.openxmlformats.org/officeDocument/2006/relationships/hyperlink" Target="https://foundationyears.org.uk/pedagogy-early-learning/quality-improvement/" TargetMode="External"/><Relationship Id="rId25" Type="http://schemas.openxmlformats.org/officeDocument/2006/relationships/hyperlink" Target="https://doi.org/10.17770/sie2021vol2.6317" TargetMode="External"/><Relationship Id="rId33" Type="http://schemas.openxmlformats.org/officeDocument/2006/relationships/hyperlink" Target="https://assets.publishing.service.gov.uk/media/5a74af28ed915d0e8e39a315/Nutbrown-Review.pdf" TargetMode="External"/><Relationship Id="rId38" Type="http://schemas.openxmlformats.org/officeDocument/2006/relationships/hyperlink" Target="https://uni.oslomet.no/goban/wp-content/uploads/sites/743/2019/02/Iram-Siraj-ECEC-for-ALL.pdf" TargetMode="External"/><Relationship Id="rId46" Type="http://schemas.openxmlformats.org/officeDocument/2006/relationships/hyperlink" Target="https://www.qaa.ac.uk/news-events/blog/defining-what-we-mean-by-quality-education" TargetMode="External"/><Relationship Id="rId2" Type="http://schemas.openxmlformats.org/officeDocument/2006/relationships/settings" Target="settings.xml"/><Relationship Id="rId16" Type="http://schemas.openxmlformats.org/officeDocument/2006/relationships/hyperlink" Target="https://hwb.gov.wales/api/storage/a8d10028-25ae-4d94-ad18-0247286ce822/early-childhood-play-learning-and-care-reflective-practice-toolkit-v1.pdf" TargetMode="External"/><Relationship Id="rId20" Type="http://schemas.openxmlformats.org/officeDocument/2006/relationships/hyperlink" Target="https://doi.org/10.1080/03004430.2018.1511549" TargetMode="External"/><Relationship Id="rId29" Type="http://schemas.openxmlformats.org/officeDocument/2006/relationships/hyperlink" Target="https://doi.org/10.1186/s40723-016-0019-1" TargetMode="External"/><Relationship Id="rId41" Type="http://schemas.openxmlformats.org/officeDocument/2006/relationships/hyperlink" Target="https://dera.ioe.ac.uk/id/eprint/18189/2/SSU-SF-2004-01.pdf" TargetMode="External"/><Relationship Id="rId1" Type="http://schemas.openxmlformats.org/officeDocument/2006/relationships/styles" Target="styles.xml"/><Relationship Id="rId6" Type="http://schemas.openxmlformats.org/officeDocument/2006/relationships/hyperlink" Target="https://www.vic.gov.au/early-childhood-environment-rating-scale-extension-ecers-e" TargetMode="External"/><Relationship Id="rId11" Type="http://schemas.openxmlformats.org/officeDocument/2006/relationships/hyperlink" Target="https://www.kathybrodie.com/resources/the-new-sstew-scale/" TargetMode="External"/><Relationship Id="rId24" Type="http://schemas.openxmlformats.org/officeDocument/2006/relationships/hyperlink" Target="https://centralcollaborativeknowsley.com/wp-content/uploads/2019/11/SSTEW-Nov-19.pdf" TargetMode="External"/><Relationship Id="rId32" Type="http://schemas.openxmlformats.org/officeDocument/2006/relationships/hyperlink" Target="https://www.careinspectorate.wales/sites/default/files/2018-01/160411regchildcareen.pdf" TargetMode="External"/><Relationship Id="rId37" Type="http://schemas.openxmlformats.org/officeDocument/2006/relationships/hyperlink" Target="https://doi.org/10.1016/j.ecresq.2017.10.001" TargetMode="External"/><Relationship Id="rId40" Type="http://schemas.openxmlformats.org/officeDocument/2006/relationships/hyperlink" Target="https://ro.uow.edu.au/sspapers/2278/" TargetMode="External"/><Relationship Id="rId45" Type="http://schemas.openxmlformats.org/officeDocument/2006/relationships/hyperlink" Target="https://blossomeducational.com/blog/importance-leadership-early-years-management/" TargetMode="External"/><Relationship Id="rId5" Type="http://schemas.openxmlformats.org/officeDocument/2006/relationships/endnotes" Target="endnotes.xml"/><Relationship Id="rId15" Type="http://schemas.openxmlformats.org/officeDocument/2006/relationships/hyperlink" Target="https://ers.fpg.unc.edu/scales-early-childhood-environment-rating-scale-third-edition" TargetMode="External"/><Relationship Id="rId23" Type="http://schemas.openxmlformats.org/officeDocument/2006/relationships/hyperlink" Target="https://www.nurseryworld.co.uk/features/article/learning-development-assessment-quality-time" TargetMode="External"/><Relationship Id="rId28" Type="http://schemas.openxmlformats.org/officeDocument/2006/relationships/hyperlink" Target="https://files.eric.ed.gov/fulltext/ED582024.pdf" TargetMode="External"/><Relationship Id="rId36" Type="http://schemas.openxmlformats.org/officeDocument/2006/relationships/hyperlink" Target="https://doi.org/10.1016/j.ecresq.2003.09.004" TargetMode="External"/><Relationship Id="rId49" Type="http://schemas.openxmlformats.org/officeDocument/2006/relationships/header" Target="header1.xml"/><Relationship Id="rId10" Type="http://schemas.openxmlformats.org/officeDocument/2006/relationships/hyperlink" Target="https://birthtosevenmatters.co.uk/about-us/" TargetMode="External"/><Relationship Id="rId19" Type="http://schemas.openxmlformats.org/officeDocument/2006/relationships/hyperlink" Target="https://www.towerhamlets.gov.uk/Documents/Children-and-families-services/Early-Years/Sustained_Shared_Thinking_and_Emotional_Well_being_scales_Presentation.pdf" TargetMode="External"/><Relationship Id="rId31" Type="http://schemas.openxmlformats.org/officeDocument/2006/relationships/hyperlink" Target="https://doi.org/10.1177/1463949115627895" TargetMode="External"/><Relationship Id="rId44" Type="http://schemas.openxmlformats.org/officeDocument/2006/relationships/hyperlink" Target="https://www.right-to-education.org/sites/right-to-education.org/files/resource-attachments/UNICEF_Defining_Quality_Education_2000.PDF" TargetMode="External"/><Relationship Id="rId4" Type="http://schemas.openxmlformats.org/officeDocument/2006/relationships/footnotes" Target="footnotes.xml"/><Relationship Id="rId9" Type="http://schemas.openxmlformats.org/officeDocument/2006/relationships/hyperlink" Target="https://birthto5matters.org.uk/quality-improvement-and-leadership/" TargetMode="External"/><Relationship Id="rId14" Type="http://schemas.openxmlformats.org/officeDocument/2006/relationships/hyperlink" Target="https://one.oecd.org/document/EDU/WKP%282019%2919/En/pdf" TargetMode="External"/><Relationship Id="rId22" Type="http://schemas.openxmlformats.org/officeDocument/2006/relationships/hyperlink" Target="https://doi.org/10.1111/ejed.12043" TargetMode="External"/><Relationship Id="rId27" Type="http://schemas.openxmlformats.org/officeDocument/2006/relationships/hyperlink" Target="http://tlri.org.nz/sites/default/files/projects/TLRI%20Summary_McLaughlin.pdf" TargetMode="External"/><Relationship Id="rId30" Type="http://schemas.openxmlformats.org/officeDocument/2006/relationships/hyperlink" Target="https://assets.publishing.service.gov.uk/media/617c2c168fa8f529840623c9/SEED_Quality_Analyses_Research_Brief.pdf" TargetMode="External"/><Relationship Id="rId35" Type="http://schemas.openxmlformats.org/officeDocument/2006/relationships/hyperlink" Target="https://d-scholarship.pitt.edu/28065/1/Dissertation_Final_Revisions_May_2016.pdf" TargetMode="External"/><Relationship Id="rId43" Type="http://schemas.openxmlformats.org/officeDocument/2006/relationships/hyperlink" Target="https://www.unicef.org.uk/what-we-do/un-convention-child-rights/" TargetMode="External"/><Relationship Id="rId48" Type="http://schemas.openxmlformats.org/officeDocument/2006/relationships/hyperlink" Target="https://www.gov.wales/flying-start-childcare-guidance-html" TargetMode="External"/><Relationship Id="rId8" Type="http://schemas.openxmlformats.org/officeDocument/2006/relationships/hyperlink" Target="https://birthto5matters.org.uk/quality-improvement-and-leadership/" TargetMode="External"/><Relationship Id="rId51"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1250</TotalTime>
  <Pages>12</Pages>
  <Words>4253</Words>
  <Characters>24246</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wfhstaff</dc:creator>
  <cp:keywords/>
  <dc:description/>
  <cp:lastModifiedBy>wfhstaff</cp:lastModifiedBy>
  <cp:revision>9</cp:revision>
  <dcterms:created xsi:type="dcterms:W3CDTF">2024-03-05T19:49:00Z</dcterms:created>
  <dcterms:modified xsi:type="dcterms:W3CDTF">2024-04-19T16:37:00Z</dcterms:modified>
</cp:coreProperties>
</file>