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56CA3E" w14:textId="661E7077" w:rsidR="009D0F93" w:rsidRPr="00BF1BEB" w:rsidRDefault="009D0F93" w:rsidP="00BF1BEB">
      <w:pPr>
        <w:pStyle w:val="Title"/>
        <w:rPr>
          <w:b/>
          <w:bCs/>
          <w:u w:val="single"/>
        </w:rPr>
      </w:pPr>
      <w:r w:rsidRPr="00BF1BEB">
        <w:rPr>
          <w:b/>
          <w:bCs/>
          <w:u w:val="single"/>
        </w:rPr>
        <w:t>Confucian Exam Essay Questions</w:t>
      </w:r>
    </w:p>
    <w:p w14:paraId="58999E57" w14:textId="5F7EF410" w:rsidR="009D0F93" w:rsidRDefault="009D0F93"/>
    <w:p w14:paraId="2465FC61" w14:textId="5B8B1FAD" w:rsidR="002555DA" w:rsidRPr="003564F4" w:rsidRDefault="000851D3" w:rsidP="003564F4">
      <w:pPr>
        <w:pStyle w:val="Heading1"/>
        <w:rPr>
          <w:b/>
          <w:bCs/>
          <w:u w:val="single"/>
        </w:rPr>
      </w:pPr>
      <w:r w:rsidRPr="003564F4">
        <w:rPr>
          <w:b/>
          <w:bCs/>
          <w:u w:val="single"/>
        </w:rPr>
        <w:t xml:space="preserve"> </w:t>
      </w:r>
      <w:r w:rsidR="00221566" w:rsidRPr="003564F4">
        <w:rPr>
          <w:b/>
          <w:bCs/>
          <w:u w:val="single"/>
        </w:rPr>
        <w:t>1.</w:t>
      </w:r>
      <w:r w:rsidR="00221566" w:rsidRPr="003564F4">
        <w:rPr>
          <w:b/>
          <w:bCs/>
          <w:u w:val="single"/>
        </w:rPr>
        <w:tab/>
        <w:t>Assess the role of the self in Confucian moral cultivation and ethical relationships.</w:t>
      </w:r>
    </w:p>
    <w:p w14:paraId="2039CCDD" w14:textId="6474FE05" w:rsidR="000851D3" w:rsidRDefault="000851D3"/>
    <w:p w14:paraId="4D95169A" w14:textId="6D7172D0" w:rsidR="000851D3" w:rsidRPr="00221566" w:rsidRDefault="000851D3" w:rsidP="00221566">
      <w:pPr>
        <w:spacing w:line="360" w:lineRule="auto"/>
        <w:rPr>
          <w:rFonts w:ascii="Times New Roman" w:hAnsi="Times New Roman" w:cs="Times New Roman"/>
          <w:sz w:val="24"/>
          <w:szCs w:val="24"/>
        </w:rPr>
      </w:pPr>
      <w:r w:rsidRPr="00221566">
        <w:rPr>
          <w:rFonts w:ascii="Times New Roman" w:hAnsi="Times New Roman" w:cs="Times New Roman"/>
          <w:sz w:val="24"/>
          <w:szCs w:val="24"/>
        </w:rPr>
        <w:t xml:space="preserve">The question of the self within any philosophical idea or tradition </w:t>
      </w:r>
      <w:r w:rsidR="004C3EBA" w:rsidRPr="00221566">
        <w:rPr>
          <w:rFonts w:ascii="Times New Roman" w:hAnsi="Times New Roman" w:cs="Times New Roman"/>
          <w:sz w:val="24"/>
          <w:szCs w:val="24"/>
        </w:rPr>
        <w:t xml:space="preserve">is one of considerable importance, especially in the world today where a greater emphasis is placed on the </w:t>
      </w:r>
      <w:r w:rsidR="008975A5" w:rsidRPr="00221566">
        <w:rPr>
          <w:rFonts w:ascii="Times New Roman" w:hAnsi="Times New Roman" w:cs="Times New Roman"/>
          <w:sz w:val="24"/>
          <w:szCs w:val="24"/>
        </w:rPr>
        <w:t xml:space="preserve">individual and his place within the world, thanks in great part to the shift towards the individual and liberalism that has occurred over the last few hundred years.  And as is the case, the understanding of the self and its role within the Confucian framework </w:t>
      </w:r>
      <w:r w:rsidR="002B5CB8">
        <w:rPr>
          <w:rFonts w:ascii="Times New Roman" w:hAnsi="Times New Roman" w:cs="Times New Roman"/>
          <w:sz w:val="24"/>
          <w:szCs w:val="24"/>
        </w:rPr>
        <w:t xml:space="preserve">does </w:t>
      </w:r>
      <w:r w:rsidR="008975A5" w:rsidRPr="00221566">
        <w:rPr>
          <w:rFonts w:ascii="Times New Roman" w:hAnsi="Times New Roman" w:cs="Times New Roman"/>
          <w:sz w:val="24"/>
          <w:szCs w:val="24"/>
        </w:rPr>
        <w:t>differ from the traditional western philosophical understanding</w:t>
      </w:r>
      <w:r w:rsidR="002B5CB8">
        <w:rPr>
          <w:rFonts w:ascii="Times New Roman" w:hAnsi="Times New Roman" w:cs="Times New Roman"/>
          <w:sz w:val="24"/>
          <w:szCs w:val="24"/>
        </w:rPr>
        <w:t>.</w:t>
      </w:r>
      <w:r w:rsidR="008975A5" w:rsidRPr="00221566">
        <w:rPr>
          <w:rFonts w:ascii="Times New Roman" w:hAnsi="Times New Roman" w:cs="Times New Roman"/>
          <w:sz w:val="24"/>
          <w:szCs w:val="24"/>
        </w:rPr>
        <w:t xml:space="preserve"> </w:t>
      </w:r>
      <w:r w:rsidR="00090C3F">
        <w:rPr>
          <w:rFonts w:ascii="Times New Roman" w:hAnsi="Times New Roman" w:cs="Times New Roman"/>
          <w:sz w:val="24"/>
          <w:szCs w:val="24"/>
        </w:rPr>
        <w:t>T</w:t>
      </w:r>
      <w:r w:rsidR="00090C3F" w:rsidRPr="00221566">
        <w:rPr>
          <w:rFonts w:ascii="Times New Roman" w:hAnsi="Times New Roman" w:cs="Times New Roman"/>
          <w:sz w:val="24"/>
          <w:szCs w:val="24"/>
        </w:rPr>
        <w:t>hus,</w:t>
      </w:r>
      <w:r w:rsidR="008975A5" w:rsidRPr="00221566">
        <w:rPr>
          <w:rFonts w:ascii="Times New Roman" w:hAnsi="Times New Roman" w:cs="Times New Roman"/>
          <w:sz w:val="24"/>
          <w:szCs w:val="24"/>
        </w:rPr>
        <w:t xml:space="preserve"> </w:t>
      </w:r>
      <w:r w:rsidR="00F77DFF" w:rsidRPr="00221566">
        <w:rPr>
          <w:rFonts w:ascii="Times New Roman" w:hAnsi="Times New Roman" w:cs="Times New Roman"/>
          <w:sz w:val="24"/>
          <w:szCs w:val="24"/>
        </w:rPr>
        <w:t xml:space="preserve">in this essay, the self shall be examined in three separate ways. First, in its relation to the wider grasp of </w:t>
      </w:r>
      <w:r w:rsidR="002B5CB8">
        <w:rPr>
          <w:rFonts w:ascii="Times New Roman" w:hAnsi="Times New Roman" w:cs="Times New Roman"/>
          <w:sz w:val="24"/>
          <w:szCs w:val="24"/>
        </w:rPr>
        <w:t>what is meant by the self</w:t>
      </w:r>
      <w:r w:rsidR="00F77DFF" w:rsidRPr="00221566">
        <w:rPr>
          <w:rFonts w:ascii="Times New Roman" w:hAnsi="Times New Roman" w:cs="Times New Roman"/>
          <w:sz w:val="24"/>
          <w:szCs w:val="24"/>
        </w:rPr>
        <w:t xml:space="preserve">; Second, in its role within </w:t>
      </w:r>
      <w:r w:rsidR="002B5CB8">
        <w:rPr>
          <w:rFonts w:ascii="Times New Roman" w:hAnsi="Times New Roman" w:cs="Times New Roman"/>
          <w:sz w:val="24"/>
          <w:szCs w:val="24"/>
        </w:rPr>
        <w:t xml:space="preserve">the </w:t>
      </w:r>
      <w:r w:rsidR="00F77DFF" w:rsidRPr="00221566">
        <w:rPr>
          <w:rFonts w:ascii="Times New Roman" w:hAnsi="Times New Roman" w:cs="Times New Roman"/>
          <w:sz w:val="24"/>
          <w:szCs w:val="24"/>
        </w:rPr>
        <w:t>cultivati</w:t>
      </w:r>
      <w:r w:rsidR="002B5CB8">
        <w:rPr>
          <w:rFonts w:ascii="Times New Roman" w:hAnsi="Times New Roman" w:cs="Times New Roman"/>
          <w:sz w:val="24"/>
          <w:szCs w:val="24"/>
        </w:rPr>
        <w:t>on of</w:t>
      </w:r>
      <w:r w:rsidR="00F77DFF" w:rsidRPr="00221566">
        <w:rPr>
          <w:rFonts w:ascii="Times New Roman" w:hAnsi="Times New Roman" w:cs="Times New Roman"/>
          <w:sz w:val="24"/>
          <w:szCs w:val="24"/>
        </w:rPr>
        <w:t xml:space="preserve"> morality; and thirdly, in its role within ethics relations.</w:t>
      </w:r>
      <w:r w:rsidR="00415BBB" w:rsidRPr="00221566">
        <w:rPr>
          <w:rFonts w:ascii="Times New Roman" w:hAnsi="Times New Roman" w:cs="Times New Roman"/>
          <w:sz w:val="24"/>
          <w:szCs w:val="24"/>
        </w:rPr>
        <w:t xml:space="preserve"> By analysing each of these areas, a </w:t>
      </w:r>
      <w:r w:rsidR="00F43857" w:rsidRPr="00221566">
        <w:rPr>
          <w:rFonts w:ascii="Times New Roman" w:hAnsi="Times New Roman" w:cs="Times New Roman"/>
          <w:sz w:val="24"/>
          <w:szCs w:val="24"/>
        </w:rPr>
        <w:t>clearer</w:t>
      </w:r>
      <w:r w:rsidR="00415BBB" w:rsidRPr="00221566">
        <w:rPr>
          <w:rFonts w:ascii="Times New Roman" w:hAnsi="Times New Roman" w:cs="Times New Roman"/>
          <w:sz w:val="24"/>
          <w:szCs w:val="24"/>
        </w:rPr>
        <w:t xml:space="preserve"> picture of the role the self takes within Confucian ethics can become apparent. </w:t>
      </w:r>
    </w:p>
    <w:p w14:paraId="4EBAFC40" w14:textId="77777777" w:rsidR="00EA5DC0" w:rsidRDefault="00996868" w:rsidP="00221566">
      <w:pPr>
        <w:spacing w:line="360" w:lineRule="auto"/>
        <w:rPr>
          <w:rFonts w:ascii="Times New Roman" w:hAnsi="Times New Roman" w:cs="Times New Roman"/>
          <w:sz w:val="24"/>
          <w:szCs w:val="24"/>
        </w:rPr>
      </w:pPr>
      <w:r w:rsidRPr="00221566">
        <w:rPr>
          <w:rFonts w:ascii="Times New Roman" w:hAnsi="Times New Roman" w:cs="Times New Roman"/>
          <w:sz w:val="24"/>
          <w:szCs w:val="24"/>
        </w:rPr>
        <w:t xml:space="preserve">To begin, when addressing the question of the self within Confucian philosophy, or any philosophy </w:t>
      </w:r>
      <w:r w:rsidR="001B013D" w:rsidRPr="00221566">
        <w:rPr>
          <w:rFonts w:ascii="Times New Roman" w:hAnsi="Times New Roman" w:cs="Times New Roman"/>
          <w:sz w:val="24"/>
          <w:szCs w:val="24"/>
        </w:rPr>
        <w:t>for that matter</w:t>
      </w:r>
      <w:r w:rsidRPr="00221566">
        <w:rPr>
          <w:rFonts w:ascii="Times New Roman" w:hAnsi="Times New Roman" w:cs="Times New Roman"/>
          <w:sz w:val="24"/>
          <w:szCs w:val="24"/>
        </w:rPr>
        <w:t xml:space="preserve">, the </w:t>
      </w:r>
      <w:r w:rsidR="001B013D" w:rsidRPr="00221566">
        <w:rPr>
          <w:rFonts w:ascii="Times New Roman" w:hAnsi="Times New Roman" w:cs="Times New Roman"/>
          <w:sz w:val="24"/>
          <w:szCs w:val="24"/>
        </w:rPr>
        <w:t>issue of semantics arises. The Oxford English dictionary defines the self as both “a person’s essential being that distinguishes them from others</w:t>
      </w:r>
      <w:r w:rsidR="001B013D" w:rsidRPr="00221566">
        <w:rPr>
          <w:rStyle w:val="FootnoteReference"/>
          <w:rFonts w:ascii="Times New Roman" w:hAnsi="Times New Roman" w:cs="Times New Roman"/>
          <w:sz w:val="24"/>
          <w:szCs w:val="24"/>
        </w:rPr>
        <w:footnoteReference w:id="1"/>
      </w:r>
      <w:r w:rsidR="001B013D" w:rsidRPr="00221566">
        <w:rPr>
          <w:rFonts w:ascii="Times New Roman" w:hAnsi="Times New Roman" w:cs="Times New Roman"/>
          <w:sz w:val="24"/>
          <w:szCs w:val="24"/>
        </w:rPr>
        <w:t>” and “a person’s particular nature</w:t>
      </w:r>
      <w:r w:rsidR="001B013D" w:rsidRPr="00221566">
        <w:rPr>
          <w:rStyle w:val="FootnoteReference"/>
          <w:rFonts w:ascii="Times New Roman" w:hAnsi="Times New Roman" w:cs="Times New Roman"/>
          <w:sz w:val="24"/>
          <w:szCs w:val="24"/>
        </w:rPr>
        <w:footnoteReference w:id="2"/>
      </w:r>
      <w:r w:rsidR="001B013D" w:rsidRPr="00221566">
        <w:rPr>
          <w:rFonts w:ascii="Times New Roman" w:hAnsi="Times New Roman" w:cs="Times New Roman"/>
          <w:sz w:val="24"/>
          <w:szCs w:val="24"/>
        </w:rPr>
        <w:t>.” There is also the definition of “form of or to yourself or itself</w:t>
      </w:r>
      <w:r w:rsidR="001B013D" w:rsidRPr="00221566">
        <w:rPr>
          <w:rStyle w:val="FootnoteReference"/>
          <w:rFonts w:ascii="Times New Roman" w:hAnsi="Times New Roman" w:cs="Times New Roman"/>
          <w:sz w:val="24"/>
          <w:szCs w:val="24"/>
        </w:rPr>
        <w:footnoteReference w:id="3"/>
      </w:r>
      <w:r w:rsidR="001B013D" w:rsidRPr="00221566">
        <w:rPr>
          <w:rFonts w:ascii="Times New Roman" w:hAnsi="Times New Roman" w:cs="Times New Roman"/>
          <w:sz w:val="24"/>
          <w:szCs w:val="24"/>
        </w:rPr>
        <w:t>”, which leaves us with</w:t>
      </w:r>
      <w:r w:rsidR="00F43857" w:rsidRPr="00221566">
        <w:rPr>
          <w:rFonts w:ascii="Times New Roman" w:hAnsi="Times New Roman" w:cs="Times New Roman"/>
          <w:sz w:val="24"/>
          <w:szCs w:val="24"/>
        </w:rPr>
        <w:t xml:space="preserve"> this conclusion; </w:t>
      </w:r>
      <w:r w:rsidR="00944273" w:rsidRPr="00221566">
        <w:rPr>
          <w:rFonts w:ascii="Times New Roman" w:hAnsi="Times New Roman" w:cs="Times New Roman"/>
          <w:sz w:val="24"/>
          <w:szCs w:val="24"/>
        </w:rPr>
        <w:t xml:space="preserve">the self that is being referred to is the vital characteristics </w:t>
      </w:r>
      <w:r w:rsidR="00221566" w:rsidRPr="00221566">
        <w:rPr>
          <w:rFonts w:ascii="Times New Roman" w:hAnsi="Times New Roman" w:cs="Times New Roman"/>
          <w:sz w:val="24"/>
          <w:szCs w:val="24"/>
        </w:rPr>
        <w:t xml:space="preserve">and nature of a person that separates them from another person. Philosophically, this is supported by the fact that each person is purported to have their own </w:t>
      </w:r>
      <w:r w:rsidR="00221566" w:rsidRPr="00221566">
        <w:rPr>
          <w:rFonts w:ascii="Times New Roman" w:hAnsi="Times New Roman" w:cs="Times New Roman"/>
          <w:sz w:val="24"/>
          <w:szCs w:val="24"/>
        </w:rPr>
        <w:lastRenderedPageBreak/>
        <w:t>unique consciousness</w:t>
      </w:r>
      <w:r w:rsidR="002B5CB8">
        <w:rPr>
          <w:rFonts w:ascii="Times New Roman" w:hAnsi="Times New Roman" w:cs="Times New Roman"/>
          <w:sz w:val="24"/>
          <w:szCs w:val="24"/>
        </w:rPr>
        <w:t>, soul, or spirit</w:t>
      </w:r>
      <w:r w:rsidR="00221566" w:rsidRPr="00221566">
        <w:rPr>
          <w:rFonts w:ascii="Times New Roman" w:hAnsi="Times New Roman" w:cs="Times New Roman"/>
          <w:sz w:val="24"/>
          <w:szCs w:val="24"/>
        </w:rPr>
        <w:t xml:space="preserve"> and within that things such as beliefs, thoughts, etc</w:t>
      </w:r>
      <w:r w:rsidR="002B5CB8">
        <w:rPr>
          <w:rFonts w:ascii="Times New Roman" w:hAnsi="Times New Roman" w:cs="Times New Roman"/>
          <w:sz w:val="24"/>
          <w:szCs w:val="24"/>
        </w:rPr>
        <w:t xml:space="preserve">, can form. </w:t>
      </w:r>
      <w:r w:rsidR="00221566" w:rsidRPr="00221566">
        <w:rPr>
          <w:rFonts w:ascii="Times New Roman" w:hAnsi="Times New Roman" w:cs="Times New Roman"/>
          <w:sz w:val="24"/>
          <w:szCs w:val="24"/>
        </w:rPr>
        <w:t xml:space="preserve">Yet, this is the typical western approach, </w:t>
      </w:r>
      <w:r w:rsidR="00BE7B4B">
        <w:rPr>
          <w:rFonts w:ascii="Times New Roman" w:hAnsi="Times New Roman" w:cs="Times New Roman"/>
          <w:sz w:val="24"/>
          <w:szCs w:val="24"/>
        </w:rPr>
        <w:t xml:space="preserve">a metaphysical attitude </w:t>
      </w:r>
      <w:r w:rsidR="00221566" w:rsidRPr="00221566">
        <w:rPr>
          <w:rFonts w:ascii="Times New Roman" w:hAnsi="Times New Roman" w:cs="Times New Roman"/>
          <w:sz w:val="24"/>
          <w:szCs w:val="24"/>
        </w:rPr>
        <w:t xml:space="preserve">expressed by those like Descartes </w:t>
      </w:r>
      <w:r w:rsidR="00A42A78">
        <w:rPr>
          <w:rFonts w:ascii="Times New Roman" w:hAnsi="Times New Roman" w:cs="Times New Roman"/>
          <w:sz w:val="24"/>
          <w:szCs w:val="24"/>
        </w:rPr>
        <w:t xml:space="preserve">in his famous phrase “I think, therefore I am”, </w:t>
      </w:r>
      <w:r w:rsidR="00221566" w:rsidRPr="00221566">
        <w:rPr>
          <w:rFonts w:ascii="Times New Roman" w:hAnsi="Times New Roman" w:cs="Times New Roman"/>
          <w:sz w:val="24"/>
          <w:szCs w:val="24"/>
        </w:rPr>
        <w:t>for example, and may not necessarily apply to the Confucian or Eastern understanding of the term</w:t>
      </w:r>
      <w:r w:rsidR="002B5CB8">
        <w:rPr>
          <w:rFonts w:ascii="Times New Roman" w:hAnsi="Times New Roman" w:cs="Times New Roman"/>
          <w:sz w:val="24"/>
          <w:szCs w:val="24"/>
        </w:rPr>
        <w:t xml:space="preserve">. </w:t>
      </w:r>
    </w:p>
    <w:p w14:paraId="16FF1742" w14:textId="11141951" w:rsidR="00B37864" w:rsidRDefault="002B5CB8" w:rsidP="00221566">
      <w:pPr>
        <w:spacing w:line="360" w:lineRule="auto"/>
        <w:rPr>
          <w:rFonts w:ascii="Times New Roman" w:hAnsi="Times New Roman" w:cs="Times New Roman"/>
          <w:sz w:val="24"/>
          <w:szCs w:val="24"/>
        </w:rPr>
      </w:pPr>
      <w:r>
        <w:rPr>
          <w:rFonts w:ascii="Times New Roman" w:hAnsi="Times New Roman" w:cs="Times New Roman"/>
          <w:sz w:val="24"/>
          <w:szCs w:val="24"/>
        </w:rPr>
        <w:t xml:space="preserve">To see how this differs from the Confucian view, the self in Confucianism is not separated from the wider body like it is in the traditional Western philosophy, </w:t>
      </w:r>
      <w:r w:rsidR="00BE7B4B">
        <w:rPr>
          <w:rFonts w:ascii="Times New Roman" w:hAnsi="Times New Roman" w:cs="Times New Roman"/>
          <w:sz w:val="24"/>
          <w:szCs w:val="24"/>
        </w:rPr>
        <w:t xml:space="preserve">but rather </w:t>
      </w:r>
      <w:r w:rsidR="00A42A78">
        <w:rPr>
          <w:rFonts w:ascii="Times New Roman" w:hAnsi="Times New Roman" w:cs="Times New Roman"/>
          <w:sz w:val="24"/>
          <w:szCs w:val="24"/>
        </w:rPr>
        <w:t>is something that focuses on the body and mind working together in unity</w:t>
      </w:r>
      <w:r w:rsidR="00442C04">
        <w:rPr>
          <w:rFonts w:ascii="Times New Roman" w:hAnsi="Times New Roman" w:cs="Times New Roman"/>
          <w:sz w:val="24"/>
          <w:szCs w:val="24"/>
        </w:rPr>
        <w:t>, ensuring a continuous self-cultivati</w:t>
      </w:r>
      <w:r w:rsidR="00EA5DC0">
        <w:rPr>
          <w:rFonts w:ascii="Times New Roman" w:hAnsi="Times New Roman" w:cs="Times New Roman"/>
          <w:sz w:val="24"/>
          <w:szCs w:val="24"/>
        </w:rPr>
        <w:t>on</w:t>
      </w:r>
      <w:r w:rsidR="00442C04">
        <w:rPr>
          <w:rFonts w:ascii="Times New Roman" w:hAnsi="Times New Roman" w:cs="Times New Roman"/>
          <w:sz w:val="24"/>
          <w:szCs w:val="24"/>
        </w:rPr>
        <w:t xml:space="preserve"> of bettering oneself. In addition,</w:t>
      </w:r>
      <w:r w:rsidR="00A42A78">
        <w:rPr>
          <w:rFonts w:ascii="Times New Roman" w:hAnsi="Times New Roman" w:cs="Times New Roman"/>
          <w:sz w:val="24"/>
          <w:szCs w:val="24"/>
        </w:rPr>
        <w:t xml:space="preserve"> </w:t>
      </w:r>
      <w:r w:rsidR="00442C04">
        <w:rPr>
          <w:rFonts w:ascii="Times New Roman" w:hAnsi="Times New Roman" w:cs="Times New Roman"/>
          <w:sz w:val="24"/>
          <w:szCs w:val="24"/>
        </w:rPr>
        <w:t>u</w:t>
      </w:r>
      <w:r w:rsidR="00A42A78">
        <w:rPr>
          <w:rFonts w:ascii="Times New Roman" w:hAnsi="Times New Roman" w:cs="Times New Roman"/>
          <w:sz w:val="24"/>
          <w:szCs w:val="24"/>
        </w:rPr>
        <w:t>nlike the western view, the self is not limited to some metaphysical construc</w:t>
      </w:r>
      <w:r w:rsidR="008E02AF">
        <w:rPr>
          <w:rFonts w:ascii="Times New Roman" w:hAnsi="Times New Roman" w:cs="Times New Roman"/>
          <w:sz w:val="24"/>
          <w:szCs w:val="24"/>
        </w:rPr>
        <w:t>t or a fixed significance</w:t>
      </w:r>
      <w:r w:rsidR="00A42A78">
        <w:rPr>
          <w:rFonts w:ascii="Times New Roman" w:hAnsi="Times New Roman" w:cs="Times New Roman"/>
          <w:sz w:val="24"/>
          <w:szCs w:val="24"/>
        </w:rPr>
        <w:t>;</w:t>
      </w:r>
      <w:r w:rsidR="008E02AF">
        <w:rPr>
          <w:rFonts w:ascii="Times New Roman" w:hAnsi="Times New Roman" w:cs="Times New Roman"/>
          <w:sz w:val="24"/>
          <w:szCs w:val="24"/>
        </w:rPr>
        <w:t xml:space="preserve"> it constantly evolves and develops; and while the metaphysical aspect</w:t>
      </w:r>
      <w:r w:rsidR="00A42A78">
        <w:rPr>
          <w:rFonts w:ascii="Times New Roman" w:hAnsi="Times New Roman" w:cs="Times New Roman"/>
          <w:sz w:val="24"/>
          <w:szCs w:val="24"/>
        </w:rPr>
        <w:t xml:space="preserve"> does exist within Confucian understanding, </w:t>
      </w:r>
      <w:r w:rsidR="005B3B99">
        <w:rPr>
          <w:rFonts w:ascii="Times New Roman" w:hAnsi="Times New Roman" w:cs="Times New Roman"/>
          <w:sz w:val="24"/>
          <w:szCs w:val="24"/>
        </w:rPr>
        <w:t xml:space="preserve">it is coupled with an active, living if you will, sense that </w:t>
      </w:r>
      <w:r w:rsidR="008E02AF">
        <w:rPr>
          <w:rFonts w:ascii="Times New Roman" w:hAnsi="Times New Roman" w:cs="Times New Roman"/>
          <w:sz w:val="24"/>
          <w:szCs w:val="24"/>
        </w:rPr>
        <w:t xml:space="preserve">exerts itself through behaviour and choice and </w:t>
      </w:r>
      <w:r w:rsidR="005B3B99">
        <w:rPr>
          <w:rFonts w:ascii="Times New Roman" w:hAnsi="Times New Roman" w:cs="Times New Roman"/>
          <w:sz w:val="24"/>
          <w:szCs w:val="24"/>
        </w:rPr>
        <w:t xml:space="preserve">can be affected by relationships, and other factors like political or moral purposes. </w:t>
      </w:r>
      <w:r w:rsidR="008E02AF">
        <w:rPr>
          <w:rFonts w:ascii="Times New Roman" w:hAnsi="Times New Roman" w:cs="Times New Roman"/>
          <w:sz w:val="24"/>
          <w:szCs w:val="24"/>
        </w:rPr>
        <w:t xml:space="preserve">Yet, is there a real practical difference between the Confucian approach to the Self and the Western view? </w:t>
      </w:r>
      <w:r w:rsidR="00442C04">
        <w:rPr>
          <w:rFonts w:ascii="Times New Roman" w:hAnsi="Times New Roman" w:cs="Times New Roman"/>
          <w:sz w:val="24"/>
          <w:szCs w:val="24"/>
        </w:rPr>
        <w:t xml:space="preserve">From the description, the impression given is that the role of the self within Confucian ethics is to exert the unity between the inner moral mind </w:t>
      </w:r>
      <w:r w:rsidR="00FD64BD">
        <w:rPr>
          <w:rFonts w:ascii="Times New Roman" w:hAnsi="Times New Roman" w:cs="Times New Roman"/>
          <w:sz w:val="24"/>
          <w:szCs w:val="24"/>
        </w:rPr>
        <w:t xml:space="preserve">and outer body action, to allow for self-reflection and cultivation of virtue through action and such. </w:t>
      </w:r>
      <w:r w:rsidR="00B37864">
        <w:rPr>
          <w:rFonts w:ascii="Times New Roman" w:hAnsi="Times New Roman" w:cs="Times New Roman"/>
          <w:sz w:val="24"/>
          <w:szCs w:val="24"/>
        </w:rPr>
        <w:t xml:space="preserve">All of the above can be seen in the fourth verse of Chapter 1 of the analects where the master talks </w:t>
      </w:r>
      <w:r w:rsidR="00920094">
        <w:rPr>
          <w:rFonts w:ascii="Times New Roman" w:hAnsi="Times New Roman" w:cs="Times New Roman"/>
          <w:sz w:val="24"/>
          <w:szCs w:val="24"/>
        </w:rPr>
        <w:t xml:space="preserve">of </w:t>
      </w:r>
      <w:r w:rsidR="00B37864">
        <w:rPr>
          <w:rFonts w:ascii="Times New Roman" w:hAnsi="Times New Roman" w:cs="Times New Roman"/>
          <w:sz w:val="24"/>
          <w:szCs w:val="24"/>
        </w:rPr>
        <w:t>examining oneself on three accounts</w:t>
      </w:r>
      <w:r w:rsidR="00B37864">
        <w:rPr>
          <w:rStyle w:val="FootnoteReference"/>
          <w:rFonts w:ascii="Times New Roman" w:hAnsi="Times New Roman" w:cs="Times New Roman"/>
          <w:sz w:val="24"/>
          <w:szCs w:val="24"/>
        </w:rPr>
        <w:footnoteReference w:id="4"/>
      </w:r>
      <w:r w:rsidR="00B37864">
        <w:rPr>
          <w:rFonts w:ascii="Times New Roman" w:hAnsi="Times New Roman" w:cs="Times New Roman"/>
          <w:sz w:val="24"/>
          <w:szCs w:val="24"/>
        </w:rPr>
        <w:t xml:space="preserve">, and </w:t>
      </w:r>
      <w:r w:rsidR="00090C3F">
        <w:rPr>
          <w:rFonts w:ascii="Times New Roman" w:hAnsi="Times New Roman" w:cs="Times New Roman"/>
          <w:sz w:val="24"/>
          <w:szCs w:val="24"/>
        </w:rPr>
        <w:t>adjusting</w:t>
      </w:r>
      <w:r w:rsidR="00920094">
        <w:rPr>
          <w:rFonts w:ascii="Times New Roman" w:hAnsi="Times New Roman" w:cs="Times New Roman"/>
          <w:sz w:val="24"/>
          <w:szCs w:val="24"/>
        </w:rPr>
        <w:t xml:space="preserve"> the self accordingly. </w:t>
      </w:r>
    </w:p>
    <w:p w14:paraId="41218953" w14:textId="69CAF1C7" w:rsidR="002B5CB8" w:rsidRDefault="00FD64BD" w:rsidP="00221566">
      <w:pPr>
        <w:spacing w:line="360" w:lineRule="auto"/>
        <w:rPr>
          <w:rFonts w:ascii="Times New Roman" w:hAnsi="Times New Roman" w:cs="Times New Roman"/>
          <w:sz w:val="24"/>
          <w:szCs w:val="24"/>
        </w:rPr>
      </w:pPr>
      <w:r>
        <w:rPr>
          <w:rFonts w:ascii="Times New Roman" w:hAnsi="Times New Roman" w:cs="Times New Roman"/>
          <w:sz w:val="24"/>
          <w:szCs w:val="24"/>
        </w:rPr>
        <w:t xml:space="preserve">But this is arguably what the self within western philosophy does as well. While the emphasis is different, with the western approach being much more centred on the metaphysical self than Confucianism, the same outcome arguably comes. Inner reflection on the self </w:t>
      </w:r>
      <w:r w:rsidR="0093488C">
        <w:rPr>
          <w:rFonts w:ascii="Times New Roman" w:hAnsi="Times New Roman" w:cs="Times New Roman"/>
          <w:sz w:val="24"/>
          <w:szCs w:val="24"/>
        </w:rPr>
        <w:t xml:space="preserve">leads to outward alteration of action; or at least it should; within western thought as much as it does within Confucian thought. The </w:t>
      </w:r>
      <w:r w:rsidR="00DC4442">
        <w:rPr>
          <w:rFonts w:ascii="Times New Roman" w:hAnsi="Times New Roman" w:cs="Times New Roman"/>
          <w:sz w:val="24"/>
          <w:szCs w:val="24"/>
        </w:rPr>
        <w:t>self-controls</w:t>
      </w:r>
      <w:r w:rsidR="0093488C">
        <w:rPr>
          <w:rFonts w:ascii="Times New Roman" w:hAnsi="Times New Roman" w:cs="Times New Roman"/>
          <w:sz w:val="24"/>
          <w:szCs w:val="24"/>
        </w:rPr>
        <w:t xml:space="preserve"> the actions of the body, and thus can direct if they are moral or not. And the self can of course change. Christianity </w:t>
      </w:r>
      <w:r w:rsidR="00530BE8">
        <w:rPr>
          <w:rFonts w:ascii="Times New Roman" w:hAnsi="Times New Roman" w:cs="Times New Roman"/>
          <w:sz w:val="24"/>
          <w:szCs w:val="24"/>
        </w:rPr>
        <w:t xml:space="preserve">in the West </w:t>
      </w:r>
      <w:r w:rsidR="0093488C">
        <w:rPr>
          <w:rFonts w:ascii="Times New Roman" w:hAnsi="Times New Roman" w:cs="Times New Roman"/>
          <w:sz w:val="24"/>
          <w:szCs w:val="24"/>
        </w:rPr>
        <w:t>has for example, several passages on such things</w:t>
      </w:r>
      <w:r w:rsidR="00530BE8">
        <w:rPr>
          <w:rFonts w:ascii="Times New Roman" w:hAnsi="Times New Roman" w:cs="Times New Roman"/>
          <w:sz w:val="24"/>
          <w:szCs w:val="24"/>
        </w:rPr>
        <w:t xml:space="preserve">, with John Chapter 8, Verse 11, </w:t>
      </w:r>
      <w:r w:rsidR="0093488C">
        <w:rPr>
          <w:rFonts w:ascii="Times New Roman" w:hAnsi="Times New Roman" w:cs="Times New Roman"/>
          <w:sz w:val="24"/>
          <w:szCs w:val="24"/>
        </w:rPr>
        <w:t>“</w:t>
      </w:r>
      <w:r w:rsidR="00530BE8">
        <w:rPr>
          <w:rFonts w:ascii="Times New Roman" w:hAnsi="Times New Roman" w:cs="Times New Roman"/>
          <w:sz w:val="24"/>
          <w:szCs w:val="24"/>
        </w:rPr>
        <w:t>Then neither do I condemn thee: go and sin no more</w:t>
      </w:r>
      <w:r w:rsidR="00370FE5">
        <w:rPr>
          <w:rStyle w:val="FootnoteReference"/>
          <w:rFonts w:ascii="Times New Roman" w:hAnsi="Times New Roman" w:cs="Times New Roman"/>
          <w:sz w:val="24"/>
          <w:szCs w:val="24"/>
        </w:rPr>
        <w:footnoteReference w:id="5"/>
      </w:r>
      <w:r w:rsidR="00530BE8">
        <w:rPr>
          <w:rFonts w:ascii="Times New Roman" w:hAnsi="Times New Roman" w:cs="Times New Roman"/>
          <w:sz w:val="24"/>
          <w:szCs w:val="24"/>
        </w:rPr>
        <w:t>.”</w:t>
      </w:r>
      <w:r w:rsidR="0093488C">
        <w:rPr>
          <w:rFonts w:ascii="Times New Roman" w:hAnsi="Times New Roman" w:cs="Times New Roman"/>
          <w:sz w:val="24"/>
          <w:szCs w:val="24"/>
        </w:rPr>
        <w:t xml:space="preserve"> </w:t>
      </w:r>
      <w:r w:rsidR="00DC4442">
        <w:rPr>
          <w:rFonts w:ascii="Times New Roman" w:hAnsi="Times New Roman" w:cs="Times New Roman"/>
          <w:sz w:val="24"/>
          <w:szCs w:val="24"/>
        </w:rPr>
        <w:t>So,</w:t>
      </w:r>
      <w:r w:rsidR="0093488C">
        <w:rPr>
          <w:rFonts w:ascii="Times New Roman" w:hAnsi="Times New Roman" w:cs="Times New Roman"/>
          <w:sz w:val="24"/>
          <w:szCs w:val="24"/>
        </w:rPr>
        <w:t xml:space="preserve"> Confucianism is not particularly unique in this regard. So therefore, the self within Confucianism arrives as the power by which the outer body acts. They may be linked or acting in unity as the teachings say, but the thought </w:t>
      </w:r>
      <w:r w:rsidR="00DC4442">
        <w:rPr>
          <w:rFonts w:ascii="Times New Roman" w:hAnsi="Times New Roman" w:cs="Times New Roman"/>
          <w:sz w:val="24"/>
          <w:szCs w:val="24"/>
        </w:rPr>
        <w:t>must</w:t>
      </w:r>
      <w:r w:rsidR="0093488C">
        <w:rPr>
          <w:rFonts w:ascii="Times New Roman" w:hAnsi="Times New Roman" w:cs="Times New Roman"/>
          <w:sz w:val="24"/>
          <w:szCs w:val="24"/>
        </w:rPr>
        <w:t xml:space="preserve"> begin somewhere. Admittedly this goes off into much </w:t>
      </w:r>
      <w:r w:rsidR="00DC4442">
        <w:rPr>
          <w:rFonts w:ascii="Times New Roman" w:hAnsi="Times New Roman" w:cs="Times New Roman"/>
          <w:sz w:val="24"/>
          <w:szCs w:val="24"/>
        </w:rPr>
        <w:t>deeper</w:t>
      </w:r>
      <w:r w:rsidR="0093488C">
        <w:rPr>
          <w:rFonts w:ascii="Times New Roman" w:hAnsi="Times New Roman" w:cs="Times New Roman"/>
          <w:sz w:val="24"/>
          <w:szCs w:val="24"/>
        </w:rPr>
        <w:t xml:space="preserve"> territory covered by thinkers like Merleau-Ponty</w:t>
      </w:r>
      <w:r w:rsidR="00CD7718">
        <w:rPr>
          <w:rStyle w:val="FootnoteReference"/>
          <w:rFonts w:ascii="Times New Roman" w:hAnsi="Times New Roman" w:cs="Times New Roman"/>
          <w:sz w:val="24"/>
          <w:szCs w:val="24"/>
        </w:rPr>
        <w:footnoteReference w:id="6"/>
      </w:r>
      <w:r w:rsidR="0093488C">
        <w:rPr>
          <w:rFonts w:ascii="Times New Roman" w:hAnsi="Times New Roman" w:cs="Times New Roman"/>
          <w:sz w:val="24"/>
          <w:szCs w:val="24"/>
        </w:rPr>
        <w:t xml:space="preserve"> but essentially, the self within the Confucian moral and ethical considerations </w:t>
      </w:r>
      <w:r w:rsidR="003143E4">
        <w:rPr>
          <w:rFonts w:ascii="Times New Roman" w:hAnsi="Times New Roman" w:cs="Times New Roman"/>
          <w:sz w:val="24"/>
          <w:szCs w:val="24"/>
        </w:rPr>
        <w:t>is the lever that moves the body into action. This cannot be avoided, and thus this is what can be concluded</w:t>
      </w:r>
      <w:r w:rsidR="00DC4442">
        <w:rPr>
          <w:rFonts w:ascii="Times New Roman" w:hAnsi="Times New Roman" w:cs="Times New Roman"/>
          <w:sz w:val="24"/>
          <w:szCs w:val="24"/>
        </w:rPr>
        <w:t>.</w:t>
      </w:r>
    </w:p>
    <w:p w14:paraId="16C8A831" w14:textId="24C02659" w:rsidR="004621A7" w:rsidRDefault="003143E4" w:rsidP="0063069C">
      <w:pPr>
        <w:spacing w:line="360" w:lineRule="auto"/>
        <w:rPr>
          <w:rFonts w:ascii="Times New Roman" w:hAnsi="Times New Roman" w:cs="Times New Roman"/>
          <w:sz w:val="24"/>
          <w:szCs w:val="24"/>
        </w:rPr>
      </w:pPr>
      <w:r>
        <w:rPr>
          <w:rFonts w:ascii="Times New Roman" w:hAnsi="Times New Roman" w:cs="Times New Roman"/>
          <w:sz w:val="24"/>
          <w:szCs w:val="24"/>
        </w:rPr>
        <w:t xml:space="preserve">As one aspect of the role of the self has been established, it is now time to go onto the other roles it takes, and this again </w:t>
      </w:r>
      <w:r w:rsidR="00DC4442">
        <w:rPr>
          <w:rFonts w:ascii="Times New Roman" w:hAnsi="Times New Roman" w:cs="Times New Roman"/>
          <w:sz w:val="24"/>
          <w:szCs w:val="24"/>
        </w:rPr>
        <w:t>requires</w:t>
      </w:r>
      <w:r>
        <w:rPr>
          <w:rFonts w:ascii="Times New Roman" w:hAnsi="Times New Roman" w:cs="Times New Roman"/>
          <w:sz w:val="24"/>
          <w:szCs w:val="24"/>
        </w:rPr>
        <w:t xml:space="preserve"> a breakdown of what the self is, and how such things work</w:t>
      </w:r>
      <w:r w:rsidR="00221566" w:rsidRPr="00221566">
        <w:rPr>
          <w:rFonts w:ascii="Times New Roman" w:hAnsi="Times New Roman" w:cs="Times New Roman"/>
          <w:sz w:val="24"/>
          <w:szCs w:val="24"/>
        </w:rPr>
        <w:t>.</w:t>
      </w:r>
      <w:r w:rsidR="00A42A78">
        <w:rPr>
          <w:rFonts w:ascii="Times New Roman" w:hAnsi="Times New Roman" w:cs="Times New Roman"/>
          <w:sz w:val="24"/>
          <w:szCs w:val="24"/>
        </w:rPr>
        <w:t xml:space="preserve"> </w:t>
      </w:r>
      <w:r w:rsidR="00221566" w:rsidRPr="00221566">
        <w:rPr>
          <w:rFonts w:ascii="Times New Roman" w:hAnsi="Times New Roman" w:cs="Times New Roman"/>
          <w:sz w:val="24"/>
          <w:szCs w:val="24"/>
        </w:rPr>
        <w:t xml:space="preserve">On </w:t>
      </w:r>
      <w:r w:rsidR="00221566">
        <w:rPr>
          <w:rFonts w:ascii="Times New Roman" w:hAnsi="Times New Roman" w:cs="Times New Roman"/>
          <w:sz w:val="24"/>
          <w:szCs w:val="24"/>
        </w:rPr>
        <w:t>a fundamental level</w:t>
      </w:r>
      <w:r w:rsidR="002613BC">
        <w:rPr>
          <w:rFonts w:ascii="Times New Roman" w:hAnsi="Times New Roman" w:cs="Times New Roman"/>
          <w:sz w:val="24"/>
          <w:szCs w:val="24"/>
        </w:rPr>
        <w:t xml:space="preserve">, the role of the self within Confucian moral cultivation and ethical relationships is that of the central actor. The prime mover so to speak. </w:t>
      </w:r>
      <w:r w:rsidR="00D8535B">
        <w:rPr>
          <w:rFonts w:ascii="Times New Roman" w:hAnsi="Times New Roman" w:cs="Times New Roman"/>
          <w:sz w:val="24"/>
          <w:szCs w:val="24"/>
        </w:rPr>
        <w:t xml:space="preserve">Essentially, the self is </w:t>
      </w:r>
      <w:r w:rsidR="00D80CCF">
        <w:rPr>
          <w:rFonts w:ascii="Times New Roman" w:hAnsi="Times New Roman" w:cs="Times New Roman"/>
          <w:sz w:val="24"/>
          <w:szCs w:val="24"/>
        </w:rPr>
        <w:t xml:space="preserve">the keystone of the entire proposal, as without </w:t>
      </w:r>
      <w:r w:rsidR="0063069C">
        <w:rPr>
          <w:rFonts w:ascii="Times New Roman" w:hAnsi="Times New Roman" w:cs="Times New Roman"/>
          <w:sz w:val="24"/>
          <w:szCs w:val="24"/>
        </w:rPr>
        <w:t>a self; a someone; a living person,</w:t>
      </w:r>
      <w:r w:rsidR="00D80CCF">
        <w:rPr>
          <w:rFonts w:ascii="Times New Roman" w:hAnsi="Times New Roman" w:cs="Times New Roman"/>
          <w:sz w:val="24"/>
          <w:szCs w:val="24"/>
        </w:rPr>
        <w:t xml:space="preserve"> to absorb and </w:t>
      </w:r>
      <w:r w:rsidR="00295689">
        <w:rPr>
          <w:rFonts w:ascii="Times New Roman" w:hAnsi="Times New Roman" w:cs="Times New Roman"/>
          <w:sz w:val="24"/>
          <w:szCs w:val="24"/>
        </w:rPr>
        <w:t>implement</w:t>
      </w:r>
      <w:r w:rsidR="00D80CCF">
        <w:rPr>
          <w:rFonts w:ascii="Times New Roman" w:hAnsi="Times New Roman" w:cs="Times New Roman"/>
          <w:sz w:val="24"/>
          <w:szCs w:val="24"/>
        </w:rPr>
        <w:t xml:space="preserve"> the teachings</w:t>
      </w:r>
      <w:r w:rsidR="0063069C">
        <w:rPr>
          <w:rFonts w:ascii="Times New Roman" w:hAnsi="Times New Roman" w:cs="Times New Roman"/>
          <w:sz w:val="24"/>
          <w:szCs w:val="24"/>
        </w:rPr>
        <w:t>;</w:t>
      </w:r>
      <w:r w:rsidR="00D80CCF">
        <w:rPr>
          <w:rFonts w:ascii="Times New Roman" w:hAnsi="Times New Roman" w:cs="Times New Roman"/>
          <w:sz w:val="24"/>
          <w:szCs w:val="24"/>
        </w:rPr>
        <w:t xml:space="preserve"> the </w:t>
      </w:r>
      <w:r w:rsidR="00602335">
        <w:rPr>
          <w:rFonts w:ascii="Times New Roman" w:hAnsi="Times New Roman" w:cs="Times New Roman"/>
          <w:sz w:val="24"/>
          <w:szCs w:val="24"/>
        </w:rPr>
        <w:t xml:space="preserve">morals and </w:t>
      </w:r>
      <w:r w:rsidR="0063069C">
        <w:rPr>
          <w:rFonts w:ascii="Times New Roman" w:hAnsi="Times New Roman" w:cs="Times New Roman"/>
          <w:sz w:val="24"/>
          <w:szCs w:val="24"/>
        </w:rPr>
        <w:t xml:space="preserve">the </w:t>
      </w:r>
      <w:r w:rsidR="00602335">
        <w:rPr>
          <w:rFonts w:ascii="Times New Roman" w:hAnsi="Times New Roman" w:cs="Times New Roman"/>
          <w:sz w:val="24"/>
          <w:szCs w:val="24"/>
        </w:rPr>
        <w:t>ethics suggested become</w:t>
      </w:r>
      <w:r w:rsidR="0063069C">
        <w:rPr>
          <w:rFonts w:ascii="Times New Roman" w:hAnsi="Times New Roman" w:cs="Times New Roman"/>
          <w:sz w:val="24"/>
          <w:szCs w:val="24"/>
        </w:rPr>
        <w:t xml:space="preserve"> just</w:t>
      </w:r>
      <w:r w:rsidR="00602335">
        <w:rPr>
          <w:rFonts w:ascii="Times New Roman" w:hAnsi="Times New Roman" w:cs="Times New Roman"/>
          <w:sz w:val="24"/>
          <w:szCs w:val="24"/>
        </w:rPr>
        <w:t xml:space="preserve"> that; merely suggestions on a page</w:t>
      </w:r>
      <w:r w:rsidR="0063069C">
        <w:rPr>
          <w:rFonts w:ascii="Times New Roman" w:hAnsi="Times New Roman" w:cs="Times New Roman"/>
          <w:sz w:val="24"/>
          <w:szCs w:val="24"/>
        </w:rPr>
        <w:t xml:space="preserve"> in a series of old texts.</w:t>
      </w:r>
      <w:r w:rsidR="00602335">
        <w:rPr>
          <w:rFonts w:ascii="Times New Roman" w:hAnsi="Times New Roman" w:cs="Times New Roman"/>
          <w:sz w:val="24"/>
          <w:szCs w:val="24"/>
        </w:rPr>
        <w:t xml:space="preserve"> </w:t>
      </w:r>
      <w:r w:rsidR="00295689">
        <w:rPr>
          <w:rFonts w:ascii="Times New Roman" w:hAnsi="Times New Roman" w:cs="Times New Roman"/>
          <w:sz w:val="24"/>
          <w:szCs w:val="24"/>
        </w:rPr>
        <w:t>Th</w:t>
      </w:r>
      <w:r w:rsidR="0063069C">
        <w:rPr>
          <w:rFonts w:ascii="Times New Roman" w:hAnsi="Times New Roman" w:cs="Times New Roman"/>
          <w:sz w:val="24"/>
          <w:szCs w:val="24"/>
        </w:rPr>
        <w:t>us, th</w:t>
      </w:r>
      <w:r w:rsidR="00295689">
        <w:rPr>
          <w:rFonts w:ascii="Times New Roman" w:hAnsi="Times New Roman" w:cs="Times New Roman"/>
          <w:sz w:val="24"/>
          <w:szCs w:val="24"/>
        </w:rPr>
        <w:t xml:space="preserve">e role that the self occupies within the Confucian culture is the same as it does within any other </w:t>
      </w:r>
      <w:r w:rsidR="0063069C">
        <w:rPr>
          <w:rFonts w:ascii="Times New Roman" w:hAnsi="Times New Roman" w:cs="Times New Roman"/>
          <w:sz w:val="24"/>
          <w:szCs w:val="24"/>
        </w:rPr>
        <w:t xml:space="preserve">philosophical or ethical proposition; that of the most fundamental part </w:t>
      </w:r>
      <w:r w:rsidR="00D8535B">
        <w:rPr>
          <w:rFonts w:ascii="Times New Roman" w:hAnsi="Times New Roman" w:cs="Times New Roman"/>
          <w:sz w:val="24"/>
          <w:szCs w:val="24"/>
        </w:rPr>
        <w:t>of any philosophy or ethical consideration</w:t>
      </w:r>
      <w:r w:rsidR="0063069C">
        <w:rPr>
          <w:rFonts w:ascii="Times New Roman" w:hAnsi="Times New Roman" w:cs="Times New Roman"/>
          <w:sz w:val="24"/>
          <w:szCs w:val="24"/>
        </w:rPr>
        <w:t>. Now to relate this back to Confucianism, the analects of Confucius makes this point quite clear. As the master states in the first Verse of Book 1 of the Analects, is “</w:t>
      </w:r>
      <w:r w:rsidR="0063069C" w:rsidRPr="0063069C">
        <w:rPr>
          <w:rFonts w:ascii="Times New Roman" w:hAnsi="Times New Roman" w:cs="Times New Roman"/>
          <w:sz w:val="24"/>
          <w:szCs w:val="24"/>
        </w:rPr>
        <w:t>To learn and then have occasion to practice what you have learned—is this not satisfying?</w:t>
      </w:r>
      <w:r w:rsidR="0063069C">
        <w:rPr>
          <w:rStyle w:val="FootnoteReference"/>
          <w:rFonts w:ascii="Times New Roman" w:hAnsi="Times New Roman" w:cs="Times New Roman"/>
          <w:sz w:val="24"/>
          <w:szCs w:val="24"/>
        </w:rPr>
        <w:footnoteReference w:id="7"/>
      </w:r>
      <w:r w:rsidR="0063069C">
        <w:rPr>
          <w:rFonts w:ascii="Times New Roman" w:hAnsi="Times New Roman" w:cs="Times New Roman"/>
          <w:sz w:val="24"/>
          <w:szCs w:val="24"/>
        </w:rPr>
        <w:t>” As is stated, the ancients saw learning not of that of knowledge, but rather as “cultivating the self</w:t>
      </w:r>
      <w:r w:rsidR="0063069C">
        <w:rPr>
          <w:rStyle w:val="FootnoteReference"/>
          <w:rFonts w:ascii="Times New Roman" w:hAnsi="Times New Roman" w:cs="Times New Roman"/>
          <w:sz w:val="24"/>
          <w:szCs w:val="24"/>
        </w:rPr>
        <w:footnoteReference w:id="8"/>
      </w:r>
      <w:r w:rsidR="0063069C">
        <w:rPr>
          <w:rFonts w:ascii="Times New Roman" w:hAnsi="Times New Roman" w:cs="Times New Roman"/>
          <w:sz w:val="24"/>
          <w:szCs w:val="24"/>
        </w:rPr>
        <w:t>”</w:t>
      </w:r>
      <w:r w:rsidR="00E56C26">
        <w:rPr>
          <w:rFonts w:ascii="Times New Roman" w:hAnsi="Times New Roman" w:cs="Times New Roman"/>
          <w:sz w:val="24"/>
          <w:szCs w:val="24"/>
        </w:rPr>
        <w:t xml:space="preserve">. This supports what has been previously stated, </w:t>
      </w:r>
      <w:r w:rsidR="00700ED3">
        <w:rPr>
          <w:rFonts w:ascii="Times New Roman" w:hAnsi="Times New Roman" w:cs="Times New Roman"/>
          <w:sz w:val="24"/>
          <w:szCs w:val="24"/>
        </w:rPr>
        <w:t>that the self has one of the most important rol</w:t>
      </w:r>
      <w:r w:rsidR="00ED28D9">
        <w:rPr>
          <w:rFonts w:ascii="Times New Roman" w:hAnsi="Times New Roman" w:cs="Times New Roman"/>
          <w:sz w:val="24"/>
          <w:szCs w:val="24"/>
        </w:rPr>
        <w:t>e</w:t>
      </w:r>
      <w:r w:rsidR="00700ED3">
        <w:rPr>
          <w:rFonts w:ascii="Times New Roman" w:hAnsi="Times New Roman" w:cs="Times New Roman"/>
          <w:sz w:val="24"/>
          <w:szCs w:val="24"/>
        </w:rPr>
        <w:t xml:space="preserve">s within Confucianism; to be that upon which the wisdom and morals of the school can be imparted. </w:t>
      </w:r>
      <w:r w:rsidR="00ED28D9">
        <w:rPr>
          <w:rFonts w:ascii="Times New Roman" w:hAnsi="Times New Roman" w:cs="Times New Roman"/>
          <w:sz w:val="24"/>
          <w:szCs w:val="24"/>
        </w:rPr>
        <w:t>Furthermore</w:t>
      </w:r>
      <w:r w:rsidR="007838F6">
        <w:rPr>
          <w:rFonts w:ascii="Times New Roman" w:hAnsi="Times New Roman" w:cs="Times New Roman"/>
          <w:sz w:val="24"/>
          <w:szCs w:val="24"/>
        </w:rPr>
        <w:t xml:space="preserve">, the self also serves the role as </w:t>
      </w:r>
      <w:r w:rsidR="00F924BD">
        <w:rPr>
          <w:rFonts w:ascii="Times New Roman" w:hAnsi="Times New Roman" w:cs="Times New Roman"/>
          <w:sz w:val="24"/>
          <w:szCs w:val="24"/>
        </w:rPr>
        <w:t>that which can be cultivated. By</w:t>
      </w:r>
      <w:r w:rsidR="004621A7">
        <w:rPr>
          <w:rFonts w:ascii="Times New Roman" w:hAnsi="Times New Roman" w:cs="Times New Roman"/>
          <w:sz w:val="24"/>
          <w:szCs w:val="24"/>
        </w:rPr>
        <w:t xml:space="preserve"> this</w:t>
      </w:r>
      <w:r w:rsidR="00F924BD">
        <w:rPr>
          <w:rFonts w:ascii="Times New Roman" w:hAnsi="Times New Roman" w:cs="Times New Roman"/>
          <w:sz w:val="24"/>
          <w:szCs w:val="24"/>
        </w:rPr>
        <w:t xml:space="preserve">, it is necessary to discuss the wider practices of </w:t>
      </w:r>
      <w:r w:rsidR="006F3D23">
        <w:rPr>
          <w:rFonts w:ascii="Times New Roman" w:hAnsi="Times New Roman" w:cs="Times New Roman"/>
          <w:sz w:val="24"/>
          <w:szCs w:val="24"/>
        </w:rPr>
        <w:t>Confucianism</w:t>
      </w:r>
      <w:r w:rsidR="00F924BD">
        <w:rPr>
          <w:rFonts w:ascii="Times New Roman" w:hAnsi="Times New Roman" w:cs="Times New Roman"/>
          <w:sz w:val="24"/>
          <w:szCs w:val="24"/>
        </w:rPr>
        <w:t xml:space="preserve">. </w:t>
      </w:r>
    </w:p>
    <w:p w14:paraId="279464C7" w14:textId="77777777" w:rsidR="00DC47BF" w:rsidRDefault="004621A7" w:rsidP="00090C3F">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the self, as defined </w:t>
      </w:r>
      <w:r w:rsidR="00D460EB">
        <w:rPr>
          <w:rFonts w:ascii="Times New Roman" w:hAnsi="Times New Roman" w:cs="Times New Roman"/>
          <w:sz w:val="24"/>
          <w:szCs w:val="24"/>
        </w:rPr>
        <w:t xml:space="preserve">as a </w:t>
      </w:r>
      <w:r w:rsidR="005B46C2">
        <w:rPr>
          <w:rFonts w:ascii="Times New Roman" w:hAnsi="Times New Roman" w:cs="Times New Roman"/>
          <w:sz w:val="24"/>
          <w:szCs w:val="24"/>
        </w:rPr>
        <w:t>person’s</w:t>
      </w:r>
      <w:r w:rsidR="00D460EB">
        <w:rPr>
          <w:rFonts w:ascii="Times New Roman" w:hAnsi="Times New Roman" w:cs="Times New Roman"/>
          <w:sz w:val="24"/>
          <w:szCs w:val="24"/>
        </w:rPr>
        <w:t xml:space="preserve"> essential being, is realistically the only thing upon which morals or ethics can be conveyed to. The essential being of a person; their consciousness, soul or however you wish to describe it, is the self and by extension only thing that can be cultivated, for all things flow from it. A </w:t>
      </w:r>
      <w:r w:rsidR="005B46C2">
        <w:rPr>
          <w:rFonts w:ascii="Times New Roman" w:hAnsi="Times New Roman" w:cs="Times New Roman"/>
          <w:sz w:val="24"/>
          <w:szCs w:val="24"/>
        </w:rPr>
        <w:t>tradesman’s</w:t>
      </w:r>
      <w:r w:rsidR="00D460EB">
        <w:rPr>
          <w:rFonts w:ascii="Times New Roman" w:hAnsi="Times New Roman" w:cs="Times New Roman"/>
          <w:sz w:val="24"/>
          <w:szCs w:val="24"/>
        </w:rPr>
        <w:t xml:space="preserve"> skill such as that of carpentry can only be cultivated by cultivating the self to the way of discipline. Politeness and manners again can only be cultivated by cultivating the self to take heed of such things. </w:t>
      </w:r>
      <w:r w:rsidR="005B46C2">
        <w:rPr>
          <w:rFonts w:ascii="Times New Roman" w:hAnsi="Times New Roman" w:cs="Times New Roman"/>
          <w:sz w:val="24"/>
          <w:szCs w:val="24"/>
        </w:rPr>
        <w:t>It all comes back to the self,</w:t>
      </w:r>
      <w:r w:rsidR="00041A6B">
        <w:rPr>
          <w:rFonts w:ascii="Times New Roman" w:hAnsi="Times New Roman" w:cs="Times New Roman"/>
          <w:sz w:val="24"/>
          <w:szCs w:val="24"/>
        </w:rPr>
        <w:t xml:space="preserve"> and all things flow from the self. Therefore, the role of the self is be the vessel of the Confucian ethics. They cannot exist in a vacuum; by this I refer to as its own living thing independent of the human consciousness; which by extension I refer to as</w:t>
      </w:r>
      <w:r w:rsidR="00D22416">
        <w:rPr>
          <w:rFonts w:ascii="Times New Roman" w:hAnsi="Times New Roman" w:cs="Times New Roman"/>
          <w:sz w:val="24"/>
          <w:szCs w:val="24"/>
        </w:rPr>
        <w:t xml:space="preserve"> existing in a living way outside of humans; existing in books and such do</w:t>
      </w:r>
      <w:r w:rsidR="00CC6716">
        <w:rPr>
          <w:rFonts w:ascii="Times New Roman" w:hAnsi="Times New Roman" w:cs="Times New Roman"/>
          <w:sz w:val="24"/>
          <w:szCs w:val="24"/>
        </w:rPr>
        <w:t>es</w:t>
      </w:r>
      <w:r w:rsidR="00D22416">
        <w:rPr>
          <w:rFonts w:ascii="Times New Roman" w:hAnsi="Times New Roman" w:cs="Times New Roman"/>
          <w:sz w:val="24"/>
          <w:szCs w:val="24"/>
        </w:rPr>
        <w:t xml:space="preserve"> not contribute to this</w:t>
      </w:r>
      <w:r w:rsidR="00CC6716">
        <w:rPr>
          <w:rFonts w:ascii="Times New Roman" w:hAnsi="Times New Roman" w:cs="Times New Roman"/>
          <w:sz w:val="24"/>
          <w:szCs w:val="24"/>
        </w:rPr>
        <w:t xml:space="preserve"> in the sense I am </w:t>
      </w:r>
      <w:r w:rsidR="002A754D">
        <w:rPr>
          <w:rFonts w:ascii="Times New Roman" w:hAnsi="Times New Roman" w:cs="Times New Roman"/>
          <w:sz w:val="24"/>
          <w:szCs w:val="24"/>
        </w:rPr>
        <w:t>referring</w:t>
      </w:r>
      <w:r w:rsidR="00D22416">
        <w:rPr>
          <w:rFonts w:ascii="Times New Roman" w:hAnsi="Times New Roman" w:cs="Times New Roman"/>
          <w:sz w:val="24"/>
          <w:szCs w:val="24"/>
        </w:rPr>
        <w:t xml:space="preserve">. In order for morals and ethics to be real, they </w:t>
      </w:r>
      <w:r w:rsidR="00090C3F">
        <w:rPr>
          <w:rFonts w:ascii="Times New Roman" w:hAnsi="Times New Roman" w:cs="Times New Roman"/>
          <w:sz w:val="24"/>
          <w:szCs w:val="24"/>
        </w:rPr>
        <w:t>must</w:t>
      </w:r>
      <w:r w:rsidR="00D22416">
        <w:rPr>
          <w:rFonts w:ascii="Times New Roman" w:hAnsi="Times New Roman" w:cs="Times New Roman"/>
          <w:sz w:val="24"/>
          <w:szCs w:val="24"/>
        </w:rPr>
        <w:t xml:space="preserve"> be lived and practiced. </w:t>
      </w:r>
      <w:r w:rsidR="00CC6716">
        <w:rPr>
          <w:rFonts w:ascii="Times New Roman" w:hAnsi="Times New Roman" w:cs="Times New Roman"/>
          <w:sz w:val="24"/>
          <w:szCs w:val="24"/>
        </w:rPr>
        <w:t xml:space="preserve">They can only be practiced by humans. Humans practice this by taking the moral teachings </w:t>
      </w:r>
      <w:r w:rsidR="00CC6716">
        <w:rPr>
          <w:rFonts w:ascii="Times New Roman" w:hAnsi="Times New Roman" w:cs="Times New Roman"/>
          <w:sz w:val="24"/>
          <w:szCs w:val="24"/>
        </w:rPr>
        <w:lastRenderedPageBreak/>
        <w:t xml:space="preserve">and fostering them within the self. </w:t>
      </w:r>
      <w:r w:rsidR="00BF1632">
        <w:rPr>
          <w:rFonts w:ascii="Times New Roman" w:hAnsi="Times New Roman" w:cs="Times New Roman"/>
          <w:sz w:val="24"/>
          <w:szCs w:val="24"/>
        </w:rPr>
        <w:t>Overall,</w:t>
      </w:r>
      <w:r w:rsidR="00CC6716">
        <w:rPr>
          <w:rFonts w:ascii="Times New Roman" w:hAnsi="Times New Roman" w:cs="Times New Roman"/>
          <w:sz w:val="24"/>
          <w:szCs w:val="24"/>
        </w:rPr>
        <w:t xml:space="preserve"> then, the reality of any school of thought comes from the self, as it is the mover that will act out the beliefs of that school both within and without</w:t>
      </w:r>
      <w:r w:rsidR="00BF1632">
        <w:rPr>
          <w:rFonts w:ascii="Times New Roman" w:hAnsi="Times New Roman" w:cs="Times New Roman"/>
          <w:sz w:val="24"/>
          <w:szCs w:val="24"/>
        </w:rPr>
        <w:t xml:space="preserve">, and Confucianism is not any different. </w:t>
      </w:r>
    </w:p>
    <w:p w14:paraId="79F20006" w14:textId="62B88D52" w:rsidR="00530BE8" w:rsidRDefault="00BD075B" w:rsidP="00090C3F">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the self within Confucian moral and ethical considerations occupies a critical role. For as explained, the self is the central component </w:t>
      </w:r>
      <w:r w:rsidR="0079633A">
        <w:rPr>
          <w:rFonts w:ascii="Times New Roman" w:hAnsi="Times New Roman" w:cs="Times New Roman"/>
          <w:sz w:val="24"/>
          <w:szCs w:val="24"/>
        </w:rPr>
        <w:t>to any moral or ethical idea, as without the self as the vessel and means by which the ideas can be lived and practiced</w:t>
      </w:r>
      <w:r w:rsidR="00DC47BF">
        <w:rPr>
          <w:rFonts w:ascii="Times New Roman" w:hAnsi="Times New Roman" w:cs="Times New Roman"/>
          <w:sz w:val="24"/>
          <w:szCs w:val="24"/>
        </w:rPr>
        <w:t xml:space="preserve">, the morality expressed does not exist. The self is the key. All things flow from the self, be it actions, reflections, or considerations. Therefore, the self sits in the prime position in both ethical relationships; it facilitates the contact and allows for the flow of the relationship; and moral cultivation; where it becomes the garden in which these morals may grow.  </w:t>
      </w:r>
    </w:p>
    <w:p w14:paraId="5279CC66" w14:textId="25A35500" w:rsidR="003F3D44" w:rsidRDefault="003F3D44">
      <w:pPr>
        <w:rPr>
          <w:rFonts w:ascii="Times New Roman" w:hAnsi="Times New Roman" w:cs="Times New Roman"/>
          <w:sz w:val="24"/>
          <w:szCs w:val="24"/>
        </w:rPr>
      </w:pPr>
    </w:p>
    <w:p w14:paraId="0600A2B7" w14:textId="4057AA30" w:rsidR="003F3D44" w:rsidRPr="00F82378" w:rsidRDefault="00985DD1" w:rsidP="00F82378">
      <w:pPr>
        <w:pStyle w:val="Heading1"/>
        <w:rPr>
          <w:b/>
          <w:bCs/>
          <w:u w:val="single"/>
        </w:rPr>
      </w:pPr>
      <w:r w:rsidRPr="00F82378">
        <w:rPr>
          <w:b/>
          <w:bCs/>
          <w:u w:val="single"/>
        </w:rPr>
        <w:t>4. In what sense can we say that Confucian ethics is a family centred tradition?</w:t>
      </w:r>
    </w:p>
    <w:p w14:paraId="5B99FAE9" w14:textId="2441D592" w:rsidR="00AD5563" w:rsidRPr="00090C3F" w:rsidRDefault="003B02AA" w:rsidP="00090C3F">
      <w:pPr>
        <w:spacing w:line="360" w:lineRule="auto"/>
        <w:rPr>
          <w:rFonts w:ascii="Times New Roman" w:hAnsi="Times New Roman" w:cs="Times New Roman"/>
          <w:sz w:val="24"/>
          <w:szCs w:val="24"/>
        </w:rPr>
      </w:pPr>
      <w:r w:rsidRPr="00090C3F">
        <w:rPr>
          <w:rFonts w:ascii="Times New Roman" w:hAnsi="Times New Roman" w:cs="Times New Roman"/>
          <w:sz w:val="24"/>
          <w:szCs w:val="24"/>
        </w:rPr>
        <w:t>The family has always been an important institution within the world</w:t>
      </w:r>
      <w:r w:rsidR="00F82378" w:rsidRPr="00090C3F">
        <w:rPr>
          <w:rFonts w:ascii="Times New Roman" w:hAnsi="Times New Roman" w:cs="Times New Roman"/>
          <w:sz w:val="24"/>
          <w:szCs w:val="24"/>
        </w:rPr>
        <w:t xml:space="preserve">. It has provided the bedrock for generations upon generations, and its significance within the history and traditions of multiple cultures cannot be disputed. Yet within in the realm of philosophy and ethics, the family is often </w:t>
      </w:r>
      <w:r w:rsidR="001F03FC" w:rsidRPr="00090C3F">
        <w:rPr>
          <w:rFonts w:ascii="Times New Roman" w:hAnsi="Times New Roman" w:cs="Times New Roman"/>
          <w:sz w:val="24"/>
          <w:szCs w:val="24"/>
        </w:rPr>
        <w:t xml:space="preserve">not always at the centre, especially in some Western </w:t>
      </w:r>
      <w:r w:rsidR="009C7F1E" w:rsidRPr="00090C3F">
        <w:rPr>
          <w:rFonts w:ascii="Times New Roman" w:hAnsi="Times New Roman" w:cs="Times New Roman"/>
          <w:sz w:val="24"/>
          <w:szCs w:val="24"/>
        </w:rPr>
        <w:t>approaches, where the idea of the family has been criticised. But there are those branches of ethics that place the family at the very centre of their being, and one such creed is that of Confucian Ethics</w:t>
      </w:r>
      <w:r w:rsidR="00C1118B" w:rsidRPr="00090C3F">
        <w:rPr>
          <w:rFonts w:ascii="Times New Roman" w:hAnsi="Times New Roman" w:cs="Times New Roman"/>
          <w:sz w:val="24"/>
          <w:szCs w:val="24"/>
        </w:rPr>
        <w:t xml:space="preserve">. </w:t>
      </w:r>
      <w:r w:rsidR="00AD5563" w:rsidRPr="00090C3F">
        <w:rPr>
          <w:rFonts w:ascii="Times New Roman" w:hAnsi="Times New Roman" w:cs="Times New Roman"/>
          <w:sz w:val="24"/>
          <w:szCs w:val="24"/>
        </w:rPr>
        <w:t xml:space="preserve">For Confucianism, the family is not just a group of parents and children, but extends beyond that, impacting everything from how one should interact with one’s family to how politics and society. </w:t>
      </w:r>
    </w:p>
    <w:p w14:paraId="27EAEDD4" w14:textId="520C4D83" w:rsidR="00296FF4" w:rsidRPr="00090C3F" w:rsidRDefault="007820DB" w:rsidP="00090C3F">
      <w:pPr>
        <w:spacing w:line="360" w:lineRule="auto"/>
        <w:rPr>
          <w:rFonts w:ascii="Times New Roman" w:hAnsi="Times New Roman" w:cs="Times New Roman"/>
          <w:sz w:val="24"/>
          <w:szCs w:val="24"/>
        </w:rPr>
      </w:pPr>
      <w:r w:rsidRPr="00090C3F">
        <w:rPr>
          <w:rFonts w:ascii="Times New Roman" w:hAnsi="Times New Roman" w:cs="Times New Roman"/>
          <w:sz w:val="24"/>
          <w:szCs w:val="24"/>
        </w:rPr>
        <w:t>But what is meant by the notion of family centred tradition</w:t>
      </w:r>
      <w:r w:rsidR="009A7A70" w:rsidRPr="00090C3F">
        <w:rPr>
          <w:rFonts w:ascii="Times New Roman" w:hAnsi="Times New Roman" w:cs="Times New Roman"/>
          <w:sz w:val="24"/>
          <w:szCs w:val="24"/>
        </w:rPr>
        <w:t xml:space="preserve">? On the surface, it is </w:t>
      </w:r>
      <w:r w:rsidR="00090C3F" w:rsidRPr="00090C3F">
        <w:rPr>
          <w:rFonts w:ascii="Times New Roman" w:hAnsi="Times New Roman" w:cs="Times New Roman"/>
          <w:sz w:val="24"/>
          <w:szCs w:val="24"/>
        </w:rPr>
        <w:t>obvious</w:t>
      </w:r>
      <w:r w:rsidR="009A7A70" w:rsidRPr="00090C3F">
        <w:rPr>
          <w:rFonts w:ascii="Times New Roman" w:hAnsi="Times New Roman" w:cs="Times New Roman"/>
          <w:sz w:val="24"/>
          <w:szCs w:val="24"/>
        </w:rPr>
        <w:t xml:space="preserve">: the particular creed or philosophy places the family as one of its central tenants, </w:t>
      </w:r>
      <w:r w:rsidR="00FB2F6E" w:rsidRPr="00090C3F">
        <w:rPr>
          <w:rFonts w:ascii="Times New Roman" w:hAnsi="Times New Roman" w:cs="Times New Roman"/>
          <w:sz w:val="24"/>
          <w:szCs w:val="24"/>
        </w:rPr>
        <w:t xml:space="preserve">with tradition meaning either a </w:t>
      </w:r>
      <w:r w:rsidR="00CC2AE9" w:rsidRPr="00090C3F">
        <w:rPr>
          <w:rFonts w:ascii="Times New Roman" w:hAnsi="Times New Roman" w:cs="Times New Roman"/>
          <w:sz w:val="24"/>
          <w:szCs w:val="24"/>
        </w:rPr>
        <w:t>long-standing</w:t>
      </w:r>
      <w:r w:rsidR="00FB2F6E" w:rsidRPr="00090C3F">
        <w:rPr>
          <w:rFonts w:ascii="Times New Roman" w:hAnsi="Times New Roman" w:cs="Times New Roman"/>
          <w:sz w:val="24"/>
          <w:szCs w:val="24"/>
        </w:rPr>
        <w:t xml:space="preserve"> custom or the passing of beliefs from generation to generation</w:t>
      </w:r>
      <w:r w:rsidR="00FB2F6E" w:rsidRPr="00090C3F">
        <w:rPr>
          <w:rStyle w:val="FootnoteReference"/>
          <w:rFonts w:ascii="Times New Roman" w:hAnsi="Times New Roman" w:cs="Times New Roman"/>
          <w:sz w:val="24"/>
          <w:szCs w:val="24"/>
        </w:rPr>
        <w:footnoteReference w:id="9"/>
      </w:r>
      <w:r w:rsidR="00FB2F6E" w:rsidRPr="00090C3F">
        <w:rPr>
          <w:rFonts w:ascii="Times New Roman" w:hAnsi="Times New Roman" w:cs="Times New Roman"/>
          <w:sz w:val="24"/>
          <w:szCs w:val="24"/>
        </w:rPr>
        <w:t xml:space="preserve">. With this </w:t>
      </w:r>
      <w:r w:rsidR="00CC2AE9" w:rsidRPr="00090C3F">
        <w:rPr>
          <w:rFonts w:ascii="Times New Roman" w:hAnsi="Times New Roman" w:cs="Times New Roman"/>
          <w:sz w:val="24"/>
          <w:szCs w:val="24"/>
        </w:rPr>
        <w:t xml:space="preserve">definition, Confucianism does indeed appear as a family centred tradition, as it is passed from generation to generation and  </w:t>
      </w:r>
      <w:r w:rsidR="00C1118B" w:rsidRPr="00090C3F">
        <w:rPr>
          <w:rFonts w:ascii="Times New Roman" w:hAnsi="Times New Roman" w:cs="Times New Roman"/>
          <w:sz w:val="24"/>
          <w:szCs w:val="24"/>
        </w:rPr>
        <w:t xml:space="preserve">One of </w:t>
      </w:r>
      <w:r w:rsidR="00CC2AE9" w:rsidRPr="00090C3F">
        <w:rPr>
          <w:rFonts w:ascii="Times New Roman" w:hAnsi="Times New Roman" w:cs="Times New Roman"/>
          <w:sz w:val="24"/>
          <w:szCs w:val="24"/>
        </w:rPr>
        <w:t xml:space="preserve">example of this </w:t>
      </w:r>
      <w:r w:rsidR="00C1118B" w:rsidRPr="00090C3F">
        <w:rPr>
          <w:rFonts w:ascii="Times New Roman" w:hAnsi="Times New Roman" w:cs="Times New Roman"/>
          <w:sz w:val="24"/>
          <w:szCs w:val="24"/>
        </w:rPr>
        <w:t xml:space="preserve">family </w:t>
      </w:r>
      <w:r w:rsidR="00CC2AE9" w:rsidRPr="00090C3F">
        <w:rPr>
          <w:rFonts w:ascii="Times New Roman" w:hAnsi="Times New Roman" w:cs="Times New Roman"/>
          <w:sz w:val="24"/>
          <w:szCs w:val="24"/>
        </w:rPr>
        <w:t>tradition can be found</w:t>
      </w:r>
      <w:r w:rsidR="00C1118B" w:rsidRPr="00090C3F">
        <w:rPr>
          <w:rFonts w:ascii="Times New Roman" w:hAnsi="Times New Roman" w:cs="Times New Roman"/>
          <w:sz w:val="24"/>
          <w:szCs w:val="24"/>
        </w:rPr>
        <w:t xml:space="preserve"> in the way that it addresses the issues surrounding family. One such way can be found in the second verse of chapter one </w:t>
      </w:r>
      <w:r w:rsidR="00296FF4" w:rsidRPr="00090C3F">
        <w:rPr>
          <w:rFonts w:ascii="Times New Roman" w:hAnsi="Times New Roman" w:cs="Times New Roman"/>
          <w:sz w:val="24"/>
          <w:szCs w:val="24"/>
        </w:rPr>
        <w:t xml:space="preserve">of the </w:t>
      </w:r>
      <w:r w:rsidR="001E48F6" w:rsidRPr="00090C3F">
        <w:rPr>
          <w:rFonts w:ascii="Times New Roman" w:hAnsi="Times New Roman" w:cs="Times New Roman"/>
          <w:sz w:val="24"/>
          <w:szCs w:val="24"/>
        </w:rPr>
        <w:t>Analects</w:t>
      </w:r>
      <w:r w:rsidR="00296FF4" w:rsidRPr="00090C3F">
        <w:rPr>
          <w:rFonts w:ascii="Times New Roman" w:hAnsi="Times New Roman" w:cs="Times New Roman"/>
          <w:sz w:val="24"/>
          <w:szCs w:val="24"/>
        </w:rPr>
        <w:t xml:space="preserve">, </w:t>
      </w:r>
      <w:r w:rsidR="00C1118B" w:rsidRPr="00090C3F">
        <w:rPr>
          <w:rFonts w:ascii="Times New Roman" w:hAnsi="Times New Roman" w:cs="Times New Roman"/>
          <w:sz w:val="24"/>
          <w:szCs w:val="24"/>
        </w:rPr>
        <w:t>where the master is reported to have said “A young person who is ﬁlial and respectful of his elders rarely becomes the kind of person who is inclined to defy his superiors</w:t>
      </w:r>
      <w:r w:rsidR="00296FF4" w:rsidRPr="00090C3F">
        <w:rPr>
          <w:rFonts w:ascii="Times New Roman" w:hAnsi="Times New Roman" w:cs="Times New Roman"/>
          <w:sz w:val="24"/>
          <w:szCs w:val="24"/>
        </w:rPr>
        <w:t>…</w:t>
      </w:r>
      <w:r w:rsidR="00296FF4" w:rsidRPr="00090C3F">
        <w:rPr>
          <w:rStyle w:val="FootnoteReference"/>
          <w:rFonts w:ascii="Times New Roman" w:hAnsi="Times New Roman" w:cs="Times New Roman"/>
          <w:sz w:val="24"/>
          <w:szCs w:val="24"/>
        </w:rPr>
        <w:footnoteReference w:id="10"/>
      </w:r>
      <w:r w:rsidR="00296FF4" w:rsidRPr="00090C3F">
        <w:rPr>
          <w:rFonts w:ascii="Times New Roman" w:hAnsi="Times New Roman" w:cs="Times New Roman"/>
          <w:sz w:val="24"/>
          <w:szCs w:val="24"/>
        </w:rPr>
        <w:t xml:space="preserve">” </w:t>
      </w:r>
    </w:p>
    <w:p w14:paraId="24EC308A" w14:textId="1CA244C3" w:rsidR="00925DE3" w:rsidRPr="00090C3F" w:rsidRDefault="001E48F6" w:rsidP="00090C3F">
      <w:pPr>
        <w:spacing w:line="360" w:lineRule="auto"/>
        <w:rPr>
          <w:rFonts w:ascii="Times New Roman" w:hAnsi="Times New Roman" w:cs="Times New Roman"/>
          <w:sz w:val="24"/>
          <w:szCs w:val="24"/>
        </w:rPr>
      </w:pPr>
      <w:r w:rsidRPr="00090C3F">
        <w:rPr>
          <w:rFonts w:ascii="Times New Roman" w:hAnsi="Times New Roman" w:cs="Times New Roman"/>
          <w:sz w:val="24"/>
          <w:szCs w:val="24"/>
        </w:rPr>
        <w:t xml:space="preserve">Right away, this statement offers an insight into the foundational understanding of the family within Confucianism, </w:t>
      </w:r>
      <w:r w:rsidR="00C67A15" w:rsidRPr="00090C3F">
        <w:rPr>
          <w:rFonts w:ascii="Times New Roman" w:hAnsi="Times New Roman" w:cs="Times New Roman"/>
          <w:sz w:val="24"/>
          <w:szCs w:val="24"/>
        </w:rPr>
        <w:t xml:space="preserve">even more so because of its position in the first book of the analects. </w:t>
      </w:r>
      <w:r w:rsidR="00813F74" w:rsidRPr="00090C3F">
        <w:rPr>
          <w:rFonts w:ascii="Times New Roman" w:hAnsi="Times New Roman" w:cs="Times New Roman"/>
          <w:sz w:val="24"/>
          <w:szCs w:val="24"/>
        </w:rPr>
        <w:t>Confucius is stating that a young person must be taught to offer respect to their parents and elders, as it will</w:t>
      </w:r>
      <w:r w:rsidR="00DE2246" w:rsidRPr="00090C3F">
        <w:rPr>
          <w:rFonts w:ascii="Times New Roman" w:hAnsi="Times New Roman" w:cs="Times New Roman"/>
          <w:sz w:val="24"/>
          <w:szCs w:val="24"/>
        </w:rPr>
        <w:t xml:space="preserve"> not only lead to a more harmonious family life but</w:t>
      </w:r>
      <w:r w:rsidR="00813F74" w:rsidRPr="00090C3F">
        <w:rPr>
          <w:rFonts w:ascii="Times New Roman" w:hAnsi="Times New Roman" w:cs="Times New Roman"/>
          <w:sz w:val="24"/>
          <w:szCs w:val="24"/>
        </w:rPr>
        <w:t xml:space="preserve"> lead to greater harmony within wider society, as the</w:t>
      </w:r>
      <w:r w:rsidR="00DE2246" w:rsidRPr="00090C3F">
        <w:rPr>
          <w:rFonts w:ascii="Times New Roman" w:hAnsi="Times New Roman" w:cs="Times New Roman"/>
          <w:sz w:val="24"/>
          <w:szCs w:val="24"/>
        </w:rPr>
        <w:t xml:space="preserve"> younger people</w:t>
      </w:r>
      <w:r w:rsidR="00813F74" w:rsidRPr="00090C3F">
        <w:rPr>
          <w:rFonts w:ascii="Times New Roman" w:hAnsi="Times New Roman" w:cs="Times New Roman"/>
          <w:sz w:val="24"/>
          <w:szCs w:val="24"/>
        </w:rPr>
        <w:t xml:space="preserve"> will come to offer t</w:t>
      </w:r>
      <w:r w:rsidR="00925DE3" w:rsidRPr="00090C3F">
        <w:rPr>
          <w:rFonts w:ascii="Times New Roman" w:hAnsi="Times New Roman" w:cs="Times New Roman"/>
          <w:sz w:val="24"/>
          <w:szCs w:val="24"/>
        </w:rPr>
        <w:t>he</w:t>
      </w:r>
      <w:r w:rsidR="00813F74" w:rsidRPr="00090C3F">
        <w:rPr>
          <w:rFonts w:ascii="Times New Roman" w:hAnsi="Times New Roman" w:cs="Times New Roman"/>
          <w:sz w:val="24"/>
          <w:szCs w:val="24"/>
        </w:rPr>
        <w:t xml:space="preserve"> same respect to those above them in the social hierarchy, such as lords or masters; </w:t>
      </w:r>
      <w:r w:rsidR="00DE2246" w:rsidRPr="00090C3F">
        <w:rPr>
          <w:rFonts w:ascii="Times New Roman" w:hAnsi="Times New Roman" w:cs="Times New Roman"/>
          <w:sz w:val="24"/>
          <w:szCs w:val="24"/>
        </w:rPr>
        <w:t xml:space="preserve">thus overall creating a society based on respect </w:t>
      </w:r>
      <w:r w:rsidR="00925DE3" w:rsidRPr="00090C3F">
        <w:rPr>
          <w:rFonts w:ascii="Times New Roman" w:hAnsi="Times New Roman" w:cs="Times New Roman"/>
          <w:sz w:val="24"/>
          <w:szCs w:val="24"/>
        </w:rPr>
        <w:t xml:space="preserve">and existing in harmony. Therefore, by placing emphasis on the relationship between child, parent and elder, Confucianism shows how the family is central to its tradition, for if one cannot offer respect to those around him, how is he meant to follow the Way or cultivate virtue? </w:t>
      </w:r>
    </w:p>
    <w:p w14:paraId="3476D06B" w14:textId="473908EF" w:rsidR="00F82378" w:rsidRPr="00090C3F" w:rsidRDefault="00925DE3" w:rsidP="00090C3F">
      <w:pPr>
        <w:spacing w:line="360" w:lineRule="auto"/>
        <w:rPr>
          <w:rFonts w:ascii="Times New Roman" w:hAnsi="Times New Roman" w:cs="Times New Roman"/>
          <w:sz w:val="24"/>
          <w:szCs w:val="24"/>
        </w:rPr>
      </w:pPr>
      <w:r w:rsidRPr="00090C3F">
        <w:rPr>
          <w:rFonts w:ascii="Times New Roman" w:hAnsi="Times New Roman" w:cs="Times New Roman"/>
          <w:sz w:val="24"/>
          <w:szCs w:val="24"/>
        </w:rPr>
        <w:t>This is</w:t>
      </w:r>
      <w:r w:rsidR="0005580F" w:rsidRPr="00090C3F">
        <w:rPr>
          <w:rFonts w:ascii="Times New Roman" w:hAnsi="Times New Roman" w:cs="Times New Roman"/>
          <w:sz w:val="24"/>
          <w:szCs w:val="24"/>
        </w:rPr>
        <w:t xml:space="preserve"> further</w:t>
      </w:r>
      <w:r w:rsidRPr="00090C3F">
        <w:rPr>
          <w:rFonts w:ascii="Times New Roman" w:hAnsi="Times New Roman" w:cs="Times New Roman"/>
          <w:sz w:val="24"/>
          <w:szCs w:val="24"/>
        </w:rPr>
        <w:t xml:space="preserve"> reinforced by the next part of the statement</w:t>
      </w:r>
      <w:r w:rsidR="00DF01FE" w:rsidRPr="00090C3F">
        <w:rPr>
          <w:rFonts w:ascii="Times New Roman" w:hAnsi="Times New Roman" w:cs="Times New Roman"/>
          <w:sz w:val="24"/>
          <w:szCs w:val="24"/>
        </w:rPr>
        <w:t>, which argues that</w:t>
      </w:r>
      <w:r w:rsidRPr="00090C3F">
        <w:rPr>
          <w:rFonts w:ascii="Times New Roman" w:hAnsi="Times New Roman" w:cs="Times New Roman"/>
          <w:sz w:val="24"/>
          <w:szCs w:val="24"/>
        </w:rPr>
        <w:t xml:space="preserve"> </w:t>
      </w:r>
      <w:r w:rsidR="00DF01FE" w:rsidRPr="00090C3F">
        <w:rPr>
          <w:rFonts w:ascii="Times New Roman" w:hAnsi="Times New Roman" w:cs="Times New Roman"/>
          <w:sz w:val="24"/>
          <w:szCs w:val="24"/>
        </w:rPr>
        <w:t>“</w:t>
      </w:r>
      <w:r w:rsidR="00C1118B" w:rsidRPr="00090C3F">
        <w:rPr>
          <w:rFonts w:ascii="Times New Roman" w:hAnsi="Times New Roman" w:cs="Times New Roman"/>
          <w:sz w:val="24"/>
          <w:szCs w:val="24"/>
        </w:rPr>
        <w:t>there has never been a case of one who is disinclined to defy his superiors stirring up rebellion</w:t>
      </w:r>
      <w:r w:rsidR="0090767E" w:rsidRPr="00090C3F">
        <w:rPr>
          <w:rStyle w:val="FootnoteReference"/>
          <w:rFonts w:ascii="Times New Roman" w:hAnsi="Times New Roman" w:cs="Times New Roman"/>
          <w:sz w:val="24"/>
          <w:szCs w:val="24"/>
        </w:rPr>
        <w:footnoteReference w:id="11"/>
      </w:r>
      <w:r w:rsidR="00C1118B" w:rsidRPr="00090C3F">
        <w:rPr>
          <w:rFonts w:ascii="Times New Roman" w:hAnsi="Times New Roman" w:cs="Times New Roman"/>
          <w:sz w:val="24"/>
          <w:szCs w:val="24"/>
        </w:rPr>
        <w:t>.</w:t>
      </w:r>
      <w:r w:rsidRPr="00090C3F">
        <w:rPr>
          <w:rFonts w:ascii="Times New Roman" w:hAnsi="Times New Roman" w:cs="Times New Roman"/>
          <w:sz w:val="24"/>
          <w:szCs w:val="24"/>
        </w:rPr>
        <w:t xml:space="preserve">” </w:t>
      </w:r>
      <w:r w:rsidR="0067591A" w:rsidRPr="00090C3F">
        <w:rPr>
          <w:rFonts w:ascii="Times New Roman" w:hAnsi="Times New Roman" w:cs="Times New Roman"/>
          <w:sz w:val="24"/>
          <w:szCs w:val="24"/>
        </w:rPr>
        <w:t xml:space="preserve">Coupled with the previous part, Confucius is arguing what </w:t>
      </w:r>
      <w:r w:rsidR="0005580F" w:rsidRPr="00090C3F">
        <w:rPr>
          <w:rFonts w:ascii="Times New Roman" w:hAnsi="Times New Roman" w:cs="Times New Roman"/>
          <w:sz w:val="24"/>
          <w:szCs w:val="24"/>
        </w:rPr>
        <w:t xml:space="preserve">has </w:t>
      </w:r>
      <w:r w:rsidR="0067591A" w:rsidRPr="00090C3F">
        <w:rPr>
          <w:rFonts w:ascii="Times New Roman" w:hAnsi="Times New Roman" w:cs="Times New Roman"/>
          <w:sz w:val="24"/>
          <w:szCs w:val="24"/>
        </w:rPr>
        <w:t>been stated prior; that social harmony begins with the family. For it is the family that raises and mo</w:t>
      </w:r>
      <w:r w:rsidR="00400971" w:rsidRPr="00090C3F">
        <w:rPr>
          <w:rFonts w:ascii="Times New Roman" w:hAnsi="Times New Roman" w:cs="Times New Roman"/>
          <w:sz w:val="24"/>
          <w:szCs w:val="24"/>
        </w:rPr>
        <w:t xml:space="preserve">ulds the child into the young adult. </w:t>
      </w:r>
      <w:r w:rsidR="0090767E" w:rsidRPr="00090C3F">
        <w:rPr>
          <w:rFonts w:ascii="Times New Roman" w:hAnsi="Times New Roman" w:cs="Times New Roman"/>
          <w:sz w:val="24"/>
          <w:szCs w:val="24"/>
        </w:rPr>
        <w:t>Of course,</w:t>
      </w:r>
      <w:r w:rsidR="00400971" w:rsidRPr="00090C3F">
        <w:rPr>
          <w:rFonts w:ascii="Times New Roman" w:hAnsi="Times New Roman" w:cs="Times New Roman"/>
          <w:sz w:val="24"/>
          <w:szCs w:val="24"/>
        </w:rPr>
        <w:t xml:space="preserve"> there are other factors such </w:t>
      </w:r>
      <w:r w:rsidR="00450F14" w:rsidRPr="00090C3F">
        <w:rPr>
          <w:rFonts w:ascii="Times New Roman" w:hAnsi="Times New Roman" w:cs="Times New Roman"/>
          <w:sz w:val="24"/>
          <w:szCs w:val="24"/>
        </w:rPr>
        <w:t xml:space="preserve">as </w:t>
      </w:r>
      <w:r w:rsidR="00400971" w:rsidRPr="00090C3F">
        <w:rPr>
          <w:rFonts w:ascii="Times New Roman" w:hAnsi="Times New Roman" w:cs="Times New Roman"/>
          <w:sz w:val="24"/>
          <w:szCs w:val="24"/>
        </w:rPr>
        <w:t>teachers and moral education that have an impact on the person</w:t>
      </w:r>
      <w:r w:rsidR="005E71EF" w:rsidRPr="00090C3F">
        <w:rPr>
          <w:rFonts w:ascii="Times New Roman" w:hAnsi="Times New Roman" w:cs="Times New Roman"/>
          <w:sz w:val="24"/>
          <w:szCs w:val="24"/>
        </w:rPr>
        <w:t>, but Confucianism does consider the</w:t>
      </w:r>
      <w:r w:rsidR="0005580F" w:rsidRPr="00090C3F">
        <w:rPr>
          <w:rFonts w:ascii="Times New Roman" w:hAnsi="Times New Roman" w:cs="Times New Roman"/>
          <w:sz w:val="24"/>
          <w:szCs w:val="24"/>
        </w:rPr>
        <w:t>se</w:t>
      </w:r>
      <w:r w:rsidR="005E71EF" w:rsidRPr="00090C3F">
        <w:rPr>
          <w:rFonts w:ascii="Times New Roman" w:hAnsi="Times New Roman" w:cs="Times New Roman"/>
          <w:sz w:val="24"/>
          <w:szCs w:val="24"/>
        </w:rPr>
        <w:t>. However, the primary interaction that people have as human beings are with their parents and relatives</w:t>
      </w:r>
      <w:r w:rsidR="00450F14" w:rsidRPr="00090C3F">
        <w:rPr>
          <w:rFonts w:ascii="Times New Roman" w:hAnsi="Times New Roman" w:cs="Times New Roman"/>
          <w:sz w:val="24"/>
          <w:szCs w:val="24"/>
        </w:rPr>
        <w:t xml:space="preserve">. Confucianism understands this, hence the immediate addressing by Confucius </w:t>
      </w:r>
      <w:r w:rsidR="00797095" w:rsidRPr="00090C3F">
        <w:rPr>
          <w:rFonts w:ascii="Times New Roman" w:hAnsi="Times New Roman" w:cs="Times New Roman"/>
          <w:sz w:val="24"/>
          <w:szCs w:val="24"/>
        </w:rPr>
        <w:t>of one of the central issues in a family: the relationship dynamic</w:t>
      </w:r>
      <w:r w:rsidR="0005580F" w:rsidRPr="00090C3F">
        <w:rPr>
          <w:rFonts w:ascii="Times New Roman" w:hAnsi="Times New Roman" w:cs="Times New Roman"/>
          <w:sz w:val="24"/>
          <w:szCs w:val="24"/>
        </w:rPr>
        <w:t>.</w:t>
      </w:r>
      <w:r w:rsidR="00D4682F" w:rsidRPr="00090C3F">
        <w:rPr>
          <w:rFonts w:ascii="Times New Roman" w:hAnsi="Times New Roman" w:cs="Times New Roman"/>
          <w:sz w:val="24"/>
          <w:szCs w:val="24"/>
        </w:rPr>
        <w:t xml:space="preserve"> </w:t>
      </w:r>
      <w:r w:rsidR="00090C3F" w:rsidRPr="00090C3F">
        <w:rPr>
          <w:rFonts w:ascii="Times New Roman" w:hAnsi="Times New Roman" w:cs="Times New Roman"/>
          <w:sz w:val="24"/>
          <w:szCs w:val="24"/>
        </w:rPr>
        <w:t>For</w:t>
      </w:r>
      <w:r w:rsidR="00D4682F" w:rsidRPr="00090C3F">
        <w:rPr>
          <w:rFonts w:ascii="Times New Roman" w:hAnsi="Times New Roman" w:cs="Times New Roman"/>
          <w:sz w:val="24"/>
          <w:szCs w:val="24"/>
        </w:rPr>
        <w:t xml:space="preserve"> society to be </w:t>
      </w:r>
      <w:r w:rsidR="005D1784" w:rsidRPr="00090C3F">
        <w:rPr>
          <w:rFonts w:ascii="Times New Roman" w:hAnsi="Times New Roman" w:cs="Times New Roman"/>
          <w:sz w:val="24"/>
          <w:szCs w:val="24"/>
        </w:rPr>
        <w:t>harmonious</w:t>
      </w:r>
      <w:r w:rsidR="00D4682F" w:rsidRPr="00090C3F">
        <w:rPr>
          <w:rFonts w:ascii="Times New Roman" w:hAnsi="Times New Roman" w:cs="Times New Roman"/>
          <w:sz w:val="24"/>
          <w:szCs w:val="24"/>
        </w:rPr>
        <w:t>, and order not overthrown or disrupted by rebellion, the person must receive moral education in the family.</w:t>
      </w:r>
      <w:r w:rsidR="0090767E" w:rsidRPr="00090C3F">
        <w:rPr>
          <w:rFonts w:ascii="Times New Roman" w:hAnsi="Times New Roman" w:cs="Times New Roman"/>
          <w:sz w:val="24"/>
          <w:szCs w:val="24"/>
        </w:rPr>
        <w:t xml:space="preserve"> </w:t>
      </w:r>
      <w:r w:rsidR="00D4682F" w:rsidRPr="00090C3F">
        <w:rPr>
          <w:rFonts w:ascii="Times New Roman" w:hAnsi="Times New Roman" w:cs="Times New Roman"/>
          <w:sz w:val="24"/>
          <w:szCs w:val="24"/>
        </w:rPr>
        <w:t>Consequently, a</w:t>
      </w:r>
      <w:r w:rsidR="0090767E" w:rsidRPr="00090C3F">
        <w:rPr>
          <w:rFonts w:ascii="Times New Roman" w:hAnsi="Times New Roman" w:cs="Times New Roman"/>
          <w:sz w:val="24"/>
          <w:szCs w:val="24"/>
        </w:rPr>
        <w:t>ll of society flows from the family, and if the family is disordered, so is society as large. Therefore, all goodness and virtue must begin with family, which Confucius asserts in the final part of this verse with “</w:t>
      </w:r>
      <w:r w:rsidR="00C1118B" w:rsidRPr="00090C3F">
        <w:rPr>
          <w:rFonts w:ascii="Times New Roman" w:hAnsi="Times New Roman" w:cs="Times New Roman"/>
          <w:sz w:val="24"/>
          <w:szCs w:val="24"/>
        </w:rPr>
        <w:t>The gentleman applies himself to the roots. ‘Once the roots are ﬁrmly established, the Way will grow.’ Might we not say that ﬁlial piety and respect for elders constitute the root of Goodness?</w:t>
      </w:r>
      <w:r w:rsidR="0090767E" w:rsidRPr="00090C3F">
        <w:rPr>
          <w:rStyle w:val="FootnoteReference"/>
          <w:rFonts w:ascii="Times New Roman" w:hAnsi="Times New Roman" w:cs="Times New Roman"/>
          <w:sz w:val="24"/>
          <w:szCs w:val="24"/>
        </w:rPr>
        <w:footnoteReference w:id="12"/>
      </w:r>
      <w:r w:rsidR="00C1118B" w:rsidRPr="00090C3F">
        <w:rPr>
          <w:rFonts w:ascii="Times New Roman" w:hAnsi="Times New Roman" w:cs="Times New Roman"/>
          <w:sz w:val="24"/>
          <w:szCs w:val="24"/>
        </w:rPr>
        <w:t>”</w:t>
      </w:r>
      <w:r w:rsidR="00B80092" w:rsidRPr="00090C3F">
        <w:rPr>
          <w:rFonts w:ascii="Times New Roman" w:hAnsi="Times New Roman" w:cs="Times New Roman"/>
          <w:sz w:val="24"/>
          <w:szCs w:val="24"/>
        </w:rPr>
        <w:t xml:space="preserve"> The roots that Confucius speaks of are the family</w:t>
      </w:r>
      <w:r w:rsidR="00D4682F" w:rsidRPr="00090C3F">
        <w:rPr>
          <w:rFonts w:ascii="Times New Roman" w:hAnsi="Times New Roman" w:cs="Times New Roman"/>
          <w:sz w:val="24"/>
          <w:szCs w:val="24"/>
        </w:rPr>
        <w:t xml:space="preserve">; the parents, elders and ancestors that stretch back into the past. Roots are that of a tree, and they must be deep to withstand the storms of life. Thus, </w:t>
      </w:r>
      <w:r w:rsidR="005D1784" w:rsidRPr="00090C3F">
        <w:rPr>
          <w:rFonts w:ascii="Times New Roman" w:hAnsi="Times New Roman" w:cs="Times New Roman"/>
          <w:sz w:val="24"/>
          <w:szCs w:val="24"/>
        </w:rPr>
        <w:t xml:space="preserve">for virtue and the way to withstand, the family must be the anchor in the life of the child and the parents, and </w:t>
      </w:r>
      <w:r w:rsidR="00A030E6" w:rsidRPr="00090C3F">
        <w:rPr>
          <w:rFonts w:ascii="Times New Roman" w:hAnsi="Times New Roman" w:cs="Times New Roman"/>
          <w:sz w:val="24"/>
          <w:szCs w:val="24"/>
        </w:rPr>
        <w:t>for</w:t>
      </w:r>
      <w:r w:rsidR="005D1784" w:rsidRPr="00090C3F">
        <w:rPr>
          <w:rFonts w:ascii="Times New Roman" w:hAnsi="Times New Roman" w:cs="Times New Roman"/>
          <w:sz w:val="24"/>
          <w:szCs w:val="24"/>
        </w:rPr>
        <w:t xml:space="preserve"> the roots to take hold, the family must be good. </w:t>
      </w:r>
      <w:r w:rsidR="008A19C8" w:rsidRPr="00090C3F">
        <w:rPr>
          <w:rFonts w:ascii="Times New Roman" w:hAnsi="Times New Roman" w:cs="Times New Roman"/>
          <w:sz w:val="24"/>
          <w:szCs w:val="24"/>
        </w:rPr>
        <w:t xml:space="preserve">And </w:t>
      </w:r>
      <w:r w:rsidR="00090C3F" w:rsidRPr="00090C3F">
        <w:rPr>
          <w:rFonts w:ascii="Times New Roman" w:hAnsi="Times New Roman" w:cs="Times New Roman"/>
          <w:sz w:val="24"/>
          <w:szCs w:val="24"/>
        </w:rPr>
        <w:t>for</w:t>
      </w:r>
      <w:r w:rsidR="008A19C8" w:rsidRPr="00090C3F">
        <w:rPr>
          <w:rFonts w:ascii="Times New Roman" w:hAnsi="Times New Roman" w:cs="Times New Roman"/>
          <w:sz w:val="24"/>
          <w:szCs w:val="24"/>
        </w:rPr>
        <w:t xml:space="preserve"> the family to be good, respect must be cultivated between its members. </w:t>
      </w:r>
      <w:r w:rsidR="007E0D8F" w:rsidRPr="00090C3F">
        <w:rPr>
          <w:rFonts w:ascii="Times New Roman" w:hAnsi="Times New Roman" w:cs="Times New Roman"/>
          <w:sz w:val="24"/>
          <w:szCs w:val="24"/>
        </w:rPr>
        <w:t>Overall,</w:t>
      </w:r>
      <w:r w:rsidR="008A19C8" w:rsidRPr="00090C3F">
        <w:rPr>
          <w:rFonts w:ascii="Times New Roman" w:hAnsi="Times New Roman" w:cs="Times New Roman"/>
          <w:sz w:val="24"/>
          <w:szCs w:val="24"/>
        </w:rPr>
        <w:t xml:space="preserve"> then, </w:t>
      </w:r>
      <w:r w:rsidR="00A030E6" w:rsidRPr="00090C3F">
        <w:rPr>
          <w:rFonts w:ascii="Times New Roman" w:hAnsi="Times New Roman" w:cs="Times New Roman"/>
          <w:sz w:val="24"/>
          <w:szCs w:val="24"/>
        </w:rPr>
        <w:t xml:space="preserve">this demonstrates that </w:t>
      </w:r>
      <w:r w:rsidR="008A19C8" w:rsidRPr="00090C3F">
        <w:rPr>
          <w:rFonts w:ascii="Times New Roman" w:hAnsi="Times New Roman" w:cs="Times New Roman"/>
          <w:sz w:val="24"/>
          <w:szCs w:val="24"/>
        </w:rPr>
        <w:t xml:space="preserve">Confucianism </w:t>
      </w:r>
      <w:r w:rsidR="00A030E6" w:rsidRPr="00090C3F">
        <w:rPr>
          <w:rFonts w:ascii="Times New Roman" w:hAnsi="Times New Roman" w:cs="Times New Roman"/>
          <w:sz w:val="24"/>
          <w:szCs w:val="24"/>
        </w:rPr>
        <w:t>is</w:t>
      </w:r>
      <w:r w:rsidR="008A19C8" w:rsidRPr="00090C3F">
        <w:rPr>
          <w:rFonts w:ascii="Times New Roman" w:hAnsi="Times New Roman" w:cs="Times New Roman"/>
          <w:sz w:val="24"/>
          <w:szCs w:val="24"/>
        </w:rPr>
        <w:t xml:space="preserve"> a family centred</w:t>
      </w:r>
      <w:r w:rsidR="00A030E6" w:rsidRPr="00090C3F">
        <w:rPr>
          <w:rFonts w:ascii="Times New Roman" w:hAnsi="Times New Roman" w:cs="Times New Roman"/>
          <w:sz w:val="24"/>
          <w:szCs w:val="24"/>
        </w:rPr>
        <w:t xml:space="preserve"> tradition</w:t>
      </w:r>
      <w:r w:rsidR="008A19C8" w:rsidRPr="00090C3F">
        <w:rPr>
          <w:rFonts w:ascii="Times New Roman" w:hAnsi="Times New Roman" w:cs="Times New Roman"/>
          <w:sz w:val="24"/>
          <w:szCs w:val="24"/>
        </w:rPr>
        <w:t xml:space="preserve">, as </w:t>
      </w:r>
      <w:r w:rsidR="00A030E6" w:rsidRPr="00090C3F">
        <w:rPr>
          <w:rFonts w:ascii="Times New Roman" w:hAnsi="Times New Roman" w:cs="Times New Roman"/>
          <w:sz w:val="24"/>
          <w:szCs w:val="24"/>
        </w:rPr>
        <w:t>the aforementioned</w:t>
      </w:r>
      <w:r w:rsidR="008A19C8" w:rsidRPr="00090C3F">
        <w:rPr>
          <w:rFonts w:ascii="Times New Roman" w:hAnsi="Times New Roman" w:cs="Times New Roman"/>
          <w:sz w:val="24"/>
          <w:szCs w:val="24"/>
        </w:rPr>
        <w:t xml:space="preserve"> verses have highlighted, with </w:t>
      </w:r>
      <w:r w:rsidR="00A030E6" w:rsidRPr="00090C3F">
        <w:rPr>
          <w:rFonts w:ascii="Times New Roman" w:hAnsi="Times New Roman" w:cs="Times New Roman"/>
          <w:sz w:val="24"/>
          <w:szCs w:val="24"/>
        </w:rPr>
        <w:t xml:space="preserve">the family being the beginning and source of all the other Confucian ethics. </w:t>
      </w:r>
    </w:p>
    <w:p w14:paraId="5EA8C305" w14:textId="7E04DAA7" w:rsidR="00A030E6" w:rsidRPr="00090C3F" w:rsidRDefault="00A030E6" w:rsidP="00090C3F">
      <w:pPr>
        <w:spacing w:line="360" w:lineRule="auto"/>
        <w:rPr>
          <w:rFonts w:ascii="Times New Roman" w:hAnsi="Times New Roman" w:cs="Times New Roman"/>
          <w:sz w:val="24"/>
          <w:szCs w:val="24"/>
        </w:rPr>
      </w:pPr>
      <w:r w:rsidRPr="00090C3F">
        <w:rPr>
          <w:rFonts w:ascii="Times New Roman" w:hAnsi="Times New Roman" w:cs="Times New Roman"/>
          <w:sz w:val="24"/>
          <w:szCs w:val="24"/>
        </w:rPr>
        <w:t xml:space="preserve">While the previous paragraph has just focused on a single verse from the Analects, it is undoubtedly the most important one of have brought </w:t>
      </w:r>
      <w:r w:rsidR="008506B9" w:rsidRPr="00090C3F">
        <w:rPr>
          <w:rFonts w:ascii="Times New Roman" w:hAnsi="Times New Roman" w:cs="Times New Roman"/>
          <w:sz w:val="24"/>
          <w:szCs w:val="24"/>
        </w:rPr>
        <w:t>up</w:t>
      </w:r>
      <w:r w:rsidRPr="00090C3F">
        <w:rPr>
          <w:rFonts w:ascii="Times New Roman" w:hAnsi="Times New Roman" w:cs="Times New Roman"/>
          <w:sz w:val="24"/>
          <w:szCs w:val="24"/>
        </w:rPr>
        <w:t xml:space="preserve"> as it demonstrates how family centred Confucianism is. Verse 2 of chapter 1 illustrates that it is from the family, and the golden rule of respect for the family, that all the other virtues may flow. Take for example Verse 11 of Chapter 1, where the master recounts how </w:t>
      </w:r>
      <w:r w:rsidRPr="00090C3F">
        <w:rPr>
          <w:rFonts w:ascii="Times New Roman" w:hAnsi="Times New Roman" w:cs="Times New Roman"/>
          <w:sz w:val="24"/>
          <w:szCs w:val="24"/>
        </w:rPr>
        <w:t>“When someone’s father is still alive, observe his intentions; after his father has passed away, observe his conduct.</w:t>
      </w:r>
      <w:r w:rsidRPr="00090C3F">
        <w:rPr>
          <w:rStyle w:val="FootnoteReference"/>
          <w:rFonts w:ascii="Times New Roman" w:hAnsi="Times New Roman" w:cs="Times New Roman"/>
          <w:sz w:val="24"/>
          <w:szCs w:val="24"/>
        </w:rPr>
        <w:footnoteReference w:id="13"/>
      </w:r>
      <w:r w:rsidRPr="00090C3F">
        <w:rPr>
          <w:rFonts w:ascii="Times New Roman" w:hAnsi="Times New Roman" w:cs="Times New Roman"/>
          <w:sz w:val="24"/>
          <w:szCs w:val="24"/>
        </w:rPr>
        <w:t>”</w:t>
      </w:r>
      <w:r w:rsidRPr="00090C3F">
        <w:rPr>
          <w:rFonts w:ascii="Times New Roman" w:hAnsi="Times New Roman" w:cs="Times New Roman"/>
          <w:sz w:val="24"/>
          <w:szCs w:val="24"/>
        </w:rPr>
        <w:t xml:space="preserve"> </w:t>
      </w:r>
      <w:r w:rsidRPr="00090C3F">
        <w:rPr>
          <w:rFonts w:ascii="Times New Roman" w:hAnsi="Times New Roman" w:cs="Times New Roman"/>
          <w:sz w:val="24"/>
          <w:szCs w:val="24"/>
        </w:rPr>
        <w:t xml:space="preserve">What this verse is stating is that </w:t>
      </w:r>
      <w:r w:rsidR="008506B9" w:rsidRPr="00090C3F">
        <w:rPr>
          <w:rFonts w:ascii="Times New Roman" w:hAnsi="Times New Roman" w:cs="Times New Roman"/>
          <w:sz w:val="24"/>
          <w:szCs w:val="24"/>
        </w:rPr>
        <w:t>the family relationship is further indicative of the morality of the child. If the son does things not out of respect for the father, but out of some other intention, his character may be judged lacking and one may act accordingly around him. Again, the family centeredness of Confucianism is shown here in that one is even able to judge the character of others through looking at the family. Furthermore, when Confucius speaks of observing the conduct of a son in mourning, he is arguing that the son must continue to offer respect to the departed father by imitating the conduct of his father. Once more, this is family centred, as even in passing, the father must take prominence in the moral life of the son. Yet, the family centric nature of Confucianism goes one step further, even placing the family over the wider society. In chapter 13, Verse 18, Confucius respon</w:t>
      </w:r>
      <w:r w:rsidR="007E0D8F" w:rsidRPr="00090C3F">
        <w:rPr>
          <w:rFonts w:ascii="Times New Roman" w:hAnsi="Times New Roman" w:cs="Times New Roman"/>
          <w:sz w:val="24"/>
          <w:szCs w:val="24"/>
        </w:rPr>
        <w:t>se</w:t>
      </w:r>
      <w:r w:rsidR="008506B9" w:rsidRPr="00090C3F">
        <w:rPr>
          <w:rFonts w:ascii="Times New Roman" w:hAnsi="Times New Roman" w:cs="Times New Roman"/>
          <w:sz w:val="24"/>
          <w:szCs w:val="24"/>
        </w:rPr>
        <w:t xml:space="preserve"> to The Duke of She upon </w:t>
      </w:r>
      <w:r w:rsidR="007E0D8F" w:rsidRPr="00090C3F">
        <w:rPr>
          <w:rFonts w:ascii="Times New Roman" w:hAnsi="Times New Roman" w:cs="Times New Roman"/>
          <w:sz w:val="24"/>
          <w:szCs w:val="24"/>
        </w:rPr>
        <w:t xml:space="preserve">him </w:t>
      </w:r>
      <w:r w:rsidR="008506B9" w:rsidRPr="00090C3F">
        <w:rPr>
          <w:rFonts w:ascii="Times New Roman" w:hAnsi="Times New Roman" w:cs="Times New Roman"/>
          <w:sz w:val="24"/>
          <w:szCs w:val="24"/>
        </w:rPr>
        <w:t>saying a son reported his father for stealing</w:t>
      </w:r>
      <w:r w:rsidR="007E0D8F" w:rsidRPr="00090C3F">
        <w:rPr>
          <w:rFonts w:ascii="Times New Roman" w:hAnsi="Times New Roman" w:cs="Times New Roman"/>
          <w:sz w:val="24"/>
          <w:szCs w:val="24"/>
        </w:rPr>
        <w:t xml:space="preserve"> illustrates the family importance in Confucianism.</w:t>
      </w:r>
      <w:r w:rsidR="007E0D8F" w:rsidRPr="00090C3F">
        <w:rPr>
          <w:rFonts w:ascii="Times New Roman" w:hAnsi="Times New Roman" w:cs="Times New Roman"/>
          <w:sz w:val="24"/>
          <w:szCs w:val="24"/>
        </w:rPr>
        <w:t xml:space="preserve"> “Among my people, those who we consider ‘upright’ are different from this: fathers cover up for their sons, and sons cover up for their fathers. ‘Uprightness’ is to be found in this.</w:t>
      </w:r>
      <w:r w:rsidR="007E0D8F" w:rsidRPr="00090C3F">
        <w:rPr>
          <w:rStyle w:val="FootnoteReference"/>
          <w:rFonts w:ascii="Times New Roman" w:hAnsi="Times New Roman" w:cs="Times New Roman"/>
          <w:sz w:val="24"/>
          <w:szCs w:val="24"/>
        </w:rPr>
        <w:footnoteReference w:id="14"/>
      </w:r>
      <w:r w:rsidR="007E0D8F" w:rsidRPr="00090C3F">
        <w:rPr>
          <w:rFonts w:ascii="Times New Roman" w:hAnsi="Times New Roman" w:cs="Times New Roman"/>
          <w:sz w:val="24"/>
          <w:szCs w:val="24"/>
        </w:rPr>
        <w:t>”</w:t>
      </w:r>
      <w:r w:rsidR="007E0D8F" w:rsidRPr="00090C3F">
        <w:rPr>
          <w:rFonts w:ascii="Times New Roman" w:hAnsi="Times New Roman" w:cs="Times New Roman"/>
          <w:sz w:val="24"/>
          <w:szCs w:val="24"/>
        </w:rPr>
        <w:t xml:space="preserve"> Here, Confucius states that the ‘uprightness’ or goodness of a person is not found in their admiration or respect of the law, but in their respect and service to the father and the family. Public justice is not as important to Confucianism as staying by family, even going as far as to help in the covering up of wrongdoing of family members. There is little else that can be interpreted from this statement; Confucius is clearly alluding to the prominence of the family within Confucian Ethics; the ethical choice being to side with the family over the wider public notion of justice. So, these verses again demonstrate the family centric nature of the Confucian tradition.</w:t>
      </w:r>
    </w:p>
    <w:p w14:paraId="68745414" w14:textId="2DE4E146" w:rsidR="007E0D8F" w:rsidRPr="00090C3F" w:rsidRDefault="007E0D8F" w:rsidP="00090C3F">
      <w:pPr>
        <w:spacing w:line="360" w:lineRule="auto"/>
        <w:rPr>
          <w:rFonts w:ascii="Times New Roman" w:hAnsi="Times New Roman" w:cs="Times New Roman"/>
          <w:sz w:val="24"/>
          <w:szCs w:val="24"/>
        </w:rPr>
      </w:pPr>
      <w:r w:rsidRPr="00090C3F">
        <w:rPr>
          <w:rFonts w:ascii="Times New Roman" w:hAnsi="Times New Roman" w:cs="Times New Roman"/>
          <w:sz w:val="24"/>
          <w:szCs w:val="24"/>
        </w:rPr>
        <w:t xml:space="preserve">To conclude, even though only a few of the Analects have been covered in this essay, it is clear that they illuminate the family centric tradition that is Confucian Ethics. The notion of the family being the root of all other ethics, with respect forming the foundation of an ordered society, through to the way in which character may be judged in accordance to the family member’s practices; concluding with the </w:t>
      </w:r>
      <w:r w:rsidR="00090C3F" w:rsidRPr="00090C3F">
        <w:rPr>
          <w:rFonts w:ascii="Times New Roman" w:hAnsi="Times New Roman" w:cs="Times New Roman"/>
          <w:sz w:val="24"/>
          <w:szCs w:val="24"/>
        </w:rPr>
        <w:t xml:space="preserve">belief of the family being above even justice. All of these show that the family is a prominent and certain fixture within the wider scope of Confucian Ethics, and one it considers as the cornerstone of its ideas. </w:t>
      </w:r>
    </w:p>
    <w:p w14:paraId="5D3CF124" w14:textId="77777777" w:rsidR="007E0D8F" w:rsidRDefault="007E0D8F" w:rsidP="0090767E"/>
    <w:p w14:paraId="0D978C5F" w14:textId="77777777" w:rsidR="00023F94" w:rsidRDefault="00023F94" w:rsidP="00985DD1"/>
    <w:p w14:paraId="749528AD" w14:textId="77777777" w:rsidR="00023F94" w:rsidRDefault="00023F94" w:rsidP="00985DD1"/>
    <w:p w14:paraId="030B5E37" w14:textId="09F0C3D3" w:rsidR="009A7A70" w:rsidRPr="00023F94" w:rsidRDefault="00090C3F" w:rsidP="00023F94">
      <w:pPr>
        <w:pStyle w:val="Heading1"/>
        <w:rPr>
          <w:b/>
          <w:bCs/>
          <w:u w:val="single"/>
        </w:rPr>
      </w:pPr>
      <w:r w:rsidRPr="00023F94">
        <w:rPr>
          <w:b/>
          <w:bCs/>
          <w:u w:val="single"/>
        </w:rPr>
        <w:t xml:space="preserve">Bibliography </w:t>
      </w:r>
    </w:p>
    <w:p w14:paraId="7D2CF0C6" w14:textId="401DC581" w:rsidR="00090C3F" w:rsidRDefault="00090C3F" w:rsidP="00985DD1"/>
    <w:p w14:paraId="512EBD27" w14:textId="1E4EE578" w:rsidR="00090C3F" w:rsidRDefault="00090C3F" w:rsidP="00510BFF">
      <w:pPr>
        <w:spacing w:line="360" w:lineRule="auto"/>
        <w:rPr>
          <w:rFonts w:ascii="Times New Roman" w:hAnsi="Times New Roman" w:cs="Times New Roman"/>
          <w:sz w:val="24"/>
          <w:szCs w:val="24"/>
        </w:rPr>
      </w:pPr>
      <w:r w:rsidRPr="00510BFF">
        <w:rPr>
          <w:rFonts w:ascii="Times New Roman" w:hAnsi="Times New Roman" w:cs="Times New Roman"/>
          <w:sz w:val="24"/>
          <w:szCs w:val="24"/>
        </w:rPr>
        <w:t xml:space="preserve">Confucius, </w:t>
      </w:r>
      <w:r w:rsidRPr="00510BFF">
        <w:rPr>
          <w:rFonts w:ascii="Times New Roman" w:hAnsi="Times New Roman" w:cs="Times New Roman"/>
          <w:i/>
          <w:iCs/>
          <w:sz w:val="24"/>
          <w:szCs w:val="24"/>
        </w:rPr>
        <w:t>Analects</w:t>
      </w:r>
      <w:r w:rsidRPr="00510BFF">
        <w:rPr>
          <w:rFonts w:ascii="Times New Roman" w:hAnsi="Times New Roman" w:cs="Times New Roman"/>
          <w:sz w:val="24"/>
          <w:szCs w:val="24"/>
        </w:rPr>
        <w:t xml:space="preserve">. Translated from Chinese by E. Slingerland. Cambridge: Hackett Publishing Company Ltd, 2003. </w:t>
      </w:r>
    </w:p>
    <w:p w14:paraId="5B75538D" w14:textId="77777777" w:rsidR="00510BFF" w:rsidRPr="00510BFF" w:rsidRDefault="00510BFF" w:rsidP="00510BFF">
      <w:pPr>
        <w:spacing w:line="360" w:lineRule="auto"/>
        <w:rPr>
          <w:rFonts w:ascii="Times New Roman" w:hAnsi="Times New Roman" w:cs="Times New Roman"/>
          <w:sz w:val="24"/>
          <w:szCs w:val="24"/>
        </w:rPr>
      </w:pPr>
      <w:r w:rsidRPr="00510BFF">
        <w:rPr>
          <w:rFonts w:ascii="Times New Roman" w:hAnsi="Times New Roman" w:cs="Times New Roman"/>
          <w:sz w:val="24"/>
          <w:szCs w:val="24"/>
        </w:rPr>
        <w:t xml:space="preserve">Merleau-Ponty, M., </w:t>
      </w:r>
      <w:r w:rsidRPr="00510BFF">
        <w:rPr>
          <w:rFonts w:ascii="Times New Roman" w:hAnsi="Times New Roman" w:cs="Times New Roman"/>
          <w:i/>
          <w:iCs/>
          <w:sz w:val="24"/>
          <w:szCs w:val="24"/>
        </w:rPr>
        <w:t>Phenomenology of Perception</w:t>
      </w:r>
      <w:r w:rsidRPr="00510BFF">
        <w:rPr>
          <w:rFonts w:ascii="Times New Roman" w:hAnsi="Times New Roman" w:cs="Times New Roman"/>
          <w:sz w:val="24"/>
          <w:szCs w:val="24"/>
        </w:rPr>
        <w:t xml:space="preserve">. London: Routledge Classics, 2002. </w:t>
      </w:r>
    </w:p>
    <w:p w14:paraId="53C5E6AA" w14:textId="29D0B68C" w:rsidR="00510BFF" w:rsidRPr="00510BFF" w:rsidRDefault="00510BFF" w:rsidP="00510BFF">
      <w:pPr>
        <w:spacing w:line="360" w:lineRule="auto"/>
        <w:rPr>
          <w:rFonts w:ascii="Times New Roman" w:hAnsi="Times New Roman" w:cs="Times New Roman"/>
          <w:sz w:val="24"/>
          <w:szCs w:val="24"/>
        </w:rPr>
      </w:pPr>
      <w:r w:rsidRPr="00510BFF">
        <w:rPr>
          <w:rFonts w:ascii="Times New Roman" w:hAnsi="Times New Roman" w:cs="Times New Roman"/>
          <w:i/>
          <w:iCs/>
          <w:sz w:val="24"/>
          <w:szCs w:val="24"/>
        </w:rPr>
        <w:t>New Testaments &amp; Psalms: New International Version</w:t>
      </w:r>
      <w:r w:rsidRPr="00510BFF">
        <w:rPr>
          <w:rFonts w:ascii="Times New Roman" w:hAnsi="Times New Roman" w:cs="Times New Roman"/>
          <w:sz w:val="24"/>
          <w:szCs w:val="24"/>
        </w:rPr>
        <w:t>. Lutterworth: The Gideons International, 2009. 260.</w:t>
      </w:r>
    </w:p>
    <w:p w14:paraId="3D347BA5" w14:textId="10C0DDF6" w:rsidR="00090C3F" w:rsidRPr="00510BFF" w:rsidRDefault="00023F94" w:rsidP="00510BFF">
      <w:pPr>
        <w:spacing w:line="360" w:lineRule="auto"/>
        <w:rPr>
          <w:rFonts w:ascii="Times New Roman" w:hAnsi="Times New Roman" w:cs="Times New Roman"/>
          <w:sz w:val="24"/>
          <w:szCs w:val="24"/>
        </w:rPr>
      </w:pPr>
      <w:r w:rsidRPr="00510BFF">
        <w:rPr>
          <w:rFonts w:ascii="Times New Roman" w:hAnsi="Times New Roman" w:cs="Times New Roman"/>
          <w:i/>
          <w:iCs/>
          <w:sz w:val="24"/>
          <w:szCs w:val="24"/>
        </w:rPr>
        <w:t xml:space="preserve">Oxford Mini Dictionary. </w:t>
      </w:r>
      <w:r w:rsidRPr="00510BFF">
        <w:rPr>
          <w:rFonts w:ascii="Times New Roman" w:hAnsi="Times New Roman" w:cs="Times New Roman"/>
          <w:sz w:val="24"/>
          <w:szCs w:val="24"/>
        </w:rPr>
        <w:t>Oxford: Oxford University Press, 2013.</w:t>
      </w:r>
    </w:p>
    <w:p w14:paraId="3F134188" w14:textId="77777777" w:rsidR="00510BFF" w:rsidRPr="00510BFF" w:rsidRDefault="00510BFF">
      <w:pPr>
        <w:spacing w:line="360" w:lineRule="auto"/>
        <w:rPr>
          <w:rFonts w:ascii="Times New Roman" w:hAnsi="Times New Roman" w:cs="Times New Roman"/>
          <w:sz w:val="24"/>
          <w:szCs w:val="24"/>
        </w:rPr>
      </w:pPr>
    </w:p>
    <w:sectPr w:rsidR="00510BFF" w:rsidRPr="00510BF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4DB50" w14:textId="77777777" w:rsidR="008A19C8" w:rsidRDefault="008A19C8" w:rsidP="001B013D">
      <w:pPr>
        <w:spacing w:after="0" w:line="240" w:lineRule="auto"/>
      </w:pPr>
      <w:r>
        <w:separator/>
      </w:r>
    </w:p>
  </w:endnote>
  <w:endnote w:type="continuationSeparator" w:id="0">
    <w:p w14:paraId="23A2A823" w14:textId="77777777" w:rsidR="008A19C8" w:rsidRDefault="008A19C8" w:rsidP="001B0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C0F6B9" w14:textId="77777777" w:rsidR="008A19C8" w:rsidRDefault="008A19C8" w:rsidP="001B013D">
      <w:pPr>
        <w:spacing w:after="0" w:line="240" w:lineRule="auto"/>
      </w:pPr>
      <w:r>
        <w:separator/>
      </w:r>
    </w:p>
  </w:footnote>
  <w:footnote w:type="continuationSeparator" w:id="0">
    <w:p w14:paraId="721ED430" w14:textId="77777777" w:rsidR="008A19C8" w:rsidRDefault="008A19C8" w:rsidP="001B013D">
      <w:pPr>
        <w:spacing w:after="0" w:line="240" w:lineRule="auto"/>
      </w:pPr>
      <w:r>
        <w:continuationSeparator/>
      </w:r>
    </w:p>
  </w:footnote>
  <w:footnote w:id="1">
    <w:p w14:paraId="73C082B7" w14:textId="424E7C31" w:rsidR="008A19C8" w:rsidRPr="00023F94" w:rsidRDefault="008A19C8">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090C3F" w:rsidRPr="00023F94">
        <w:rPr>
          <w:rFonts w:ascii="Times New Roman" w:hAnsi="Times New Roman" w:cs="Times New Roman"/>
          <w:i/>
          <w:iCs/>
        </w:rPr>
        <w:t xml:space="preserve">Oxford English Mini Dictionary. </w:t>
      </w:r>
      <w:r w:rsidR="00090C3F" w:rsidRPr="00023F94">
        <w:rPr>
          <w:rFonts w:ascii="Times New Roman" w:hAnsi="Times New Roman" w:cs="Times New Roman"/>
        </w:rPr>
        <w:t>(Oxford: Oxford University Press, 2013). 509.</w:t>
      </w:r>
    </w:p>
  </w:footnote>
  <w:footnote w:id="2">
    <w:p w14:paraId="4243B18F" w14:textId="11E66911" w:rsidR="008A19C8" w:rsidRPr="00023F94" w:rsidRDefault="008A19C8">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090C3F" w:rsidRPr="00023F94">
        <w:rPr>
          <w:rFonts w:ascii="Times New Roman" w:hAnsi="Times New Roman" w:cs="Times New Roman"/>
        </w:rPr>
        <w:t xml:space="preserve">Ibid. </w:t>
      </w:r>
      <w:r w:rsidRPr="00023F94">
        <w:rPr>
          <w:rFonts w:ascii="Times New Roman" w:hAnsi="Times New Roman" w:cs="Times New Roman"/>
        </w:rPr>
        <w:t>509</w:t>
      </w:r>
      <w:r w:rsidR="00090C3F" w:rsidRPr="00023F94">
        <w:rPr>
          <w:rFonts w:ascii="Times New Roman" w:hAnsi="Times New Roman" w:cs="Times New Roman"/>
        </w:rPr>
        <w:t>.</w:t>
      </w:r>
    </w:p>
  </w:footnote>
  <w:footnote w:id="3">
    <w:p w14:paraId="11F2C068" w14:textId="45D495D2" w:rsidR="008A19C8" w:rsidRPr="00023F94" w:rsidRDefault="008A19C8">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090C3F" w:rsidRPr="00023F94">
        <w:rPr>
          <w:rFonts w:ascii="Times New Roman" w:hAnsi="Times New Roman" w:cs="Times New Roman"/>
        </w:rPr>
        <w:t xml:space="preserve">Ibid. </w:t>
      </w:r>
      <w:r w:rsidRPr="00023F94">
        <w:rPr>
          <w:rFonts w:ascii="Times New Roman" w:hAnsi="Times New Roman" w:cs="Times New Roman"/>
        </w:rPr>
        <w:t>509</w:t>
      </w:r>
      <w:r w:rsidR="00090C3F" w:rsidRPr="00023F94">
        <w:rPr>
          <w:rFonts w:ascii="Times New Roman" w:hAnsi="Times New Roman" w:cs="Times New Roman"/>
        </w:rPr>
        <w:t>.</w:t>
      </w:r>
    </w:p>
  </w:footnote>
  <w:footnote w:id="4">
    <w:p w14:paraId="33C028F4" w14:textId="698D58FE" w:rsidR="008A19C8" w:rsidRPr="00023F94" w:rsidRDefault="008A19C8">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090C3F" w:rsidRPr="00023F94">
        <w:rPr>
          <w:rFonts w:ascii="Times New Roman" w:hAnsi="Times New Roman" w:cs="Times New Roman"/>
        </w:rPr>
        <w:t xml:space="preserve">Confucius, </w:t>
      </w:r>
      <w:r w:rsidR="00090C3F" w:rsidRPr="00023F94">
        <w:rPr>
          <w:rFonts w:ascii="Times New Roman" w:hAnsi="Times New Roman" w:cs="Times New Roman"/>
          <w:i/>
          <w:iCs/>
        </w:rPr>
        <w:t>Analects</w:t>
      </w:r>
      <w:r w:rsidR="00090C3F" w:rsidRPr="00023F94">
        <w:rPr>
          <w:rFonts w:ascii="Times New Roman" w:hAnsi="Times New Roman" w:cs="Times New Roman"/>
        </w:rPr>
        <w:t>. Translated from Chinese by E. Slingerland. (Cambridge: Hackett Publishing Company Ltd, 2003).</w:t>
      </w:r>
      <w:r w:rsidR="00090C3F" w:rsidRPr="00023F94">
        <w:rPr>
          <w:rFonts w:ascii="Times New Roman" w:hAnsi="Times New Roman" w:cs="Times New Roman"/>
        </w:rPr>
        <w:t xml:space="preserve"> 2. </w:t>
      </w:r>
    </w:p>
  </w:footnote>
  <w:footnote w:id="5">
    <w:p w14:paraId="29AA42A6" w14:textId="76B2AF6F" w:rsidR="00370FE5" w:rsidRDefault="00370FE5">
      <w:pPr>
        <w:pStyle w:val="FootnoteText"/>
      </w:pPr>
      <w:r>
        <w:rPr>
          <w:rStyle w:val="FootnoteReference"/>
        </w:rPr>
        <w:footnoteRef/>
      </w:r>
      <w:r>
        <w:t xml:space="preserve"> </w:t>
      </w:r>
      <w:r w:rsidRPr="00510BFF">
        <w:rPr>
          <w:rFonts w:ascii="Times New Roman" w:hAnsi="Times New Roman" w:cs="Times New Roman"/>
          <w:i/>
          <w:iCs/>
        </w:rPr>
        <w:t>New Testaments &amp; Psalms: New International Version</w:t>
      </w:r>
      <w:r>
        <w:t xml:space="preserve">. (Lutterworth: The Gideons International, 2009). 260. </w:t>
      </w:r>
    </w:p>
  </w:footnote>
  <w:footnote w:id="6">
    <w:p w14:paraId="3BB20FF3" w14:textId="41249FA3" w:rsidR="00CD7718" w:rsidRPr="00CD7718" w:rsidRDefault="00CD7718" w:rsidP="00CD7718">
      <w:pPr>
        <w:pStyle w:val="FootnoteText"/>
      </w:pPr>
      <w:r>
        <w:rPr>
          <w:rStyle w:val="FootnoteReference"/>
        </w:rPr>
        <w:footnoteRef/>
      </w:r>
      <w:r>
        <w:t xml:space="preserve"> </w:t>
      </w:r>
      <w:bookmarkStart w:id="0" w:name="_Hlk27605187"/>
      <w:r w:rsidR="009E6C9E" w:rsidRPr="00CD7718">
        <w:t>M.,</w:t>
      </w:r>
      <w:r w:rsidR="009E6C9E">
        <w:t xml:space="preserve"> </w:t>
      </w:r>
      <w:r w:rsidRPr="00CD7718">
        <w:t xml:space="preserve">Merleau-Ponty, </w:t>
      </w:r>
      <w:r w:rsidRPr="00CD7718">
        <w:rPr>
          <w:i/>
          <w:iCs/>
        </w:rPr>
        <w:t>Phenomenology of Perception</w:t>
      </w:r>
      <w:r w:rsidRPr="00CD7718">
        <w:t xml:space="preserve">. </w:t>
      </w:r>
      <w:r>
        <w:t>(</w:t>
      </w:r>
      <w:r w:rsidRPr="00CD7718">
        <w:t>London: Routledge Classics, 2002</w:t>
      </w:r>
      <w:r>
        <w:t>)</w:t>
      </w:r>
      <w:r w:rsidRPr="00CD7718">
        <w:t xml:space="preserve">. </w:t>
      </w:r>
    </w:p>
    <w:bookmarkEnd w:id="0"/>
    <w:p w14:paraId="40517BEB" w14:textId="391AA13D" w:rsidR="00CD7718" w:rsidRDefault="00CD7718">
      <w:pPr>
        <w:pStyle w:val="FootnoteText"/>
      </w:pPr>
    </w:p>
  </w:footnote>
  <w:footnote w:id="7">
    <w:p w14:paraId="3F8C0E0E" w14:textId="3B960124" w:rsidR="008A19C8" w:rsidRPr="00023F94" w:rsidRDefault="008A19C8">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090C3F" w:rsidRPr="00023F94">
        <w:rPr>
          <w:rFonts w:ascii="Times New Roman" w:hAnsi="Times New Roman" w:cs="Times New Roman"/>
        </w:rPr>
        <w:t xml:space="preserve">Ibid. 1. </w:t>
      </w:r>
      <w:r w:rsidRPr="00023F94">
        <w:rPr>
          <w:rFonts w:ascii="Times New Roman" w:hAnsi="Times New Roman" w:cs="Times New Roman"/>
        </w:rPr>
        <w:t xml:space="preserve"> </w:t>
      </w:r>
    </w:p>
  </w:footnote>
  <w:footnote w:id="8">
    <w:p w14:paraId="7009B8F8" w14:textId="047E8357" w:rsidR="008A19C8" w:rsidRPr="00023F94" w:rsidRDefault="008A19C8">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090C3F" w:rsidRPr="00023F94">
        <w:rPr>
          <w:rFonts w:ascii="Times New Roman" w:hAnsi="Times New Roman" w:cs="Times New Roman"/>
        </w:rPr>
        <w:t xml:space="preserve">Ibid. </w:t>
      </w:r>
      <w:r w:rsidRPr="00023F94">
        <w:rPr>
          <w:rFonts w:ascii="Times New Roman" w:hAnsi="Times New Roman" w:cs="Times New Roman"/>
        </w:rPr>
        <w:t>1</w:t>
      </w:r>
      <w:r w:rsidR="00090C3F" w:rsidRPr="00023F94">
        <w:rPr>
          <w:rFonts w:ascii="Times New Roman" w:hAnsi="Times New Roman" w:cs="Times New Roman"/>
        </w:rPr>
        <w:t>.</w:t>
      </w:r>
    </w:p>
  </w:footnote>
  <w:footnote w:id="9">
    <w:p w14:paraId="1A8C96F3" w14:textId="253D45A5" w:rsidR="008A19C8" w:rsidRPr="00023F94" w:rsidRDefault="008A19C8">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C83C40" w:rsidRPr="00023F94">
        <w:rPr>
          <w:rFonts w:ascii="Times New Roman" w:hAnsi="Times New Roman" w:cs="Times New Roman"/>
          <w:i/>
          <w:iCs/>
        </w:rPr>
        <w:t xml:space="preserve">Oxford Mini Dictionary. </w:t>
      </w:r>
      <w:r w:rsidR="00C83C40" w:rsidRPr="00023F94">
        <w:rPr>
          <w:rFonts w:ascii="Times New Roman" w:hAnsi="Times New Roman" w:cs="Times New Roman"/>
        </w:rPr>
        <w:t xml:space="preserve">(Oxford: Oxford University Press, 2013). </w:t>
      </w:r>
      <w:r w:rsidRPr="00023F94">
        <w:rPr>
          <w:rFonts w:ascii="Times New Roman" w:hAnsi="Times New Roman" w:cs="Times New Roman"/>
        </w:rPr>
        <w:t>599</w:t>
      </w:r>
    </w:p>
  </w:footnote>
  <w:footnote w:id="10">
    <w:p w14:paraId="349D7AB4" w14:textId="2269C97B" w:rsidR="008A19C8" w:rsidRPr="00023F94" w:rsidRDefault="008A19C8">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C83C40" w:rsidRPr="00023F94">
        <w:rPr>
          <w:rFonts w:ascii="Times New Roman" w:hAnsi="Times New Roman" w:cs="Times New Roman"/>
        </w:rPr>
        <w:t xml:space="preserve">Confucius, </w:t>
      </w:r>
      <w:r w:rsidR="00C83C40" w:rsidRPr="00023F94">
        <w:rPr>
          <w:rFonts w:ascii="Times New Roman" w:hAnsi="Times New Roman" w:cs="Times New Roman"/>
          <w:i/>
          <w:iCs/>
        </w:rPr>
        <w:t>Analects</w:t>
      </w:r>
      <w:r w:rsidR="00C83C40" w:rsidRPr="00023F94">
        <w:rPr>
          <w:rFonts w:ascii="Times New Roman" w:hAnsi="Times New Roman" w:cs="Times New Roman"/>
        </w:rPr>
        <w:t xml:space="preserve">. 1. </w:t>
      </w:r>
    </w:p>
  </w:footnote>
  <w:footnote w:id="11">
    <w:p w14:paraId="02FDE55D" w14:textId="3746EC3B" w:rsidR="008A19C8" w:rsidRPr="00023F94" w:rsidRDefault="008A19C8">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023F94" w:rsidRPr="00023F94">
        <w:rPr>
          <w:rFonts w:ascii="Times New Roman" w:hAnsi="Times New Roman" w:cs="Times New Roman"/>
        </w:rPr>
        <w:t xml:space="preserve">Ibid. </w:t>
      </w:r>
      <w:r w:rsidR="00A030E6" w:rsidRPr="00023F94">
        <w:rPr>
          <w:rFonts w:ascii="Times New Roman" w:hAnsi="Times New Roman" w:cs="Times New Roman"/>
        </w:rPr>
        <w:t>1</w:t>
      </w:r>
      <w:r w:rsidR="00023F94" w:rsidRPr="00023F94">
        <w:rPr>
          <w:rFonts w:ascii="Times New Roman" w:hAnsi="Times New Roman" w:cs="Times New Roman"/>
        </w:rPr>
        <w:t>.</w:t>
      </w:r>
    </w:p>
  </w:footnote>
  <w:footnote w:id="12">
    <w:p w14:paraId="584A083D" w14:textId="7D81C215" w:rsidR="008A19C8" w:rsidRPr="00023F94" w:rsidRDefault="008A19C8">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023F94" w:rsidRPr="00023F94">
        <w:rPr>
          <w:rFonts w:ascii="Times New Roman" w:hAnsi="Times New Roman" w:cs="Times New Roman"/>
        </w:rPr>
        <w:t xml:space="preserve">Ibid. </w:t>
      </w:r>
      <w:r w:rsidR="00A030E6" w:rsidRPr="00023F94">
        <w:rPr>
          <w:rFonts w:ascii="Times New Roman" w:hAnsi="Times New Roman" w:cs="Times New Roman"/>
        </w:rPr>
        <w:t>1</w:t>
      </w:r>
      <w:r w:rsidR="00023F94" w:rsidRPr="00023F94">
        <w:rPr>
          <w:rFonts w:ascii="Times New Roman" w:hAnsi="Times New Roman" w:cs="Times New Roman"/>
        </w:rPr>
        <w:t>.</w:t>
      </w:r>
    </w:p>
  </w:footnote>
  <w:footnote w:id="13">
    <w:p w14:paraId="00641A2C" w14:textId="3452372F" w:rsidR="00A030E6" w:rsidRPr="00023F94" w:rsidRDefault="00A030E6">
      <w:pPr>
        <w:pStyle w:val="FootnoteText"/>
        <w:rPr>
          <w:rFonts w:ascii="Times New Roman" w:hAnsi="Times New Roman" w:cs="Times New Roman"/>
        </w:rPr>
      </w:pPr>
      <w:r w:rsidRPr="00023F94">
        <w:rPr>
          <w:rStyle w:val="FootnoteReference"/>
          <w:rFonts w:ascii="Times New Roman" w:hAnsi="Times New Roman" w:cs="Times New Roman"/>
        </w:rPr>
        <w:footnoteRef/>
      </w:r>
      <w:r w:rsidRPr="00023F94">
        <w:rPr>
          <w:rFonts w:ascii="Times New Roman" w:hAnsi="Times New Roman" w:cs="Times New Roman"/>
        </w:rPr>
        <w:t xml:space="preserve"> </w:t>
      </w:r>
      <w:r w:rsidR="00023F94" w:rsidRPr="00023F94">
        <w:rPr>
          <w:rFonts w:ascii="Times New Roman" w:hAnsi="Times New Roman" w:cs="Times New Roman"/>
        </w:rPr>
        <w:t xml:space="preserve">Ibid. </w:t>
      </w:r>
      <w:r w:rsidRPr="00023F94">
        <w:rPr>
          <w:rFonts w:ascii="Times New Roman" w:hAnsi="Times New Roman" w:cs="Times New Roman"/>
        </w:rPr>
        <w:t>5</w:t>
      </w:r>
      <w:r w:rsidR="00023F94" w:rsidRPr="00023F94">
        <w:rPr>
          <w:rFonts w:ascii="Times New Roman" w:hAnsi="Times New Roman" w:cs="Times New Roman"/>
        </w:rPr>
        <w:t>.</w:t>
      </w:r>
    </w:p>
  </w:footnote>
  <w:footnote w:id="14">
    <w:p w14:paraId="2E22318B" w14:textId="615156F9" w:rsidR="007E0D8F" w:rsidRDefault="007E0D8F">
      <w:pPr>
        <w:pStyle w:val="FootnoteText"/>
      </w:pPr>
      <w:r w:rsidRPr="00023F94">
        <w:rPr>
          <w:rStyle w:val="FootnoteReference"/>
          <w:rFonts w:ascii="Times New Roman" w:hAnsi="Times New Roman" w:cs="Times New Roman"/>
        </w:rPr>
        <w:footnoteRef/>
      </w:r>
      <w:r w:rsidR="00023F94" w:rsidRPr="00023F94">
        <w:rPr>
          <w:rFonts w:ascii="Times New Roman" w:hAnsi="Times New Roman" w:cs="Times New Roman"/>
        </w:rPr>
        <w:t xml:space="preserve"> Ibid. </w:t>
      </w:r>
      <w:r w:rsidRPr="00023F94">
        <w:rPr>
          <w:rFonts w:ascii="Times New Roman" w:hAnsi="Times New Roman" w:cs="Times New Roman"/>
        </w:rPr>
        <w:t xml:space="preserve"> 147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2052764"/>
      <w:docPartObj>
        <w:docPartGallery w:val="Page Numbers (Top of Page)"/>
        <w:docPartUnique/>
      </w:docPartObj>
    </w:sdtPr>
    <w:sdtEndPr>
      <w:rPr>
        <w:noProof/>
      </w:rPr>
    </w:sdtEndPr>
    <w:sdtContent>
      <w:p w14:paraId="5E03E7AF" w14:textId="74C3E8E1" w:rsidR="00DC47BF" w:rsidRDefault="00DC47BF">
        <w:pPr>
          <w:pStyle w:val="Header"/>
        </w:pPr>
        <w:r>
          <w:fldChar w:fldCharType="begin"/>
        </w:r>
        <w:r>
          <w:instrText xml:space="preserve"> PAGE   \* MERGEFORMAT </w:instrText>
        </w:r>
        <w:r>
          <w:fldChar w:fldCharType="separate"/>
        </w:r>
        <w:r>
          <w:rPr>
            <w:noProof/>
          </w:rPr>
          <w:t>2</w:t>
        </w:r>
        <w:r>
          <w:rPr>
            <w:noProof/>
          </w:rPr>
          <w:fldChar w:fldCharType="end"/>
        </w:r>
        <w:r>
          <w:rPr>
            <w:noProof/>
          </w:rPr>
          <w:tab/>
        </w:r>
        <w:r>
          <w:rPr>
            <w:noProof/>
          </w:rPr>
          <w:tab/>
          <w:t>SN: 1600831</w:t>
        </w:r>
      </w:p>
    </w:sdtContent>
  </w:sdt>
  <w:p w14:paraId="15E74D20" w14:textId="77777777" w:rsidR="00DC47BF" w:rsidRDefault="00DC4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C510EB7"/>
    <w:multiLevelType w:val="hybridMultilevel"/>
    <w:tmpl w:val="2D26871E"/>
    <w:lvl w:ilvl="0" w:tplc="8A72A9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F93"/>
    <w:rsid w:val="00023F94"/>
    <w:rsid w:val="00041A6B"/>
    <w:rsid w:val="0005580F"/>
    <w:rsid w:val="000851D3"/>
    <w:rsid w:val="00090C3F"/>
    <w:rsid w:val="00155AB4"/>
    <w:rsid w:val="001B013D"/>
    <w:rsid w:val="001E48F6"/>
    <w:rsid w:val="001F03FC"/>
    <w:rsid w:val="00221566"/>
    <w:rsid w:val="002555DA"/>
    <w:rsid w:val="00256DB8"/>
    <w:rsid w:val="002613BC"/>
    <w:rsid w:val="00295689"/>
    <w:rsid w:val="00296FF4"/>
    <w:rsid w:val="002A754D"/>
    <w:rsid w:val="002B5CB8"/>
    <w:rsid w:val="003143E4"/>
    <w:rsid w:val="003564F4"/>
    <w:rsid w:val="00370FE5"/>
    <w:rsid w:val="003B02AA"/>
    <w:rsid w:val="003F3D44"/>
    <w:rsid w:val="00400971"/>
    <w:rsid w:val="00415BBB"/>
    <w:rsid w:val="00421BDD"/>
    <w:rsid w:val="00442C04"/>
    <w:rsid w:val="00450F14"/>
    <w:rsid w:val="004621A7"/>
    <w:rsid w:val="004C3EBA"/>
    <w:rsid w:val="00510BFF"/>
    <w:rsid w:val="00530BE8"/>
    <w:rsid w:val="005B3B99"/>
    <w:rsid w:val="005B46C2"/>
    <w:rsid w:val="005D1784"/>
    <w:rsid w:val="005E71EF"/>
    <w:rsid w:val="00602335"/>
    <w:rsid w:val="0063069C"/>
    <w:rsid w:val="0067591A"/>
    <w:rsid w:val="00677EED"/>
    <w:rsid w:val="006C10EB"/>
    <w:rsid w:val="006C2C92"/>
    <w:rsid w:val="006F3D23"/>
    <w:rsid w:val="006F7DBA"/>
    <w:rsid w:val="00700ED3"/>
    <w:rsid w:val="00730D2A"/>
    <w:rsid w:val="007820DB"/>
    <w:rsid w:val="007838F6"/>
    <w:rsid w:val="0079633A"/>
    <w:rsid w:val="00797095"/>
    <w:rsid w:val="007E0D8F"/>
    <w:rsid w:val="00813F74"/>
    <w:rsid w:val="008352C3"/>
    <w:rsid w:val="008506B9"/>
    <w:rsid w:val="008975A5"/>
    <w:rsid w:val="008A19C8"/>
    <w:rsid w:val="008E02AF"/>
    <w:rsid w:val="0090767E"/>
    <w:rsid w:val="00920094"/>
    <w:rsid w:val="00925DE3"/>
    <w:rsid w:val="0093488C"/>
    <w:rsid w:val="00944273"/>
    <w:rsid w:val="0094620D"/>
    <w:rsid w:val="009803A5"/>
    <w:rsid w:val="00985DD1"/>
    <w:rsid w:val="00996868"/>
    <w:rsid w:val="009A7A70"/>
    <w:rsid w:val="009C7F1E"/>
    <w:rsid w:val="009D0F93"/>
    <w:rsid w:val="009E6C9E"/>
    <w:rsid w:val="00A030E6"/>
    <w:rsid w:val="00A42A78"/>
    <w:rsid w:val="00AD5563"/>
    <w:rsid w:val="00B37864"/>
    <w:rsid w:val="00B80092"/>
    <w:rsid w:val="00BD075B"/>
    <w:rsid w:val="00BE7B4B"/>
    <w:rsid w:val="00BF1632"/>
    <w:rsid w:val="00BF1BEB"/>
    <w:rsid w:val="00C1118B"/>
    <w:rsid w:val="00C11823"/>
    <w:rsid w:val="00C67A15"/>
    <w:rsid w:val="00C83C40"/>
    <w:rsid w:val="00CC2AE9"/>
    <w:rsid w:val="00CC6716"/>
    <w:rsid w:val="00CD7718"/>
    <w:rsid w:val="00D15BFE"/>
    <w:rsid w:val="00D22416"/>
    <w:rsid w:val="00D460EB"/>
    <w:rsid w:val="00D4682F"/>
    <w:rsid w:val="00D75151"/>
    <w:rsid w:val="00D80CCF"/>
    <w:rsid w:val="00D8535B"/>
    <w:rsid w:val="00DB3595"/>
    <w:rsid w:val="00DC4442"/>
    <w:rsid w:val="00DC47BF"/>
    <w:rsid w:val="00DD61DF"/>
    <w:rsid w:val="00DE2246"/>
    <w:rsid w:val="00DF01FE"/>
    <w:rsid w:val="00E350DA"/>
    <w:rsid w:val="00E4391F"/>
    <w:rsid w:val="00E47595"/>
    <w:rsid w:val="00E56C26"/>
    <w:rsid w:val="00E81A10"/>
    <w:rsid w:val="00EA5DC0"/>
    <w:rsid w:val="00ED28D9"/>
    <w:rsid w:val="00F15CC1"/>
    <w:rsid w:val="00F26FAE"/>
    <w:rsid w:val="00F43857"/>
    <w:rsid w:val="00F77DFF"/>
    <w:rsid w:val="00F82378"/>
    <w:rsid w:val="00F924BD"/>
    <w:rsid w:val="00FB2F6E"/>
    <w:rsid w:val="00FB65AF"/>
    <w:rsid w:val="00FC6C41"/>
    <w:rsid w:val="00FD6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CCCDF"/>
  <w15:chartTrackingRefBased/>
  <w15:docId w15:val="{D4ADF4EE-B957-42FC-B3A3-6A341ED58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4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B01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013D"/>
    <w:rPr>
      <w:sz w:val="20"/>
      <w:szCs w:val="20"/>
    </w:rPr>
  </w:style>
  <w:style w:type="character" w:styleId="FootnoteReference">
    <w:name w:val="footnote reference"/>
    <w:basedOn w:val="DefaultParagraphFont"/>
    <w:uiPriority w:val="99"/>
    <w:semiHidden/>
    <w:unhideWhenUsed/>
    <w:rsid w:val="001B013D"/>
    <w:rPr>
      <w:vertAlign w:val="superscript"/>
    </w:rPr>
  </w:style>
  <w:style w:type="character" w:styleId="Hyperlink">
    <w:name w:val="Hyperlink"/>
    <w:basedOn w:val="DefaultParagraphFont"/>
    <w:uiPriority w:val="99"/>
    <w:unhideWhenUsed/>
    <w:rsid w:val="00DB3595"/>
    <w:rPr>
      <w:color w:val="0563C1" w:themeColor="hyperlink"/>
      <w:u w:val="single"/>
    </w:rPr>
  </w:style>
  <w:style w:type="character" w:styleId="UnresolvedMention">
    <w:name w:val="Unresolved Mention"/>
    <w:basedOn w:val="DefaultParagraphFont"/>
    <w:uiPriority w:val="99"/>
    <w:semiHidden/>
    <w:unhideWhenUsed/>
    <w:rsid w:val="00DB3595"/>
    <w:rPr>
      <w:color w:val="605E5C"/>
      <w:shd w:val="clear" w:color="auto" w:fill="E1DFDD"/>
    </w:rPr>
  </w:style>
  <w:style w:type="paragraph" w:styleId="ListParagraph">
    <w:name w:val="List Paragraph"/>
    <w:basedOn w:val="Normal"/>
    <w:uiPriority w:val="34"/>
    <w:qFormat/>
    <w:rsid w:val="00985DD1"/>
    <w:pPr>
      <w:ind w:left="720"/>
      <w:contextualSpacing/>
    </w:pPr>
  </w:style>
  <w:style w:type="character" w:customStyle="1" w:styleId="Heading1Char">
    <w:name w:val="Heading 1 Char"/>
    <w:basedOn w:val="DefaultParagraphFont"/>
    <w:link w:val="Heading1"/>
    <w:uiPriority w:val="9"/>
    <w:rsid w:val="003564F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F1B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BE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C4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7BF"/>
  </w:style>
  <w:style w:type="paragraph" w:styleId="Footer">
    <w:name w:val="footer"/>
    <w:basedOn w:val="Normal"/>
    <w:link w:val="FooterChar"/>
    <w:uiPriority w:val="99"/>
    <w:unhideWhenUsed/>
    <w:rsid w:val="00DC4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B9C9C-AFB8-4DA2-A038-F13609982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2594</TotalTime>
  <Pages>7</Pages>
  <Words>2380</Words>
  <Characters>13571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Smith</dc:creator>
  <cp:keywords/>
  <dc:description/>
  <cp:lastModifiedBy>Thomas Smith</cp:lastModifiedBy>
  <cp:revision>68</cp:revision>
  <dcterms:created xsi:type="dcterms:W3CDTF">2020-06-10T18:42:00Z</dcterms:created>
  <dcterms:modified xsi:type="dcterms:W3CDTF">2020-06-12T19:00:00Z</dcterms:modified>
</cp:coreProperties>
</file>