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16276151"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4D3458A0" w14:textId="77777777" w:rsidR="00950661" w:rsidRDefault="00950661" w:rsidP="00995444">
      <w:pPr>
        <w:pStyle w:val="Heading1"/>
        <w:ind w:left="0"/>
        <w:rPr>
          <w:rFonts w:ascii="Aptos" w:hAnsi="Aptos" w:cs="Arial"/>
        </w:rPr>
      </w:pPr>
    </w:p>
    <w:p w14:paraId="588884D3" w14:textId="77777777" w:rsidR="00950661" w:rsidRDefault="00950661" w:rsidP="00995444">
      <w:pPr>
        <w:pStyle w:val="Heading1"/>
        <w:ind w:left="0"/>
        <w:rPr>
          <w:rFonts w:ascii="Aptos" w:hAnsi="Aptos" w:cs="Arial"/>
        </w:rPr>
      </w:pPr>
    </w:p>
    <w:p w14:paraId="605E458B" w14:textId="77777777" w:rsidR="00950661" w:rsidRDefault="00950661" w:rsidP="00995444">
      <w:pPr>
        <w:pStyle w:val="Heading1"/>
        <w:ind w:left="0"/>
        <w:rPr>
          <w:rFonts w:ascii="Aptos" w:hAnsi="Aptos" w:cs="Arial"/>
        </w:rPr>
      </w:pPr>
    </w:p>
    <w:p w14:paraId="352D4BC2" w14:textId="77777777" w:rsidR="00950661" w:rsidRDefault="00950661" w:rsidP="00995444">
      <w:pPr>
        <w:pStyle w:val="Heading1"/>
        <w:ind w:left="0"/>
        <w:rPr>
          <w:rFonts w:ascii="Aptos" w:hAnsi="Aptos" w:cs="Arial"/>
        </w:rPr>
      </w:pPr>
    </w:p>
    <w:p w14:paraId="57A99B57" w14:textId="77777777" w:rsidR="00950661" w:rsidRDefault="00950661" w:rsidP="00995444">
      <w:pPr>
        <w:pStyle w:val="Heading1"/>
        <w:ind w:left="0"/>
        <w:rPr>
          <w:rFonts w:ascii="Aptos" w:hAnsi="Aptos" w:cs="Arial"/>
        </w:rPr>
      </w:pPr>
    </w:p>
    <w:p w14:paraId="7BD6D0D3" w14:textId="77777777" w:rsidR="00950661" w:rsidRDefault="00950661" w:rsidP="00995444">
      <w:pPr>
        <w:pStyle w:val="Heading1"/>
        <w:ind w:left="0"/>
        <w:rPr>
          <w:rFonts w:ascii="Aptos" w:hAnsi="Aptos" w:cs="Arial"/>
        </w:rPr>
      </w:pPr>
    </w:p>
    <w:p w14:paraId="4ABF002D" w14:textId="77777777" w:rsidR="00950661" w:rsidRDefault="00950661" w:rsidP="00995444">
      <w:pPr>
        <w:pStyle w:val="Heading1"/>
        <w:ind w:left="0"/>
        <w:rPr>
          <w:rFonts w:ascii="Aptos" w:hAnsi="Aptos" w:cs="Arial"/>
        </w:rPr>
      </w:pPr>
    </w:p>
    <w:p w14:paraId="0C18425B" w14:textId="77777777" w:rsidR="00950661" w:rsidRDefault="00950661" w:rsidP="00995444">
      <w:pPr>
        <w:pStyle w:val="Heading1"/>
        <w:ind w:left="0"/>
        <w:rPr>
          <w:rFonts w:ascii="Aptos" w:hAnsi="Aptos" w:cs="Arial"/>
        </w:rPr>
      </w:pPr>
    </w:p>
    <w:p w14:paraId="02422930" w14:textId="77777777" w:rsidR="00950661" w:rsidRDefault="00950661" w:rsidP="00995444">
      <w:pPr>
        <w:pStyle w:val="Heading1"/>
        <w:ind w:left="0"/>
        <w:rPr>
          <w:rFonts w:ascii="Aptos" w:hAnsi="Aptos" w:cs="Arial"/>
        </w:rPr>
      </w:pPr>
    </w:p>
    <w:p w14:paraId="192B76B0" w14:textId="77777777" w:rsidR="00950661" w:rsidRDefault="00950661" w:rsidP="00995444">
      <w:pPr>
        <w:pStyle w:val="Heading1"/>
        <w:ind w:left="0"/>
        <w:rPr>
          <w:rFonts w:ascii="Aptos" w:hAnsi="Aptos" w:cs="Arial"/>
        </w:rPr>
      </w:pPr>
    </w:p>
    <w:p w14:paraId="2C8F9455" w14:textId="77777777" w:rsidR="00950661" w:rsidRDefault="00950661" w:rsidP="00604A87">
      <w:pPr>
        <w:rPr>
          <w:rFonts w:eastAsia="Times New Roman" w:cs="Arial"/>
          <w:b/>
          <w:sz w:val="28"/>
          <w:szCs w:val="28"/>
        </w:rPr>
      </w:pPr>
    </w:p>
    <w:p w14:paraId="69713208" w14:textId="77777777" w:rsidR="00327254" w:rsidRDefault="00327254" w:rsidP="00604A87">
      <w:pPr>
        <w:rPr>
          <w:rFonts w:eastAsia="Times New Roman" w:cs="Arial"/>
          <w:b/>
          <w:sz w:val="28"/>
          <w:szCs w:val="28"/>
        </w:rPr>
      </w:pPr>
    </w:p>
    <w:p w14:paraId="309F1A7F" w14:textId="77777777" w:rsidR="00327254" w:rsidRDefault="00327254" w:rsidP="00604A87">
      <w:pPr>
        <w:rPr>
          <w:rFonts w:eastAsia="Times New Roman" w:cs="Arial"/>
          <w:b/>
          <w:sz w:val="28"/>
          <w:szCs w:val="28"/>
        </w:rPr>
      </w:pPr>
    </w:p>
    <w:p w14:paraId="39C35592" w14:textId="77777777" w:rsidR="00327254" w:rsidRDefault="00327254" w:rsidP="00604A87">
      <w:pPr>
        <w:rPr>
          <w:rFonts w:eastAsia="Times New Roman" w:cs="Arial"/>
          <w:b/>
          <w:sz w:val="28"/>
          <w:szCs w:val="28"/>
        </w:rPr>
      </w:pPr>
    </w:p>
    <w:p w14:paraId="3492E4C4" w14:textId="1F7D7F76"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1AE8AE86" w:rsidR="00604A87" w:rsidRPr="00604A87" w:rsidRDefault="00604A87" w:rsidP="00604A87">
      <w:pPr>
        <w:rPr>
          <w:rFonts w:eastAsia="Times New Roman" w:cs="Arial"/>
        </w:rPr>
      </w:pPr>
      <w:r w:rsidRPr="00604A87">
        <w:rPr>
          <w:rFonts w:eastAsia="Times New Roman" w:cs="Arial"/>
        </w:rPr>
        <w:t>Signe</w:t>
      </w:r>
      <w:r w:rsidR="004824C0">
        <w:rPr>
          <w:rFonts w:eastAsia="Times New Roman" w:cs="Arial"/>
        </w:rPr>
        <w:t xml:space="preserve">d </w:t>
      </w:r>
      <w:r w:rsidR="003D5DE5">
        <w:rPr>
          <w:rFonts w:eastAsia="Times New Roman" w:cs="Arial"/>
        </w:rPr>
        <w:t xml:space="preserve">- </w:t>
      </w:r>
      <w:r w:rsidR="004E7E06">
        <w:rPr>
          <w:rFonts w:eastAsia="Times New Roman" w:cs="Arial"/>
        </w:rPr>
        <w:t>C</w:t>
      </w:r>
      <w:r w:rsidR="004824C0">
        <w:rPr>
          <w:rFonts w:eastAsia="Times New Roman" w:cs="Arial"/>
        </w:rPr>
        <w:t>laudia Gomes</w:t>
      </w:r>
    </w:p>
    <w:p w14:paraId="16B6CB34" w14:textId="7130FE84" w:rsidR="00604A87" w:rsidRPr="00604A87" w:rsidRDefault="00604A87" w:rsidP="00604A87">
      <w:pPr>
        <w:rPr>
          <w:rFonts w:eastAsia="Times New Roman" w:cs="Arial"/>
        </w:rPr>
      </w:pPr>
      <w:r w:rsidRPr="00604A87">
        <w:rPr>
          <w:rFonts w:eastAsia="Times New Roman" w:cs="Arial"/>
        </w:rPr>
        <w:t>Dat</w:t>
      </w:r>
      <w:r w:rsidR="003D5DE5">
        <w:rPr>
          <w:rFonts w:eastAsia="Times New Roman" w:cs="Arial"/>
        </w:rPr>
        <w:t>e      - 10 July 2026</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31F4944F" w:rsidR="00604A87" w:rsidRPr="00604A87" w:rsidRDefault="00604A87" w:rsidP="00604A87">
      <w:pPr>
        <w:rPr>
          <w:rFonts w:eastAsia="Times New Roman" w:cs="Arial"/>
        </w:rPr>
      </w:pPr>
      <w:r w:rsidRPr="00604A87">
        <w:rPr>
          <w:rFonts w:eastAsia="Times New Roman" w:cs="Arial"/>
        </w:rPr>
        <w:t>Signed</w:t>
      </w:r>
      <w:r w:rsidR="00A7460D">
        <w:rPr>
          <w:rFonts w:eastAsia="Times New Roman" w:cs="Arial"/>
        </w:rPr>
        <w:t xml:space="preserve"> – Claudia Gomes</w:t>
      </w:r>
    </w:p>
    <w:p w14:paraId="21F5E413" w14:textId="503324D0" w:rsidR="00604A87" w:rsidRPr="00604A87" w:rsidRDefault="00604A87" w:rsidP="00604A87">
      <w:pPr>
        <w:rPr>
          <w:rFonts w:eastAsia="Times New Roman" w:cs="Arial"/>
        </w:rPr>
      </w:pPr>
      <w:r w:rsidRPr="00604A87">
        <w:rPr>
          <w:rFonts w:eastAsia="Times New Roman" w:cs="Arial"/>
        </w:rPr>
        <w:t>Date</w:t>
      </w:r>
      <w:r w:rsidR="00A7460D">
        <w:rPr>
          <w:rFonts w:eastAsia="Times New Roman" w:cs="Arial"/>
        </w:rPr>
        <w:t xml:space="preserve">      - 10 July 2026</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2342448" w:rsidR="00604A87" w:rsidRPr="00604A87" w:rsidRDefault="00604A87" w:rsidP="00604A87">
      <w:pPr>
        <w:rPr>
          <w:rFonts w:eastAsia="Times New Roman" w:cs="Arial"/>
        </w:rPr>
      </w:pPr>
      <w:r w:rsidRPr="00604A87">
        <w:rPr>
          <w:rFonts w:eastAsia="Times New Roman" w:cs="Arial"/>
        </w:rPr>
        <w:t>Signed</w:t>
      </w:r>
      <w:r w:rsidR="001F0110">
        <w:rPr>
          <w:rFonts w:eastAsia="Times New Roman" w:cs="Arial"/>
        </w:rPr>
        <w:t xml:space="preserve">  - </w:t>
      </w:r>
      <w:r w:rsidR="00FB0216">
        <w:rPr>
          <w:rFonts w:eastAsia="Times New Roman" w:cs="Arial"/>
        </w:rPr>
        <w:t>Claudia Gomes</w:t>
      </w:r>
    </w:p>
    <w:p w14:paraId="1CB40FFB" w14:textId="58FF873B" w:rsidR="00604A87" w:rsidRPr="00604A87" w:rsidRDefault="00604A87" w:rsidP="00604A87">
      <w:pPr>
        <w:rPr>
          <w:rFonts w:eastAsia="Times New Roman" w:cs="Arial"/>
        </w:rPr>
      </w:pPr>
      <w:r w:rsidRPr="00604A87">
        <w:rPr>
          <w:rFonts w:eastAsia="Times New Roman" w:cs="Arial"/>
        </w:rPr>
        <w:t>Date</w:t>
      </w:r>
      <w:r w:rsidR="00FB0216">
        <w:rPr>
          <w:rFonts w:eastAsia="Times New Roman" w:cs="Arial"/>
        </w:rPr>
        <w:t xml:space="preserve">      - </w:t>
      </w:r>
      <w:r w:rsidR="00AA723F">
        <w:rPr>
          <w:rFonts w:eastAsia="Times New Roman" w:cs="Arial"/>
        </w:rPr>
        <w:t>10 July 2026</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34D2A0A5" w:rsidR="00604A87" w:rsidRPr="00604A87" w:rsidRDefault="00604A87" w:rsidP="00604A87">
      <w:pPr>
        <w:rPr>
          <w:rFonts w:eastAsia="Times New Roman" w:cs="Arial"/>
        </w:rPr>
      </w:pPr>
      <w:r w:rsidRPr="00604A87">
        <w:rPr>
          <w:rFonts w:eastAsia="Times New Roman" w:cs="Arial"/>
        </w:rPr>
        <w:t>Signed</w:t>
      </w:r>
      <w:r w:rsidR="00FB0216">
        <w:rPr>
          <w:rFonts w:eastAsia="Times New Roman" w:cs="Arial"/>
        </w:rPr>
        <w:t xml:space="preserve"> </w:t>
      </w:r>
      <w:r w:rsidR="00AA723F">
        <w:rPr>
          <w:rFonts w:eastAsia="Times New Roman" w:cs="Arial"/>
        </w:rPr>
        <w:t xml:space="preserve">- </w:t>
      </w:r>
      <w:r w:rsidR="00FB0216">
        <w:rPr>
          <w:rFonts w:eastAsia="Times New Roman" w:cs="Arial"/>
        </w:rPr>
        <w:t>Claudia Gomes</w:t>
      </w:r>
    </w:p>
    <w:p w14:paraId="021196D1" w14:textId="0F69BBE0"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FB0216">
        <w:rPr>
          <w:rFonts w:eastAsia="Times New Roman" w:cs="Arial"/>
        </w:rPr>
        <w:t xml:space="preserve"> </w:t>
      </w:r>
      <w:r w:rsidR="00AA723F">
        <w:rPr>
          <w:rFonts w:eastAsia="Times New Roman" w:cs="Arial"/>
        </w:rPr>
        <w:t xml:space="preserve">    - 10 July 2026</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582B4DAB" w:rsidR="00604A87" w:rsidRPr="00604A87" w:rsidRDefault="00604A87" w:rsidP="00604A87">
      <w:pPr>
        <w:rPr>
          <w:rFonts w:eastAsia="Times New Roman" w:cs="Arial"/>
        </w:rPr>
      </w:pPr>
      <w:r w:rsidRPr="00604A87">
        <w:rPr>
          <w:rFonts w:eastAsia="Times New Roman" w:cs="Arial"/>
        </w:rPr>
        <w:t>Signed</w:t>
      </w:r>
      <w:r w:rsidR="00AA723F">
        <w:rPr>
          <w:rFonts w:eastAsia="Times New Roman" w:cs="Arial"/>
        </w:rPr>
        <w:t xml:space="preserve"> </w:t>
      </w:r>
      <w:r w:rsidR="00CE5284">
        <w:rPr>
          <w:rFonts w:eastAsia="Times New Roman" w:cs="Arial"/>
        </w:rPr>
        <w:t xml:space="preserve">- </w:t>
      </w:r>
      <w:r w:rsidR="00AA723F">
        <w:rPr>
          <w:rFonts w:eastAsia="Times New Roman" w:cs="Arial"/>
        </w:rPr>
        <w:t xml:space="preserve"> Claudia Gomes</w:t>
      </w:r>
    </w:p>
    <w:p w14:paraId="2BDDE109" w14:textId="6C75FE50"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CE5284">
        <w:rPr>
          <w:rFonts w:eastAsia="Times New Roman" w:cs="Arial"/>
        </w:rPr>
        <w:t xml:space="preserve">     - 10 July 2026</w:t>
      </w:r>
    </w:p>
    <w:p w14:paraId="324943A4" w14:textId="77777777" w:rsidR="00063B4C" w:rsidRDefault="00063B4C"/>
    <w:p w14:paraId="4F54124B" w14:textId="2AB4F606" w:rsidR="00E551B8" w:rsidRPr="00E551B8" w:rsidRDefault="00532B1B" w:rsidP="00E551B8">
      <w:pPr>
        <w:jc w:val="center"/>
        <w:rPr>
          <w:rFonts w:eastAsia="Arial Unicode MS" w:cs="Arial"/>
          <w:b/>
          <w:sz w:val="56"/>
          <w:szCs w:val="56"/>
        </w:rPr>
      </w:pPr>
      <w:r>
        <w:rPr>
          <w:rFonts w:eastAsia="Arial Unicode MS" w:cs="Arial"/>
          <w:b/>
          <w:sz w:val="56"/>
          <w:szCs w:val="56"/>
        </w:rPr>
        <w:lastRenderedPageBreak/>
        <w:t>Exploring the relationship between menopause, mental health and alcohol</w:t>
      </w:r>
      <w:r w:rsidR="00E551B8">
        <w:rPr>
          <w:rFonts w:eastAsia="Arial Unicode MS" w:cs="Arial"/>
          <w:b/>
          <w:sz w:val="56"/>
          <w:szCs w:val="56"/>
        </w:rPr>
        <w:t>. Consumption among women aged 45-55 in the West Midlands, UK.</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327671B6" w14:textId="77777777" w:rsidR="00E551B8" w:rsidRDefault="00E551B8" w:rsidP="00E551B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Claudia Gomes</w:t>
      </w:r>
      <w:r w:rsidR="00995444" w:rsidRPr="00995444">
        <w:rPr>
          <w:rFonts w:eastAsia="Arial Unicode MS" w:cs="Arial"/>
          <w:b/>
          <w:sz w:val="56"/>
          <w:szCs w:val="56"/>
        </w:rPr>
        <w:t xml:space="preserve"> </w:t>
      </w:r>
    </w:p>
    <w:p w14:paraId="11885DD2" w14:textId="51332745" w:rsidR="00995444" w:rsidRPr="00E551B8" w:rsidRDefault="00E551B8" w:rsidP="00E551B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b/>
          <w:sz w:val="56"/>
          <w:szCs w:val="56"/>
        </w:rPr>
        <w:t>2326791</w:t>
      </w: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1C47B88A" w14:textId="77777777" w:rsidR="00950661" w:rsidRDefault="00950661"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5BD75010" w14:textId="77777777" w:rsidR="00950661" w:rsidRDefault="00950661"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78E7A024" w14:textId="77777777" w:rsidR="00950661" w:rsidRDefault="00950661"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7B61E5A8" w14:textId="77777777" w:rsidR="00950661" w:rsidRDefault="00950661"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40A3E6C2" w14:textId="25129090" w:rsidR="00995444" w:rsidRPr="00327254" w:rsidRDefault="00995444" w:rsidP="0032725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lastRenderedPageBreak/>
        <w:t>ACKNOWLEDGEMENTS</w:t>
      </w:r>
      <w:r w:rsidRPr="0025020C">
        <w:rPr>
          <w:rFonts w:eastAsia="Arial Unicode MS" w:cs="Arial"/>
          <w:b/>
        </w:rPr>
        <w:t xml:space="preserve"> </w:t>
      </w:r>
    </w:p>
    <w:p w14:paraId="1C77889D" w14:textId="2F548958" w:rsidR="00950661" w:rsidRPr="00C3065F" w:rsidRDefault="00950661" w:rsidP="00950661">
      <w:pPr>
        <w:pStyle w:val="isselectedend"/>
        <w:spacing w:line="360" w:lineRule="auto"/>
        <w:jc w:val="both"/>
        <w:rPr>
          <w:rFonts w:ascii="Arial" w:hAnsi="Arial" w:cs="Arial"/>
          <w:sz w:val="22"/>
          <w:szCs w:val="22"/>
        </w:rPr>
      </w:pPr>
      <w:r w:rsidRPr="00C3065F">
        <w:rPr>
          <w:rFonts w:ascii="Arial" w:hAnsi="Arial" w:cs="Arial"/>
          <w:sz w:val="22"/>
          <w:szCs w:val="22"/>
        </w:rPr>
        <w:t>I would like to express my sincere gratitude to everyone who has supported and encouraged me throughout my university journey, from my very first day to the completion of this dissertation. The guidance, advice, and constructive feedback I have received have been invaluable in helping me successfully complete this research.</w:t>
      </w:r>
    </w:p>
    <w:p w14:paraId="4CFFC418" w14:textId="3C7CD802" w:rsidR="00CC71BF" w:rsidRPr="00C3065F" w:rsidRDefault="00CC71BF" w:rsidP="00950661">
      <w:pPr>
        <w:pStyle w:val="isselectedend"/>
        <w:spacing w:line="360" w:lineRule="auto"/>
        <w:jc w:val="both"/>
        <w:rPr>
          <w:rFonts w:ascii="Arial" w:hAnsi="Arial" w:cs="Arial"/>
          <w:sz w:val="22"/>
          <w:szCs w:val="22"/>
        </w:rPr>
      </w:pPr>
      <w:r w:rsidRPr="00C3065F">
        <w:rPr>
          <w:rFonts w:ascii="Arial" w:hAnsi="Arial" w:cs="Arial"/>
          <w:sz w:val="22"/>
          <w:szCs w:val="22"/>
        </w:rPr>
        <w:t>I am grateful to the academic staff, library services, and all those who have provided access to resources, knowledge, and support during my studies. Their assistance has greatly contributed to the successful completion of this dissertation.</w:t>
      </w:r>
    </w:p>
    <w:p w14:paraId="0B12A630" w14:textId="77777777" w:rsidR="00CC71BF" w:rsidRPr="00C3065F" w:rsidRDefault="00CC71BF" w:rsidP="00950661">
      <w:pPr>
        <w:pStyle w:val="isselectedend"/>
        <w:spacing w:line="360" w:lineRule="auto"/>
        <w:jc w:val="both"/>
        <w:rPr>
          <w:rFonts w:ascii="Arial" w:hAnsi="Arial" w:cs="Arial"/>
          <w:sz w:val="22"/>
          <w:szCs w:val="22"/>
        </w:rPr>
      </w:pPr>
      <w:r w:rsidRPr="00C3065F">
        <w:rPr>
          <w:rFonts w:ascii="Arial" w:hAnsi="Arial" w:cs="Arial"/>
          <w:sz w:val="22"/>
          <w:szCs w:val="22"/>
        </w:rPr>
        <w:t>I would also like to thank my colleagues, friends, and fellow students for their encouragement, understanding, and motivation throughout this journey.</w:t>
      </w:r>
    </w:p>
    <w:p w14:paraId="657E2E44" w14:textId="77777777" w:rsidR="00CC71BF" w:rsidRPr="00C3065F" w:rsidRDefault="00CC71BF" w:rsidP="00950661">
      <w:pPr>
        <w:pStyle w:val="NormalWeb"/>
        <w:spacing w:line="360" w:lineRule="auto"/>
        <w:jc w:val="both"/>
        <w:rPr>
          <w:rFonts w:ascii="Arial" w:hAnsi="Arial" w:cs="Arial"/>
          <w:sz w:val="22"/>
          <w:szCs w:val="22"/>
        </w:rPr>
      </w:pPr>
      <w:r w:rsidRPr="00C3065F">
        <w:rPr>
          <w:rFonts w:ascii="Arial" w:hAnsi="Arial" w:cs="Arial"/>
          <w:sz w:val="22"/>
          <w:szCs w:val="22"/>
        </w:rPr>
        <w:t>Finally, I would like to express my heartfelt gratitude to my family for their patience, love, and unwavering support. Their encouragement has been a constant source of strength and inspiration throughout my academic journey.</w:t>
      </w:r>
    </w:p>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19BD75F5" w14:textId="77777777" w:rsidR="00327254" w:rsidRDefault="00327254"/>
    <w:p w14:paraId="31A302D9" w14:textId="77777777" w:rsidR="00327254" w:rsidRDefault="00327254"/>
    <w:p w14:paraId="05687788" w14:textId="77777777" w:rsidR="00327254" w:rsidRDefault="00327254"/>
    <w:p w14:paraId="07AF3B68" w14:textId="77777777" w:rsidR="00327254" w:rsidRDefault="00327254"/>
    <w:p w14:paraId="12913693" w14:textId="77777777" w:rsidR="00327254" w:rsidRDefault="00327254"/>
    <w:p w14:paraId="7FFDFCFF" w14:textId="77777777" w:rsidR="0073280B" w:rsidRDefault="0073280B"/>
    <w:p w14:paraId="1E61CB56" w14:textId="77777777" w:rsidR="0073280B" w:rsidRDefault="0073280B"/>
    <w:p w14:paraId="4650381F" w14:textId="77777777" w:rsidR="0073280B" w:rsidRDefault="0073280B"/>
    <w:p w14:paraId="1CD13AE1" w14:textId="77777777" w:rsidR="00B92AB4" w:rsidRDefault="00B92AB4" w:rsidP="0053338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310D40A5" w14:textId="3396C6E6" w:rsidR="0073280B" w:rsidRPr="0025020C" w:rsidRDefault="0073280B" w:rsidP="0053338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p>
    <w:p w14:paraId="667C12B5" w14:textId="77777777" w:rsidR="001929D7" w:rsidRDefault="001929D7" w:rsidP="00E427EB">
      <w:pPr>
        <w:pStyle w:val="Title"/>
      </w:pPr>
      <w:bookmarkStart w:id="0" w:name="_Toc234866690"/>
    </w:p>
    <w:p w14:paraId="6727E652" w14:textId="77777777" w:rsidR="001929D7" w:rsidRDefault="001929D7" w:rsidP="00E427EB">
      <w:pPr>
        <w:pStyle w:val="Title"/>
      </w:pPr>
    </w:p>
    <w:p w14:paraId="3BD3BC93" w14:textId="77777777" w:rsidR="001929D7" w:rsidRDefault="001929D7" w:rsidP="00E427EB">
      <w:pPr>
        <w:pStyle w:val="Title"/>
      </w:pPr>
    </w:p>
    <w:p w14:paraId="3246CB44" w14:textId="77777777" w:rsidR="001929D7" w:rsidRDefault="001929D7" w:rsidP="00E427EB">
      <w:pPr>
        <w:pStyle w:val="Title"/>
      </w:pPr>
    </w:p>
    <w:p w14:paraId="0E122676" w14:textId="77777777" w:rsidR="001929D7" w:rsidRDefault="001929D7" w:rsidP="00E427EB">
      <w:pPr>
        <w:pStyle w:val="Title"/>
      </w:pPr>
    </w:p>
    <w:p w14:paraId="4200A888" w14:textId="77777777" w:rsidR="001929D7" w:rsidRDefault="001929D7" w:rsidP="00E427EB">
      <w:pPr>
        <w:pStyle w:val="Title"/>
      </w:pPr>
    </w:p>
    <w:p w14:paraId="0B79796F" w14:textId="77777777" w:rsidR="001929D7" w:rsidRDefault="001929D7" w:rsidP="00E427EB">
      <w:pPr>
        <w:pStyle w:val="Title"/>
      </w:pPr>
    </w:p>
    <w:p w14:paraId="46771409" w14:textId="77777777" w:rsidR="001929D7" w:rsidRDefault="001929D7" w:rsidP="00E427EB">
      <w:pPr>
        <w:pStyle w:val="Title"/>
      </w:pPr>
    </w:p>
    <w:p w14:paraId="316ABD3D" w14:textId="77777777" w:rsidR="001929D7" w:rsidRDefault="001929D7" w:rsidP="00E427EB">
      <w:pPr>
        <w:pStyle w:val="Title"/>
      </w:pPr>
    </w:p>
    <w:p w14:paraId="1F01B5A0" w14:textId="77777777" w:rsidR="001929D7" w:rsidRDefault="001929D7" w:rsidP="00E427EB">
      <w:pPr>
        <w:pStyle w:val="Title"/>
      </w:pPr>
    </w:p>
    <w:p w14:paraId="11D47C53" w14:textId="77777777" w:rsidR="001929D7" w:rsidRDefault="001929D7" w:rsidP="00E427EB">
      <w:pPr>
        <w:pStyle w:val="Title"/>
      </w:pPr>
    </w:p>
    <w:p w14:paraId="11CE85AE" w14:textId="77777777" w:rsidR="001929D7" w:rsidRDefault="001929D7" w:rsidP="00E427EB">
      <w:pPr>
        <w:pStyle w:val="Title"/>
      </w:pPr>
    </w:p>
    <w:p w14:paraId="6A5FB0EE" w14:textId="77777777" w:rsidR="001929D7" w:rsidRDefault="001929D7" w:rsidP="00E427EB">
      <w:pPr>
        <w:pStyle w:val="Title"/>
      </w:pPr>
    </w:p>
    <w:p w14:paraId="2F213D6E" w14:textId="77777777" w:rsidR="001929D7" w:rsidRDefault="001929D7" w:rsidP="00E427EB">
      <w:pPr>
        <w:pStyle w:val="Title"/>
      </w:pPr>
    </w:p>
    <w:p w14:paraId="5D87D0A9" w14:textId="77777777" w:rsidR="001929D7" w:rsidRDefault="001929D7" w:rsidP="00E427EB">
      <w:pPr>
        <w:pStyle w:val="Title"/>
      </w:pPr>
    </w:p>
    <w:p w14:paraId="093B9CCC" w14:textId="77777777" w:rsidR="001929D7" w:rsidRDefault="001929D7" w:rsidP="00E427EB">
      <w:pPr>
        <w:pStyle w:val="Title"/>
      </w:pPr>
    </w:p>
    <w:p w14:paraId="0C12D92B" w14:textId="77777777" w:rsidR="001929D7" w:rsidRDefault="001929D7" w:rsidP="00E427EB">
      <w:pPr>
        <w:pStyle w:val="Title"/>
      </w:pPr>
    </w:p>
    <w:p w14:paraId="14732388" w14:textId="77777777" w:rsidR="001929D7" w:rsidRDefault="001929D7" w:rsidP="00E427EB">
      <w:pPr>
        <w:pStyle w:val="Title"/>
      </w:pPr>
    </w:p>
    <w:p w14:paraId="0F0BC4E0" w14:textId="77777777" w:rsidR="001929D7" w:rsidRDefault="001929D7" w:rsidP="00E427EB">
      <w:pPr>
        <w:pStyle w:val="Title"/>
      </w:pPr>
    </w:p>
    <w:p w14:paraId="15BFA27A" w14:textId="2026E429" w:rsidR="00804B94" w:rsidRDefault="00804B94" w:rsidP="00E427EB">
      <w:pPr>
        <w:pStyle w:val="Title"/>
      </w:pPr>
      <w:r>
        <w:lastRenderedPageBreak/>
        <w:t>Table of Contents</w:t>
      </w:r>
      <w:bookmarkEnd w:id="0"/>
    </w:p>
    <w:p w14:paraId="161348B7" w14:textId="77777777" w:rsidR="001929D7" w:rsidRPr="001929D7" w:rsidRDefault="001929D7" w:rsidP="001929D7"/>
    <w:sdt>
      <w:sdtPr>
        <w:id w:val="1173845290"/>
        <w:docPartObj>
          <w:docPartGallery w:val="Table of Contents"/>
          <w:docPartUnique/>
        </w:docPartObj>
      </w:sdtPr>
      <w:sdtEndPr>
        <w:rPr>
          <w:b/>
          <w:bCs/>
          <w:noProof/>
        </w:rPr>
      </w:sdtEndPr>
      <w:sdtContent>
        <w:p w14:paraId="5AAB92A5" w14:textId="256B9DDB" w:rsidR="00E325FC" w:rsidRDefault="00A91059">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35346191" w:history="1">
            <w:r w:rsidR="00E325FC" w:rsidRPr="0043042C">
              <w:rPr>
                <w:rStyle w:val="Hyperlink"/>
                <w:noProof/>
                <w:lang w:bidi="en-GB"/>
              </w:rPr>
              <w:t>CHAPTER 1: Introduction</w:t>
            </w:r>
            <w:r w:rsidR="00E325FC">
              <w:rPr>
                <w:noProof/>
                <w:webHidden/>
              </w:rPr>
              <w:tab/>
            </w:r>
            <w:r w:rsidR="00E325FC">
              <w:rPr>
                <w:noProof/>
                <w:webHidden/>
              </w:rPr>
              <w:fldChar w:fldCharType="begin"/>
            </w:r>
            <w:r w:rsidR="00E325FC">
              <w:rPr>
                <w:noProof/>
                <w:webHidden/>
              </w:rPr>
              <w:instrText xml:space="preserve"> PAGEREF _Toc235346191 \h </w:instrText>
            </w:r>
            <w:r w:rsidR="00E325FC">
              <w:rPr>
                <w:noProof/>
                <w:webHidden/>
              </w:rPr>
            </w:r>
            <w:r w:rsidR="00E325FC">
              <w:rPr>
                <w:noProof/>
                <w:webHidden/>
              </w:rPr>
              <w:fldChar w:fldCharType="separate"/>
            </w:r>
            <w:r w:rsidR="00E325FC">
              <w:rPr>
                <w:noProof/>
                <w:webHidden/>
              </w:rPr>
              <w:t>7</w:t>
            </w:r>
            <w:r w:rsidR="00E325FC">
              <w:rPr>
                <w:noProof/>
                <w:webHidden/>
              </w:rPr>
              <w:fldChar w:fldCharType="end"/>
            </w:r>
          </w:hyperlink>
        </w:p>
        <w:p w14:paraId="0325BAEE" w14:textId="373AB8B9" w:rsidR="00E325FC" w:rsidRDefault="00E325FC">
          <w:pPr>
            <w:pStyle w:val="TOC2"/>
            <w:tabs>
              <w:tab w:val="right" w:leader="dot" w:pos="9016"/>
            </w:tabs>
            <w:rPr>
              <w:rFonts w:asciiTheme="minorHAnsi" w:hAnsiTheme="minorHAnsi"/>
              <w:noProof/>
              <w:sz w:val="24"/>
              <w:szCs w:val="24"/>
              <w:lang w:eastAsia="en-GB"/>
            </w:rPr>
          </w:pPr>
          <w:hyperlink w:anchor="_Toc235346192" w:history="1">
            <w:r w:rsidRPr="0043042C">
              <w:rPr>
                <w:rStyle w:val="Hyperlink"/>
                <w:rFonts w:cs="Arial"/>
                <w:noProof/>
              </w:rPr>
              <w:t>1.1 Introduction</w:t>
            </w:r>
            <w:r>
              <w:rPr>
                <w:noProof/>
                <w:webHidden/>
              </w:rPr>
              <w:tab/>
            </w:r>
            <w:r>
              <w:rPr>
                <w:noProof/>
                <w:webHidden/>
              </w:rPr>
              <w:fldChar w:fldCharType="begin"/>
            </w:r>
            <w:r>
              <w:rPr>
                <w:noProof/>
                <w:webHidden/>
              </w:rPr>
              <w:instrText xml:space="preserve"> PAGEREF _Toc235346192 \h </w:instrText>
            </w:r>
            <w:r>
              <w:rPr>
                <w:noProof/>
                <w:webHidden/>
              </w:rPr>
            </w:r>
            <w:r>
              <w:rPr>
                <w:noProof/>
                <w:webHidden/>
              </w:rPr>
              <w:fldChar w:fldCharType="separate"/>
            </w:r>
            <w:r>
              <w:rPr>
                <w:noProof/>
                <w:webHidden/>
              </w:rPr>
              <w:t>8</w:t>
            </w:r>
            <w:r>
              <w:rPr>
                <w:noProof/>
                <w:webHidden/>
              </w:rPr>
              <w:fldChar w:fldCharType="end"/>
            </w:r>
          </w:hyperlink>
        </w:p>
        <w:p w14:paraId="59810105" w14:textId="7B2678D5" w:rsidR="00E325FC" w:rsidRDefault="00E325FC">
          <w:pPr>
            <w:pStyle w:val="TOC2"/>
            <w:tabs>
              <w:tab w:val="right" w:leader="dot" w:pos="9016"/>
            </w:tabs>
            <w:rPr>
              <w:rFonts w:asciiTheme="minorHAnsi" w:hAnsiTheme="minorHAnsi"/>
              <w:noProof/>
              <w:sz w:val="24"/>
              <w:szCs w:val="24"/>
              <w:lang w:eastAsia="en-GB"/>
            </w:rPr>
          </w:pPr>
          <w:hyperlink w:anchor="_Toc235346193" w:history="1">
            <w:r w:rsidRPr="0043042C">
              <w:rPr>
                <w:rStyle w:val="Hyperlink"/>
                <w:rFonts w:cs="Arial"/>
                <w:noProof/>
              </w:rPr>
              <w:t>1.</w:t>
            </w:r>
            <w:r w:rsidRPr="0043042C">
              <w:rPr>
                <w:rStyle w:val="Hyperlink"/>
                <w:rFonts w:ascii="Arial" w:hAnsi="Arial" w:cs="Arial"/>
                <w:noProof/>
              </w:rPr>
              <w:t>2 Definitions and Terminology</w:t>
            </w:r>
            <w:r>
              <w:rPr>
                <w:noProof/>
                <w:webHidden/>
              </w:rPr>
              <w:tab/>
            </w:r>
            <w:r>
              <w:rPr>
                <w:noProof/>
                <w:webHidden/>
              </w:rPr>
              <w:fldChar w:fldCharType="begin"/>
            </w:r>
            <w:r>
              <w:rPr>
                <w:noProof/>
                <w:webHidden/>
              </w:rPr>
              <w:instrText xml:space="preserve"> PAGEREF _Toc235346193 \h </w:instrText>
            </w:r>
            <w:r>
              <w:rPr>
                <w:noProof/>
                <w:webHidden/>
              </w:rPr>
            </w:r>
            <w:r>
              <w:rPr>
                <w:noProof/>
                <w:webHidden/>
              </w:rPr>
              <w:fldChar w:fldCharType="separate"/>
            </w:r>
            <w:r>
              <w:rPr>
                <w:noProof/>
                <w:webHidden/>
              </w:rPr>
              <w:t>9</w:t>
            </w:r>
            <w:r>
              <w:rPr>
                <w:noProof/>
                <w:webHidden/>
              </w:rPr>
              <w:fldChar w:fldCharType="end"/>
            </w:r>
          </w:hyperlink>
        </w:p>
        <w:p w14:paraId="4510FE60" w14:textId="459E5764" w:rsidR="00E325FC" w:rsidRDefault="00E325FC">
          <w:pPr>
            <w:pStyle w:val="TOC2"/>
            <w:tabs>
              <w:tab w:val="right" w:leader="dot" w:pos="9016"/>
            </w:tabs>
            <w:rPr>
              <w:rFonts w:asciiTheme="minorHAnsi" w:hAnsiTheme="minorHAnsi"/>
              <w:noProof/>
              <w:sz w:val="24"/>
              <w:szCs w:val="24"/>
              <w:lang w:eastAsia="en-GB"/>
            </w:rPr>
          </w:pPr>
          <w:hyperlink w:anchor="_Toc235346194" w:history="1">
            <w:r w:rsidRPr="0043042C">
              <w:rPr>
                <w:rStyle w:val="Hyperlink"/>
                <w:rFonts w:cs="Arial"/>
                <w:noProof/>
              </w:rPr>
              <w:t>1.3 Background and Current Context</w:t>
            </w:r>
            <w:r>
              <w:rPr>
                <w:noProof/>
                <w:webHidden/>
              </w:rPr>
              <w:tab/>
            </w:r>
            <w:r>
              <w:rPr>
                <w:noProof/>
                <w:webHidden/>
              </w:rPr>
              <w:fldChar w:fldCharType="begin"/>
            </w:r>
            <w:r>
              <w:rPr>
                <w:noProof/>
                <w:webHidden/>
              </w:rPr>
              <w:instrText xml:space="preserve"> PAGEREF _Toc235346194 \h </w:instrText>
            </w:r>
            <w:r>
              <w:rPr>
                <w:noProof/>
                <w:webHidden/>
              </w:rPr>
            </w:r>
            <w:r>
              <w:rPr>
                <w:noProof/>
                <w:webHidden/>
              </w:rPr>
              <w:fldChar w:fldCharType="separate"/>
            </w:r>
            <w:r>
              <w:rPr>
                <w:noProof/>
                <w:webHidden/>
              </w:rPr>
              <w:t>9</w:t>
            </w:r>
            <w:r>
              <w:rPr>
                <w:noProof/>
                <w:webHidden/>
              </w:rPr>
              <w:fldChar w:fldCharType="end"/>
            </w:r>
          </w:hyperlink>
        </w:p>
        <w:p w14:paraId="37FB8663" w14:textId="0CF78204" w:rsidR="00E325FC" w:rsidRDefault="00E325FC">
          <w:pPr>
            <w:pStyle w:val="TOC2"/>
            <w:tabs>
              <w:tab w:val="right" w:leader="dot" w:pos="9016"/>
            </w:tabs>
            <w:rPr>
              <w:rFonts w:asciiTheme="minorHAnsi" w:hAnsiTheme="minorHAnsi"/>
              <w:noProof/>
              <w:sz w:val="24"/>
              <w:szCs w:val="24"/>
              <w:lang w:eastAsia="en-GB"/>
            </w:rPr>
          </w:pPr>
          <w:hyperlink w:anchor="_Toc235346195" w:history="1">
            <w:r w:rsidRPr="0043042C">
              <w:rPr>
                <w:rStyle w:val="Hyperlink"/>
                <w:rFonts w:ascii="Arial" w:hAnsi="Arial" w:cs="Arial"/>
                <w:noProof/>
              </w:rPr>
              <w:t>1.4 Rationale for Research / Problem Statement</w:t>
            </w:r>
            <w:r>
              <w:rPr>
                <w:noProof/>
                <w:webHidden/>
              </w:rPr>
              <w:tab/>
            </w:r>
            <w:r>
              <w:rPr>
                <w:noProof/>
                <w:webHidden/>
              </w:rPr>
              <w:fldChar w:fldCharType="begin"/>
            </w:r>
            <w:r>
              <w:rPr>
                <w:noProof/>
                <w:webHidden/>
              </w:rPr>
              <w:instrText xml:space="preserve"> PAGEREF _Toc235346195 \h </w:instrText>
            </w:r>
            <w:r>
              <w:rPr>
                <w:noProof/>
                <w:webHidden/>
              </w:rPr>
            </w:r>
            <w:r>
              <w:rPr>
                <w:noProof/>
                <w:webHidden/>
              </w:rPr>
              <w:fldChar w:fldCharType="separate"/>
            </w:r>
            <w:r>
              <w:rPr>
                <w:noProof/>
                <w:webHidden/>
              </w:rPr>
              <w:t>10</w:t>
            </w:r>
            <w:r>
              <w:rPr>
                <w:noProof/>
                <w:webHidden/>
              </w:rPr>
              <w:fldChar w:fldCharType="end"/>
            </w:r>
          </w:hyperlink>
        </w:p>
        <w:p w14:paraId="475F51D1" w14:textId="4DEA1DA9" w:rsidR="00E325FC" w:rsidRDefault="00E325FC">
          <w:pPr>
            <w:pStyle w:val="TOC2"/>
            <w:tabs>
              <w:tab w:val="right" w:leader="dot" w:pos="9016"/>
            </w:tabs>
            <w:rPr>
              <w:rFonts w:asciiTheme="minorHAnsi" w:hAnsiTheme="minorHAnsi"/>
              <w:noProof/>
              <w:sz w:val="24"/>
              <w:szCs w:val="24"/>
              <w:lang w:eastAsia="en-GB"/>
            </w:rPr>
          </w:pPr>
          <w:hyperlink w:anchor="_Toc235346196" w:history="1">
            <w:r w:rsidRPr="0043042C">
              <w:rPr>
                <w:rStyle w:val="Hyperlink"/>
                <w:rFonts w:cs="Arial"/>
                <w:noProof/>
              </w:rPr>
              <w:t>1.5 Aim and Objectives</w:t>
            </w:r>
            <w:r>
              <w:rPr>
                <w:noProof/>
                <w:webHidden/>
              </w:rPr>
              <w:tab/>
            </w:r>
            <w:r>
              <w:rPr>
                <w:noProof/>
                <w:webHidden/>
              </w:rPr>
              <w:fldChar w:fldCharType="begin"/>
            </w:r>
            <w:r>
              <w:rPr>
                <w:noProof/>
                <w:webHidden/>
              </w:rPr>
              <w:instrText xml:space="preserve"> PAGEREF _Toc235346196 \h </w:instrText>
            </w:r>
            <w:r>
              <w:rPr>
                <w:noProof/>
                <w:webHidden/>
              </w:rPr>
            </w:r>
            <w:r>
              <w:rPr>
                <w:noProof/>
                <w:webHidden/>
              </w:rPr>
              <w:fldChar w:fldCharType="separate"/>
            </w:r>
            <w:r>
              <w:rPr>
                <w:noProof/>
                <w:webHidden/>
              </w:rPr>
              <w:t>11</w:t>
            </w:r>
            <w:r>
              <w:rPr>
                <w:noProof/>
                <w:webHidden/>
              </w:rPr>
              <w:fldChar w:fldCharType="end"/>
            </w:r>
          </w:hyperlink>
        </w:p>
        <w:p w14:paraId="2ED28E34" w14:textId="4B0F7FA1" w:rsidR="00E325FC" w:rsidRDefault="00E325FC">
          <w:pPr>
            <w:pStyle w:val="TOC2"/>
            <w:tabs>
              <w:tab w:val="right" w:leader="dot" w:pos="9016"/>
            </w:tabs>
            <w:rPr>
              <w:rFonts w:asciiTheme="minorHAnsi" w:hAnsiTheme="minorHAnsi"/>
              <w:noProof/>
              <w:sz w:val="24"/>
              <w:szCs w:val="24"/>
              <w:lang w:eastAsia="en-GB"/>
            </w:rPr>
          </w:pPr>
          <w:hyperlink w:anchor="_Toc235346197" w:history="1">
            <w:r w:rsidRPr="0043042C">
              <w:rPr>
                <w:rStyle w:val="Hyperlink"/>
                <w:rFonts w:ascii="Arial" w:hAnsi="Arial" w:cs="Arial"/>
                <w:noProof/>
              </w:rPr>
              <w:t>1.6 Conclusion</w:t>
            </w:r>
            <w:r>
              <w:rPr>
                <w:noProof/>
                <w:webHidden/>
              </w:rPr>
              <w:tab/>
            </w:r>
            <w:r>
              <w:rPr>
                <w:noProof/>
                <w:webHidden/>
              </w:rPr>
              <w:fldChar w:fldCharType="begin"/>
            </w:r>
            <w:r>
              <w:rPr>
                <w:noProof/>
                <w:webHidden/>
              </w:rPr>
              <w:instrText xml:space="preserve"> PAGEREF _Toc235346197 \h </w:instrText>
            </w:r>
            <w:r>
              <w:rPr>
                <w:noProof/>
                <w:webHidden/>
              </w:rPr>
            </w:r>
            <w:r>
              <w:rPr>
                <w:noProof/>
                <w:webHidden/>
              </w:rPr>
              <w:fldChar w:fldCharType="separate"/>
            </w:r>
            <w:r>
              <w:rPr>
                <w:noProof/>
                <w:webHidden/>
              </w:rPr>
              <w:t>11</w:t>
            </w:r>
            <w:r>
              <w:rPr>
                <w:noProof/>
                <w:webHidden/>
              </w:rPr>
              <w:fldChar w:fldCharType="end"/>
            </w:r>
          </w:hyperlink>
        </w:p>
        <w:p w14:paraId="5EA61B1C" w14:textId="18693079" w:rsidR="00E325FC" w:rsidRDefault="00E325FC">
          <w:pPr>
            <w:pStyle w:val="TOC1"/>
            <w:tabs>
              <w:tab w:val="right" w:leader="dot" w:pos="9016"/>
            </w:tabs>
            <w:rPr>
              <w:rFonts w:asciiTheme="minorHAnsi" w:hAnsiTheme="minorHAnsi"/>
              <w:noProof/>
              <w:sz w:val="24"/>
              <w:szCs w:val="24"/>
              <w:lang w:eastAsia="en-GB"/>
            </w:rPr>
          </w:pPr>
          <w:hyperlink w:anchor="_Toc235346198" w:history="1">
            <w:r w:rsidRPr="0043042C">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_Toc235346198 \h </w:instrText>
            </w:r>
            <w:r>
              <w:rPr>
                <w:noProof/>
                <w:webHidden/>
              </w:rPr>
            </w:r>
            <w:r>
              <w:rPr>
                <w:noProof/>
                <w:webHidden/>
              </w:rPr>
              <w:fldChar w:fldCharType="separate"/>
            </w:r>
            <w:r>
              <w:rPr>
                <w:noProof/>
                <w:webHidden/>
              </w:rPr>
              <w:t>12</w:t>
            </w:r>
            <w:r>
              <w:rPr>
                <w:noProof/>
                <w:webHidden/>
              </w:rPr>
              <w:fldChar w:fldCharType="end"/>
            </w:r>
          </w:hyperlink>
        </w:p>
        <w:p w14:paraId="256AE02F" w14:textId="2ADEB18B" w:rsidR="00E325FC" w:rsidRDefault="00E325FC">
          <w:pPr>
            <w:pStyle w:val="TOC2"/>
            <w:tabs>
              <w:tab w:val="right" w:leader="dot" w:pos="9016"/>
            </w:tabs>
            <w:rPr>
              <w:rFonts w:asciiTheme="minorHAnsi" w:hAnsiTheme="minorHAnsi"/>
              <w:noProof/>
              <w:sz w:val="24"/>
              <w:szCs w:val="24"/>
              <w:lang w:eastAsia="en-GB"/>
            </w:rPr>
          </w:pPr>
          <w:hyperlink w:anchor="_Toc235346199" w:history="1">
            <w:r w:rsidRPr="0043042C">
              <w:rPr>
                <w:rStyle w:val="Hyperlink"/>
                <w:rFonts w:cs="Arial"/>
                <w:noProof/>
              </w:rPr>
              <w:t>2.1 Introduction</w:t>
            </w:r>
            <w:r>
              <w:rPr>
                <w:noProof/>
                <w:webHidden/>
              </w:rPr>
              <w:tab/>
            </w:r>
            <w:r>
              <w:rPr>
                <w:noProof/>
                <w:webHidden/>
              </w:rPr>
              <w:fldChar w:fldCharType="begin"/>
            </w:r>
            <w:r>
              <w:rPr>
                <w:noProof/>
                <w:webHidden/>
              </w:rPr>
              <w:instrText xml:space="preserve"> PAGEREF _Toc235346199 \h </w:instrText>
            </w:r>
            <w:r>
              <w:rPr>
                <w:noProof/>
                <w:webHidden/>
              </w:rPr>
            </w:r>
            <w:r>
              <w:rPr>
                <w:noProof/>
                <w:webHidden/>
              </w:rPr>
              <w:fldChar w:fldCharType="separate"/>
            </w:r>
            <w:r>
              <w:rPr>
                <w:noProof/>
                <w:webHidden/>
              </w:rPr>
              <w:t>12</w:t>
            </w:r>
            <w:r>
              <w:rPr>
                <w:noProof/>
                <w:webHidden/>
              </w:rPr>
              <w:fldChar w:fldCharType="end"/>
            </w:r>
          </w:hyperlink>
        </w:p>
        <w:p w14:paraId="10272AD7" w14:textId="1348EB1A" w:rsidR="00E325FC" w:rsidRDefault="00E325FC">
          <w:pPr>
            <w:pStyle w:val="TOC2"/>
            <w:tabs>
              <w:tab w:val="right" w:leader="dot" w:pos="9016"/>
            </w:tabs>
            <w:rPr>
              <w:rFonts w:asciiTheme="minorHAnsi" w:hAnsiTheme="minorHAnsi"/>
              <w:noProof/>
              <w:sz w:val="24"/>
              <w:szCs w:val="24"/>
              <w:lang w:eastAsia="en-GB"/>
            </w:rPr>
          </w:pPr>
          <w:hyperlink w:anchor="_Toc235346200" w:history="1">
            <w:r w:rsidRPr="0043042C">
              <w:rPr>
                <w:rStyle w:val="Hyperlink"/>
                <w:rFonts w:ascii="Arial" w:hAnsi="Arial" w:cs="Arial"/>
                <w:noProof/>
              </w:rPr>
              <w:t>2.2 Historical Background</w:t>
            </w:r>
            <w:r>
              <w:rPr>
                <w:noProof/>
                <w:webHidden/>
              </w:rPr>
              <w:tab/>
            </w:r>
            <w:r>
              <w:rPr>
                <w:noProof/>
                <w:webHidden/>
              </w:rPr>
              <w:fldChar w:fldCharType="begin"/>
            </w:r>
            <w:r>
              <w:rPr>
                <w:noProof/>
                <w:webHidden/>
              </w:rPr>
              <w:instrText xml:space="preserve"> PAGEREF _Toc235346200 \h </w:instrText>
            </w:r>
            <w:r>
              <w:rPr>
                <w:noProof/>
                <w:webHidden/>
              </w:rPr>
            </w:r>
            <w:r>
              <w:rPr>
                <w:noProof/>
                <w:webHidden/>
              </w:rPr>
              <w:fldChar w:fldCharType="separate"/>
            </w:r>
            <w:r>
              <w:rPr>
                <w:noProof/>
                <w:webHidden/>
              </w:rPr>
              <w:t>12</w:t>
            </w:r>
            <w:r>
              <w:rPr>
                <w:noProof/>
                <w:webHidden/>
              </w:rPr>
              <w:fldChar w:fldCharType="end"/>
            </w:r>
          </w:hyperlink>
        </w:p>
        <w:p w14:paraId="49A343AF" w14:textId="389D66D8" w:rsidR="00E325FC" w:rsidRDefault="00E325FC">
          <w:pPr>
            <w:pStyle w:val="TOC2"/>
            <w:tabs>
              <w:tab w:val="right" w:leader="dot" w:pos="9016"/>
            </w:tabs>
            <w:rPr>
              <w:rFonts w:asciiTheme="minorHAnsi" w:hAnsiTheme="minorHAnsi"/>
              <w:noProof/>
              <w:sz w:val="24"/>
              <w:szCs w:val="24"/>
              <w:lang w:eastAsia="en-GB"/>
            </w:rPr>
          </w:pPr>
          <w:hyperlink w:anchor="_Toc235346201" w:history="1">
            <w:r w:rsidRPr="0043042C">
              <w:rPr>
                <w:rStyle w:val="Hyperlink"/>
                <w:rFonts w:ascii="Arial" w:hAnsi="Arial" w:cs="Arial"/>
                <w:noProof/>
              </w:rPr>
              <w:t>2.3 Theoretical Background</w:t>
            </w:r>
            <w:r>
              <w:rPr>
                <w:noProof/>
                <w:webHidden/>
              </w:rPr>
              <w:tab/>
            </w:r>
            <w:r>
              <w:rPr>
                <w:noProof/>
                <w:webHidden/>
              </w:rPr>
              <w:fldChar w:fldCharType="begin"/>
            </w:r>
            <w:r>
              <w:rPr>
                <w:noProof/>
                <w:webHidden/>
              </w:rPr>
              <w:instrText xml:space="preserve"> PAGEREF _Toc235346201 \h </w:instrText>
            </w:r>
            <w:r>
              <w:rPr>
                <w:noProof/>
                <w:webHidden/>
              </w:rPr>
            </w:r>
            <w:r>
              <w:rPr>
                <w:noProof/>
                <w:webHidden/>
              </w:rPr>
              <w:fldChar w:fldCharType="separate"/>
            </w:r>
            <w:r>
              <w:rPr>
                <w:noProof/>
                <w:webHidden/>
              </w:rPr>
              <w:t>13</w:t>
            </w:r>
            <w:r>
              <w:rPr>
                <w:noProof/>
                <w:webHidden/>
              </w:rPr>
              <w:fldChar w:fldCharType="end"/>
            </w:r>
          </w:hyperlink>
        </w:p>
        <w:p w14:paraId="176878A7" w14:textId="6F8E7AD7" w:rsidR="00E325FC" w:rsidRDefault="00E325FC">
          <w:pPr>
            <w:pStyle w:val="TOC2"/>
            <w:tabs>
              <w:tab w:val="right" w:leader="dot" w:pos="9016"/>
            </w:tabs>
            <w:rPr>
              <w:rFonts w:asciiTheme="minorHAnsi" w:hAnsiTheme="minorHAnsi"/>
              <w:noProof/>
              <w:sz w:val="24"/>
              <w:szCs w:val="24"/>
              <w:lang w:eastAsia="en-GB"/>
            </w:rPr>
          </w:pPr>
          <w:hyperlink w:anchor="_Toc235346202" w:history="1">
            <w:r w:rsidRPr="0043042C">
              <w:rPr>
                <w:rStyle w:val="Hyperlink"/>
                <w:rFonts w:cs="Arial"/>
                <w:noProof/>
              </w:rPr>
              <w:t>2.4 International Context</w:t>
            </w:r>
            <w:r>
              <w:rPr>
                <w:noProof/>
                <w:webHidden/>
              </w:rPr>
              <w:tab/>
            </w:r>
            <w:r>
              <w:rPr>
                <w:noProof/>
                <w:webHidden/>
              </w:rPr>
              <w:fldChar w:fldCharType="begin"/>
            </w:r>
            <w:r>
              <w:rPr>
                <w:noProof/>
                <w:webHidden/>
              </w:rPr>
              <w:instrText xml:space="preserve"> PAGEREF _Toc235346202 \h </w:instrText>
            </w:r>
            <w:r>
              <w:rPr>
                <w:noProof/>
                <w:webHidden/>
              </w:rPr>
            </w:r>
            <w:r>
              <w:rPr>
                <w:noProof/>
                <w:webHidden/>
              </w:rPr>
              <w:fldChar w:fldCharType="separate"/>
            </w:r>
            <w:r>
              <w:rPr>
                <w:noProof/>
                <w:webHidden/>
              </w:rPr>
              <w:t>15</w:t>
            </w:r>
            <w:r>
              <w:rPr>
                <w:noProof/>
                <w:webHidden/>
              </w:rPr>
              <w:fldChar w:fldCharType="end"/>
            </w:r>
          </w:hyperlink>
        </w:p>
        <w:p w14:paraId="1DE95D9C" w14:textId="79A3FA09" w:rsidR="00E325FC" w:rsidRDefault="00E325FC">
          <w:pPr>
            <w:pStyle w:val="TOC2"/>
            <w:tabs>
              <w:tab w:val="right" w:leader="dot" w:pos="9016"/>
            </w:tabs>
            <w:rPr>
              <w:rFonts w:asciiTheme="minorHAnsi" w:hAnsiTheme="minorHAnsi"/>
              <w:noProof/>
              <w:sz w:val="24"/>
              <w:szCs w:val="24"/>
              <w:lang w:eastAsia="en-GB"/>
            </w:rPr>
          </w:pPr>
          <w:hyperlink w:anchor="_Toc235346203" w:history="1">
            <w:r w:rsidRPr="0043042C">
              <w:rPr>
                <w:rStyle w:val="Hyperlink"/>
                <w:rFonts w:cs="Arial"/>
                <w:noProof/>
              </w:rPr>
              <w:t>2.5 National/Local UK Context</w:t>
            </w:r>
            <w:r>
              <w:rPr>
                <w:noProof/>
                <w:webHidden/>
              </w:rPr>
              <w:tab/>
            </w:r>
            <w:r>
              <w:rPr>
                <w:noProof/>
                <w:webHidden/>
              </w:rPr>
              <w:fldChar w:fldCharType="begin"/>
            </w:r>
            <w:r>
              <w:rPr>
                <w:noProof/>
                <w:webHidden/>
              </w:rPr>
              <w:instrText xml:space="preserve"> PAGEREF _Toc235346203 \h </w:instrText>
            </w:r>
            <w:r>
              <w:rPr>
                <w:noProof/>
                <w:webHidden/>
              </w:rPr>
            </w:r>
            <w:r>
              <w:rPr>
                <w:noProof/>
                <w:webHidden/>
              </w:rPr>
              <w:fldChar w:fldCharType="separate"/>
            </w:r>
            <w:r>
              <w:rPr>
                <w:noProof/>
                <w:webHidden/>
              </w:rPr>
              <w:t>16</w:t>
            </w:r>
            <w:r>
              <w:rPr>
                <w:noProof/>
                <w:webHidden/>
              </w:rPr>
              <w:fldChar w:fldCharType="end"/>
            </w:r>
          </w:hyperlink>
        </w:p>
        <w:p w14:paraId="1CB8F354" w14:textId="2624C691" w:rsidR="00E325FC" w:rsidRDefault="00E325FC">
          <w:pPr>
            <w:pStyle w:val="TOC2"/>
            <w:tabs>
              <w:tab w:val="right" w:leader="dot" w:pos="9016"/>
            </w:tabs>
            <w:rPr>
              <w:rFonts w:asciiTheme="minorHAnsi" w:hAnsiTheme="minorHAnsi"/>
              <w:noProof/>
              <w:sz w:val="24"/>
              <w:szCs w:val="24"/>
              <w:lang w:eastAsia="en-GB"/>
            </w:rPr>
          </w:pPr>
          <w:hyperlink w:anchor="_Toc235346204" w:history="1">
            <w:r w:rsidRPr="0043042C">
              <w:rPr>
                <w:rStyle w:val="Hyperlink"/>
                <w:rFonts w:cs="Arial"/>
                <w:noProof/>
              </w:rPr>
              <w:t>2.6 Conclusion</w:t>
            </w:r>
            <w:r>
              <w:rPr>
                <w:noProof/>
                <w:webHidden/>
              </w:rPr>
              <w:tab/>
            </w:r>
            <w:r>
              <w:rPr>
                <w:noProof/>
                <w:webHidden/>
              </w:rPr>
              <w:fldChar w:fldCharType="begin"/>
            </w:r>
            <w:r>
              <w:rPr>
                <w:noProof/>
                <w:webHidden/>
              </w:rPr>
              <w:instrText xml:space="preserve"> PAGEREF _Toc235346204 \h </w:instrText>
            </w:r>
            <w:r>
              <w:rPr>
                <w:noProof/>
                <w:webHidden/>
              </w:rPr>
            </w:r>
            <w:r>
              <w:rPr>
                <w:noProof/>
                <w:webHidden/>
              </w:rPr>
              <w:fldChar w:fldCharType="separate"/>
            </w:r>
            <w:r>
              <w:rPr>
                <w:noProof/>
                <w:webHidden/>
              </w:rPr>
              <w:t>17</w:t>
            </w:r>
            <w:r>
              <w:rPr>
                <w:noProof/>
                <w:webHidden/>
              </w:rPr>
              <w:fldChar w:fldCharType="end"/>
            </w:r>
          </w:hyperlink>
        </w:p>
        <w:p w14:paraId="7E5BA631" w14:textId="6A7C81B8" w:rsidR="00E325FC" w:rsidRDefault="00E325FC">
          <w:pPr>
            <w:pStyle w:val="TOC1"/>
            <w:tabs>
              <w:tab w:val="right" w:leader="dot" w:pos="9016"/>
            </w:tabs>
            <w:rPr>
              <w:rFonts w:asciiTheme="minorHAnsi" w:hAnsiTheme="minorHAnsi"/>
              <w:noProof/>
              <w:sz w:val="24"/>
              <w:szCs w:val="24"/>
              <w:lang w:eastAsia="en-GB"/>
            </w:rPr>
          </w:pPr>
          <w:hyperlink w:anchor="_Toc235346205" w:history="1">
            <w:r w:rsidRPr="0043042C">
              <w:rPr>
                <w:rStyle w:val="Hyperlink"/>
                <w:noProof/>
                <w:lang w:bidi="en-GB"/>
              </w:rPr>
              <w:t>CHAPTER 3 – Methods and Search Strategy (1,000 words approx.)</w:t>
            </w:r>
            <w:r>
              <w:rPr>
                <w:noProof/>
                <w:webHidden/>
              </w:rPr>
              <w:tab/>
            </w:r>
            <w:r>
              <w:rPr>
                <w:noProof/>
                <w:webHidden/>
              </w:rPr>
              <w:fldChar w:fldCharType="begin"/>
            </w:r>
            <w:r>
              <w:rPr>
                <w:noProof/>
                <w:webHidden/>
              </w:rPr>
              <w:instrText xml:space="preserve"> PAGEREF _Toc235346205 \h </w:instrText>
            </w:r>
            <w:r>
              <w:rPr>
                <w:noProof/>
                <w:webHidden/>
              </w:rPr>
            </w:r>
            <w:r>
              <w:rPr>
                <w:noProof/>
                <w:webHidden/>
              </w:rPr>
              <w:fldChar w:fldCharType="separate"/>
            </w:r>
            <w:r>
              <w:rPr>
                <w:noProof/>
                <w:webHidden/>
              </w:rPr>
              <w:t>19</w:t>
            </w:r>
            <w:r>
              <w:rPr>
                <w:noProof/>
                <w:webHidden/>
              </w:rPr>
              <w:fldChar w:fldCharType="end"/>
            </w:r>
          </w:hyperlink>
        </w:p>
        <w:p w14:paraId="1D03AD59" w14:textId="42E1A1F3" w:rsidR="00E325FC" w:rsidRDefault="00E325FC">
          <w:pPr>
            <w:pStyle w:val="TOC2"/>
            <w:tabs>
              <w:tab w:val="right" w:leader="dot" w:pos="9016"/>
            </w:tabs>
            <w:rPr>
              <w:rFonts w:asciiTheme="minorHAnsi" w:hAnsiTheme="minorHAnsi"/>
              <w:noProof/>
              <w:sz w:val="24"/>
              <w:szCs w:val="24"/>
              <w:lang w:eastAsia="en-GB"/>
            </w:rPr>
          </w:pPr>
          <w:hyperlink w:anchor="_Toc235346206" w:history="1">
            <w:r w:rsidRPr="0043042C">
              <w:rPr>
                <w:rStyle w:val="Hyperlink"/>
                <w:noProof/>
              </w:rPr>
              <w:t>3.1 – Introduction (100 word approx.)</w:t>
            </w:r>
            <w:r>
              <w:rPr>
                <w:noProof/>
                <w:webHidden/>
              </w:rPr>
              <w:tab/>
            </w:r>
            <w:r>
              <w:rPr>
                <w:noProof/>
                <w:webHidden/>
              </w:rPr>
              <w:fldChar w:fldCharType="begin"/>
            </w:r>
            <w:r>
              <w:rPr>
                <w:noProof/>
                <w:webHidden/>
              </w:rPr>
              <w:instrText xml:space="preserve"> PAGEREF _Toc235346206 \h </w:instrText>
            </w:r>
            <w:r>
              <w:rPr>
                <w:noProof/>
                <w:webHidden/>
              </w:rPr>
            </w:r>
            <w:r>
              <w:rPr>
                <w:noProof/>
                <w:webHidden/>
              </w:rPr>
              <w:fldChar w:fldCharType="separate"/>
            </w:r>
            <w:r>
              <w:rPr>
                <w:noProof/>
                <w:webHidden/>
              </w:rPr>
              <w:t>19</w:t>
            </w:r>
            <w:r>
              <w:rPr>
                <w:noProof/>
                <w:webHidden/>
              </w:rPr>
              <w:fldChar w:fldCharType="end"/>
            </w:r>
          </w:hyperlink>
        </w:p>
        <w:p w14:paraId="311DF970" w14:textId="7F618C9B" w:rsidR="00E325FC" w:rsidRDefault="00E325FC">
          <w:pPr>
            <w:pStyle w:val="TOC2"/>
            <w:tabs>
              <w:tab w:val="right" w:leader="dot" w:pos="9016"/>
            </w:tabs>
            <w:rPr>
              <w:rFonts w:asciiTheme="minorHAnsi" w:hAnsiTheme="minorHAnsi"/>
              <w:noProof/>
              <w:sz w:val="24"/>
              <w:szCs w:val="24"/>
              <w:lang w:eastAsia="en-GB"/>
            </w:rPr>
          </w:pPr>
          <w:hyperlink w:anchor="_Toc235346207" w:history="1">
            <w:r w:rsidRPr="0043042C">
              <w:rPr>
                <w:rStyle w:val="Hyperlink"/>
                <w:noProof/>
              </w:rPr>
              <w:t>3.2 – Search Strategy (100 word approx.)</w:t>
            </w:r>
            <w:r>
              <w:rPr>
                <w:noProof/>
                <w:webHidden/>
              </w:rPr>
              <w:tab/>
            </w:r>
            <w:r>
              <w:rPr>
                <w:noProof/>
                <w:webHidden/>
              </w:rPr>
              <w:fldChar w:fldCharType="begin"/>
            </w:r>
            <w:r>
              <w:rPr>
                <w:noProof/>
                <w:webHidden/>
              </w:rPr>
              <w:instrText xml:space="preserve"> PAGEREF _Toc235346207 \h </w:instrText>
            </w:r>
            <w:r>
              <w:rPr>
                <w:noProof/>
                <w:webHidden/>
              </w:rPr>
            </w:r>
            <w:r>
              <w:rPr>
                <w:noProof/>
                <w:webHidden/>
              </w:rPr>
              <w:fldChar w:fldCharType="separate"/>
            </w:r>
            <w:r>
              <w:rPr>
                <w:noProof/>
                <w:webHidden/>
              </w:rPr>
              <w:t>19</w:t>
            </w:r>
            <w:r>
              <w:rPr>
                <w:noProof/>
                <w:webHidden/>
              </w:rPr>
              <w:fldChar w:fldCharType="end"/>
            </w:r>
          </w:hyperlink>
        </w:p>
        <w:p w14:paraId="65F709D0" w14:textId="52854099" w:rsidR="00E325FC" w:rsidRDefault="00E325FC">
          <w:pPr>
            <w:pStyle w:val="TOC2"/>
            <w:tabs>
              <w:tab w:val="left" w:pos="960"/>
              <w:tab w:val="right" w:leader="dot" w:pos="9016"/>
            </w:tabs>
            <w:rPr>
              <w:rFonts w:asciiTheme="minorHAnsi" w:hAnsiTheme="minorHAnsi"/>
              <w:noProof/>
              <w:sz w:val="24"/>
              <w:szCs w:val="24"/>
              <w:lang w:eastAsia="en-GB"/>
            </w:rPr>
          </w:pPr>
          <w:hyperlink w:anchor="_Toc235346208" w:history="1">
            <w:r w:rsidRPr="0043042C">
              <w:rPr>
                <w:rStyle w:val="Hyperlink"/>
                <w:noProof/>
              </w:rPr>
              <w:t>3.3</w:t>
            </w:r>
            <w:r>
              <w:rPr>
                <w:rFonts w:asciiTheme="minorHAnsi" w:hAnsiTheme="minorHAnsi"/>
                <w:noProof/>
                <w:sz w:val="24"/>
                <w:szCs w:val="24"/>
                <w:lang w:eastAsia="en-GB"/>
              </w:rPr>
              <w:tab/>
            </w:r>
            <w:r w:rsidRPr="0043042C">
              <w:rPr>
                <w:rStyle w:val="Hyperlink"/>
                <w:noProof/>
              </w:rPr>
              <w:t>– Searching for Information (200 words approx.)</w:t>
            </w:r>
            <w:r>
              <w:rPr>
                <w:noProof/>
                <w:webHidden/>
              </w:rPr>
              <w:tab/>
            </w:r>
            <w:r>
              <w:rPr>
                <w:noProof/>
                <w:webHidden/>
              </w:rPr>
              <w:fldChar w:fldCharType="begin"/>
            </w:r>
            <w:r>
              <w:rPr>
                <w:noProof/>
                <w:webHidden/>
              </w:rPr>
              <w:instrText xml:space="preserve"> PAGEREF _Toc235346208 \h </w:instrText>
            </w:r>
            <w:r>
              <w:rPr>
                <w:noProof/>
                <w:webHidden/>
              </w:rPr>
            </w:r>
            <w:r>
              <w:rPr>
                <w:noProof/>
                <w:webHidden/>
              </w:rPr>
              <w:fldChar w:fldCharType="separate"/>
            </w:r>
            <w:r>
              <w:rPr>
                <w:noProof/>
                <w:webHidden/>
              </w:rPr>
              <w:t>20</w:t>
            </w:r>
            <w:r>
              <w:rPr>
                <w:noProof/>
                <w:webHidden/>
              </w:rPr>
              <w:fldChar w:fldCharType="end"/>
            </w:r>
          </w:hyperlink>
        </w:p>
        <w:p w14:paraId="51405F61" w14:textId="30A27620" w:rsidR="00E325FC" w:rsidRDefault="00E325FC">
          <w:pPr>
            <w:pStyle w:val="TOC2"/>
            <w:tabs>
              <w:tab w:val="left" w:pos="960"/>
              <w:tab w:val="right" w:leader="dot" w:pos="9016"/>
            </w:tabs>
            <w:rPr>
              <w:rFonts w:asciiTheme="minorHAnsi" w:hAnsiTheme="minorHAnsi"/>
              <w:noProof/>
              <w:sz w:val="24"/>
              <w:szCs w:val="24"/>
              <w:lang w:eastAsia="en-GB"/>
            </w:rPr>
          </w:pPr>
          <w:hyperlink w:anchor="_Toc235346209" w:history="1">
            <w:r w:rsidRPr="0043042C">
              <w:rPr>
                <w:rStyle w:val="Hyperlink"/>
                <w:noProof/>
              </w:rPr>
              <w:t>3.4</w:t>
            </w:r>
            <w:r>
              <w:rPr>
                <w:rFonts w:asciiTheme="minorHAnsi" w:hAnsiTheme="minorHAnsi"/>
                <w:noProof/>
                <w:sz w:val="24"/>
                <w:szCs w:val="24"/>
                <w:lang w:eastAsia="en-GB"/>
              </w:rPr>
              <w:tab/>
            </w:r>
            <w:r w:rsidRPr="0043042C">
              <w:rPr>
                <w:rStyle w:val="Hyperlink"/>
                <w:noProof/>
              </w:rPr>
              <w:t>– Research Validation (150 words approx.)</w:t>
            </w:r>
            <w:r>
              <w:rPr>
                <w:noProof/>
                <w:webHidden/>
              </w:rPr>
              <w:tab/>
            </w:r>
            <w:r>
              <w:rPr>
                <w:noProof/>
                <w:webHidden/>
              </w:rPr>
              <w:fldChar w:fldCharType="begin"/>
            </w:r>
            <w:r>
              <w:rPr>
                <w:noProof/>
                <w:webHidden/>
              </w:rPr>
              <w:instrText xml:space="preserve"> PAGEREF _Toc235346209 \h </w:instrText>
            </w:r>
            <w:r>
              <w:rPr>
                <w:noProof/>
                <w:webHidden/>
              </w:rPr>
            </w:r>
            <w:r>
              <w:rPr>
                <w:noProof/>
                <w:webHidden/>
              </w:rPr>
              <w:fldChar w:fldCharType="separate"/>
            </w:r>
            <w:r>
              <w:rPr>
                <w:noProof/>
                <w:webHidden/>
              </w:rPr>
              <w:t>21</w:t>
            </w:r>
            <w:r>
              <w:rPr>
                <w:noProof/>
                <w:webHidden/>
              </w:rPr>
              <w:fldChar w:fldCharType="end"/>
            </w:r>
          </w:hyperlink>
        </w:p>
        <w:p w14:paraId="2D97FEE1" w14:textId="36AD00B1" w:rsidR="00E325FC" w:rsidRDefault="00E325FC">
          <w:pPr>
            <w:pStyle w:val="TOC2"/>
            <w:tabs>
              <w:tab w:val="left" w:pos="960"/>
              <w:tab w:val="right" w:leader="dot" w:pos="9016"/>
            </w:tabs>
            <w:rPr>
              <w:rFonts w:asciiTheme="minorHAnsi" w:hAnsiTheme="minorHAnsi"/>
              <w:noProof/>
              <w:sz w:val="24"/>
              <w:szCs w:val="24"/>
              <w:lang w:eastAsia="en-GB"/>
            </w:rPr>
          </w:pPr>
          <w:hyperlink w:anchor="_Toc235346210" w:history="1">
            <w:r w:rsidRPr="0043042C">
              <w:rPr>
                <w:rStyle w:val="Hyperlink"/>
                <w:noProof/>
              </w:rPr>
              <w:t>3.5</w:t>
            </w:r>
            <w:r>
              <w:rPr>
                <w:rFonts w:asciiTheme="minorHAnsi" w:hAnsiTheme="minorHAnsi"/>
                <w:noProof/>
                <w:sz w:val="24"/>
                <w:szCs w:val="24"/>
                <w:lang w:eastAsia="en-GB"/>
              </w:rPr>
              <w:tab/>
            </w:r>
            <w:r w:rsidRPr="0043042C">
              <w:rPr>
                <w:rStyle w:val="Hyperlink"/>
                <w:noProof/>
              </w:rPr>
              <w:t>- Inclusion and Exclusion Criteria (100 words approx.)</w:t>
            </w:r>
            <w:r>
              <w:rPr>
                <w:noProof/>
                <w:webHidden/>
              </w:rPr>
              <w:tab/>
            </w:r>
            <w:r>
              <w:rPr>
                <w:noProof/>
                <w:webHidden/>
              </w:rPr>
              <w:fldChar w:fldCharType="begin"/>
            </w:r>
            <w:r>
              <w:rPr>
                <w:noProof/>
                <w:webHidden/>
              </w:rPr>
              <w:instrText xml:space="preserve"> PAGEREF _Toc235346210 \h </w:instrText>
            </w:r>
            <w:r>
              <w:rPr>
                <w:noProof/>
                <w:webHidden/>
              </w:rPr>
            </w:r>
            <w:r>
              <w:rPr>
                <w:noProof/>
                <w:webHidden/>
              </w:rPr>
              <w:fldChar w:fldCharType="separate"/>
            </w:r>
            <w:r>
              <w:rPr>
                <w:noProof/>
                <w:webHidden/>
              </w:rPr>
              <w:t>22</w:t>
            </w:r>
            <w:r>
              <w:rPr>
                <w:noProof/>
                <w:webHidden/>
              </w:rPr>
              <w:fldChar w:fldCharType="end"/>
            </w:r>
          </w:hyperlink>
        </w:p>
        <w:p w14:paraId="3B19D422" w14:textId="76CB7E61" w:rsidR="00E325FC" w:rsidRDefault="00E325FC">
          <w:pPr>
            <w:pStyle w:val="TOC2"/>
            <w:tabs>
              <w:tab w:val="left" w:pos="960"/>
              <w:tab w:val="right" w:leader="dot" w:pos="9016"/>
            </w:tabs>
            <w:rPr>
              <w:rFonts w:asciiTheme="minorHAnsi" w:hAnsiTheme="minorHAnsi"/>
              <w:noProof/>
              <w:sz w:val="24"/>
              <w:szCs w:val="24"/>
              <w:lang w:eastAsia="en-GB"/>
            </w:rPr>
          </w:pPr>
          <w:hyperlink w:anchor="_Toc235346211" w:history="1">
            <w:r w:rsidRPr="0043042C">
              <w:rPr>
                <w:rStyle w:val="Hyperlink"/>
                <w:noProof/>
              </w:rPr>
              <w:t>3.6</w:t>
            </w:r>
            <w:r>
              <w:rPr>
                <w:rFonts w:asciiTheme="minorHAnsi" w:hAnsiTheme="minorHAnsi"/>
                <w:noProof/>
                <w:sz w:val="24"/>
                <w:szCs w:val="24"/>
                <w:lang w:eastAsia="en-GB"/>
              </w:rPr>
              <w:tab/>
            </w:r>
            <w:r w:rsidRPr="0043042C">
              <w:rPr>
                <w:rStyle w:val="Hyperlink"/>
                <w:noProof/>
              </w:rPr>
              <w:t>– Analysing Research (150 words approx.)</w:t>
            </w:r>
            <w:r>
              <w:rPr>
                <w:noProof/>
                <w:webHidden/>
              </w:rPr>
              <w:tab/>
            </w:r>
            <w:r>
              <w:rPr>
                <w:noProof/>
                <w:webHidden/>
              </w:rPr>
              <w:fldChar w:fldCharType="begin"/>
            </w:r>
            <w:r>
              <w:rPr>
                <w:noProof/>
                <w:webHidden/>
              </w:rPr>
              <w:instrText xml:space="preserve"> PAGEREF _Toc235346211 \h </w:instrText>
            </w:r>
            <w:r>
              <w:rPr>
                <w:noProof/>
                <w:webHidden/>
              </w:rPr>
            </w:r>
            <w:r>
              <w:rPr>
                <w:noProof/>
                <w:webHidden/>
              </w:rPr>
              <w:fldChar w:fldCharType="separate"/>
            </w:r>
            <w:r>
              <w:rPr>
                <w:noProof/>
                <w:webHidden/>
              </w:rPr>
              <w:t>22</w:t>
            </w:r>
            <w:r>
              <w:rPr>
                <w:noProof/>
                <w:webHidden/>
              </w:rPr>
              <w:fldChar w:fldCharType="end"/>
            </w:r>
          </w:hyperlink>
        </w:p>
        <w:p w14:paraId="68EBE062" w14:textId="0A60C07E" w:rsidR="00E325FC" w:rsidRDefault="00E325FC">
          <w:pPr>
            <w:pStyle w:val="TOC2"/>
            <w:tabs>
              <w:tab w:val="left" w:pos="960"/>
              <w:tab w:val="right" w:leader="dot" w:pos="9016"/>
            </w:tabs>
            <w:rPr>
              <w:rFonts w:asciiTheme="minorHAnsi" w:hAnsiTheme="minorHAnsi"/>
              <w:noProof/>
              <w:sz w:val="24"/>
              <w:szCs w:val="24"/>
              <w:lang w:eastAsia="en-GB"/>
            </w:rPr>
          </w:pPr>
          <w:hyperlink w:anchor="_Toc235346212" w:history="1">
            <w:r w:rsidRPr="0043042C">
              <w:rPr>
                <w:rStyle w:val="Hyperlink"/>
                <w:noProof/>
              </w:rPr>
              <w:t>3.7</w:t>
            </w:r>
            <w:r>
              <w:rPr>
                <w:rFonts w:asciiTheme="minorHAnsi" w:hAnsiTheme="minorHAnsi"/>
                <w:noProof/>
                <w:sz w:val="24"/>
                <w:szCs w:val="24"/>
                <w:lang w:eastAsia="en-GB"/>
              </w:rPr>
              <w:tab/>
            </w:r>
            <w:r w:rsidRPr="0043042C">
              <w:rPr>
                <w:rStyle w:val="Hyperlink"/>
                <w:noProof/>
              </w:rPr>
              <w:t>– Ethical Considerations (100 words approx.)</w:t>
            </w:r>
            <w:r>
              <w:rPr>
                <w:noProof/>
                <w:webHidden/>
              </w:rPr>
              <w:tab/>
            </w:r>
            <w:r>
              <w:rPr>
                <w:noProof/>
                <w:webHidden/>
              </w:rPr>
              <w:fldChar w:fldCharType="begin"/>
            </w:r>
            <w:r>
              <w:rPr>
                <w:noProof/>
                <w:webHidden/>
              </w:rPr>
              <w:instrText xml:space="preserve"> PAGEREF _Toc235346212 \h </w:instrText>
            </w:r>
            <w:r>
              <w:rPr>
                <w:noProof/>
                <w:webHidden/>
              </w:rPr>
            </w:r>
            <w:r>
              <w:rPr>
                <w:noProof/>
                <w:webHidden/>
              </w:rPr>
              <w:fldChar w:fldCharType="separate"/>
            </w:r>
            <w:r>
              <w:rPr>
                <w:noProof/>
                <w:webHidden/>
              </w:rPr>
              <w:t>23</w:t>
            </w:r>
            <w:r>
              <w:rPr>
                <w:noProof/>
                <w:webHidden/>
              </w:rPr>
              <w:fldChar w:fldCharType="end"/>
            </w:r>
          </w:hyperlink>
        </w:p>
        <w:p w14:paraId="3C0C0D1B" w14:textId="7BC5AE80" w:rsidR="00E325FC" w:rsidRDefault="00E325FC">
          <w:pPr>
            <w:pStyle w:val="TOC2"/>
            <w:tabs>
              <w:tab w:val="right" w:leader="dot" w:pos="9016"/>
            </w:tabs>
            <w:rPr>
              <w:rFonts w:asciiTheme="minorHAnsi" w:hAnsiTheme="minorHAnsi"/>
              <w:noProof/>
              <w:sz w:val="24"/>
              <w:szCs w:val="24"/>
              <w:lang w:eastAsia="en-GB"/>
            </w:rPr>
          </w:pPr>
          <w:hyperlink w:anchor="_Toc235346213" w:history="1">
            <w:r w:rsidRPr="0043042C">
              <w:rPr>
                <w:rStyle w:val="Hyperlink"/>
                <w:noProof/>
              </w:rPr>
              <w:t>3.8 – Chapter Conclusion (100 words approx.)</w:t>
            </w:r>
            <w:r>
              <w:rPr>
                <w:noProof/>
                <w:webHidden/>
              </w:rPr>
              <w:tab/>
            </w:r>
            <w:r>
              <w:rPr>
                <w:noProof/>
                <w:webHidden/>
              </w:rPr>
              <w:fldChar w:fldCharType="begin"/>
            </w:r>
            <w:r>
              <w:rPr>
                <w:noProof/>
                <w:webHidden/>
              </w:rPr>
              <w:instrText xml:space="preserve"> PAGEREF _Toc235346213 \h </w:instrText>
            </w:r>
            <w:r>
              <w:rPr>
                <w:noProof/>
                <w:webHidden/>
              </w:rPr>
            </w:r>
            <w:r>
              <w:rPr>
                <w:noProof/>
                <w:webHidden/>
              </w:rPr>
              <w:fldChar w:fldCharType="separate"/>
            </w:r>
            <w:r>
              <w:rPr>
                <w:noProof/>
                <w:webHidden/>
              </w:rPr>
              <w:t>23</w:t>
            </w:r>
            <w:r>
              <w:rPr>
                <w:noProof/>
                <w:webHidden/>
              </w:rPr>
              <w:fldChar w:fldCharType="end"/>
            </w:r>
          </w:hyperlink>
        </w:p>
        <w:p w14:paraId="355FA82A" w14:textId="2F9450EA" w:rsidR="00E325FC" w:rsidRDefault="00E325FC">
          <w:pPr>
            <w:pStyle w:val="TOC1"/>
            <w:tabs>
              <w:tab w:val="right" w:leader="dot" w:pos="9016"/>
            </w:tabs>
            <w:rPr>
              <w:rFonts w:asciiTheme="minorHAnsi" w:hAnsiTheme="minorHAnsi"/>
              <w:noProof/>
              <w:sz w:val="24"/>
              <w:szCs w:val="24"/>
              <w:lang w:eastAsia="en-GB"/>
            </w:rPr>
          </w:pPr>
          <w:hyperlink w:anchor="_Toc235346214" w:history="1">
            <w:r w:rsidRPr="0043042C">
              <w:rPr>
                <w:rStyle w:val="Hyperlink"/>
                <w:noProof/>
                <w:lang w:bidi="en-GB"/>
              </w:rPr>
              <w:t>CHAPTER 4 – Findings and Discussion (4,000 words approx.)</w:t>
            </w:r>
            <w:r>
              <w:rPr>
                <w:noProof/>
                <w:webHidden/>
              </w:rPr>
              <w:tab/>
            </w:r>
            <w:r>
              <w:rPr>
                <w:noProof/>
                <w:webHidden/>
              </w:rPr>
              <w:fldChar w:fldCharType="begin"/>
            </w:r>
            <w:r>
              <w:rPr>
                <w:noProof/>
                <w:webHidden/>
              </w:rPr>
              <w:instrText xml:space="preserve"> PAGEREF _Toc235346214 \h </w:instrText>
            </w:r>
            <w:r>
              <w:rPr>
                <w:noProof/>
                <w:webHidden/>
              </w:rPr>
            </w:r>
            <w:r>
              <w:rPr>
                <w:noProof/>
                <w:webHidden/>
              </w:rPr>
              <w:fldChar w:fldCharType="separate"/>
            </w:r>
            <w:r>
              <w:rPr>
                <w:noProof/>
                <w:webHidden/>
              </w:rPr>
              <w:t>24</w:t>
            </w:r>
            <w:r>
              <w:rPr>
                <w:noProof/>
                <w:webHidden/>
              </w:rPr>
              <w:fldChar w:fldCharType="end"/>
            </w:r>
          </w:hyperlink>
        </w:p>
        <w:p w14:paraId="31C3278E" w14:textId="1F1CB350" w:rsidR="00E325FC" w:rsidRDefault="00E325FC">
          <w:pPr>
            <w:pStyle w:val="TOC2"/>
            <w:tabs>
              <w:tab w:val="right" w:leader="dot" w:pos="9016"/>
            </w:tabs>
            <w:rPr>
              <w:rFonts w:asciiTheme="minorHAnsi" w:hAnsiTheme="minorHAnsi"/>
              <w:noProof/>
              <w:sz w:val="24"/>
              <w:szCs w:val="24"/>
              <w:lang w:eastAsia="en-GB"/>
            </w:rPr>
          </w:pPr>
          <w:hyperlink w:anchor="_Toc235346215" w:history="1">
            <w:r w:rsidRPr="0043042C">
              <w:rPr>
                <w:rStyle w:val="Hyperlink"/>
                <w:noProof/>
              </w:rPr>
              <w:t>4.1 – Introduction (100 word approx.)</w:t>
            </w:r>
            <w:r>
              <w:rPr>
                <w:noProof/>
                <w:webHidden/>
              </w:rPr>
              <w:tab/>
            </w:r>
            <w:r>
              <w:rPr>
                <w:noProof/>
                <w:webHidden/>
              </w:rPr>
              <w:fldChar w:fldCharType="begin"/>
            </w:r>
            <w:r>
              <w:rPr>
                <w:noProof/>
                <w:webHidden/>
              </w:rPr>
              <w:instrText xml:space="preserve"> PAGEREF _Toc235346215 \h </w:instrText>
            </w:r>
            <w:r>
              <w:rPr>
                <w:noProof/>
                <w:webHidden/>
              </w:rPr>
            </w:r>
            <w:r>
              <w:rPr>
                <w:noProof/>
                <w:webHidden/>
              </w:rPr>
              <w:fldChar w:fldCharType="separate"/>
            </w:r>
            <w:r>
              <w:rPr>
                <w:noProof/>
                <w:webHidden/>
              </w:rPr>
              <w:t>24</w:t>
            </w:r>
            <w:r>
              <w:rPr>
                <w:noProof/>
                <w:webHidden/>
              </w:rPr>
              <w:fldChar w:fldCharType="end"/>
            </w:r>
          </w:hyperlink>
        </w:p>
        <w:p w14:paraId="26D13353" w14:textId="4B0AF6B9" w:rsidR="00E325FC" w:rsidRDefault="00E325FC">
          <w:pPr>
            <w:pStyle w:val="TOC2"/>
            <w:tabs>
              <w:tab w:val="right" w:leader="dot" w:pos="9016"/>
            </w:tabs>
            <w:rPr>
              <w:rFonts w:asciiTheme="minorHAnsi" w:hAnsiTheme="minorHAnsi"/>
              <w:noProof/>
              <w:sz w:val="24"/>
              <w:szCs w:val="24"/>
              <w:lang w:eastAsia="en-GB"/>
            </w:rPr>
          </w:pPr>
          <w:hyperlink w:anchor="_Toc235346216" w:history="1">
            <w:r w:rsidRPr="0043042C">
              <w:rPr>
                <w:rStyle w:val="Hyperlink"/>
                <w:noProof/>
              </w:rPr>
              <w:t>4.2 – Thematic Analysis (200 word approx.)</w:t>
            </w:r>
            <w:r>
              <w:rPr>
                <w:noProof/>
                <w:webHidden/>
              </w:rPr>
              <w:tab/>
            </w:r>
            <w:r>
              <w:rPr>
                <w:noProof/>
                <w:webHidden/>
              </w:rPr>
              <w:fldChar w:fldCharType="begin"/>
            </w:r>
            <w:r>
              <w:rPr>
                <w:noProof/>
                <w:webHidden/>
              </w:rPr>
              <w:instrText xml:space="preserve"> PAGEREF _Toc235346216 \h </w:instrText>
            </w:r>
            <w:r>
              <w:rPr>
                <w:noProof/>
                <w:webHidden/>
              </w:rPr>
            </w:r>
            <w:r>
              <w:rPr>
                <w:noProof/>
                <w:webHidden/>
              </w:rPr>
              <w:fldChar w:fldCharType="separate"/>
            </w:r>
            <w:r>
              <w:rPr>
                <w:noProof/>
                <w:webHidden/>
              </w:rPr>
              <w:t>24</w:t>
            </w:r>
            <w:r>
              <w:rPr>
                <w:noProof/>
                <w:webHidden/>
              </w:rPr>
              <w:fldChar w:fldCharType="end"/>
            </w:r>
          </w:hyperlink>
        </w:p>
        <w:p w14:paraId="42AACE98" w14:textId="0BF109DF" w:rsidR="00E325FC" w:rsidRDefault="00E325FC">
          <w:pPr>
            <w:pStyle w:val="TOC2"/>
            <w:tabs>
              <w:tab w:val="right" w:leader="dot" w:pos="9016"/>
            </w:tabs>
            <w:rPr>
              <w:rFonts w:asciiTheme="minorHAnsi" w:hAnsiTheme="minorHAnsi"/>
              <w:noProof/>
              <w:sz w:val="24"/>
              <w:szCs w:val="24"/>
              <w:lang w:eastAsia="en-GB"/>
            </w:rPr>
          </w:pPr>
          <w:hyperlink w:anchor="_Toc235346217" w:history="1">
            <w:r w:rsidRPr="0043042C">
              <w:rPr>
                <w:rStyle w:val="Hyperlink"/>
                <w:noProof/>
              </w:rPr>
              <w:t>4.3 – Theme 1 (insert theme heading here) (1,150 words approx.)</w:t>
            </w:r>
            <w:r>
              <w:rPr>
                <w:noProof/>
                <w:webHidden/>
              </w:rPr>
              <w:tab/>
            </w:r>
            <w:r>
              <w:rPr>
                <w:noProof/>
                <w:webHidden/>
              </w:rPr>
              <w:fldChar w:fldCharType="begin"/>
            </w:r>
            <w:r>
              <w:rPr>
                <w:noProof/>
                <w:webHidden/>
              </w:rPr>
              <w:instrText xml:space="preserve"> PAGEREF _Toc235346217 \h </w:instrText>
            </w:r>
            <w:r>
              <w:rPr>
                <w:noProof/>
                <w:webHidden/>
              </w:rPr>
            </w:r>
            <w:r>
              <w:rPr>
                <w:noProof/>
                <w:webHidden/>
              </w:rPr>
              <w:fldChar w:fldCharType="separate"/>
            </w:r>
            <w:r>
              <w:rPr>
                <w:noProof/>
                <w:webHidden/>
              </w:rPr>
              <w:t>25</w:t>
            </w:r>
            <w:r>
              <w:rPr>
                <w:noProof/>
                <w:webHidden/>
              </w:rPr>
              <w:fldChar w:fldCharType="end"/>
            </w:r>
          </w:hyperlink>
        </w:p>
        <w:p w14:paraId="2DC47616" w14:textId="5E5C0287" w:rsidR="00E325FC" w:rsidRDefault="00E325FC">
          <w:pPr>
            <w:pStyle w:val="TOC2"/>
            <w:tabs>
              <w:tab w:val="right" w:leader="dot" w:pos="9016"/>
            </w:tabs>
            <w:rPr>
              <w:rFonts w:asciiTheme="minorHAnsi" w:hAnsiTheme="minorHAnsi"/>
              <w:noProof/>
              <w:sz w:val="24"/>
              <w:szCs w:val="24"/>
              <w:lang w:eastAsia="en-GB"/>
            </w:rPr>
          </w:pPr>
          <w:hyperlink w:anchor="_Toc235346218" w:history="1">
            <w:r w:rsidRPr="0043042C">
              <w:rPr>
                <w:rStyle w:val="Hyperlink"/>
                <w:noProof/>
              </w:rPr>
              <w:t>4.4 – Theme 2 (insert theme heading here) (1,150 words approx.)</w:t>
            </w:r>
            <w:r>
              <w:rPr>
                <w:noProof/>
                <w:webHidden/>
              </w:rPr>
              <w:tab/>
            </w:r>
            <w:r>
              <w:rPr>
                <w:noProof/>
                <w:webHidden/>
              </w:rPr>
              <w:fldChar w:fldCharType="begin"/>
            </w:r>
            <w:r>
              <w:rPr>
                <w:noProof/>
                <w:webHidden/>
              </w:rPr>
              <w:instrText xml:space="preserve"> PAGEREF _Toc235346218 \h </w:instrText>
            </w:r>
            <w:r>
              <w:rPr>
                <w:noProof/>
                <w:webHidden/>
              </w:rPr>
            </w:r>
            <w:r>
              <w:rPr>
                <w:noProof/>
                <w:webHidden/>
              </w:rPr>
              <w:fldChar w:fldCharType="separate"/>
            </w:r>
            <w:r>
              <w:rPr>
                <w:noProof/>
                <w:webHidden/>
              </w:rPr>
              <w:t>26</w:t>
            </w:r>
            <w:r>
              <w:rPr>
                <w:noProof/>
                <w:webHidden/>
              </w:rPr>
              <w:fldChar w:fldCharType="end"/>
            </w:r>
          </w:hyperlink>
        </w:p>
        <w:p w14:paraId="64F2EDCD" w14:textId="64E79779" w:rsidR="00E325FC" w:rsidRDefault="00E325FC">
          <w:pPr>
            <w:pStyle w:val="TOC2"/>
            <w:tabs>
              <w:tab w:val="right" w:leader="dot" w:pos="9016"/>
            </w:tabs>
            <w:rPr>
              <w:rFonts w:asciiTheme="minorHAnsi" w:hAnsiTheme="minorHAnsi"/>
              <w:noProof/>
              <w:sz w:val="24"/>
              <w:szCs w:val="24"/>
              <w:lang w:eastAsia="en-GB"/>
            </w:rPr>
          </w:pPr>
          <w:hyperlink w:anchor="_Toc235346219" w:history="1">
            <w:r w:rsidRPr="0043042C">
              <w:rPr>
                <w:rStyle w:val="Hyperlink"/>
                <w:noProof/>
              </w:rPr>
              <w:t>4.5 – Theme 3 (insert theme heading here) (1,150 words approx.)</w:t>
            </w:r>
            <w:r>
              <w:rPr>
                <w:noProof/>
                <w:webHidden/>
              </w:rPr>
              <w:tab/>
            </w:r>
            <w:r>
              <w:rPr>
                <w:noProof/>
                <w:webHidden/>
              </w:rPr>
              <w:fldChar w:fldCharType="begin"/>
            </w:r>
            <w:r>
              <w:rPr>
                <w:noProof/>
                <w:webHidden/>
              </w:rPr>
              <w:instrText xml:space="preserve"> PAGEREF _Toc235346219 \h </w:instrText>
            </w:r>
            <w:r>
              <w:rPr>
                <w:noProof/>
                <w:webHidden/>
              </w:rPr>
            </w:r>
            <w:r>
              <w:rPr>
                <w:noProof/>
                <w:webHidden/>
              </w:rPr>
              <w:fldChar w:fldCharType="separate"/>
            </w:r>
            <w:r>
              <w:rPr>
                <w:noProof/>
                <w:webHidden/>
              </w:rPr>
              <w:t>28</w:t>
            </w:r>
            <w:r>
              <w:rPr>
                <w:noProof/>
                <w:webHidden/>
              </w:rPr>
              <w:fldChar w:fldCharType="end"/>
            </w:r>
          </w:hyperlink>
        </w:p>
        <w:p w14:paraId="5699BA12" w14:textId="6F0CFE9A" w:rsidR="00E325FC" w:rsidRDefault="00E325FC">
          <w:pPr>
            <w:pStyle w:val="TOC2"/>
            <w:tabs>
              <w:tab w:val="right" w:leader="dot" w:pos="9016"/>
            </w:tabs>
            <w:rPr>
              <w:rFonts w:asciiTheme="minorHAnsi" w:hAnsiTheme="minorHAnsi"/>
              <w:noProof/>
              <w:sz w:val="24"/>
              <w:szCs w:val="24"/>
              <w:lang w:eastAsia="en-GB"/>
            </w:rPr>
          </w:pPr>
          <w:hyperlink w:anchor="_Toc235346220" w:history="1">
            <w:r w:rsidRPr="0043042C">
              <w:rPr>
                <w:rStyle w:val="Hyperlink"/>
                <w:noProof/>
              </w:rPr>
              <w:t>4.6 – Chapter Conclusion (200 words approx.)</w:t>
            </w:r>
            <w:r>
              <w:rPr>
                <w:noProof/>
                <w:webHidden/>
              </w:rPr>
              <w:tab/>
            </w:r>
            <w:r>
              <w:rPr>
                <w:noProof/>
                <w:webHidden/>
              </w:rPr>
              <w:fldChar w:fldCharType="begin"/>
            </w:r>
            <w:r>
              <w:rPr>
                <w:noProof/>
                <w:webHidden/>
              </w:rPr>
              <w:instrText xml:space="preserve"> PAGEREF _Toc235346220 \h </w:instrText>
            </w:r>
            <w:r>
              <w:rPr>
                <w:noProof/>
                <w:webHidden/>
              </w:rPr>
            </w:r>
            <w:r>
              <w:rPr>
                <w:noProof/>
                <w:webHidden/>
              </w:rPr>
              <w:fldChar w:fldCharType="separate"/>
            </w:r>
            <w:r>
              <w:rPr>
                <w:noProof/>
                <w:webHidden/>
              </w:rPr>
              <w:t>30</w:t>
            </w:r>
            <w:r>
              <w:rPr>
                <w:noProof/>
                <w:webHidden/>
              </w:rPr>
              <w:fldChar w:fldCharType="end"/>
            </w:r>
          </w:hyperlink>
        </w:p>
        <w:p w14:paraId="62843441" w14:textId="1B8C04D1" w:rsidR="00E325FC" w:rsidRDefault="00E325FC">
          <w:pPr>
            <w:pStyle w:val="TOC1"/>
            <w:tabs>
              <w:tab w:val="right" w:leader="dot" w:pos="9016"/>
            </w:tabs>
            <w:rPr>
              <w:rFonts w:asciiTheme="minorHAnsi" w:hAnsiTheme="minorHAnsi"/>
              <w:noProof/>
              <w:sz w:val="24"/>
              <w:szCs w:val="24"/>
              <w:lang w:eastAsia="en-GB"/>
            </w:rPr>
          </w:pPr>
          <w:hyperlink w:anchor="_Toc235346221" w:history="1">
            <w:r w:rsidRPr="0043042C">
              <w:rPr>
                <w:rStyle w:val="Hyperlink"/>
                <w:noProof/>
                <w:lang w:bidi="en-GB"/>
              </w:rPr>
              <w:t>CHAPTER 5 – Conclusion and Recommendations (1,000 words approx.)</w:t>
            </w:r>
            <w:r>
              <w:rPr>
                <w:noProof/>
                <w:webHidden/>
              </w:rPr>
              <w:tab/>
            </w:r>
            <w:r>
              <w:rPr>
                <w:noProof/>
                <w:webHidden/>
              </w:rPr>
              <w:fldChar w:fldCharType="begin"/>
            </w:r>
            <w:r>
              <w:rPr>
                <w:noProof/>
                <w:webHidden/>
              </w:rPr>
              <w:instrText xml:space="preserve"> PAGEREF _Toc235346221 \h </w:instrText>
            </w:r>
            <w:r>
              <w:rPr>
                <w:noProof/>
                <w:webHidden/>
              </w:rPr>
            </w:r>
            <w:r>
              <w:rPr>
                <w:noProof/>
                <w:webHidden/>
              </w:rPr>
              <w:fldChar w:fldCharType="separate"/>
            </w:r>
            <w:r>
              <w:rPr>
                <w:noProof/>
                <w:webHidden/>
              </w:rPr>
              <w:t>30</w:t>
            </w:r>
            <w:r>
              <w:rPr>
                <w:noProof/>
                <w:webHidden/>
              </w:rPr>
              <w:fldChar w:fldCharType="end"/>
            </w:r>
          </w:hyperlink>
        </w:p>
        <w:p w14:paraId="04D59B27" w14:textId="7DD8204E" w:rsidR="00E325FC" w:rsidRDefault="00E325FC">
          <w:pPr>
            <w:pStyle w:val="TOC2"/>
            <w:tabs>
              <w:tab w:val="right" w:leader="dot" w:pos="9016"/>
            </w:tabs>
            <w:rPr>
              <w:rFonts w:asciiTheme="minorHAnsi" w:hAnsiTheme="minorHAnsi"/>
              <w:noProof/>
              <w:sz w:val="24"/>
              <w:szCs w:val="24"/>
              <w:lang w:eastAsia="en-GB"/>
            </w:rPr>
          </w:pPr>
          <w:hyperlink w:anchor="_Toc235346222" w:history="1">
            <w:r w:rsidRPr="0043042C">
              <w:rPr>
                <w:rStyle w:val="Hyperlink"/>
                <w:noProof/>
              </w:rPr>
              <w:t>5.1 – Overall Conclusion (200 words approx.)</w:t>
            </w:r>
            <w:r>
              <w:rPr>
                <w:noProof/>
                <w:webHidden/>
              </w:rPr>
              <w:tab/>
            </w:r>
            <w:r>
              <w:rPr>
                <w:noProof/>
                <w:webHidden/>
              </w:rPr>
              <w:fldChar w:fldCharType="begin"/>
            </w:r>
            <w:r>
              <w:rPr>
                <w:noProof/>
                <w:webHidden/>
              </w:rPr>
              <w:instrText xml:space="preserve"> PAGEREF _Toc235346222 \h </w:instrText>
            </w:r>
            <w:r>
              <w:rPr>
                <w:noProof/>
                <w:webHidden/>
              </w:rPr>
            </w:r>
            <w:r>
              <w:rPr>
                <w:noProof/>
                <w:webHidden/>
              </w:rPr>
              <w:fldChar w:fldCharType="separate"/>
            </w:r>
            <w:r>
              <w:rPr>
                <w:noProof/>
                <w:webHidden/>
              </w:rPr>
              <w:t>30</w:t>
            </w:r>
            <w:r>
              <w:rPr>
                <w:noProof/>
                <w:webHidden/>
              </w:rPr>
              <w:fldChar w:fldCharType="end"/>
            </w:r>
          </w:hyperlink>
        </w:p>
        <w:p w14:paraId="11ADCC1C" w14:textId="588552BE" w:rsidR="00E325FC" w:rsidRDefault="00E325FC">
          <w:pPr>
            <w:pStyle w:val="TOC2"/>
            <w:tabs>
              <w:tab w:val="right" w:leader="dot" w:pos="9016"/>
            </w:tabs>
            <w:rPr>
              <w:rFonts w:asciiTheme="minorHAnsi" w:hAnsiTheme="minorHAnsi"/>
              <w:noProof/>
              <w:sz w:val="24"/>
              <w:szCs w:val="24"/>
              <w:lang w:eastAsia="en-GB"/>
            </w:rPr>
          </w:pPr>
          <w:hyperlink w:anchor="_Toc235346223" w:history="1">
            <w:r w:rsidRPr="0043042C">
              <w:rPr>
                <w:rStyle w:val="Hyperlink"/>
                <w:noProof/>
              </w:rPr>
              <w:t>5.2 – Recommendations (800 words approx.)</w:t>
            </w:r>
            <w:r>
              <w:rPr>
                <w:noProof/>
                <w:webHidden/>
              </w:rPr>
              <w:tab/>
            </w:r>
            <w:r>
              <w:rPr>
                <w:noProof/>
                <w:webHidden/>
              </w:rPr>
              <w:fldChar w:fldCharType="begin"/>
            </w:r>
            <w:r>
              <w:rPr>
                <w:noProof/>
                <w:webHidden/>
              </w:rPr>
              <w:instrText xml:space="preserve"> PAGEREF _Toc235346223 \h </w:instrText>
            </w:r>
            <w:r>
              <w:rPr>
                <w:noProof/>
                <w:webHidden/>
              </w:rPr>
            </w:r>
            <w:r>
              <w:rPr>
                <w:noProof/>
                <w:webHidden/>
              </w:rPr>
              <w:fldChar w:fldCharType="separate"/>
            </w:r>
            <w:r>
              <w:rPr>
                <w:noProof/>
                <w:webHidden/>
              </w:rPr>
              <w:t>30</w:t>
            </w:r>
            <w:r>
              <w:rPr>
                <w:noProof/>
                <w:webHidden/>
              </w:rPr>
              <w:fldChar w:fldCharType="end"/>
            </w:r>
          </w:hyperlink>
        </w:p>
        <w:p w14:paraId="537C16B4" w14:textId="39012B89" w:rsidR="00E325FC" w:rsidRDefault="00E325FC">
          <w:pPr>
            <w:pStyle w:val="TOC1"/>
            <w:tabs>
              <w:tab w:val="right" w:leader="dot" w:pos="9016"/>
            </w:tabs>
            <w:rPr>
              <w:rFonts w:asciiTheme="minorHAnsi" w:hAnsiTheme="minorHAnsi"/>
              <w:noProof/>
              <w:sz w:val="24"/>
              <w:szCs w:val="24"/>
              <w:lang w:eastAsia="en-GB"/>
            </w:rPr>
          </w:pPr>
          <w:hyperlink w:anchor="_Toc235346224" w:history="1">
            <w:r w:rsidRPr="0043042C">
              <w:rPr>
                <w:rStyle w:val="Hyperlink"/>
                <w:noProof/>
                <w:lang w:bidi="en-GB"/>
              </w:rPr>
              <w:t>5.2.1 – Recommendation 1</w:t>
            </w:r>
            <w:r>
              <w:rPr>
                <w:noProof/>
                <w:webHidden/>
              </w:rPr>
              <w:tab/>
            </w:r>
            <w:r>
              <w:rPr>
                <w:noProof/>
                <w:webHidden/>
              </w:rPr>
              <w:fldChar w:fldCharType="begin"/>
            </w:r>
            <w:r>
              <w:rPr>
                <w:noProof/>
                <w:webHidden/>
              </w:rPr>
              <w:instrText xml:space="preserve"> PAGEREF _Toc235346224 \h </w:instrText>
            </w:r>
            <w:r>
              <w:rPr>
                <w:noProof/>
                <w:webHidden/>
              </w:rPr>
            </w:r>
            <w:r>
              <w:rPr>
                <w:noProof/>
                <w:webHidden/>
              </w:rPr>
              <w:fldChar w:fldCharType="separate"/>
            </w:r>
            <w:r>
              <w:rPr>
                <w:noProof/>
                <w:webHidden/>
              </w:rPr>
              <w:t>31</w:t>
            </w:r>
            <w:r>
              <w:rPr>
                <w:noProof/>
                <w:webHidden/>
              </w:rPr>
              <w:fldChar w:fldCharType="end"/>
            </w:r>
          </w:hyperlink>
        </w:p>
        <w:p w14:paraId="5A7FCAA2" w14:textId="1A913DAC" w:rsidR="00E325FC" w:rsidRDefault="00E325FC">
          <w:pPr>
            <w:pStyle w:val="TOC1"/>
            <w:tabs>
              <w:tab w:val="right" w:leader="dot" w:pos="9016"/>
            </w:tabs>
            <w:rPr>
              <w:rFonts w:asciiTheme="minorHAnsi" w:hAnsiTheme="minorHAnsi"/>
              <w:noProof/>
              <w:sz w:val="24"/>
              <w:szCs w:val="24"/>
              <w:lang w:eastAsia="en-GB"/>
            </w:rPr>
          </w:pPr>
          <w:hyperlink w:anchor="_Toc235346225" w:history="1">
            <w:r w:rsidRPr="0043042C">
              <w:rPr>
                <w:rStyle w:val="Hyperlink"/>
                <w:noProof/>
                <w:lang w:bidi="en-GB"/>
              </w:rPr>
              <w:t>5.2.2 – Recommendation 2</w:t>
            </w:r>
            <w:r>
              <w:rPr>
                <w:noProof/>
                <w:webHidden/>
              </w:rPr>
              <w:tab/>
            </w:r>
            <w:r>
              <w:rPr>
                <w:noProof/>
                <w:webHidden/>
              </w:rPr>
              <w:fldChar w:fldCharType="begin"/>
            </w:r>
            <w:r>
              <w:rPr>
                <w:noProof/>
                <w:webHidden/>
              </w:rPr>
              <w:instrText xml:space="preserve"> PAGEREF _Toc235346225 \h </w:instrText>
            </w:r>
            <w:r>
              <w:rPr>
                <w:noProof/>
                <w:webHidden/>
              </w:rPr>
            </w:r>
            <w:r>
              <w:rPr>
                <w:noProof/>
                <w:webHidden/>
              </w:rPr>
              <w:fldChar w:fldCharType="separate"/>
            </w:r>
            <w:r>
              <w:rPr>
                <w:noProof/>
                <w:webHidden/>
              </w:rPr>
              <w:t>31</w:t>
            </w:r>
            <w:r>
              <w:rPr>
                <w:noProof/>
                <w:webHidden/>
              </w:rPr>
              <w:fldChar w:fldCharType="end"/>
            </w:r>
          </w:hyperlink>
        </w:p>
        <w:p w14:paraId="738DA17C" w14:textId="47110A97" w:rsidR="00E325FC" w:rsidRDefault="00E325FC">
          <w:pPr>
            <w:pStyle w:val="TOC1"/>
            <w:tabs>
              <w:tab w:val="right" w:leader="dot" w:pos="9016"/>
            </w:tabs>
            <w:rPr>
              <w:rFonts w:asciiTheme="minorHAnsi" w:hAnsiTheme="minorHAnsi"/>
              <w:noProof/>
              <w:sz w:val="24"/>
              <w:szCs w:val="24"/>
              <w:lang w:eastAsia="en-GB"/>
            </w:rPr>
          </w:pPr>
          <w:hyperlink w:anchor="_Toc235346226" w:history="1">
            <w:r w:rsidRPr="0043042C">
              <w:rPr>
                <w:rStyle w:val="Hyperlink"/>
                <w:noProof/>
                <w:lang w:bidi="en-GB"/>
              </w:rPr>
              <w:t>5.2.3 – Recommendation 3</w:t>
            </w:r>
            <w:r>
              <w:rPr>
                <w:noProof/>
                <w:webHidden/>
              </w:rPr>
              <w:tab/>
            </w:r>
            <w:r>
              <w:rPr>
                <w:noProof/>
                <w:webHidden/>
              </w:rPr>
              <w:fldChar w:fldCharType="begin"/>
            </w:r>
            <w:r>
              <w:rPr>
                <w:noProof/>
                <w:webHidden/>
              </w:rPr>
              <w:instrText xml:space="preserve"> PAGEREF _Toc235346226 \h </w:instrText>
            </w:r>
            <w:r>
              <w:rPr>
                <w:noProof/>
                <w:webHidden/>
              </w:rPr>
            </w:r>
            <w:r>
              <w:rPr>
                <w:noProof/>
                <w:webHidden/>
              </w:rPr>
              <w:fldChar w:fldCharType="separate"/>
            </w:r>
            <w:r>
              <w:rPr>
                <w:noProof/>
                <w:webHidden/>
              </w:rPr>
              <w:t>31</w:t>
            </w:r>
            <w:r>
              <w:rPr>
                <w:noProof/>
                <w:webHidden/>
              </w:rPr>
              <w:fldChar w:fldCharType="end"/>
            </w:r>
          </w:hyperlink>
        </w:p>
        <w:p w14:paraId="1B78FCD2" w14:textId="1381D7FA" w:rsidR="00E325FC" w:rsidRDefault="00E325FC">
          <w:pPr>
            <w:pStyle w:val="TOC1"/>
            <w:tabs>
              <w:tab w:val="right" w:leader="dot" w:pos="9016"/>
            </w:tabs>
            <w:rPr>
              <w:rFonts w:asciiTheme="minorHAnsi" w:hAnsiTheme="minorHAnsi"/>
              <w:noProof/>
              <w:sz w:val="24"/>
              <w:szCs w:val="24"/>
              <w:lang w:eastAsia="en-GB"/>
            </w:rPr>
          </w:pPr>
          <w:hyperlink w:anchor="_Toc235346227" w:history="1">
            <w:r w:rsidRPr="0043042C">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_Toc235346227 \h </w:instrText>
            </w:r>
            <w:r>
              <w:rPr>
                <w:noProof/>
                <w:webHidden/>
              </w:rPr>
            </w:r>
            <w:r>
              <w:rPr>
                <w:noProof/>
                <w:webHidden/>
              </w:rPr>
              <w:fldChar w:fldCharType="separate"/>
            </w:r>
            <w:r>
              <w:rPr>
                <w:noProof/>
                <w:webHidden/>
              </w:rPr>
              <w:t>31</w:t>
            </w:r>
            <w:r>
              <w:rPr>
                <w:noProof/>
                <w:webHidden/>
              </w:rPr>
              <w:fldChar w:fldCharType="end"/>
            </w:r>
          </w:hyperlink>
        </w:p>
        <w:p w14:paraId="0B87D7FD" w14:textId="02B357E0" w:rsidR="00E325FC" w:rsidRDefault="00E325FC">
          <w:pPr>
            <w:pStyle w:val="TOC1"/>
            <w:tabs>
              <w:tab w:val="right" w:leader="dot" w:pos="9016"/>
            </w:tabs>
            <w:rPr>
              <w:rFonts w:asciiTheme="minorHAnsi" w:hAnsiTheme="minorHAnsi"/>
              <w:noProof/>
              <w:sz w:val="24"/>
              <w:szCs w:val="24"/>
              <w:lang w:eastAsia="en-GB"/>
            </w:rPr>
          </w:pPr>
          <w:hyperlink w:anchor="_Toc235346228" w:history="1">
            <w:r w:rsidRPr="0043042C">
              <w:rPr>
                <w:rStyle w:val="Hyperlink"/>
                <w:noProof/>
                <w:lang w:bidi="en-GB"/>
              </w:rPr>
              <w:t>6.1 – References</w:t>
            </w:r>
            <w:r>
              <w:rPr>
                <w:noProof/>
                <w:webHidden/>
              </w:rPr>
              <w:tab/>
            </w:r>
            <w:r>
              <w:rPr>
                <w:noProof/>
                <w:webHidden/>
              </w:rPr>
              <w:fldChar w:fldCharType="begin"/>
            </w:r>
            <w:r>
              <w:rPr>
                <w:noProof/>
                <w:webHidden/>
              </w:rPr>
              <w:instrText xml:space="preserve"> PAGEREF _Toc235346228 \h </w:instrText>
            </w:r>
            <w:r>
              <w:rPr>
                <w:noProof/>
                <w:webHidden/>
              </w:rPr>
            </w:r>
            <w:r>
              <w:rPr>
                <w:noProof/>
                <w:webHidden/>
              </w:rPr>
              <w:fldChar w:fldCharType="separate"/>
            </w:r>
            <w:r>
              <w:rPr>
                <w:noProof/>
                <w:webHidden/>
              </w:rPr>
              <w:t>31</w:t>
            </w:r>
            <w:r>
              <w:rPr>
                <w:noProof/>
                <w:webHidden/>
              </w:rPr>
              <w:fldChar w:fldCharType="end"/>
            </w:r>
          </w:hyperlink>
        </w:p>
        <w:p w14:paraId="7575B443" w14:textId="45D41A40" w:rsidR="00E325FC" w:rsidRDefault="00E325FC">
          <w:pPr>
            <w:pStyle w:val="TOC1"/>
            <w:tabs>
              <w:tab w:val="right" w:leader="dot" w:pos="9016"/>
            </w:tabs>
            <w:rPr>
              <w:rFonts w:asciiTheme="minorHAnsi" w:hAnsiTheme="minorHAnsi"/>
              <w:noProof/>
              <w:sz w:val="24"/>
              <w:szCs w:val="24"/>
              <w:lang w:eastAsia="en-GB"/>
            </w:rPr>
          </w:pPr>
          <w:hyperlink w:anchor="_Toc235346229" w:history="1">
            <w:r w:rsidRPr="0043042C">
              <w:rPr>
                <w:rStyle w:val="Hyperlink"/>
                <w:noProof/>
                <w:lang w:bidi="en-GB"/>
              </w:rPr>
              <w:t>6.2 – Appendices</w:t>
            </w:r>
            <w:r>
              <w:rPr>
                <w:noProof/>
                <w:webHidden/>
              </w:rPr>
              <w:tab/>
            </w:r>
            <w:r>
              <w:rPr>
                <w:noProof/>
                <w:webHidden/>
              </w:rPr>
              <w:fldChar w:fldCharType="begin"/>
            </w:r>
            <w:r>
              <w:rPr>
                <w:noProof/>
                <w:webHidden/>
              </w:rPr>
              <w:instrText xml:space="preserve"> PAGEREF _Toc235346229 \h </w:instrText>
            </w:r>
            <w:r>
              <w:rPr>
                <w:noProof/>
                <w:webHidden/>
              </w:rPr>
            </w:r>
            <w:r>
              <w:rPr>
                <w:noProof/>
                <w:webHidden/>
              </w:rPr>
              <w:fldChar w:fldCharType="separate"/>
            </w:r>
            <w:r>
              <w:rPr>
                <w:noProof/>
                <w:webHidden/>
              </w:rPr>
              <w:t>33</w:t>
            </w:r>
            <w:r>
              <w:rPr>
                <w:noProof/>
                <w:webHidden/>
              </w:rPr>
              <w:fldChar w:fldCharType="end"/>
            </w:r>
          </w:hyperlink>
        </w:p>
        <w:p w14:paraId="3F9166C0" w14:textId="1A9A79CB" w:rsidR="00E325FC" w:rsidRDefault="00E325FC">
          <w:pPr>
            <w:pStyle w:val="TOC1"/>
            <w:tabs>
              <w:tab w:val="right" w:leader="dot" w:pos="9016"/>
            </w:tabs>
            <w:rPr>
              <w:rFonts w:asciiTheme="minorHAnsi" w:hAnsiTheme="minorHAnsi"/>
              <w:noProof/>
              <w:sz w:val="24"/>
              <w:szCs w:val="24"/>
              <w:lang w:eastAsia="en-GB"/>
            </w:rPr>
          </w:pPr>
          <w:hyperlink w:anchor="_Toc235346230" w:history="1">
            <w:r w:rsidRPr="0043042C">
              <w:rPr>
                <w:rStyle w:val="Hyperlink"/>
                <w:noProof/>
                <w:lang w:bidi="en-GB"/>
              </w:rPr>
              <w:t>Additional Information</w:t>
            </w:r>
            <w:r>
              <w:rPr>
                <w:noProof/>
                <w:webHidden/>
              </w:rPr>
              <w:tab/>
            </w:r>
            <w:r>
              <w:rPr>
                <w:noProof/>
                <w:webHidden/>
              </w:rPr>
              <w:fldChar w:fldCharType="begin"/>
            </w:r>
            <w:r>
              <w:rPr>
                <w:noProof/>
                <w:webHidden/>
              </w:rPr>
              <w:instrText xml:space="preserve"> PAGEREF _Toc235346230 \h </w:instrText>
            </w:r>
            <w:r>
              <w:rPr>
                <w:noProof/>
                <w:webHidden/>
              </w:rPr>
            </w:r>
            <w:r>
              <w:rPr>
                <w:noProof/>
                <w:webHidden/>
              </w:rPr>
              <w:fldChar w:fldCharType="separate"/>
            </w:r>
            <w:r>
              <w:rPr>
                <w:noProof/>
                <w:webHidden/>
              </w:rPr>
              <w:t>33</w:t>
            </w:r>
            <w:r>
              <w:rPr>
                <w:noProof/>
                <w:webHidden/>
              </w:rPr>
              <w:fldChar w:fldCharType="end"/>
            </w:r>
          </w:hyperlink>
        </w:p>
        <w:p w14:paraId="56FE1556" w14:textId="481FA9B1" w:rsidR="00A91059" w:rsidRDefault="00A91059">
          <w:r>
            <w:rPr>
              <w:b/>
              <w:bCs/>
              <w:noProof/>
            </w:rPr>
            <w:fldChar w:fldCharType="end"/>
          </w:r>
        </w:p>
      </w:sdtContent>
    </w:sdt>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609B93D2" w14:textId="77777777" w:rsidR="00804B94" w:rsidRDefault="00804B94"/>
    <w:p w14:paraId="6B5E7766" w14:textId="77777777" w:rsidR="00E427EB" w:rsidRDefault="00E427EB"/>
    <w:p w14:paraId="612C6762" w14:textId="77777777" w:rsidR="00804B94" w:rsidRDefault="00804B94"/>
    <w:p w14:paraId="66BE3F66" w14:textId="77777777" w:rsidR="00730C3C" w:rsidRDefault="00730C3C" w:rsidP="00730C3C">
      <w:pPr>
        <w:pStyle w:val="Heading1"/>
        <w:ind w:left="0"/>
      </w:pPr>
    </w:p>
    <w:p w14:paraId="58452D18" w14:textId="056222F1" w:rsidR="00730C3C" w:rsidRPr="00EF6341" w:rsidRDefault="00730C3C" w:rsidP="00EF6341">
      <w:pPr>
        <w:pStyle w:val="Heading1"/>
        <w:spacing w:line="360" w:lineRule="auto"/>
        <w:ind w:left="0"/>
        <w:rPr>
          <w:rFonts w:ascii="Aptos" w:hAnsi="Aptos"/>
          <w:b w:val="0"/>
        </w:rPr>
      </w:pPr>
      <w:bookmarkStart w:id="1" w:name="_Toc235346191"/>
      <w:r w:rsidRPr="00730C3C">
        <w:rPr>
          <w:rFonts w:ascii="Aptos" w:hAnsi="Aptos"/>
        </w:rPr>
        <w:t>CHAPTER 1: Introduction</w:t>
      </w:r>
      <w:bookmarkEnd w:id="1"/>
      <w:r w:rsidRPr="00730C3C">
        <w:rPr>
          <w:rFonts w:ascii="Aptos" w:hAnsi="Aptos"/>
        </w:rPr>
        <w:t xml:space="preserve"> </w:t>
      </w:r>
    </w:p>
    <w:p w14:paraId="3661BC03" w14:textId="221779FE" w:rsidR="005A7013" w:rsidRPr="000F3167" w:rsidRDefault="00BD2909" w:rsidP="00D4423F">
      <w:pPr>
        <w:pStyle w:val="Heading2"/>
        <w:rPr>
          <w:rFonts w:cs="Segoe UI"/>
          <w:sz w:val="16"/>
          <w:szCs w:val="16"/>
        </w:rPr>
      </w:pPr>
      <w:bookmarkStart w:id="2" w:name="_Toc235346192"/>
      <w:r w:rsidRPr="00BD2909">
        <w:rPr>
          <w:rStyle w:val="normaltextrun"/>
          <w:rFonts w:cs="Arial"/>
          <w:color w:val="0F4761"/>
        </w:rPr>
        <w:t>1.1 Introduction</w:t>
      </w:r>
      <w:bookmarkEnd w:id="2"/>
    </w:p>
    <w:p w14:paraId="0506E8F5" w14:textId="157C2BB4" w:rsidR="005A7013" w:rsidRPr="00BD02C2" w:rsidRDefault="005A7013" w:rsidP="00BD02C2">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D02C2">
        <w:rPr>
          <w:rFonts w:ascii="Arial" w:hAnsi="Arial" w:cs="Arial"/>
          <w:sz w:val="22"/>
          <w:szCs w:val="22"/>
        </w:rPr>
        <w:t xml:space="preserve">Menopause is a </w:t>
      </w:r>
      <w:r w:rsidR="00BC2474" w:rsidRPr="00BD02C2">
        <w:rPr>
          <w:rFonts w:ascii="Arial" w:hAnsi="Arial" w:cs="Arial"/>
          <w:sz w:val="22"/>
          <w:szCs w:val="22"/>
        </w:rPr>
        <w:t>natural</w:t>
      </w:r>
      <w:r w:rsidRPr="00BD02C2">
        <w:rPr>
          <w:rFonts w:ascii="Arial" w:hAnsi="Arial" w:cs="Arial"/>
          <w:sz w:val="22"/>
          <w:szCs w:val="22"/>
        </w:rPr>
        <w:t xml:space="preserve"> biological process that marks the end of a </w:t>
      </w:r>
      <w:r w:rsidR="00BC2474" w:rsidRPr="00BD02C2">
        <w:rPr>
          <w:rFonts w:ascii="Arial" w:hAnsi="Arial" w:cs="Arial"/>
          <w:sz w:val="22"/>
          <w:szCs w:val="22"/>
        </w:rPr>
        <w:t>woman’s reproductive years and typically occurs between the ages of 45 and 55</w:t>
      </w:r>
      <w:r w:rsidR="00EB1005">
        <w:rPr>
          <w:rFonts w:ascii="Arial" w:hAnsi="Arial" w:cs="Arial"/>
          <w:sz w:val="22"/>
          <w:szCs w:val="22"/>
        </w:rPr>
        <w:t xml:space="preserve"> (NICE,</w:t>
      </w:r>
      <w:r w:rsidR="0099643B">
        <w:rPr>
          <w:rFonts w:ascii="Arial" w:hAnsi="Arial" w:cs="Arial"/>
          <w:sz w:val="22"/>
          <w:szCs w:val="22"/>
        </w:rPr>
        <w:t xml:space="preserve"> </w:t>
      </w:r>
      <w:r w:rsidR="00EB1005">
        <w:rPr>
          <w:rFonts w:ascii="Arial" w:hAnsi="Arial" w:cs="Arial"/>
          <w:sz w:val="22"/>
          <w:szCs w:val="22"/>
        </w:rPr>
        <w:t>2024)</w:t>
      </w:r>
      <w:r w:rsidR="00BC2474" w:rsidRPr="00BD02C2">
        <w:rPr>
          <w:rFonts w:ascii="Arial" w:hAnsi="Arial" w:cs="Arial"/>
          <w:sz w:val="22"/>
          <w:szCs w:val="22"/>
        </w:rPr>
        <w:t xml:space="preserve">. </w:t>
      </w:r>
      <w:r w:rsidR="005E1492" w:rsidRPr="00BD02C2">
        <w:rPr>
          <w:rFonts w:ascii="Arial" w:hAnsi="Arial" w:cs="Arial"/>
          <w:sz w:val="22"/>
          <w:szCs w:val="22"/>
        </w:rPr>
        <w:t>Although it</w:t>
      </w:r>
      <w:r w:rsidR="00BC2474" w:rsidRPr="00BD02C2">
        <w:rPr>
          <w:rFonts w:ascii="Arial" w:hAnsi="Arial" w:cs="Arial"/>
          <w:sz w:val="22"/>
          <w:szCs w:val="22"/>
        </w:rPr>
        <w:t xml:space="preserve"> is a normal </w:t>
      </w:r>
      <w:r w:rsidR="00B45F7E" w:rsidRPr="00BD02C2">
        <w:rPr>
          <w:rFonts w:ascii="Arial" w:hAnsi="Arial" w:cs="Arial"/>
          <w:sz w:val="22"/>
          <w:szCs w:val="22"/>
        </w:rPr>
        <w:t>stage of ageing, it is often accompanied by physical, psychological and emotional symptoms that can significantly affect women’s quality of life</w:t>
      </w:r>
      <w:r w:rsidR="003F4780" w:rsidRPr="00BD02C2">
        <w:rPr>
          <w:rFonts w:ascii="Arial" w:hAnsi="Arial" w:cs="Arial"/>
          <w:sz w:val="22"/>
          <w:szCs w:val="22"/>
        </w:rPr>
        <w:t xml:space="preserve">. Common symptoms </w:t>
      </w:r>
      <w:r w:rsidR="00DA3636" w:rsidRPr="00BD02C2">
        <w:rPr>
          <w:rFonts w:ascii="Arial" w:hAnsi="Arial" w:cs="Arial"/>
          <w:sz w:val="22"/>
          <w:szCs w:val="22"/>
        </w:rPr>
        <w:t>include hot flushes, sleep disturbances, mood changes,</w:t>
      </w:r>
      <w:r w:rsidR="003719B4" w:rsidRPr="00BD02C2">
        <w:rPr>
          <w:rFonts w:ascii="Arial" w:hAnsi="Arial" w:cs="Arial"/>
          <w:sz w:val="22"/>
          <w:szCs w:val="22"/>
        </w:rPr>
        <w:t xml:space="preserve"> brain fog</w:t>
      </w:r>
      <w:r w:rsidR="001C1723" w:rsidRPr="00BD02C2">
        <w:rPr>
          <w:rFonts w:ascii="Arial" w:hAnsi="Arial" w:cs="Arial"/>
          <w:sz w:val="22"/>
          <w:szCs w:val="22"/>
        </w:rPr>
        <w:t>,</w:t>
      </w:r>
      <w:r w:rsidR="00DA3636" w:rsidRPr="00BD02C2">
        <w:rPr>
          <w:rFonts w:ascii="Arial" w:hAnsi="Arial" w:cs="Arial"/>
          <w:sz w:val="22"/>
          <w:szCs w:val="22"/>
        </w:rPr>
        <w:t xml:space="preserve"> anxiety and depression, all of which </w:t>
      </w:r>
      <w:r w:rsidR="00F8111F" w:rsidRPr="00BD02C2">
        <w:rPr>
          <w:rFonts w:ascii="Arial" w:hAnsi="Arial" w:cs="Arial"/>
          <w:sz w:val="22"/>
          <w:szCs w:val="22"/>
        </w:rPr>
        <w:t>can have a substantial impact on daily functioning and overall wellbeing</w:t>
      </w:r>
      <w:r w:rsidR="00457C46">
        <w:rPr>
          <w:rFonts w:ascii="Arial" w:hAnsi="Arial" w:cs="Arial"/>
          <w:sz w:val="22"/>
          <w:szCs w:val="22"/>
        </w:rPr>
        <w:t xml:space="preserve"> (NICE,</w:t>
      </w:r>
      <w:r w:rsidR="00F416C3">
        <w:rPr>
          <w:rFonts w:ascii="Arial" w:hAnsi="Arial" w:cs="Arial"/>
          <w:sz w:val="22"/>
          <w:szCs w:val="22"/>
        </w:rPr>
        <w:t xml:space="preserve"> </w:t>
      </w:r>
      <w:r w:rsidR="00457C46">
        <w:rPr>
          <w:rFonts w:ascii="Arial" w:hAnsi="Arial" w:cs="Arial"/>
          <w:sz w:val="22"/>
          <w:szCs w:val="22"/>
        </w:rPr>
        <w:t>2024;</w:t>
      </w:r>
      <w:r w:rsidR="00F416C3">
        <w:rPr>
          <w:rFonts w:ascii="Arial" w:hAnsi="Arial" w:cs="Arial"/>
          <w:sz w:val="22"/>
          <w:szCs w:val="22"/>
        </w:rPr>
        <w:t xml:space="preserve"> NHS England, 2024)</w:t>
      </w:r>
      <w:r w:rsidR="00F8111F" w:rsidRPr="00BD02C2">
        <w:rPr>
          <w:rFonts w:ascii="Arial" w:hAnsi="Arial" w:cs="Arial"/>
          <w:sz w:val="22"/>
          <w:szCs w:val="22"/>
        </w:rPr>
        <w:t xml:space="preserve">. As </w:t>
      </w:r>
      <w:r w:rsidR="002711ED" w:rsidRPr="00BD02C2">
        <w:rPr>
          <w:rFonts w:ascii="Arial" w:hAnsi="Arial" w:cs="Arial"/>
          <w:sz w:val="22"/>
          <w:szCs w:val="22"/>
        </w:rPr>
        <w:t>women are living longer, many</w:t>
      </w:r>
      <w:r w:rsidR="00F8111F" w:rsidRPr="00BD02C2">
        <w:rPr>
          <w:rFonts w:ascii="Arial" w:hAnsi="Arial" w:cs="Arial"/>
          <w:sz w:val="22"/>
          <w:szCs w:val="22"/>
        </w:rPr>
        <w:t xml:space="preserve"> spend a </w:t>
      </w:r>
      <w:r w:rsidR="00891493" w:rsidRPr="00BD02C2">
        <w:rPr>
          <w:rFonts w:ascii="Arial" w:hAnsi="Arial" w:cs="Arial"/>
          <w:sz w:val="22"/>
          <w:szCs w:val="22"/>
        </w:rPr>
        <w:t>significant proportion of their lives in the post-menopausal stage, making menopause an increasingly public health issue</w:t>
      </w:r>
      <w:r w:rsidR="00B355F4">
        <w:rPr>
          <w:rFonts w:ascii="Arial" w:hAnsi="Arial" w:cs="Arial"/>
          <w:sz w:val="22"/>
          <w:szCs w:val="22"/>
        </w:rPr>
        <w:t xml:space="preserve"> (World Health Organi</w:t>
      </w:r>
      <w:r w:rsidR="00CC65EC">
        <w:rPr>
          <w:rFonts w:ascii="Arial" w:hAnsi="Arial" w:cs="Arial"/>
          <w:sz w:val="22"/>
          <w:szCs w:val="22"/>
        </w:rPr>
        <w:t>sation, 2021)</w:t>
      </w:r>
      <w:r w:rsidR="00891493" w:rsidRPr="00BD02C2">
        <w:rPr>
          <w:rFonts w:ascii="Arial" w:hAnsi="Arial" w:cs="Arial"/>
          <w:sz w:val="22"/>
          <w:szCs w:val="22"/>
        </w:rPr>
        <w:t>.</w:t>
      </w:r>
    </w:p>
    <w:p w14:paraId="2DDF090F" w14:textId="45760B2A" w:rsidR="00834372" w:rsidRPr="00BD02C2" w:rsidRDefault="00834372" w:rsidP="00BD02C2">
      <w:pPr>
        <w:pStyle w:val="paragraph"/>
        <w:tabs>
          <w:tab w:val="num" w:pos="0"/>
        </w:tabs>
        <w:spacing w:after="0" w:line="360" w:lineRule="auto"/>
        <w:jc w:val="both"/>
        <w:textAlignment w:val="baseline"/>
        <w:rPr>
          <w:rFonts w:ascii="Arial" w:hAnsi="Arial" w:cs="Arial"/>
          <w:sz w:val="22"/>
          <w:szCs w:val="22"/>
        </w:rPr>
      </w:pPr>
      <w:r w:rsidRPr="00BD02C2">
        <w:rPr>
          <w:rFonts w:ascii="Arial" w:hAnsi="Arial" w:cs="Arial"/>
          <w:sz w:val="22"/>
          <w:szCs w:val="22"/>
        </w:rPr>
        <w:t>Mental health during menopause h</w:t>
      </w:r>
      <w:r w:rsidR="00B1387C" w:rsidRPr="00BD02C2">
        <w:rPr>
          <w:rFonts w:ascii="Arial" w:hAnsi="Arial" w:cs="Arial"/>
          <w:sz w:val="22"/>
          <w:szCs w:val="22"/>
        </w:rPr>
        <w:t xml:space="preserve">as </w:t>
      </w:r>
      <w:r w:rsidR="000C5740" w:rsidRPr="00BD02C2">
        <w:rPr>
          <w:rFonts w:ascii="Arial" w:hAnsi="Arial" w:cs="Arial"/>
          <w:sz w:val="22"/>
          <w:szCs w:val="22"/>
        </w:rPr>
        <w:t>received</w:t>
      </w:r>
      <w:r w:rsidRPr="00BD02C2">
        <w:rPr>
          <w:rFonts w:ascii="Arial" w:hAnsi="Arial" w:cs="Arial"/>
          <w:sz w:val="22"/>
          <w:szCs w:val="22"/>
        </w:rPr>
        <w:t xml:space="preserve"> growing attention </w:t>
      </w:r>
      <w:r w:rsidR="002317E3" w:rsidRPr="00BD02C2">
        <w:rPr>
          <w:rFonts w:ascii="Arial" w:hAnsi="Arial" w:cs="Arial"/>
          <w:sz w:val="22"/>
          <w:szCs w:val="22"/>
        </w:rPr>
        <w:t>due to</w:t>
      </w:r>
      <w:r w:rsidR="00342273" w:rsidRPr="00BD02C2">
        <w:rPr>
          <w:rFonts w:ascii="Arial" w:hAnsi="Arial" w:cs="Arial"/>
          <w:sz w:val="22"/>
          <w:szCs w:val="22"/>
        </w:rPr>
        <w:t xml:space="preserve"> </w:t>
      </w:r>
      <w:r w:rsidR="000C5740" w:rsidRPr="00BD02C2">
        <w:rPr>
          <w:rFonts w:ascii="Arial" w:hAnsi="Arial" w:cs="Arial"/>
          <w:sz w:val="22"/>
          <w:szCs w:val="22"/>
        </w:rPr>
        <w:t xml:space="preserve">hormonal changes, </w:t>
      </w:r>
      <w:r w:rsidRPr="00BD02C2">
        <w:rPr>
          <w:rFonts w:ascii="Arial" w:hAnsi="Arial" w:cs="Arial"/>
          <w:sz w:val="22"/>
          <w:szCs w:val="22"/>
        </w:rPr>
        <w:t xml:space="preserve">particularly </w:t>
      </w:r>
      <w:r w:rsidR="000C5740" w:rsidRPr="00BD02C2">
        <w:rPr>
          <w:rFonts w:ascii="Arial" w:hAnsi="Arial" w:cs="Arial"/>
          <w:sz w:val="22"/>
          <w:szCs w:val="22"/>
        </w:rPr>
        <w:t xml:space="preserve">declining levels of </w:t>
      </w:r>
      <w:r w:rsidRPr="00BD02C2">
        <w:rPr>
          <w:rFonts w:ascii="Arial" w:hAnsi="Arial" w:cs="Arial"/>
          <w:sz w:val="22"/>
          <w:szCs w:val="22"/>
        </w:rPr>
        <w:t xml:space="preserve">oestrogen, </w:t>
      </w:r>
      <w:r w:rsidR="009A26AF" w:rsidRPr="00BD02C2">
        <w:rPr>
          <w:rFonts w:ascii="Arial" w:hAnsi="Arial" w:cs="Arial"/>
          <w:sz w:val="22"/>
          <w:szCs w:val="22"/>
        </w:rPr>
        <w:t>which are</w:t>
      </w:r>
      <w:r w:rsidRPr="00BD02C2">
        <w:rPr>
          <w:rFonts w:ascii="Arial" w:hAnsi="Arial" w:cs="Arial"/>
          <w:sz w:val="22"/>
          <w:szCs w:val="22"/>
        </w:rPr>
        <w:t xml:space="preserve"> associated with increased vulnerability to anxiety, depression and emotional distress</w:t>
      </w:r>
      <w:r w:rsidR="00CC20D6">
        <w:rPr>
          <w:rFonts w:ascii="Arial" w:hAnsi="Arial" w:cs="Arial"/>
          <w:sz w:val="22"/>
          <w:szCs w:val="22"/>
        </w:rPr>
        <w:t xml:space="preserve"> (Soares, 2021</w:t>
      </w:r>
      <w:r w:rsidR="00EA7328">
        <w:rPr>
          <w:rFonts w:ascii="Arial" w:hAnsi="Arial" w:cs="Arial"/>
          <w:sz w:val="22"/>
          <w:szCs w:val="22"/>
        </w:rPr>
        <w:t>; Gordon et al., 2015</w:t>
      </w:r>
      <w:r w:rsidR="00CC20D6">
        <w:rPr>
          <w:rFonts w:ascii="Arial" w:hAnsi="Arial" w:cs="Arial"/>
          <w:sz w:val="22"/>
          <w:szCs w:val="22"/>
        </w:rPr>
        <w:t>)</w:t>
      </w:r>
      <w:r w:rsidRPr="00BD02C2">
        <w:rPr>
          <w:rFonts w:ascii="Arial" w:hAnsi="Arial" w:cs="Arial"/>
          <w:sz w:val="22"/>
          <w:szCs w:val="22"/>
        </w:rPr>
        <w:t xml:space="preserve">. However, </w:t>
      </w:r>
      <w:r w:rsidR="009A26AF" w:rsidRPr="00BD02C2">
        <w:rPr>
          <w:rFonts w:ascii="Arial" w:hAnsi="Arial" w:cs="Arial"/>
          <w:sz w:val="22"/>
          <w:szCs w:val="22"/>
        </w:rPr>
        <w:t>women’s</w:t>
      </w:r>
      <w:r w:rsidR="005426A4" w:rsidRPr="00BD02C2">
        <w:rPr>
          <w:rFonts w:ascii="Arial" w:hAnsi="Arial" w:cs="Arial"/>
          <w:sz w:val="22"/>
          <w:szCs w:val="22"/>
        </w:rPr>
        <w:t xml:space="preserve"> </w:t>
      </w:r>
      <w:r w:rsidRPr="00BD02C2">
        <w:rPr>
          <w:rFonts w:ascii="Arial" w:hAnsi="Arial" w:cs="Arial"/>
          <w:sz w:val="22"/>
          <w:szCs w:val="22"/>
        </w:rPr>
        <w:t>e</w:t>
      </w:r>
      <w:r w:rsidR="005426A4" w:rsidRPr="00BD02C2">
        <w:rPr>
          <w:rFonts w:ascii="Arial" w:hAnsi="Arial" w:cs="Arial"/>
          <w:sz w:val="22"/>
          <w:szCs w:val="22"/>
        </w:rPr>
        <w:t xml:space="preserve">xperience </w:t>
      </w:r>
      <w:proofErr w:type="gramStart"/>
      <w:r w:rsidR="005426A4" w:rsidRPr="00BD02C2">
        <w:rPr>
          <w:rFonts w:ascii="Arial" w:hAnsi="Arial" w:cs="Arial"/>
          <w:sz w:val="22"/>
          <w:szCs w:val="22"/>
        </w:rPr>
        <w:t>are</w:t>
      </w:r>
      <w:proofErr w:type="gramEnd"/>
      <w:r w:rsidR="005426A4" w:rsidRPr="00BD02C2">
        <w:rPr>
          <w:rFonts w:ascii="Arial" w:hAnsi="Arial" w:cs="Arial"/>
          <w:sz w:val="22"/>
          <w:szCs w:val="22"/>
        </w:rPr>
        <w:t xml:space="preserve"> also shaped by </w:t>
      </w:r>
      <w:r w:rsidR="00B207AB" w:rsidRPr="00BD02C2">
        <w:rPr>
          <w:rFonts w:ascii="Arial" w:hAnsi="Arial" w:cs="Arial"/>
          <w:sz w:val="22"/>
          <w:szCs w:val="22"/>
        </w:rPr>
        <w:t>social</w:t>
      </w:r>
      <w:r w:rsidR="005426A4" w:rsidRPr="00BD02C2">
        <w:rPr>
          <w:rFonts w:ascii="Arial" w:hAnsi="Arial" w:cs="Arial"/>
          <w:sz w:val="22"/>
          <w:szCs w:val="22"/>
        </w:rPr>
        <w:t>, economic and environmental factors</w:t>
      </w:r>
      <w:r w:rsidR="0042109E" w:rsidRPr="00BD02C2">
        <w:rPr>
          <w:rFonts w:ascii="Arial" w:hAnsi="Arial" w:cs="Arial"/>
          <w:sz w:val="22"/>
          <w:szCs w:val="22"/>
        </w:rPr>
        <w:t>, including relati</w:t>
      </w:r>
      <w:r w:rsidRPr="00BD02C2">
        <w:rPr>
          <w:rFonts w:ascii="Arial" w:hAnsi="Arial" w:cs="Arial"/>
          <w:sz w:val="22"/>
          <w:szCs w:val="22"/>
        </w:rPr>
        <w:t>onships, employment, physical health and access to healthcare services.</w:t>
      </w:r>
    </w:p>
    <w:p w14:paraId="0F49EE5F" w14:textId="16E6AA6A" w:rsidR="00834372" w:rsidRPr="00BD02C2" w:rsidRDefault="00834372" w:rsidP="00BD02C2">
      <w:pPr>
        <w:pStyle w:val="paragraph"/>
        <w:tabs>
          <w:tab w:val="num" w:pos="0"/>
        </w:tabs>
        <w:spacing w:after="0" w:line="360" w:lineRule="auto"/>
        <w:jc w:val="both"/>
        <w:textAlignment w:val="baseline"/>
        <w:rPr>
          <w:rFonts w:ascii="Arial" w:hAnsi="Arial" w:cs="Arial"/>
          <w:sz w:val="22"/>
          <w:szCs w:val="22"/>
        </w:rPr>
      </w:pPr>
      <w:r w:rsidRPr="00BD02C2">
        <w:rPr>
          <w:rFonts w:ascii="Arial" w:hAnsi="Arial" w:cs="Arial"/>
          <w:sz w:val="22"/>
          <w:szCs w:val="22"/>
        </w:rPr>
        <w:t xml:space="preserve">Alcohol consumption has emerged as an </w:t>
      </w:r>
      <w:r w:rsidR="00E40E4E" w:rsidRPr="00BD02C2">
        <w:rPr>
          <w:rFonts w:ascii="Arial" w:hAnsi="Arial" w:cs="Arial"/>
          <w:sz w:val="22"/>
          <w:szCs w:val="22"/>
        </w:rPr>
        <w:t>additional</w:t>
      </w:r>
      <w:r w:rsidRPr="00BD02C2">
        <w:rPr>
          <w:rFonts w:ascii="Arial" w:hAnsi="Arial" w:cs="Arial"/>
          <w:sz w:val="22"/>
          <w:szCs w:val="22"/>
        </w:rPr>
        <w:t xml:space="preserve"> conce</w:t>
      </w:r>
      <w:r w:rsidR="00E40E4E" w:rsidRPr="00BD02C2">
        <w:rPr>
          <w:rFonts w:ascii="Arial" w:hAnsi="Arial" w:cs="Arial"/>
          <w:sz w:val="22"/>
          <w:szCs w:val="22"/>
        </w:rPr>
        <w:t>rn, with s</w:t>
      </w:r>
      <w:r w:rsidRPr="00BD02C2">
        <w:rPr>
          <w:rFonts w:ascii="Arial" w:hAnsi="Arial" w:cs="Arial"/>
          <w:sz w:val="22"/>
          <w:szCs w:val="22"/>
        </w:rPr>
        <w:t>ome women using alcohol as a coping mechanism to manage menopausal symptoms, stress, anxiety and sleep difficulties</w:t>
      </w:r>
      <w:r w:rsidR="00285FB2">
        <w:rPr>
          <w:rFonts w:ascii="Arial" w:hAnsi="Arial" w:cs="Arial"/>
          <w:sz w:val="22"/>
          <w:szCs w:val="22"/>
        </w:rPr>
        <w:t xml:space="preserve"> (</w:t>
      </w:r>
      <w:r w:rsidR="00285FB2" w:rsidRPr="00285FB2">
        <w:rPr>
          <w:rFonts w:ascii="Arial" w:hAnsi="Arial" w:cs="Arial"/>
          <w:sz w:val="22"/>
          <w:szCs w:val="22"/>
        </w:rPr>
        <w:t>Breslow et al., 2017; Alcohol Change UK, 2023</w:t>
      </w:r>
      <w:r w:rsidR="00285FB2">
        <w:rPr>
          <w:rFonts w:ascii="Arial" w:hAnsi="Arial" w:cs="Arial"/>
          <w:sz w:val="22"/>
          <w:szCs w:val="22"/>
        </w:rPr>
        <w:t>)</w:t>
      </w:r>
      <w:r w:rsidRPr="00BD02C2">
        <w:rPr>
          <w:rFonts w:ascii="Arial" w:hAnsi="Arial" w:cs="Arial"/>
          <w:sz w:val="22"/>
          <w:szCs w:val="22"/>
        </w:rPr>
        <w:t xml:space="preserve">. </w:t>
      </w:r>
      <w:r w:rsidR="001164F5" w:rsidRPr="00BD02C2">
        <w:rPr>
          <w:rFonts w:ascii="Arial" w:hAnsi="Arial" w:cs="Arial"/>
          <w:sz w:val="22"/>
          <w:szCs w:val="22"/>
        </w:rPr>
        <w:t xml:space="preserve">Although it </w:t>
      </w:r>
      <w:r w:rsidRPr="00BD02C2">
        <w:rPr>
          <w:rFonts w:ascii="Arial" w:hAnsi="Arial" w:cs="Arial"/>
          <w:sz w:val="22"/>
          <w:szCs w:val="22"/>
        </w:rPr>
        <w:t>may provide temporary relief, excessive consumption can worsen mental health</w:t>
      </w:r>
      <w:r w:rsidR="00430D7D" w:rsidRPr="00BD02C2">
        <w:rPr>
          <w:rFonts w:ascii="Arial" w:hAnsi="Arial" w:cs="Arial"/>
          <w:sz w:val="22"/>
          <w:szCs w:val="22"/>
        </w:rPr>
        <w:t>, disrupt sleep and increase long-</w:t>
      </w:r>
      <w:r w:rsidR="001817D2" w:rsidRPr="00BD02C2">
        <w:rPr>
          <w:rFonts w:ascii="Arial" w:hAnsi="Arial" w:cs="Arial"/>
          <w:sz w:val="22"/>
          <w:szCs w:val="22"/>
        </w:rPr>
        <w:t>t</w:t>
      </w:r>
      <w:r w:rsidR="00430D7D" w:rsidRPr="00BD02C2">
        <w:rPr>
          <w:rFonts w:ascii="Arial" w:hAnsi="Arial" w:cs="Arial"/>
          <w:sz w:val="22"/>
          <w:szCs w:val="22"/>
        </w:rPr>
        <w:t>erm risks</w:t>
      </w:r>
      <w:r w:rsidRPr="00BD02C2">
        <w:rPr>
          <w:rFonts w:ascii="Arial" w:hAnsi="Arial" w:cs="Arial"/>
          <w:sz w:val="22"/>
          <w:szCs w:val="22"/>
        </w:rPr>
        <w:t>. Despite increasing awareness of menopause and mental health, the relationship between menopause, psychological wellbeing and alcohol use remains underexplored, particularly within specific regional populations</w:t>
      </w:r>
      <w:r w:rsidR="002532D2">
        <w:rPr>
          <w:rFonts w:ascii="Arial" w:hAnsi="Arial" w:cs="Arial"/>
          <w:sz w:val="22"/>
          <w:szCs w:val="22"/>
        </w:rPr>
        <w:t xml:space="preserve"> (</w:t>
      </w:r>
      <w:r w:rsidR="002532D2" w:rsidRPr="002532D2">
        <w:rPr>
          <w:rFonts w:ascii="Arial" w:hAnsi="Arial" w:cs="Arial"/>
          <w:sz w:val="22"/>
          <w:szCs w:val="22"/>
        </w:rPr>
        <w:t>Department of Health and Social Care, 2022; Office for Health Improvement and Disparities, 2023</w:t>
      </w:r>
      <w:r w:rsidR="002532D2">
        <w:rPr>
          <w:rFonts w:ascii="Arial" w:hAnsi="Arial" w:cs="Arial"/>
          <w:sz w:val="22"/>
          <w:szCs w:val="22"/>
        </w:rPr>
        <w:t>)</w:t>
      </w:r>
      <w:r w:rsidRPr="00BD02C2">
        <w:rPr>
          <w:rFonts w:ascii="Arial" w:hAnsi="Arial" w:cs="Arial"/>
          <w:sz w:val="22"/>
          <w:szCs w:val="22"/>
        </w:rPr>
        <w:t>.</w:t>
      </w:r>
    </w:p>
    <w:p w14:paraId="13A442A0" w14:textId="77777777" w:rsidR="001449AF" w:rsidRDefault="00834372" w:rsidP="001449AF">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D02C2">
        <w:rPr>
          <w:rFonts w:ascii="Arial" w:hAnsi="Arial" w:cs="Arial"/>
          <w:sz w:val="22"/>
          <w:szCs w:val="22"/>
        </w:rPr>
        <w:t>This dissertation explore</w:t>
      </w:r>
      <w:r w:rsidR="00523BEE" w:rsidRPr="00BD02C2">
        <w:rPr>
          <w:rFonts w:ascii="Arial" w:hAnsi="Arial" w:cs="Arial"/>
          <w:sz w:val="22"/>
          <w:szCs w:val="22"/>
        </w:rPr>
        <w:t>s</w:t>
      </w:r>
      <w:r w:rsidRPr="00BD02C2">
        <w:rPr>
          <w:rFonts w:ascii="Arial" w:hAnsi="Arial" w:cs="Arial"/>
          <w:sz w:val="22"/>
          <w:szCs w:val="22"/>
        </w:rPr>
        <w:t xml:space="preserve"> the relationship between menopause, mental health and alcohol consumption among women aged 45–55 in the West Midlands, UK. </w:t>
      </w:r>
      <w:r w:rsidR="00B207AB" w:rsidRPr="00BD02C2">
        <w:rPr>
          <w:rFonts w:ascii="Arial" w:hAnsi="Arial" w:cs="Arial"/>
          <w:sz w:val="22"/>
          <w:szCs w:val="22"/>
        </w:rPr>
        <w:t xml:space="preserve">Using a </w:t>
      </w:r>
      <w:r w:rsidRPr="00BD02C2">
        <w:rPr>
          <w:rFonts w:ascii="Arial" w:hAnsi="Arial" w:cs="Arial"/>
          <w:sz w:val="22"/>
          <w:szCs w:val="22"/>
        </w:rPr>
        <w:t xml:space="preserve">thematic analysis of existing literature, the study seeks to examine the factors influencing women's experiences and identify implications for health and social care practice. </w:t>
      </w:r>
      <w:r w:rsidRPr="00E427EB">
        <w:rPr>
          <w:rFonts w:ascii="Arial" w:hAnsi="Arial" w:cs="Arial"/>
          <w:sz w:val="22"/>
          <w:szCs w:val="22"/>
        </w:rPr>
        <w:t>Chapter Two will provide background information and analysis of the topic, Chapter Three will outline the methodology and search strategy, Chapter Four will present the findings and discussion, and Chapter Five will provide conclusions and recommendations for future practice and research</w:t>
      </w:r>
      <w:r w:rsidR="001449AF">
        <w:rPr>
          <w:rFonts w:ascii="Arial" w:hAnsi="Arial" w:cs="Arial"/>
          <w:sz w:val="22"/>
          <w:szCs w:val="22"/>
        </w:rPr>
        <w:t>.</w:t>
      </w:r>
    </w:p>
    <w:p w14:paraId="57E21019" w14:textId="77777777" w:rsidR="001449AF" w:rsidRDefault="001449AF" w:rsidP="001449AF">
      <w:pPr>
        <w:pStyle w:val="paragraph"/>
        <w:tabs>
          <w:tab w:val="num" w:pos="0"/>
        </w:tabs>
        <w:spacing w:before="0" w:beforeAutospacing="0" w:after="0" w:afterAutospacing="0" w:line="360" w:lineRule="auto"/>
        <w:jc w:val="both"/>
        <w:textAlignment w:val="baseline"/>
        <w:rPr>
          <w:rFonts w:ascii="Arial" w:hAnsi="Arial" w:cs="Arial"/>
          <w:sz w:val="22"/>
          <w:szCs w:val="22"/>
        </w:rPr>
      </w:pPr>
    </w:p>
    <w:p w14:paraId="66501BF4" w14:textId="1F9CA7E7" w:rsidR="00BD2909" w:rsidRPr="00A025B2" w:rsidRDefault="00BD2909" w:rsidP="001449AF">
      <w:pPr>
        <w:pStyle w:val="Heading2"/>
      </w:pPr>
      <w:bookmarkStart w:id="3" w:name="_Toc235346193"/>
      <w:r w:rsidRPr="00BD2909">
        <w:rPr>
          <w:rStyle w:val="normaltextrun"/>
          <w:rFonts w:cs="Arial"/>
          <w:color w:val="0F4761"/>
        </w:rPr>
        <w:lastRenderedPageBreak/>
        <w:t>1.</w:t>
      </w:r>
      <w:r w:rsidRPr="00A025B2">
        <w:rPr>
          <w:rStyle w:val="normaltextrun"/>
          <w:rFonts w:ascii="Arial" w:hAnsi="Arial" w:cs="Arial"/>
          <w:color w:val="0F4761"/>
          <w:sz w:val="22"/>
          <w:szCs w:val="22"/>
        </w:rPr>
        <w:t>2 Definitions and Terminology</w:t>
      </w:r>
      <w:bookmarkEnd w:id="3"/>
      <w:r w:rsidRPr="00A025B2">
        <w:rPr>
          <w:rStyle w:val="normaltextrun"/>
          <w:rFonts w:ascii="Arial" w:hAnsi="Arial" w:cs="Arial"/>
          <w:color w:val="0F4761"/>
          <w:sz w:val="22"/>
          <w:szCs w:val="22"/>
        </w:rPr>
        <w:t xml:space="preserve"> </w:t>
      </w:r>
    </w:p>
    <w:p w14:paraId="78BAC157" w14:textId="2C4F972D" w:rsidR="00A370F3" w:rsidRPr="00A025B2" w:rsidRDefault="000469E9" w:rsidP="00A025B2">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A025B2">
        <w:rPr>
          <w:rStyle w:val="normaltextrun"/>
          <w:rFonts w:ascii="Arial" w:hAnsi="Arial" w:cs="Arial"/>
          <w:sz w:val="22"/>
          <w:szCs w:val="22"/>
        </w:rPr>
        <w:t>To ensure clarity and consistency throughout this dissertation, the following key terms are defined as they form the basis of the research exploring the relationship between menopause, mental health and alcohol consumption among women aged 45-55.</w:t>
      </w:r>
    </w:p>
    <w:p w14:paraId="3EA3064C" w14:textId="021007B9" w:rsidR="00A370F3" w:rsidRPr="00A025B2" w:rsidRDefault="00397B1A" w:rsidP="00A025B2">
      <w:pPr>
        <w:pStyle w:val="paragraph"/>
        <w:tabs>
          <w:tab w:val="num" w:pos="0"/>
        </w:tabs>
        <w:spacing w:before="0" w:beforeAutospacing="0" w:after="0" w:afterAutospacing="0" w:line="360" w:lineRule="auto"/>
        <w:ind w:left="720"/>
        <w:jc w:val="both"/>
        <w:textAlignment w:val="baseline"/>
        <w:rPr>
          <w:rStyle w:val="normaltextrun"/>
          <w:rFonts w:ascii="Arial" w:hAnsi="Arial" w:cs="Arial"/>
          <w:sz w:val="22"/>
          <w:szCs w:val="22"/>
        </w:rPr>
      </w:pPr>
      <w:r w:rsidRPr="00A025B2">
        <w:rPr>
          <w:rFonts w:ascii="Arial" w:hAnsi="Arial" w:cs="Arial"/>
          <w:b/>
          <w:bCs/>
          <w:sz w:val="22"/>
          <w:szCs w:val="22"/>
        </w:rPr>
        <w:t>Menopause</w:t>
      </w:r>
      <w:r w:rsidRPr="00A025B2">
        <w:rPr>
          <w:rFonts w:ascii="Arial" w:hAnsi="Arial" w:cs="Arial"/>
          <w:sz w:val="22"/>
          <w:szCs w:val="22"/>
        </w:rPr>
        <w:t xml:space="preserve"> is defined as the permanent cessation of menstruation resulting from the loss of ovarian follicular activity and is confirmed after twelve consecutive months without a menstrual period. </w:t>
      </w:r>
      <w:r w:rsidR="005420EE" w:rsidRPr="00A025B2">
        <w:rPr>
          <w:rStyle w:val="normaltextrun"/>
          <w:rFonts w:ascii="Arial" w:hAnsi="Arial" w:cs="Arial"/>
          <w:b/>
          <w:bCs/>
          <w:sz w:val="22"/>
          <w:szCs w:val="22"/>
        </w:rPr>
        <w:t>P</w:t>
      </w:r>
      <w:r w:rsidR="00A370F3" w:rsidRPr="00A025B2">
        <w:rPr>
          <w:rStyle w:val="normaltextrun"/>
          <w:rFonts w:ascii="Arial" w:hAnsi="Arial" w:cs="Arial"/>
          <w:b/>
          <w:bCs/>
          <w:sz w:val="22"/>
          <w:szCs w:val="22"/>
        </w:rPr>
        <w:t>erimen</w:t>
      </w:r>
      <w:r w:rsidR="005420EE" w:rsidRPr="00A025B2">
        <w:rPr>
          <w:rStyle w:val="normaltextrun"/>
          <w:rFonts w:ascii="Arial" w:hAnsi="Arial" w:cs="Arial"/>
          <w:b/>
          <w:bCs/>
          <w:sz w:val="22"/>
          <w:szCs w:val="22"/>
        </w:rPr>
        <w:t>opause</w:t>
      </w:r>
      <w:r w:rsidR="004B1975" w:rsidRPr="00A025B2">
        <w:rPr>
          <w:rStyle w:val="normaltextrun"/>
          <w:rFonts w:ascii="Arial" w:hAnsi="Arial" w:cs="Arial"/>
          <w:sz w:val="22"/>
          <w:szCs w:val="22"/>
        </w:rPr>
        <w:t xml:space="preserve"> </w:t>
      </w:r>
      <w:r w:rsidR="00A56138" w:rsidRPr="00A025B2">
        <w:rPr>
          <w:rStyle w:val="normaltextrun"/>
          <w:rFonts w:ascii="Arial" w:hAnsi="Arial" w:cs="Arial"/>
          <w:sz w:val="22"/>
          <w:szCs w:val="22"/>
        </w:rPr>
        <w:t>refers to the</w:t>
      </w:r>
      <w:r w:rsidR="004B1975" w:rsidRPr="00A025B2">
        <w:rPr>
          <w:rStyle w:val="normaltextrun"/>
          <w:rFonts w:ascii="Arial" w:hAnsi="Arial" w:cs="Arial"/>
          <w:sz w:val="22"/>
          <w:szCs w:val="22"/>
        </w:rPr>
        <w:t xml:space="preserve"> transitional phase before </w:t>
      </w:r>
      <w:r w:rsidR="00A56138" w:rsidRPr="00A025B2">
        <w:rPr>
          <w:rStyle w:val="normaltextrun"/>
          <w:rFonts w:ascii="Arial" w:hAnsi="Arial" w:cs="Arial"/>
          <w:sz w:val="22"/>
          <w:szCs w:val="22"/>
        </w:rPr>
        <w:t>m</w:t>
      </w:r>
      <w:r w:rsidR="004B1975" w:rsidRPr="00A025B2">
        <w:rPr>
          <w:rStyle w:val="normaltextrun"/>
          <w:rFonts w:ascii="Arial" w:hAnsi="Arial" w:cs="Arial"/>
          <w:sz w:val="22"/>
          <w:szCs w:val="22"/>
        </w:rPr>
        <w:t xml:space="preserve">enopause, during which </w:t>
      </w:r>
      <w:r w:rsidR="00A56138" w:rsidRPr="00A025B2">
        <w:rPr>
          <w:rStyle w:val="normaltextrun"/>
          <w:rFonts w:ascii="Arial" w:hAnsi="Arial" w:cs="Arial"/>
          <w:sz w:val="22"/>
          <w:szCs w:val="22"/>
        </w:rPr>
        <w:t>declining</w:t>
      </w:r>
      <w:r w:rsidR="00DC0C40" w:rsidRPr="00A025B2">
        <w:rPr>
          <w:rStyle w:val="normaltextrun"/>
          <w:rFonts w:ascii="Arial" w:hAnsi="Arial" w:cs="Arial"/>
          <w:sz w:val="22"/>
          <w:szCs w:val="22"/>
        </w:rPr>
        <w:t xml:space="preserve"> oestrogen and progesterone</w:t>
      </w:r>
      <w:r w:rsidR="004C310F" w:rsidRPr="00A025B2">
        <w:rPr>
          <w:rStyle w:val="normaltextrun"/>
          <w:rFonts w:ascii="Arial" w:hAnsi="Arial" w:cs="Arial"/>
          <w:sz w:val="22"/>
          <w:szCs w:val="22"/>
        </w:rPr>
        <w:t xml:space="preserve"> levels may cause physical and psychological symptoms</w:t>
      </w:r>
      <w:r w:rsidR="00DC0C40" w:rsidRPr="00A025B2">
        <w:rPr>
          <w:rStyle w:val="normaltextrun"/>
          <w:rFonts w:ascii="Arial" w:hAnsi="Arial" w:cs="Arial"/>
          <w:sz w:val="22"/>
          <w:szCs w:val="22"/>
        </w:rPr>
        <w:t>.</w:t>
      </w:r>
      <w:r w:rsidR="00793057" w:rsidRPr="00A025B2">
        <w:rPr>
          <w:rStyle w:val="normaltextrun"/>
          <w:rFonts w:ascii="Arial" w:hAnsi="Arial" w:cs="Arial"/>
          <w:sz w:val="22"/>
          <w:szCs w:val="22"/>
        </w:rPr>
        <w:t xml:space="preserve"> </w:t>
      </w:r>
    </w:p>
    <w:p w14:paraId="32C71F29" w14:textId="3B428C0F" w:rsidR="005420EE" w:rsidRPr="00A025B2" w:rsidRDefault="005420EE" w:rsidP="00A025B2">
      <w:pPr>
        <w:pStyle w:val="paragraph"/>
        <w:tabs>
          <w:tab w:val="num" w:pos="0"/>
        </w:tabs>
        <w:spacing w:before="0" w:beforeAutospacing="0" w:after="0" w:afterAutospacing="0" w:line="360" w:lineRule="auto"/>
        <w:ind w:left="720"/>
        <w:jc w:val="both"/>
        <w:textAlignment w:val="baseline"/>
        <w:rPr>
          <w:rStyle w:val="normaltextrun"/>
          <w:rFonts w:ascii="Arial" w:hAnsi="Arial" w:cs="Arial"/>
          <w:sz w:val="22"/>
          <w:szCs w:val="22"/>
        </w:rPr>
      </w:pPr>
      <w:r w:rsidRPr="00A025B2">
        <w:rPr>
          <w:rStyle w:val="normaltextrun"/>
          <w:rFonts w:ascii="Arial" w:hAnsi="Arial" w:cs="Arial"/>
          <w:b/>
          <w:bCs/>
          <w:sz w:val="22"/>
          <w:szCs w:val="22"/>
        </w:rPr>
        <w:t>Mental health</w:t>
      </w:r>
      <w:r w:rsidR="00E47273" w:rsidRPr="00A025B2">
        <w:rPr>
          <w:rStyle w:val="normaltextrun"/>
          <w:rFonts w:ascii="Arial" w:hAnsi="Arial" w:cs="Arial"/>
          <w:sz w:val="22"/>
          <w:szCs w:val="22"/>
        </w:rPr>
        <w:t xml:space="preserve"> </w:t>
      </w:r>
      <w:r w:rsidR="004C310F" w:rsidRPr="00A025B2">
        <w:rPr>
          <w:rStyle w:val="normaltextrun"/>
          <w:rFonts w:ascii="Arial" w:hAnsi="Arial" w:cs="Arial"/>
          <w:sz w:val="22"/>
          <w:szCs w:val="22"/>
        </w:rPr>
        <w:t xml:space="preserve">described </w:t>
      </w:r>
      <w:r w:rsidR="00E47273" w:rsidRPr="00A025B2">
        <w:rPr>
          <w:rFonts w:ascii="Arial" w:hAnsi="Arial" w:cs="Arial"/>
          <w:sz w:val="22"/>
          <w:szCs w:val="22"/>
        </w:rPr>
        <w:t xml:space="preserve">an individual's emotional, psychological and social wellbeing and influences how people think, feel and behave. </w:t>
      </w:r>
      <w:r w:rsidR="00EF5D9D" w:rsidRPr="00A025B2">
        <w:rPr>
          <w:rFonts w:ascii="Arial" w:hAnsi="Arial" w:cs="Arial"/>
          <w:sz w:val="22"/>
          <w:szCs w:val="22"/>
        </w:rPr>
        <w:t>Within this study, particular attention is g</w:t>
      </w:r>
      <w:r w:rsidR="00DD429D" w:rsidRPr="00A025B2">
        <w:rPr>
          <w:rFonts w:ascii="Arial" w:hAnsi="Arial" w:cs="Arial"/>
          <w:sz w:val="22"/>
          <w:szCs w:val="22"/>
        </w:rPr>
        <w:t>i</w:t>
      </w:r>
      <w:r w:rsidR="00EF5D9D" w:rsidRPr="00A025B2">
        <w:rPr>
          <w:rFonts w:ascii="Arial" w:hAnsi="Arial" w:cs="Arial"/>
          <w:sz w:val="22"/>
          <w:szCs w:val="22"/>
        </w:rPr>
        <w:t xml:space="preserve">ven to </w:t>
      </w:r>
      <w:r w:rsidR="00EF5D9D" w:rsidRPr="00A025B2">
        <w:rPr>
          <w:rFonts w:ascii="Arial" w:hAnsi="Arial" w:cs="Arial"/>
          <w:b/>
          <w:bCs/>
          <w:sz w:val="22"/>
          <w:szCs w:val="22"/>
        </w:rPr>
        <w:t>anxiety</w:t>
      </w:r>
      <w:r w:rsidR="00EF5D9D" w:rsidRPr="00A025B2">
        <w:rPr>
          <w:rFonts w:ascii="Arial" w:hAnsi="Arial" w:cs="Arial"/>
          <w:sz w:val="22"/>
          <w:szCs w:val="22"/>
        </w:rPr>
        <w:t>, characterised by persistent worry and physical symptoms o</w:t>
      </w:r>
      <w:r w:rsidR="00DD429D" w:rsidRPr="00A025B2">
        <w:rPr>
          <w:rFonts w:ascii="Arial" w:hAnsi="Arial" w:cs="Arial"/>
          <w:sz w:val="22"/>
          <w:szCs w:val="22"/>
        </w:rPr>
        <w:t>f</w:t>
      </w:r>
      <w:r w:rsidR="00EF5D9D" w:rsidRPr="00A025B2">
        <w:rPr>
          <w:rFonts w:ascii="Arial" w:hAnsi="Arial" w:cs="Arial"/>
          <w:sz w:val="22"/>
          <w:szCs w:val="22"/>
        </w:rPr>
        <w:t xml:space="preserve"> stress, and </w:t>
      </w:r>
      <w:r w:rsidR="00DD429D" w:rsidRPr="00A025B2">
        <w:rPr>
          <w:rFonts w:ascii="Arial" w:hAnsi="Arial" w:cs="Arial"/>
          <w:b/>
          <w:bCs/>
          <w:sz w:val="22"/>
          <w:szCs w:val="22"/>
        </w:rPr>
        <w:t>depression</w:t>
      </w:r>
      <w:r w:rsidR="00EF5D9D" w:rsidRPr="00A025B2">
        <w:rPr>
          <w:rFonts w:ascii="Arial" w:hAnsi="Arial" w:cs="Arial"/>
          <w:sz w:val="22"/>
          <w:szCs w:val="22"/>
        </w:rPr>
        <w:t>, a mood disorder involving prolonged sadness</w:t>
      </w:r>
      <w:r w:rsidR="00DD429D" w:rsidRPr="00A025B2">
        <w:rPr>
          <w:rFonts w:ascii="Arial" w:hAnsi="Arial" w:cs="Arial"/>
          <w:sz w:val="22"/>
          <w:szCs w:val="22"/>
        </w:rPr>
        <w:t>, hopelessness and loss of interest in daily activities</w:t>
      </w:r>
      <w:r w:rsidR="00E47273" w:rsidRPr="00A025B2">
        <w:rPr>
          <w:rFonts w:ascii="Arial" w:hAnsi="Arial" w:cs="Arial"/>
          <w:sz w:val="22"/>
          <w:szCs w:val="22"/>
        </w:rPr>
        <w:t>.</w:t>
      </w:r>
    </w:p>
    <w:p w14:paraId="0728E5B5" w14:textId="4FF36DAA" w:rsidR="005420EE" w:rsidRPr="00A025B2" w:rsidRDefault="005420EE" w:rsidP="00A025B2">
      <w:pPr>
        <w:pStyle w:val="paragraph"/>
        <w:tabs>
          <w:tab w:val="num" w:pos="0"/>
        </w:tabs>
        <w:spacing w:before="0" w:beforeAutospacing="0" w:after="0" w:afterAutospacing="0" w:line="360" w:lineRule="auto"/>
        <w:ind w:left="720"/>
        <w:jc w:val="both"/>
        <w:textAlignment w:val="baseline"/>
        <w:rPr>
          <w:rStyle w:val="normaltextrun"/>
          <w:rFonts w:ascii="Arial" w:hAnsi="Arial" w:cs="Arial"/>
          <w:sz w:val="22"/>
          <w:szCs w:val="22"/>
        </w:rPr>
      </w:pPr>
      <w:r w:rsidRPr="00A025B2">
        <w:rPr>
          <w:rStyle w:val="normaltextrun"/>
          <w:rFonts w:ascii="Arial" w:hAnsi="Arial" w:cs="Arial"/>
          <w:b/>
          <w:bCs/>
          <w:sz w:val="22"/>
          <w:szCs w:val="22"/>
        </w:rPr>
        <w:t>Alcohol consumption</w:t>
      </w:r>
      <w:r w:rsidR="00E47273" w:rsidRPr="00A025B2">
        <w:rPr>
          <w:rFonts w:ascii="Arial" w:hAnsi="Arial" w:cs="Arial"/>
          <w:sz w:val="22"/>
          <w:szCs w:val="22"/>
        </w:rPr>
        <w:t xml:space="preserve"> refers to the intake of alcoholic beverages and may range from moderate social drinking to harmful or dependent use. </w:t>
      </w:r>
      <w:r w:rsidR="00103AD5" w:rsidRPr="00A025B2">
        <w:rPr>
          <w:rStyle w:val="normaltextrun"/>
          <w:rFonts w:ascii="Arial" w:hAnsi="Arial" w:cs="Arial"/>
          <w:b/>
          <w:bCs/>
          <w:sz w:val="22"/>
          <w:szCs w:val="22"/>
        </w:rPr>
        <w:t>A</w:t>
      </w:r>
      <w:r w:rsidR="00632575" w:rsidRPr="00A025B2">
        <w:rPr>
          <w:rStyle w:val="normaltextrun"/>
          <w:rFonts w:ascii="Arial" w:hAnsi="Arial" w:cs="Arial"/>
          <w:b/>
          <w:bCs/>
          <w:sz w:val="22"/>
          <w:szCs w:val="22"/>
        </w:rPr>
        <w:t>lcohol misuse</w:t>
      </w:r>
      <w:r w:rsidR="00632575" w:rsidRPr="00A025B2">
        <w:rPr>
          <w:rStyle w:val="normaltextrun"/>
          <w:rFonts w:ascii="Arial" w:hAnsi="Arial" w:cs="Arial"/>
          <w:sz w:val="22"/>
          <w:szCs w:val="22"/>
        </w:rPr>
        <w:t xml:space="preserve"> </w:t>
      </w:r>
      <w:r w:rsidR="00B21152" w:rsidRPr="00A025B2">
        <w:rPr>
          <w:rStyle w:val="normaltextrun"/>
          <w:rFonts w:ascii="Arial" w:hAnsi="Arial" w:cs="Arial"/>
          <w:sz w:val="22"/>
          <w:szCs w:val="22"/>
        </w:rPr>
        <w:t>described patterns of drinking that cause physical, psychological or social harm.</w:t>
      </w:r>
      <w:r w:rsidR="004E50D6" w:rsidRPr="00A025B2">
        <w:rPr>
          <w:rStyle w:val="normaltextrun"/>
          <w:rFonts w:ascii="Arial" w:hAnsi="Arial" w:cs="Arial"/>
          <w:sz w:val="22"/>
          <w:szCs w:val="22"/>
        </w:rPr>
        <w:t xml:space="preserve"> </w:t>
      </w:r>
      <w:r w:rsidR="00103AD5" w:rsidRPr="00A025B2">
        <w:rPr>
          <w:rStyle w:val="normaltextrun"/>
          <w:rFonts w:ascii="Arial" w:hAnsi="Arial" w:cs="Arial"/>
          <w:b/>
          <w:bCs/>
          <w:sz w:val="22"/>
          <w:szCs w:val="22"/>
        </w:rPr>
        <w:t>Wellbeing</w:t>
      </w:r>
      <w:r w:rsidR="00103AD5" w:rsidRPr="00A025B2">
        <w:rPr>
          <w:rStyle w:val="normaltextrun"/>
          <w:rFonts w:ascii="Arial" w:hAnsi="Arial" w:cs="Arial"/>
          <w:sz w:val="22"/>
          <w:szCs w:val="22"/>
        </w:rPr>
        <w:t xml:space="preserve"> </w:t>
      </w:r>
      <w:r w:rsidR="004E50D6" w:rsidRPr="00A025B2">
        <w:rPr>
          <w:rStyle w:val="normaltextrun"/>
          <w:rFonts w:ascii="Arial" w:hAnsi="Arial" w:cs="Arial"/>
          <w:sz w:val="22"/>
          <w:szCs w:val="22"/>
        </w:rPr>
        <w:t>refers to an individual’s overall physical, mental</w:t>
      </w:r>
      <w:r w:rsidR="000C15EF">
        <w:rPr>
          <w:rStyle w:val="normaltextrun"/>
          <w:rFonts w:ascii="Arial" w:hAnsi="Arial" w:cs="Arial"/>
          <w:sz w:val="22"/>
          <w:szCs w:val="22"/>
        </w:rPr>
        <w:t>,</w:t>
      </w:r>
      <w:r w:rsidR="004E50D6" w:rsidRPr="00A025B2">
        <w:rPr>
          <w:rStyle w:val="normaltextrun"/>
          <w:rFonts w:ascii="Arial" w:hAnsi="Arial" w:cs="Arial"/>
          <w:sz w:val="22"/>
          <w:szCs w:val="22"/>
        </w:rPr>
        <w:t xml:space="preserve"> social health and quality of life. </w:t>
      </w:r>
    </w:p>
    <w:p w14:paraId="22A53AE2" w14:textId="77777777" w:rsidR="00103AD5" w:rsidRPr="00A025B2" w:rsidRDefault="00103AD5" w:rsidP="00A025B2">
      <w:pPr>
        <w:pStyle w:val="paragraph"/>
        <w:tabs>
          <w:tab w:val="num" w:pos="0"/>
        </w:tabs>
        <w:spacing w:before="0" w:beforeAutospacing="0" w:after="0" w:afterAutospacing="0" w:line="360" w:lineRule="auto"/>
        <w:ind w:left="720"/>
        <w:jc w:val="both"/>
        <w:textAlignment w:val="baseline"/>
        <w:rPr>
          <w:rStyle w:val="normaltextrun"/>
          <w:rFonts w:ascii="Arial" w:hAnsi="Arial" w:cs="Arial"/>
          <w:sz w:val="22"/>
          <w:szCs w:val="22"/>
        </w:rPr>
      </w:pPr>
    </w:p>
    <w:p w14:paraId="4BC66D2F" w14:textId="01F9AB12" w:rsidR="00BD2909" w:rsidRPr="00A025B2" w:rsidRDefault="008243BD" w:rsidP="00CA7B70">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A025B2">
        <w:rPr>
          <w:rStyle w:val="normaltextrun"/>
          <w:rFonts w:ascii="Arial" w:hAnsi="Arial" w:cs="Arial"/>
          <w:sz w:val="22"/>
          <w:szCs w:val="22"/>
        </w:rPr>
        <w:t xml:space="preserve">The following abbreviations are used throughout this dissertation, </w:t>
      </w:r>
      <w:r w:rsidR="00321746">
        <w:rPr>
          <w:rStyle w:val="normaltextrun"/>
          <w:rFonts w:ascii="Arial" w:hAnsi="Arial" w:cs="Arial"/>
          <w:sz w:val="22"/>
          <w:szCs w:val="22"/>
        </w:rPr>
        <w:t xml:space="preserve">Health and Social Care (H&amp;SC), </w:t>
      </w:r>
      <w:r w:rsidRPr="00CA7B70">
        <w:rPr>
          <w:rStyle w:val="normaltextrun"/>
          <w:rFonts w:ascii="Arial" w:hAnsi="Arial" w:cs="Arial"/>
          <w:b/>
          <w:bCs/>
          <w:sz w:val="22"/>
          <w:szCs w:val="22"/>
        </w:rPr>
        <w:t>NHS</w:t>
      </w:r>
      <w:r w:rsidR="000745DD" w:rsidRPr="00A025B2">
        <w:rPr>
          <w:rStyle w:val="normaltextrun"/>
          <w:rFonts w:ascii="Arial" w:hAnsi="Arial" w:cs="Arial"/>
          <w:sz w:val="22"/>
          <w:szCs w:val="22"/>
        </w:rPr>
        <w:t xml:space="preserve"> (National Health Service),</w:t>
      </w:r>
      <w:r w:rsidR="002C1EAC">
        <w:rPr>
          <w:rStyle w:val="normaltextrun"/>
          <w:rFonts w:ascii="Arial" w:hAnsi="Arial" w:cs="Arial"/>
          <w:sz w:val="22"/>
          <w:szCs w:val="22"/>
        </w:rPr>
        <w:t xml:space="preserve"> </w:t>
      </w:r>
      <w:r w:rsidR="008970CA">
        <w:rPr>
          <w:rStyle w:val="normaltextrun"/>
          <w:rFonts w:ascii="Arial" w:hAnsi="Arial" w:cs="Arial"/>
          <w:sz w:val="22"/>
          <w:szCs w:val="22"/>
        </w:rPr>
        <w:t>P</w:t>
      </w:r>
      <w:r w:rsidR="002C1EAC" w:rsidRPr="007C3FF3">
        <w:rPr>
          <w:rStyle w:val="normaltextrun"/>
          <w:rFonts w:ascii="Arial" w:hAnsi="Arial" w:cs="Arial"/>
          <w:sz w:val="22"/>
          <w:szCs w:val="22"/>
        </w:rPr>
        <w:t>erson</w:t>
      </w:r>
      <w:r w:rsidR="008970CA">
        <w:rPr>
          <w:rStyle w:val="normaltextrun"/>
          <w:rFonts w:ascii="Arial" w:hAnsi="Arial" w:cs="Arial"/>
          <w:sz w:val="22"/>
          <w:szCs w:val="22"/>
        </w:rPr>
        <w:t xml:space="preserve"> C</w:t>
      </w:r>
      <w:r w:rsidR="002C1EAC" w:rsidRPr="007C3FF3">
        <w:rPr>
          <w:rStyle w:val="normaltextrun"/>
          <w:rFonts w:ascii="Arial" w:hAnsi="Arial" w:cs="Arial"/>
          <w:sz w:val="22"/>
          <w:szCs w:val="22"/>
        </w:rPr>
        <w:t xml:space="preserve">entred </w:t>
      </w:r>
      <w:r w:rsidR="008970CA">
        <w:rPr>
          <w:rStyle w:val="normaltextrun"/>
          <w:rFonts w:ascii="Arial" w:hAnsi="Arial" w:cs="Arial"/>
          <w:sz w:val="22"/>
          <w:szCs w:val="22"/>
        </w:rPr>
        <w:t>C</w:t>
      </w:r>
      <w:r w:rsidR="002C1EAC" w:rsidRPr="007C3FF3">
        <w:rPr>
          <w:rStyle w:val="normaltextrun"/>
          <w:rFonts w:ascii="Arial" w:hAnsi="Arial" w:cs="Arial"/>
          <w:sz w:val="22"/>
          <w:szCs w:val="22"/>
        </w:rPr>
        <w:t>are</w:t>
      </w:r>
      <w:r w:rsidR="008970CA">
        <w:rPr>
          <w:rStyle w:val="normaltextrun"/>
          <w:rFonts w:ascii="Arial" w:hAnsi="Arial" w:cs="Arial"/>
          <w:sz w:val="22"/>
          <w:szCs w:val="22"/>
        </w:rPr>
        <w:t xml:space="preserve"> (</w:t>
      </w:r>
      <w:r w:rsidR="008970CA" w:rsidRPr="00CA7B70">
        <w:rPr>
          <w:rStyle w:val="normaltextrun"/>
          <w:rFonts w:ascii="Arial" w:hAnsi="Arial" w:cs="Arial"/>
          <w:b/>
          <w:bCs/>
          <w:sz w:val="22"/>
          <w:szCs w:val="22"/>
        </w:rPr>
        <w:t>PCC</w:t>
      </w:r>
      <w:r w:rsidR="008970CA">
        <w:rPr>
          <w:rStyle w:val="normaltextrun"/>
          <w:rFonts w:ascii="Arial" w:hAnsi="Arial" w:cs="Arial"/>
          <w:sz w:val="22"/>
          <w:szCs w:val="22"/>
        </w:rPr>
        <w:t>),</w:t>
      </w:r>
      <w:r w:rsidR="000745DD" w:rsidRPr="00CA7B70">
        <w:rPr>
          <w:rStyle w:val="normaltextrun"/>
          <w:rFonts w:ascii="Arial" w:hAnsi="Arial" w:cs="Arial"/>
          <w:b/>
          <w:bCs/>
          <w:sz w:val="22"/>
          <w:szCs w:val="22"/>
        </w:rPr>
        <w:t xml:space="preserve"> NICE</w:t>
      </w:r>
      <w:r w:rsidR="000745DD" w:rsidRPr="00A025B2">
        <w:rPr>
          <w:rStyle w:val="normaltextrun"/>
          <w:rFonts w:ascii="Arial" w:hAnsi="Arial" w:cs="Arial"/>
          <w:sz w:val="22"/>
          <w:szCs w:val="22"/>
        </w:rPr>
        <w:t xml:space="preserve"> (National Institute for Health and Care Excellence), </w:t>
      </w:r>
      <w:r w:rsidR="000745DD" w:rsidRPr="00CA7B70">
        <w:rPr>
          <w:rStyle w:val="normaltextrun"/>
          <w:rFonts w:ascii="Arial" w:hAnsi="Arial" w:cs="Arial"/>
          <w:b/>
          <w:bCs/>
          <w:sz w:val="22"/>
          <w:szCs w:val="22"/>
        </w:rPr>
        <w:t>WHO</w:t>
      </w:r>
      <w:r w:rsidR="000745DD" w:rsidRPr="00A025B2">
        <w:rPr>
          <w:rStyle w:val="normaltextrun"/>
          <w:rFonts w:ascii="Arial" w:hAnsi="Arial" w:cs="Arial"/>
          <w:sz w:val="22"/>
          <w:szCs w:val="22"/>
        </w:rPr>
        <w:t xml:space="preserve"> (World Health Organisation) and </w:t>
      </w:r>
      <w:r w:rsidR="000745DD" w:rsidRPr="00CA7B70">
        <w:rPr>
          <w:rStyle w:val="normaltextrun"/>
          <w:rFonts w:ascii="Arial" w:hAnsi="Arial" w:cs="Arial"/>
          <w:b/>
          <w:bCs/>
          <w:sz w:val="22"/>
          <w:szCs w:val="22"/>
        </w:rPr>
        <w:t xml:space="preserve">DSM-5 </w:t>
      </w:r>
      <w:r w:rsidR="000745DD" w:rsidRPr="00A025B2">
        <w:rPr>
          <w:rStyle w:val="normaltextrun"/>
          <w:rFonts w:ascii="Arial" w:hAnsi="Arial" w:cs="Arial"/>
          <w:sz w:val="22"/>
          <w:szCs w:val="22"/>
        </w:rPr>
        <w:t>(Diagnostic and Statistical Manual of Mental Disorders, Fifth Edition)</w:t>
      </w:r>
      <w:r w:rsidR="00652C87">
        <w:rPr>
          <w:rStyle w:val="normaltextrun"/>
          <w:rFonts w:ascii="Arial" w:hAnsi="Arial" w:cs="Arial"/>
          <w:sz w:val="22"/>
          <w:szCs w:val="22"/>
        </w:rPr>
        <w:t>.</w:t>
      </w:r>
    </w:p>
    <w:p w14:paraId="4C702DF5" w14:textId="6224FA9D" w:rsidR="00D76ED9" w:rsidRPr="00A025B2" w:rsidRDefault="00D76ED9" w:rsidP="00A025B2">
      <w:pPr>
        <w:pStyle w:val="paragraph"/>
        <w:spacing w:before="0" w:beforeAutospacing="0" w:after="0" w:afterAutospacing="0" w:line="360" w:lineRule="auto"/>
        <w:jc w:val="both"/>
        <w:textAlignment w:val="baseline"/>
        <w:rPr>
          <w:rStyle w:val="normaltextrun"/>
          <w:rFonts w:ascii="Arial" w:hAnsi="Arial" w:cs="Arial"/>
          <w:sz w:val="22"/>
          <w:szCs w:val="22"/>
        </w:rPr>
      </w:pPr>
      <w:r w:rsidRPr="00A025B2">
        <w:rPr>
          <w:rStyle w:val="normaltextrun"/>
          <w:rFonts w:ascii="Arial" w:hAnsi="Arial" w:cs="Arial"/>
          <w:sz w:val="22"/>
          <w:szCs w:val="22"/>
        </w:rPr>
        <w:t>These definitions establish a common understanding of the key concepts explored throughout the dissertation, enabling consistent interpretation of the literature and supporting analys</w:t>
      </w:r>
      <w:r w:rsidR="00400202" w:rsidRPr="00A025B2">
        <w:rPr>
          <w:rStyle w:val="normaltextrun"/>
          <w:rFonts w:ascii="Arial" w:hAnsi="Arial" w:cs="Arial"/>
          <w:sz w:val="22"/>
          <w:szCs w:val="22"/>
        </w:rPr>
        <w:t>is of how menopause works, mental health and alcohol consumption interact within women’s health.</w:t>
      </w:r>
    </w:p>
    <w:p w14:paraId="3F04EB9A" w14:textId="77777777" w:rsidR="00D0654C" w:rsidRPr="00157DD6" w:rsidRDefault="00D0654C" w:rsidP="000745DD">
      <w:pPr>
        <w:pStyle w:val="paragraph"/>
        <w:spacing w:before="0" w:beforeAutospacing="0" w:after="0" w:afterAutospacing="0" w:line="360" w:lineRule="auto"/>
        <w:textAlignment w:val="baseline"/>
        <w:rPr>
          <w:rFonts w:ascii="Aptos" w:hAnsi="Aptos" w:cs="Arial"/>
          <w:sz w:val="22"/>
          <w:szCs w:val="22"/>
        </w:rPr>
      </w:pPr>
    </w:p>
    <w:p w14:paraId="165773A7" w14:textId="2C830DFA" w:rsidR="00BD2909" w:rsidRPr="00BD2909" w:rsidRDefault="00E427EB" w:rsidP="00E427EB">
      <w:pPr>
        <w:pStyle w:val="Heading2"/>
        <w:rPr>
          <w:rFonts w:cs="Segoe UI"/>
          <w:sz w:val="16"/>
          <w:szCs w:val="16"/>
        </w:rPr>
      </w:pPr>
      <w:bookmarkStart w:id="4" w:name="_Toc235346194"/>
      <w:r>
        <w:rPr>
          <w:rStyle w:val="eop"/>
          <w:rFonts w:cs="Arial"/>
          <w:color w:val="0F4761"/>
        </w:rPr>
        <w:t xml:space="preserve">1.3 </w:t>
      </w:r>
      <w:r w:rsidR="00B81F2E" w:rsidRPr="00B81F2E">
        <w:rPr>
          <w:rStyle w:val="eop"/>
          <w:rFonts w:cs="Arial"/>
          <w:color w:val="0F4761"/>
        </w:rPr>
        <w:t>Background and Current Context</w:t>
      </w:r>
      <w:bookmarkEnd w:id="4"/>
      <w:r w:rsidR="00B81F2E" w:rsidRPr="00B81F2E">
        <w:rPr>
          <w:rStyle w:val="eop"/>
          <w:rFonts w:cs="Arial"/>
          <w:color w:val="0F4761"/>
        </w:rPr>
        <w:t xml:space="preserve"> </w:t>
      </w:r>
    </w:p>
    <w:p w14:paraId="1772B251" w14:textId="497F7E05" w:rsidR="00862105" w:rsidRPr="007C3FF3" w:rsidRDefault="00862105" w:rsidP="007C3FF3">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7C3FF3">
        <w:rPr>
          <w:rStyle w:val="normaltextrun"/>
          <w:rFonts w:ascii="Arial" w:hAnsi="Arial" w:cs="Arial"/>
          <w:sz w:val="22"/>
          <w:szCs w:val="22"/>
        </w:rPr>
        <w:t>Menopause has historically been viewed as a natural stage of ageing rather than a significant health issue, resulting in limited awareness and support for women experiencing menopausal symptoms</w:t>
      </w:r>
      <w:r w:rsidR="00D012DD">
        <w:rPr>
          <w:rStyle w:val="normaltextrun"/>
          <w:rFonts w:ascii="Arial" w:hAnsi="Arial" w:cs="Arial"/>
          <w:sz w:val="22"/>
          <w:szCs w:val="22"/>
        </w:rPr>
        <w:t xml:space="preserve"> (</w:t>
      </w:r>
      <w:r w:rsidR="00D012DD" w:rsidRPr="00D012DD">
        <w:rPr>
          <w:rStyle w:val="normaltextrun"/>
          <w:rFonts w:ascii="Arial" w:hAnsi="Arial" w:cs="Arial"/>
          <w:sz w:val="22"/>
          <w:szCs w:val="22"/>
        </w:rPr>
        <w:t>Hunter and Rendall, 2007; Department of Health and Social Care, 2022</w:t>
      </w:r>
      <w:r w:rsidR="00D012DD">
        <w:rPr>
          <w:rStyle w:val="normaltextrun"/>
          <w:rFonts w:ascii="Arial" w:hAnsi="Arial" w:cs="Arial"/>
          <w:sz w:val="22"/>
          <w:szCs w:val="22"/>
        </w:rPr>
        <w:t>)</w:t>
      </w:r>
      <w:r w:rsidRPr="007C3FF3">
        <w:rPr>
          <w:rStyle w:val="normaltextrun"/>
          <w:rFonts w:ascii="Arial" w:hAnsi="Arial" w:cs="Arial"/>
          <w:sz w:val="22"/>
          <w:szCs w:val="22"/>
        </w:rPr>
        <w:t xml:space="preserve">. In recent years, however, there has been growing recognition of the physical and psychological effects of menopause, with increased attention from </w:t>
      </w:r>
      <w:r w:rsidR="00077E1A">
        <w:rPr>
          <w:rStyle w:val="normaltextrun"/>
          <w:rFonts w:ascii="Arial" w:hAnsi="Arial" w:cs="Arial"/>
          <w:sz w:val="22"/>
          <w:szCs w:val="22"/>
        </w:rPr>
        <w:t xml:space="preserve">H&amp;SC </w:t>
      </w:r>
      <w:r w:rsidR="00070E85" w:rsidRPr="007C3FF3">
        <w:rPr>
          <w:rStyle w:val="normaltextrun"/>
          <w:rFonts w:ascii="Arial" w:hAnsi="Arial" w:cs="Arial"/>
          <w:sz w:val="22"/>
          <w:szCs w:val="22"/>
        </w:rPr>
        <w:t>providers, researchers and policyma</w:t>
      </w:r>
      <w:r w:rsidR="00CC6348" w:rsidRPr="007C3FF3">
        <w:rPr>
          <w:rStyle w:val="normaltextrun"/>
          <w:rFonts w:ascii="Arial" w:hAnsi="Arial" w:cs="Arial"/>
          <w:sz w:val="22"/>
          <w:szCs w:val="22"/>
        </w:rPr>
        <w:t>kers</w:t>
      </w:r>
      <w:r w:rsidR="00AB5594">
        <w:rPr>
          <w:rStyle w:val="normaltextrun"/>
          <w:rFonts w:ascii="Arial" w:hAnsi="Arial" w:cs="Arial"/>
          <w:sz w:val="22"/>
          <w:szCs w:val="22"/>
        </w:rPr>
        <w:t xml:space="preserve"> </w:t>
      </w:r>
      <w:r w:rsidR="00FE766A">
        <w:rPr>
          <w:rStyle w:val="normaltextrun"/>
          <w:rFonts w:ascii="Arial" w:hAnsi="Arial" w:cs="Arial"/>
          <w:sz w:val="22"/>
          <w:szCs w:val="22"/>
        </w:rPr>
        <w:t>(</w:t>
      </w:r>
      <w:r w:rsidR="00384290" w:rsidRPr="00384290">
        <w:rPr>
          <w:rStyle w:val="normaltextrun"/>
          <w:rFonts w:ascii="Arial" w:hAnsi="Arial" w:cs="Arial"/>
          <w:sz w:val="22"/>
          <w:szCs w:val="22"/>
        </w:rPr>
        <w:t>Department of Health and Social Care, 2022; NICE, 2024</w:t>
      </w:r>
      <w:r w:rsidR="00384290">
        <w:rPr>
          <w:rStyle w:val="normaltextrun"/>
          <w:rFonts w:ascii="Arial" w:hAnsi="Arial" w:cs="Arial"/>
          <w:sz w:val="22"/>
          <w:szCs w:val="22"/>
        </w:rPr>
        <w:t>)</w:t>
      </w:r>
      <w:r w:rsidR="00CC6348" w:rsidRPr="007C3FF3">
        <w:rPr>
          <w:rStyle w:val="normaltextrun"/>
          <w:rFonts w:ascii="Arial" w:hAnsi="Arial" w:cs="Arial"/>
          <w:sz w:val="22"/>
          <w:szCs w:val="22"/>
        </w:rPr>
        <w:t xml:space="preserve">. </w:t>
      </w:r>
      <w:r w:rsidR="00F732E1" w:rsidRPr="007C3FF3">
        <w:rPr>
          <w:rStyle w:val="normaltextrun"/>
          <w:rFonts w:ascii="Arial" w:hAnsi="Arial" w:cs="Arial"/>
          <w:sz w:val="22"/>
          <w:szCs w:val="22"/>
        </w:rPr>
        <w:t xml:space="preserve">This shift reflects a greater understanding </w:t>
      </w:r>
      <w:r w:rsidR="00262C1E" w:rsidRPr="007C3FF3">
        <w:rPr>
          <w:rStyle w:val="normaltextrun"/>
          <w:rFonts w:ascii="Arial" w:hAnsi="Arial" w:cs="Arial"/>
          <w:sz w:val="22"/>
          <w:szCs w:val="22"/>
        </w:rPr>
        <w:t xml:space="preserve">that menopause can substantially </w:t>
      </w:r>
      <w:r w:rsidR="00446799" w:rsidRPr="007C3FF3">
        <w:rPr>
          <w:rStyle w:val="normaltextrun"/>
          <w:rFonts w:ascii="Arial" w:hAnsi="Arial" w:cs="Arial"/>
          <w:sz w:val="22"/>
          <w:szCs w:val="22"/>
        </w:rPr>
        <w:t>affect women’s mental health, quality of life and ability to participate in work an</w:t>
      </w:r>
      <w:r w:rsidR="00F5640D" w:rsidRPr="007C3FF3">
        <w:rPr>
          <w:rStyle w:val="normaltextrun"/>
          <w:rFonts w:ascii="Arial" w:hAnsi="Arial" w:cs="Arial"/>
          <w:sz w:val="22"/>
          <w:szCs w:val="22"/>
        </w:rPr>
        <w:t>d</w:t>
      </w:r>
      <w:r w:rsidR="00446799" w:rsidRPr="007C3FF3">
        <w:rPr>
          <w:rStyle w:val="normaltextrun"/>
          <w:rFonts w:ascii="Arial" w:hAnsi="Arial" w:cs="Arial"/>
          <w:sz w:val="22"/>
          <w:szCs w:val="22"/>
        </w:rPr>
        <w:t xml:space="preserve"> social activities. </w:t>
      </w:r>
    </w:p>
    <w:p w14:paraId="0B49B696" w14:textId="77D88CD6" w:rsidR="00F5640D" w:rsidRPr="007C3FF3" w:rsidRDefault="00F5640D" w:rsidP="007C3FF3">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7C3FF3">
        <w:rPr>
          <w:rStyle w:val="normaltextrun"/>
          <w:rFonts w:ascii="Arial" w:hAnsi="Arial" w:cs="Arial"/>
          <w:sz w:val="22"/>
          <w:szCs w:val="22"/>
        </w:rPr>
        <w:lastRenderedPageBreak/>
        <w:t xml:space="preserve">Current evidence indicates that approximately 13 million women in the UK are either </w:t>
      </w:r>
      <w:r w:rsidR="000D0F5B" w:rsidRPr="007C3FF3">
        <w:rPr>
          <w:rStyle w:val="normaltextrun"/>
          <w:rFonts w:ascii="Arial" w:hAnsi="Arial" w:cs="Arial"/>
          <w:sz w:val="22"/>
          <w:szCs w:val="22"/>
        </w:rPr>
        <w:t>perimenopausal</w:t>
      </w:r>
      <w:r w:rsidRPr="007C3FF3">
        <w:rPr>
          <w:rStyle w:val="normaltextrun"/>
          <w:rFonts w:ascii="Arial" w:hAnsi="Arial" w:cs="Arial"/>
          <w:sz w:val="22"/>
          <w:szCs w:val="22"/>
        </w:rPr>
        <w:t xml:space="preserve">, or menopausal, representing </w:t>
      </w:r>
      <w:r w:rsidR="000D0F5B" w:rsidRPr="007C3FF3">
        <w:rPr>
          <w:rStyle w:val="normaltextrun"/>
          <w:rFonts w:ascii="Arial" w:hAnsi="Arial" w:cs="Arial"/>
          <w:sz w:val="22"/>
          <w:szCs w:val="22"/>
        </w:rPr>
        <w:t>one third of the female population</w:t>
      </w:r>
      <w:r w:rsidR="00983070">
        <w:rPr>
          <w:rStyle w:val="normaltextrun"/>
          <w:rFonts w:ascii="Arial" w:hAnsi="Arial" w:cs="Arial"/>
          <w:sz w:val="22"/>
          <w:szCs w:val="22"/>
        </w:rPr>
        <w:t xml:space="preserve"> ( </w:t>
      </w:r>
      <w:r w:rsidR="00983070" w:rsidRPr="00983070">
        <w:rPr>
          <w:rStyle w:val="normaltextrun"/>
          <w:rFonts w:ascii="Arial" w:hAnsi="Arial" w:cs="Arial"/>
          <w:sz w:val="22"/>
          <w:szCs w:val="22"/>
        </w:rPr>
        <w:t>Department of Health and Social Care, 2022</w:t>
      </w:r>
      <w:r w:rsidR="00983070">
        <w:rPr>
          <w:rStyle w:val="normaltextrun"/>
          <w:rFonts w:ascii="Arial" w:hAnsi="Arial" w:cs="Arial"/>
          <w:sz w:val="22"/>
          <w:szCs w:val="22"/>
        </w:rPr>
        <w:t>)</w:t>
      </w:r>
      <w:r w:rsidR="000D0F5B" w:rsidRPr="007C3FF3">
        <w:rPr>
          <w:rStyle w:val="normaltextrun"/>
          <w:rFonts w:ascii="Arial" w:hAnsi="Arial" w:cs="Arial"/>
          <w:sz w:val="22"/>
          <w:szCs w:val="22"/>
        </w:rPr>
        <w:t>. Common</w:t>
      </w:r>
      <w:r w:rsidR="00EC7449" w:rsidRPr="007C3FF3">
        <w:rPr>
          <w:rStyle w:val="normaltextrun"/>
          <w:rFonts w:ascii="Arial" w:hAnsi="Arial" w:cs="Arial"/>
          <w:sz w:val="22"/>
          <w:szCs w:val="22"/>
        </w:rPr>
        <w:t xml:space="preserve"> symptoms include anxiety, depression, sleep disturbances and mood changes, which can affect daily functioning</w:t>
      </w:r>
      <w:r w:rsidR="00DC6914" w:rsidRPr="007C3FF3">
        <w:rPr>
          <w:rStyle w:val="normaltextrun"/>
          <w:rFonts w:ascii="Arial" w:hAnsi="Arial" w:cs="Arial"/>
          <w:sz w:val="22"/>
          <w:szCs w:val="22"/>
        </w:rPr>
        <w:t xml:space="preserve"> and overall wellbeing. </w:t>
      </w:r>
      <w:r w:rsidR="00AB7293" w:rsidRPr="007C3FF3">
        <w:rPr>
          <w:rStyle w:val="normaltextrun"/>
          <w:rFonts w:ascii="Arial" w:hAnsi="Arial" w:cs="Arial"/>
          <w:sz w:val="22"/>
          <w:szCs w:val="22"/>
        </w:rPr>
        <w:t>Research also suggests that some women increase their alcohol consumption during menopause to cope with stress, emotional</w:t>
      </w:r>
      <w:r w:rsidR="00867F8E" w:rsidRPr="007C3FF3">
        <w:rPr>
          <w:rStyle w:val="normaltextrun"/>
          <w:rFonts w:ascii="Arial" w:hAnsi="Arial" w:cs="Arial"/>
          <w:sz w:val="22"/>
          <w:szCs w:val="22"/>
        </w:rPr>
        <w:t xml:space="preserve"> distress or sleep difficulties, despite evidence that alcohol may worsen menopausal symptoms and increase the risk of long-term health conditions. </w:t>
      </w:r>
    </w:p>
    <w:p w14:paraId="2E6791F5" w14:textId="08A5B17B" w:rsidR="00867F8E" w:rsidRPr="007C3FF3" w:rsidRDefault="00867F8E" w:rsidP="007C3FF3">
      <w:pPr>
        <w:pStyle w:val="paragraph"/>
        <w:tabs>
          <w:tab w:val="num" w:pos="0"/>
        </w:tabs>
        <w:spacing w:before="0" w:beforeAutospacing="0" w:after="0" w:afterAutospacing="0" w:line="360" w:lineRule="auto"/>
        <w:jc w:val="both"/>
        <w:textAlignment w:val="baseline"/>
        <w:rPr>
          <w:rStyle w:val="normaltextrun"/>
          <w:rFonts w:ascii="Arial" w:hAnsi="Arial" w:cs="Arial"/>
          <w:sz w:val="22"/>
          <w:szCs w:val="22"/>
        </w:rPr>
      </w:pPr>
      <w:r w:rsidRPr="007C3FF3">
        <w:rPr>
          <w:rStyle w:val="normaltextrun"/>
          <w:rFonts w:ascii="Arial" w:hAnsi="Arial" w:cs="Arial"/>
          <w:sz w:val="22"/>
          <w:szCs w:val="22"/>
        </w:rPr>
        <w:t xml:space="preserve">National </w:t>
      </w:r>
      <w:r w:rsidR="003210AB" w:rsidRPr="007C3FF3">
        <w:rPr>
          <w:rStyle w:val="normaltextrun"/>
          <w:rFonts w:ascii="Arial" w:hAnsi="Arial" w:cs="Arial"/>
          <w:sz w:val="22"/>
          <w:szCs w:val="22"/>
        </w:rPr>
        <w:t>guidance, including the NICE Guideline NG23: Menopause: Diagnosis and Management, emphasises the importance of providing evidence-based, person-centred care and recognising the impact of</w:t>
      </w:r>
      <w:r w:rsidR="00443782" w:rsidRPr="007C3FF3">
        <w:rPr>
          <w:rStyle w:val="normaltextrun"/>
          <w:rFonts w:ascii="Arial" w:hAnsi="Arial" w:cs="Arial"/>
          <w:sz w:val="22"/>
          <w:szCs w:val="22"/>
        </w:rPr>
        <w:t xml:space="preserve"> menopause on mental health</w:t>
      </w:r>
      <w:r w:rsidR="00950885">
        <w:rPr>
          <w:rStyle w:val="normaltextrun"/>
          <w:rFonts w:ascii="Arial" w:hAnsi="Arial" w:cs="Arial"/>
          <w:sz w:val="22"/>
          <w:szCs w:val="22"/>
        </w:rPr>
        <w:t xml:space="preserve"> </w:t>
      </w:r>
      <w:r w:rsidR="005308A5">
        <w:rPr>
          <w:rStyle w:val="normaltextrun"/>
          <w:rFonts w:ascii="Arial" w:hAnsi="Arial" w:cs="Arial"/>
          <w:sz w:val="22"/>
          <w:szCs w:val="22"/>
        </w:rPr>
        <w:t>(</w:t>
      </w:r>
      <w:r w:rsidR="00950885" w:rsidRPr="00950885">
        <w:rPr>
          <w:rStyle w:val="normaltextrun"/>
          <w:rFonts w:ascii="Arial" w:hAnsi="Arial" w:cs="Arial"/>
          <w:sz w:val="22"/>
          <w:szCs w:val="22"/>
        </w:rPr>
        <w:t>National Institute for Health and Care Excellence, 2024</w:t>
      </w:r>
      <w:r w:rsidR="00950885">
        <w:rPr>
          <w:rStyle w:val="normaltextrun"/>
          <w:rFonts w:ascii="Arial" w:hAnsi="Arial" w:cs="Arial"/>
          <w:sz w:val="22"/>
          <w:szCs w:val="22"/>
        </w:rPr>
        <w:t>)</w:t>
      </w:r>
      <w:r w:rsidR="00443782" w:rsidRPr="007C3FF3">
        <w:rPr>
          <w:rStyle w:val="normaltextrun"/>
          <w:rFonts w:ascii="Arial" w:hAnsi="Arial" w:cs="Arial"/>
          <w:sz w:val="22"/>
          <w:szCs w:val="22"/>
        </w:rPr>
        <w:t xml:space="preserve">. </w:t>
      </w:r>
      <w:r w:rsidR="001836F2" w:rsidRPr="007C3FF3">
        <w:rPr>
          <w:rStyle w:val="normaltextrun"/>
          <w:rFonts w:ascii="Arial" w:hAnsi="Arial" w:cs="Arial"/>
          <w:sz w:val="22"/>
          <w:szCs w:val="22"/>
        </w:rPr>
        <w:t>Despite</w:t>
      </w:r>
      <w:r w:rsidR="00443782" w:rsidRPr="007C3FF3">
        <w:rPr>
          <w:rStyle w:val="normaltextrun"/>
          <w:rFonts w:ascii="Arial" w:hAnsi="Arial" w:cs="Arial"/>
          <w:sz w:val="22"/>
          <w:szCs w:val="22"/>
        </w:rPr>
        <w:t xml:space="preserve"> these developments, variations in service provision, limited awareness and regional health </w:t>
      </w:r>
      <w:r w:rsidR="00DE484C" w:rsidRPr="007C3FF3">
        <w:rPr>
          <w:rStyle w:val="normaltextrun"/>
          <w:rFonts w:ascii="Arial" w:hAnsi="Arial" w:cs="Arial"/>
          <w:sz w:val="22"/>
          <w:szCs w:val="22"/>
        </w:rPr>
        <w:t>inequalities continue to affect access to appropriate support</w:t>
      </w:r>
      <w:r w:rsidR="003E0CCF">
        <w:rPr>
          <w:rStyle w:val="normaltextrun"/>
          <w:rFonts w:ascii="Arial" w:hAnsi="Arial" w:cs="Arial"/>
          <w:sz w:val="22"/>
          <w:szCs w:val="22"/>
        </w:rPr>
        <w:t xml:space="preserve"> </w:t>
      </w:r>
      <w:r w:rsidR="00AC73C8">
        <w:t>(Eccles et al., 2025)</w:t>
      </w:r>
      <w:r w:rsidR="00DE484C" w:rsidRPr="007C3FF3">
        <w:rPr>
          <w:rStyle w:val="normaltextrun"/>
          <w:rFonts w:ascii="Arial" w:hAnsi="Arial" w:cs="Arial"/>
          <w:sz w:val="22"/>
          <w:szCs w:val="22"/>
        </w:rPr>
        <w:t>. These challenges highlight the need for further resea</w:t>
      </w:r>
      <w:r w:rsidR="00A95ECF" w:rsidRPr="007C3FF3">
        <w:rPr>
          <w:rStyle w:val="normaltextrun"/>
          <w:rFonts w:ascii="Arial" w:hAnsi="Arial" w:cs="Arial"/>
          <w:sz w:val="22"/>
          <w:szCs w:val="22"/>
        </w:rPr>
        <w:t xml:space="preserve">rch into the relationship between menopause, mental health and alcohol consumption among women </w:t>
      </w:r>
      <w:r w:rsidR="001836F2" w:rsidRPr="007C3FF3">
        <w:rPr>
          <w:rStyle w:val="normaltextrun"/>
          <w:rFonts w:ascii="Arial" w:hAnsi="Arial" w:cs="Arial"/>
          <w:sz w:val="22"/>
          <w:szCs w:val="22"/>
        </w:rPr>
        <w:t xml:space="preserve">in the West Midlands. </w:t>
      </w:r>
    </w:p>
    <w:p w14:paraId="75E17D56" w14:textId="77777777" w:rsidR="00BD2909" w:rsidRPr="007C3FF3" w:rsidRDefault="00BD2909" w:rsidP="007C3FF3">
      <w:pPr>
        <w:pStyle w:val="paragraph"/>
        <w:spacing w:before="0" w:beforeAutospacing="0" w:after="0" w:afterAutospacing="0" w:line="360" w:lineRule="auto"/>
        <w:jc w:val="both"/>
        <w:textAlignment w:val="baseline"/>
        <w:rPr>
          <w:rFonts w:ascii="Arial" w:hAnsi="Arial" w:cs="Arial"/>
          <w:sz w:val="22"/>
          <w:szCs w:val="22"/>
        </w:rPr>
      </w:pPr>
      <w:r w:rsidRPr="007C3FF3">
        <w:rPr>
          <w:rStyle w:val="eop"/>
          <w:rFonts w:ascii="Arial" w:hAnsi="Arial" w:cs="Arial"/>
          <w:sz w:val="22"/>
          <w:szCs w:val="22"/>
        </w:rPr>
        <w:t> </w:t>
      </w:r>
    </w:p>
    <w:p w14:paraId="669241A7" w14:textId="3ABBF31B" w:rsidR="00BD2909" w:rsidRPr="00BB323A" w:rsidRDefault="00BD2909" w:rsidP="00E427EB">
      <w:pPr>
        <w:pStyle w:val="Heading2"/>
        <w:rPr>
          <w:sz w:val="28"/>
          <w:szCs w:val="28"/>
        </w:rPr>
      </w:pPr>
      <w:bookmarkStart w:id="5" w:name="_Toc235346195"/>
      <w:r w:rsidRPr="00BB323A">
        <w:rPr>
          <w:rStyle w:val="normaltextrun"/>
          <w:rFonts w:ascii="Arial" w:hAnsi="Arial" w:cs="Arial"/>
          <w:color w:val="0F4761"/>
          <w:szCs w:val="24"/>
        </w:rPr>
        <w:t xml:space="preserve">1.4 </w:t>
      </w:r>
      <w:r w:rsidR="0020590F" w:rsidRPr="00BB323A">
        <w:rPr>
          <w:rStyle w:val="eop"/>
          <w:rFonts w:ascii="Arial" w:hAnsi="Arial" w:cs="Arial"/>
          <w:color w:val="0F4761"/>
          <w:szCs w:val="24"/>
        </w:rPr>
        <w:t>Rationale for Research / Problem Statement</w:t>
      </w:r>
      <w:bookmarkEnd w:id="5"/>
    </w:p>
    <w:p w14:paraId="5F8D5699" w14:textId="3A92BC42" w:rsidR="00570C15" w:rsidRPr="007C3FF3" w:rsidRDefault="00C915E9" w:rsidP="007C3FF3">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7C3FF3">
        <w:rPr>
          <w:rStyle w:val="normaltextrun"/>
          <w:rFonts w:ascii="Arial" w:hAnsi="Arial" w:cs="Arial"/>
          <w:sz w:val="22"/>
          <w:szCs w:val="22"/>
        </w:rPr>
        <w:t xml:space="preserve">Menopause affects every woman differently and can have a significant impact on physical health, mental </w:t>
      </w:r>
      <w:r w:rsidR="00440ECC" w:rsidRPr="007C3FF3">
        <w:rPr>
          <w:rStyle w:val="normaltextrun"/>
          <w:rFonts w:ascii="Arial" w:hAnsi="Arial" w:cs="Arial"/>
          <w:sz w:val="22"/>
          <w:szCs w:val="22"/>
        </w:rPr>
        <w:t>wellbeing</w:t>
      </w:r>
      <w:r w:rsidRPr="007C3FF3">
        <w:rPr>
          <w:rStyle w:val="normaltextrun"/>
          <w:rFonts w:ascii="Arial" w:hAnsi="Arial" w:cs="Arial"/>
          <w:sz w:val="22"/>
          <w:szCs w:val="22"/>
        </w:rPr>
        <w:t xml:space="preserve"> and quality of life. Although awareness has increased in the recent years, research has often </w:t>
      </w:r>
      <w:r w:rsidR="009D55D7" w:rsidRPr="007C3FF3">
        <w:rPr>
          <w:rStyle w:val="normaltextrun"/>
          <w:rFonts w:ascii="Arial" w:hAnsi="Arial" w:cs="Arial"/>
          <w:sz w:val="22"/>
          <w:szCs w:val="22"/>
        </w:rPr>
        <w:t>examined</w:t>
      </w:r>
      <w:r w:rsidR="009E6DE7" w:rsidRPr="007C3FF3">
        <w:rPr>
          <w:rStyle w:val="normaltextrun"/>
          <w:rFonts w:ascii="Arial" w:hAnsi="Arial" w:cs="Arial"/>
          <w:sz w:val="22"/>
          <w:szCs w:val="22"/>
        </w:rPr>
        <w:t xml:space="preserve"> menopause, mental health and alcohol consumption as separate issues</w:t>
      </w:r>
      <w:r w:rsidR="00763779" w:rsidRPr="00763779">
        <w:t xml:space="preserve"> </w:t>
      </w:r>
      <w:r w:rsidR="00763779">
        <w:t>(Davies et al., 2025)</w:t>
      </w:r>
      <w:r w:rsidR="009E6DE7" w:rsidRPr="007C3FF3">
        <w:rPr>
          <w:rStyle w:val="normaltextrun"/>
          <w:rFonts w:ascii="Arial" w:hAnsi="Arial" w:cs="Arial"/>
          <w:sz w:val="22"/>
          <w:szCs w:val="22"/>
        </w:rPr>
        <w:t xml:space="preserve">. Consequently, there is limited evidence exploring how these factors interact,  </w:t>
      </w:r>
      <w:r w:rsidR="00440ECC" w:rsidRPr="007C3FF3">
        <w:rPr>
          <w:rStyle w:val="normaltextrun"/>
          <w:rFonts w:ascii="Arial" w:hAnsi="Arial" w:cs="Arial"/>
          <w:sz w:val="22"/>
          <w:szCs w:val="22"/>
        </w:rPr>
        <w:t>among</w:t>
      </w:r>
      <w:r w:rsidR="009E6DE7" w:rsidRPr="007C3FF3">
        <w:rPr>
          <w:rStyle w:val="normaltextrun"/>
          <w:rFonts w:ascii="Arial" w:hAnsi="Arial" w:cs="Arial"/>
          <w:sz w:val="22"/>
          <w:szCs w:val="22"/>
        </w:rPr>
        <w:t xml:space="preserve"> women aged 45-55 </w:t>
      </w:r>
      <w:r w:rsidR="00440ECC" w:rsidRPr="007C3FF3">
        <w:rPr>
          <w:rStyle w:val="normaltextrun"/>
          <w:rFonts w:ascii="Arial" w:hAnsi="Arial" w:cs="Arial"/>
          <w:sz w:val="22"/>
          <w:szCs w:val="22"/>
        </w:rPr>
        <w:t>living in the West Midlands. This gap may restrict healthcare professional’</w:t>
      </w:r>
      <w:r w:rsidR="00BB323A">
        <w:rPr>
          <w:rStyle w:val="normaltextrun"/>
          <w:rFonts w:ascii="Arial" w:hAnsi="Arial" w:cs="Arial"/>
          <w:sz w:val="22"/>
          <w:szCs w:val="22"/>
        </w:rPr>
        <w:t>s</w:t>
      </w:r>
      <w:r w:rsidR="00440ECC" w:rsidRPr="007C3FF3">
        <w:rPr>
          <w:rStyle w:val="normaltextrun"/>
          <w:rFonts w:ascii="Arial" w:hAnsi="Arial" w:cs="Arial"/>
          <w:sz w:val="22"/>
          <w:szCs w:val="22"/>
        </w:rPr>
        <w:t xml:space="preserve"> understanding of the complex challenges </w:t>
      </w:r>
      <w:r w:rsidR="00F50073" w:rsidRPr="007C3FF3">
        <w:rPr>
          <w:rStyle w:val="normaltextrun"/>
          <w:rFonts w:ascii="Arial" w:hAnsi="Arial" w:cs="Arial"/>
          <w:sz w:val="22"/>
          <w:szCs w:val="22"/>
        </w:rPr>
        <w:t xml:space="preserve">women experience during the menopausal transition. </w:t>
      </w:r>
    </w:p>
    <w:p w14:paraId="2330C447" w14:textId="76D64BC3" w:rsidR="00D52D90" w:rsidRPr="007C3FF3" w:rsidRDefault="000120F7" w:rsidP="007C3FF3">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7C3FF3">
        <w:rPr>
          <w:rStyle w:val="normaltextrun"/>
          <w:rFonts w:ascii="Arial" w:hAnsi="Arial" w:cs="Arial"/>
          <w:sz w:val="22"/>
          <w:szCs w:val="22"/>
        </w:rPr>
        <w:t>Exploring the relationship between menopause, mental health and alcohol consumption</w:t>
      </w:r>
      <w:r w:rsidR="00CA3633" w:rsidRPr="007C3FF3">
        <w:rPr>
          <w:rStyle w:val="normaltextrun"/>
          <w:rFonts w:ascii="Arial" w:hAnsi="Arial" w:cs="Arial"/>
          <w:sz w:val="22"/>
          <w:szCs w:val="22"/>
        </w:rPr>
        <w:t xml:space="preserve"> is important because poor mental wellbeing and unhealthy coping strategies </w:t>
      </w:r>
      <w:r w:rsidR="00543539" w:rsidRPr="007C3FF3">
        <w:rPr>
          <w:rStyle w:val="normaltextrun"/>
          <w:rFonts w:ascii="Arial" w:hAnsi="Arial" w:cs="Arial"/>
          <w:sz w:val="22"/>
          <w:szCs w:val="22"/>
        </w:rPr>
        <w:t xml:space="preserve">can negatively affect women’s </w:t>
      </w:r>
      <w:r w:rsidR="002D2F6B" w:rsidRPr="007C3FF3">
        <w:rPr>
          <w:rStyle w:val="normaltextrun"/>
          <w:rFonts w:ascii="Arial" w:hAnsi="Arial" w:cs="Arial"/>
          <w:sz w:val="22"/>
          <w:szCs w:val="22"/>
        </w:rPr>
        <w:t>long-term</w:t>
      </w:r>
      <w:r w:rsidR="00543539" w:rsidRPr="007C3FF3">
        <w:rPr>
          <w:rStyle w:val="normaltextrun"/>
          <w:rFonts w:ascii="Arial" w:hAnsi="Arial" w:cs="Arial"/>
          <w:sz w:val="22"/>
          <w:szCs w:val="22"/>
        </w:rPr>
        <w:t xml:space="preserve"> health and increase demand for</w:t>
      </w:r>
      <w:r w:rsidR="008C7142">
        <w:rPr>
          <w:rStyle w:val="normaltextrun"/>
          <w:rFonts w:ascii="Arial" w:hAnsi="Arial" w:cs="Arial"/>
          <w:sz w:val="22"/>
          <w:szCs w:val="22"/>
        </w:rPr>
        <w:t xml:space="preserve"> </w:t>
      </w:r>
      <w:r w:rsidR="00BC6324">
        <w:rPr>
          <w:rStyle w:val="normaltextrun"/>
          <w:rFonts w:ascii="Arial" w:hAnsi="Arial" w:cs="Arial"/>
          <w:sz w:val="22"/>
          <w:szCs w:val="22"/>
        </w:rPr>
        <w:t>H&amp;SC</w:t>
      </w:r>
      <w:r w:rsidR="008C7142">
        <w:rPr>
          <w:rStyle w:val="normaltextrun"/>
          <w:rFonts w:ascii="Arial" w:hAnsi="Arial" w:cs="Arial"/>
          <w:sz w:val="22"/>
          <w:szCs w:val="22"/>
        </w:rPr>
        <w:t xml:space="preserve"> services.</w:t>
      </w:r>
      <w:r w:rsidR="00923FCF" w:rsidRPr="007C3FF3">
        <w:rPr>
          <w:rStyle w:val="normaltextrun"/>
          <w:rFonts w:ascii="Arial" w:hAnsi="Arial" w:cs="Arial"/>
          <w:sz w:val="22"/>
          <w:szCs w:val="22"/>
        </w:rPr>
        <w:t xml:space="preserve"> A better understanding of these rela</w:t>
      </w:r>
      <w:r w:rsidR="002D2F6B" w:rsidRPr="007C3FF3">
        <w:rPr>
          <w:rStyle w:val="normaltextrun"/>
          <w:rFonts w:ascii="Arial" w:hAnsi="Arial" w:cs="Arial"/>
          <w:sz w:val="22"/>
          <w:szCs w:val="22"/>
        </w:rPr>
        <w:t>tionships may  support earlier identification of women at risk and promote more holistic</w:t>
      </w:r>
      <w:r w:rsidR="00EE69D1">
        <w:rPr>
          <w:rStyle w:val="normaltextrun"/>
          <w:rFonts w:ascii="Arial" w:hAnsi="Arial" w:cs="Arial"/>
          <w:sz w:val="22"/>
          <w:szCs w:val="22"/>
        </w:rPr>
        <w:t xml:space="preserve"> </w:t>
      </w:r>
      <w:r w:rsidR="002C1EAC">
        <w:rPr>
          <w:rStyle w:val="normaltextrun"/>
          <w:rFonts w:ascii="Arial" w:hAnsi="Arial" w:cs="Arial"/>
          <w:sz w:val="22"/>
          <w:szCs w:val="22"/>
        </w:rPr>
        <w:t>PCC</w:t>
      </w:r>
      <w:r w:rsidR="00FB0960" w:rsidRPr="00FB0960">
        <w:t xml:space="preserve"> </w:t>
      </w:r>
      <w:r w:rsidR="00FB0960">
        <w:t>(Devlin, 2019)</w:t>
      </w:r>
      <w:r w:rsidR="00FB0960">
        <w:t>.</w:t>
      </w:r>
    </w:p>
    <w:p w14:paraId="4240EED5" w14:textId="4DF3521E" w:rsidR="002D2F6B" w:rsidRPr="007C3FF3" w:rsidRDefault="002D2F6B" w:rsidP="007C3FF3">
      <w:pPr>
        <w:pStyle w:val="paragraph"/>
        <w:tabs>
          <w:tab w:val="num" w:pos="360"/>
        </w:tabs>
        <w:spacing w:before="0" w:beforeAutospacing="0" w:after="0" w:afterAutospacing="0" w:line="360" w:lineRule="auto"/>
        <w:jc w:val="both"/>
        <w:textAlignment w:val="baseline"/>
        <w:rPr>
          <w:rStyle w:val="normaltextrun"/>
          <w:rFonts w:ascii="Arial" w:hAnsi="Arial" w:cs="Arial"/>
          <w:sz w:val="22"/>
          <w:szCs w:val="22"/>
        </w:rPr>
      </w:pPr>
      <w:r w:rsidRPr="007C3FF3">
        <w:rPr>
          <w:rStyle w:val="normaltextrun"/>
          <w:rFonts w:ascii="Arial" w:hAnsi="Arial" w:cs="Arial"/>
          <w:sz w:val="22"/>
          <w:szCs w:val="22"/>
        </w:rPr>
        <w:t xml:space="preserve">The findings of this dissertation aim to contribute to existing knowledge by </w:t>
      </w:r>
      <w:r w:rsidR="00F440F4" w:rsidRPr="007C3FF3">
        <w:rPr>
          <w:rStyle w:val="normaltextrun"/>
          <w:rFonts w:ascii="Arial" w:hAnsi="Arial" w:cs="Arial"/>
          <w:sz w:val="22"/>
          <w:szCs w:val="22"/>
        </w:rPr>
        <w:t>synthesising</w:t>
      </w:r>
      <w:r w:rsidRPr="007C3FF3">
        <w:rPr>
          <w:rStyle w:val="normaltextrun"/>
          <w:rFonts w:ascii="Arial" w:hAnsi="Arial" w:cs="Arial"/>
          <w:sz w:val="22"/>
          <w:szCs w:val="22"/>
        </w:rPr>
        <w:t xml:space="preserve"> current evidence and identifying implications for practice. The research may inform</w:t>
      </w:r>
      <w:r w:rsidR="00C77479" w:rsidRPr="007C3FF3">
        <w:rPr>
          <w:rStyle w:val="normaltextrun"/>
          <w:rFonts w:ascii="Arial" w:hAnsi="Arial" w:cs="Arial"/>
          <w:sz w:val="22"/>
          <w:szCs w:val="22"/>
        </w:rPr>
        <w:t xml:space="preserve"> healthcare professionals, policymakers and service providers by highlighting the need for integrated</w:t>
      </w:r>
      <w:r w:rsidR="00964B80">
        <w:rPr>
          <w:rStyle w:val="normaltextrun"/>
          <w:rFonts w:ascii="Arial" w:hAnsi="Arial" w:cs="Arial"/>
          <w:sz w:val="22"/>
          <w:szCs w:val="22"/>
        </w:rPr>
        <w:t xml:space="preserve"> </w:t>
      </w:r>
      <w:r w:rsidR="00C77479" w:rsidRPr="007C3FF3">
        <w:rPr>
          <w:rStyle w:val="normaltextrun"/>
          <w:rFonts w:ascii="Arial" w:hAnsi="Arial" w:cs="Arial"/>
          <w:sz w:val="22"/>
          <w:szCs w:val="22"/>
        </w:rPr>
        <w:t xml:space="preserve">mental health and alcohol support. It may also identify areas where further </w:t>
      </w:r>
      <w:r w:rsidR="00F440F4" w:rsidRPr="007C3FF3">
        <w:rPr>
          <w:rStyle w:val="normaltextrun"/>
          <w:rFonts w:ascii="Arial" w:hAnsi="Arial" w:cs="Arial"/>
          <w:sz w:val="22"/>
          <w:szCs w:val="22"/>
        </w:rPr>
        <w:t>research is needed to improve outcomes for women experiencing menopause.</w:t>
      </w:r>
    </w:p>
    <w:p w14:paraId="2576451C" w14:textId="77777777" w:rsidR="001B22E1" w:rsidRDefault="001B22E1" w:rsidP="00BD2909">
      <w:pPr>
        <w:pStyle w:val="paragraph"/>
        <w:spacing w:before="0" w:beforeAutospacing="0" w:after="0" w:afterAutospacing="0" w:line="360" w:lineRule="auto"/>
        <w:textAlignment w:val="baseline"/>
        <w:rPr>
          <w:rStyle w:val="normaltextrun"/>
          <w:rFonts w:ascii="Aptos" w:hAnsi="Aptos" w:cs="Arial"/>
          <w:color w:val="0F4761"/>
        </w:rPr>
      </w:pPr>
    </w:p>
    <w:p w14:paraId="4FCBBEC2" w14:textId="576A30FE" w:rsidR="00BD2909" w:rsidRPr="00BD2909" w:rsidRDefault="00BD2909" w:rsidP="00E427EB">
      <w:pPr>
        <w:pStyle w:val="Heading2"/>
        <w:rPr>
          <w:rFonts w:cs="Segoe UI"/>
          <w:sz w:val="16"/>
          <w:szCs w:val="16"/>
        </w:rPr>
      </w:pPr>
      <w:bookmarkStart w:id="6" w:name="_Toc235346196"/>
      <w:r w:rsidRPr="00BD2909">
        <w:rPr>
          <w:rStyle w:val="normaltextrun"/>
          <w:rFonts w:cs="Arial"/>
          <w:color w:val="0F4761"/>
        </w:rPr>
        <w:lastRenderedPageBreak/>
        <w:t xml:space="preserve">1.5 </w:t>
      </w:r>
      <w:r w:rsidR="00117750" w:rsidRPr="00117750">
        <w:rPr>
          <w:rStyle w:val="eop"/>
          <w:rFonts w:cs="Arial"/>
          <w:color w:val="0F4761"/>
        </w:rPr>
        <w:t>Aim and Objectives</w:t>
      </w:r>
      <w:bookmarkEnd w:id="6"/>
    </w:p>
    <w:p w14:paraId="5661EB6C" w14:textId="45E9320B" w:rsidR="00BD2909" w:rsidRPr="00BD2909" w:rsidRDefault="00117750" w:rsidP="004B1B69">
      <w:pPr>
        <w:pStyle w:val="paragraph"/>
        <w:tabs>
          <w:tab w:val="num" w:pos="0"/>
        </w:tabs>
        <w:spacing w:before="0" w:beforeAutospacing="0" w:after="0" w:afterAutospacing="0" w:line="360" w:lineRule="auto"/>
        <w:textAlignment w:val="baseline"/>
        <w:rPr>
          <w:rFonts w:ascii="Aptos" w:hAnsi="Aptos" w:cs="Arial"/>
          <w:sz w:val="22"/>
          <w:szCs w:val="22"/>
        </w:rPr>
      </w:pPr>
      <w:r>
        <w:rPr>
          <w:rStyle w:val="normaltextrun"/>
          <w:rFonts w:ascii="Aptos" w:hAnsi="Aptos" w:cs="Arial"/>
          <w:b/>
          <w:bCs/>
          <w:sz w:val="22"/>
          <w:szCs w:val="22"/>
        </w:rPr>
        <w:t>Research Aim</w:t>
      </w:r>
    </w:p>
    <w:p w14:paraId="36C28D88" w14:textId="7BC5EA35" w:rsidR="00BD2909" w:rsidRPr="00DA716F" w:rsidRDefault="00843313" w:rsidP="00DA716F">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DA716F">
        <w:rPr>
          <w:rStyle w:val="eop"/>
          <w:rFonts w:ascii="Arial" w:hAnsi="Arial" w:cs="Arial"/>
          <w:sz w:val="22"/>
          <w:szCs w:val="22"/>
        </w:rPr>
        <w:t xml:space="preserve">The aim of this dissertation Is to explore the relationship between </w:t>
      </w:r>
      <w:r w:rsidR="00EF0934" w:rsidRPr="00DA716F">
        <w:rPr>
          <w:rStyle w:val="eop"/>
          <w:rFonts w:ascii="Arial" w:hAnsi="Arial" w:cs="Arial"/>
          <w:sz w:val="22"/>
          <w:szCs w:val="22"/>
        </w:rPr>
        <w:t>menopause</w:t>
      </w:r>
      <w:r w:rsidRPr="00DA716F">
        <w:rPr>
          <w:rStyle w:val="eop"/>
          <w:rFonts w:ascii="Arial" w:hAnsi="Arial" w:cs="Arial"/>
          <w:sz w:val="22"/>
          <w:szCs w:val="22"/>
        </w:rPr>
        <w:t xml:space="preserve">, mental health and alcohol consumption among women </w:t>
      </w:r>
      <w:r w:rsidR="00EF0934" w:rsidRPr="00DA716F">
        <w:rPr>
          <w:rStyle w:val="eop"/>
          <w:rFonts w:ascii="Arial" w:hAnsi="Arial" w:cs="Arial"/>
          <w:sz w:val="22"/>
          <w:szCs w:val="22"/>
        </w:rPr>
        <w:t>aged 45-55 in the West Midlands, UK. Through a thematic analysis</w:t>
      </w:r>
      <w:r w:rsidR="00F460EF" w:rsidRPr="00DA716F">
        <w:rPr>
          <w:rStyle w:val="eop"/>
          <w:rFonts w:ascii="Arial" w:hAnsi="Arial" w:cs="Arial"/>
          <w:sz w:val="22"/>
          <w:szCs w:val="22"/>
        </w:rPr>
        <w:t xml:space="preserve"> of current  literature, the study seeks to </w:t>
      </w:r>
      <w:r w:rsidR="00BC2984" w:rsidRPr="00DA716F">
        <w:rPr>
          <w:rStyle w:val="eop"/>
          <w:rFonts w:ascii="Arial" w:hAnsi="Arial" w:cs="Arial"/>
          <w:sz w:val="22"/>
          <w:szCs w:val="22"/>
        </w:rPr>
        <w:t>improve</w:t>
      </w:r>
      <w:r w:rsidR="00F460EF" w:rsidRPr="00DA716F">
        <w:rPr>
          <w:rStyle w:val="eop"/>
          <w:rFonts w:ascii="Arial" w:hAnsi="Arial" w:cs="Arial"/>
          <w:sz w:val="22"/>
          <w:szCs w:val="22"/>
        </w:rPr>
        <w:t xml:space="preserve"> understanding of how menopausal experiences influence psychological wellbeing and alcohol use, while identifying implication for </w:t>
      </w:r>
      <w:r w:rsidR="00EE69D1">
        <w:rPr>
          <w:rStyle w:val="eop"/>
          <w:rFonts w:ascii="Arial" w:hAnsi="Arial" w:cs="Arial"/>
          <w:sz w:val="22"/>
          <w:szCs w:val="22"/>
        </w:rPr>
        <w:t xml:space="preserve">H&amp;SC </w:t>
      </w:r>
      <w:r w:rsidR="00BC2984" w:rsidRPr="00DA716F">
        <w:rPr>
          <w:rStyle w:val="eop"/>
          <w:rFonts w:ascii="Arial" w:hAnsi="Arial" w:cs="Arial"/>
          <w:sz w:val="22"/>
          <w:szCs w:val="22"/>
        </w:rPr>
        <w:t>practices.</w:t>
      </w:r>
    </w:p>
    <w:p w14:paraId="6FD4AF11" w14:textId="77777777" w:rsidR="00D572A9" w:rsidRPr="00DA716F" w:rsidRDefault="00117750" w:rsidP="00DA716F">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DA716F">
        <w:rPr>
          <w:rStyle w:val="normaltextrun"/>
          <w:rFonts w:ascii="Arial" w:hAnsi="Arial" w:cs="Arial"/>
          <w:b/>
          <w:bCs/>
          <w:sz w:val="22"/>
          <w:szCs w:val="22"/>
        </w:rPr>
        <w:t>Research Objectives</w:t>
      </w:r>
    </w:p>
    <w:p w14:paraId="406E8E69" w14:textId="77777777" w:rsidR="009C336C" w:rsidRPr="00DA716F" w:rsidRDefault="008C14CC" w:rsidP="00DA716F">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DA716F">
        <w:rPr>
          <w:rFonts w:ascii="Arial" w:hAnsi="Arial" w:cs="Arial"/>
          <w:b/>
          <w:bCs/>
          <w:sz w:val="22"/>
          <w:szCs w:val="22"/>
        </w:rPr>
        <w:t>Define</w:t>
      </w:r>
      <w:r w:rsidRPr="00DA716F">
        <w:rPr>
          <w:rFonts w:ascii="Arial" w:hAnsi="Arial" w:cs="Arial"/>
          <w:sz w:val="22"/>
          <w:szCs w:val="22"/>
        </w:rPr>
        <w:t xml:space="preserve"> </w:t>
      </w:r>
      <w:r w:rsidR="00D572A9" w:rsidRPr="00DA716F">
        <w:rPr>
          <w:rFonts w:ascii="Arial" w:hAnsi="Arial" w:cs="Arial"/>
          <w:sz w:val="22"/>
          <w:szCs w:val="22"/>
        </w:rPr>
        <w:t>the key concepts of menopause, mental health and alcohol consumption</w:t>
      </w:r>
      <w:r w:rsidR="009C336C" w:rsidRPr="00DA716F">
        <w:rPr>
          <w:rFonts w:ascii="Arial" w:hAnsi="Arial" w:cs="Arial"/>
          <w:sz w:val="22"/>
          <w:szCs w:val="22"/>
        </w:rPr>
        <w:t xml:space="preserve"> within the context of women’s health.</w:t>
      </w:r>
    </w:p>
    <w:p w14:paraId="672F61ED" w14:textId="77777777" w:rsidR="00855830" w:rsidRPr="00DA716F" w:rsidRDefault="008C14CC" w:rsidP="00DA716F">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DA716F">
        <w:rPr>
          <w:rFonts w:ascii="Arial" w:hAnsi="Arial" w:cs="Arial"/>
          <w:b/>
          <w:bCs/>
          <w:sz w:val="22"/>
          <w:szCs w:val="22"/>
        </w:rPr>
        <w:t>Analyse</w:t>
      </w:r>
      <w:r w:rsidRPr="00DA716F">
        <w:rPr>
          <w:rFonts w:ascii="Arial" w:hAnsi="Arial" w:cs="Arial"/>
          <w:sz w:val="22"/>
          <w:szCs w:val="22"/>
        </w:rPr>
        <w:t xml:space="preserve"> current literature </w:t>
      </w:r>
      <w:r w:rsidR="009C336C" w:rsidRPr="00DA716F">
        <w:rPr>
          <w:rFonts w:ascii="Arial" w:hAnsi="Arial" w:cs="Arial"/>
          <w:sz w:val="22"/>
          <w:szCs w:val="22"/>
        </w:rPr>
        <w:t xml:space="preserve">examining </w:t>
      </w:r>
      <w:r w:rsidR="00855830" w:rsidRPr="00DA716F">
        <w:rPr>
          <w:rFonts w:ascii="Arial" w:hAnsi="Arial" w:cs="Arial"/>
          <w:sz w:val="22"/>
          <w:szCs w:val="22"/>
        </w:rPr>
        <w:t>the impact of menopause on mental health and wellbeing of women aged 45-55.</w:t>
      </w:r>
    </w:p>
    <w:p w14:paraId="4876B777" w14:textId="44A558E5" w:rsidR="008C14CC" w:rsidRPr="00DA716F" w:rsidRDefault="008C14CC" w:rsidP="00DA716F">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DA716F">
        <w:rPr>
          <w:rFonts w:ascii="Arial" w:hAnsi="Arial" w:cs="Arial"/>
          <w:b/>
          <w:bCs/>
          <w:sz w:val="22"/>
          <w:szCs w:val="22"/>
        </w:rPr>
        <w:t>Evaluate</w:t>
      </w:r>
      <w:r w:rsidRPr="00DA716F">
        <w:rPr>
          <w:rFonts w:ascii="Arial" w:hAnsi="Arial" w:cs="Arial"/>
          <w:sz w:val="22"/>
          <w:szCs w:val="22"/>
        </w:rPr>
        <w:t xml:space="preserve"> evidence </w:t>
      </w:r>
      <w:r w:rsidR="00BC04DD" w:rsidRPr="00DA716F">
        <w:rPr>
          <w:rFonts w:ascii="Arial" w:hAnsi="Arial" w:cs="Arial"/>
          <w:sz w:val="22"/>
          <w:szCs w:val="22"/>
        </w:rPr>
        <w:t xml:space="preserve">on </w:t>
      </w:r>
      <w:r w:rsidRPr="00DA716F">
        <w:rPr>
          <w:rFonts w:ascii="Arial" w:hAnsi="Arial" w:cs="Arial"/>
          <w:sz w:val="22"/>
          <w:szCs w:val="22"/>
        </w:rPr>
        <w:t xml:space="preserve">alcohol consumption </w:t>
      </w:r>
      <w:r w:rsidR="00BC04DD" w:rsidRPr="00DA716F">
        <w:rPr>
          <w:rFonts w:ascii="Arial" w:hAnsi="Arial" w:cs="Arial"/>
          <w:sz w:val="22"/>
          <w:szCs w:val="22"/>
        </w:rPr>
        <w:t xml:space="preserve">as a coping strategy during menopause and its effects on physical and psychological health. </w:t>
      </w:r>
    </w:p>
    <w:p w14:paraId="1AF2605E" w14:textId="4780E0B5" w:rsidR="00BC04DD" w:rsidRPr="00DA716F" w:rsidRDefault="00BC04DD" w:rsidP="00DA716F">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DA716F">
        <w:rPr>
          <w:rFonts w:ascii="Arial" w:hAnsi="Arial" w:cs="Arial"/>
          <w:b/>
          <w:bCs/>
          <w:sz w:val="22"/>
          <w:szCs w:val="22"/>
        </w:rPr>
        <w:t>Identify</w:t>
      </w:r>
      <w:r w:rsidRPr="00DA716F">
        <w:rPr>
          <w:rFonts w:ascii="Arial" w:hAnsi="Arial" w:cs="Arial"/>
          <w:sz w:val="22"/>
          <w:szCs w:val="22"/>
        </w:rPr>
        <w:t xml:space="preserve"> the implications of the relationship between menopause, mental health and alcohol consumption for</w:t>
      </w:r>
      <w:r w:rsidR="00C00ACB">
        <w:rPr>
          <w:rFonts w:ascii="Arial" w:hAnsi="Arial" w:cs="Arial"/>
          <w:sz w:val="22"/>
          <w:szCs w:val="22"/>
        </w:rPr>
        <w:t xml:space="preserve"> </w:t>
      </w:r>
      <w:r w:rsidR="00EE69D1">
        <w:rPr>
          <w:rFonts w:ascii="Arial" w:hAnsi="Arial" w:cs="Arial"/>
          <w:sz w:val="22"/>
          <w:szCs w:val="22"/>
        </w:rPr>
        <w:t>H&amp;SC</w:t>
      </w:r>
      <w:r w:rsidRPr="00DA716F">
        <w:rPr>
          <w:rFonts w:ascii="Arial" w:hAnsi="Arial" w:cs="Arial"/>
          <w:sz w:val="22"/>
          <w:szCs w:val="22"/>
        </w:rPr>
        <w:t>.</w:t>
      </w:r>
    </w:p>
    <w:p w14:paraId="48DB0405" w14:textId="45904E46" w:rsidR="008930FB" w:rsidRPr="00DA716F" w:rsidRDefault="008930FB" w:rsidP="00DA716F">
      <w:pPr>
        <w:pStyle w:val="paragraph"/>
        <w:tabs>
          <w:tab w:val="num" w:pos="0"/>
        </w:tabs>
        <w:spacing w:before="0" w:beforeAutospacing="0" w:after="0" w:afterAutospacing="0" w:line="360" w:lineRule="auto"/>
        <w:jc w:val="both"/>
        <w:textAlignment w:val="baseline"/>
        <w:rPr>
          <w:rFonts w:ascii="Arial" w:hAnsi="Arial" w:cs="Arial"/>
          <w:b/>
          <w:bCs/>
          <w:sz w:val="22"/>
          <w:szCs w:val="22"/>
        </w:rPr>
      </w:pPr>
      <w:r w:rsidRPr="00DA716F">
        <w:rPr>
          <w:rFonts w:ascii="Arial" w:hAnsi="Arial" w:cs="Arial"/>
          <w:b/>
          <w:bCs/>
          <w:sz w:val="22"/>
          <w:szCs w:val="22"/>
        </w:rPr>
        <w:t>Recommend</w:t>
      </w:r>
      <w:r w:rsidRPr="00DA716F">
        <w:rPr>
          <w:rFonts w:ascii="Arial" w:hAnsi="Arial" w:cs="Arial"/>
          <w:sz w:val="22"/>
          <w:szCs w:val="22"/>
        </w:rPr>
        <w:t xml:space="preserve"> </w:t>
      </w:r>
      <w:r w:rsidR="00BC04DD" w:rsidRPr="00DA716F">
        <w:rPr>
          <w:rFonts w:ascii="Arial" w:hAnsi="Arial" w:cs="Arial"/>
          <w:sz w:val="22"/>
          <w:szCs w:val="22"/>
        </w:rPr>
        <w:t xml:space="preserve">evidence-based </w:t>
      </w:r>
      <w:r w:rsidRPr="00DA716F">
        <w:rPr>
          <w:rFonts w:ascii="Arial" w:hAnsi="Arial" w:cs="Arial"/>
          <w:sz w:val="22"/>
          <w:szCs w:val="22"/>
        </w:rPr>
        <w:t>improvements for</w:t>
      </w:r>
      <w:r w:rsidR="00CB1E8A" w:rsidRPr="00CB1E8A">
        <w:rPr>
          <w:rStyle w:val="normaltextrun"/>
          <w:rFonts w:ascii="Arial" w:hAnsi="Arial" w:cs="Arial"/>
          <w:sz w:val="22"/>
          <w:szCs w:val="22"/>
        </w:rPr>
        <w:t xml:space="preserve"> </w:t>
      </w:r>
      <w:r w:rsidR="00CB1E8A">
        <w:rPr>
          <w:rStyle w:val="normaltextrun"/>
          <w:rFonts w:ascii="Arial" w:hAnsi="Arial" w:cs="Arial"/>
          <w:sz w:val="22"/>
          <w:szCs w:val="22"/>
        </w:rPr>
        <w:t>H&amp;SC</w:t>
      </w:r>
      <w:r w:rsidRPr="00DA716F">
        <w:rPr>
          <w:rFonts w:ascii="Arial" w:hAnsi="Arial" w:cs="Arial"/>
          <w:sz w:val="22"/>
          <w:szCs w:val="22"/>
        </w:rPr>
        <w:t xml:space="preserve"> practice</w:t>
      </w:r>
      <w:r w:rsidR="00AB472F" w:rsidRPr="00DA716F">
        <w:rPr>
          <w:rFonts w:ascii="Arial" w:hAnsi="Arial" w:cs="Arial"/>
          <w:sz w:val="22"/>
          <w:szCs w:val="22"/>
        </w:rPr>
        <w:t>, policy</w:t>
      </w:r>
      <w:r w:rsidRPr="00DA716F">
        <w:rPr>
          <w:rFonts w:ascii="Arial" w:hAnsi="Arial" w:cs="Arial"/>
          <w:sz w:val="22"/>
          <w:szCs w:val="22"/>
        </w:rPr>
        <w:t xml:space="preserve"> and future research</w:t>
      </w:r>
      <w:r w:rsidR="00AB472F" w:rsidRPr="00DA716F">
        <w:rPr>
          <w:rFonts w:ascii="Arial" w:hAnsi="Arial" w:cs="Arial"/>
          <w:sz w:val="22"/>
          <w:szCs w:val="22"/>
        </w:rPr>
        <w:t xml:space="preserve"> to enhance support for menopausal women</w:t>
      </w:r>
      <w:r w:rsidRPr="00DA716F">
        <w:rPr>
          <w:rFonts w:ascii="Arial" w:hAnsi="Arial" w:cs="Arial"/>
          <w:sz w:val="22"/>
          <w:szCs w:val="22"/>
        </w:rPr>
        <w:t>.</w:t>
      </w:r>
    </w:p>
    <w:p w14:paraId="69D56E51" w14:textId="77777777" w:rsidR="00486126" w:rsidRPr="00DA716F" w:rsidRDefault="00486126" w:rsidP="00DA716F">
      <w:pPr>
        <w:pStyle w:val="paragraph"/>
        <w:tabs>
          <w:tab w:val="num" w:pos="0"/>
        </w:tabs>
        <w:spacing w:before="0" w:beforeAutospacing="0" w:after="0" w:afterAutospacing="0" w:line="360" w:lineRule="auto"/>
        <w:jc w:val="both"/>
        <w:textAlignment w:val="baseline"/>
        <w:rPr>
          <w:rFonts w:ascii="Arial" w:hAnsi="Arial" w:cs="Arial"/>
          <w:sz w:val="22"/>
          <w:szCs w:val="22"/>
        </w:rPr>
      </w:pPr>
    </w:p>
    <w:p w14:paraId="1BEC4DD7" w14:textId="1FE6667A" w:rsidR="00486126" w:rsidRPr="00DA716F" w:rsidRDefault="00486126" w:rsidP="00E427EB">
      <w:pPr>
        <w:pStyle w:val="Heading2"/>
        <w:rPr>
          <w:rStyle w:val="eop"/>
          <w:rFonts w:ascii="Arial" w:hAnsi="Arial" w:cs="Arial"/>
          <w:color w:val="0F4761"/>
          <w:sz w:val="22"/>
          <w:szCs w:val="22"/>
        </w:rPr>
      </w:pPr>
      <w:bookmarkStart w:id="7" w:name="_Toc235346197"/>
      <w:r w:rsidRPr="00DA716F">
        <w:rPr>
          <w:rStyle w:val="eop"/>
          <w:rFonts w:ascii="Arial" w:hAnsi="Arial" w:cs="Arial"/>
          <w:color w:val="0F4761"/>
          <w:sz w:val="22"/>
          <w:szCs w:val="22"/>
        </w:rPr>
        <w:t>1.6 Conclusion</w:t>
      </w:r>
      <w:bookmarkEnd w:id="7"/>
    </w:p>
    <w:p w14:paraId="69C79371" w14:textId="16235EE9" w:rsidR="006A4515" w:rsidRPr="00DA716F" w:rsidRDefault="00EE0D2A" w:rsidP="00DA716F">
      <w:pPr>
        <w:pStyle w:val="paragraph"/>
        <w:spacing w:before="0" w:beforeAutospacing="0" w:after="0" w:afterAutospacing="0" w:line="360" w:lineRule="auto"/>
        <w:jc w:val="both"/>
        <w:textAlignment w:val="baseline"/>
        <w:rPr>
          <w:rStyle w:val="eop"/>
          <w:rFonts w:ascii="Arial" w:hAnsi="Arial" w:cs="Arial"/>
          <w:sz w:val="22"/>
          <w:szCs w:val="22"/>
        </w:rPr>
      </w:pPr>
      <w:r w:rsidRPr="00DA716F">
        <w:rPr>
          <w:rStyle w:val="eop"/>
          <w:rFonts w:ascii="Arial" w:hAnsi="Arial" w:cs="Arial"/>
          <w:sz w:val="22"/>
          <w:szCs w:val="22"/>
        </w:rPr>
        <w:t xml:space="preserve">This chapter has introduced the relationship between menopause, mental health and alcohol consumption among women aged 45–55 in the West Midlands, UK. It has defined the key concepts, outlined the background and current context of the topic, explained the rationale for the research, and presented the study's aim and objectives. Together, these sections establish the importance of understanding the complex interactions between menopause, psychological wellbeing and alcohol use, and their implications for </w:t>
      </w:r>
      <w:r w:rsidR="001B22E1">
        <w:rPr>
          <w:rStyle w:val="normaltextrun"/>
          <w:rFonts w:ascii="Arial" w:hAnsi="Arial" w:cs="Arial"/>
          <w:sz w:val="22"/>
          <w:szCs w:val="22"/>
        </w:rPr>
        <w:t>H&amp;SC</w:t>
      </w:r>
      <w:r w:rsidR="001B22E1" w:rsidRPr="00DA716F">
        <w:rPr>
          <w:rStyle w:val="eop"/>
          <w:rFonts w:ascii="Arial" w:hAnsi="Arial" w:cs="Arial"/>
          <w:sz w:val="22"/>
          <w:szCs w:val="22"/>
        </w:rPr>
        <w:t xml:space="preserve"> </w:t>
      </w:r>
      <w:r w:rsidRPr="00DA716F">
        <w:rPr>
          <w:rStyle w:val="eop"/>
          <w:rFonts w:ascii="Arial" w:hAnsi="Arial" w:cs="Arial"/>
          <w:sz w:val="22"/>
          <w:szCs w:val="22"/>
        </w:rPr>
        <w:t>practice. The following chapter provides a detailed background and analysis of the topic, examining the historical, theoretical, international and UK context to underpin the research presented in this dissertation.</w:t>
      </w:r>
    </w:p>
    <w:p w14:paraId="399E3668" w14:textId="77777777" w:rsidR="00835CFC" w:rsidRDefault="00835CFC" w:rsidP="00835CFC">
      <w:pPr>
        <w:pStyle w:val="paragraph"/>
        <w:spacing w:before="0" w:beforeAutospacing="0" w:after="0" w:afterAutospacing="0" w:line="360" w:lineRule="auto"/>
        <w:textAlignment w:val="baseline"/>
      </w:pPr>
    </w:p>
    <w:p w14:paraId="523DF69A" w14:textId="77777777" w:rsidR="00CA7B70" w:rsidRDefault="00CA7B70" w:rsidP="00835CFC">
      <w:pPr>
        <w:pStyle w:val="paragraph"/>
        <w:spacing w:before="0" w:beforeAutospacing="0" w:after="0" w:afterAutospacing="0" w:line="360" w:lineRule="auto"/>
        <w:textAlignment w:val="baseline"/>
      </w:pPr>
    </w:p>
    <w:p w14:paraId="50CFE0EF" w14:textId="77777777" w:rsidR="00CA7B70" w:rsidRDefault="00CA7B70" w:rsidP="00835CFC">
      <w:pPr>
        <w:pStyle w:val="paragraph"/>
        <w:spacing w:before="0" w:beforeAutospacing="0" w:after="0" w:afterAutospacing="0" w:line="360" w:lineRule="auto"/>
        <w:textAlignment w:val="baseline"/>
      </w:pPr>
    </w:p>
    <w:p w14:paraId="42FCD288" w14:textId="77777777" w:rsidR="00CA7B70" w:rsidRDefault="00CA7B70" w:rsidP="00835CFC">
      <w:pPr>
        <w:pStyle w:val="paragraph"/>
        <w:spacing w:before="0" w:beforeAutospacing="0" w:after="0" w:afterAutospacing="0" w:line="360" w:lineRule="auto"/>
        <w:textAlignment w:val="baseline"/>
      </w:pPr>
    </w:p>
    <w:p w14:paraId="506A6B18" w14:textId="77777777" w:rsidR="00CA7B70" w:rsidRDefault="00CA7B70" w:rsidP="00835CFC">
      <w:pPr>
        <w:pStyle w:val="paragraph"/>
        <w:spacing w:before="0" w:beforeAutospacing="0" w:after="0" w:afterAutospacing="0" w:line="360" w:lineRule="auto"/>
        <w:textAlignment w:val="baseline"/>
      </w:pPr>
    </w:p>
    <w:p w14:paraId="6DAE08ED" w14:textId="77777777" w:rsidR="00CA7B70" w:rsidRDefault="00CA7B70" w:rsidP="00835CFC">
      <w:pPr>
        <w:pStyle w:val="paragraph"/>
        <w:spacing w:before="0" w:beforeAutospacing="0" w:after="0" w:afterAutospacing="0" w:line="360" w:lineRule="auto"/>
        <w:textAlignment w:val="baseline"/>
      </w:pPr>
    </w:p>
    <w:p w14:paraId="1E1A58B1" w14:textId="77777777" w:rsidR="00804B94" w:rsidRDefault="00804B94"/>
    <w:p w14:paraId="33D4B98F" w14:textId="482FA39C" w:rsidR="000D0641" w:rsidRPr="000D0641" w:rsidRDefault="000D0641" w:rsidP="000D0641">
      <w:pPr>
        <w:pStyle w:val="Heading1"/>
        <w:ind w:left="0"/>
        <w:rPr>
          <w:rFonts w:ascii="Aptos" w:hAnsi="Aptos"/>
        </w:rPr>
      </w:pPr>
      <w:bookmarkStart w:id="8" w:name="_Toc235346198"/>
      <w:r w:rsidRPr="000D0641">
        <w:rPr>
          <w:rFonts w:ascii="Aptos" w:hAnsi="Aptos"/>
        </w:rPr>
        <w:lastRenderedPageBreak/>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bookmarkEnd w:id="8"/>
      <w:r w:rsidRPr="000D0641">
        <w:rPr>
          <w:rFonts w:ascii="Aptos" w:hAnsi="Aptos"/>
        </w:rPr>
        <w:t xml:space="preserve"> </w:t>
      </w:r>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50BD7F28" w:rsidR="00BD2909" w:rsidRPr="00F44833" w:rsidRDefault="00BD2909" w:rsidP="00E427EB">
      <w:pPr>
        <w:pStyle w:val="Heading2"/>
        <w:rPr>
          <w:rFonts w:cs="Segoe UI"/>
          <w:sz w:val="16"/>
          <w:szCs w:val="16"/>
        </w:rPr>
      </w:pPr>
      <w:bookmarkStart w:id="9" w:name="_Toc235346199"/>
      <w:r w:rsidRPr="00F44833">
        <w:rPr>
          <w:rStyle w:val="normaltextrun"/>
          <w:rFonts w:cs="Arial"/>
          <w:color w:val="0F4761"/>
        </w:rPr>
        <w:t>2.1 Introduction</w:t>
      </w:r>
      <w:bookmarkEnd w:id="9"/>
    </w:p>
    <w:p w14:paraId="485BC9CB" w14:textId="71738A79" w:rsidR="00D047E9" w:rsidRPr="00051589" w:rsidRDefault="00D047E9" w:rsidP="00051589">
      <w:pPr>
        <w:pStyle w:val="paragraph"/>
        <w:spacing w:after="0" w:line="360" w:lineRule="auto"/>
        <w:jc w:val="both"/>
        <w:textAlignment w:val="baseline"/>
        <w:rPr>
          <w:rStyle w:val="eop"/>
          <w:rFonts w:ascii="Arial" w:eastAsia="Calibri Light" w:hAnsi="Arial" w:cs="Arial"/>
          <w:sz w:val="22"/>
          <w:szCs w:val="22"/>
        </w:rPr>
      </w:pPr>
      <w:r w:rsidRPr="00051589">
        <w:rPr>
          <w:rStyle w:val="eop"/>
          <w:rFonts w:ascii="Arial" w:eastAsia="Calibri Light" w:hAnsi="Arial" w:cs="Arial"/>
          <w:sz w:val="22"/>
          <w:szCs w:val="22"/>
        </w:rPr>
        <w:t>This chapter provides the background information and contextual analysis necessary to understand the relationship between menopause, mental health and alcohol consumption among women aged 45–55 in the West Midlands, UK. Although menopause is a natural stage of ageing, growing evidence suggests that it has significant implications for women's physical, psychological and social wellbeing. Increasing recognition of these effects has led to greater attention from researchers,</w:t>
      </w:r>
      <w:r w:rsidR="007F5FC9" w:rsidRPr="00051589">
        <w:rPr>
          <w:rStyle w:val="normaltextrun"/>
          <w:rFonts w:ascii="Arial" w:hAnsi="Arial" w:cs="Arial"/>
          <w:sz w:val="22"/>
          <w:szCs w:val="22"/>
        </w:rPr>
        <w:t xml:space="preserve"> H&amp;SC</w:t>
      </w:r>
      <w:r w:rsidRPr="00051589">
        <w:rPr>
          <w:rStyle w:val="eop"/>
          <w:rFonts w:ascii="Arial" w:eastAsia="Calibri Light" w:hAnsi="Arial" w:cs="Arial"/>
          <w:sz w:val="22"/>
          <w:szCs w:val="22"/>
        </w:rPr>
        <w:t xml:space="preserve"> and policymakers, highlighting menopause as an important public health issue</w:t>
      </w:r>
      <w:r w:rsidR="006055A2" w:rsidRPr="00051589">
        <w:rPr>
          <w:rStyle w:val="eop"/>
          <w:rFonts w:ascii="Arial" w:eastAsia="Calibri Light" w:hAnsi="Arial" w:cs="Arial"/>
          <w:sz w:val="22"/>
          <w:szCs w:val="22"/>
        </w:rPr>
        <w:t>.</w:t>
      </w:r>
    </w:p>
    <w:p w14:paraId="1ADF7C27" w14:textId="16D9DA65" w:rsidR="00BD2909" w:rsidRPr="00051589" w:rsidRDefault="00D047E9" w:rsidP="00051589">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051589">
        <w:rPr>
          <w:rStyle w:val="eop"/>
          <w:rFonts w:ascii="Arial" w:eastAsia="Calibri Light" w:hAnsi="Arial" w:cs="Arial"/>
          <w:sz w:val="22"/>
          <w:szCs w:val="22"/>
        </w:rPr>
        <w:t>This chapter explores the historical development of menopause care, relevant theoretical perspectives, and the international, national and local contexts surrounding the topic. It also examines current healthcare policies and guidance, including the role of the NHS and NICE in supporting menopausal women. Understanding these wider influences provides the foundation for interpreting the literature reviewed within this dissertation. The chapter concludes by demonstrating how existing evidence supports the need for further exploration of the relationship between menopause, mental health and alcohol consumption before presenting the research methodology in Chapter Three.</w:t>
      </w:r>
      <w:r w:rsidR="00BD2909" w:rsidRPr="00051589">
        <w:rPr>
          <w:rStyle w:val="eop"/>
          <w:rFonts w:ascii="Arial" w:eastAsia="Calibri Light" w:hAnsi="Arial" w:cs="Arial"/>
          <w:sz w:val="22"/>
          <w:szCs w:val="22"/>
        </w:rPr>
        <w:t> </w:t>
      </w:r>
    </w:p>
    <w:p w14:paraId="53F4EFBA" w14:textId="77777777" w:rsidR="006055A2" w:rsidRPr="003B01B9" w:rsidRDefault="006055A2" w:rsidP="00616CD7">
      <w:pPr>
        <w:pStyle w:val="paragraph"/>
        <w:spacing w:before="0" w:beforeAutospacing="0" w:after="0" w:afterAutospacing="0" w:line="360" w:lineRule="auto"/>
        <w:jc w:val="both"/>
        <w:textAlignment w:val="baseline"/>
        <w:rPr>
          <w:rFonts w:ascii="Arial" w:hAnsi="Arial" w:cs="Arial"/>
          <w:sz w:val="22"/>
          <w:szCs w:val="22"/>
        </w:rPr>
      </w:pPr>
    </w:p>
    <w:p w14:paraId="0AAAB744" w14:textId="57E04548" w:rsidR="00BD2909" w:rsidRPr="003B01B9" w:rsidRDefault="00BD2909" w:rsidP="00E427EB">
      <w:pPr>
        <w:pStyle w:val="Heading2"/>
      </w:pPr>
      <w:bookmarkStart w:id="10" w:name="_Toc235346200"/>
      <w:r w:rsidRPr="003B01B9">
        <w:rPr>
          <w:rStyle w:val="normaltextrun"/>
          <w:rFonts w:ascii="Arial" w:hAnsi="Arial" w:cs="Arial"/>
          <w:color w:val="0F4761"/>
          <w:sz w:val="22"/>
          <w:szCs w:val="22"/>
        </w:rPr>
        <w:t>2.2 Historical Background</w:t>
      </w:r>
      <w:bookmarkEnd w:id="10"/>
    </w:p>
    <w:p w14:paraId="59087DB7" w14:textId="604B8B9D" w:rsidR="00A37C70" w:rsidRPr="00051589" w:rsidRDefault="00A37C70" w:rsidP="00051589">
      <w:pPr>
        <w:spacing w:before="100" w:beforeAutospacing="1" w:after="100" w:afterAutospacing="1"/>
        <w:rPr>
          <w:rStyle w:val="eop"/>
          <w:rFonts w:ascii="Arial" w:eastAsia="Times New Roman" w:hAnsi="Arial" w:cs="Arial"/>
          <w:kern w:val="0"/>
          <w:lang w:eastAsia="en-GB"/>
          <w14:ligatures w14:val="none"/>
        </w:rPr>
      </w:pPr>
      <w:r w:rsidRPr="00051589">
        <w:rPr>
          <w:rStyle w:val="eop"/>
          <w:rFonts w:ascii="Arial" w:eastAsia="Calibri Light" w:hAnsi="Arial" w:cs="Arial"/>
        </w:rPr>
        <w:t>Historically, menopause was regarded as an inevitable consequence of ageing rather than a condition requiring healthcare intervention. Throughout much of the twentieth century, discussions surrounding menopause were limited, and many women were expected to accept symptoms without seeking medical advice</w:t>
      </w:r>
      <w:r w:rsidR="002563DB" w:rsidRPr="00051589">
        <w:rPr>
          <w:rFonts w:ascii="Arial" w:hAnsi="Arial" w:cs="Arial"/>
        </w:rPr>
        <w:t xml:space="preserve"> </w:t>
      </w:r>
      <w:r w:rsidR="002563DB" w:rsidRPr="00051589">
        <w:rPr>
          <w:rFonts w:ascii="Arial" w:hAnsi="Arial" w:cs="Arial"/>
        </w:rPr>
        <w:t>(Gold et al., 2000)</w:t>
      </w:r>
      <w:r w:rsidRPr="00051589">
        <w:rPr>
          <w:rStyle w:val="eop"/>
          <w:rFonts w:ascii="Arial" w:eastAsia="Calibri Light" w:hAnsi="Arial" w:cs="Arial"/>
        </w:rPr>
        <w:t>. Cultural attitudes often portrayed menopause as the end of femininity and fertility, contributing to stigma and preventing open discussion about women's experiences. Consequently, many physical and psychological symptoms were under-recognised, leaving women without adequate support</w:t>
      </w:r>
      <w:r w:rsidR="00824DCD" w:rsidRPr="00051589">
        <w:rPr>
          <w:rStyle w:val="eop"/>
          <w:rFonts w:ascii="Arial" w:eastAsia="Calibri Light" w:hAnsi="Arial" w:cs="Arial"/>
        </w:rPr>
        <w:t xml:space="preserve"> </w:t>
      </w:r>
      <w:r w:rsidR="006561AF" w:rsidRPr="00051589">
        <w:rPr>
          <w:rFonts w:ascii="Arial" w:eastAsia="Times New Roman" w:hAnsi="Arial" w:cs="Arial"/>
          <w:kern w:val="0"/>
          <w:lang w:eastAsia="en-GB"/>
          <w14:ligatures w14:val="none"/>
        </w:rPr>
        <w:t>(Kirby, 2026)</w:t>
      </w:r>
      <w:r w:rsidR="006561AF" w:rsidRPr="00051589">
        <w:rPr>
          <w:rFonts w:ascii="Arial" w:eastAsia="Times New Roman" w:hAnsi="Arial" w:cs="Arial"/>
          <w:kern w:val="0"/>
          <w:lang w:eastAsia="en-GB"/>
          <w14:ligatures w14:val="none"/>
        </w:rPr>
        <w:t>.</w:t>
      </w:r>
      <w:r w:rsidR="006561AF" w:rsidRPr="00051589">
        <w:rPr>
          <w:rFonts w:ascii="Arial" w:eastAsia="Times New Roman" w:hAnsi="Arial" w:cs="Arial"/>
          <w:kern w:val="0"/>
          <w:lang w:eastAsia="en-GB"/>
          <w14:ligatures w14:val="none"/>
        </w:rPr>
        <w:t xml:space="preserve"> </w:t>
      </w:r>
    </w:p>
    <w:p w14:paraId="636A9EF1" w14:textId="25E7C404" w:rsidR="00A37C70" w:rsidRPr="00051589" w:rsidRDefault="00A37C70" w:rsidP="00051589">
      <w:pPr>
        <w:pStyle w:val="paragraph"/>
        <w:spacing w:after="0" w:line="360" w:lineRule="auto"/>
        <w:jc w:val="both"/>
        <w:textAlignment w:val="baseline"/>
        <w:rPr>
          <w:rStyle w:val="eop"/>
          <w:rFonts w:ascii="Arial" w:eastAsia="Calibri Light" w:hAnsi="Arial" w:cs="Arial"/>
          <w:sz w:val="22"/>
          <w:szCs w:val="22"/>
        </w:rPr>
      </w:pPr>
      <w:r w:rsidRPr="00051589">
        <w:rPr>
          <w:rStyle w:val="eop"/>
          <w:rFonts w:ascii="Arial" w:eastAsia="Calibri Light" w:hAnsi="Arial" w:cs="Arial"/>
          <w:sz w:val="22"/>
          <w:szCs w:val="22"/>
        </w:rPr>
        <w:t xml:space="preserve">Early medical research focused primarily on the biological changes associated with declining ovarian function, particularly reductions in oestrogen and progesterone. Although these hormonal changes were recognised, considerably less attention was given to the emotional and psychological effects experienced during the menopausal transition. Anxiety, depression and mood disturbances were frequently attributed to personality or ageing rather than being </w:t>
      </w:r>
      <w:r w:rsidRPr="00051589">
        <w:rPr>
          <w:rStyle w:val="eop"/>
          <w:rFonts w:ascii="Arial" w:eastAsia="Calibri Light" w:hAnsi="Arial" w:cs="Arial"/>
          <w:sz w:val="22"/>
          <w:szCs w:val="22"/>
        </w:rPr>
        <w:lastRenderedPageBreak/>
        <w:t>recognised as potential consequences of hormonal fluctuations combined with wider social factors</w:t>
      </w:r>
      <w:r w:rsidR="0023308F" w:rsidRPr="00051589">
        <w:rPr>
          <w:rStyle w:val="BodyText"/>
          <w:rFonts w:ascii="Arial" w:hAnsi="Arial" w:cs="Arial"/>
          <w:sz w:val="22"/>
          <w:szCs w:val="22"/>
        </w:rPr>
        <w:t xml:space="preserve"> </w:t>
      </w:r>
      <w:r w:rsidR="0023308F" w:rsidRPr="00051589">
        <w:rPr>
          <w:rStyle w:val="Strong"/>
          <w:rFonts w:ascii="Arial" w:hAnsi="Arial" w:cs="Arial"/>
          <w:b w:val="0"/>
          <w:bCs w:val="0"/>
          <w:sz w:val="22"/>
          <w:szCs w:val="22"/>
        </w:rPr>
        <w:t>(</w:t>
      </w:r>
      <w:proofErr w:type="spellStart"/>
      <w:r w:rsidR="0023308F" w:rsidRPr="00051589">
        <w:rPr>
          <w:rStyle w:val="Strong"/>
          <w:rFonts w:ascii="Arial" w:hAnsi="Arial" w:cs="Arial"/>
          <w:b w:val="0"/>
          <w:bCs w:val="0"/>
          <w:sz w:val="22"/>
          <w:szCs w:val="22"/>
        </w:rPr>
        <w:t>Pollycove</w:t>
      </w:r>
      <w:proofErr w:type="spellEnd"/>
      <w:r w:rsidR="0023308F" w:rsidRPr="00051589">
        <w:rPr>
          <w:rStyle w:val="Strong"/>
          <w:rFonts w:ascii="Arial" w:hAnsi="Arial" w:cs="Arial"/>
          <w:b w:val="0"/>
          <w:bCs w:val="0"/>
          <w:sz w:val="22"/>
          <w:szCs w:val="22"/>
        </w:rPr>
        <w:t xml:space="preserve"> et al., 2011)</w:t>
      </w:r>
      <w:r w:rsidR="00C967CD" w:rsidRPr="00051589">
        <w:rPr>
          <w:rStyle w:val="eop"/>
          <w:rFonts w:ascii="Arial" w:eastAsia="Calibri Light" w:hAnsi="Arial" w:cs="Arial"/>
          <w:b/>
          <w:bCs/>
          <w:sz w:val="22"/>
          <w:szCs w:val="22"/>
        </w:rPr>
        <w:t xml:space="preserve"> </w:t>
      </w:r>
      <w:r w:rsidRPr="00051589">
        <w:rPr>
          <w:rStyle w:val="eop"/>
          <w:rFonts w:ascii="Arial" w:eastAsia="Calibri Light" w:hAnsi="Arial" w:cs="Arial"/>
          <w:sz w:val="22"/>
          <w:szCs w:val="22"/>
        </w:rPr>
        <w:t>.</w:t>
      </w:r>
    </w:p>
    <w:p w14:paraId="687B5088" w14:textId="55B50185" w:rsidR="00A37C70" w:rsidRPr="00051589" w:rsidRDefault="00A37C70" w:rsidP="00051589">
      <w:pPr>
        <w:pStyle w:val="paragraph"/>
        <w:spacing w:after="0" w:line="360" w:lineRule="auto"/>
        <w:jc w:val="both"/>
        <w:textAlignment w:val="baseline"/>
        <w:rPr>
          <w:rStyle w:val="eop"/>
          <w:rFonts w:ascii="Arial" w:eastAsia="Calibri Light" w:hAnsi="Arial" w:cs="Arial"/>
          <w:sz w:val="22"/>
          <w:szCs w:val="22"/>
        </w:rPr>
      </w:pPr>
      <w:r w:rsidRPr="00051589">
        <w:rPr>
          <w:rStyle w:val="eop"/>
          <w:rFonts w:ascii="Arial" w:eastAsia="Calibri Light" w:hAnsi="Arial" w:cs="Arial"/>
          <w:sz w:val="22"/>
          <w:szCs w:val="22"/>
        </w:rPr>
        <w:t>Over recent decades, attitudes towards menopause have changed significantly. Greater public awareness, increased research funding and advocacy by women's health organisations have encouraged more open conversations surrounding menopause. The publication of the Women's Health Strategy for England</w:t>
      </w:r>
      <w:r w:rsidR="00E02E1D" w:rsidRPr="00051589">
        <w:rPr>
          <w:rFonts w:ascii="Arial" w:hAnsi="Arial" w:cs="Arial"/>
          <w:sz w:val="22"/>
          <w:szCs w:val="22"/>
        </w:rPr>
        <w:t xml:space="preserve"> </w:t>
      </w:r>
      <w:r w:rsidR="00E02E1D" w:rsidRPr="00051589">
        <w:rPr>
          <w:rFonts w:ascii="Arial" w:hAnsi="Arial" w:cs="Arial"/>
          <w:sz w:val="22"/>
          <w:szCs w:val="22"/>
        </w:rPr>
        <w:t>(Department of Health and Social Care, 2026)</w:t>
      </w:r>
      <w:r w:rsidRPr="00051589">
        <w:rPr>
          <w:rStyle w:val="eop"/>
          <w:rFonts w:ascii="Arial" w:eastAsia="Calibri Light" w:hAnsi="Arial" w:cs="Arial"/>
          <w:sz w:val="22"/>
          <w:szCs w:val="22"/>
        </w:rPr>
        <w:t xml:space="preserve"> marked an important step towards recognising menopause as a major public health issue requiring improved education, workplace support and access to healthcare services.</w:t>
      </w:r>
    </w:p>
    <w:p w14:paraId="2B58D8B1" w14:textId="2D3F43EB" w:rsidR="00A37C70" w:rsidRPr="00051589" w:rsidRDefault="00A37C70" w:rsidP="00051589">
      <w:pPr>
        <w:spacing w:before="100" w:beforeAutospacing="1" w:after="100" w:afterAutospacing="1"/>
        <w:rPr>
          <w:rStyle w:val="eop"/>
          <w:rFonts w:ascii="Arial" w:eastAsia="Times New Roman" w:hAnsi="Arial" w:cs="Arial"/>
          <w:kern w:val="0"/>
          <w:lang w:eastAsia="en-GB"/>
          <w14:ligatures w14:val="none"/>
        </w:rPr>
      </w:pPr>
      <w:r w:rsidRPr="00051589">
        <w:rPr>
          <w:rStyle w:val="eop"/>
          <w:rFonts w:ascii="Arial" w:eastAsia="Calibri Light" w:hAnsi="Arial" w:cs="Arial"/>
        </w:rPr>
        <w:t>Alongside developments in menopause care, understanding of mental health has also evolved. Earlier approaches often separated physical and mental health, whereas contemporary healthcare recognises the close interaction between biological, psychological and social influences</w:t>
      </w:r>
      <w:r w:rsidR="006240D8" w:rsidRPr="00051589">
        <w:rPr>
          <w:rFonts w:ascii="Arial" w:eastAsia="Times New Roman" w:hAnsi="Arial" w:cs="Arial"/>
          <w:b/>
          <w:bCs/>
          <w:kern w:val="0"/>
          <w:lang w:eastAsia="en-GB"/>
          <w14:ligatures w14:val="none"/>
        </w:rPr>
        <w:t xml:space="preserve"> </w:t>
      </w:r>
      <w:r w:rsidR="006240D8" w:rsidRPr="00051589">
        <w:rPr>
          <w:rFonts w:ascii="Arial" w:eastAsia="Times New Roman" w:hAnsi="Arial" w:cs="Arial"/>
          <w:kern w:val="0"/>
          <w:lang w:eastAsia="en-GB"/>
          <w14:ligatures w14:val="none"/>
        </w:rPr>
        <w:t>(World Health Organization, 2024)</w:t>
      </w:r>
      <w:r w:rsidR="006240D8" w:rsidRPr="00051589">
        <w:rPr>
          <w:rFonts w:ascii="Arial" w:eastAsia="Times New Roman" w:hAnsi="Arial" w:cs="Arial"/>
          <w:b/>
          <w:bCs/>
          <w:kern w:val="0"/>
          <w:lang w:eastAsia="en-GB"/>
          <w14:ligatures w14:val="none"/>
        </w:rPr>
        <w:t>.</w:t>
      </w:r>
      <w:r w:rsidR="006240D8" w:rsidRPr="00051589">
        <w:rPr>
          <w:rFonts w:ascii="Arial" w:eastAsia="Times New Roman" w:hAnsi="Arial" w:cs="Arial"/>
          <w:kern w:val="0"/>
          <w:lang w:eastAsia="en-GB"/>
          <w14:ligatures w14:val="none"/>
        </w:rPr>
        <w:t xml:space="preserve"> </w:t>
      </w:r>
      <w:r w:rsidRPr="00051589">
        <w:rPr>
          <w:rStyle w:val="eop"/>
          <w:rFonts w:ascii="Arial" w:eastAsia="Calibri Light" w:hAnsi="Arial" w:cs="Arial"/>
        </w:rPr>
        <w:t>This has resulted in greater recognition that menopausal symptoms can contribute to anxiety, depression, reduced self-esteem and impaired quality of life.</w:t>
      </w:r>
    </w:p>
    <w:p w14:paraId="1918EBE8" w14:textId="2F26F246" w:rsidR="00A37C70" w:rsidRPr="00051589" w:rsidRDefault="004225C5" w:rsidP="00051589">
      <w:pPr>
        <w:pStyle w:val="paragraph"/>
        <w:spacing w:after="0" w:line="360" w:lineRule="auto"/>
        <w:jc w:val="both"/>
        <w:textAlignment w:val="baseline"/>
        <w:rPr>
          <w:rStyle w:val="eop"/>
          <w:rFonts w:ascii="Arial" w:eastAsia="Calibri Light" w:hAnsi="Arial" w:cs="Arial"/>
          <w:sz w:val="22"/>
          <w:szCs w:val="22"/>
        </w:rPr>
      </w:pPr>
      <w:r w:rsidRPr="00051589">
        <w:rPr>
          <w:rFonts w:ascii="Arial" w:hAnsi="Arial" w:cs="Arial"/>
          <w:sz w:val="22"/>
          <w:szCs w:val="22"/>
        </w:rPr>
        <w:t>Gatenby and Simpson (2024) explain that</w:t>
      </w:r>
      <w:r w:rsidRPr="00051589">
        <w:rPr>
          <w:rFonts w:ascii="Arial" w:hAnsi="Arial" w:cs="Arial"/>
          <w:sz w:val="22"/>
          <w:szCs w:val="22"/>
        </w:rPr>
        <w:t xml:space="preserve"> p</w:t>
      </w:r>
      <w:r w:rsidR="00A37C70" w:rsidRPr="00051589">
        <w:rPr>
          <w:rStyle w:val="eop"/>
          <w:rFonts w:ascii="Arial" w:eastAsia="Calibri Light" w:hAnsi="Arial" w:cs="Arial"/>
          <w:sz w:val="22"/>
          <w:szCs w:val="22"/>
        </w:rPr>
        <w:t>atterns of alcohol consumption among women have also changed over time. Research suggests that alcohol use among middle-aged women has increased over recent decades, partly reflecting changing social norms and increasing work and family pressures</w:t>
      </w:r>
      <w:r w:rsidR="00D4799E" w:rsidRPr="00051589">
        <w:rPr>
          <w:rStyle w:val="eop"/>
          <w:rFonts w:ascii="Arial" w:eastAsia="Calibri Light" w:hAnsi="Arial" w:cs="Arial"/>
          <w:sz w:val="22"/>
          <w:szCs w:val="22"/>
        </w:rPr>
        <w:t xml:space="preserve"> </w:t>
      </w:r>
      <w:r w:rsidR="00A37C70" w:rsidRPr="00051589">
        <w:rPr>
          <w:rStyle w:val="eop"/>
          <w:rFonts w:ascii="Arial" w:eastAsia="Calibri Light" w:hAnsi="Arial" w:cs="Arial"/>
          <w:sz w:val="22"/>
          <w:szCs w:val="22"/>
        </w:rPr>
        <w:t>. Although some women report drinking alcohol to reduce stress or improve sleep during menopause, evidence increasingly demonstrates that alcohol may worsen menopausal symptoms, contribute to poor mental health and increase the risk of chronic diseases</w:t>
      </w:r>
      <w:r w:rsidR="00CD589B" w:rsidRPr="00051589">
        <w:rPr>
          <w:rFonts w:ascii="Arial" w:hAnsi="Arial" w:cs="Arial"/>
          <w:sz w:val="22"/>
          <w:szCs w:val="22"/>
        </w:rPr>
        <w:t xml:space="preserve"> </w:t>
      </w:r>
      <w:r w:rsidR="00CD589B" w:rsidRPr="00051589">
        <w:rPr>
          <w:rFonts w:ascii="Arial" w:hAnsi="Arial" w:cs="Arial"/>
          <w:sz w:val="22"/>
          <w:szCs w:val="22"/>
        </w:rPr>
        <w:t>(Davies et al., 2025)</w:t>
      </w:r>
      <w:r w:rsidR="00CD589B" w:rsidRPr="00051589">
        <w:rPr>
          <w:rStyle w:val="eop"/>
          <w:rFonts w:ascii="Arial" w:eastAsia="Calibri Light" w:hAnsi="Arial" w:cs="Arial"/>
          <w:sz w:val="22"/>
          <w:szCs w:val="22"/>
        </w:rPr>
        <w:t>.</w:t>
      </w:r>
    </w:p>
    <w:p w14:paraId="52457009" w14:textId="7C01D119" w:rsidR="00BD2909" w:rsidRPr="00051589" w:rsidRDefault="00A37C70" w:rsidP="00051589">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051589">
        <w:rPr>
          <w:rStyle w:val="eop"/>
          <w:rFonts w:ascii="Arial" w:eastAsia="Calibri Light" w:hAnsi="Arial" w:cs="Arial"/>
          <w:sz w:val="22"/>
          <w:szCs w:val="22"/>
        </w:rPr>
        <w:t>Overall, historical developments demonstrate a gradual shift from viewing menopause as an unavoidable aspect of ageing to recognising it as a complex health issue requiring holistic and person-centred care.</w:t>
      </w:r>
    </w:p>
    <w:p w14:paraId="11079545" w14:textId="77777777" w:rsidR="000E6D58" w:rsidRPr="00FA605B" w:rsidRDefault="000E6D58" w:rsidP="00A83B57">
      <w:pPr>
        <w:pStyle w:val="paragraph"/>
        <w:spacing w:before="0" w:beforeAutospacing="0" w:after="0" w:afterAutospacing="0" w:line="360" w:lineRule="auto"/>
        <w:jc w:val="both"/>
        <w:textAlignment w:val="baseline"/>
        <w:rPr>
          <w:rFonts w:ascii="Arial" w:eastAsia="Calibri Light" w:hAnsi="Arial" w:cs="Arial"/>
          <w:sz w:val="22"/>
          <w:szCs w:val="22"/>
        </w:rPr>
      </w:pPr>
    </w:p>
    <w:p w14:paraId="7CD6820C" w14:textId="24161E1C" w:rsidR="00BD2909" w:rsidRPr="00FA605B" w:rsidRDefault="00BD2909" w:rsidP="00E427EB">
      <w:pPr>
        <w:pStyle w:val="Heading2"/>
      </w:pPr>
      <w:bookmarkStart w:id="11" w:name="_Toc235346201"/>
      <w:r w:rsidRPr="00FA605B">
        <w:rPr>
          <w:rStyle w:val="normaltextrun"/>
          <w:rFonts w:ascii="Arial" w:hAnsi="Arial" w:cs="Arial"/>
          <w:color w:val="0F4761"/>
          <w:sz w:val="22"/>
          <w:szCs w:val="22"/>
        </w:rPr>
        <w:t>2.3 Theoretical Background</w:t>
      </w:r>
      <w:bookmarkEnd w:id="11"/>
    </w:p>
    <w:p w14:paraId="01331ED6" w14:textId="44AB65DD" w:rsidR="00FA605B" w:rsidRPr="00DD6180" w:rsidRDefault="00FA605B" w:rsidP="00DD6180">
      <w:pPr>
        <w:pStyle w:val="paragraph"/>
        <w:tabs>
          <w:tab w:val="num" w:pos="0"/>
        </w:tabs>
        <w:spacing w:after="0" w:line="360" w:lineRule="auto"/>
        <w:jc w:val="both"/>
        <w:textAlignment w:val="baseline"/>
        <w:rPr>
          <w:rStyle w:val="normaltextrun"/>
          <w:rFonts w:ascii="Arial" w:hAnsi="Arial" w:cs="Arial"/>
          <w:sz w:val="22"/>
          <w:szCs w:val="22"/>
        </w:rPr>
      </w:pPr>
      <w:r w:rsidRPr="00DD6180">
        <w:rPr>
          <w:rStyle w:val="normaltextrun"/>
          <w:rFonts w:ascii="Arial" w:hAnsi="Arial" w:cs="Arial"/>
          <w:sz w:val="22"/>
          <w:szCs w:val="22"/>
        </w:rPr>
        <w:t>The relationship between menopause, mental health and alcohol consumption is influenced by biological, psychological and social factors. Several theoretical frameworks help explain how these factors interact and why women experience menopause differently. This section discusses the Biopsychosocial Model, Stress and Coping Theory, the Social Determinants of Health framework and Feminist Health Theory, all of which provide a foundation for understanding the research topic</w:t>
      </w:r>
      <w:r w:rsidR="0034312F" w:rsidRPr="00DD6180">
        <w:rPr>
          <w:rStyle w:val="normaltextrun"/>
          <w:rFonts w:ascii="Arial" w:hAnsi="Arial" w:cs="Arial"/>
          <w:sz w:val="22"/>
          <w:szCs w:val="22"/>
        </w:rPr>
        <w:t xml:space="preserve"> </w:t>
      </w:r>
      <w:r w:rsidR="0093719A" w:rsidRPr="00DD6180">
        <w:rPr>
          <w:rFonts w:ascii="Arial" w:hAnsi="Arial" w:cs="Arial"/>
          <w:sz w:val="22"/>
          <w:szCs w:val="22"/>
        </w:rPr>
        <w:t>(Thurston et al., 2025)</w:t>
      </w:r>
      <w:r w:rsidR="0093719A" w:rsidRPr="00DD6180">
        <w:rPr>
          <w:rFonts w:ascii="Arial" w:hAnsi="Arial" w:cs="Arial"/>
          <w:sz w:val="22"/>
          <w:szCs w:val="22"/>
        </w:rPr>
        <w:t>.</w:t>
      </w:r>
    </w:p>
    <w:p w14:paraId="30359123" w14:textId="32056029" w:rsidR="00FA605B" w:rsidRPr="00DD6180" w:rsidRDefault="00FA605B" w:rsidP="00DD6180">
      <w:pPr>
        <w:pStyle w:val="paragraph"/>
        <w:tabs>
          <w:tab w:val="num" w:pos="0"/>
        </w:tabs>
        <w:spacing w:after="0" w:line="360" w:lineRule="auto"/>
        <w:jc w:val="both"/>
        <w:textAlignment w:val="baseline"/>
        <w:rPr>
          <w:rStyle w:val="normaltextrun"/>
          <w:rFonts w:ascii="Arial" w:hAnsi="Arial" w:cs="Arial"/>
          <w:sz w:val="22"/>
          <w:szCs w:val="22"/>
        </w:rPr>
      </w:pPr>
      <w:r w:rsidRPr="00DD6180">
        <w:rPr>
          <w:rStyle w:val="normaltextrun"/>
          <w:rFonts w:ascii="Arial" w:hAnsi="Arial" w:cs="Arial"/>
          <w:sz w:val="22"/>
          <w:szCs w:val="22"/>
        </w:rPr>
        <w:lastRenderedPageBreak/>
        <w:t>The Biopsychosocial Model (Engel, 1977) proposes that health is shaped by the interaction of biological, psychological and social factors rather than biological processes alone</w:t>
      </w:r>
      <w:r w:rsidR="00C45A50" w:rsidRPr="00DD6180">
        <w:rPr>
          <w:rStyle w:val="eop"/>
          <w:rFonts w:ascii="Arial" w:eastAsia="Calibri Light" w:hAnsi="Arial" w:cs="Arial"/>
          <w:b/>
          <w:bCs/>
          <w:sz w:val="22"/>
          <w:szCs w:val="22"/>
        </w:rPr>
        <w:t>.</w:t>
      </w:r>
      <w:r w:rsidR="00AD6EC9" w:rsidRPr="00DD6180">
        <w:rPr>
          <w:rFonts w:ascii="Arial" w:hAnsi="Arial" w:cs="Arial"/>
          <w:sz w:val="22"/>
          <w:szCs w:val="22"/>
        </w:rPr>
        <w:t xml:space="preserve"> </w:t>
      </w:r>
      <w:r w:rsidR="00AD6EC9" w:rsidRPr="00DD6180">
        <w:rPr>
          <w:rFonts w:ascii="Arial" w:hAnsi="Arial" w:cs="Arial"/>
          <w:sz w:val="22"/>
          <w:szCs w:val="22"/>
        </w:rPr>
        <w:t>Adler (2009) argues that</w:t>
      </w:r>
      <w:r w:rsidR="00BC15B6" w:rsidRPr="00DD6180">
        <w:rPr>
          <w:rFonts w:ascii="Arial" w:hAnsi="Arial" w:cs="Arial"/>
          <w:sz w:val="22"/>
          <w:szCs w:val="22"/>
        </w:rPr>
        <w:t xml:space="preserve"> t</w:t>
      </w:r>
      <w:r w:rsidRPr="00DD6180">
        <w:rPr>
          <w:rStyle w:val="normaltextrun"/>
          <w:rFonts w:ascii="Arial" w:hAnsi="Arial" w:cs="Arial"/>
          <w:sz w:val="22"/>
          <w:szCs w:val="22"/>
        </w:rPr>
        <w:t>his model is particularly relevant to menopause because hormonal changes, such as declining oestrogen levels, contribute to physical symptoms including hot flushes and sleep disturbances, while psychological factors such as anxiety and depression may affect emotional wellbeing. Social influences, including family responsibilities, employment and access to healthcare, can also shape women's experiences. The model helps explain why some women may use alcohol to cope with menopausal symptoms, despite evidence that alcohol may worsen sleep quality and mental health. Although the model is valued for promoting holistic, person-centred care, it has been criticised for not clearly identifying the relative importance of each factor.</w:t>
      </w:r>
    </w:p>
    <w:p w14:paraId="35C0F5ED" w14:textId="407E828A" w:rsidR="00FA605B" w:rsidRPr="00DD6180" w:rsidRDefault="00FA605B" w:rsidP="00DD6180">
      <w:pPr>
        <w:pStyle w:val="paragraph"/>
        <w:tabs>
          <w:tab w:val="num" w:pos="0"/>
        </w:tabs>
        <w:spacing w:after="0" w:line="360" w:lineRule="auto"/>
        <w:jc w:val="both"/>
        <w:textAlignment w:val="baseline"/>
        <w:rPr>
          <w:rStyle w:val="normaltextrun"/>
          <w:rFonts w:ascii="Arial" w:hAnsi="Arial" w:cs="Arial"/>
          <w:sz w:val="22"/>
          <w:szCs w:val="22"/>
        </w:rPr>
      </w:pPr>
      <w:r w:rsidRPr="00DD6180">
        <w:rPr>
          <w:rStyle w:val="normaltextrun"/>
          <w:rFonts w:ascii="Arial" w:hAnsi="Arial" w:cs="Arial"/>
          <w:sz w:val="22"/>
          <w:szCs w:val="22"/>
        </w:rPr>
        <w:t>Stress and Coping Theory, developed by Lazarus</w:t>
      </w:r>
      <w:r w:rsidRPr="00DD6180">
        <w:rPr>
          <w:rStyle w:val="normaltextrun"/>
          <w:rFonts w:ascii="Arial" w:hAnsi="Arial" w:cs="Arial"/>
          <w:color w:val="EE0000"/>
          <w:sz w:val="22"/>
          <w:szCs w:val="22"/>
        </w:rPr>
        <w:t xml:space="preserve"> </w:t>
      </w:r>
      <w:r w:rsidRPr="00DD6180">
        <w:rPr>
          <w:rStyle w:val="normaltextrun"/>
          <w:rFonts w:ascii="Arial" w:hAnsi="Arial" w:cs="Arial"/>
          <w:sz w:val="22"/>
          <w:szCs w:val="22"/>
        </w:rPr>
        <w:t>and Folkman (1984)</w:t>
      </w:r>
      <w:r w:rsidR="00121865" w:rsidRPr="00DD6180">
        <w:rPr>
          <w:rStyle w:val="normaltextrun"/>
          <w:rFonts w:ascii="Arial" w:hAnsi="Arial" w:cs="Arial"/>
          <w:sz w:val="22"/>
          <w:szCs w:val="22"/>
        </w:rPr>
        <w:t xml:space="preserve"> </w:t>
      </w:r>
      <w:r w:rsidRPr="00DD6180">
        <w:rPr>
          <w:rStyle w:val="normaltextrun"/>
          <w:rFonts w:ascii="Arial" w:hAnsi="Arial" w:cs="Arial"/>
          <w:sz w:val="22"/>
          <w:szCs w:val="22"/>
        </w:rPr>
        <w:t>, suggests that stress occurs when individuals perceive that life demands exceed their ability to cope. During menopause, women may experience increased stress due to physical symptoms, emotional changes and social pressures. While some adopt positive coping strategies, such as seeking healthcare support or exercising, others may use alcohol to temporarily manage anxiety or sleep difficulties. Although this theory helps explain coping behaviours, it focuses primarily on psychological responses and gives less consideration to the biological changes associated with menopause.</w:t>
      </w:r>
    </w:p>
    <w:p w14:paraId="1D4F8635" w14:textId="11187184" w:rsidR="00FA605B" w:rsidRPr="00DD6180" w:rsidRDefault="00FA605B" w:rsidP="00DD6180">
      <w:pPr>
        <w:pStyle w:val="paragraph"/>
        <w:tabs>
          <w:tab w:val="num" w:pos="0"/>
        </w:tabs>
        <w:spacing w:after="0" w:line="360" w:lineRule="auto"/>
        <w:jc w:val="both"/>
        <w:textAlignment w:val="baseline"/>
        <w:rPr>
          <w:rStyle w:val="normaltextrun"/>
          <w:rFonts w:ascii="Arial" w:hAnsi="Arial" w:cs="Arial"/>
          <w:sz w:val="22"/>
          <w:szCs w:val="22"/>
        </w:rPr>
      </w:pPr>
      <w:r w:rsidRPr="00DD6180">
        <w:rPr>
          <w:rStyle w:val="normaltextrun"/>
          <w:rFonts w:ascii="Arial" w:hAnsi="Arial" w:cs="Arial"/>
          <w:sz w:val="22"/>
          <w:szCs w:val="22"/>
        </w:rPr>
        <w:t>The Social Determinants of Health framework recognises that health is influenced by wider factors including income, education, employment and access to healthcar</w:t>
      </w:r>
      <w:r w:rsidR="00121865" w:rsidRPr="00DD6180">
        <w:rPr>
          <w:rStyle w:val="normaltextrun"/>
          <w:rFonts w:ascii="Arial" w:hAnsi="Arial" w:cs="Arial"/>
          <w:sz w:val="22"/>
          <w:szCs w:val="22"/>
        </w:rPr>
        <w:t>e</w:t>
      </w:r>
      <w:r w:rsidR="005F2806" w:rsidRPr="00DD6180">
        <w:rPr>
          <w:rFonts w:ascii="Arial" w:hAnsi="Arial" w:cs="Arial"/>
          <w:sz w:val="22"/>
          <w:szCs w:val="22"/>
        </w:rPr>
        <w:t xml:space="preserve"> </w:t>
      </w:r>
      <w:r w:rsidR="003829D7" w:rsidRPr="00DD6180">
        <w:rPr>
          <w:rFonts w:ascii="Arial" w:hAnsi="Arial" w:cs="Arial"/>
          <w:sz w:val="22"/>
          <w:szCs w:val="22"/>
        </w:rPr>
        <w:t>(Marmot and Wilkinson, 2006)</w:t>
      </w:r>
      <w:r w:rsidR="003829D7" w:rsidRPr="00DD6180">
        <w:rPr>
          <w:rStyle w:val="normaltextrun"/>
          <w:rFonts w:ascii="Arial" w:hAnsi="Arial" w:cs="Arial"/>
          <w:sz w:val="22"/>
          <w:szCs w:val="22"/>
        </w:rPr>
        <w:t xml:space="preserve"> </w:t>
      </w:r>
      <w:r w:rsidR="00F342EF" w:rsidRPr="00DD6180">
        <w:rPr>
          <w:rStyle w:val="eop"/>
          <w:rFonts w:ascii="Arial" w:eastAsia="Calibri Light" w:hAnsi="Arial" w:cs="Arial"/>
          <w:sz w:val="22"/>
          <w:szCs w:val="22"/>
        </w:rPr>
        <w:t>.</w:t>
      </w:r>
      <w:r w:rsidRPr="00DD6180">
        <w:rPr>
          <w:rStyle w:val="normaltextrun"/>
          <w:rFonts w:ascii="Arial" w:hAnsi="Arial" w:cs="Arial"/>
          <w:sz w:val="22"/>
          <w:szCs w:val="22"/>
        </w:rPr>
        <w:t>These determinants may affect women's ability to access menopause services, mental health support and health information. This is particularly relevant within the West Midlands, where socioeconomic inequalities may contribute to differences in women's health outcomes. However, the framework places greater emphasis on social conditions than on individual coping strategies.</w:t>
      </w:r>
    </w:p>
    <w:p w14:paraId="363917C7" w14:textId="6892930C" w:rsidR="00FA605B" w:rsidRPr="00DD6180" w:rsidRDefault="00FA605B" w:rsidP="00DD6180">
      <w:pPr>
        <w:pStyle w:val="paragraph"/>
        <w:tabs>
          <w:tab w:val="num" w:pos="0"/>
        </w:tabs>
        <w:spacing w:after="0" w:line="360" w:lineRule="auto"/>
        <w:jc w:val="both"/>
        <w:textAlignment w:val="baseline"/>
        <w:rPr>
          <w:rStyle w:val="normaltextrun"/>
          <w:rFonts w:ascii="Arial" w:hAnsi="Arial" w:cs="Arial"/>
          <w:sz w:val="22"/>
          <w:szCs w:val="22"/>
        </w:rPr>
      </w:pPr>
      <w:r w:rsidRPr="00DD6180">
        <w:rPr>
          <w:rStyle w:val="normaltextrun"/>
          <w:rFonts w:ascii="Arial" w:hAnsi="Arial" w:cs="Arial"/>
          <w:sz w:val="22"/>
          <w:szCs w:val="22"/>
        </w:rPr>
        <w:t>Feminist Health Theory highlights the historical underrepresentation of women's health within medical research and healthcare practice</w:t>
      </w:r>
      <w:r w:rsidR="009B2FFA" w:rsidRPr="00DD6180">
        <w:rPr>
          <w:rFonts w:ascii="Arial" w:hAnsi="Arial" w:cs="Arial"/>
          <w:sz w:val="22"/>
          <w:szCs w:val="22"/>
        </w:rPr>
        <w:t xml:space="preserve"> </w:t>
      </w:r>
      <w:r w:rsidR="009B2FFA" w:rsidRPr="00DD6180">
        <w:rPr>
          <w:rFonts w:ascii="Arial" w:hAnsi="Arial" w:cs="Arial"/>
          <w:sz w:val="22"/>
          <w:szCs w:val="22"/>
        </w:rPr>
        <w:t>(Finn and Brown, 2022)</w:t>
      </w:r>
      <w:r w:rsidRPr="00DD6180">
        <w:rPr>
          <w:rStyle w:val="normaltextrun"/>
          <w:rFonts w:ascii="Arial" w:hAnsi="Arial" w:cs="Arial"/>
          <w:sz w:val="22"/>
          <w:szCs w:val="22"/>
        </w:rPr>
        <w:t>. Menopause has often been viewed as a natural part of ageing rather than a significant health issue, resulting in limited awareness and support. This theory advocates for greater recognition of women's experiences and improved gender-sensitive healthcare. Although it focuses less on biological mechanisms, it provides valuable insight into the cultural and social influences surrounding menopause.</w:t>
      </w:r>
    </w:p>
    <w:p w14:paraId="68369BCE" w14:textId="50003BFC" w:rsidR="004D3700" w:rsidRPr="00DD6180" w:rsidRDefault="00FA605B" w:rsidP="00DD6180">
      <w:pPr>
        <w:pStyle w:val="paragraph"/>
        <w:tabs>
          <w:tab w:val="num" w:pos="0"/>
        </w:tabs>
        <w:spacing w:before="0" w:beforeAutospacing="0" w:after="0" w:afterAutospacing="0" w:line="360" w:lineRule="auto"/>
        <w:jc w:val="both"/>
        <w:textAlignment w:val="baseline"/>
        <w:rPr>
          <w:rStyle w:val="eop"/>
          <w:rFonts w:ascii="Arial" w:hAnsi="Arial" w:cs="Arial"/>
          <w:sz w:val="22"/>
          <w:szCs w:val="22"/>
        </w:rPr>
      </w:pPr>
      <w:r w:rsidRPr="00DD6180">
        <w:rPr>
          <w:rStyle w:val="normaltextrun"/>
          <w:rFonts w:ascii="Arial" w:hAnsi="Arial" w:cs="Arial"/>
          <w:sz w:val="22"/>
          <w:szCs w:val="22"/>
        </w:rPr>
        <w:t xml:space="preserve">Together, these theories demonstrate that menopause is a complex experience shaped by biological, psychological and social influences. They provide an appropriate theoretical </w:t>
      </w:r>
      <w:r w:rsidRPr="00DD6180">
        <w:rPr>
          <w:rStyle w:val="normaltextrun"/>
          <w:rFonts w:ascii="Arial" w:hAnsi="Arial" w:cs="Arial"/>
          <w:sz w:val="22"/>
          <w:szCs w:val="22"/>
        </w:rPr>
        <w:lastRenderedPageBreak/>
        <w:t>foundation for exploring the relationship between menopause, mental health and alcohol consumption and support the interpretation of the literature presented in the following chapters.</w:t>
      </w:r>
    </w:p>
    <w:p w14:paraId="4139B76A" w14:textId="5E3E3566" w:rsidR="004D3700" w:rsidRPr="00F44833" w:rsidRDefault="004D3700" w:rsidP="004D3700">
      <w:pPr>
        <w:pStyle w:val="paragraph"/>
        <w:tabs>
          <w:tab w:val="num" w:pos="0"/>
        </w:tabs>
        <w:spacing w:before="0" w:beforeAutospacing="0" w:after="0" w:afterAutospacing="0" w:line="360" w:lineRule="auto"/>
        <w:textAlignment w:val="baseline"/>
        <w:rPr>
          <w:rFonts w:ascii="Aptos" w:hAnsi="Aptos" w:cs="Arial"/>
          <w:sz w:val="22"/>
          <w:szCs w:val="22"/>
        </w:rPr>
      </w:pPr>
      <w:r>
        <w:rPr>
          <w:rStyle w:val="eop"/>
          <w:rFonts w:ascii="Aptos" w:eastAsia="Calibri Light" w:hAnsi="Aptos" w:cs="Arial"/>
          <w:sz w:val="22"/>
          <w:szCs w:val="22"/>
        </w:rPr>
        <w:tab/>
      </w:r>
    </w:p>
    <w:p w14:paraId="1787DF7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2FEB8CBB" w14:textId="7078EA8B" w:rsidR="00CA7B70" w:rsidRPr="00CA7B70" w:rsidRDefault="00BD2909" w:rsidP="00CA7B70">
      <w:pPr>
        <w:pStyle w:val="Heading2"/>
        <w:rPr>
          <w:rFonts w:cs="Arial"/>
          <w:color w:val="0F4761"/>
        </w:rPr>
      </w:pPr>
      <w:bookmarkStart w:id="12" w:name="_Toc235346202"/>
      <w:r w:rsidRPr="00F44833">
        <w:rPr>
          <w:rStyle w:val="normaltextrun"/>
          <w:rFonts w:cs="Arial"/>
          <w:color w:val="0F4761"/>
        </w:rPr>
        <w:t>2.4 International Context</w:t>
      </w:r>
      <w:bookmarkEnd w:id="12"/>
      <w:r w:rsidRPr="00F44833">
        <w:rPr>
          <w:rStyle w:val="normaltextrun"/>
          <w:rFonts w:cs="Arial"/>
          <w:color w:val="0F4761"/>
        </w:rPr>
        <w:t xml:space="preserve"> </w:t>
      </w:r>
    </w:p>
    <w:p w14:paraId="5425487D" w14:textId="440CB8C3" w:rsidR="00B14D12" w:rsidRPr="00DD6180" w:rsidRDefault="00B14D12" w:rsidP="00DD6180">
      <w:pPr>
        <w:pStyle w:val="paragraph"/>
        <w:tabs>
          <w:tab w:val="left" w:pos="1160"/>
        </w:tabs>
        <w:spacing w:after="0" w:line="360" w:lineRule="auto"/>
        <w:jc w:val="both"/>
        <w:textAlignment w:val="baseline"/>
        <w:rPr>
          <w:rFonts w:ascii="Arial" w:hAnsi="Arial" w:cs="Arial"/>
          <w:sz w:val="22"/>
          <w:szCs w:val="22"/>
        </w:rPr>
      </w:pPr>
      <w:r w:rsidRPr="00DD6180">
        <w:rPr>
          <w:rFonts w:ascii="Arial" w:hAnsi="Arial" w:cs="Arial"/>
          <w:sz w:val="22"/>
          <w:szCs w:val="22"/>
        </w:rPr>
        <w:t>Menopause is a universal biological transition experienced by women worldwide</w:t>
      </w:r>
      <w:r w:rsidR="00161E29" w:rsidRPr="00DD6180">
        <w:rPr>
          <w:rFonts w:ascii="Arial" w:hAnsi="Arial" w:cs="Arial"/>
          <w:sz w:val="22"/>
          <w:szCs w:val="22"/>
        </w:rPr>
        <w:t>,</w:t>
      </w:r>
      <w:r w:rsidRPr="00DD6180">
        <w:rPr>
          <w:rFonts w:ascii="Arial" w:hAnsi="Arial" w:cs="Arial"/>
          <w:sz w:val="22"/>
          <w:szCs w:val="22"/>
        </w:rPr>
        <w:t xml:space="preserve"> however, women's experiences vary considerably depending on cultural beliefs, healthcare systems and access to support services.</w:t>
      </w:r>
      <w:r w:rsidR="00B30176" w:rsidRPr="00DD6180">
        <w:rPr>
          <w:rFonts w:ascii="Arial" w:hAnsi="Arial" w:cs="Arial"/>
        </w:rPr>
        <w:t xml:space="preserve"> </w:t>
      </w:r>
      <w:r w:rsidR="00B30176" w:rsidRPr="00DD6180">
        <w:rPr>
          <w:rFonts w:ascii="Arial" w:hAnsi="Arial" w:cs="Arial"/>
        </w:rPr>
        <w:t>Fuller (2023) argues that</w:t>
      </w:r>
      <w:r w:rsidRPr="00DD6180">
        <w:rPr>
          <w:rFonts w:ascii="Arial" w:hAnsi="Arial" w:cs="Arial"/>
          <w:sz w:val="22"/>
          <w:szCs w:val="22"/>
        </w:rPr>
        <w:t xml:space="preserve"> </w:t>
      </w:r>
      <w:proofErr w:type="gramStart"/>
      <w:r w:rsidRPr="00DD6180">
        <w:rPr>
          <w:rFonts w:ascii="Arial" w:hAnsi="Arial" w:cs="Arial"/>
          <w:sz w:val="22"/>
          <w:szCs w:val="22"/>
        </w:rPr>
        <w:t>In</w:t>
      </w:r>
      <w:proofErr w:type="gramEnd"/>
      <w:r w:rsidRPr="00DD6180">
        <w:rPr>
          <w:rFonts w:ascii="Arial" w:hAnsi="Arial" w:cs="Arial"/>
          <w:sz w:val="22"/>
          <w:szCs w:val="22"/>
        </w:rPr>
        <w:t xml:space="preserve"> many high-income countries, increasing attention has been given to menopause as an important public health issue, with greater emphasis on improving education, healthcare provision and workplace support</w:t>
      </w:r>
      <w:r w:rsidR="00161E29" w:rsidRPr="00DD6180">
        <w:rPr>
          <w:rFonts w:ascii="Arial" w:hAnsi="Arial" w:cs="Arial"/>
          <w:sz w:val="22"/>
          <w:szCs w:val="22"/>
        </w:rPr>
        <w:t xml:space="preserve"> </w:t>
      </w:r>
      <w:r w:rsidRPr="00DD6180">
        <w:rPr>
          <w:rFonts w:ascii="Arial" w:hAnsi="Arial" w:cs="Arial"/>
          <w:sz w:val="22"/>
          <w:szCs w:val="22"/>
        </w:rPr>
        <w:t>. Nevertheless, awareness and access to menopause care remain inconsistent across different regions, contributing to inequalities in women's health outcomes.</w:t>
      </w:r>
    </w:p>
    <w:p w14:paraId="779EF4F3" w14:textId="62AA0682" w:rsidR="00B14D12" w:rsidRPr="00DD6180" w:rsidRDefault="00BC181B" w:rsidP="00DD6180">
      <w:pPr>
        <w:pStyle w:val="paragraph"/>
        <w:tabs>
          <w:tab w:val="left" w:pos="1160"/>
        </w:tabs>
        <w:spacing w:after="0" w:line="360" w:lineRule="auto"/>
        <w:jc w:val="both"/>
        <w:textAlignment w:val="baseline"/>
        <w:rPr>
          <w:rFonts w:ascii="Arial" w:hAnsi="Arial" w:cs="Arial"/>
          <w:sz w:val="22"/>
          <w:szCs w:val="22"/>
        </w:rPr>
      </w:pPr>
      <w:r w:rsidRPr="00DD6180">
        <w:rPr>
          <w:rFonts w:ascii="Arial" w:hAnsi="Arial" w:cs="Arial"/>
          <w:sz w:val="22"/>
          <w:szCs w:val="22"/>
        </w:rPr>
        <w:t>W</w:t>
      </w:r>
      <w:r w:rsidR="00A505F1" w:rsidRPr="00DD6180">
        <w:rPr>
          <w:rFonts w:ascii="Arial" w:hAnsi="Arial" w:cs="Arial"/>
          <w:sz w:val="22"/>
          <w:szCs w:val="22"/>
        </w:rPr>
        <w:t>orld health organization (</w:t>
      </w:r>
      <w:r w:rsidRPr="00DD6180">
        <w:rPr>
          <w:rFonts w:ascii="Arial" w:hAnsi="Arial" w:cs="Arial"/>
          <w:sz w:val="22"/>
          <w:szCs w:val="22"/>
        </w:rPr>
        <w:t xml:space="preserve">2021). </w:t>
      </w:r>
      <w:r w:rsidR="00B14D12" w:rsidRPr="00DD6180">
        <w:rPr>
          <w:rFonts w:ascii="Arial" w:hAnsi="Arial" w:cs="Arial"/>
          <w:sz w:val="22"/>
          <w:szCs w:val="22"/>
        </w:rPr>
        <w:t>recognises healthy ageing as the process of maintaining functional ability and wellbeing throughout later life. Although menopause is not classified as a disease, WHO acknowledges that physical, psychological and social changes associated with menopause can significantly affect quality of life. Consequently, international public health approaches increasingly promote person-centred care, health education and improved access to services that address both physical and mental health needs during the menopausal transition.</w:t>
      </w:r>
    </w:p>
    <w:p w14:paraId="23531B59" w14:textId="55F2115F" w:rsidR="00B14D12" w:rsidRPr="00DD6180" w:rsidRDefault="00B14D12" w:rsidP="00DD6180">
      <w:pPr>
        <w:pStyle w:val="paragraph"/>
        <w:tabs>
          <w:tab w:val="left" w:pos="1160"/>
        </w:tabs>
        <w:spacing w:after="0" w:line="360" w:lineRule="auto"/>
        <w:jc w:val="both"/>
        <w:textAlignment w:val="baseline"/>
        <w:rPr>
          <w:rFonts w:ascii="Arial" w:hAnsi="Arial" w:cs="Arial"/>
          <w:sz w:val="22"/>
          <w:szCs w:val="22"/>
        </w:rPr>
      </w:pPr>
      <w:r w:rsidRPr="00DD6180">
        <w:rPr>
          <w:rFonts w:ascii="Arial" w:hAnsi="Arial" w:cs="Arial"/>
          <w:sz w:val="22"/>
          <w:szCs w:val="22"/>
        </w:rPr>
        <w:t>Approaches to menopause care differ considerably between countries. In the United Kingdom, Australia and Canada, national clinical guidelines encourage healthcare professionals to provide evidence-based information, hormone replacement therapy (HRT) where appropriate, and psychological support for women experiencing menopausal symptoms</w:t>
      </w:r>
      <w:r w:rsidR="00913EB5" w:rsidRPr="00DD6180">
        <w:rPr>
          <w:rFonts w:ascii="Arial" w:hAnsi="Arial" w:cs="Arial"/>
          <w:sz w:val="22"/>
          <w:szCs w:val="22"/>
        </w:rPr>
        <w:t xml:space="preserve"> </w:t>
      </w:r>
      <w:r w:rsidR="00913EB5" w:rsidRPr="00DD6180">
        <w:rPr>
          <w:rFonts w:ascii="Arial" w:hAnsi="Arial" w:cs="Arial"/>
        </w:rPr>
        <w:t>(Baber, Panay and Fenton, 2021)</w:t>
      </w:r>
      <w:r w:rsidRPr="00DD6180">
        <w:rPr>
          <w:rFonts w:ascii="Arial" w:hAnsi="Arial" w:cs="Arial"/>
          <w:sz w:val="22"/>
          <w:szCs w:val="22"/>
        </w:rPr>
        <w:t xml:space="preserve">. In contrast, many low- and middle-income countries have limited specialist menopause services, and cultural stigma may discourage women from discussing symptoms or seeking medical advice. </w:t>
      </w:r>
      <w:r w:rsidR="00B34A34" w:rsidRPr="00DD6180">
        <w:rPr>
          <w:rFonts w:ascii="Arial" w:hAnsi="Arial" w:cs="Arial"/>
        </w:rPr>
        <w:t xml:space="preserve">Melby, </w:t>
      </w:r>
      <w:r w:rsidR="000934A5" w:rsidRPr="00DD6180">
        <w:rPr>
          <w:rFonts w:ascii="Arial" w:hAnsi="Arial" w:cs="Arial"/>
        </w:rPr>
        <w:t>(</w:t>
      </w:r>
      <w:r w:rsidR="00B34A34" w:rsidRPr="00DD6180">
        <w:rPr>
          <w:rFonts w:ascii="Arial" w:hAnsi="Arial" w:cs="Arial"/>
        </w:rPr>
        <w:t>2005)</w:t>
      </w:r>
      <w:r w:rsidR="00B34A34" w:rsidRPr="00DD6180">
        <w:rPr>
          <w:rFonts w:ascii="Arial" w:hAnsi="Arial" w:cs="Arial"/>
          <w:sz w:val="22"/>
          <w:szCs w:val="22"/>
        </w:rPr>
        <w:t xml:space="preserve"> </w:t>
      </w:r>
      <w:r w:rsidR="000934A5" w:rsidRPr="00DD6180">
        <w:rPr>
          <w:rFonts w:ascii="Arial" w:hAnsi="Arial" w:cs="Arial"/>
          <w:sz w:val="22"/>
          <w:szCs w:val="22"/>
        </w:rPr>
        <w:t xml:space="preserve">highlights that </w:t>
      </w:r>
      <w:proofErr w:type="gramStart"/>
      <w:r w:rsidRPr="00DD6180">
        <w:rPr>
          <w:rFonts w:ascii="Arial" w:hAnsi="Arial" w:cs="Arial"/>
          <w:sz w:val="22"/>
          <w:szCs w:val="22"/>
        </w:rPr>
        <w:t>In</w:t>
      </w:r>
      <w:proofErr w:type="gramEnd"/>
      <w:r w:rsidRPr="00DD6180">
        <w:rPr>
          <w:rFonts w:ascii="Arial" w:hAnsi="Arial" w:cs="Arial"/>
          <w:sz w:val="22"/>
          <w:szCs w:val="22"/>
        </w:rPr>
        <w:t xml:space="preserve"> some Asian countries, including Japan, research suggests that women report fewer vasomotor symptoms such as hot flushes, although cultural attitudes, diet and differences in symptom reporting may contribute to these findings. These international variations demonstrate that menopause is influenced not only by biological factors but also by social and cultural contexts.</w:t>
      </w:r>
    </w:p>
    <w:p w14:paraId="0E991E31" w14:textId="24491C85" w:rsidR="00B14D12" w:rsidRPr="00DD6180" w:rsidRDefault="00B14D12" w:rsidP="00DD6180">
      <w:pPr>
        <w:pStyle w:val="paragraph"/>
        <w:tabs>
          <w:tab w:val="left" w:pos="1160"/>
        </w:tabs>
        <w:spacing w:after="0" w:line="360" w:lineRule="auto"/>
        <w:jc w:val="both"/>
        <w:textAlignment w:val="baseline"/>
        <w:rPr>
          <w:rFonts w:ascii="Arial" w:hAnsi="Arial" w:cs="Arial"/>
          <w:sz w:val="22"/>
          <w:szCs w:val="22"/>
        </w:rPr>
      </w:pPr>
      <w:r w:rsidRPr="00DD6180">
        <w:rPr>
          <w:rFonts w:ascii="Arial" w:hAnsi="Arial" w:cs="Arial"/>
          <w:sz w:val="22"/>
          <w:szCs w:val="22"/>
        </w:rPr>
        <w:t xml:space="preserve">Mental health support during menopause also varies internationally. Some countries have developed integrated services that combine menopause care with psychological support, recognising the close relationship between hormonal changes, anxiety and depression. </w:t>
      </w:r>
      <w:r w:rsidRPr="00DD6180">
        <w:rPr>
          <w:rFonts w:ascii="Arial" w:hAnsi="Arial" w:cs="Arial"/>
          <w:sz w:val="22"/>
          <w:szCs w:val="22"/>
        </w:rPr>
        <w:lastRenderedPageBreak/>
        <w:t>However, many healthcare systems continue to treat physical and mental health separately, limiting holistic care</w:t>
      </w:r>
      <w:r w:rsidR="00E71A14" w:rsidRPr="00DD6180">
        <w:rPr>
          <w:rFonts w:ascii="Arial" w:hAnsi="Arial" w:cs="Arial"/>
        </w:rPr>
        <w:t xml:space="preserve"> </w:t>
      </w:r>
      <w:r w:rsidR="00E71A14" w:rsidRPr="00DD6180">
        <w:rPr>
          <w:rFonts w:ascii="Arial" w:hAnsi="Arial" w:cs="Arial"/>
        </w:rPr>
        <w:t>(Behrman, 2026)</w:t>
      </w:r>
      <w:r w:rsidR="00E71A14" w:rsidRPr="00DD6180">
        <w:rPr>
          <w:rFonts w:ascii="Arial" w:hAnsi="Arial" w:cs="Arial"/>
        </w:rPr>
        <w:t>.</w:t>
      </w:r>
      <w:r w:rsidRPr="00DD6180">
        <w:rPr>
          <w:rFonts w:ascii="Arial" w:hAnsi="Arial" w:cs="Arial"/>
          <w:sz w:val="22"/>
          <w:szCs w:val="22"/>
        </w:rPr>
        <w:t xml:space="preserve"> Similarly, patterns of alcohol consumption differ between countries, with higher levels generally reported in parts of Europe, North America and Australia than in many Asian and Middle Eastern countries. Research suggests that some women consume alcohol as a coping strategy for menopausal symptoms; however, international evidence consistently demonstrates that excessive alcohol use may worsen sleep disturbances, anxiety and long-term physical health outcomes.</w:t>
      </w:r>
    </w:p>
    <w:p w14:paraId="486A5837" w14:textId="6DF352EB" w:rsidR="00BD2909" w:rsidRPr="00DD6180" w:rsidRDefault="00B14D12" w:rsidP="00DD6180">
      <w:pPr>
        <w:pStyle w:val="paragraph"/>
        <w:tabs>
          <w:tab w:val="left" w:pos="1160"/>
        </w:tabs>
        <w:spacing w:before="0" w:beforeAutospacing="0" w:after="0" w:afterAutospacing="0" w:line="360" w:lineRule="auto"/>
        <w:jc w:val="both"/>
        <w:textAlignment w:val="baseline"/>
        <w:rPr>
          <w:rFonts w:ascii="Arial" w:hAnsi="Arial" w:cs="Arial"/>
          <w:sz w:val="22"/>
          <w:szCs w:val="22"/>
        </w:rPr>
      </w:pPr>
      <w:r w:rsidRPr="00DD6180">
        <w:rPr>
          <w:rFonts w:ascii="Arial" w:hAnsi="Arial" w:cs="Arial"/>
          <w:sz w:val="22"/>
          <w:szCs w:val="22"/>
        </w:rPr>
        <w:t>Overall, the international evidence demonstrates that while menopause is a universal experience, the quality of support available to women is influenced by healthcare policy, cultural attitudes and socioeconomic factors</w:t>
      </w:r>
      <w:r w:rsidR="00F73144" w:rsidRPr="00DD6180">
        <w:rPr>
          <w:rFonts w:ascii="Arial" w:hAnsi="Arial" w:cs="Arial"/>
        </w:rPr>
        <w:t xml:space="preserve"> </w:t>
      </w:r>
      <w:r w:rsidR="00F73144" w:rsidRPr="00DD6180">
        <w:rPr>
          <w:rFonts w:ascii="Arial" w:hAnsi="Arial" w:cs="Arial"/>
        </w:rPr>
        <w:t>(Panay, Briggs and Kovacs, 2020)</w:t>
      </w:r>
      <w:r w:rsidRPr="00DD6180">
        <w:rPr>
          <w:rFonts w:ascii="Arial" w:hAnsi="Arial" w:cs="Arial"/>
          <w:sz w:val="22"/>
          <w:szCs w:val="22"/>
        </w:rPr>
        <w:t>. Understanding these global differences provides valuable context for examining menopause, mental health and alcohol consumption within the UK and, more specifically, the West Midlands.</w:t>
      </w:r>
    </w:p>
    <w:p w14:paraId="302C6B72" w14:textId="77777777" w:rsidR="00BD2909" w:rsidRPr="00DD6180" w:rsidRDefault="00BD2909" w:rsidP="00DD6180">
      <w:pPr>
        <w:pStyle w:val="paragraph"/>
        <w:spacing w:before="0" w:beforeAutospacing="0" w:after="0" w:afterAutospacing="0" w:line="360" w:lineRule="auto"/>
        <w:jc w:val="both"/>
        <w:textAlignment w:val="baseline"/>
        <w:rPr>
          <w:rFonts w:ascii="Arial" w:hAnsi="Arial" w:cs="Arial"/>
          <w:sz w:val="16"/>
          <w:szCs w:val="16"/>
        </w:rPr>
      </w:pPr>
      <w:r w:rsidRPr="00DD6180">
        <w:rPr>
          <w:rStyle w:val="eop"/>
          <w:rFonts w:ascii="Arial" w:eastAsia="Calibri Light" w:hAnsi="Arial" w:cs="Arial"/>
          <w:sz w:val="22"/>
          <w:szCs w:val="22"/>
        </w:rPr>
        <w:t> </w:t>
      </w:r>
    </w:p>
    <w:p w14:paraId="3322C689" w14:textId="69CACF21" w:rsidR="00BD2909" w:rsidRPr="00F44833" w:rsidRDefault="00BD2909" w:rsidP="00E427EB">
      <w:pPr>
        <w:pStyle w:val="Heading2"/>
        <w:rPr>
          <w:rFonts w:cs="Segoe UI"/>
          <w:sz w:val="16"/>
          <w:szCs w:val="16"/>
        </w:rPr>
      </w:pPr>
      <w:bookmarkStart w:id="13" w:name="_Toc235346203"/>
      <w:r w:rsidRPr="00F44833">
        <w:rPr>
          <w:rStyle w:val="normaltextrun"/>
          <w:rFonts w:cs="Arial"/>
          <w:color w:val="0F4761"/>
        </w:rPr>
        <w:t>2.5 National/Local UK Context</w:t>
      </w:r>
      <w:bookmarkEnd w:id="13"/>
      <w:r w:rsidRPr="00F44833">
        <w:rPr>
          <w:rStyle w:val="normaltextrun"/>
          <w:rFonts w:cs="Arial"/>
          <w:color w:val="0F4761"/>
        </w:rPr>
        <w:t xml:space="preserve"> </w:t>
      </w:r>
    </w:p>
    <w:p w14:paraId="2410DA9B" w14:textId="5DCD5209" w:rsidR="003D40B1" w:rsidRPr="00DD6180" w:rsidRDefault="003D40B1" w:rsidP="00DD6180">
      <w:pPr>
        <w:pStyle w:val="paragraph"/>
        <w:spacing w:after="0" w:line="360" w:lineRule="auto"/>
        <w:jc w:val="both"/>
        <w:textAlignment w:val="baseline"/>
        <w:rPr>
          <w:rStyle w:val="eop"/>
          <w:rFonts w:ascii="Arial" w:eastAsia="Calibri Light" w:hAnsi="Arial" w:cs="Arial"/>
          <w:sz w:val="22"/>
          <w:szCs w:val="22"/>
        </w:rPr>
      </w:pPr>
      <w:r w:rsidRPr="00DD6180">
        <w:rPr>
          <w:rStyle w:val="eop"/>
          <w:rFonts w:ascii="Arial" w:eastAsia="Calibri Light" w:hAnsi="Arial" w:cs="Arial"/>
          <w:sz w:val="22"/>
          <w:szCs w:val="22"/>
        </w:rPr>
        <w:t xml:space="preserve">Within the United Kingdom, menopause is increasingly recognised as an important public health issue due to its impact on women's physical health, mental wellbeing and quality of life. </w:t>
      </w:r>
      <w:r w:rsidR="00990EC7" w:rsidRPr="00DD6180">
        <w:rPr>
          <w:rStyle w:val="eop"/>
          <w:rFonts w:ascii="Arial" w:eastAsia="Calibri Light" w:hAnsi="Arial" w:cs="Arial"/>
          <w:sz w:val="22"/>
          <w:szCs w:val="22"/>
        </w:rPr>
        <w:t xml:space="preserve">Accordingly, to </w:t>
      </w:r>
      <w:r w:rsidR="00990EC7" w:rsidRPr="00DD6180">
        <w:rPr>
          <w:rFonts w:ascii="Arial" w:hAnsi="Arial" w:cs="Arial"/>
          <w:sz w:val="22"/>
          <w:szCs w:val="22"/>
        </w:rPr>
        <w:t>(Swaminathan, Lepping and Kumar, 2023)</w:t>
      </w:r>
      <w:r w:rsidR="00990EC7" w:rsidRPr="00DD6180">
        <w:rPr>
          <w:rFonts w:ascii="Arial" w:hAnsi="Arial" w:cs="Arial"/>
          <w:sz w:val="22"/>
          <w:szCs w:val="22"/>
        </w:rPr>
        <w:t>,</w:t>
      </w:r>
      <w:r w:rsidR="00990EC7" w:rsidRPr="00DD6180">
        <w:rPr>
          <w:rStyle w:val="eop"/>
          <w:rFonts w:ascii="Arial" w:eastAsia="Calibri Light" w:hAnsi="Arial" w:cs="Arial"/>
          <w:sz w:val="22"/>
          <w:szCs w:val="22"/>
        </w:rPr>
        <w:t xml:space="preserve"> g</w:t>
      </w:r>
      <w:r w:rsidRPr="00DD6180">
        <w:rPr>
          <w:rStyle w:val="eop"/>
          <w:rFonts w:ascii="Arial" w:eastAsia="Calibri Light" w:hAnsi="Arial" w:cs="Arial"/>
          <w:sz w:val="22"/>
          <w:szCs w:val="22"/>
        </w:rPr>
        <w:t>reater public awareness, alongside increasing research and policy development, has encouraged improvements in healthcare services and workplace support for menopausal women. Despite these developments, variations in service provision and access to specialist care continue to exist across the UK, meaning that many women still experience delays in diagnosis, treatment and appropriate support</w:t>
      </w:r>
      <w:r w:rsidR="009D6D27" w:rsidRPr="00DD6180">
        <w:rPr>
          <w:rStyle w:val="eop"/>
          <w:rFonts w:ascii="Arial" w:eastAsia="Calibri Light" w:hAnsi="Arial" w:cs="Arial"/>
          <w:sz w:val="22"/>
          <w:szCs w:val="22"/>
        </w:rPr>
        <w:t xml:space="preserve"> </w:t>
      </w:r>
      <w:r w:rsidR="00990EC7" w:rsidRPr="00DD6180">
        <w:rPr>
          <w:rFonts w:ascii="Arial" w:hAnsi="Arial" w:cs="Arial"/>
          <w:sz w:val="22"/>
          <w:szCs w:val="22"/>
        </w:rPr>
        <w:t>.</w:t>
      </w:r>
    </w:p>
    <w:p w14:paraId="3567EA1F" w14:textId="2953147B" w:rsidR="003D40B1" w:rsidRPr="00DD6180" w:rsidRDefault="003D40B1" w:rsidP="00DD6180">
      <w:pPr>
        <w:pStyle w:val="paragraph"/>
        <w:spacing w:after="0" w:line="360" w:lineRule="auto"/>
        <w:jc w:val="both"/>
        <w:textAlignment w:val="baseline"/>
        <w:rPr>
          <w:rStyle w:val="eop"/>
          <w:rFonts w:ascii="Arial" w:eastAsia="Calibri Light" w:hAnsi="Arial" w:cs="Arial"/>
          <w:sz w:val="22"/>
          <w:szCs w:val="22"/>
        </w:rPr>
      </w:pPr>
      <w:r w:rsidRPr="00DD6180">
        <w:rPr>
          <w:rStyle w:val="eop"/>
          <w:rFonts w:ascii="Arial" w:eastAsia="Calibri Light" w:hAnsi="Arial" w:cs="Arial"/>
          <w:sz w:val="22"/>
          <w:szCs w:val="22"/>
        </w:rPr>
        <w:t>The NHS</w:t>
      </w:r>
      <w:r w:rsidR="004E3A37" w:rsidRPr="00DD6180">
        <w:rPr>
          <w:rStyle w:val="eop"/>
          <w:rFonts w:ascii="Arial" w:eastAsia="Calibri Light" w:hAnsi="Arial" w:cs="Arial"/>
          <w:sz w:val="22"/>
          <w:szCs w:val="22"/>
        </w:rPr>
        <w:t xml:space="preserve"> (2026)</w:t>
      </w:r>
      <w:r w:rsidRPr="00DD6180">
        <w:rPr>
          <w:rStyle w:val="eop"/>
          <w:rFonts w:ascii="Arial" w:eastAsia="Calibri Light" w:hAnsi="Arial" w:cs="Arial"/>
          <w:sz w:val="22"/>
          <w:szCs w:val="22"/>
        </w:rPr>
        <w:t xml:space="preserve"> plays a central role in supporting women experiencing menopause by providing assessment, treatment and ongoing management of menopausal symptoms through primary care and specialist services. National guidance is provided by the NICE through Guideline NG23: Menopause: Diagnosis and Management, which recommends person-centred care, shared decision-making and individualised treatment based on each woman's symptoms, preferences and medical histor</w:t>
      </w:r>
      <w:r w:rsidR="00EC50CA" w:rsidRPr="00DD6180">
        <w:rPr>
          <w:rStyle w:val="eop"/>
          <w:rFonts w:ascii="Arial" w:eastAsia="Calibri Light" w:hAnsi="Arial" w:cs="Arial"/>
          <w:sz w:val="22"/>
          <w:szCs w:val="22"/>
        </w:rPr>
        <w:t>y</w:t>
      </w:r>
      <w:r w:rsidR="00EC50CA" w:rsidRPr="00DD6180">
        <w:rPr>
          <w:rFonts w:ascii="Arial" w:hAnsi="Arial" w:cs="Arial"/>
          <w:sz w:val="22"/>
          <w:szCs w:val="22"/>
        </w:rPr>
        <w:t xml:space="preserve"> </w:t>
      </w:r>
      <w:r w:rsidR="00EC50CA" w:rsidRPr="00DD6180">
        <w:rPr>
          <w:rFonts w:ascii="Arial" w:hAnsi="Arial" w:cs="Arial"/>
          <w:sz w:val="22"/>
          <w:szCs w:val="22"/>
        </w:rPr>
        <w:t>(NICE, 2022</w:t>
      </w:r>
      <w:r w:rsidR="00EC50CA" w:rsidRPr="00DD6180">
        <w:rPr>
          <w:rFonts w:ascii="Arial" w:hAnsi="Arial" w:cs="Arial"/>
          <w:sz w:val="22"/>
          <w:szCs w:val="22"/>
        </w:rPr>
        <w:t>)</w:t>
      </w:r>
      <w:r w:rsidRPr="00DD6180">
        <w:rPr>
          <w:rStyle w:val="eop"/>
          <w:rFonts w:ascii="Arial" w:eastAsia="Calibri Light" w:hAnsi="Arial" w:cs="Arial"/>
          <w:sz w:val="22"/>
          <w:szCs w:val="22"/>
        </w:rPr>
        <w:t>. The guideline also recognises that menopause can have a significant impact on mental health, highlighting the importance of discussing psychological symptoms alongside physical changes. In addition, the Women's Health Strategy for England (Department of Health and Social Care, 2022) identifies menopause as a priority area, aiming to improve professional education, increase public awareness and reduce inequalities in access to care.</w:t>
      </w:r>
    </w:p>
    <w:p w14:paraId="45D81188" w14:textId="1D1B5CE5" w:rsidR="003D40B1" w:rsidRPr="00DD6180" w:rsidRDefault="003D40B1" w:rsidP="00DD6180">
      <w:pPr>
        <w:pStyle w:val="paragraph"/>
        <w:spacing w:after="0" w:line="360" w:lineRule="auto"/>
        <w:jc w:val="both"/>
        <w:textAlignment w:val="baseline"/>
        <w:rPr>
          <w:rStyle w:val="eop"/>
          <w:rFonts w:ascii="Arial" w:eastAsia="Calibri Light" w:hAnsi="Arial" w:cs="Arial"/>
          <w:sz w:val="22"/>
          <w:szCs w:val="22"/>
        </w:rPr>
      </w:pPr>
      <w:r w:rsidRPr="00DD6180">
        <w:rPr>
          <w:rStyle w:val="eop"/>
          <w:rFonts w:ascii="Arial" w:eastAsia="Calibri Light" w:hAnsi="Arial" w:cs="Arial"/>
          <w:sz w:val="22"/>
          <w:szCs w:val="22"/>
        </w:rPr>
        <w:lastRenderedPageBreak/>
        <w:t>Mental health remains an important consideration within UK menopause care. Evidence suggests that women experiencing menopause are at an increased risk of anxiety, depression and sleep disturbances, all of which may affect employment, relationships and overall wellbeing</w:t>
      </w:r>
      <w:r w:rsidR="000F2FFB" w:rsidRPr="00DD6180">
        <w:rPr>
          <w:rStyle w:val="eop"/>
          <w:rFonts w:ascii="Arial" w:eastAsia="Calibri Light" w:hAnsi="Arial" w:cs="Arial"/>
          <w:sz w:val="22"/>
          <w:szCs w:val="22"/>
        </w:rPr>
        <w:t xml:space="preserve"> </w:t>
      </w:r>
      <w:r w:rsidR="000F2FFB" w:rsidRPr="00DD6180">
        <w:rPr>
          <w:rFonts w:ascii="Arial" w:hAnsi="Arial" w:cs="Arial"/>
          <w:sz w:val="22"/>
          <w:szCs w:val="22"/>
        </w:rPr>
        <w:t>Davies et al. (2025)</w:t>
      </w:r>
      <w:r w:rsidR="000F2FFB" w:rsidRPr="00DD6180">
        <w:rPr>
          <w:rFonts w:ascii="Arial" w:hAnsi="Arial" w:cs="Arial"/>
          <w:sz w:val="22"/>
          <w:szCs w:val="22"/>
        </w:rPr>
        <w:t>.</w:t>
      </w:r>
      <w:r w:rsidRPr="00DD6180">
        <w:rPr>
          <w:rStyle w:val="eop"/>
          <w:rFonts w:ascii="Arial" w:eastAsia="Calibri Light" w:hAnsi="Arial" w:cs="Arial"/>
          <w:sz w:val="22"/>
          <w:szCs w:val="22"/>
        </w:rPr>
        <w:t xml:space="preserve"> Although NHS mental health services are widely available, access can vary depending on local demand and service capacity. Research also indicates that some women use alcohol to cope with menopausal symptoms, despite evidence that alcohol may worsen anxiety, disrupt sleep and increase the risk of long-term physical health conditions. These findings reinforce the need for integrated healthcare services that address menopause, mental health and alcohol use simultaneously rather than as separate health concerns.</w:t>
      </w:r>
    </w:p>
    <w:p w14:paraId="6E3714E7" w14:textId="1653A0EF" w:rsidR="003D40B1" w:rsidRPr="00DD6180" w:rsidRDefault="003D40B1" w:rsidP="00DD6180">
      <w:pPr>
        <w:pStyle w:val="paragraph"/>
        <w:spacing w:after="0" w:line="360" w:lineRule="auto"/>
        <w:jc w:val="both"/>
        <w:textAlignment w:val="baseline"/>
        <w:rPr>
          <w:rStyle w:val="eop"/>
          <w:rFonts w:ascii="Arial" w:eastAsia="Calibri Light" w:hAnsi="Arial" w:cs="Arial"/>
          <w:sz w:val="22"/>
          <w:szCs w:val="22"/>
        </w:rPr>
      </w:pPr>
      <w:r w:rsidRPr="00DD6180">
        <w:rPr>
          <w:rStyle w:val="eop"/>
          <w:rFonts w:ascii="Arial" w:eastAsia="Calibri Light" w:hAnsi="Arial" w:cs="Arial"/>
          <w:sz w:val="22"/>
          <w:szCs w:val="22"/>
        </w:rPr>
        <w:t>Within the West Midlands, regional health inequalities make this research particularly relevant. The region contains areas of significant socioeconomic deprivation alongside ethnically diverse communities, both of which can influence health outcomes and access to healthcare services</w:t>
      </w:r>
      <w:r w:rsidR="00745A11" w:rsidRPr="00DD6180">
        <w:rPr>
          <w:rStyle w:val="eop"/>
          <w:rFonts w:ascii="Arial" w:eastAsia="Calibri Light" w:hAnsi="Arial" w:cs="Arial"/>
          <w:sz w:val="22"/>
          <w:szCs w:val="22"/>
        </w:rPr>
        <w:t xml:space="preserve"> </w:t>
      </w:r>
      <w:r w:rsidR="00745A11" w:rsidRPr="00DD6180">
        <w:rPr>
          <w:rFonts w:ascii="Arial" w:hAnsi="Arial" w:cs="Arial"/>
          <w:sz w:val="22"/>
          <w:szCs w:val="22"/>
        </w:rPr>
        <w:t>CQC (2024)</w:t>
      </w:r>
      <w:r w:rsidRPr="00DD6180">
        <w:rPr>
          <w:rStyle w:val="eop"/>
          <w:rFonts w:ascii="Arial" w:eastAsia="Calibri Light" w:hAnsi="Arial" w:cs="Arial"/>
          <w:sz w:val="22"/>
          <w:szCs w:val="22"/>
        </w:rPr>
        <w:t>. Women living in more deprived communities may experience greater barriers to accessing menopause information, specialist clinics and mental health support. Differences in health literacy, employment, income and availability of local healthcare services may also contribute to variations in women's experiences during menopause. Although Integrated Care Boards and local NHS services continue to develop women's health initiatives, access to specialist menopause services remains inconsistent across the region.</w:t>
      </w:r>
    </w:p>
    <w:p w14:paraId="5827529B" w14:textId="20859775" w:rsidR="00BD2909" w:rsidRPr="00DD6180" w:rsidRDefault="003D40B1" w:rsidP="00DD6180">
      <w:pPr>
        <w:pStyle w:val="paragraph"/>
        <w:spacing w:before="0" w:beforeAutospacing="0" w:after="0" w:afterAutospacing="0" w:line="360" w:lineRule="auto"/>
        <w:jc w:val="both"/>
        <w:textAlignment w:val="baseline"/>
        <w:rPr>
          <w:rFonts w:ascii="Arial" w:hAnsi="Arial" w:cs="Arial"/>
          <w:sz w:val="22"/>
          <w:szCs w:val="22"/>
        </w:rPr>
      </w:pPr>
      <w:r w:rsidRPr="00DD6180">
        <w:rPr>
          <w:rStyle w:val="eop"/>
          <w:rFonts w:ascii="Arial" w:eastAsia="Calibri Light" w:hAnsi="Arial" w:cs="Arial"/>
          <w:sz w:val="22"/>
          <w:szCs w:val="22"/>
        </w:rPr>
        <w:t>Overall, the UK has made significant progress in recognising menopause as an important health issue through national policy, clinical guidance and increased public awareness</w:t>
      </w:r>
      <w:r w:rsidR="00406BCE" w:rsidRPr="00DD6180">
        <w:rPr>
          <w:rStyle w:val="eop"/>
          <w:rFonts w:ascii="Arial" w:eastAsia="Calibri Light" w:hAnsi="Arial" w:cs="Arial"/>
          <w:sz w:val="22"/>
          <w:szCs w:val="22"/>
        </w:rPr>
        <w:t xml:space="preserve"> </w:t>
      </w:r>
      <w:r w:rsidR="00406BCE" w:rsidRPr="00DD6180">
        <w:rPr>
          <w:rStyle w:val="Strong"/>
          <w:rFonts w:ascii="Arial" w:hAnsi="Arial" w:cs="Arial"/>
          <w:b w:val="0"/>
          <w:bCs w:val="0"/>
          <w:sz w:val="22"/>
          <w:szCs w:val="22"/>
        </w:rPr>
        <w:t>NHS England (2024)</w:t>
      </w:r>
      <w:r w:rsidR="00406BCE" w:rsidRPr="00DD6180">
        <w:rPr>
          <w:rStyle w:val="eop"/>
          <w:rFonts w:ascii="Arial" w:eastAsia="Calibri Light" w:hAnsi="Arial" w:cs="Arial"/>
          <w:b/>
          <w:bCs/>
          <w:sz w:val="22"/>
          <w:szCs w:val="22"/>
        </w:rPr>
        <w:t xml:space="preserve">, </w:t>
      </w:r>
      <w:r w:rsidR="00406BCE" w:rsidRPr="00DD6180">
        <w:rPr>
          <w:rStyle w:val="eop"/>
          <w:rFonts w:ascii="Arial" w:eastAsia="Calibri Light" w:hAnsi="Arial" w:cs="Arial"/>
          <w:sz w:val="22"/>
          <w:szCs w:val="22"/>
        </w:rPr>
        <w:t>h</w:t>
      </w:r>
      <w:r w:rsidRPr="00DD6180">
        <w:rPr>
          <w:rStyle w:val="eop"/>
          <w:rFonts w:ascii="Arial" w:eastAsia="Calibri Light" w:hAnsi="Arial" w:cs="Arial"/>
          <w:sz w:val="22"/>
          <w:szCs w:val="22"/>
        </w:rPr>
        <w:t>owever, continuing regional inequalities and variations in service provision demonstrate the need for further research exploring the relationship between menopause, mental health and alcohol consumption among women aged 45–55 in the West Midlands. Understanding these local challenges provides important context for the findings presented in this dissertation.</w:t>
      </w:r>
    </w:p>
    <w:p w14:paraId="09099AFE"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508BC363" w14:textId="56D3D7A0" w:rsidR="00BD2909" w:rsidRPr="00F44833" w:rsidRDefault="00BD2909" w:rsidP="00E427EB">
      <w:pPr>
        <w:pStyle w:val="Heading2"/>
        <w:rPr>
          <w:rFonts w:cs="Segoe UI"/>
          <w:sz w:val="16"/>
          <w:szCs w:val="16"/>
        </w:rPr>
      </w:pPr>
      <w:bookmarkStart w:id="14" w:name="_Toc235346204"/>
      <w:r w:rsidRPr="00F44833">
        <w:rPr>
          <w:rStyle w:val="normaltextrun"/>
          <w:rFonts w:cs="Arial"/>
          <w:color w:val="0F4761"/>
        </w:rPr>
        <w:t>2.6 Conclusion</w:t>
      </w:r>
      <w:bookmarkEnd w:id="14"/>
      <w:r w:rsidRPr="00F44833">
        <w:rPr>
          <w:rStyle w:val="normaltextrun"/>
          <w:rFonts w:cs="Arial"/>
          <w:color w:val="0F4761"/>
        </w:rPr>
        <w:t xml:space="preserve"> </w:t>
      </w:r>
    </w:p>
    <w:p w14:paraId="407ABDAE" w14:textId="46BE1328" w:rsidR="00880B2D" w:rsidRDefault="00A15E67">
      <w:pPr>
        <w:sectPr w:rsidR="00880B2D">
          <w:footerReference w:type="default" r:id="rId9"/>
          <w:pgSz w:w="11906" w:h="16838"/>
          <w:pgMar w:top="1440" w:right="1440" w:bottom="1440" w:left="1440" w:header="708" w:footer="708" w:gutter="0"/>
          <w:cols w:space="708"/>
          <w:docGrid w:linePitch="360"/>
        </w:sectPr>
      </w:pPr>
      <w:r w:rsidRPr="00A15E67">
        <w:rPr>
          <w:rStyle w:val="eop"/>
          <w:rFonts w:eastAsia="Calibri Light" w:cs="Arial"/>
          <w:kern w:val="0"/>
          <w14:ligatures w14:val="none"/>
        </w:rPr>
        <w:t xml:space="preserve">This chapter has provided the background information and contextual analysis necessary to understand the relationship between menopause, mental health and alcohol consumption among women aged 45–55. It has explored the historical development of menopause care, demonstrating how perceptions have evolved from viewing menopause as a natural consequence of ageing to recognising it as an important public health issue. The chapter also examined key theoretical perspectives, including the Biopsychosocial Model, Stress and Coping </w:t>
      </w:r>
      <w:r w:rsidRPr="00A15E67">
        <w:rPr>
          <w:rStyle w:val="eop"/>
          <w:rFonts w:eastAsia="Calibri Light" w:cs="Arial"/>
          <w:kern w:val="0"/>
          <w14:ligatures w14:val="none"/>
        </w:rPr>
        <w:lastRenderedPageBreak/>
        <w:t>Theory, the Social Determinants of Health framework and Feminist Health Theory, which provide a foundation for understanding the complex factors influencing women's experiences. Furthermore, the international and national contexts highlighted the importance of healthcare policy, cultural attitudes and access to services, while the local focus on the West Midlands identified regional inequalities that may affect women's health outcomes. Together, these discussions establish the context for this research and provide the foundation for the following chapter, which outlines the methodology and search strategy used to identify, select and analyse the literature included in this dissertation</w:t>
      </w:r>
      <w:r w:rsidR="00445739">
        <w:rPr>
          <w:rStyle w:val="eop"/>
          <w:rFonts w:eastAsia="Calibri Light" w:cs="Arial"/>
          <w:kern w:val="0"/>
          <w14:ligatures w14:val="none"/>
        </w:rPr>
        <w:t>.</w:t>
      </w:r>
    </w:p>
    <w:p w14:paraId="398427E3" w14:textId="500C1847" w:rsidR="00292A36" w:rsidRPr="00292A36" w:rsidRDefault="00292A36" w:rsidP="0021364B">
      <w:pPr>
        <w:pStyle w:val="Heading1"/>
        <w:ind w:left="0"/>
        <w:rPr>
          <w:rFonts w:ascii="Aptos" w:hAnsi="Aptos"/>
        </w:rPr>
      </w:pPr>
      <w:bookmarkStart w:id="15" w:name="_Toc235346205"/>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Methods and</w:t>
      </w:r>
      <w:r w:rsidR="00445739">
        <w:rPr>
          <w:rFonts w:ascii="Aptos" w:hAnsi="Aptos"/>
        </w:rPr>
        <w:t xml:space="preserve"> </w:t>
      </w:r>
      <w:r w:rsidR="00E325CF">
        <w:rPr>
          <w:rFonts w:ascii="Aptos" w:hAnsi="Aptos"/>
        </w:rPr>
        <w:t>Search Strategy (1,000 words approx.)</w:t>
      </w:r>
      <w:bookmarkEnd w:id="15"/>
      <w:r w:rsidR="00E325CF">
        <w:rPr>
          <w:rFonts w:ascii="Aptos" w:hAnsi="Aptos"/>
        </w:rPr>
        <w:t xml:space="preserve"> </w:t>
      </w:r>
    </w:p>
    <w:p w14:paraId="1DFAFBD2" w14:textId="77777777" w:rsidR="00292A36" w:rsidRPr="00292A36" w:rsidRDefault="00292A36" w:rsidP="00292A36"/>
    <w:p w14:paraId="140511F2" w14:textId="2D273D72" w:rsidR="007C246B" w:rsidRDefault="00292A36" w:rsidP="00785752">
      <w:r w:rsidRPr="00292A36">
        <w:t xml:space="preserve">Below </w:t>
      </w:r>
      <w:proofErr w:type="gramStart"/>
      <w:r w:rsidRPr="00292A36">
        <w:t>is</w:t>
      </w:r>
      <w:proofErr w:type="gramEnd"/>
      <w:r w:rsidRPr="00292A36">
        <w:t xml:space="preserve"> a template and guidance on how to </w:t>
      </w:r>
      <w:r w:rsidR="000D05D8">
        <w:t xml:space="preserve">incorporate the Academic Methodology Poster </w:t>
      </w:r>
      <w:r w:rsidR="00FD7C22">
        <w:t xml:space="preserve">within your dissertation. </w:t>
      </w:r>
      <w:r w:rsidRPr="00292A36">
        <w:t xml:space="preserve"> </w:t>
      </w:r>
    </w:p>
    <w:p w14:paraId="32D2EE93" w14:textId="38DCC8D7" w:rsidR="00FD7C22" w:rsidRPr="00B7073C" w:rsidRDefault="005119DE" w:rsidP="00B7073C">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5A7AB555" w14:textId="352B3F5D" w:rsidR="003A66FD" w:rsidRDefault="00292A36" w:rsidP="00E40B0D">
      <w:pPr>
        <w:pStyle w:val="Heading2"/>
      </w:pPr>
      <w:bookmarkStart w:id="16" w:name="_Toc235346206"/>
      <w:r w:rsidRPr="0021364B">
        <w:t>3.</w:t>
      </w:r>
      <w:r w:rsidR="005D7A1E">
        <w:t>1</w:t>
      </w:r>
      <w:r w:rsidRPr="0021364B">
        <w:t xml:space="preserve"> –</w:t>
      </w:r>
      <w:r w:rsidR="0021364B">
        <w:t xml:space="preserve"> </w:t>
      </w:r>
      <w:r w:rsidRPr="0021364B">
        <w:t>Introduction (100 word approx.)</w:t>
      </w:r>
      <w:bookmarkEnd w:id="16"/>
    </w:p>
    <w:p w14:paraId="12EDC25C" w14:textId="77777777"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sidRPr="005B3EDE">
        <w:rPr>
          <w:rStyle w:val="Strong"/>
          <w:rFonts w:ascii="Aptos" w:eastAsia="Calibri Light" w:hAnsi="Aptos"/>
          <w:sz w:val="22"/>
          <w:szCs w:val="22"/>
        </w:rPr>
        <w:t>Purpose of the Chapter:</w:t>
      </w:r>
    </w:p>
    <w:p w14:paraId="4646068F" w14:textId="77777777" w:rsidR="005B3EDE" w:rsidRPr="005B3EDE" w:rsidRDefault="005B3EDE" w:rsidP="009C40BF">
      <w:pPr>
        <w:pStyle w:val="NormalWeb"/>
        <w:numPr>
          <w:ilvl w:val="0"/>
          <w:numId w:val="74"/>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14:paraId="07766C34" w14:textId="77777777" w:rsidR="005B3EDE" w:rsidRPr="005B3EDE" w:rsidRDefault="005B3EDE" w:rsidP="009C40BF">
      <w:pPr>
        <w:pStyle w:val="NormalWeb"/>
        <w:numPr>
          <w:ilvl w:val="0"/>
          <w:numId w:val="74"/>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14:paraId="6521A89B" w14:textId="4B418EA9"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eastAsia="Calibri Light" w:hAnsi="Aptos"/>
          <w:sz w:val="22"/>
          <w:szCs w:val="22"/>
        </w:rPr>
        <w:t>Connection to the Dissertation:</w:t>
      </w:r>
    </w:p>
    <w:p w14:paraId="6CBC7EFF" w14:textId="5CC20561" w:rsidR="003A66FD" w:rsidRPr="00B7073C" w:rsidRDefault="005B3EDE" w:rsidP="009C40BF">
      <w:pPr>
        <w:pStyle w:val="NormalWeb"/>
        <w:numPr>
          <w:ilvl w:val="0"/>
          <w:numId w:val="75"/>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14:paraId="644CE1D2" w14:textId="01191B20" w:rsidR="009E5B14" w:rsidRDefault="00292A36" w:rsidP="009E5B14">
      <w:pPr>
        <w:pStyle w:val="Heading2"/>
      </w:pPr>
      <w:bookmarkStart w:id="17" w:name="_Toc235346207"/>
      <w:r w:rsidRPr="0021364B">
        <w:t>3.</w:t>
      </w:r>
      <w:r w:rsidR="00E40B0D">
        <w:t>2</w:t>
      </w:r>
      <w:r w:rsidRPr="0021364B">
        <w:t xml:space="preserve"> – Search Strategy (1</w:t>
      </w:r>
      <w:r w:rsidR="0077163A">
        <w:t>0</w:t>
      </w:r>
      <w:r w:rsidR="005E1650">
        <w:t>0</w:t>
      </w:r>
      <w:r w:rsidRPr="0021364B">
        <w:t xml:space="preserve"> word approx.)</w:t>
      </w:r>
      <w:bookmarkEnd w:id="17"/>
      <w:r w:rsidRPr="0021364B">
        <w:t xml:space="preserve"> </w:t>
      </w:r>
    </w:p>
    <w:p w14:paraId="379B4F9F" w14:textId="0911C20A" w:rsidR="005B3EDE" w:rsidRPr="005B3EDE" w:rsidRDefault="00B7073C" w:rsidP="00B575E2">
      <w:r>
        <w:br/>
      </w:r>
      <w:r w:rsidR="00B575E2" w:rsidRPr="005B3EDE">
        <w:rPr>
          <w:rFonts w:hAnsi="Symbol"/>
        </w:rPr>
        <w:t></w:t>
      </w:r>
      <w:r w:rsidR="005B3EDE" w:rsidRPr="005B3EDE">
        <w:t xml:space="preserve"> </w:t>
      </w:r>
      <w:r w:rsidR="005B3EDE" w:rsidRPr="005B3EDE">
        <w:rPr>
          <w:b/>
          <w:bCs/>
        </w:rPr>
        <w:t>Developing Keywords:</w:t>
      </w:r>
    </w:p>
    <w:p w14:paraId="5C4A6A44" w14:textId="77777777" w:rsidR="005B3EDE" w:rsidRPr="005B3EDE" w:rsidRDefault="005B3EDE" w:rsidP="009C40BF">
      <w:pPr>
        <w:numPr>
          <w:ilvl w:val="0"/>
          <w:numId w:val="76"/>
        </w:numPr>
      </w:pPr>
      <w:r w:rsidRPr="005B3EDE">
        <w:t>Identify keywords taken from your research question or title.</w:t>
      </w:r>
    </w:p>
    <w:p w14:paraId="2DDB94F0" w14:textId="77777777" w:rsidR="005B3EDE" w:rsidRDefault="005B3EDE" w:rsidP="009C40BF">
      <w:pPr>
        <w:numPr>
          <w:ilvl w:val="0"/>
          <w:numId w:val="76"/>
        </w:numPr>
      </w:pPr>
      <w:r w:rsidRPr="005B3EDE">
        <w:t>Include both basic terms and more technical or professional synonyms.</w:t>
      </w:r>
    </w:p>
    <w:p w14:paraId="55E582B5" w14:textId="77777777" w:rsidR="00AF7CF8" w:rsidRDefault="00AF7CF8" w:rsidP="00AF7CF8">
      <w:pPr>
        <w:numPr>
          <w:ilvl w:val="0"/>
          <w:numId w:val="76"/>
        </w:numPr>
      </w:pPr>
      <w:r>
        <w:t>Keywords:</w:t>
      </w:r>
    </w:p>
    <w:p w14:paraId="60D43A1C" w14:textId="261C885E" w:rsidR="00AF7CF8" w:rsidRDefault="00AF7CF8" w:rsidP="00AF7CF8">
      <w:pPr>
        <w:numPr>
          <w:ilvl w:val="0"/>
          <w:numId w:val="76"/>
        </w:numPr>
      </w:pPr>
      <w:r>
        <w:t>Menopause</w:t>
      </w:r>
    </w:p>
    <w:p w14:paraId="48C634A4" w14:textId="3EB827DF" w:rsidR="00AF7CF8" w:rsidRDefault="00AF7CF8" w:rsidP="00AF7CF8">
      <w:pPr>
        <w:numPr>
          <w:ilvl w:val="0"/>
          <w:numId w:val="76"/>
        </w:numPr>
      </w:pPr>
      <w:r>
        <w:lastRenderedPageBreak/>
        <w:t>Perimenopause</w:t>
      </w:r>
    </w:p>
    <w:p w14:paraId="76DE43B4" w14:textId="0FCE7C72" w:rsidR="00AF7CF8" w:rsidRDefault="00AF7CF8" w:rsidP="00AF7CF8">
      <w:pPr>
        <w:numPr>
          <w:ilvl w:val="0"/>
          <w:numId w:val="76"/>
        </w:numPr>
      </w:pPr>
      <w:r>
        <w:t>Mental Health</w:t>
      </w:r>
    </w:p>
    <w:p w14:paraId="47D83F36" w14:textId="31D20ECC" w:rsidR="00AF7CF8" w:rsidRDefault="00AF7CF8" w:rsidP="00AF7CF8">
      <w:pPr>
        <w:numPr>
          <w:ilvl w:val="0"/>
          <w:numId w:val="76"/>
        </w:numPr>
      </w:pPr>
      <w:r>
        <w:t>Depression</w:t>
      </w:r>
    </w:p>
    <w:p w14:paraId="4DFDC6F8" w14:textId="247EF5A4" w:rsidR="00AF7CF8" w:rsidRDefault="00AF7CF8" w:rsidP="00AF7CF8">
      <w:pPr>
        <w:numPr>
          <w:ilvl w:val="0"/>
          <w:numId w:val="76"/>
        </w:numPr>
      </w:pPr>
      <w:r>
        <w:t>Anxiety</w:t>
      </w:r>
    </w:p>
    <w:p w14:paraId="1BC6F575" w14:textId="7497D963" w:rsidR="00AF7CF8" w:rsidRDefault="00AF7CF8" w:rsidP="00AF7CF8">
      <w:pPr>
        <w:numPr>
          <w:ilvl w:val="0"/>
          <w:numId w:val="76"/>
        </w:numPr>
      </w:pPr>
      <w:r>
        <w:t>Alcohol Consumption</w:t>
      </w:r>
    </w:p>
    <w:p w14:paraId="3AC3496B" w14:textId="290735B4" w:rsidR="00AF7CF8" w:rsidRDefault="00AF7CF8" w:rsidP="00AF7CF8">
      <w:pPr>
        <w:numPr>
          <w:ilvl w:val="0"/>
          <w:numId w:val="76"/>
        </w:numPr>
      </w:pPr>
      <w:r>
        <w:t>Women 45–55</w:t>
      </w:r>
    </w:p>
    <w:p w14:paraId="145FD9B5" w14:textId="2F7263EA" w:rsidR="00AF7CF8" w:rsidRPr="005B3EDE" w:rsidRDefault="00AF7CF8" w:rsidP="00AF7CF8">
      <w:pPr>
        <w:numPr>
          <w:ilvl w:val="0"/>
          <w:numId w:val="76"/>
        </w:numPr>
      </w:pPr>
      <w:r>
        <w:t>West Midlands</w:t>
      </w:r>
    </w:p>
    <w:p w14:paraId="5BED73AF" w14:textId="089A0851" w:rsidR="005B3EDE" w:rsidRPr="005B3EDE" w:rsidRDefault="00B575E2" w:rsidP="00B575E2">
      <w:r w:rsidRPr="005B3EDE">
        <w:rPr>
          <w:rFonts w:hAnsi="Symbol"/>
        </w:rPr>
        <w:t></w:t>
      </w:r>
      <w:r w:rsidR="005B3EDE" w:rsidRPr="005B3EDE">
        <w:t xml:space="preserve"> </w:t>
      </w:r>
      <w:r w:rsidR="005B3EDE" w:rsidRPr="005B3EDE">
        <w:rPr>
          <w:b/>
          <w:bCs/>
        </w:rPr>
        <w:t>Boolean Operators:</w:t>
      </w:r>
    </w:p>
    <w:p w14:paraId="3F7BD8C4" w14:textId="77777777" w:rsidR="005B3EDE" w:rsidRDefault="005B3EDE" w:rsidP="009C40BF">
      <w:pPr>
        <w:pStyle w:val="ListParagraph"/>
        <w:numPr>
          <w:ilvl w:val="0"/>
          <w:numId w:val="77"/>
        </w:numPr>
        <w:spacing w:line="360" w:lineRule="auto"/>
        <w:rPr>
          <w:rFonts w:ascii="Aptos" w:hAnsi="Aptos"/>
        </w:rPr>
      </w:pPr>
      <w:r w:rsidRPr="00B575E2">
        <w:rPr>
          <w:rFonts w:ascii="Aptos" w:hAnsi="Aptos"/>
        </w:rPr>
        <w:t>Explain how you used Boolean operators (AND, OR, NOT) to combine or narrow your searches and improve relevance.</w:t>
      </w:r>
    </w:p>
    <w:p w14:paraId="6A8A35FA" w14:textId="38C2F607" w:rsidR="0039023D" w:rsidRPr="0039023D" w:rsidRDefault="0039023D" w:rsidP="0039023D">
      <w:pPr>
        <w:pStyle w:val="ListParagraph"/>
        <w:numPr>
          <w:ilvl w:val="0"/>
          <w:numId w:val="77"/>
        </w:numPr>
        <w:rPr>
          <w:rFonts w:ascii="Aptos" w:hAnsi="Aptos"/>
        </w:rPr>
      </w:pPr>
      <w:r w:rsidRPr="0039023D">
        <w:rPr>
          <w:rFonts w:ascii="Aptos" w:hAnsi="Aptos"/>
        </w:rPr>
        <w:t>Menopause AND Mental Health</w:t>
      </w:r>
    </w:p>
    <w:p w14:paraId="5345A644" w14:textId="4CB272EF" w:rsidR="0039023D" w:rsidRPr="0039023D" w:rsidRDefault="0039023D" w:rsidP="0039023D">
      <w:pPr>
        <w:pStyle w:val="ListParagraph"/>
        <w:numPr>
          <w:ilvl w:val="0"/>
          <w:numId w:val="77"/>
        </w:numPr>
        <w:rPr>
          <w:rFonts w:ascii="Aptos" w:hAnsi="Aptos"/>
        </w:rPr>
      </w:pPr>
      <w:r w:rsidRPr="0039023D">
        <w:rPr>
          <w:rFonts w:ascii="Aptos" w:hAnsi="Aptos"/>
        </w:rPr>
        <w:t>Menopause AND Alcohol Consumption</w:t>
      </w:r>
    </w:p>
    <w:p w14:paraId="033E1FC6" w14:textId="2DEF0920" w:rsidR="0039023D" w:rsidRDefault="0039023D" w:rsidP="0039023D">
      <w:pPr>
        <w:pStyle w:val="ListParagraph"/>
        <w:numPr>
          <w:ilvl w:val="0"/>
          <w:numId w:val="77"/>
        </w:numPr>
        <w:spacing w:line="360" w:lineRule="auto"/>
        <w:rPr>
          <w:rFonts w:ascii="Aptos" w:hAnsi="Aptos"/>
        </w:rPr>
      </w:pPr>
      <w:r w:rsidRPr="0039023D">
        <w:rPr>
          <w:rFonts w:ascii="Aptos" w:hAnsi="Aptos"/>
        </w:rPr>
        <w:t>Women AND Menopause AND Anxiety</w:t>
      </w:r>
    </w:p>
    <w:p w14:paraId="65D3DA34" w14:textId="77777777" w:rsidR="00B575E2" w:rsidRPr="00B575E2" w:rsidRDefault="00B575E2" w:rsidP="00B575E2">
      <w:pPr>
        <w:pStyle w:val="ListParagraph"/>
        <w:spacing w:line="360" w:lineRule="auto"/>
        <w:ind w:left="720" w:firstLine="0"/>
        <w:rPr>
          <w:rFonts w:ascii="Aptos" w:hAnsi="Aptos"/>
        </w:rPr>
      </w:pPr>
    </w:p>
    <w:p w14:paraId="0D37A907" w14:textId="03FB3235" w:rsidR="005B3EDE" w:rsidRPr="005B3EDE" w:rsidRDefault="00B575E2" w:rsidP="00B575E2">
      <w:r w:rsidRPr="005B3EDE">
        <w:rPr>
          <w:rFonts w:hAnsi="Symbol"/>
        </w:rPr>
        <w:t></w:t>
      </w:r>
      <w:r w:rsidR="005B3EDE" w:rsidRPr="005B3EDE">
        <w:t xml:space="preserve"> </w:t>
      </w:r>
      <w:r w:rsidR="005B3EDE" w:rsidRPr="005B3EDE">
        <w:rPr>
          <w:b/>
          <w:bCs/>
        </w:rPr>
        <w:t>Structured Search Plan:</w:t>
      </w:r>
    </w:p>
    <w:p w14:paraId="2B5C3282" w14:textId="77777777" w:rsidR="005B3EDE" w:rsidRPr="00B575E2" w:rsidRDefault="005B3EDE" w:rsidP="009C40BF">
      <w:pPr>
        <w:pStyle w:val="ListParagraph"/>
        <w:numPr>
          <w:ilvl w:val="0"/>
          <w:numId w:val="77"/>
        </w:numPr>
        <w:spacing w:line="360" w:lineRule="auto"/>
        <w:rPr>
          <w:rFonts w:ascii="Aptos" w:hAnsi="Aptos"/>
        </w:rPr>
      </w:pPr>
      <w:r w:rsidRPr="00B575E2">
        <w:rPr>
          <w:rFonts w:ascii="Aptos" w:hAnsi="Aptos"/>
        </w:rPr>
        <w:t>Briefly describe how you planned your search process and recorded useful search terms and combinations.</w:t>
      </w:r>
    </w:p>
    <w:p w14:paraId="0293381E" w14:textId="77777777" w:rsidR="00D13A82" w:rsidRPr="00D13A82" w:rsidRDefault="00D13A82" w:rsidP="00D13A82"/>
    <w:p w14:paraId="57AFDE7A" w14:textId="77777777" w:rsidR="00B575E2" w:rsidRDefault="00292A36" w:rsidP="009C40BF">
      <w:pPr>
        <w:pStyle w:val="Heading2"/>
        <w:numPr>
          <w:ilvl w:val="1"/>
          <w:numId w:val="73"/>
        </w:numPr>
        <w:jc w:val="left"/>
      </w:pPr>
      <w:bookmarkStart w:id="18" w:name="_Toc235346208"/>
      <w:r w:rsidRPr="0021364B">
        <w:t>– Searching for Information (</w:t>
      </w:r>
      <w:r w:rsidR="006F4AB2">
        <w:t>200</w:t>
      </w:r>
      <w:r w:rsidRPr="0021364B">
        <w:t xml:space="preserve"> words approx.)</w:t>
      </w:r>
      <w:bookmarkEnd w:id="18"/>
    </w:p>
    <w:p w14:paraId="7C97A730" w14:textId="1DE9CC3D" w:rsidR="00B575E2" w:rsidRPr="00B575E2" w:rsidRDefault="00B575E2" w:rsidP="00B575E2">
      <w:r w:rsidRPr="005B3EDE">
        <w:rPr>
          <w:rFonts w:hAnsi="Symbol"/>
        </w:rPr>
        <w:t></w:t>
      </w:r>
      <w:r w:rsidRPr="00B575E2">
        <w:t xml:space="preserve">  </w:t>
      </w:r>
      <w:r w:rsidRPr="00B575E2">
        <w:rPr>
          <w:b/>
          <w:bCs/>
        </w:rPr>
        <w:t>Databases and Platforms:</w:t>
      </w:r>
    </w:p>
    <w:p w14:paraId="60F5E82D" w14:textId="3EA76E66" w:rsidR="00B575E2" w:rsidRPr="00B575E2" w:rsidRDefault="00B575E2" w:rsidP="009C40BF">
      <w:pPr>
        <w:numPr>
          <w:ilvl w:val="0"/>
          <w:numId w:val="78"/>
        </w:numPr>
      </w:pPr>
      <w:r w:rsidRPr="00B575E2">
        <w:t>State which academic databases or websites you used to find your sources (e.g., Google Scholar, PubMed, UWTSD Library).</w:t>
      </w:r>
    </w:p>
    <w:p w14:paraId="54D8FD68" w14:textId="77777777" w:rsidR="00B575E2" w:rsidRDefault="00B575E2" w:rsidP="009C40BF">
      <w:pPr>
        <w:numPr>
          <w:ilvl w:val="0"/>
          <w:numId w:val="78"/>
        </w:numPr>
      </w:pPr>
      <w:r w:rsidRPr="00B575E2">
        <w:t>Justify your choices based on the credibility and relevance of these sources.</w:t>
      </w:r>
    </w:p>
    <w:p w14:paraId="72B11B9B" w14:textId="1D09A6D0" w:rsidR="00C239F0" w:rsidRDefault="00C239F0" w:rsidP="00C239F0">
      <w:pPr>
        <w:numPr>
          <w:ilvl w:val="0"/>
          <w:numId w:val="78"/>
        </w:numPr>
      </w:pPr>
      <w:r>
        <w:t>Google Scholar</w:t>
      </w:r>
    </w:p>
    <w:p w14:paraId="0F7CF476" w14:textId="442B1F71" w:rsidR="00C239F0" w:rsidRDefault="00C239F0" w:rsidP="00C239F0">
      <w:pPr>
        <w:numPr>
          <w:ilvl w:val="0"/>
          <w:numId w:val="78"/>
        </w:numPr>
      </w:pPr>
      <w:r>
        <w:t>PubMed</w:t>
      </w:r>
    </w:p>
    <w:p w14:paraId="47BAFCC1" w14:textId="5D3B3DD4" w:rsidR="00C239F0" w:rsidRDefault="00C239F0" w:rsidP="00C239F0">
      <w:pPr>
        <w:numPr>
          <w:ilvl w:val="0"/>
          <w:numId w:val="78"/>
        </w:numPr>
      </w:pPr>
      <w:r>
        <w:t>CINAHL</w:t>
      </w:r>
    </w:p>
    <w:p w14:paraId="6B7F4031" w14:textId="0BEFF368" w:rsidR="00C239F0" w:rsidRDefault="00C239F0" w:rsidP="00C239F0">
      <w:pPr>
        <w:numPr>
          <w:ilvl w:val="0"/>
          <w:numId w:val="78"/>
        </w:numPr>
      </w:pPr>
      <w:r>
        <w:t>NHS Evidence</w:t>
      </w:r>
    </w:p>
    <w:p w14:paraId="39D34E36" w14:textId="7BA3B2C3" w:rsidR="00F85918" w:rsidRPr="00B575E2" w:rsidRDefault="00C239F0" w:rsidP="00C239F0">
      <w:pPr>
        <w:numPr>
          <w:ilvl w:val="0"/>
          <w:numId w:val="78"/>
        </w:numPr>
      </w:pPr>
      <w:r>
        <w:t>UWTSD Library</w:t>
      </w:r>
    </w:p>
    <w:p w14:paraId="237E70AD" w14:textId="7EBDC844" w:rsidR="00B575E2" w:rsidRPr="00B575E2" w:rsidRDefault="00B575E2" w:rsidP="00B575E2">
      <w:r w:rsidRPr="005B3EDE">
        <w:rPr>
          <w:rFonts w:hAnsi="Symbol"/>
        </w:rPr>
        <w:lastRenderedPageBreak/>
        <w:t></w:t>
      </w:r>
      <w:r w:rsidRPr="00B575E2">
        <w:t xml:space="preserve">  </w:t>
      </w:r>
      <w:r w:rsidRPr="00B575E2">
        <w:rPr>
          <w:b/>
          <w:bCs/>
        </w:rPr>
        <w:t>Using Filters:</w:t>
      </w:r>
    </w:p>
    <w:p w14:paraId="44B553EC" w14:textId="77777777" w:rsidR="00B575E2" w:rsidRPr="00B575E2" w:rsidRDefault="00B575E2" w:rsidP="009C40BF">
      <w:pPr>
        <w:numPr>
          <w:ilvl w:val="0"/>
          <w:numId w:val="79"/>
        </w:numPr>
      </w:pPr>
      <w:r w:rsidRPr="00B575E2">
        <w:t>Explain how you applied filters (such as date range, peer-reviewed, country of focus) to narrow down your results.</w:t>
      </w:r>
    </w:p>
    <w:p w14:paraId="7B614B9D" w14:textId="3DA2145E" w:rsidR="00B575E2" w:rsidRPr="00B575E2" w:rsidRDefault="00B575E2" w:rsidP="00B575E2">
      <w:r w:rsidRPr="005B3EDE">
        <w:rPr>
          <w:rFonts w:hAnsi="Symbol"/>
        </w:rPr>
        <w:t></w:t>
      </w:r>
      <w:r w:rsidRPr="00B575E2">
        <w:t xml:space="preserve">  </w:t>
      </w:r>
      <w:r w:rsidRPr="00B575E2">
        <w:rPr>
          <w:b/>
          <w:bCs/>
        </w:rPr>
        <w:t>Search Process:</w:t>
      </w:r>
    </w:p>
    <w:p w14:paraId="5E9EBFCB" w14:textId="77777777" w:rsidR="00B575E2" w:rsidRPr="00B575E2" w:rsidRDefault="00B575E2" w:rsidP="009C40BF">
      <w:pPr>
        <w:numPr>
          <w:ilvl w:val="0"/>
          <w:numId w:val="80"/>
        </w:numPr>
      </w:pPr>
      <w:r w:rsidRPr="00B575E2">
        <w:t>Describe any adjustments you made to your searches to find more appropriate literature.</w:t>
      </w:r>
    </w:p>
    <w:p w14:paraId="2E4A7D0C" w14:textId="4760900E" w:rsidR="00F84C23" w:rsidRDefault="00B575E2" w:rsidP="009C40BF">
      <w:pPr>
        <w:numPr>
          <w:ilvl w:val="0"/>
          <w:numId w:val="80"/>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14:paraId="16782E6F" w14:textId="77777777" w:rsidR="006A29D6" w:rsidRDefault="006A29D6" w:rsidP="006A29D6">
      <w:pPr>
        <w:numPr>
          <w:ilvl w:val="0"/>
          <w:numId w:val="80"/>
        </w:numPr>
      </w:pPr>
      <w:r>
        <w:t>Peer-reviewed</w:t>
      </w:r>
    </w:p>
    <w:p w14:paraId="1B9A273A" w14:textId="3320A214" w:rsidR="006A29D6" w:rsidRDefault="006A29D6" w:rsidP="006A29D6">
      <w:pPr>
        <w:numPr>
          <w:ilvl w:val="0"/>
          <w:numId w:val="80"/>
        </w:numPr>
      </w:pPr>
      <w:r>
        <w:t>English language</w:t>
      </w:r>
    </w:p>
    <w:p w14:paraId="028560D9" w14:textId="642AE583" w:rsidR="006A29D6" w:rsidRDefault="006A29D6" w:rsidP="006A29D6">
      <w:pPr>
        <w:numPr>
          <w:ilvl w:val="0"/>
          <w:numId w:val="80"/>
        </w:numPr>
      </w:pPr>
      <w:r>
        <w:t>Published 2014–2025</w:t>
      </w:r>
    </w:p>
    <w:p w14:paraId="6F09D47B" w14:textId="77777777" w:rsidR="00B575E2" w:rsidRPr="00F84C23" w:rsidRDefault="00B575E2" w:rsidP="00B575E2">
      <w:pPr>
        <w:ind w:left="720"/>
      </w:pPr>
    </w:p>
    <w:p w14:paraId="0BEB0164" w14:textId="51A12096" w:rsidR="00E325CF" w:rsidRDefault="00292A36" w:rsidP="009C40BF">
      <w:pPr>
        <w:pStyle w:val="Heading2"/>
        <w:numPr>
          <w:ilvl w:val="1"/>
          <w:numId w:val="73"/>
        </w:numPr>
        <w:jc w:val="left"/>
      </w:pPr>
      <w:bookmarkStart w:id="19" w:name="_Toc235346209"/>
      <w:r w:rsidRPr="0021364B">
        <w:t>– Research Validation (</w:t>
      </w:r>
      <w:r w:rsidR="00F67C87">
        <w:t>1</w:t>
      </w:r>
      <w:r w:rsidR="001C3AF6">
        <w:t>5</w:t>
      </w:r>
      <w:r w:rsidRPr="0021364B">
        <w:t>0 words approx.)</w:t>
      </w:r>
      <w:bookmarkEnd w:id="19"/>
      <w:r w:rsidRPr="0021364B">
        <w:t xml:space="preserve"> </w:t>
      </w:r>
      <w:r w:rsidR="00E325CF">
        <w:br/>
      </w:r>
    </w:p>
    <w:p w14:paraId="42F4700C" w14:textId="1492E5CB" w:rsidR="00B575E2" w:rsidRPr="00B575E2" w:rsidRDefault="00B575E2" w:rsidP="00B575E2">
      <w:r w:rsidRPr="005B3EDE">
        <w:rPr>
          <w:rFonts w:hAnsi="Symbol"/>
        </w:rPr>
        <w:t></w:t>
      </w:r>
      <w:r w:rsidRPr="00B575E2">
        <w:t xml:space="preserve">  </w:t>
      </w:r>
      <w:r w:rsidRPr="00B575E2">
        <w:rPr>
          <w:b/>
          <w:bCs/>
        </w:rPr>
        <w:t>Skimming Techniques:</w:t>
      </w:r>
    </w:p>
    <w:p w14:paraId="367B5214" w14:textId="77777777" w:rsidR="00B575E2" w:rsidRPr="00B575E2" w:rsidRDefault="00B575E2" w:rsidP="009C40BF">
      <w:pPr>
        <w:numPr>
          <w:ilvl w:val="0"/>
          <w:numId w:val="83"/>
        </w:numPr>
      </w:pPr>
      <w:r w:rsidRPr="00B575E2">
        <w:t>Describe how you skimmed articles quickly using key features such as the title, abstract, introduction, and conclusion to decide whether the source was relevant.</w:t>
      </w:r>
    </w:p>
    <w:p w14:paraId="34089B50" w14:textId="59BCDE78" w:rsidR="00B575E2" w:rsidRPr="00B575E2" w:rsidRDefault="00B575E2" w:rsidP="00B575E2">
      <w:r w:rsidRPr="005B3EDE">
        <w:rPr>
          <w:rFonts w:hAnsi="Symbol"/>
        </w:rPr>
        <w:t></w:t>
      </w:r>
      <w:r w:rsidRPr="00B575E2">
        <w:t xml:space="preserve">  </w:t>
      </w:r>
      <w:r w:rsidRPr="00B575E2">
        <w:rPr>
          <w:b/>
          <w:bCs/>
        </w:rPr>
        <w:t>CRAAP Test Application:</w:t>
      </w:r>
    </w:p>
    <w:p w14:paraId="493B21EE" w14:textId="77777777" w:rsidR="00B575E2" w:rsidRPr="00B575E2" w:rsidRDefault="00B575E2" w:rsidP="009C40BF">
      <w:pPr>
        <w:numPr>
          <w:ilvl w:val="0"/>
          <w:numId w:val="82"/>
        </w:numPr>
      </w:pPr>
      <w:r w:rsidRPr="00B575E2">
        <w:t>Explain how you applied the CRAAP test (Currency, Relevance, Authority, Accuracy, Purpose) to assess the quality of each source.</w:t>
      </w:r>
    </w:p>
    <w:p w14:paraId="7C918771" w14:textId="77777777" w:rsidR="00B575E2" w:rsidRDefault="00B575E2" w:rsidP="009C40BF">
      <w:pPr>
        <w:numPr>
          <w:ilvl w:val="0"/>
          <w:numId w:val="82"/>
        </w:numPr>
      </w:pPr>
      <w:r w:rsidRPr="00B575E2">
        <w:t>Highlight that while not every source will meet all five criteria, you prioritised those that strongly met the most important ones (especially Currency, Relevance, and Authority).</w:t>
      </w:r>
    </w:p>
    <w:p w14:paraId="0A52FDF7" w14:textId="77777777" w:rsidR="00B214C3" w:rsidRDefault="00B214C3" w:rsidP="00B214C3">
      <w:pPr>
        <w:numPr>
          <w:ilvl w:val="0"/>
          <w:numId w:val="82"/>
        </w:numPr>
      </w:pPr>
      <w:r>
        <w:t>• Currency</w:t>
      </w:r>
    </w:p>
    <w:p w14:paraId="2CE59BC9" w14:textId="77777777" w:rsidR="00B214C3" w:rsidRDefault="00B214C3" w:rsidP="00B214C3">
      <w:pPr>
        <w:numPr>
          <w:ilvl w:val="0"/>
          <w:numId w:val="82"/>
        </w:numPr>
      </w:pPr>
      <w:r>
        <w:t>• Relevance</w:t>
      </w:r>
    </w:p>
    <w:p w14:paraId="7F964A8D" w14:textId="77777777" w:rsidR="00B214C3" w:rsidRDefault="00B214C3" w:rsidP="00B214C3">
      <w:pPr>
        <w:numPr>
          <w:ilvl w:val="0"/>
          <w:numId w:val="82"/>
        </w:numPr>
      </w:pPr>
      <w:r>
        <w:t>• Authority</w:t>
      </w:r>
    </w:p>
    <w:p w14:paraId="43B70FF0" w14:textId="77777777" w:rsidR="00B214C3" w:rsidRDefault="00B214C3" w:rsidP="00B214C3">
      <w:pPr>
        <w:numPr>
          <w:ilvl w:val="0"/>
          <w:numId w:val="82"/>
        </w:numPr>
      </w:pPr>
      <w:r>
        <w:t>• Accuracy</w:t>
      </w:r>
    </w:p>
    <w:p w14:paraId="5F5BE0C8" w14:textId="60EB48D2" w:rsidR="00B214C3" w:rsidRPr="00B575E2" w:rsidRDefault="00B214C3" w:rsidP="00B214C3">
      <w:pPr>
        <w:numPr>
          <w:ilvl w:val="0"/>
          <w:numId w:val="82"/>
        </w:numPr>
      </w:pPr>
      <w:r>
        <w:t>• Purpose</w:t>
      </w:r>
    </w:p>
    <w:p w14:paraId="7605EE09" w14:textId="0F478CB3" w:rsidR="00B575E2" w:rsidRPr="00B575E2" w:rsidRDefault="00B575E2" w:rsidP="00B575E2">
      <w:r w:rsidRPr="005B3EDE">
        <w:rPr>
          <w:rFonts w:hAnsi="Symbol"/>
        </w:rPr>
        <w:t></w:t>
      </w:r>
      <w:r w:rsidRPr="00B575E2">
        <w:t xml:space="preserve">  </w:t>
      </w:r>
      <w:r w:rsidRPr="00B575E2">
        <w:rPr>
          <w:b/>
          <w:bCs/>
        </w:rPr>
        <w:t>Decision-Making:</w:t>
      </w:r>
    </w:p>
    <w:p w14:paraId="5C89D65D" w14:textId="77777777" w:rsidR="00B575E2" w:rsidRPr="00B575E2" w:rsidRDefault="00B575E2" w:rsidP="009C40BF">
      <w:pPr>
        <w:numPr>
          <w:ilvl w:val="0"/>
          <w:numId w:val="81"/>
        </w:numPr>
      </w:pPr>
      <w:r w:rsidRPr="00B575E2">
        <w:lastRenderedPageBreak/>
        <w:t>Provide an example of how you determined whether a source was reliable and suitable for inclusion.</w:t>
      </w:r>
    </w:p>
    <w:p w14:paraId="1C1CD00C" w14:textId="77777777" w:rsidR="00B575E2" w:rsidRPr="00B575E2" w:rsidRDefault="00B575E2" w:rsidP="00B575E2"/>
    <w:p w14:paraId="0E7E3997" w14:textId="7A230885" w:rsidR="0021364B" w:rsidRDefault="00292A36" w:rsidP="009C40BF">
      <w:pPr>
        <w:pStyle w:val="Heading2"/>
        <w:numPr>
          <w:ilvl w:val="1"/>
          <w:numId w:val="73"/>
        </w:numPr>
        <w:jc w:val="left"/>
      </w:pPr>
      <w:bookmarkStart w:id="20" w:name="_Toc235346210"/>
      <w:r w:rsidRPr="000D2B00">
        <w:rPr>
          <w:rStyle w:val="Heading2Char"/>
        </w:rPr>
        <w:t>- Inclusion and Exclusion Criteria (</w:t>
      </w:r>
      <w:r w:rsidR="00F67C87">
        <w:rPr>
          <w:rStyle w:val="Heading2Char"/>
        </w:rPr>
        <w:t>1</w:t>
      </w:r>
      <w:r w:rsidR="001C3AF6" w:rsidRPr="000D2B00">
        <w:rPr>
          <w:rStyle w:val="Heading2Char"/>
        </w:rPr>
        <w:t>00</w:t>
      </w:r>
      <w:r w:rsidRPr="000D2B00">
        <w:rPr>
          <w:rStyle w:val="Heading2Char"/>
        </w:rPr>
        <w:t xml:space="preserve"> words approx</w:t>
      </w:r>
      <w:r w:rsidRPr="00E325CF">
        <w:rPr>
          <w:sz w:val="28"/>
          <w:szCs w:val="28"/>
        </w:rPr>
        <w:t>.)</w:t>
      </w:r>
      <w:bookmarkEnd w:id="20"/>
      <w:r w:rsidRPr="00E325CF">
        <w:rPr>
          <w:sz w:val="28"/>
          <w:szCs w:val="28"/>
        </w:rPr>
        <w:t xml:space="preserve"> </w:t>
      </w:r>
      <w:r w:rsidR="00C17A49">
        <w:rPr>
          <w:sz w:val="28"/>
          <w:szCs w:val="28"/>
        </w:rPr>
        <w:br/>
      </w:r>
    </w:p>
    <w:p w14:paraId="5CC1A2A4" w14:textId="10EBFF7D" w:rsidR="00B575E2" w:rsidRPr="00B575E2" w:rsidRDefault="00C17A49" w:rsidP="00B575E2">
      <w:r w:rsidRPr="005B3EDE">
        <w:rPr>
          <w:rFonts w:hAnsi="Symbol"/>
        </w:rPr>
        <w:t></w:t>
      </w:r>
      <w:r w:rsidR="00B575E2" w:rsidRPr="00B575E2">
        <w:t xml:space="preserve">  </w:t>
      </w:r>
      <w:r w:rsidR="00B575E2" w:rsidRPr="00B575E2">
        <w:rPr>
          <w:b/>
          <w:bCs/>
        </w:rPr>
        <w:t>Inclusion Criteria:</w:t>
      </w:r>
    </w:p>
    <w:p w14:paraId="0B894E9D" w14:textId="77777777" w:rsidR="00B575E2" w:rsidRDefault="00B575E2" w:rsidP="009C40BF">
      <w:pPr>
        <w:numPr>
          <w:ilvl w:val="0"/>
          <w:numId w:val="89"/>
        </w:numPr>
      </w:pPr>
      <w:r w:rsidRPr="00B575E2">
        <w:t>State what types of sources you decided to include in your research, such as peer-reviewed journal articles published in the last 10 years, UK-based studies, and sources focused on your specific population.</w:t>
      </w:r>
    </w:p>
    <w:p w14:paraId="40169E52" w14:textId="77777777" w:rsidR="00B214C3" w:rsidRDefault="00B214C3" w:rsidP="00B214C3">
      <w:pPr>
        <w:numPr>
          <w:ilvl w:val="0"/>
          <w:numId w:val="89"/>
        </w:numPr>
      </w:pPr>
      <w:r>
        <w:t>Peer-reviewed studies</w:t>
      </w:r>
    </w:p>
    <w:p w14:paraId="3EC48788" w14:textId="77777777" w:rsidR="00B214C3" w:rsidRDefault="00B214C3" w:rsidP="00B214C3">
      <w:pPr>
        <w:numPr>
          <w:ilvl w:val="0"/>
          <w:numId w:val="89"/>
        </w:numPr>
      </w:pPr>
      <w:r>
        <w:t>• Women aged 45–55</w:t>
      </w:r>
    </w:p>
    <w:p w14:paraId="14903AC9" w14:textId="77777777" w:rsidR="00B214C3" w:rsidRDefault="00B214C3" w:rsidP="00B214C3">
      <w:pPr>
        <w:numPr>
          <w:ilvl w:val="0"/>
          <w:numId w:val="89"/>
        </w:numPr>
      </w:pPr>
      <w:r>
        <w:t>• Menopause-related research</w:t>
      </w:r>
    </w:p>
    <w:p w14:paraId="1245D132" w14:textId="7C2BE458" w:rsidR="00B214C3" w:rsidRPr="00B575E2" w:rsidRDefault="00B214C3" w:rsidP="00B214C3">
      <w:pPr>
        <w:numPr>
          <w:ilvl w:val="0"/>
          <w:numId w:val="89"/>
        </w:numPr>
      </w:pPr>
      <w:r>
        <w:t>• Published within 10 years</w:t>
      </w:r>
    </w:p>
    <w:p w14:paraId="2D999921" w14:textId="64652FAE" w:rsidR="00B575E2" w:rsidRPr="00B575E2" w:rsidRDefault="00C17A49" w:rsidP="00B575E2">
      <w:r w:rsidRPr="005B3EDE">
        <w:rPr>
          <w:rFonts w:hAnsi="Symbol"/>
        </w:rPr>
        <w:t></w:t>
      </w:r>
      <w:r w:rsidR="00B575E2" w:rsidRPr="00B575E2">
        <w:t xml:space="preserve">  </w:t>
      </w:r>
      <w:r w:rsidR="00B575E2" w:rsidRPr="00B575E2">
        <w:rPr>
          <w:b/>
          <w:bCs/>
        </w:rPr>
        <w:t>Exclusion Criteria:</w:t>
      </w:r>
    </w:p>
    <w:p w14:paraId="78945463" w14:textId="77777777" w:rsidR="00B575E2" w:rsidRDefault="00B575E2" w:rsidP="009C40BF">
      <w:pPr>
        <w:numPr>
          <w:ilvl w:val="0"/>
          <w:numId w:val="88"/>
        </w:numPr>
      </w:pPr>
      <w:r w:rsidRPr="00B575E2">
        <w:t>Identify the types of sources you excluded, such as opinion blogs, outdated research, or articles not written in English.</w:t>
      </w:r>
    </w:p>
    <w:p w14:paraId="098C73F2" w14:textId="77777777" w:rsidR="00BC4FC6" w:rsidRDefault="00BC4FC6" w:rsidP="00BC4FC6">
      <w:pPr>
        <w:numPr>
          <w:ilvl w:val="0"/>
          <w:numId w:val="88"/>
        </w:numPr>
      </w:pPr>
      <w:r>
        <w:t>• Male participants</w:t>
      </w:r>
    </w:p>
    <w:p w14:paraId="6C48CC06" w14:textId="77777777" w:rsidR="00BC4FC6" w:rsidRDefault="00BC4FC6" w:rsidP="00BC4FC6">
      <w:pPr>
        <w:numPr>
          <w:ilvl w:val="0"/>
          <w:numId w:val="88"/>
        </w:numPr>
      </w:pPr>
      <w:r>
        <w:t>• Non-English studies</w:t>
      </w:r>
    </w:p>
    <w:p w14:paraId="3FC7FC77" w14:textId="77777777" w:rsidR="00BC4FC6" w:rsidRDefault="00BC4FC6" w:rsidP="00BC4FC6">
      <w:pPr>
        <w:numPr>
          <w:ilvl w:val="0"/>
          <w:numId w:val="88"/>
        </w:numPr>
      </w:pPr>
      <w:r>
        <w:t>• Opinion pieces</w:t>
      </w:r>
    </w:p>
    <w:p w14:paraId="6FEF9EB9" w14:textId="762D257D" w:rsidR="00BC4FC6" w:rsidRPr="00B575E2" w:rsidRDefault="00BC4FC6" w:rsidP="00BC4FC6">
      <w:pPr>
        <w:numPr>
          <w:ilvl w:val="0"/>
          <w:numId w:val="88"/>
        </w:numPr>
      </w:pPr>
      <w:r>
        <w:t>• Unrelated substance misuse studies</w:t>
      </w:r>
    </w:p>
    <w:p w14:paraId="6D764C27" w14:textId="59DE895D" w:rsidR="00B575E2" w:rsidRPr="00B575E2" w:rsidRDefault="00C17A49" w:rsidP="00B575E2">
      <w:r w:rsidRPr="005B3EDE">
        <w:rPr>
          <w:rFonts w:hAnsi="Symbol"/>
        </w:rPr>
        <w:t></w:t>
      </w:r>
      <w:r w:rsidR="00B575E2" w:rsidRPr="00B575E2">
        <w:t xml:space="preserve">  </w:t>
      </w:r>
      <w:r w:rsidR="00B575E2" w:rsidRPr="00B575E2">
        <w:rPr>
          <w:b/>
          <w:bCs/>
        </w:rPr>
        <w:t>Justification:</w:t>
      </w:r>
    </w:p>
    <w:p w14:paraId="6E546D79" w14:textId="77777777" w:rsidR="00B575E2" w:rsidRPr="00B575E2" w:rsidRDefault="00B575E2" w:rsidP="009C40BF">
      <w:pPr>
        <w:numPr>
          <w:ilvl w:val="0"/>
          <w:numId w:val="87"/>
        </w:numPr>
      </w:pPr>
      <w:r w:rsidRPr="00B575E2">
        <w:t>Briefly explain why these criteria helped you maintain focus and quality in your research.</w:t>
      </w:r>
    </w:p>
    <w:p w14:paraId="79EFA533" w14:textId="77777777" w:rsidR="00B575E2" w:rsidRPr="00292A36" w:rsidRDefault="00B575E2" w:rsidP="00B01396"/>
    <w:p w14:paraId="01A5598C" w14:textId="365A9B4C" w:rsidR="0021364B" w:rsidRDefault="00292A36" w:rsidP="009C40BF">
      <w:pPr>
        <w:pStyle w:val="Heading2"/>
        <w:numPr>
          <w:ilvl w:val="1"/>
          <w:numId w:val="73"/>
        </w:numPr>
        <w:jc w:val="left"/>
      </w:pPr>
      <w:bookmarkStart w:id="21" w:name="_Toc235346211"/>
      <w:r w:rsidRPr="001C3AF6">
        <w:t>– Analysing Research (</w:t>
      </w:r>
      <w:r w:rsidR="00F67C87">
        <w:t>1</w:t>
      </w:r>
      <w:r w:rsidRPr="001C3AF6">
        <w:t>50 words approx.)</w:t>
      </w:r>
      <w:bookmarkEnd w:id="21"/>
      <w:r w:rsidRPr="001C3AF6">
        <w:t xml:space="preserve"> </w:t>
      </w:r>
    </w:p>
    <w:p w14:paraId="2527B73C" w14:textId="77777777" w:rsidR="00B01396" w:rsidRDefault="00B01396" w:rsidP="00B01396"/>
    <w:p w14:paraId="210D014B" w14:textId="52579D5A" w:rsidR="00C17A49" w:rsidRPr="00C17A49" w:rsidRDefault="00C17A49" w:rsidP="00C17A49">
      <w:r w:rsidRPr="005B3EDE">
        <w:rPr>
          <w:rFonts w:hAnsi="Symbol"/>
        </w:rPr>
        <w:t></w:t>
      </w:r>
      <w:r w:rsidRPr="00B575E2">
        <w:t xml:space="preserve"> </w:t>
      </w:r>
      <w:r w:rsidRPr="00C17A49">
        <w:t xml:space="preserve">  </w:t>
      </w:r>
      <w:r w:rsidRPr="00C17A49">
        <w:rPr>
          <w:b/>
          <w:bCs/>
        </w:rPr>
        <w:t>Thematic Coding Approach:</w:t>
      </w:r>
    </w:p>
    <w:p w14:paraId="0AF767CD" w14:textId="77777777" w:rsidR="00C17A49" w:rsidRPr="00C17A49" w:rsidRDefault="00C17A49" w:rsidP="009C40BF">
      <w:pPr>
        <w:numPr>
          <w:ilvl w:val="0"/>
          <w:numId w:val="86"/>
        </w:numPr>
      </w:pPr>
      <w:r w:rsidRPr="00C17A49">
        <w:lastRenderedPageBreak/>
        <w:t>Use a thematic coding method to analyse the sources you selected. Start by reviewing your articles in detail and identifying repeated ideas, issues, or keywords. Create initial codes based on this content.</w:t>
      </w:r>
    </w:p>
    <w:p w14:paraId="5055D6DF" w14:textId="45E799AD" w:rsidR="00C17A49" w:rsidRPr="00C17A49" w:rsidRDefault="00C17A49" w:rsidP="00C17A49">
      <w:r w:rsidRPr="005B3EDE">
        <w:rPr>
          <w:rFonts w:hAnsi="Symbol"/>
        </w:rPr>
        <w:t></w:t>
      </w:r>
      <w:r w:rsidRPr="00B575E2">
        <w:t xml:space="preserve"> </w:t>
      </w:r>
      <w:r w:rsidRPr="00C17A49">
        <w:t xml:space="preserve"> </w:t>
      </w:r>
      <w:r w:rsidRPr="00C17A49">
        <w:rPr>
          <w:b/>
          <w:bCs/>
        </w:rPr>
        <w:t>Developing Themes:</w:t>
      </w:r>
    </w:p>
    <w:p w14:paraId="08211A15" w14:textId="266653BE" w:rsidR="00C17A49" w:rsidRPr="00C17A49" w:rsidRDefault="00C17A49" w:rsidP="009C40BF">
      <w:pPr>
        <w:numPr>
          <w:ilvl w:val="0"/>
          <w:numId w:val="85"/>
        </w:numPr>
      </w:pPr>
      <w:r w:rsidRPr="00C17A49">
        <w:t xml:space="preserve">Group similar codes together into broader themes that align with your research question and objectives. </w:t>
      </w:r>
    </w:p>
    <w:p w14:paraId="78F24EC6" w14:textId="3E145021" w:rsidR="00C17A49" w:rsidRPr="00C17A49" w:rsidRDefault="00C17A49" w:rsidP="00C17A49">
      <w:r w:rsidRPr="005B3EDE">
        <w:rPr>
          <w:rFonts w:hAnsi="Symbol"/>
        </w:rPr>
        <w:t></w:t>
      </w:r>
      <w:r w:rsidRPr="00B575E2">
        <w:t xml:space="preserve"> </w:t>
      </w:r>
      <w:r w:rsidRPr="00C17A49">
        <w:t xml:space="preserve">  </w:t>
      </w:r>
      <w:r w:rsidRPr="00C17A49">
        <w:rPr>
          <w:b/>
          <w:bCs/>
        </w:rPr>
        <w:t>Organisation:</w:t>
      </w:r>
    </w:p>
    <w:p w14:paraId="02C4F626" w14:textId="4342A40B" w:rsidR="00C17A49" w:rsidRPr="00C17A49" w:rsidRDefault="00B7073C" w:rsidP="009C40BF">
      <w:pPr>
        <w:numPr>
          <w:ilvl w:val="0"/>
          <w:numId w:val="84"/>
        </w:numPr>
      </w:pPr>
      <w:r>
        <w:t>Include how you have u</w:t>
      </w:r>
      <w:r w:rsidR="00C17A49" w:rsidRPr="00C17A49">
        <w:t>se</w:t>
      </w:r>
      <w:r>
        <w:t>d</w:t>
      </w:r>
      <w:r w:rsidR="00C17A49" w:rsidRPr="00C17A49">
        <w:t xml:space="preserve"> tools like </w:t>
      </w:r>
      <w:r w:rsidR="00C17A49" w:rsidRPr="00C17A49">
        <w:rPr>
          <w:b/>
          <w:bCs/>
        </w:rPr>
        <w:t>tables, colour coding, or spreadsheets</w:t>
      </w:r>
      <w:r w:rsidR="00C17A49" w:rsidRPr="00C17A49">
        <w:t xml:space="preserve"> to manage your analysis. This helps you to clearly track your coding and theme development for use in Chapter 4.</w:t>
      </w:r>
    </w:p>
    <w:p w14:paraId="701C686E" w14:textId="77777777" w:rsidR="00C17A49" w:rsidRPr="00B01396" w:rsidRDefault="00C17A49" w:rsidP="00B01396"/>
    <w:p w14:paraId="34D844F4" w14:textId="200AE3C1" w:rsidR="00B01396" w:rsidRDefault="00292A36" w:rsidP="009C40BF">
      <w:pPr>
        <w:pStyle w:val="Heading2"/>
        <w:numPr>
          <w:ilvl w:val="1"/>
          <w:numId w:val="73"/>
        </w:numPr>
      </w:pPr>
      <w:bookmarkStart w:id="22" w:name="_Toc235346212"/>
      <w:r w:rsidRPr="001C3AF6">
        <w:t>– Ethical Considerations (</w:t>
      </w:r>
      <w:r w:rsidR="00F67C87">
        <w:t>1</w:t>
      </w:r>
      <w:r w:rsidRPr="001C3AF6">
        <w:t>00 words approx.)</w:t>
      </w:r>
      <w:bookmarkEnd w:id="22"/>
      <w:r w:rsidRPr="001C3AF6">
        <w:t xml:space="preserve"> </w:t>
      </w:r>
    </w:p>
    <w:p w14:paraId="073EA88D" w14:textId="77777777" w:rsidR="00C17A49" w:rsidRPr="00C17A49" w:rsidRDefault="00C17A49" w:rsidP="00C17A49"/>
    <w:p w14:paraId="79326193" w14:textId="43C07EBB" w:rsidR="00C17A49" w:rsidRPr="00C17A49" w:rsidRDefault="00C17A49" w:rsidP="00C17A49">
      <w:r w:rsidRPr="005B3EDE">
        <w:rPr>
          <w:rFonts w:hAnsi="Symbol"/>
        </w:rPr>
        <w:t></w:t>
      </w:r>
      <w:r w:rsidRPr="00C17A49">
        <w:t xml:space="preserve">  </w:t>
      </w:r>
      <w:r w:rsidRPr="00C17A49">
        <w:rPr>
          <w:b/>
          <w:bCs/>
        </w:rPr>
        <w:t>Secondary Research Ethics:</w:t>
      </w:r>
    </w:p>
    <w:p w14:paraId="1CD64222" w14:textId="77777777" w:rsidR="00C17A49" w:rsidRPr="00C17A49" w:rsidRDefault="00C17A49" w:rsidP="009C40BF">
      <w:pPr>
        <w:numPr>
          <w:ilvl w:val="0"/>
          <w:numId w:val="90"/>
        </w:numPr>
      </w:pPr>
      <w:r w:rsidRPr="00C17A49">
        <w:t>Clarify that your research was based entirely on existing sources, meaning no new data collection took place.</w:t>
      </w:r>
    </w:p>
    <w:p w14:paraId="62B3E465" w14:textId="5C744105" w:rsidR="00C17A49" w:rsidRPr="00C17A49" w:rsidRDefault="00C17A49" w:rsidP="00C17A49">
      <w:r w:rsidRPr="005B3EDE">
        <w:rPr>
          <w:rFonts w:hAnsi="Symbol"/>
        </w:rPr>
        <w:t></w:t>
      </w:r>
      <w:r w:rsidRPr="00C17A49">
        <w:t xml:space="preserve">  </w:t>
      </w:r>
      <w:r w:rsidRPr="00C17A49">
        <w:rPr>
          <w:b/>
          <w:bCs/>
        </w:rPr>
        <w:t>Academic Integrity:</w:t>
      </w:r>
    </w:p>
    <w:p w14:paraId="2A4DF2ED" w14:textId="77777777" w:rsidR="00C17A49" w:rsidRPr="00C17A49" w:rsidRDefault="00C17A49" w:rsidP="009C40BF">
      <w:pPr>
        <w:numPr>
          <w:ilvl w:val="0"/>
          <w:numId w:val="91"/>
        </w:numPr>
      </w:pPr>
      <w:r w:rsidRPr="00C17A49">
        <w:t>Describe how you ensured ethical writing by accurately citing all sources, using a consistent referencing style (e.g., Harvard), and avoiding misrepresentation.</w:t>
      </w:r>
    </w:p>
    <w:p w14:paraId="0B6D27B9" w14:textId="62240DC2" w:rsidR="00C17A49" w:rsidRPr="00C17A49" w:rsidRDefault="00C17A49" w:rsidP="00C17A49">
      <w:r w:rsidRPr="005B3EDE">
        <w:rPr>
          <w:rFonts w:hAnsi="Symbol"/>
        </w:rPr>
        <w:t></w:t>
      </w:r>
      <w:r w:rsidRPr="00C17A49">
        <w:t xml:space="preserve">  </w:t>
      </w:r>
      <w:r w:rsidRPr="00C17A49">
        <w:rPr>
          <w:b/>
          <w:bCs/>
        </w:rPr>
        <w:t>Transparency and Credibility:</w:t>
      </w:r>
    </w:p>
    <w:p w14:paraId="75998B77" w14:textId="77777777" w:rsidR="00C17A49" w:rsidRPr="00C17A49" w:rsidRDefault="00C17A49" w:rsidP="009C40BF">
      <w:pPr>
        <w:numPr>
          <w:ilvl w:val="0"/>
          <w:numId w:val="92"/>
        </w:numPr>
      </w:pPr>
      <w:r w:rsidRPr="00C17A49">
        <w:t>Mention your responsibility in selecting and presenting literature fairly and without bias.</w:t>
      </w:r>
    </w:p>
    <w:p w14:paraId="5569F915" w14:textId="77777777" w:rsidR="001C3AF6" w:rsidRPr="001C3AF6" w:rsidRDefault="001C3AF6" w:rsidP="00C17A49"/>
    <w:p w14:paraId="7F51675F" w14:textId="08700BB4" w:rsidR="00292A36" w:rsidRDefault="00E325CF" w:rsidP="00E325CF">
      <w:pPr>
        <w:pStyle w:val="Heading2"/>
      </w:pPr>
      <w:bookmarkStart w:id="23" w:name="_Toc235346213"/>
      <w:r>
        <w:t xml:space="preserve">3.8 </w:t>
      </w:r>
      <w:r w:rsidR="00292A36" w:rsidRPr="001C3AF6">
        <w:t>– Chapter Conclusion (</w:t>
      </w:r>
      <w:r w:rsidR="00F67C87">
        <w:t>1</w:t>
      </w:r>
      <w:r w:rsidR="00292A36" w:rsidRPr="001C3AF6">
        <w:t>00 words approx.)</w:t>
      </w:r>
      <w:bookmarkEnd w:id="23"/>
    </w:p>
    <w:p w14:paraId="7F8BD393" w14:textId="77777777" w:rsidR="005446BF" w:rsidRDefault="005446BF" w:rsidP="005446BF">
      <w:pPr>
        <w:pStyle w:val="ListParagraph"/>
      </w:pPr>
    </w:p>
    <w:p w14:paraId="4823FCA9" w14:textId="30ACC5A1" w:rsidR="00C17A49" w:rsidRPr="00C17A49" w:rsidRDefault="00C17A49" w:rsidP="00C17A49">
      <w:r w:rsidRPr="005B3EDE">
        <w:rPr>
          <w:rFonts w:hAnsi="Symbol"/>
        </w:rPr>
        <w:t></w:t>
      </w:r>
      <w:r w:rsidRPr="00C17A49">
        <w:t xml:space="preserve">   </w:t>
      </w:r>
      <w:r w:rsidRPr="00C17A49">
        <w:rPr>
          <w:b/>
          <w:bCs/>
        </w:rPr>
        <w:t>Summary:</w:t>
      </w:r>
    </w:p>
    <w:p w14:paraId="27A0CA2B" w14:textId="77777777" w:rsidR="00C17A49" w:rsidRPr="00C17A49" w:rsidRDefault="00C17A49" w:rsidP="009C40BF">
      <w:pPr>
        <w:numPr>
          <w:ilvl w:val="0"/>
          <w:numId w:val="94"/>
        </w:numPr>
      </w:pPr>
      <w:r w:rsidRPr="00C17A49">
        <w:t>Summarise the key steps you took to locate, evaluate, and analyse your research literature. Emphasise the importance of your search strategy and thematic coding approach.</w:t>
      </w:r>
    </w:p>
    <w:p w14:paraId="5E78A73D" w14:textId="346B6ACF" w:rsidR="00C17A49" w:rsidRPr="00C17A49" w:rsidRDefault="00C17A49" w:rsidP="00C17A49">
      <w:r w:rsidRPr="005B3EDE">
        <w:rPr>
          <w:rFonts w:hAnsi="Symbol"/>
        </w:rPr>
        <w:lastRenderedPageBreak/>
        <w:t></w:t>
      </w:r>
      <w:r w:rsidRPr="00C17A49">
        <w:t xml:space="preserve">   </w:t>
      </w:r>
      <w:r w:rsidRPr="00C17A49">
        <w:rPr>
          <w:b/>
          <w:bCs/>
        </w:rPr>
        <w:t>Link to Next Chapter:</w:t>
      </w:r>
    </w:p>
    <w:p w14:paraId="55B4C446" w14:textId="77777777" w:rsidR="00C17A49" w:rsidRPr="00C17A49" w:rsidRDefault="00C17A49" w:rsidP="009C40BF">
      <w:pPr>
        <w:numPr>
          <w:ilvl w:val="0"/>
          <w:numId w:val="93"/>
        </w:numPr>
      </w:pPr>
      <w:r w:rsidRPr="00C17A49">
        <w:t>Explain that Chapter 4 will present the findings of your analysis, organised into clear themes, with each theme discussed in relation to your research question.</w:t>
      </w:r>
    </w:p>
    <w:p w14:paraId="73898CB8" w14:textId="77777777" w:rsidR="001F19A6" w:rsidRPr="005446BF" w:rsidRDefault="001F19A6" w:rsidP="005446BF"/>
    <w:p w14:paraId="3E27A013" w14:textId="52515325" w:rsidR="001C3AF6" w:rsidRPr="00636D9A" w:rsidRDefault="001C3AF6" w:rsidP="00636D9A">
      <w:pPr>
        <w:pStyle w:val="Heading1"/>
        <w:ind w:left="0"/>
        <w:rPr>
          <w:rFonts w:ascii="Aptos" w:hAnsi="Aptos"/>
        </w:rPr>
      </w:pPr>
      <w:bookmarkStart w:id="24" w:name="_Toc235346214"/>
      <w:r w:rsidRPr="00636D9A">
        <w:rPr>
          <w:rFonts w:ascii="Aptos" w:hAnsi="Aptos"/>
        </w:rPr>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bookmarkEnd w:id="24"/>
    </w:p>
    <w:p w14:paraId="1134D897" w14:textId="77777777" w:rsidR="001C3AF6" w:rsidRDefault="001C3AF6" w:rsidP="001C3AF6"/>
    <w:p w14:paraId="3365CA9C" w14:textId="77777777" w:rsidR="001C3AF6" w:rsidRDefault="001C3AF6" w:rsidP="001C3AF6">
      <w:r>
        <w:t xml:space="preserve">Below </w:t>
      </w:r>
      <w:proofErr w:type="gramStart"/>
      <w:r>
        <w:t>is</w:t>
      </w:r>
      <w:proofErr w:type="gramEnd"/>
      <w:r>
        <w:t xml:space="preserve">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Default="001C3AF6" w:rsidP="0082760D">
      <w:r>
        <w:t xml:space="preserve">This document is for guidance only and you do not have to follow </w:t>
      </w:r>
      <w:proofErr w:type="gramStart"/>
      <w:r>
        <w:t>it,</w:t>
      </w:r>
      <w:proofErr w:type="gramEnd"/>
      <w:r>
        <w:t xml:space="preserve"> you are free to present this Chapter </w:t>
      </w:r>
      <w:r w:rsidR="00636D9A">
        <w:t>however</w:t>
      </w:r>
      <w:r>
        <w:t xml:space="preserve"> you wish. </w:t>
      </w:r>
    </w:p>
    <w:p w14:paraId="0CB43921" w14:textId="30D609A1" w:rsidR="001C3AF6" w:rsidRPr="00636D9A" w:rsidRDefault="001C3AF6" w:rsidP="003B1E32">
      <w:pPr>
        <w:pStyle w:val="Heading2"/>
      </w:pPr>
      <w:bookmarkStart w:id="25" w:name="_Toc235346215"/>
      <w:r w:rsidRPr="00636D9A">
        <w:t>4.1 –</w:t>
      </w:r>
      <w:r w:rsidR="00636D9A" w:rsidRPr="00636D9A">
        <w:t xml:space="preserve"> </w:t>
      </w:r>
      <w:r w:rsidRPr="00636D9A">
        <w:t>Introduction (100 word approx.)</w:t>
      </w:r>
      <w:bookmarkEnd w:id="25"/>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7B6D738E" w14:textId="77777777" w:rsidR="002865F5" w:rsidRDefault="002865F5" w:rsidP="00636D9A"/>
    <w:p w14:paraId="49AC5888" w14:textId="47E4F54C" w:rsidR="001C3AF6" w:rsidRPr="00636D9A" w:rsidRDefault="001C3AF6" w:rsidP="003B1E32">
      <w:pPr>
        <w:pStyle w:val="Heading2"/>
      </w:pPr>
      <w:bookmarkStart w:id="26" w:name="_Toc235346216"/>
      <w:r w:rsidRPr="00636D9A">
        <w:t>4.2 – Thematic Analysis (</w:t>
      </w:r>
      <w:r w:rsidR="00312A5A">
        <w:t>2</w:t>
      </w:r>
      <w:r w:rsidRPr="00636D9A">
        <w:t>00 word approx.)</w:t>
      </w:r>
      <w:bookmarkEnd w:id="26"/>
      <w:r w:rsidRPr="00636D9A">
        <w:t xml:space="preserve">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9C40BF">
      <w:pPr>
        <w:numPr>
          <w:ilvl w:val="0"/>
          <w:numId w:val="95"/>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9C40BF">
      <w:pPr>
        <w:numPr>
          <w:ilvl w:val="0"/>
          <w:numId w:val="96"/>
        </w:numPr>
      </w:pPr>
      <w:r w:rsidRPr="00750B5B">
        <w:t>Explain how you applied this method to your reviewed literature. Refer to your coding or results table (from Chapter 3 or the appendices) as evidence of your coding process.</w:t>
      </w:r>
    </w:p>
    <w:p w14:paraId="6C01E435" w14:textId="120610BB" w:rsidR="00B50790" w:rsidRPr="00750B5B" w:rsidRDefault="00750B5B" w:rsidP="00B50790">
      <w:pPr>
        <w:numPr>
          <w:ilvl w:val="0"/>
          <w:numId w:val="96"/>
        </w:numPr>
      </w:pPr>
      <w:r w:rsidRPr="00750B5B">
        <w:lastRenderedPageBreak/>
        <w:t>Briefly introduce the themes you identified, which will be explored in the following sections of this chapter.</w:t>
      </w:r>
    </w:p>
    <w:p w14:paraId="3B39D7B4" w14:textId="77777777" w:rsidR="00636D9A" w:rsidRDefault="00636D9A" w:rsidP="001C3AF6"/>
    <w:p w14:paraId="1E614ABD" w14:textId="20922E44" w:rsidR="001C3AF6" w:rsidRPr="00636D9A" w:rsidRDefault="001C3AF6" w:rsidP="003B1E32">
      <w:pPr>
        <w:pStyle w:val="Heading2"/>
      </w:pPr>
      <w:bookmarkStart w:id="27" w:name="_Toc235346217"/>
      <w:r w:rsidRPr="00636D9A">
        <w:t>4.3 – Theme 1 (insert theme heading here) (</w:t>
      </w:r>
      <w:r w:rsidR="00312A5A">
        <w:t>1,150</w:t>
      </w:r>
      <w:r w:rsidRPr="00636D9A">
        <w:t xml:space="preserve"> words approx.)</w:t>
      </w:r>
      <w:bookmarkEnd w:id="27"/>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9C40BF">
      <w:pPr>
        <w:numPr>
          <w:ilvl w:val="0"/>
          <w:numId w:val="66"/>
        </w:numPr>
        <w:spacing w:before="100" w:beforeAutospacing="1" w:after="100" w:afterAutospacing="1"/>
        <w:jc w:val="left"/>
      </w:pPr>
      <w:r w:rsidRPr="007063BA">
        <w:rPr>
          <w:rStyle w:val="Strong"/>
        </w:rPr>
        <w:t>Definition:</w:t>
      </w:r>
    </w:p>
    <w:p w14:paraId="5C1AAD9B" w14:textId="77777777" w:rsidR="007063BA" w:rsidRPr="007063BA" w:rsidRDefault="007063BA" w:rsidP="009C40BF">
      <w:pPr>
        <w:numPr>
          <w:ilvl w:val="1"/>
          <w:numId w:val="66"/>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9C40BF">
      <w:pPr>
        <w:numPr>
          <w:ilvl w:val="1"/>
          <w:numId w:val="66"/>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9C40BF">
      <w:pPr>
        <w:numPr>
          <w:ilvl w:val="0"/>
          <w:numId w:val="67"/>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9C40BF">
      <w:pPr>
        <w:numPr>
          <w:ilvl w:val="1"/>
          <w:numId w:val="67"/>
        </w:numPr>
        <w:spacing w:before="100" w:beforeAutospacing="1" w:after="100" w:afterAutospacing="1"/>
        <w:jc w:val="left"/>
      </w:pPr>
      <w:r w:rsidRPr="007063BA">
        <w:t>Offer a brief overview of the background information related to the theme.</w:t>
      </w:r>
    </w:p>
    <w:p w14:paraId="6DE4A2E4" w14:textId="77777777" w:rsidR="007063BA" w:rsidRPr="007063BA" w:rsidRDefault="007063BA" w:rsidP="009C40BF">
      <w:pPr>
        <w:numPr>
          <w:ilvl w:val="1"/>
          <w:numId w:val="67"/>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9C40BF">
      <w:pPr>
        <w:numPr>
          <w:ilvl w:val="0"/>
          <w:numId w:val="68"/>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9C40BF">
      <w:pPr>
        <w:numPr>
          <w:ilvl w:val="1"/>
          <w:numId w:val="68"/>
        </w:numPr>
        <w:spacing w:before="100" w:beforeAutospacing="1" w:after="100" w:afterAutospacing="1"/>
        <w:jc w:val="left"/>
      </w:pPr>
      <w:r w:rsidRPr="007063BA">
        <w:t>Explain how this theme impacts your research question or dissertation title.</w:t>
      </w:r>
    </w:p>
    <w:p w14:paraId="503DB483" w14:textId="77777777" w:rsidR="007063BA" w:rsidRPr="007063BA" w:rsidRDefault="007063BA" w:rsidP="009C40BF">
      <w:pPr>
        <w:numPr>
          <w:ilvl w:val="1"/>
          <w:numId w:val="68"/>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9C40BF">
      <w:pPr>
        <w:numPr>
          <w:ilvl w:val="0"/>
          <w:numId w:val="69"/>
        </w:numPr>
        <w:spacing w:before="100" w:beforeAutospacing="1" w:after="100" w:afterAutospacing="1"/>
        <w:jc w:val="left"/>
      </w:pPr>
      <w:r w:rsidRPr="007063BA">
        <w:rPr>
          <w:rStyle w:val="Strong"/>
        </w:rPr>
        <w:t>Data and Statistics:</w:t>
      </w:r>
    </w:p>
    <w:p w14:paraId="11E38E7B" w14:textId="77777777" w:rsidR="007063BA" w:rsidRPr="007063BA" w:rsidRDefault="007063BA" w:rsidP="009C40BF">
      <w:pPr>
        <w:numPr>
          <w:ilvl w:val="1"/>
          <w:numId w:val="69"/>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9C40BF">
      <w:pPr>
        <w:numPr>
          <w:ilvl w:val="1"/>
          <w:numId w:val="69"/>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9C40BF">
      <w:pPr>
        <w:numPr>
          <w:ilvl w:val="1"/>
          <w:numId w:val="70"/>
        </w:numPr>
        <w:spacing w:before="100" w:beforeAutospacing="1" w:after="100" w:afterAutospacing="1"/>
        <w:jc w:val="left"/>
      </w:pPr>
      <w:r w:rsidRPr="007063BA">
        <w:t>Discuss relevant theories that relate to your theme.</w:t>
      </w:r>
    </w:p>
    <w:p w14:paraId="5AB868F8" w14:textId="77777777" w:rsidR="007063BA" w:rsidRPr="007063BA" w:rsidRDefault="007063BA" w:rsidP="009C40BF">
      <w:pPr>
        <w:numPr>
          <w:ilvl w:val="1"/>
          <w:numId w:val="70"/>
        </w:numPr>
        <w:spacing w:before="100" w:beforeAutospacing="1" w:after="100" w:afterAutospacing="1"/>
        <w:jc w:val="left"/>
      </w:pPr>
      <w:r w:rsidRPr="007063BA">
        <w:lastRenderedPageBreak/>
        <w:t>Explain how these theories apply to your theme and research question.</w:t>
      </w:r>
    </w:p>
    <w:p w14:paraId="6F9FD43F" w14:textId="77777777" w:rsidR="007063BA" w:rsidRPr="007063BA" w:rsidRDefault="007063BA"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9C40BF">
      <w:pPr>
        <w:numPr>
          <w:ilvl w:val="1"/>
          <w:numId w:val="70"/>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9C40BF">
      <w:pPr>
        <w:numPr>
          <w:ilvl w:val="1"/>
          <w:numId w:val="70"/>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t>Implications</w:t>
      </w:r>
    </w:p>
    <w:p w14:paraId="383AC1AB" w14:textId="77777777" w:rsidR="007063BA" w:rsidRPr="007063BA" w:rsidRDefault="007063BA" w:rsidP="009C40BF">
      <w:pPr>
        <w:numPr>
          <w:ilvl w:val="0"/>
          <w:numId w:val="71"/>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9C40BF">
      <w:pPr>
        <w:numPr>
          <w:ilvl w:val="1"/>
          <w:numId w:val="71"/>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9C40BF">
      <w:pPr>
        <w:numPr>
          <w:ilvl w:val="1"/>
          <w:numId w:val="71"/>
        </w:numPr>
        <w:spacing w:before="100" w:beforeAutospacing="1" w:after="100" w:afterAutospacing="1"/>
        <w:jc w:val="left"/>
      </w:pPr>
      <w:r w:rsidRPr="007063BA">
        <w:t>Discuss both positive and negative impacts, providing a balanced view.</w:t>
      </w:r>
    </w:p>
    <w:p w14:paraId="538020D2" w14:textId="77777777" w:rsidR="0082760D" w:rsidRDefault="0082760D" w:rsidP="0082760D">
      <w:pPr>
        <w:pStyle w:val="Heading4"/>
        <w:rPr>
          <w:rFonts w:ascii="Aptos" w:hAnsi="Aptos"/>
        </w:rPr>
      </w:pPr>
      <w:r w:rsidRPr="00FE5C58">
        <w:rPr>
          <w:rFonts w:ascii="Aptos" w:hAnsi="Aptos"/>
        </w:rPr>
        <w:t>Examples from Your Articles</w:t>
      </w:r>
    </w:p>
    <w:p w14:paraId="7577EE4E" w14:textId="77777777" w:rsidR="0082760D" w:rsidRPr="00FE5C58" w:rsidRDefault="0082760D" w:rsidP="0082760D">
      <w:pPr>
        <w:spacing w:line="240" w:lineRule="auto"/>
      </w:pPr>
    </w:p>
    <w:p w14:paraId="14FE1442" w14:textId="77777777" w:rsidR="0082760D" w:rsidRPr="00FE5C58" w:rsidRDefault="0082760D"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25BED6F"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Choose 2–3 articles that match your theme.</w:t>
      </w:r>
    </w:p>
    <w:p w14:paraId="4BB0A3C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5287C4DC"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3D98154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6F12E895" w14:textId="0E74E0BF" w:rsidR="007063BA" w:rsidRPr="007063BA" w:rsidRDefault="0082760D" w:rsidP="007063BA">
      <w:pPr>
        <w:pStyle w:val="Heading4"/>
        <w:rPr>
          <w:rFonts w:ascii="Aptos" w:hAnsi="Aptos"/>
        </w:rPr>
      </w:pPr>
      <w:r>
        <w:rPr>
          <w:rFonts w:ascii="Aptos" w:hAnsi="Aptos"/>
        </w:rPr>
        <w:br/>
      </w:r>
      <w:r w:rsidR="007063BA" w:rsidRPr="007063BA">
        <w:rPr>
          <w:rFonts w:ascii="Aptos" w:hAnsi="Aptos"/>
        </w:rPr>
        <w:t>Connections to Other Themes</w:t>
      </w:r>
    </w:p>
    <w:p w14:paraId="43719B6F" w14:textId="77777777" w:rsidR="007063BA" w:rsidRPr="007063BA" w:rsidRDefault="007063BA" w:rsidP="009C40BF">
      <w:pPr>
        <w:numPr>
          <w:ilvl w:val="0"/>
          <w:numId w:val="72"/>
        </w:numPr>
        <w:spacing w:before="100" w:beforeAutospacing="1" w:after="100" w:afterAutospacing="1"/>
        <w:jc w:val="left"/>
      </w:pPr>
      <w:r w:rsidRPr="007063BA">
        <w:rPr>
          <w:rStyle w:val="Strong"/>
        </w:rPr>
        <w:t>Interconnections:</w:t>
      </w:r>
    </w:p>
    <w:p w14:paraId="7864BC2D" w14:textId="77777777" w:rsidR="007063BA" w:rsidRPr="007063BA" w:rsidRDefault="007063BA" w:rsidP="009C40BF">
      <w:pPr>
        <w:numPr>
          <w:ilvl w:val="1"/>
          <w:numId w:val="72"/>
        </w:numPr>
        <w:spacing w:before="100" w:beforeAutospacing="1" w:after="100" w:afterAutospacing="1"/>
        <w:jc w:val="left"/>
      </w:pPr>
      <w:r w:rsidRPr="007063BA">
        <w:t>Mention any connections between this theme and other themes in your dissertation.</w:t>
      </w:r>
    </w:p>
    <w:p w14:paraId="4B93F5CB" w14:textId="77777777" w:rsidR="007063BA" w:rsidRPr="007063BA" w:rsidRDefault="007063BA" w:rsidP="009C40BF">
      <w:pPr>
        <w:numPr>
          <w:ilvl w:val="1"/>
          <w:numId w:val="72"/>
        </w:numPr>
        <w:spacing w:before="100" w:beforeAutospacing="1" w:after="100" w:afterAutospacing="1"/>
        <w:jc w:val="left"/>
      </w:pPr>
      <w:r w:rsidRPr="007063BA">
        <w:t>Highlight how themes may overlap or influence each other.</w:t>
      </w:r>
    </w:p>
    <w:p w14:paraId="620F671D" w14:textId="5CE29724" w:rsidR="001C3AF6" w:rsidRDefault="001C3AF6" w:rsidP="003B1E32">
      <w:pPr>
        <w:pStyle w:val="Heading2"/>
      </w:pPr>
      <w:bookmarkStart w:id="28" w:name="_Toc235346218"/>
      <w:r w:rsidRPr="00636D9A">
        <w:t>4.4 – Theme 2 (insert theme heading here) (</w:t>
      </w:r>
      <w:r w:rsidR="00312A5A">
        <w:t>1,15</w:t>
      </w:r>
      <w:r w:rsidRPr="00636D9A">
        <w:t>0 words approx.)</w:t>
      </w:r>
      <w:bookmarkEnd w:id="28"/>
      <w:r w:rsidRPr="00636D9A">
        <w:t xml:space="preserve">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lastRenderedPageBreak/>
        <w:t xml:space="preserve">Definition </w:t>
      </w:r>
    </w:p>
    <w:p w14:paraId="378351AE" w14:textId="77777777" w:rsidR="002865F5" w:rsidRPr="007063BA" w:rsidRDefault="002865F5" w:rsidP="009C40BF">
      <w:pPr>
        <w:numPr>
          <w:ilvl w:val="0"/>
          <w:numId w:val="66"/>
        </w:numPr>
        <w:spacing w:before="100" w:beforeAutospacing="1" w:after="100" w:afterAutospacing="1"/>
        <w:jc w:val="left"/>
      </w:pPr>
      <w:r w:rsidRPr="007063BA">
        <w:rPr>
          <w:rStyle w:val="Strong"/>
        </w:rPr>
        <w:t>Definition:</w:t>
      </w:r>
    </w:p>
    <w:p w14:paraId="43E13E8D" w14:textId="77777777" w:rsidR="002865F5" w:rsidRPr="007063BA" w:rsidRDefault="002865F5" w:rsidP="009C40BF">
      <w:pPr>
        <w:numPr>
          <w:ilvl w:val="1"/>
          <w:numId w:val="66"/>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9C40BF">
      <w:pPr>
        <w:numPr>
          <w:ilvl w:val="1"/>
          <w:numId w:val="66"/>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t>Background Information</w:t>
      </w:r>
    </w:p>
    <w:p w14:paraId="523E2B70" w14:textId="77777777" w:rsidR="002865F5" w:rsidRPr="007063BA" w:rsidRDefault="002865F5" w:rsidP="009C40BF">
      <w:pPr>
        <w:numPr>
          <w:ilvl w:val="0"/>
          <w:numId w:val="67"/>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9C40BF">
      <w:pPr>
        <w:numPr>
          <w:ilvl w:val="1"/>
          <w:numId w:val="67"/>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9C40BF">
      <w:pPr>
        <w:numPr>
          <w:ilvl w:val="1"/>
          <w:numId w:val="67"/>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t>Impact on Research Question</w:t>
      </w:r>
    </w:p>
    <w:p w14:paraId="763DACB1" w14:textId="77777777" w:rsidR="002865F5" w:rsidRPr="007063BA" w:rsidRDefault="002865F5" w:rsidP="009C40BF">
      <w:pPr>
        <w:numPr>
          <w:ilvl w:val="0"/>
          <w:numId w:val="68"/>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9C40BF">
      <w:pPr>
        <w:numPr>
          <w:ilvl w:val="1"/>
          <w:numId w:val="68"/>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9C40BF">
      <w:pPr>
        <w:numPr>
          <w:ilvl w:val="1"/>
          <w:numId w:val="68"/>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9C40BF">
      <w:pPr>
        <w:numPr>
          <w:ilvl w:val="0"/>
          <w:numId w:val="69"/>
        </w:numPr>
        <w:spacing w:before="100" w:beforeAutospacing="1" w:after="100" w:afterAutospacing="1"/>
        <w:jc w:val="left"/>
      </w:pPr>
      <w:r w:rsidRPr="007063BA">
        <w:rPr>
          <w:rStyle w:val="Strong"/>
        </w:rPr>
        <w:t>Data and Statistics:</w:t>
      </w:r>
    </w:p>
    <w:p w14:paraId="3581FEF8" w14:textId="77777777" w:rsidR="002865F5" w:rsidRPr="007063BA" w:rsidRDefault="002865F5" w:rsidP="009C40BF">
      <w:pPr>
        <w:numPr>
          <w:ilvl w:val="1"/>
          <w:numId w:val="69"/>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9C40BF">
      <w:pPr>
        <w:numPr>
          <w:ilvl w:val="1"/>
          <w:numId w:val="69"/>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9C40BF">
      <w:pPr>
        <w:numPr>
          <w:ilvl w:val="1"/>
          <w:numId w:val="70"/>
        </w:numPr>
        <w:spacing w:before="100" w:beforeAutospacing="1" w:after="100" w:afterAutospacing="1"/>
        <w:jc w:val="left"/>
      </w:pPr>
      <w:r w:rsidRPr="007063BA">
        <w:t>Discuss relevant theories that relate to your theme.</w:t>
      </w:r>
    </w:p>
    <w:p w14:paraId="1C5314A2" w14:textId="77777777" w:rsidR="002865F5" w:rsidRPr="007063BA" w:rsidRDefault="002865F5" w:rsidP="009C40BF">
      <w:pPr>
        <w:numPr>
          <w:ilvl w:val="1"/>
          <w:numId w:val="70"/>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9C40BF">
      <w:pPr>
        <w:numPr>
          <w:ilvl w:val="1"/>
          <w:numId w:val="70"/>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9C40BF">
      <w:pPr>
        <w:numPr>
          <w:ilvl w:val="1"/>
          <w:numId w:val="70"/>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9C40BF">
      <w:pPr>
        <w:numPr>
          <w:ilvl w:val="0"/>
          <w:numId w:val="71"/>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9C40BF">
      <w:pPr>
        <w:numPr>
          <w:ilvl w:val="1"/>
          <w:numId w:val="71"/>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9C40BF">
      <w:pPr>
        <w:numPr>
          <w:ilvl w:val="1"/>
          <w:numId w:val="71"/>
        </w:numPr>
        <w:spacing w:before="100" w:beforeAutospacing="1" w:after="100" w:afterAutospacing="1"/>
        <w:jc w:val="left"/>
      </w:pPr>
      <w:r w:rsidRPr="007063BA">
        <w:t>Discuss both positive and negative impacts, providing a balanced view.</w:t>
      </w:r>
    </w:p>
    <w:p w14:paraId="34DEA959" w14:textId="77777777" w:rsidR="0082760D" w:rsidRDefault="0082760D" w:rsidP="0082760D">
      <w:pPr>
        <w:pStyle w:val="Heading4"/>
        <w:rPr>
          <w:rFonts w:ascii="Aptos" w:hAnsi="Aptos"/>
        </w:rPr>
      </w:pPr>
      <w:r w:rsidRPr="00FE5C58">
        <w:rPr>
          <w:rFonts w:ascii="Aptos" w:hAnsi="Aptos"/>
        </w:rPr>
        <w:lastRenderedPageBreak/>
        <w:t>Examples from Your Articles</w:t>
      </w:r>
    </w:p>
    <w:p w14:paraId="5D138A61" w14:textId="77777777" w:rsidR="0082760D" w:rsidRPr="00FE5C58" w:rsidRDefault="0082760D" w:rsidP="0082760D">
      <w:pPr>
        <w:spacing w:line="240" w:lineRule="auto"/>
      </w:pPr>
    </w:p>
    <w:p w14:paraId="51B09D47" w14:textId="77777777" w:rsidR="0082760D" w:rsidRPr="00FE5C58" w:rsidRDefault="0082760D"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F8E9829"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Choose 2–3 articles that match your theme.</w:t>
      </w:r>
    </w:p>
    <w:p w14:paraId="1C706843"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1F5CA67D"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406BBC3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70C2B916" w14:textId="77777777" w:rsidR="0082760D" w:rsidRDefault="0082760D" w:rsidP="002865F5">
      <w:pPr>
        <w:pStyle w:val="Heading4"/>
        <w:rPr>
          <w:rFonts w:ascii="Aptos" w:hAnsi="Aptos"/>
        </w:rPr>
      </w:pPr>
    </w:p>
    <w:p w14:paraId="219757CE" w14:textId="0020434E"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9C40BF">
      <w:pPr>
        <w:numPr>
          <w:ilvl w:val="0"/>
          <w:numId w:val="72"/>
        </w:numPr>
        <w:spacing w:before="100" w:beforeAutospacing="1" w:after="100" w:afterAutospacing="1"/>
        <w:jc w:val="left"/>
      </w:pPr>
      <w:r w:rsidRPr="007063BA">
        <w:rPr>
          <w:rStyle w:val="Strong"/>
        </w:rPr>
        <w:t>Interconnections:</w:t>
      </w:r>
    </w:p>
    <w:p w14:paraId="77B25032" w14:textId="77777777" w:rsidR="002865F5" w:rsidRPr="007063BA" w:rsidRDefault="002865F5" w:rsidP="009C40BF">
      <w:pPr>
        <w:numPr>
          <w:ilvl w:val="1"/>
          <w:numId w:val="72"/>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9C40BF">
      <w:pPr>
        <w:numPr>
          <w:ilvl w:val="1"/>
          <w:numId w:val="72"/>
        </w:numPr>
        <w:spacing w:before="100" w:beforeAutospacing="1" w:after="100" w:afterAutospacing="1"/>
        <w:jc w:val="left"/>
      </w:pPr>
      <w:r w:rsidRPr="007063BA">
        <w:t>Highlight how themes may overlap or influence each other.</w:t>
      </w:r>
    </w:p>
    <w:p w14:paraId="3CADB6AC" w14:textId="2DE58447" w:rsidR="001C3AF6" w:rsidRDefault="001C3AF6" w:rsidP="003B1E32">
      <w:pPr>
        <w:pStyle w:val="Heading2"/>
      </w:pPr>
      <w:bookmarkStart w:id="29" w:name="_Toc235346219"/>
      <w:r w:rsidRPr="00636D9A">
        <w:t>4.5 – Theme 3 (insert theme heading here) (</w:t>
      </w:r>
      <w:r w:rsidR="00312A5A">
        <w:t>1,15</w:t>
      </w:r>
      <w:r w:rsidRPr="00636D9A">
        <w:t>0 words approx.)</w:t>
      </w:r>
      <w:bookmarkEnd w:id="29"/>
      <w:r w:rsidRPr="00636D9A">
        <w:t xml:space="preserve">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9C40BF">
      <w:pPr>
        <w:numPr>
          <w:ilvl w:val="0"/>
          <w:numId w:val="66"/>
        </w:numPr>
        <w:spacing w:before="100" w:beforeAutospacing="1" w:after="100" w:afterAutospacing="1"/>
        <w:jc w:val="left"/>
      </w:pPr>
      <w:r w:rsidRPr="007063BA">
        <w:rPr>
          <w:rStyle w:val="Strong"/>
        </w:rPr>
        <w:t>Definition:</w:t>
      </w:r>
    </w:p>
    <w:p w14:paraId="1EF6A2EF" w14:textId="77777777" w:rsidR="002865F5" w:rsidRPr="007063BA" w:rsidRDefault="002865F5" w:rsidP="009C40BF">
      <w:pPr>
        <w:numPr>
          <w:ilvl w:val="1"/>
          <w:numId w:val="66"/>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9C40BF">
      <w:pPr>
        <w:numPr>
          <w:ilvl w:val="1"/>
          <w:numId w:val="66"/>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9C40BF">
      <w:pPr>
        <w:numPr>
          <w:ilvl w:val="0"/>
          <w:numId w:val="67"/>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9C40BF">
      <w:pPr>
        <w:numPr>
          <w:ilvl w:val="1"/>
          <w:numId w:val="67"/>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9C40BF">
      <w:pPr>
        <w:numPr>
          <w:ilvl w:val="1"/>
          <w:numId w:val="67"/>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9C40BF">
      <w:pPr>
        <w:numPr>
          <w:ilvl w:val="0"/>
          <w:numId w:val="68"/>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9C40BF">
      <w:pPr>
        <w:numPr>
          <w:ilvl w:val="1"/>
          <w:numId w:val="68"/>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9C40BF">
      <w:pPr>
        <w:numPr>
          <w:ilvl w:val="1"/>
          <w:numId w:val="68"/>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lastRenderedPageBreak/>
        <w:t>Statistical Information</w:t>
      </w:r>
    </w:p>
    <w:p w14:paraId="5607E377" w14:textId="77777777" w:rsidR="002865F5" w:rsidRPr="007063BA" w:rsidRDefault="002865F5" w:rsidP="009C40BF">
      <w:pPr>
        <w:numPr>
          <w:ilvl w:val="0"/>
          <w:numId w:val="69"/>
        </w:numPr>
        <w:spacing w:before="100" w:beforeAutospacing="1" w:after="100" w:afterAutospacing="1"/>
        <w:jc w:val="left"/>
      </w:pPr>
      <w:r w:rsidRPr="007063BA">
        <w:rPr>
          <w:rStyle w:val="Strong"/>
        </w:rPr>
        <w:t>Data and Statistics:</w:t>
      </w:r>
    </w:p>
    <w:p w14:paraId="07AE33A3" w14:textId="77777777" w:rsidR="002865F5" w:rsidRPr="007063BA" w:rsidRDefault="002865F5" w:rsidP="009C40BF">
      <w:pPr>
        <w:numPr>
          <w:ilvl w:val="1"/>
          <w:numId w:val="69"/>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9C40BF">
      <w:pPr>
        <w:numPr>
          <w:ilvl w:val="1"/>
          <w:numId w:val="69"/>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181CBEA8"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9C40BF">
      <w:pPr>
        <w:numPr>
          <w:ilvl w:val="1"/>
          <w:numId w:val="70"/>
        </w:numPr>
        <w:spacing w:before="100" w:beforeAutospacing="1" w:after="100" w:afterAutospacing="1"/>
        <w:jc w:val="left"/>
      </w:pPr>
      <w:r w:rsidRPr="007063BA">
        <w:t>Discuss relevant theories that relate to your theme.</w:t>
      </w:r>
    </w:p>
    <w:p w14:paraId="0013B9BD" w14:textId="77777777" w:rsidR="002865F5" w:rsidRPr="007063BA" w:rsidRDefault="002865F5" w:rsidP="009C40BF">
      <w:pPr>
        <w:numPr>
          <w:ilvl w:val="1"/>
          <w:numId w:val="70"/>
        </w:numPr>
        <w:spacing w:before="100" w:beforeAutospacing="1" w:after="100" w:afterAutospacing="1"/>
        <w:jc w:val="left"/>
      </w:pPr>
      <w:r w:rsidRPr="007063BA">
        <w:t>Explain how these theories apply to your theme and research question.</w:t>
      </w:r>
    </w:p>
    <w:p w14:paraId="0FC93BF7"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9C40BF">
      <w:pPr>
        <w:numPr>
          <w:ilvl w:val="1"/>
          <w:numId w:val="70"/>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9C40BF">
      <w:pPr>
        <w:numPr>
          <w:ilvl w:val="1"/>
          <w:numId w:val="70"/>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t>Implications</w:t>
      </w:r>
    </w:p>
    <w:p w14:paraId="02D216F1" w14:textId="77777777" w:rsidR="002865F5" w:rsidRPr="007063BA" w:rsidRDefault="002865F5" w:rsidP="009C40BF">
      <w:pPr>
        <w:numPr>
          <w:ilvl w:val="0"/>
          <w:numId w:val="71"/>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9C40BF">
      <w:pPr>
        <w:numPr>
          <w:ilvl w:val="1"/>
          <w:numId w:val="71"/>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9C40BF">
      <w:pPr>
        <w:numPr>
          <w:ilvl w:val="1"/>
          <w:numId w:val="71"/>
        </w:numPr>
        <w:spacing w:before="100" w:beforeAutospacing="1" w:after="100" w:afterAutospacing="1"/>
        <w:jc w:val="left"/>
      </w:pPr>
      <w:r w:rsidRPr="007063BA">
        <w:t>Discuss both positive and negative impacts, providing a balanced view.</w:t>
      </w:r>
    </w:p>
    <w:p w14:paraId="0AD9FEAE" w14:textId="1A56E2BF" w:rsidR="00FE5C58" w:rsidRDefault="00FE5C58" w:rsidP="00FE5C58">
      <w:pPr>
        <w:pStyle w:val="Heading4"/>
        <w:rPr>
          <w:rFonts w:ascii="Aptos" w:hAnsi="Aptos"/>
        </w:rPr>
      </w:pPr>
      <w:r w:rsidRPr="00FE5C58">
        <w:rPr>
          <w:rFonts w:ascii="Aptos" w:hAnsi="Aptos"/>
        </w:rPr>
        <w:t>Examples from Your Articles</w:t>
      </w:r>
    </w:p>
    <w:p w14:paraId="0EC9D0CD" w14:textId="77777777" w:rsidR="00FE5C58" w:rsidRPr="00FE5C58" w:rsidRDefault="00FE5C58" w:rsidP="00FE5C58">
      <w:pPr>
        <w:spacing w:line="240" w:lineRule="auto"/>
      </w:pPr>
    </w:p>
    <w:p w14:paraId="096DD46E" w14:textId="481D3C75" w:rsidR="00FE5C58" w:rsidRPr="00FE5C58" w:rsidRDefault="00FE5C58"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4AD40E57"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Choose 2–3 articles that match your theme.</w:t>
      </w:r>
    </w:p>
    <w:p w14:paraId="53CDD585"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00071B38"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37B07A24" w14:textId="79E92396"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5D397A48" w14:textId="77777777" w:rsidR="00FE5C58" w:rsidRPr="00FE5C58" w:rsidRDefault="00FE5C58" w:rsidP="00FE5C58">
      <w:pPr>
        <w:pStyle w:val="ListParagraph"/>
        <w:ind w:left="1080" w:firstLine="0"/>
      </w:pP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9C40BF">
      <w:pPr>
        <w:numPr>
          <w:ilvl w:val="0"/>
          <w:numId w:val="72"/>
        </w:numPr>
        <w:spacing w:before="100" w:beforeAutospacing="1" w:after="100" w:afterAutospacing="1"/>
        <w:jc w:val="left"/>
      </w:pPr>
      <w:r w:rsidRPr="007063BA">
        <w:rPr>
          <w:rStyle w:val="Strong"/>
        </w:rPr>
        <w:t>Interconnections:</w:t>
      </w:r>
    </w:p>
    <w:p w14:paraId="4EEABA30" w14:textId="77777777" w:rsidR="002865F5" w:rsidRPr="007063BA" w:rsidRDefault="002865F5" w:rsidP="009C40BF">
      <w:pPr>
        <w:numPr>
          <w:ilvl w:val="1"/>
          <w:numId w:val="72"/>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9C40BF">
      <w:pPr>
        <w:numPr>
          <w:ilvl w:val="1"/>
          <w:numId w:val="72"/>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bookmarkStart w:id="30" w:name="_Toc235346220"/>
      <w:r w:rsidRPr="00636D9A">
        <w:lastRenderedPageBreak/>
        <w:t>4.6 – Chapter Conclusion (200 words approx.)</w:t>
      </w:r>
      <w:bookmarkEnd w:id="30"/>
      <w:r w:rsidRPr="00636D9A">
        <w:t xml:space="preserve"> </w:t>
      </w:r>
    </w:p>
    <w:p w14:paraId="262F5D7C" w14:textId="77777777" w:rsidR="00636D9A" w:rsidRPr="00636D9A" w:rsidRDefault="00636D9A" w:rsidP="001C3AF6">
      <w:pPr>
        <w:pStyle w:val="Heading1"/>
        <w:rPr>
          <w:rFonts w:ascii="Aptos" w:hAnsi="Aptos"/>
          <w:sz w:val="28"/>
          <w:szCs w:val="28"/>
        </w:rPr>
      </w:pPr>
    </w:p>
    <w:p w14:paraId="3AC5E236" w14:textId="04ECFE47" w:rsidR="002865F5" w:rsidRDefault="001C3AF6" w:rsidP="0082760D">
      <w:r w:rsidRPr="00D40C45">
        <w:t xml:space="preserve">You will provide </w:t>
      </w:r>
      <w:proofErr w:type="gramStart"/>
      <w:r w:rsidRPr="00D40C45">
        <w:t xml:space="preserve">a </w:t>
      </w:r>
      <w:r w:rsidRPr="00D40C45">
        <w:rPr>
          <w:b/>
          <w:bCs/>
          <w:u w:val="single"/>
        </w:rPr>
        <w:t>brief</w:t>
      </w:r>
      <w:r w:rsidRPr="00D40C45">
        <w:rPr>
          <w:b/>
          <w:bCs/>
        </w:rPr>
        <w:t xml:space="preserve"> </w:t>
      </w:r>
      <w:r w:rsidRPr="00D40C45">
        <w:t>summary</w:t>
      </w:r>
      <w:proofErr w:type="gramEnd"/>
      <w:r w:rsidRPr="00D40C45">
        <w:t xml:space="preserve"> of what you have covered within Chapter 4 – Findings and Discussion</w:t>
      </w:r>
      <w:r w:rsidR="0082760D">
        <w:t xml:space="preserve">. </w:t>
      </w:r>
      <w:r w:rsidRPr="00D40C45">
        <w:t>You will also signpost to Chapter 5 e.g. “the following chapter will evaluate current literature in relation to (insert topic)…”</w:t>
      </w:r>
    </w:p>
    <w:p w14:paraId="519EB35A" w14:textId="5350B043" w:rsidR="00636D9A" w:rsidRPr="00636D9A" w:rsidRDefault="00636D9A" w:rsidP="00636D9A">
      <w:pPr>
        <w:pStyle w:val="Heading1"/>
        <w:ind w:left="0"/>
        <w:rPr>
          <w:rFonts w:ascii="Aptos" w:hAnsi="Aptos"/>
        </w:rPr>
      </w:pPr>
      <w:bookmarkStart w:id="31" w:name="_Toc235346221"/>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bookmarkEnd w:id="31"/>
    </w:p>
    <w:p w14:paraId="5053749D" w14:textId="77777777" w:rsidR="00636D9A" w:rsidRPr="005C5E80" w:rsidRDefault="00636D9A" w:rsidP="00636D9A"/>
    <w:p w14:paraId="2C633CBA" w14:textId="01C17027" w:rsidR="00636D9A" w:rsidRPr="005C5E80" w:rsidRDefault="00636D9A" w:rsidP="003B1E32">
      <w:pPr>
        <w:pStyle w:val="Heading2"/>
      </w:pPr>
      <w:bookmarkStart w:id="32" w:name="_Toc235346222"/>
      <w:r w:rsidRPr="005C5E80">
        <w:t>5.1 – Overall Conclusion (200 words approx.)</w:t>
      </w:r>
      <w:bookmarkEnd w:id="32"/>
      <w:r w:rsidRPr="005C5E80">
        <w:t xml:space="preserve"> </w:t>
      </w:r>
    </w:p>
    <w:p w14:paraId="3628F6DF" w14:textId="77777777" w:rsidR="00292A36" w:rsidRDefault="00292A36"/>
    <w:p w14:paraId="4D9926BD" w14:textId="77777777" w:rsidR="000400E4" w:rsidRPr="000400E4" w:rsidRDefault="000400E4" w:rsidP="009C40BF">
      <w:pPr>
        <w:numPr>
          <w:ilvl w:val="0"/>
          <w:numId w:val="97"/>
        </w:numPr>
      </w:pPr>
      <w:r w:rsidRPr="000400E4">
        <w:rPr>
          <w:b/>
          <w:bCs/>
        </w:rPr>
        <w:t>Purpose of the Conclusion:</w:t>
      </w:r>
    </w:p>
    <w:p w14:paraId="07700957" w14:textId="77777777" w:rsidR="000400E4" w:rsidRPr="000400E4" w:rsidRDefault="000400E4" w:rsidP="009C40BF">
      <w:pPr>
        <w:numPr>
          <w:ilvl w:val="1"/>
          <w:numId w:val="97"/>
        </w:numPr>
      </w:pPr>
      <w:r w:rsidRPr="000400E4">
        <w:t>In this section, you will provide a clear and concise summary of your entire dissertation. This is your opportunity to reflect on what you have explored and achieved.</w:t>
      </w:r>
    </w:p>
    <w:p w14:paraId="7022F890" w14:textId="77777777" w:rsidR="000400E4" w:rsidRPr="000400E4" w:rsidRDefault="000400E4" w:rsidP="009C40BF">
      <w:pPr>
        <w:numPr>
          <w:ilvl w:val="0"/>
          <w:numId w:val="97"/>
        </w:numPr>
      </w:pPr>
      <w:r w:rsidRPr="000400E4">
        <w:rPr>
          <w:b/>
          <w:bCs/>
        </w:rPr>
        <w:t>Key Points to Include:</w:t>
      </w:r>
    </w:p>
    <w:p w14:paraId="08A6A1BB" w14:textId="77777777" w:rsidR="000400E4" w:rsidRPr="000400E4" w:rsidRDefault="000400E4" w:rsidP="009C40BF">
      <w:pPr>
        <w:numPr>
          <w:ilvl w:val="1"/>
          <w:numId w:val="97"/>
        </w:numPr>
      </w:pPr>
      <w:r w:rsidRPr="000400E4">
        <w:t>Summarise the main findings from each chapter, drawing together the most important ideas, insights, and outcomes of your work.</w:t>
      </w:r>
    </w:p>
    <w:p w14:paraId="7B972852" w14:textId="77777777" w:rsidR="000400E4" w:rsidRPr="000400E4" w:rsidRDefault="000400E4" w:rsidP="009C40BF">
      <w:pPr>
        <w:numPr>
          <w:ilvl w:val="1"/>
          <w:numId w:val="97"/>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14:paraId="70F2C421" w14:textId="77777777" w:rsidR="000400E4" w:rsidRPr="000400E4" w:rsidRDefault="000400E4" w:rsidP="009C40BF">
      <w:pPr>
        <w:numPr>
          <w:ilvl w:val="0"/>
          <w:numId w:val="97"/>
        </w:numPr>
      </w:pPr>
      <w:r w:rsidRPr="000400E4">
        <w:rPr>
          <w:b/>
          <w:bCs/>
        </w:rPr>
        <w:t>Important Reminders:</w:t>
      </w:r>
    </w:p>
    <w:p w14:paraId="2C5B0706" w14:textId="77777777" w:rsidR="000400E4" w:rsidRPr="000400E4" w:rsidRDefault="000400E4" w:rsidP="009C40BF">
      <w:pPr>
        <w:numPr>
          <w:ilvl w:val="1"/>
          <w:numId w:val="97"/>
        </w:numPr>
      </w:pPr>
      <w:r w:rsidRPr="000400E4">
        <w:t>Do not introduce any new information, analysis, or references in this section.</w:t>
      </w:r>
    </w:p>
    <w:p w14:paraId="4F1483CE" w14:textId="77777777" w:rsidR="000400E4" w:rsidRDefault="000400E4" w:rsidP="009C40BF">
      <w:pPr>
        <w:numPr>
          <w:ilvl w:val="1"/>
          <w:numId w:val="97"/>
        </w:numPr>
      </w:pPr>
      <w:r w:rsidRPr="000400E4">
        <w:t>Focus only on what has already been discussed and evidenced in your previous chapters.</w:t>
      </w:r>
      <w:r>
        <w:t xml:space="preserve"> </w:t>
      </w:r>
    </w:p>
    <w:p w14:paraId="0AA56080" w14:textId="734BCB50" w:rsidR="003B1E32" w:rsidRPr="005C5E80" w:rsidRDefault="000400E4" w:rsidP="009C40BF">
      <w:pPr>
        <w:numPr>
          <w:ilvl w:val="1"/>
          <w:numId w:val="97"/>
        </w:numPr>
      </w:pP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bookmarkStart w:id="33" w:name="_Toc235346223"/>
      <w:r w:rsidRPr="005C5E80">
        <w:t>5.</w:t>
      </w:r>
      <w:r w:rsidR="005C5E80" w:rsidRPr="005C5E80">
        <w:t>2</w:t>
      </w:r>
      <w:r w:rsidRPr="005C5E80">
        <w:t xml:space="preserve"> – </w:t>
      </w:r>
      <w:r w:rsidR="005C5E80" w:rsidRPr="005C5E80">
        <w:t>Recommendations</w:t>
      </w:r>
      <w:r w:rsidRPr="005C5E80">
        <w:t xml:space="preserve"> </w:t>
      </w:r>
      <w:r w:rsidR="005C5E80" w:rsidRPr="005C5E80">
        <w:t>(8</w:t>
      </w:r>
      <w:r w:rsidRPr="005C5E80">
        <w:t>00 words approx.)</w:t>
      </w:r>
      <w:bookmarkEnd w:id="33"/>
      <w:r w:rsidRPr="005C5E80">
        <w:t xml:space="preserve"> </w:t>
      </w:r>
    </w:p>
    <w:p w14:paraId="71010707" w14:textId="77777777" w:rsidR="00636D9A" w:rsidRPr="005C5E80" w:rsidRDefault="00636D9A"/>
    <w:p w14:paraId="48D6A36B" w14:textId="4DE00D98" w:rsidR="005C5E80" w:rsidRDefault="005C5E80" w:rsidP="005C5E80">
      <w:r w:rsidRPr="005C5E80">
        <w:lastRenderedPageBreak/>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bookmarkStart w:id="34" w:name="_Toc235346224"/>
      <w:r w:rsidRPr="005C5E80">
        <w:rPr>
          <w:rFonts w:ascii="Aptos" w:hAnsi="Aptos"/>
          <w:sz w:val="28"/>
          <w:szCs w:val="28"/>
        </w:rPr>
        <w:t>5.2.1 – Recommendation 1</w:t>
      </w:r>
      <w:bookmarkEnd w:id="34"/>
      <w:r w:rsidRPr="005C5E80">
        <w:rPr>
          <w:rFonts w:ascii="Aptos" w:hAnsi="Aptos"/>
          <w:sz w:val="28"/>
          <w:szCs w:val="28"/>
        </w:rPr>
        <w:t xml:space="preserve">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bookmarkStart w:id="35" w:name="_Toc235346225"/>
      <w:r w:rsidRPr="005C5E80">
        <w:rPr>
          <w:rFonts w:ascii="Aptos" w:hAnsi="Aptos"/>
          <w:sz w:val="28"/>
          <w:szCs w:val="28"/>
        </w:rPr>
        <w:t>5.2.2 – Recommendation 2</w:t>
      </w:r>
      <w:bookmarkEnd w:id="35"/>
      <w:r w:rsidRPr="005C5E80">
        <w:rPr>
          <w:rFonts w:ascii="Aptos" w:hAnsi="Aptos"/>
          <w:sz w:val="28"/>
          <w:szCs w:val="28"/>
        </w:rPr>
        <w:t xml:space="preserve"> </w:t>
      </w:r>
    </w:p>
    <w:p w14:paraId="1F80D6A6" w14:textId="77777777" w:rsidR="005C5E80" w:rsidRPr="005C5E80" w:rsidRDefault="005C5E80" w:rsidP="005C5E80">
      <w:pPr>
        <w:pStyle w:val="Heading1"/>
        <w:rPr>
          <w:rFonts w:ascii="Aptos" w:hAnsi="Aptos"/>
          <w:sz w:val="28"/>
          <w:szCs w:val="28"/>
        </w:rPr>
      </w:pPr>
    </w:p>
    <w:p w14:paraId="3391DDAC" w14:textId="77777777" w:rsidR="00CA38FD" w:rsidRDefault="005C5E80" w:rsidP="00CA38FD">
      <w:pPr>
        <w:pStyle w:val="Heading1"/>
        <w:rPr>
          <w:rFonts w:ascii="Aptos" w:hAnsi="Aptos"/>
          <w:sz w:val="28"/>
          <w:szCs w:val="28"/>
        </w:rPr>
      </w:pPr>
      <w:bookmarkStart w:id="36" w:name="_Toc235346226"/>
      <w:r w:rsidRPr="005C5E80">
        <w:rPr>
          <w:rFonts w:ascii="Aptos" w:hAnsi="Aptos"/>
          <w:sz w:val="28"/>
          <w:szCs w:val="28"/>
        </w:rPr>
        <w:t>5.2.3 – Recommendation 3</w:t>
      </w:r>
      <w:bookmarkEnd w:id="36"/>
      <w:r w:rsidRPr="005C5E80">
        <w:rPr>
          <w:rFonts w:ascii="Aptos" w:hAnsi="Aptos"/>
          <w:sz w:val="28"/>
          <w:szCs w:val="28"/>
        </w:rPr>
        <w:t xml:space="preserve"> </w:t>
      </w:r>
    </w:p>
    <w:p w14:paraId="7176EA69" w14:textId="77777777" w:rsidR="00CA38FD" w:rsidRDefault="00CA38FD" w:rsidP="00CA38FD">
      <w:pPr>
        <w:pStyle w:val="Heading1"/>
        <w:ind w:left="0"/>
        <w:rPr>
          <w:rFonts w:ascii="Aptos" w:hAnsi="Aptos"/>
          <w:sz w:val="28"/>
          <w:szCs w:val="28"/>
        </w:rPr>
      </w:pPr>
    </w:p>
    <w:p w14:paraId="2AEC239F" w14:textId="77777777" w:rsidR="00CA38FD" w:rsidRDefault="00CA38FD" w:rsidP="00CA38FD">
      <w:pPr>
        <w:pStyle w:val="Heading1"/>
        <w:ind w:left="0"/>
        <w:rPr>
          <w:rFonts w:ascii="Aptos" w:hAnsi="Aptos"/>
          <w:sz w:val="28"/>
          <w:szCs w:val="28"/>
        </w:rPr>
      </w:pPr>
    </w:p>
    <w:p w14:paraId="3D3F3B28" w14:textId="7A0B9F53" w:rsidR="00211184" w:rsidRPr="00CA38FD" w:rsidRDefault="00211184" w:rsidP="00CA38FD">
      <w:pPr>
        <w:pStyle w:val="Heading1"/>
        <w:ind w:left="0"/>
        <w:rPr>
          <w:rFonts w:ascii="Aptos" w:hAnsi="Aptos"/>
          <w:sz w:val="28"/>
          <w:szCs w:val="28"/>
        </w:rPr>
      </w:pPr>
      <w:bookmarkStart w:id="37" w:name="_Toc235346227"/>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37"/>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bookmarkStart w:id="38" w:name="_Toc235346228"/>
      <w:r w:rsidRPr="008C38C3">
        <w:rPr>
          <w:rFonts w:ascii="Aptos" w:hAnsi="Aptos"/>
          <w:sz w:val="28"/>
          <w:szCs w:val="28"/>
        </w:rPr>
        <w:t>6.1 – References</w:t>
      </w:r>
      <w:bookmarkEnd w:id="38"/>
      <w:r w:rsidRPr="008C38C3">
        <w:rPr>
          <w:rFonts w:ascii="Aptos" w:hAnsi="Aptos"/>
          <w:sz w:val="28"/>
          <w:szCs w:val="28"/>
        </w:rPr>
        <w:t xml:space="preserve"> </w:t>
      </w:r>
    </w:p>
    <w:p w14:paraId="3DDD52D0" w14:textId="2CEA6B71" w:rsidR="00211184" w:rsidRDefault="00211184">
      <w:r>
        <w:t xml:space="preserve">between </w:t>
      </w:r>
      <w:r w:rsidRPr="00F20EE5">
        <w:rPr>
          <w:b/>
          <w:bCs/>
        </w:rPr>
        <w:t>50-100</w:t>
      </w:r>
      <w:r>
        <w:t xml:space="preserve"> references needed within your reference list from credible and reliable sources of information. </w:t>
      </w:r>
    </w:p>
    <w:p w14:paraId="3C7AA80C" w14:textId="6B7613CB" w:rsidR="00621776" w:rsidRDefault="00841133" w:rsidP="0004404E">
      <w:r>
        <w:t>Chapter 1:</w:t>
      </w:r>
    </w:p>
    <w:p w14:paraId="6AF47256"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Adler, R.H. (2009) 'Engel's biopsychosocial model is still relevant today', </w:t>
      </w:r>
      <w:r w:rsidRPr="00C42C4C">
        <w:rPr>
          <w:rFonts w:ascii="Arial" w:eastAsia="Times New Roman" w:hAnsi="Arial" w:cs="Arial"/>
          <w:i/>
          <w:iCs/>
        </w:rPr>
        <w:t>Journal of Psychosomatic Research</w:t>
      </w:r>
      <w:r w:rsidRPr="00C42C4C">
        <w:rPr>
          <w:rFonts w:ascii="Arial" w:eastAsia="Times New Roman" w:hAnsi="Arial" w:cs="Arial"/>
        </w:rPr>
        <w:t xml:space="preserve">, 67(6), pp. 607–611. Available at: </w:t>
      </w:r>
      <w:hyperlink r:id="rId10" w:tgtFrame="_new" w:history="1">
        <w:r w:rsidRPr="00C42C4C">
          <w:rPr>
            <w:rFonts w:ascii="Arial" w:eastAsia="Times New Roman" w:hAnsi="Arial" w:cs="Arial"/>
          </w:rPr>
          <w:t>https://doi.org/10.1016/j.jpsychores.2009.08.008</w:t>
        </w:r>
      </w:hyperlink>
    </w:p>
    <w:p w14:paraId="3ED32B47"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Alcohol Change UK (2023) </w:t>
      </w:r>
      <w:r w:rsidRPr="00C42C4C">
        <w:rPr>
          <w:rFonts w:ascii="Arial" w:eastAsia="Times New Roman" w:hAnsi="Arial" w:cs="Arial"/>
          <w:i/>
          <w:iCs/>
        </w:rPr>
        <w:t>Alcohol and menopause</w:t>
      </w:r>
      <w:r w:rsidRPr="00C42C4C">
        <w:rPr>
          <w:rFonts w:ascii="Arial" w:eastAsia="Times New Roman" w:hAnsi="Arial" w:cs="Arial"/>
        </w:rPr>
        <w:t xml:space="preserve">. London: Alcohol Change UK. Available at: </w:t>
      </w:r>
      <w:hyperlink r:id="rId11" w:tgtFrame="_new" w:history="1">
        <w:r w:rsidRPr="00C42C4C">
          <w:rPr>
            <w:rFonts w:ascii="Arial" w:eastAsia="Times New Roman" w:hAnsi="Arial" w:cs="Arial"/>
          </w:rPr>
          <w:t>https://alcoholchange.org.uk</w:t>
        </w:r>
      </w:hyperlink>
      <w:r w:rsidRPr="00C42C4C">
        <w:rPr>
          <w:rFonts w:ascii="Arial" w:eastAsia="Times New Roman" w:hAnsi="Arial" w:cs="Arial"/>
        </w:rPr>
        <w:t xml:space="preserve"> (Accessed: 18 July 2026).</w:t>
      </w:r>
    </w:p>
    <w:p w14:paraId="46301B22"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Baber, R.J., Panay, N. and Fenton, A. (eds.) (2021) </w:t>
      </w:r>
      <w:r w:rsidRPr="00C42C4C">
        <w:rPr>
          <w:rFonts w:ascii="Arial" w:eastAsia="Times New Roman" w:hAnsi="Arial" w:cs="Arial"/>
          <w:i/>
          <w:iCs/>
        </w:rPr>
        <w:t>IMS Recommendations on Women's Midlife Health and Menopause Hormone Therapy</w:t>
      </w:r>
      <w:r w:rsidRPr="00C42C4C">
        <w:rPr>
          <w:rFonts w:ascii="Arial" w:eastAsia="Times New Roman" w:hAnsi="Arial" w:cs="Arial"/>
        </w:rPr>
        <w:t xml:space="preserve">. 2nd </w:t>
      </w:r>
      <w:proofErr w:type="spellStart"/>
      <w:r w:rsidRPr="00C42C4C">
        <w:rPr>
          <w:rFonts w:ascii="Arial" w:eastAsia="Times New Roman" w:hAnsi="Arial" w:cs="Arial"/>
        </w:rPr>
        <w:t>edn</w:t>
      </w:r>
      <w:proofErr w:type="spellEnd"/>
      <w:r w:rsidRPr="00C42C4C">
        <w:rPr>
          <w:rFonts w:ascii="Arial" w:eastAsia="Times New Roman" w:hAnsi="Arial" w:cs="Arial"/>
        </w:rPr>
        <w:t>. Cambridge: Cambridge University Press.</w:t>
      </w:r>
    </w:p>
    <w:p w14:paraId="3E8DC71C"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Behrman, S. (ed.) (2026) </w:t>
      </w:r>
      <w:r w:rsidRPr="00C42C4C">
        <w:rPr>
          <w:rFonts w:ascii="Arial" w:eastAsia="Times New Roman" w:hAnsi="Arial" w:cs="Arial"/>
          <w:i/>
          <w:iCs/>
        </w:rPr>
        <w:t>Menopause, Menstrual Cycles and Mental Health</w:t>
      </w:r>
      <w:r w:rsidRPr="00C42C4C">
        <w:rPr>
          <w:rFonts w:ascii="Arial" w:eastAsia="Times New Roman" w:hAnsi="Arial" w:cs="Arial"/>
        </w:rPr>
        <w:t>. Cambridge: Cambridge University Press.</w:t>
      </w:r>
    </w:p>
    <w:p w14:paraId="601C5C41"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Breslow, R.A., Castle, I.J.P., Chen, C.M. and Graubard, B.I. (2017) 'Trends in alcohol consumption among older adults in the United States', </w:t>
      </w:r>
      <w:r w:rsidRPr="00C42C4C">
        <w:rPr>
          <w:rFonts w:ascii="Arial" w:eastAsia="Times New Roman" w:hAnsi="Arial" w:cs="Arial"/>
          <w:i/>
          <w:iCs/>
        </w:rPr>
        <w:t>Alcoholism: Clinical and Experimental Research</w:t>
      </w:r>
      <w:r w:rsidRPr="00C42C4C">
        <w:rPr>
          <w:rFonts w:ascii="Arial" w:eastAsia="Times New Roman" w:hAnsi="Arial" w:cs="Arial"/>
        </w:rPr>
        <w:t>, 41(5), pp. 976–986.</w:t>
      </w:r>
    </w:p>
    <w:p w14:paraId="3B0C16B6"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Care Quality Commission (2024) </w:t>
      </w:r>
      <w:r w:rsidRPr="00C42C4C">
        <w:rPr>
          <w:rFonts w:ascii="Arial" w:eastAsia="Times New Roman" w:hAnsi="Arial" w:cs="Arial"/>
          <w:i/>
          <w:iCs/>
        </w:rPr>
        <w:t>The state of health care and adult social care in England 2023/24</w:t>
      </w:r>
      <w:r w:rsidRPr="00C42C4C">
        <w:rPr>
          <w:rFonts w:ascii="Arial" w:eastAsia="Times New Roman" w:hAnsi="Arial" w:cs="Arial"/>
        </w:rPr>
        <w:t>. Newcastle upon Tyne: Care Quality Commission.</w:t>
      </w:r>
    </w:p>
    <w:p w14:paraId="59D00993"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Davies, E.L., Burton, S., Monk, R., Murdoch, E., Pearce, E. and Rose, A.K. (2025) </w:t>
      </w:r>
      <w:r w:rsidRPr="00C42C4C">
        <w:rPr>
          <w:rFonts w:ascii="Arial" w:eastAsia="Times New Roman" w:hAnsi="Arial" w:cs="Arial"/>
        </w:rPr>
        <w:lastRenderedPageBreak/>
        <w:t xml:space="preserve">'Women's alcohol use in mid-life: Identifying associations between menopause symptoms, drinking behaviour, and mental health', </w:t>
      </w:r>
      <w:r w:rsidRPr="00C42C4C">
        <w:rPr>
          <w:rFonts w:ascii="Arial" w:eastAsia="Times New Roman" w:hAnsi="Arial" w:cs="Arial"/>
          <w:i/>
          <w:iCs/>
        </w:rPr>
        <w:t>Women's Health</w:t>
      </w:r>
      <w:r w:rsidRPr="00C42C4C">
        <w:rPr>
          <w:rFonts w:ascii="Arial" w:eastAsia="Times New Roman" w:hAnsi="Arial" w:cs="Arial"/>
        </w:rPr>
        <w:t xml:space="preserve">, 21, Article 17455057251359767. Available at: </w:t>
      </w:r>
      <w:hyperlink r:id="rId12" w:tgtFrame="_new" w:history="1">
        <w:r w:rsidRPr="00C42C4C">
          <w:rPr>
            <w:rFonts w:ascii="Arial" w:eastAsia="Times New Roman" w:hAnsi="Arial" w:cs="Arial"/>
          </w:rPr>
          <w:t>https://doi.org/10.1177/17455057251359767</w:t>
        </w:r>
      </w:hyperlink>
    </w:p>
    <w:p w14:paraId="1D0C34DB"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Davies, E.L., Cook, J., Bellis, M.A., </w:t>
      </w:r>
      <w:r w:rsidRPr="00C42C4C">
        <w:rPr>
          <w:rFonts w:ascii="Arial" w:eastAsia="Times New Roman" w:hAnsi="Arial" w:cs="Arial"/>
          <w:i/>
          <w:iCs/>
        </w:rPr>
        <w:t>et al.</w:t>
      </w:r>
      <w:r w:rsidRPr="00C42C4C">
        <w:rPr>
          <w:rFonts w:ascii="Arial" w:eastAsia="Times New Roman" w:hAnsi="Arial" w:cs="Arial"/>
        </w:rPr>
        <w:t xml:space="preserve"> (2025) 'Women's alcohol use in mid-life: Identifying associations between menopause symptoms, drinking behaviour and mental health', </w:t>
      </w:r>
      <w:r w:rsidRPr="00C42C4C">
        <w:rPr>
          <w:rFonts w:ascii="Arial" w:eastAsia="Times New Roman" w:hAnsi="Arial" w:cs="Arial"/>
          <w:i/>
          <w:iCs/>
        </w:rPr>
        <w:t>Women's Health</w:t>
      </w:r>
      <w:r w:rsidRPr="00C42C4C">
        <w:rPr>
          <w:rFonts w:ascii="Arial" w:eastAsia="Times New Roman" w:hAnsi="Arial" w:cs="Arial"/>
        </w:rPr>
        <w:t xml:space="preserve">, 21, Article 17455057251327506. Available at: </w:t>
      </w:r>
      <w:hyperlink r:id="rId13" w:tgtFrame="_new" w:history="1">
        <w:r w:rsidRPr="00C42C4C">
          <w:rPr>
            <w:rFonts w:ascii="Arial" w:eastAsia="Times New Roman" w:hAnsi="Arial" w:cs="Arial"/>
          </w:rPr>
          <w:t>https://doi.org/10.1177/17455057251327506</w:t>
        </w:r>
      </w:hyperlink>
    </w:p>
    <w:p w14:paraId="785470F9"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Department of Health and Social Care (2022) </w:t>
      </w:r>
      <w:r w:rsidRPr="00C42C4C">
        <w:rPr>
          <w:rFonts w:ascii="Arial" w:eastAsia="Times New Roman" w:hAnsi="Arial" w:cs="Arial"/>
          <w:i/>
          <w:iCs/>
        </w:rPr>
        <w:t>Women's Health Strategy for England</w:t>
      </w:r>
      <w:r w:rsidRPr="00C42C4C">
        <w:rPr>
          <w:rFonts w:ascii="Arial" w:eastAsia="Times New Roman" w:hAnsi="Arial" w:cs="Arial"/>
        </w:rPr>
        <w:t xml:space="preserve">. London: Department of Health and Social Care. Available at: </w:t>
      </w:r>
      <w:hyperlink r:id="rId14" w:tgtFrame="_new" w:history="1">
        <w:r w:rsidRPr="00C42C4C">
          <w:rPr>
            <w:rFonts w:ascii="Arial" w:eastAsia="Times New Roman" w:hAnsi="Arial" w:cs="Arial"/>
          </w:rPr>
          <w:t>https://www.gov.uk/government/publications/womens-health-strategy-for-england</w:t>
        </w:r>
      </w:hyperlink>
      <w:r w:rsidRPr="00C42C4C">
        <w:rPr>
          <w:rFonts w:ascii="Arial" w:eastAsia="Times New Roman" w:hAnsi="Arial" w:cs="Arial"/>
        </w:rPr>
        <w:t xml:space="preserve"> (Accessed: 18 July 2026).</w:t>
      </w:r>
    </w:p>
    <w:p w14:paraId="5A7F023B"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Department of Health and Social Care (2026) </w:t>
      </w:r>
      <w:r w:rsidRPr="00C42C4C">
        <w:rPr>
          <w:rFonts w:ascii="Arial" w:eastAsia="Times New Roman" w:hAnsi="Arial" w:cs="Arial"/>
          <w:i/>
          <w:iCs/>
        </w:rPr>
        <w:t>The Renewed Women's Health Strategy for England</w:t>
      </w:r>
      <w:r w:rsidRPr="00C42C4C">
        <w:rPr>
          <w:rFonts w:ascii="Arial" w:eastAsia="Times New Roman" w:hAnsi="Arial" w:cs="Arial"/>
        </w:rPr>
        <w:t xml:space="preserve">. London: Department of Health and Social Care. Available at: </w:t>
      </w:r>
      <w:hyperlink r:id="rId15" w:tgtFrame="_new" w:history="1">
        <w:r w:rsidRPr="00C42C4C">
          <w:rPr>
            <w:rFonts w:ascii="Arial" w:eastAsia="Times New Roman" w:hAnsi="Arial" w:cs="Arial"/>
          </w:rPr>
          <w:t>https://www.gov.uk</w:t>
        </w:r>
      </w:hyperlink>
      <w:r w:rsidRPr="00C42C4C">
        <w:rPr>
          <w:rFonts w:ascii="Arial" w:eastAsia="Times New Roman" w:hAnsi="Arial" w:cs="Arial"/>
        </w:rPr>
        <w:t xml:space="preserve"> (Accessed: 20 July 2026).</w:t>
      </w:r>
    </w:p>
    <w:p w14:paraId="55858259"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Devlin, R. (2019) </w:t>
      </w:r>
      <w:r w:rsidRPr="00C42C4C">
        <w:rPr>
          <w:rFonts w:ascii="Arial" w:eastAsia="Times New Roman" w:hAnsi="Arial" w:cs="Arial"/>
          <w:i/>
          <w:iCs/>
        </w:rPr>
        <w:t>Men… Let's Talk Menopause: What's Going on and What You Can Do About It</w:t>
      </w:r>
      <w:r w:rsidRPr="00C42C4C">
        <w:rPr>
          <w:rFonts w:ascii="Arial" w:eastAsia="Times New Roman" w:hAnsi="Arial" w:cs="Arial"/>
        </w:rPr>
        <w:t>. Petersfield: Practical Inspiration Publishing.</w:t>
      </w:r>
    </w:p>
    <w:p w14:paraId="7DE68644"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Eccles, A., Keating, S., Mann, C., Shah, L., Dale, J., </w:t>
      </w:r>
      <w:proofErr w:type="spellStart"/>
      <w:r w:rsidRPr="00C42C4C">
        <w:rPr>
          <w:rFonts w:ascii="Arial" w:eastAsia="Times New Roman" w:hAnsi="Arial" w:cs="Arial"/>
        </w:rPr>
        <w:t>Apenteng</w:t>
      </w:r>
      <w:proofErr w:type="spellEnd"/>
      <w:r w:rsidRPr="00C42C4C">
        <w:rPr>
          <w:rFonts w:ascii="Arial" w:eastAsia="Times New Roman" w:hAnsi="Arial" w:cs="Arial"/>
        </w:rPr>
        <w:t xml:space="preserve">, P., Heera, N., Kuypers, N., </w:t>
      </w:r>
      <w:proofErr w:type="spellStart"/>
      <w:r w:rsidRPr="00C42C4C">
        <w:rPr>
          <w:rFonts w:ascii="Arial" w:eastAsia="Times New Roman" w:hAnsi="Arial" w:cs="Arial"/>
        </w:rPr>
        <w:t>Tatnell</w:t>
      </w:r>
      <w:proofErr w:type="spellEnd"/>
      <w:r w:rsidRPr="00C42C4C">
        <w:rPr>
          <w:rFonts w:ascii="Arial" w:eastAsia="Times New Roman" w:hAnsi="Arial" w:cs="Arial"/>
        </w:rPr>
        <w:t xml:space="preserve">, L. and Hillman, S. (2025) 'Accessing equitable menopause care in the contemporary NHS: A qualitative study of women's experiences', </w:t>
      </w:r>
      <w:r w:rsidRPr="00C42C4C">
        <w:rPr>
          <w:rFonts w:ascii="Arial" w:eastAsia="Times New Roman" w:hAnsi="Arial" w:cs="Arial"/>
          <w:i/>
          <w:iCs/>
        </w:rPr>
        <w:t>British Journal of General Practice</w:t>
      </w:r>
      <w:r w:rsidRPr="00C42C4C">
        <w:rPr>
          <w:rFonts w:ascii="Arial" w:eastAsia="Times New Roman" w:hAnsi="Arial" w:cs="Arial"/>
        </w:rPr>
        <w:t xml:space="preserve">, 75(761), pp. e816–e823. Available at: </w:t>
      </w:r>
      <w:hyperlink r:id="rId16" w:tgtFrame="_new" w:history="1">
        <w:r w:rsidRPr="00C42C4C">
          <w:rPr>
            <w:rFonts w:ascii="Arial" w:eastAsia="Times New Roman" w:hAnsi="Arial" w:cs="Arial"/>
          </w:rPr>
          <w:t>https://doi.org/10.3399/BJGP.2024.0781</w:t>
        </w:r>
      </w:hyperlink>
    </w:p>
    <w:p w14:paraId="0FB9DB2A"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Finn, G.M. and Brown, M.E.L. (2022) 'Ova-looking feminist theory: A call for consideration within health professions education and research', </w:t>
      </w:r>
      <w:r w:rsidRPr="00C42C4C">
        <w:rPr>
          <w:rFonts w:ascii="Arial" w:eastAsia="Times New Roman" w:hAnsi="Arial" w:cs="Arial"/>
          <w:i/>
          <w:iCs/>
        </w:rPr>
        <w:t>Advances in Health Sciences Education</w:t>
      </w:r>
      <w:r w:rsidRPr="00C42C4C">
        <w:rPr>
          <w:rFonts w:ascii="Arial" w:eastAsia="Times New Roman" w:hAnsi="Arial" w:cs="Arial"/>
        </w:rPr>
        <w:t xml:space="preserve">, 27(3), pp. 893–913. Available at: </w:t>
      </w:r>
      <w:hyperlink r:id="rId17" w:tgtFrame="_new" w:history="1">
        <w:r w:rsidRPr="00C42C4C">
          <w:rPr>
            <w:rFonts w:ascii="Arial" w:eastAsia="Times New Roman" w:hAnsi="Arial" w:cs="Arial"/>
          </w:rPr>
          <w:t>https://doi.org/10.1007/s10459-022-10108-8</w:t>
        </w:r>
      </w:hyperlink>
    </w:p>
    <w:p w14:paraId="6819827E"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Fuller, G.H. (2023) </w:t>
      </w:r>
      <w:r w:rsidRPr="00C42C4C">
        <w:rPr>
          <w:rFonts w:ascii="Arial" w:eastAsia="Times New Roman" w:hAnsi="Arial" w:cs="Arial"/>
          <w:i/>
          <w:iCs/>
        </w:rPr>
        <w:t>Menopause and Diversity: Exploring the Impact of Race and Ethnicity on Women's Health</w:t>
      </w:r>
      <w:r w:rsidRPr="00C42C4C">
        <w:rPr>
          <w:rFonts w:ascii="Arial" w:eastAsia="Times New Roman" w:hAnsi="Arial" w:cs="Arial"/>
        </w:rPr>
        <w:t>. Coj Bookz.</w:t>
      </w:r>
    </w:p>
    <w:p w14:paraId="35B00A5E"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Gold, E.B., Sternfeld, B., Kelsey, J.L., Brown, C., Mouton, C., </w:t>
      </w:r>
      <w:proofErr w:type="spellStart"/>
      <w:r w:rsidRPr="00C42C4C">
        <w:rPr>
          <w:rFonts w:ascii="Arial" w:eastAsia="Times New Roman" w:hAnsi="Arial" w:cs="Arial"/>
        </w:rPr>
        <w:t>Reame</w:t>
      </w:r>
      <w:proofErr w:type="spellEnd"/>
      <w:r w:rsidRPr="00C42C4C">
        <w:rPr>
          <w:rFonts w:ascii="Arial" w:eastAsia="Times New Roman" w:hAnsi="Arial" w:cs="Arial"/>
        </w:rPr>
        <w:t xml:space="preserve">, N., Salamone, L. and Stellato, R. (2000) 'Relation of demographic and lifestyle factors to symptoms in a multi-racial/ethnic population of women 40–55 years of age', </w:t>
      </w:r>
      <w:r w:rsidRPr="00C42C4C">
        <w:rPr>
          <w:rFonts w:ascii="Arial" w:eastAsia="Times New Roman" w:hAnsi="Arial" w:cs="Arial"/>
          <w:i/>
          <w:iCs/>
        </w:rPr>
        <w:t>American Journal of Epidemiology</w:t>
      </w:r>
      <w:r w:rsidRPr="00C42C4C">
        <w:rPr>
          <w:rFonts w:ascii="Arial" w:eastAsia="Times New Roman" w:hAnsi="Arial" w:cs="Arial"/>
        </w:rPr>
        <w:t>, 152(5), pp. 463–473.</w:t>
      </w:r>
    </w:p>
    <w:p w14:paraId="3D8A95E2"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Gordon, J.L., Girdler, S.S. and Meltzer-Brody, S. (2015) 'Hormone replacement therapy in the treatment of perimenopausal depression', </w:t>
      </w:r>
      <w:r w:rsidRPr="00C42C4C">
        <w:rPr>
          <w:rFonts w:ascii="Arial" w:eastAsia="Times New Roman" w:hAnsi="Arial" w:cs="Arial"/>
          <w:i/>
          <w:iCs/>
        </w:rPr>
        <w:t>Current Psychiatry Reports</w:t>
      </w:r>
      <w:r w:rsidRPr="00C42C4C">
        <w:rPr>
          <w:rFonts w:ascii="Arial" w:eastAsia="Times New Roman" w:hAnsi="Arial" w:cs="Arial"/>
        </w:rPr>
        <w:t>, 17(5), pp. 1–9.</w:t>
      </w:r>
    </w:p>
    <w:p w14:paraId="08A4E1DC"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Hunter, M.S. and Rendall, M. (2007) 'Bio-psycho-socio-cultural perspectives on menopause', </w:t>
      </w:r>
      <w:r w:rsidRPr="00C42C4C">
        <w:rPr>
          <w:rFonts w:ascii="Arial" w:eastAsia="Times New Roman" w:hAnsi="Arial" w:cs="Arial"/>
          <w:i/>
          <w:iCs/>
        </w:rPr>
        <w:t>Best Practice &amp; Research Clinical Obstetrics and Gynaecology</w:t>
      </w:r>
      <w:r w:rsidRPr="00C42C4C">
        <w:rPr>
          <w:rFonts w:ascii="Arial" w:eastAsia="Times New Roman" w:hAnsi="Arial" w:cs="Arial"/>
        </w:rPr>
        <w:t xml:space="preserve">, 21(2), </w:t>
      </w:r>
      <w:r w:rsidRPr="00C42C4C">
        <w:rPr>
          <w:rFonts w:ascii="Arial" w:eastAsia="Times New Roman" w:hAnsi="Arial" w:cs="Arial"/>
        </w:rPr>
        <w:lastRenderedPageBreak/>
        <w:t>pp. 261–274.</w:t>
      </w:r>
    </w:p>
    <w:p w14:paraId="387977D5"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Kirby, J. (2026) '“Menopausal Women are MAD”: Menopause and Mental Health in Late Twentieth-Century Britain', </w:t>
      </w:r>
      <w:r w:rsidRPr="00C42C4C">
        <w:rPr>
          <w:rFonts w:ascii="Arial" w:eastAsia="Times New Roman" w:hAnsi="Arial" w:cs="Arial"/>
          <w:i/>
          <w:iCs/>
        </w:rPr>
        <w:t>Social History of Medicine</w:t>
      </w:r>
      <w:r w:rsidRPr="00C42C4C">
        <w:rPr>
          <w:rFonts w:ascii="Arial" w:eastAsia="Times New Roman" w:hAnsi="Arial" w:cs="Arial"/>
        </w:rPr>
        <w:t xml:space="preserve">. Advance online publication. Available at: </w:t>
      </w:r>
      <w:hyperlink r:id="rId18" w:tgtFrame="_new" w:history="1">
        <w:r w:rsidRPr="00C42C4C">
          <w:rPr>
            <w:rFonts w:ascii="Arial" w:eastAsia="Times New Roman" w:hAnsi="Arial" w:cs="Arial"/>
          </w:rPr>
          <w:t>https://doi.org/10.1093/shm/hkaf123</w:t>
        </w:r>
      </w:hyperlink>
      <w:r w:rsidRPr="00C42C4C">
        <w:rPr>
          <w:rFonts w:ascii="Arial" w:eastAsia="Times New Roman" w:hAnsi="Arial" w:cs="Arial"/>
        </w:rPr>
        <w:t xml:space="preserve"> (Accessed: 20 July 2026).</w:t>
      </w:r>
    </w:p>
    <w:p w14:paraId="26F70816"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Lazarus, R.S. and Folkman, S. (1984) </w:t>
      </w:r>
      <w:r w:rsidRPr="00C42C4C">
        <w:rPr>
          <w:rFonts w:ascii="Arial" w:eastAsia="Times New Roman" w:hAnsi="Arial" w:cs="Arial"/>
          <w:i/>
          <w:iCs/>
        </w:rPr>
        <w:t>Stress, Appraisal, and Coping</w:t>
      </w:r>
      <w:r w:rsidRPr="00C42C4C">
        <w:rPr>
          <w:rFonts w:ascii="Arial" w:eastAsia="Times New Roman" w:hAnsi="Arial" w:cs="Arial"/>
        </w:rPr>
        <w:t>. New York: Springer Publishing Company.</w:t>
      </w:r>
    </w:p>
    <w:p w14:paraId="6DFE086F"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Marmot, M. and Wilkinson, R.G. (eds.) (2006) </w:t>
      </w:r>
      <w:r w:rsidRPr="00C42C4C">
        <w:rPr>
          <w:rFonts w:ascii="Arial" w:eastAsia="Times New Roman" w:hAnsi="Arial" w:cs="Arial"/>
          <w:i/>
          <w:iCs/>
        </w:rPr>
        <w:t>Social Determinants of Health</w:t>
      </w:r>
      <w:r w:rsidRPr="00C42C4C">
        <w:rPr>
          <w:rFonts w:ascii="Arial" w:eastAsia="Times New Roman" w:hAnsi="Arial" w:cs="Arial"/>
        </w:rPr>
        <w:t xml:space="preserve">. 2nd </w:t>
      </w:r>
      <w:proofErr w:type="spellStart"/>
      <w:r w:rsidRPr="00C42C4C">
        <w:rPr>
          <w:rFonts w:ascii="Arial" w:eastAsia="Times New Roman" w:hAnsi="Arial" w:cs="Arial"/>
        </w:rPr>
        <w:t>edn</w:t>
      </w:r>
      <w:proofErr w:type="spellEnd"/>
      <w:r w:rsidRPr="00C42C4C">
        <w:rPr>
          <w:rFonts w:ascii="Arial" w:eastAsia="Times New Roman" w:hAnsi="Arial" w:cs="Arial"/>
        </w:rPr>
        <w:t>. Oxford: Oxford University Press.</w:t>
      </w:r>
    </w:p>
    <w:p w14:paraId="45967F5D"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Melby, M.K. (2005) 'Beyond menopause: New perspectives on the endocrinology of mid-life and aging', </w:t>
      </w:r>
      <w:r w:rsidRPr="00C42C4C">
        <w:rPr>
          <w:rFonts w:ascii="Arial" w:eastAsia="Times New Roman" w:hAnsi="Arial" w:cs="Arial"/>
          <w:i/>
          <w:iCs/>
        </w:rPr>
        <w:t>Anthropology &amp; Medicine</w:t>
      </w:r>
      <w:r w:rsidRPr="00C42C4C">
        <w:rPr>
          <w:rFonts w:ascii="Arial" w:eastAsia="Times New Roman" w:hAnsi="Arial" w:cs="Arial"/>
        </w:rPr>
        <w:t>, 12(2), pp. 99–115.</w:t>
      </w:r>
    </w:p>
    <w:p w14:paraId="39A0E223"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National Institute for Health and Care Excellence (2022) </w:t>
      </w:r>
      <w:r w:rsidRPr="00C42C4C">
        <w:rPr>
          <w:rFonts w:ascii="Arial" w:eastAsia="Times New Roman" w:hAnsi="Arial" w:cs="Arial"/>
          <w:i/>
          <w:iCs/>
        </w:rPr>
        <w:t>Integrated health and social care for people with multiple long-term conditions (NG56).</w:t>
      </w:r>
      <w:r w:rsidRPr="00C42C4C">
        <w:rPr>
          <w:rFonts w:ascii="Arial" w:eastAsia="Times New Roman" w:hAnsi="Arial" w:cs="Arial"/>
        </w:rPr>
        <w:t xml:space="preserve"> London: NICE.</w:t>
      </w:r>
    </w:p>
    <w:p w14:paraId="6C1019E6"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National Institute for Health and Care Excellence (2024) </w:t>
      </w:r>
      <w:r w:rsidRPr="00C42C4C">
        <w:rPr>
          <w:rFonts w:ascii="Arial" w:eastAsia="Times New Roman" w:hAnsi="Arial" w:cs="Arial"/>
          <w:i/>
          <w:iCs/>
        </w:rPr>
        <w:t>Menopause: Diagnosis and management (NG23).</w:t>
      </w:r>
      <w:r w:rsidRPr="00C42C4C">
        <w:rPr>
          <w:rFonts w:ascii="Arial" w:eastAsia="Times New Roman" w:hAnsi="Arial" w:cs="Arial"/>
        </w:rPr>
        <w:t xml:space="preserve"> London: NICE. Available at: </w:t>
      </w:r>
      <w:hyperlink r:id="rId19" w:tgtFrame="_new" w:history="1">
        <w:r w:rsidRPr="00C42C4C">
          <w:rPr>
            <w:rFonts w:ascii="Arial" w:eastAsia="Times New Roman" w:hAnsi="Arial" w:cs="Arial"/>
          </w:rPr>
          <w:t>https://www.nice.org.uk/guidance/ng23</w:t>
        </w:r>
      </w:hyperlink>
      <w:r w:rsidRPr="00C42C4C">
        <w:rPr>
          <w:rFonts w:ascii="Arial" w:eastAsia="Times New Roman" w:hAnsi="Arial" w:cs="Arial"/>
        </w:rPr>
        <w:t xml:space="preserve"> (Accessed: 18 July 2026).</w:t>
      </w:r>
    </w:p>
    <w:p w14:paraId="40BE8DCE"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NHS (2026) </w:t>
      </w:r>
      <w:r w:rsidRPr="00C42C4C">
        <w:rPr>
          <w:rFonts w:ascii="Arial" w:eastAsia="Times New Roman" w:hAnsi="Arial" w:cs="Arial"/>
          <w:i/>
          <w:iCs/>
        </w:rPr>
        <w:t>Treatment for menopause and perimenopause</w:t>
      </w:r>
      <w:r w:rsidRPr="00C42C4C">
        <w:rPr>
          <w:rFonts w:ascii="Arial" w:eastAsia="Times New Roman" w:hAnsi="Arial" w:cs="Arial"/>
        </w:rPr>
        <w:t xml:space="preserve">. Available at: </w:t>
      </w:r>
      <w:hyperlink r:id="rId20" w:tgtFrame="_new" w:history="1">
        <w:r w:rsidRPr="00C42C4C">
          <w:rPr>
            <w:rFonts w:ascii="Arial" w:eastAsia="Times New Roman" w:hAnsi="Arial" w:cs="Arial"/>
          </w:rPr>
          <w:t>https://www.nhs.uk/conditions/menopause-and-perimenopause/treatment/</w:t>
        </w:r>
      </w:hyperlink>
      <w:r w:rsidRPr="00C42C4C">
        <w:rPr>
          <w:rFonts w:ascii="Arial" w:eastAsia="Times New Roman" w:hAnsi="Arial" w:cs="Arial"/>
        </w:rPr>
        <w:t xml:space="preserve"> (Accessed: 20 July 2026).</w:t>
      </w:r>
    </w:p>
    <w:p w14:paraId="6952FE69"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NHS England (2024) </w:t>
      </w:r>
      <w:r w:rsidRPr="00C42C4C">
        <w:rPr>
          <w:rFonts w:ascii="Arial" w:eastAsia="Times New Roman" w:hAnsi="Arial" w:cs="Arial"/>
          <w:i/>
          <w:iCs/>
        </w:rPr>
        <w:t>Menopause</w:t>
      </w:r>
      <w:r w:rsidRPr="00C42C4C">
        <w:rPr>
          <w:rFonts w:ascii="Arial" w:eastAsia="Times New Roman" w:hAnsi="Arial" w:cs="Arial"/>
        </w:rPr>
        <w:t xml:space="preserve">. Available at: </w:t>
      </w:r>
      <w:hyperlink r:id="rId21" w:tgtFrame="_new" w:history="1">
        <w:r w:rsidRPr="00C42C4C">
          <w:rPr>
            <w:rFonts w:ascii="Arial" w:eastAsia="Times New Roman" w:hAnsi="Arial" w:cs="Arial"/>
          </w:rPr>
          <w:t>https://www.nhs.uk/conditions/menopause/</w:t>
        </w:r>
      </w:hyperlink>
      <w:r w:rsidRPr="00C42C4C">
        <w:rPr>
          <w:rFonts w:ascii="Arial" w:eastAsia="Times New Roman" w:hAnsi="Arial" w:cs="Arial"/>
        </w:rPr>
        <w:t xml:space="preserve"> (Accessed: 13 July 2026).</w:t>
      </w:r>
    </w:p>
    <w:p w14:paraId="2FF6F589"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NHS England (2024) </w:t>
      </w:r>
      <w:r w:rsidRPr="00C42C4C">
        <w:rPr>
          <w:rFonts w:ascii="Arial" w:eastAsia="Times New Roman" w:hAnsi="Arial" w:cs="Arial"/>
          <w:i/>
          <w:iCs/>
        </w:rPr>
        <w:t>The NHS Long Term Workforce Plan</w:t>
      </w:r>
      <w:r w:rsidRPr="00C42C4C">
        <w:rPr>
          <w:rFonts w:ascii="Arial" w:eastAsia="Times New Roman" w:hAnsi="Arial" w:cs="Arial"/>
        </w:rPr>
        <w:t>. London: NHS England.</w:t>
      </w:r>
    </w:p>
    <w:p w14:paraId="3036581F"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Office for Health Improvement and Disparities (2023) </w:t>
      </w:r>
      <w:r w:rsidRPr="00C42C4C">
        <w:rPr>
          <w:rFonts w:ascii="Arial" w:eastAsia="Times New Roman" w:hAnsi="Arial" w:cs="Arial"/>
          <w:i/>
          <w:iCs/>
        </w:rPr>
        <w:t>Health Profile for England 2023</w:t>
      </w:r>
      <w:r w:rsidRPr="00C42C4C">
        <w:rPr>
          <w:rFonts w:ascii="Arial" w:eastAsia="Times New Roman" w:hAnsi="Arial" w:cs="Arial"/>
        </w:rPr>
        <w:t xml:space="preserve">. London: Department of Health and Social Care. Available at: </w:t>
      </w:r>
      <w:hyperlink r:id="rId22" w:tgtFrame="_new" w:history="1">
        <w:r w:rsidRPr="00C42C4C">
          <w:rPr>
            <w:rFonts w:ascii="Arial" w:eastAsia="Times New Roman" w:hAnsi="Arial" w:cs="Arial"/>
          </w:rPr>
          <w:t>https://www.gov.uk</w:t>
        </w:r>
      </w:hyperlink>
      <w:r w:rsidRPr="00C42C4C">
        <w:rPr>
          <w:rFonts w:ascii="Arial" w:eastAsia="Times New Roman" w:hAnsi="Arial" w:cs="Arial"/>
        </w:rPr>
        <w:t xml:space="preserve"> (Accessed: 18 July 2026).</w:t>
      </w:r>
    </w:p>
    <w:p w14:paraId="2FDF5E73"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Panay, N., Briggs, P. and Kovacs, G. (eds.) (2020) </w:t>
      </w:r>
      <w:r w:rsidRPr="00C42C4C">
        <w:rPr>
          <w:rFonts w:ascii="Arial" w:eastAsia="Times New Roman" w:hAnsi="Arial" w:cs="Arial"/>
          <w:i/>
          <w:iCs/>
        </w:rPr>
        <w:t>Managing the Menopause</w:t>
      </w:r>
      <w:r w:rsidRPr="00C42C4C">
        <w:rPr>
          <w:rFonts w:ascii="Arial" w:eastAsia="Times New Roman" w:hAnsi="Arial" w:cs="Arial"/>
        </w:rPr>
        <w:t>. Cambridge: Cambridge University Press.</w:t>
      </w:r>
    </w:p>
    <w:p w14:paraId="27373CAB"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proofErr w:type="spellStart"/>
      <w:r w:rsidRPr="00C42C4C">
        <w:rPr>
          <w:rFonts w:ascii="Arial" w:eastAsia="Times New Roman" w:hAnsi="Arial" w:cs="Arial"/>
        </w:rPr>
        <w:t>Pollycove</w:t>
      </w:r>
      <w:proofErr w:type="spellEnd"/>
      <w:r w:rsidRPr="00C42C4C">
        <w:rPr>
          <w:rFonts w:ascii="Arial" w:eastAsia="Times New Roman" w:hAnsi="Arial" w:cs="Arial"/>
        </w:rPr>
        <w:t xml:space="preserve">, R., </w:t>
      </w:r>
      <w:proofErr w:type="spellStart"/>
      <w:r w:rsidRPr="00C42C4C">
        <w:rPr>
          <w:rFonts w:ascii="Arial" w:eastAsia="Times New Roman" w:hAnsi="Arial" w:cs="Arial"/>
        </w:rPr>
        <w:t>Naftolin</w:t>
      </w:r>
      <w:proofErr w:type="spellEnd"/>
      <w:r w:rsidRPr="00C42C4C">
        <w:rPr>
          <w:rFonts w:ascii="Arial" w:eastAsia="Times New Roman" w:hAnsi="Arial" w:cs="Arial"/>
        </w:rPr>
        <w:t xml:space="preserve">, F. and Simon, J.A. (2011) 'The evolutionary origin and significance of menopause', </w:t>
      </w:r>
      <w:r w:rsidRPr="00C42C4C">
        <w:rPr>
          <w:rFonts w:ascii="Arial" w:eastAsia="Times New Roman" w:hAnsi="Arial" w:cs="Arial"/>
          <w:i/>
          <w:iCs/>
        </w:rPr>
        <w:t>Menopause</w:t>
      </w:r>
      <w:r w:rsidRPr="00C42C4C">
        <w:rPr>
          <w:rFonts w:ascii="Arial" w:eastAsia="Times New Roman" w:hAnsi="Arial" w:cs="Arial"/>
        </w:rPr>
        <w:t xml:space="preserve">, 18(3), pp. 336–342. Available at: </w:t>
      </w:r>
      <w:hyperlink r:id="rId23" w:tgtFrame="_new" w:history="1">
        <w:r w:rsidRPr="00C42C4C">
          <w:rPr>
            <w:rFonts w:ascii="Arial" w:eastAsia="Times New Roman" w:hAnsi="Arial" w:cs="Arial"/>
          </w:rPr>
          <w:t>https://doi.org/10.1097/GME.0b013e3181ed957a</w:t>
        </w:r>
      </w:hyperlink>
    </w:p>
    <w:p w14:paraId="0D1F2C43"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Soares, C.N. (2021) 'Depression and menopause: An update on current knowledge and clinical management', </w:t>
      </w:r>
      <w:r w:rsidRPr="00C42C4C">
        <w:rPr>
          <w:rFonts w:ascii="Arial" w:eastAsia="Times New Roman" w:hAnsi="Arial" w:cs="Arial"/>
          <w:i/>
          <w:iCs/>
        </w:rPr>
        <w:t>The Lancet Psychiatry</w:t>
      </w:r>
      <w:r w:rsidRPr="00C42C4C">
        <w:rPr>
          <w:rFonts w:ascii="Arial" w:eastAsia="Times New Roman" w:hAnsi="Arial" w:cs="Arial"/>
        </w:rPr>
        <w:t>, 8(4), pp. 306–320.</w:t>
      </w:r>
    </w:p>
    <w:p w14:paraId="7FF1CC65" w14:textId="77777777" w:rsidR="00E67E2C" w:rsidRPr="00C42C4C" w:rsidRDefault="00E67E2C" w:rsidP="00C42C4C">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Swaminathan, A., Lepping, P. and Kumar, G. (2023) 'Menopause and mental health', </w:t>
      </w:r>
      <w:r w:rsidRPr="00C42C4C">
        <w:rPr>
          <w:rFonts w:ascii="Arial" w:eastAsia="Times New Roman" w:hAnsi="Arial" w:cs="Arial"/>
          <w:i/>
          <w:iCs/>
        </w:rPr>
        <w:t>The Obstetrician &amp; Gynaecologist</w:t>
      </w:r>
      <w:r w:rsidRPr="00C42C4C">
        <w:rPr>
          <w:rFonts w:ascii="Arial" w:eastAsia="Times New Roman" w:hAnsi="Arial" w:cs="Arial"/>
        </w:rPr>
        <w:t>, 25(1), pp. 25–33.</w:t>
      </w:r>
    </w:p>
    <w:p w14:paraId="7A3B3886" w14:textId="77777777" w:rsidR="00E67E2C" w:rsidRPr="00C42C4C" w:rsidRDefault="00E67E2C" w:rsidP="00A74D89">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Thurston, R.C., Thomas, H.N., Castle, A.J. and Gibson, C.J. (2025) 'Menopause as a biological and psychological transition', </w:t>
      </w:r>
      <w:r w:rsidRPr="00C42C4C">
        <w:rPr>
          <w:rFonts w:ascii="Arial" w:eastAsia="Times New Roman" w:hAnsi="Arial" w:cs="Arial"/>
          <w:i/>
          <w:iCs/>
        </w:rPr>
        <w:t>Nature Reviews Psychology</w:t>
      </w:r>
      <w:r w:rsidRPr="00C42C4C">
        <w:rPr>
          <w:rFonts w:ascii="Arial" w:eastAsia="Times New Roman" w:hAnsi="Arial" w:cs="Arial"/>
        </w:rPr>
        <w:t xml:space="preserve">, 4, pp. 530–543. </w:t>
      </w:r>
      <w:r w:rsidRPr="00C42C4C">
        <w:rPr>
          <w:rFonts w:ascii="Arial" w:eastAsia="Times New Roman" w:hAnsi="Arial" w:cs="Arial"/>
        </w:rPr>
        <w:lastRenderedPageBreak/>
        <w:t xml:space="preserve">Available at: </w:t>
      </w:r>
      <w:hyperlink r:id="rId24" w:tgtFrame="_new" w:history="1">
        <w:r w:rsidRPr="00C42C4C">
          <w:rPr>
            <w:rFonts w:ascii="Arial" w:eastAsia="Times New Roman" w:hAnsi="Arial" w:cs="Arial"/>
          </w:rPr>
          <w:t>https://doi.org/10.1038/s44159-025-00463-9</w:t>
        </w:r>
      </w:hyperlink>
    </w:p>
    <w:p w14:paraId="4CF45401" w14:textId="77777777" w:rsidR="00E67E2C" w:rsidRPr="00C42C4C" w:rsidRDefault="00E67E2C" w:rsidP="00A74D89">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World Health Organization (2021) </w:t>
      </w:r>
      <w:r w:rsidRPr="00C42C4C">
        <w:rPr>
          <w:rFonts w:ascii="Arial" w:eastAsia="Times New Roman" w:hAnsi="Arial" w:cs="Arial"/>
          <w:i/>
          <w:iCs/>
        </w:rPr>
        <w:t>Decade of Healthy Ageing: 2021–2030</w:t>
      </w:r>
      <w:r w:rsidRPr="00C42C4C">
        <w:rPr>
          <w:rFonts w:ascii="Arial" w:eastAsia="Times New Roman" w:hAnsi="Arial" w:cs="Arial"/>
        </w:rPr>
        <w:t>. Geneva: World Health Organization.</w:t>
      </w:r>
    </w:p>
    <w:p w14:paraId="544796C9" w14:textId="77777777" w:rsidR="00E67E2C" w:rsidRPr="00C42C4C" w:rsidRDefault="00E67E2C" w:rsidP="00A74D89">
      <w:pPr>
        <w:pStyle w:val="ListParagraph"/>
        <w:numPr>
          <w:ilvl w:val="0"/>
          <w:numId w:val="98"/>
        </w:numPr>
        <w:spacing w:before="100" w:beforeAutospacing="1" w:after="100" w:afterAutospacing="1" w:line="360" w:lineRule="auto"/>
        <w:jc w:val="both"/>
        <w:rPr>
          <w:rFonts w:ascii="Arial" w:eastAsia="Times New Roman" w:hAnsi="Arial" w:cs="Arial"/>
        </w:rPr>
      </w:pPr>
      <w:r w:rsidRPr="00C42C4C">
        <w:rPr>
          <w:rFonts w:ascii="Arial" w:eastAsia="Times New Roman" w:hAnsi="Arial" w:cs="Arial"/>
        </w:rPr>
        <w:t xml:space="preserve">World Health Organization (2024) </w:t>
      </w:r>
      <w:r w:rsidRPr="00C42C4C">
        <w:rPr>
          <w:rFonts w:ascii="Arial" w:eastAsia="Times New Roman" w:hAnsi="Arial" w:cs="Arial"/>
          <w:i/>
          <w:iCs/>
        </w:rPr>
        <w:t>Menopause</w:t>
      </w:r>
      <w:r w:rsidRPr="00C42C4C">
        <w:rPr>
          <w:rFonts w:ascii="Arial" w:eastAsia="Times New Roman" w:hAnsi="Arial" w:cs="Arial"/>
        </w:rPr>
        <w:t xml:space="preserve">. Geneva: World Health Organization. Available at: </w:t>
      </w:r>
      <w:hyperlink r:id="rId25" w:tgtFrame="_new" w:history="1">
        <w:r w:rsidRPr="00C42C4C">
          <w:rPr>
            <w:rFonts w:ascii="Arial" w:eastAsia="Times New Roman" w:hAnsi="Arial" w:cs="Arial"/>
          </w:rPr>
          <w:t>https://www.who.int/news-room/fact-sheets/detail/menopause</w:t>
        </w:r>
      </w:hyperlink>
      <w:r w:rsidRPr="00C42C4C">
        <w:rPr>
          <w:rFonts w:ascii="Arial" w:eastAsia="Times New Roman" w:hAnsi="Arial" w:cs="Arial"/>
        </w:rPr>
        <w:t xml:space="preserve"> (Accessed: 20 July 2026).</w:t>
      </w:r>
    </w:p>
    <w:p w14:paraId="5E51B9F7" w14:textId="52195871" w:rsidR="00E67E2C" w:rsidRPr="00E67E2C" w:rsidRDefault="00E67E2C" w:rsidP="00A74D89">
      <w:pPr>
        <w:spacing w:after="0"/>
        <w:jc w:val="left"/>
        <w:rPr>
          <w:rFonts w:ascii="Times New Roman" w:eastAsia="Times New Roman" w:hAnsi="Times New Roman" w:cs="Times New Roman"/>
          <w:kern w:val="0"/>
          <w:sz w:val="24"/>
          <w:szCs w:val="24"/>
          <w:lang w:eastAsia="en-GB"/>
          <w14:ligatures w14:val="none"/>
        </w:rPr>
      </w:pPr>
    </w:p>
    <w:p w14:paraId="2C7DF362" w14:textId="77777777" w:rsidR="006B30FD" w:rsidRDefault="006B30FD" w:rsidP="0004404E"/>
    <w:p w14:paraId="4232770F" w14:textId="77777777" w:rsidR="006B30FD" w:rsidRDefault="006B30FD" w:rsidP="0004404E"/>
    <w:p w14:paraId="333A1BBE" w14:textId="77777777" w:rsidR="006B30FD" w:rsidRDefault="006B30FD" w:rsidP="0004404E"/>
    <w:p w14:paraId="5F0D6B67" w14:textId="77777777" w:rsidR="006B30FD" w:rsidRDefault="006B30FD" w:rsidP="0004404E"/>
    <w:p w14:paraId="09C04F5A" w14:textId="77777777" w:rsidR="006B30FD" w:rsidRDefault="006B30FD" w:rsidP="0004404E"/>
    <w:p w14:paraId="6D15BD7A" w14:textId="77777777" w:rsidR="006B30FD" w:rsidRDefault="006B30FD" w:rsidP="0004404E"/>
    <w:p w14:paraId="51157DE4" w14:textId="77777777" w:rsidR="00C574C0" w:rsidRDefault="00C574C0" w:rsidP="00C574C0">
      <w:pPr>
        <w:rPr>
          <w:rFonts w:ascii="Arial" w:hAnsi="Arial" w:cs="Arial"/>
        </w:rPr>
      </w:pPr>
    </w:p>
    <w:p w14:paraId="5970BE09" w14:textId="77777777" w:rsidR="00C574C0" w:rsidRPr="00C574C0" w:rsidRDefault="00C574C0" w:rsidP="00C574C0">
      <w:pPr>
        <w:rPr>
          <w:rFonts w:ascii="Arial" w:hAnsi="Arial" w:cs="Arial"/>
        </w:rPr>
      </w:pPr>
    </w:p>
    <w:p w14:paraId="56FCF38D" w14:textId="77777777" w:rsidR="00E969BD" w:rsidRDefault="00E969BD" w:rsidP="00621776"/>
    <w:p w14:paraId="6562F963" w14:textId="77777777" w:rsidR="00E969BD" w:rsidRDefault="00E969BD" w:rsidP="00621776"/>
    <w:p w14:paraId="0A9DFB0C" w14:textId="77777777" w:rsidR="00E969BD" w:rsidRDefault="00E969BD" w:rsidP="00621776"/>
    <w:p w14:paraId="1CC92423" w14:textId="77777777" w:rsidR="00E969BD" w:rsidRDefault="00E969BD" w:rsidP="00621776"/>
    <w:p w14:paraId="13BA4A71" w14:textId="77777777" w:rsidR="00E969BD" w:rsidRDefault="00E969BD" w:rsidP="00621776"/>
    <w:p w14:paraId="2848AA80" w14:textId="77777777" w:rsidR="00E969BD" w:rsidRDefault="00E969BD" w:rsidP="00621776"/>
    <w:p w14:paraId="6233EBA5" w14:textId="77777777" w:rsidR="00E969BD" w:rsidRDefault="00E969BD" w:rsidP="00621776"/>
    <w:p w14:paraId="664D2312" w14:textId="77777777" w:rsidR="00E969BD" w:rsidRDefault="00E969BD" w:rsidP="00621776"/>
    <w:p w14:paraId="5FCA86F8" w14:textId="77777777" w:rsidR="00E969BD" w:rsidRDefault="00E969BD" w:rsidP="00621776"/>
    <w:p w14:paraId="3650517E" w14:textId="77777777" w:rsidR="00E969BD" w:rsidRDefault="00E969BD" w:rsidP="00621776"/>
    <w:p w14:paraId="0BEB3138" w14:textId="77777777" w:rsidR="00E969BD" w:rsidRDefault="00E969BD" w:rsidP="00621776"/>
    <w:p w14:paraId="0BB2CAAB" w14:textId="77777777" w:rsidR="00E969BD" w:rsidRDefault="00E969BD" w:rsidP="00621776"/>
    <w:p w14:paraId="6D7584F3" w14:textId="2BF13A34" w:rsidR="00621776" w:rsidRPr="008C38C3" w:rsidRDefault="00621776" w:rsidP="00621776">
      <w:pPr>
        <w:pStyle w:val="Heading1"/>
        <w:ind w:left="0"/>
        <w:rPr>
          <w:rFonts w:ascii="Aptos" w:hAnsi="Aptos"/>
          <w:sz w:val="28"/>
          <w:szCs w:val="28"/>
        </w:rPr>
      </w:pPr>
      <w:bookmarkStart w:id="39" w:name="_Toc235346229"/>
      <w:r w:rsidRPr="008C38C3">
        <w:rPr>
          <w:rFonts w:ascii="Aptos" w:hAnsi="Aptos"/>
          <w:sz w:val="28"/>
          <w:szCs w:val="28"/>
        </w:rPr>
        <w:lastRenderedPageBreak/>
        <w:t>6.2 – Appendices</w:t>
      </w:r>
      <w:bookmarkEnd w:id="39"/>
      <w:r w:rsidRPr="008C38C3">
        <w:rPr>
          <w:rFonts w:ascii="Aptos" w:hAnsi="Aptos"/>
          <w:sz w:val="28"/>
          <w:szCs w:val="28"/>
        </w:rPr>
        <w:t xml:space="preserve"> </w:t>
      </w:r>
    </w:p>
    <w:p w14:paraId="5E02AF15" w14:textId="63884053" w:rsidR="00621776" w:rsidRDefault="00621776" w:rsidP="00621776"/>
    <w:p w14:paraId="33D40B87" w14:textId="447BC676" w:rsidR="008C38C3" w:rsidRDefault="008C38C3" w:rsidP="00621776">
      <w:r>
        <w:t xml:space="preserve">You can include any information within your appendices which you believe to be relevant and beneficial to your dissertation but could not add within the main body of your work. Examples of this can </w:t>
      </w:r>
      <w:proofErr w:type="gramStart"/>
      <w:r>
        <w:t>include:</w:t>
      </w:r>
      <w:proofErr w:type="gramEnd"/>
      <w:r>
        <w:t xml:space="preserve"> data and statistics, case studies or other documentation.</w:t>
      </w:r>
    </w:p>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bookmarkStart w:id="40" w:name="_Toc235346230"/>
      <w:r w:rsidRPr="008C38C3">
        <w:rPr>
          <w:rFonts w:ascii="Aptos" w:hAnsi="Aptos"/>
        </w:rPr>
        <w:t>Additional Information</w:t>
      </w:r>
      <w:bookmarkEnd w:id="40"/>
      <w:r w:rsidRPr="008C38C3">
        <w:rPr>
          <w:rFonts w:ascii="Aptos" w:hAnsi="Aptos"/>
        </w:rPr>
        <w:t xml:space="preserve"> </w:t>
      </w:r>
    </w:p>
    <w:p w14:paraId="2843727D" w14:textId="77777777" w:rsidR="008C38C3" w:rsidRDefault="008C38C3" w:rsidP="00621776"/>
    <w:p w14:paraId="231C6501" w14:textId="61EB1B81" w:rsidR="008C38C3" w:rsidRPr="008C38C3" w:rsidRDefault="008C38C3" w:rsidP="009C40BF">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9C40BF">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5414A7D2"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9C40BF">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421B6056" w14:textId="478A6830" w:rsidR="00CB7358" w:rsidRDefault="008C38C3" w:rsidP="004C2F87">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097D78DF" w14:textId="29519A23" w:rsidR="00C50823" w:rsidRPr="008C38C3" w:rsidRDefault="00C50823" w:rsidP="004C2F87"/>
    <w:sectPr w:rsidR="00C5082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65EE86" w14:textId="77777777" w:rsidR="009E3430" w:rsidRDefault="009E3430" w:rsidP="00211184">
      <w:pPr>
        <w:spacing w:after="0" w:line="240" w:lineRule="auto"/>
      </w:pPr>
      <w:r>
        <w:separator/>
      </w:r>
    </w:p>
  </w:endnote>
  <w:endnote w:type="continuationSeparator" w:id="0">
    <w:p w14:paraId="3AB9D295" w14:textId="77777777" w:rsidR="009E3430" w:rsidRDefault="009E3430"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ACC3B" w14:textId="77777777" w:rsidR="009E3430" w:rsidRDefault="009E3430" w:rsidP="00211184">
      <w:pPr>
        <w:spacing w:after="0" w:line="240" w:lineRule="auto"/>
      </w:pPr>
      <w:r>
        <w:separator/>
      </w:r>
    </w:p>
  </w:footnote>
  <w:footnote w:type="continuationSeparator" w:id="0">
    <w:p w14:paraId="14E04796" w14:textId="77777777" w:rsidR="009E3430" w:rsidRDefault="009E3430"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FA9"/>
    <w:multiLevelType w:val="multilevel"/>
    <w:tmpl w:val="AF2224E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E777AEC"/>
    <w:multiLevelType w:val="multilevel"/>
    <w:tmpl w:val="E5441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A2D32C8"/>
    <w:multiLevelType w:val="multilevel"/>
    <w:tmpl w:val="A04E3E0E"/>
    <w:lvl w:ilvl="0">
      <w:start w:val="1"/>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31"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9"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8"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BDB62B4"/>
    <w:multiLevelType w:val="multilevel"/>
    <w:tmpl w:val="9C0E4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8"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1"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68BB28D0"/>
    <w:multiLevelType w:val="hybridMultilevel"/>
    <w:tmpl w:val="EC82F8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6"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7C22FA2"/>
    <w:multiLevelType w:val="hybridMultilevel"/>
    <w:tmpl w:val="F33AB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5"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7"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95"/>
  </w:num>
  <w:num w:numId="2" w16cid:durableId="1500121260">
    <w:abstractNumId w:val="54"/>
  </w:num>
  <w:num w:numId="3" w16cid:durableId="438111508">
    <w:abstractNumId w:val="88"/>
  </w:num>
  <w:num w:numId="4" w16cid:durableId="106121269">
    <w:abstractNumId w:val="16"/>
  </w:num>
  <w:num w:numId="5" w16cid:durableId="1859468656">
    <w:abstractNumId w:val="100"/>
  </w:num>
  <w:num w:numId="6" w16cid:durableId="1173763238">
    <w:abstractNumId w:val="66"/>
  </w:num>
  <w:num w:numId="7" w16cid:durableId="515197422">
    <w:abstractNumId w:val="46"/>
  </w:num>
  <w:num w:numId="8" w16cid:durableId="676225712">
    <w:abstractNumId w:val="91"/>
  </w:num>
  <w:num w:numId="9" w16cid:durableId="654647421">
    <w:abstractNumId w:val="65"/>
  </w:num>
  <w:num w:numId="10" w16cid:durableId="972827862">
    <w:abstractNumId w:val="68"/>
  </w:num>
  <w:num w:numId="11" w16cid:durableId="73359902">
    <w:abstractNumId w:val="44"/>
  </w:num>
  <w:num w:numId="12" w16cid:durableId="1233615214">
    <w:abstractNumId w:val="10"/>
  </w:num>
  <w:num w:numId="13" w16cid:durableId="1037585576">
    <w:abstractNumId w:val="97"/>
  </w:num>
  <w:num w:numId="14" w16cid:durableId="1454127918">
    <w:abstractNumId w:val="81"/>
  </w:num>
  <w:num w:numId="15" w16cid:durableId="820851363">
    <w:abstractNumId w:val="3"/>
  </w:num>
  <w:num w:numId="16" w16cid:durableId="776406381">
    <w:abstractNumId w:val="9"/>
  </w:num>
  <w:num w:numId="17" w16cid:durableId="2003772795">
    <w:abstractNumId w:val="101"/>
  </w:num>
  <w:num w:numId="18" w16cid:durableId="471214588">
    <w:abstractNumId w:val="8"/>
  </w:num>
  <w:num w:numId="19" w16cid:durableId="1919750537">
    <w:abstractNumId w:val="93"/>
  </w:num>
  <w:num w:numId="20" w16cid:durableId="1917666381">
    <w:abstractNumId w:val="5"/>
  </w:num>
  <w:num w:numId="21" w16cid:durableId="881479433">
    <w:abstractNumId w:val="69"/>
  </w:num>
  <w:num w:numId="22" w16cid:durableId="164788852">
    <w:abstractNumId w:val="73"/>
  </w:num>
  <w:num w:numId="23" w16cid:durableId="735323509">
    <w:abstractNumId w:val="14"/>
  </w:num>
  <w:num w:numId="24" w16cid:durableId="1000431254">
    <w:abstractNumId w:val="43"/>
  </w:num>
  <w:num w:numId="25" w16cid:durableId="434404662">
    <w:abstractNumId w:val="22"/>
  </w:num>
  <w:num w:numId="26" w16cid:durableId="792409853">
    <w:abstractNumId w:val="52"/>
  </w:num>
  <w:num w:numId="27" w16cid:durableId="70469880">
    <w:abstractNumId w:val="57"/>
  </w:num>
  <w:num w:numId="28" w16cid:durableId="1255548974">
    <w:abstractNumId w:val="49"/>
  </w:num>
  <w:num w:numId="29" w16cid:durableId="509951972">
    <w:abstractNumId w:val="36"/>
  </w:num>
  <w:num w:numId="30" w16cid:durableId="1491873496">
    <w:abstractNumId w:val="61"/>
  </w:num>
  <w:num w:numId="31" w16cid:durableId="1277179892">
    <w:abstractNumId w:val="72"/>
  </w:num>
  <w:num w:numId="32" w16cid:durableId="1137721610">
    <w:abstractNumId w:val="58"/>
  </w:num>
  <w:num w:numId="33" w16cid:durableId="1569337486">
    <w:abstractNumId w:val="102"/>
  </w:num>
  <w:num w:numId="34" w16cid:durableId="1771851078">
    <w:abstractNumId w:val="6"/>
  </w:num>
  <w:num w:numId="35" w16cid:durableId="1096747610">
    <w:abstractNumId w:val="21"/>
  </w:num>
  <w:num w:numId="36" w16cid:durableId="1853105471">
    <w:abstractNumId w:val="83"/>
  </w:num>
  <w:num w:numId="37" w16cid:durableId="2016615092">
    <w:abstractNumId w:val="53"/>
  </w:num>
  <w:num w:numId="38" w16cid:durableId="439030946">
    <w:abstractNumId w:val="70"/>
  </w:num>
  <w:num w:numId="39" w16cid:durableId="315690756">
    <w:abstractNumId w:val="37"/>
  </w:num>
  <w:num w:numId="40" w16cid:durableId="1252278660">
    <w:abstractNumId w:val="12"/>
  </w:num>
  <w:num w:numId="41" w16cid:durableId="1719351677">
    <w:abstractNumId w:val="76"/>
  </w:num>
  <w:num w:numId="42" w16cid:durableId="1107427397">
    <w:abstractNumId w:val="24"/>
  </w:num>
  <w:num w:numId="43" w16cid:durableId="371266753">
    <w:abstractNumId w:val="71"/>
  </w:num>
  <w:num w:numId="44" w16cid:durableId="491869272">
    <w:abstractNumId w:val="29"/>
  </w:num>
  <w:num w:numId="45" w16cid:durableId="1351251430">
    <w:abstractNumId w:val="74"/>
  </w:num>
  <w:num w:numId="46" w16cid:durableId="1368607436">
    <w:abstractNumId w:val="94"/>
  </w:num>
  <w:num w:numId="47" w16cid:durableId="1588029100">
    <w:abstractNumId w:val="99"/>
  </w:num>
  <w:num w:numId="48" w16cid:durableId="415832180">
    <w:abstractNumId w:val="89"/>
  </w:num>
  <w:num w:numId="49" w16cid:durableId="1178735139">
    <w:abstractNumId w:val="45"/>
  </w:num>
  <w:num w:numId="50" w16cid:durableId="721834200">
    <w:abstractNumId w:val="55"/>
  </w:num>
  <w:num w:numId="51" w16cid:durableId="686251813">
    <w:abstractNumId w:val="2"/>
  </w:num>
  <w:num w:numId="52" w16cid:durableId="1960641414">
    <w:abstractNumId w:val="13"/>
  </w:num>
  <w:num w:numId="53" w16cid:durableId="39089564">
    <w:abstractNumId w:val="48"/>
  </w:num>
  <w:num w:numId="54" w16cid:durableId="1192718157">
    <w:abstractNumId w:val="19"/>
  </w:num>
  <w:num w:numId="55" w16cid:durableId="1777825955">
    <w:abstractNumId w:val="77"/>
  </w:num>
  <w:num w:numId="56" w16cid:durableId="286199487">
    <w:abstractNumId w:val="26"/>
  </w:num>
  <w:num w:numId="57" w16cid:durableId="1119490663">
    <w:abstractNumId w:val="60"/>
  </w:num>
  <w:num w:numId="58" w16cid:durableId="1353922786">
    <w:abstractNumId w:val="33"/>
  </w:num>
  <w:num w:numId="59" w16cid:durableId="492723980">
    <w:abstractNumId w:val="64"/>
  </w:num>
  <w:num w:numId="60" w16cid:durableId="526941613">
    <w:abstractNumId w:val="34"/>
  </w:num>
  <w:num w:numId="61" w16cid:durableId="320043301">
    <w:abstractNumId w:val="62"/>
  </w:num>
  <w:num w:numId="62" w16cid:durableId="2037610982">
    <w:abstractNumId w:val="7"/>
  </w:num>
  <w:num w:numId="63" w16cid:durableId="1079794559">
    <w:abstractNumId w:val="40"/>
  </w:num>
  <w:num w:numId="64" w16cid:durableId="503403534">
    <w:abstractNumId w:val="35"/>
  </w:num>
  <w:num w:numId="65" w16cid:durableId="194734275">
    <w:abstractNumId w:val="11"/>
  </w:num>
  <w:num w:numId="66" w16cid:durableId="424033359">
    <w:abstractNumId w:val="47"/>
  </w:num>
  <w:num w:numId="67" w16cid:durableId="1335066293">
    <w:abstractNumId w:val="85"/>
  </w:num>
  <w:num w:numId="68" w16cid:durableId="662587085">
    <w:abstractNumId w:val="38"/>
  </w:num>
  <w:num w:numId="69" w16cid:durableId="2071072074">
    <w:abstractNumId w:val="80"/>
  </w:num>
  <w:num w:numId="70" w16cid:durableId="1573662111">
    <w:abstractNumId w:val="96"/>
  </w:num>
  <w:num w:numId="71" w16cid:durableId="131678057">
    <w:abstractNumId w:val="90"/>
  </w:num>
  <w:num w:numId="72" w16cid:durableId="99565733">
    <w:abstractNumId w:val="28"/>
  </w:num>
  <w:num w:numId="73" w16cid:durableId="1810784339">
    <w:abstractNumId w:val="67"/>
  </w:num>
  <w:num w:numId="74" w16cid:durableId="1491748033">
    <w:abstractNumId w:val="79"/>
  </w:num>
  <w:num w:numId="75" w16cid:durableId="670565925">
    <w:abstractNumId w:val="18"/>
  </w:num>
  <w:num w:numId="76" w16cid:durableId="211696971">
    <w:abstractNumId w:val="27"/>
  </w:num>
  <w:num w:numId="77" w16cid:durableId="1773429901">
    <w:abstractNumId w:val="42"/>
  </w:num>
  <w:num w:numId="78" w16cid:durableId="804733676">
    <w:abstractNumId w:val="31"/>
  </w:num>
  <w:num w:numId="79" w16cid:durableId="488864096">
    <w:abstractNumId w:val="86"/>
  </w:num>
  <w:num w:numId="80" w16cid:durableId="1599749197">
    <w:abstractNumId w:val="41"/>
  </w:num>
  <w:num w:numId="81" w16cid:durableId="1726679607">
    <w:abstractNumId w:val="23"/>
  </w:num>
  <w:num w:numId="82" w16cid:durableId="1630209448">
    <w:abstractNumId w:val="50"/>
  </w:num>
  <w:num w:numId="83" w16cid:durableId="928663234">
    <w:abstractNumId w:val="63"/>
  </w:num>
  <w:num w:numId="84" w16cid:durableId="2017072952">
    <w:abstractNumId w:val="75"/>
  </w:num>
  <w:num w:numId="85" w16cid:durableId="58405484">
    <w:abstractNumId w:val="32"/>
  </w:num>
  <w:num w:numId="86" w16cid:durableId="1817530714">
    <w:abstractNumId w:val="15"/>
  </w:num>
  <w:num w:numId="87" w16cid:durableId="2141336387">
    <w:abstractNumId w:val="59"/>
  </w:num>
  <w:num w:numId="88" w16cid:durableId="1325282792">
    <w:abstractNumId w:val="4"/>
  </w:num>
  <w:num w:numId="89" w16cid:durableId="1319654748">
    <w:abstractNumId w:val="78"/>
  </w:num>
  <w:num w:numId="90" w16cid:durableId="556555801">
    <w:abstractNumId w:val="1"/>
  </w:num>
  <w:num w:numId="91" w16cid:durableId="1903828627">
    <w:abstractNumId w:val="17"/>
  </w:num>
  <w:num w:numId="92" w16cid:durableId="281425930">
    <w:abstractNumId w:val="51"/>
  </w:num>
  <w:num w:numId="93" w16cid:durableId="1491553762">
    <w:abstractNumId w:val="39"/>
  </w:num>
  <w:num w:numId="94" w16cid:durableId="965625632">
    <w:abstractNumId w:val="84"/>
  </w:num>
  <w:num w:numId="95" w16cid:durableId="1481145624">
    <w:abstractNumId w:val="103"/>
  </w:num>
  <w:num w:numId="96" w16cid:durableId="29957555">
    <w:abstractNumId w:val="98"/>
  </w:num>
  <w:num w:numId="97" w16cid:durableId="1042821728">
    <w:abstractNumId w:val="87"/>
  </w:num>
  <w:num w:numId="98" w16cid:durableId="633143735">
    <w:abstractNumId w:val="92"/>
  </w:num>
  <w:num w:numId="99" w16cid:durableId="1100951892">
    <w:abstractNumId w:val="25"/>
  </w:num>
  <w:num w:numId="100" w16cid:durableId="18512348">
    <w:abstractNumId w:val="30"/>
  </w:num>
  <w:num w:numId="101" w16cid:durableId="506866242">
    <w:abstractNumId w:val="0"/>
  </w:num>
  <w:num w:numId="102" w16cid:durableId="403602186">
    <w:abstractNumId w:val="20"/>
  </w:num>
  <w:num w:numId="103" w16cid:durableId="2077631271">
    <w:abstractNumId w:val="56"/>
  </w:num>
  <w:num w:numId="104" w16cid:durableId="784429296">
    <w:abstractNumId w:val="82"/>
  </w:num>
  <w:numIdMacAtCleanup w:val="10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120F7"/>
    <w:rsid w:val="00012BA4"/>
    <w:rsid w:val="0001397E"/>
    <w:rsid w:val="00023272"/>
    <w:rsid w:val="000241A9"/>
    <w:rsid w:val="000264A2"/>
    <w:rsid w:val="00026DD3"/>
    <w:rsid w:val="000400E4"/>
    <w:rsid w:val="0004404E"/>
    <w:rsid w:val="000469E9"/>
    <w:rsid w:val="00051589"/>
    <w:rsid w:val="000524AC"/>
    <w:rsid w:val="00063B4C"/>
    <w:rsid w:val="00070E85"/>
    <w:rsid w:val="00073FD3"/>
    <w:rsid w:val="000745DD"/>
    <w:rsid w:val="00077E1A"/>
    <w:rsid w:val="000934A5"/>
    <w:rsid w:val="00096253"/>
    <w:rsid w:val="000B02DE"/>
    <w:rsid w:val="000B2CDA"/>
    <w:rsid w:val="000B44CB"/>
    <w:rsid w:val="000B716B"/>
    <w:rsid w:val="000C15EF"/>
    <w:rsid w:val="000C5740"/>
    <w:rsid w:val="000D05D8"/>
    <w:rsid w:val="000D0641"/>
    <w:rsid w:val="000D0F5B"/>
    <w:rsid w:val="000D2B00"/>
    <w:rsid w:val="000D7B23"/>
    <w:rsid w:val="000E6D58"/>
    <w:rsid w:val="000E6F60"/>
    <w:rsid w:val="000F2FFB"/>
    <w:rsid w:val="000F3167"/>
    <w:rsid w:val="00103AD5"/>
    <w:rsid w:val="0011390B"/>
    <w:rsid w:val="001164F5"/>
    <w:rsid w:val="00117750"/>
    <w:rsid w:val="00121865"/>
    <w:rsid w:val="001449AF"/>
    <w:rsid w:val="00146D66"/>
    <w:rsid w:val="00157DD6"/>
    <w:rsid w:val="001601E6"/>
    <w:rsid w:val="0016030C"/>
    <w:rsid w:val="00161E29"/>
    <w:rsid w:val="00161FFE"/>
    <w:rsid w:val="00172D08"/>
    <w:rsid w:val="00172D36"/>
    <w:rsid w:val="001817D2"/>
    <w:rsid w:val="001836F2"/>
    <w:rsid w:val="001929D7"/>
    <w:rsid w:val="001B22E1"/>
    <w:rsid w:val="001C1723"/>
    <w:rsid w:val="001C3AF6"/>
    <w:rsid w:val="001C6DEF"/>
    <w:rsid w:val="001D1485"/>
    <w:rsid w:val="001D3D9F"/>
    <w:rsid w:val="001F0110"/>
    <w:rsid w:val="001F1281"/>
    <w:rsid w:val="001F19A6"/>
    <w:rsid w:val="001F2DF2"/>
    <w:rsid w:val="0020590F"/>
    <w:rsid w:val="00211184"/>
    <w:rsid w:val="0021364B"/>
    <w:rsid w:val="00224674"/>
    <w:rsid w:val="002306D2"/>
    <w:rsid w:val="002317E3"/>
    <w:rsid w:val="0023308F"/>
    <w:rsid w:val="00241186"/>
    <w:rsid w:val="0025020C"/>
    <w:rsid w:val="002532D2"/>
    <w:rsid w:val="00256391"/>
    <w:rsid w:val="002563DB"/>
    <w:rsid w:val="00256951"/>
    <w:rsid w:val="00262C1E"/>
    <w:rsid w:val="002711ED"/>
    <w:rsid w:val="002854B8"/>
    <w:rsid w:val="00285FB2"/>
    <w:rsid w:val="002865F5"/>
    <w:rsid w:val="00292A36"/>
    <w:rsid w:val="002953DD"/>
    <w:rsid w:val="002A2A91"/>
    <w:rsid w:val="002A2CC2"/>
    <w:rsid w:val="002A4252"/>
    <w:rsid w:val="002B5AE6"/>
    <w:rsid w:val="002C1EAC"/>
    <w:rsid w:val="002C3610"/>
    <w:rsid w:val="002D15C5"/>
    <w:rsid w:val="002D2F6B"/>
    <w:rsid w:val="002D517A"/>
    <w:rsid w:val="002D64A3"/>
    <w:rsid w:val="002E1227"/>
    <w:rsid w:val="002E2E54"/>
    <w:rsid w:val="002F5E53"/>
    <w:rsid w:val="00312A5A"/>
    <w:rsid w:val="003135AD"/>
    <w:rsid w:val="003210AB"/>
    <w:rsid w:val="00321746"/>
    <w:rsid w:val="00327254"/>
    <w:rsid w:val="00342273"/>
    <w:rsid w:val="0034312F"/>
    <w:rsid w:val="0034476A"/>
    <w:rsid w:val="00350DDF"/>
    <w:rsid w:val="003719B4"/>
    <w:rsid w:val="00375894"/>
    <w:rsid w:val="003829D7"/>
    <w:rsid w:val="00384290"/>
    <w:rsid w:val="0039023D"/>
    <w:rsid w:val="00393F39"/>
    <w:rsid w:val="00395189"/>
    <w:rsid w:val="00397B1A"/>
    <w:rsid w:val="003A37EB"/>
    <w:rsid w:val="003A4930"/>
    <w:rsid w:val="003A66FD"/>
    <w:rsid w:val="003B01B9"/>
    <w:rsid w:val="003B1E32"/>
    <w:rsid w:val="003B548B"/>
    <w:rsid w:val="003C376C"/>
    <w:rsid w:val="003D40B1"/>
    <w:rsid w:val="003D4F3D"/>
    <w:rsid w:val="003D5DE5"/>
    <w:rsid w:val="003E0CCF"/>
    <w:rsid w:val="003F26AC"/>
    <w:rsid w:val="003F4780"/>
    <w:rsid w:val="00400202"/>
    <w:rsid w:val="00406BCE"/>
    <w:rsid w:val="0042109E"/>
    <w:rsid w:val="004225C5"/>
    <w:rsid w:val="004300D0"/>
    <w:rsid w:val="0043074C"/>
    <w:rsid w:val="00430D7D"/>
    <w:rsid w:val="004350B9"/>
    <w:rsid w:val="00440ECC"/>
    <w:rsid w:val="00443782"/>
    <w:rsid w:val="00445739"/>
    <w:rsid w:val="00446799"/>
    <w:rsid w:val="00447B2C"/>
    <w:rsid w:val="00457C46"/>
    <w:rsid w:val="004824C0"/>
    <w:rsid w:val="00482E73"/>
    <w:rsid w:val="00486126"/>
    <w:rsid w:val="00492F71"/>
    <w:rsid w:val="00497175"/>
    <w:rsid w:val="004B1975"/>
    <w:rsid w:val="004B1B69"/>
    <w:rsid w:val="004C2F87"/>
    <w:rsid w:val="004C310F"/>
    <w:rsid w:val="004C6C68"/>
    <w:rsid w:val="004D3700"/>
    <w:rsid w:val="004D4021"/>
    <w:rsid w:val="004D4032"/>
    <w:rsid w:val="004D6605"/>
    <w:rsid w:val="004E32A8"/>
    <w:rsid w:val="004E3A37"/>
    <w:rsid w:val="004E50D6"/>
    <w:rsid w:val="004E7E06"/>
    <w:rsid w:val="004F1378"/>
    <w:rsid w:val="004F3D93"/>
    <w:rsid w:val="005119DE"/>
    <w:rsid w:val="00513190"/>
    <w:rsid w:val="0051525F"/>
    <w:rsid w:val="00523BEE"/>
    <w:rsid w:val="005308A5"/>
    <w:rsid w:val="00532B1B"/>
    <w:rsid w:val="00533384"/>
    <w:rsid w:val="00536737"/>
    <w:rsid w:val="005420EE"/>
    <w:rsid w:val="005426A4"/>
    <w:rsid w:val="00543539"/>
    <w:rsid w:val="005446BF"/>
    <w:rsid w:val="0054664F"/>
    <w:rsid w:val="0055147E"/>
    <w:rsid w:val="00551791"/>
    <w:rsid w:val="00556C60"/>
    <w:rsid w:val="00565E2B"/>
    <w:rsid w:val="00570C15"/>
    <w:rsid w:val="00587B18"/>
    <w:rsid w:val="005A56FE"/>
    <w:rsid w:val="005A7013"/>
    <w:rsid w:val="005B05D6"/>
    <w:rsid w:val="005B1390"/>
    <w:rsid w:val="005B3EDE"/>
    <w:rsid w:val="005B655C"/>
    <w:rsid w:val="005B6E67"/>
    <w:rsid w:val="005C5E80"/>
    <w:rsid w:val="005D0DB9"/>
    <w:rsid w:val="005D7A1E"/>
    <w:rsid w:val="005E1492"/>
    <w:rsid w:val="005E1650"/>
    <w:rsid w:val="005F2806"/>
    <w:rsid w:val="00604A87"/>
    <w:rsid w:val="006055A2"/>
    <w:rsid w:val="006135AC"/>
    <w:rsid w:val="00614625"/>
    <w:rsid w:val="00616CD7"/>
    <w:rsid w:val="00620242"/>
    <w:rsid w:val="00621776"/>
    <w:rsid w:val="00621872"/>
    <w:rsid w:val="006240D8"/>
    <w:rsid w:val="00632575"/>
    <w:rsid w:val="00635594"/>
    <w:rsid w:val="00636D9A"/>
    <w:rsid w:val="006473CA"/>
    <w:rsid w:val="00652C87"/>
    <w:rsid w:val="0065379D"/>
    <w:rsid w:val="00655106"/>
    <w:rsid w:val="006561AF"/>
    <w:rsid w:val="00685635"/>
    <w:rsid w:val="00686D96"/>
    <w:rsid w:val="006A0486"/>
    <w:rsid w:val="006A1EA4"/>
    <w:rsid w:val="006A29D6"/>
    <w:rsid w:val="006A3F0D"/>
    <w:rsid w:val="006A4515"/>
    <w:rsid w:val="006B30FD"/>
    <w:rsid w:val="006B5043"/>
    <w:rsid w:val="006B6DDD"/>
    <w:rsid w:val="006C78AA"/>
    <w:rsid w:val="006E2EFB"/>
    <w:rsid w:val="006E4FCB"/>
    <w:rsid w:val="006F04D4"/>
    <w:rsid w:val="006F3721"/>
    <w:rsid w:val="006F4AB2"/>
    <w:rsid w:val="006F6B7A"/>
    <w:rsid w:val="007063BA"/>
    <w:rsid w:val="00730C3C"/>
    <w:rsid w:val="0073280B"/>
    <w:rsid w:val="00745A11"/>
    <w:rsid w:val="00750B5B"/>
    <w:rsid w:val="00760149"/>
    <w:rsid w:val="00763779"/>
    <w:rsid w:val="0077163A"/>
    <w:rsid w:val="00785752"/>
    <w:rsid w:val="00793057"/>
    <w:rsid w:val="007A59C8"/>
    <w:rsid w:val="007A712E"/>
    <w:rsid w:val="007C246B"/>
    <w:rsid w:val="007C3FF3"/>
    <w:rsid w:val="007C685B"/>
    <w:rsid w:val="007E75DE"/>
    <w:rsid w:val="007F5205"/>
    <w:rsid w:val="007F5FC9"/>
    <w:rsid w:val="007F7847"/>
    <w:rsid w:val="00804B94"/>
    <w:rsid w:val="00807B11"/>
    <w:rsid w:val="008143DD"/>
    <w:rsid w:val="00815138"/>
    <w:rsid w:val="008213B1"/>
    <w:rsid w:val="008243BD"/>
    <w:rsid w:val="00824DCD"/>
    <w:rsid w:val="0082760D"/>
    <w:rsid w:val="00834372"/>
    <w:rsid w:val="00835CFC"/>
    <w:rsid w:val="00841133"/>
    <w:rsid w:val="00841A10"/>
    <w:rsid w:val="00843313"/>
    <w:rsid w:val="00855830"/>
    <w:rsid w:val="00862105"/>
    <w:rsid w:val="008650D3"/>
    <w:rsid w:val="00867F8E"/>
    <w:rsid w:val="008751BE"/>
    <w:rsid w:val="00880B2D"/>
    <w:rsid w:val="0088252B"/>
    <w:rsid w:val="00883AB0"/>
    <w:rsid w:val="00891493"/>
    <w:rsid w:val="008930FB"/>
    <w:rsid w:val="00894108"/>
    <w:rsid w:val="00895530"/>
    <w:rsid w:val="008970CA"/>
    <w:rsid w:val="008B1DFA"/>
    <w:rsid w:val="008B4814"/>
    <w:rsid w:val="008C14CC"/>
    <w:rsid w:val="008C38C3"/>
    <w:rsid w:val="008C7142"/>
    <w:rsid w:val="008D08FE"/>
    <w:rsid w:val="008D6F0F"/>
    <w:rsid w:val="008E0FF0"/>
    <w:rsid w:val="008E5F2E"/>
    <w:rsid w:val="008E7B2E"/>
    <w:rsid w:val="00913EB5"/>
    <w:rsid w:val="00916814"/>
    <w:rsid w:val="00923FCF"/>
    <w:rsid w:val="00926C6B"/>
    <w:rsid w:val="0093719A"/>
    <w:rsid w:val="00940980"/>
    <w:rsid w:val="00950661"/>
    <w:rsid w:val="00950885"/>
    <w:rsid w:val="00957B04"/>
    <w:rsid w:val="00961A77"/>
    <w:rsid w:val="009627A7"/>
    <w:rsid w:val="009648CA"/>
    <w:rsid w:val="00964B80"/>
    <w:rsid w:val="00977FFE"/>
    <w:rsid w:val="00983070"/>
    <w:rsid w:val="0098508C"/>
    <w:rsid w:val="00990EC7"/>
    <w:rsid w:val="00995444"/>
    <w:rsid w:val="0099643B"/>
    <w:rsid w:val="009A26AF"/>
    <w:rsid w:val="009A5213"/>
    <w:rsid w:val="009B2FFA"/>
    <w:rsid w:val="009C336C"/>
    <w:rsid w:val="009C40BF"/>
    <w:rsid w:val="009C787A"/>
    <w:rsid w:val="009D06C5"/>
    <w:rsid w:val="009D534C"/>
    <w:rsid w:val="009D55D7"/>
    <w:rsid w:val="009D6032"/>
    <w:rsid w:val="009D6D27"/>
    <w:rsid w:val="009D728C"/>
    <w:rsid w:val="009E3430"/>
    <w:rsid w:val="009E5B14"/>
    <w:rsid w:val="009E6DE7"/>
    <w:rsid w:val="009F3A4D"/>
    <w:rsid w:val="00A025B2"/>
    <w:rsid w:val="00A15E67"/>
    <w:rsid w:val="00A17B27"/>
    <w:rsid w:val="00A370F3"/>
    <w:rsid w:val="00A37C70"/>
    <w:rsid w:val="00A505F1"/>
    <w:rsid w:val="00A56138"/>
    <w:rsid w:val="00A668B1"/>
    <w:rsid w:val="00A71B47"/>
    <w:rsid w:val="00A7460D"/>
    <w:rsid w:val="00A74D89"/>
    <w:rsid w:val="00A80D29"/>
    <w:rsid w:val="00A83B57"/>
    <w:rsid w:val="00A90A7A"/>
    <w:rsid w:val="00A91059"/>
    <w:rsid w:val="00A95ECF"/>
    <w:rsid w:val="00AA437C"/>
    <w:rsid w:val="00AA723F"/>
    <w:rsid w:val="00AB472F"/>
    <w:rsid w:val="00AB5594"/>
    <w:rsid w:val="00AB7293"/>
    <w:rsid w:val="00AB78F0"/>
    <w:rsid w:val="00AC73C8"/>
    <w:rsid w:val="00AD1E83"/>
    <w:rsid w:val="00AD6EC9"/>
    <w:rsid w:val="00AF3D82"/>
    <w:rsid w:val="00AF6ADD"/>
    <w:rsid w:val="00AF7CF8"/>
    <w:rsid w:val="00B01396"/>
    <w:rsid w:val="00B1387C"/>
    <w:rsid w:val="00B14D12"/>
    <w:rsid w:val="00B207AB"/>
    <w:rsid w:val="00B20CEF"/>
    <w:rsid w:val="00B21152"/>
    <w:rsid w:val="00B214C3"/>
    <w:rsid w:val="00B2418B"/>
    <w:rsid w:val="00B26973"/>
    <w:rsid w:val="00B30176"/>
    <w:rsid w:val="00B34A34"/>
    <w:rsid w:val="00B355F4"/>
    <w:rsid w:val="00B44CEA"/>
    <w:rsid w:val="00B45F7E"/>
    <w:rsid w:val="00B50790"/>
    <w:rsid w:val="00B575E2"/>
    <w:rsid w:val="00B60280"/>
    <w:rsid w:val="00B7073C"/>
    <w:rsid w:val="00B7466B"/>
    <w:rsid w:val="00B75C82"/>
    <w:rsid w:val="00B8151E"/>
    <w:rsid w:val="00B81F2E"/>
    <w:rsid w:val="00B858A1"/>
    <w:rsid w:val="00B92AB4"/>
    <w:rsid w:val="00BB184E"/>
    <w:rsid w:val="00BB323A"/>
    <w:rsid w:val="00BB52C7"/>
    <w:rsid w:val="00BB65AC"/>
    <w:rsid w:val="00BC04DD"/>
    <w:rsid w:val="00BC15B6"/>
    <w:rsid w:val="00BC181B"/>
    <w:rsid w:val="00BC2474"/>
    <w:rsid w:val="00BC2984"/>
    <w:rsid w:val="00BC4FC6"/>
    <w:rsid w:val="00BC6324"/>
    <w:rsid w:val="00BD02C2"/>
    <w:rsid w:val="00BD2909"/>
    <w:rsid w:val="00BD7FBA"/>
    <w:rsid w:val="00BE0087"/>
    <w:rsid w:val="00BF2707"/>
    <w:rsid w:val="00C00ACB"/>
    <w:rsid w:val="00C05CDF"/>
    <w:rsid w:val="00C1338B"/>
    <w:rsid w:val="00C17A49"/>
    <w:rsid w:val="00C227BE"/>
    <w:rsid w:val="00C239F0"/>
    <w:rsid w:val="00C3065F"/>
    <w:rsid w:val="00C41A5F"/>
    <w:rsid w:val="00C42C4C"/>
    <w:rsid w:val="00C45A50"/>
    <w:rsid w:val="00C46A01"/>
    <w:rsid w:val="00C50823"/>
    <w:rsid w:val="00C574C0"/>
    <w:rsid w:val="00C709B4"/>
    <w:rsid w:val="00C77479"/>
    <w:rsid w:val="00C91479"/>
    <w:rsid w:val="00C915E9"/>
    <w:rsid w:val="00C967CD"/>
    <w:rsid w:val="00CA3633"/>
    <w:rsid w:val="00CA38FD"/>
    <w:rsid w:val="00CA7B70"/>
    <w:rsid w:val="00CB1E8A"/>
    <w:rsid w:val="00CB3AF6"/>
    <w:rsid w:val="00CB3C13"/>
    <w:rsid w:val="00CB69E9"/>
    <w:rsid w:val="00CB7358"/>
    <w:rsid w:val="00CC20D6"/>
    <w:rsid w:val="00CC4190"/>
    <w:rsid w:val="00CC6348"/>
    <w:rsid w:val="00CC65EC"/>
    <w:rsid w:val="00CC71BF"/>
    <w:rsid w:val="00CD589B"/>
    <w:rsid w:val="00CE3FD1"/>
    <w:rsid w:val="00CE5284"/>
    <w:rsid w:val="00CE620E"/>
    <w:rsid w:val="00CF1ED5"/>
    <w:rsid w:val="00CF3166"/>
    <w:rsid w:val="00CF3566"/>
    <w:rsid w:val="00D012DD"/>
    <w:rsid w:val="00D018B4"/>
    <w:rsid w:val="00D047E9"/>
    <w:rsid w:val="00D0654C"/>
    <w:rsid w:val="00D07FE1"/>
    <w:rsid w:val="00D117EE"/>
    <w:rsid w:val="00D13A82"/>
    <w:rsid w:val="00D13DB7"/>
    <w:rsid w:val="00D16ED8"/>
    <w:rsid w:val="00D35D59"/>
    <w:rsid w:val="00D4423F"/>
    <w:rsid w:val="00D46EFE"/>
    <w:rsid w:val="00D4799E"/>
    <w:rsid w:val="00D52D90"/>
    <w:rsid w:val="00D5648A"/>
    <w:rsid w:val="00D569CC"/>
    <w:rsid w:val="00D56EAC"/>
    <w:rsid w:val="00D572A9"/>
    <w:rsid w:val="00D66899"/>
    <w:rsid w:val="00D76ED9"/>
    <w:rsid w:val="00DA2401"/>
    <w:rsid w:val="00DA3636"/>
    <w:rsid w:val="00DA4E22"/>
    <w:rsid w:val="00DA716F"/>
    <w:rsid w:val="00DB71AC"/>
    <w:rsid w:val="00DC00D1"/>
    <w:rsid w:val="00DC0C40"/>
    <w:rsid w:val="00DC6914"/>
    <w:rsid w:val="00DD02A4"/>
    <w:rsid w:val="00DD429D"/>
    <w:rsid w:val="00DD6180"/>
    <w:rsid w:val="00DE1A02"/>
    <w:rsid w:val="00DE484C"/>
    <w:rsid w:val="00DF08D4"/>
    <w:rsid w:val="00DF2D7F"/>
    <w:rsid w:val="00E02E1D"/>
    <w:rsid w:val="00E0327C"/>
    <w:rsid w:val="00E05C6C"/>
    <w:rsid w:val="00E157E1"/>
    <w:rsid w:val="00E2182C"/>
    <w:rsid w:val="00E325CF"/>
    <w:rsid w:val="00E325FC"/>
    <w:rsid w:val="00E40B0D"/>
    <w:rsid w:val="00E40E4E"/>
    <w:rsid w:val="00E427EB"/>
    <w:rsid w:val="00E45147"/>
    <w:rsid w:val="00E47273"/>
    <w:rsid w:val="00E502AB"/>
    <w:rsid w:val="00E551B8"/>
    <w:rsid w:val="00E5793D"/>
    <w:rsid w:val="00E62DDF"/>
    <w:rsid w:val="00E67E2C"/>
    <w:rsid w:val="00E71420"/>
    <w:rsid w:val="00E71A14"/>
    <w:rsid w:val="00E86B3F"/>
    <w:rsid w:val="00E86BEB"/>
    <w:rsid w:val="00E91FEA"/>
    <w:rsid w:val="00E94DA0"/>
    <w:rsid w:val="00E969BD"/>
    <w:rsid w:val="00EA1449"/>
    <w:rsid w:val="00EA4B77"/>
    <w:rsid w:val="00EA5CC3"/>
    <w:rsid w:val="00EA61EA"/>
    <w:rsid w:val="00EA7328"/>
    <w:rsid w:val="00EB1005"/>
    <w:rsid w:val="00EB4182"/>
    <w:rsid w:val="00EC50CA"/>
    <w:rsid w:val="00EC7449"/>
    <w:rsid w:val="00EE0D2A"/>
    <w:rsid w:val="00EE69D1"/>
    <w:rsid w:val="00EF0934"/>
    <w:rsid w:val="00EF4156"/>
    <w:rsid w:val="00EF5D9D"/>
    <w:rsid w:val="00EF6341"/>
    <w:rsid w:val="00F00AE0"/>
    <w:rsid w:val="00F0560A"/>
    <w:rsid w:val="00F05A46"/>
    <w:rsid w:val="00F158D7"/>
    <w:rsid w:val="00F20EE5"/>
    <w:rsid w:val="00F342EF"/>
    <w:rsid w:val="00F416C3"/>
    <w:rsid w:val="00F440F4"/>
    <w:rsid w:val="00F44833"/>
    <w:rsid w:val="00F460EF"/>
    <w:rsid w:val="00F50073"/>
    <w:rsid w:val="00F52DA8"/>
    <w:rsid w:val="00F544B0"/>
    <w:rsid w:val="00F5640D"/>
    <w:rsid w:val="00F67C87"/>
    <w:rsid w:val="00F73144"/>
    <w:rsid w:val="00F732E1"/>
    <w:rsid w:val="00F739B8"/>
    <w:rsid w:val="00F75DE7"/>
    <w:rsid w:val="00F8111F"/>
    <w:rsid w:val="00F84C23"/>
    <w:rsid w:val="00F85918"/>
    <w:rsid w:val="00F902D5"/>
    <w:rsid w:val="00F93BD8"/>
    <w:rsid w:val="00FA605B"/>
    <w:rsid w:val="00FB0216"/>
    <w:rsid w:val="00FB0960"/>
    <w:rsid w:val="00FB1C58"/>
    <w:rsid w:val="00FD33F4"/>
    <w:rsid w:val="00FD3DE0"/>
    <w:rsid w:val="00FD4650"/>
    <w:rsid w:val="00FD7729"/>
    <w:rsid w:val="00FD7C22"/>
    <w:rsid w:val="00FE5C58"/>
    <w:rsid w:val="00FE76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customStyle="1" w:styleId="isselectedend">
    <w:name w:val="isselectedend"/>
    <w:basedOn w:val="Normal"/>
    <w:rsid w:val="00CC71BF"/>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A91059"/>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A91059"/>
    <w:pPr>
      <w:spacing w:after="100"/>
    </w:pPr>
  </w:style>
  <w:style w:type="paragraph" w:styleId="TOC2">
    <w:name w:val="toc 2"/>
    <w:basedOn w:val="Normal"/>
    <w:next w:val="Normal"/>
    <w:autoRedefine/>
    <w:uiPriority w:val="39"/>
    <w:unhideWhenUsed/>
    <w:rsid w:val="00A91059"/>
    <w:pPr>
      <w:spacing w:after="100"/>
      <w:ind w:left="220"/>
    </w:pPr>
  </w:style>
  <w:style w:type="paragraph" w:styleId="Title">
    <w:name w:val="Title"/>
    <w:basedOn w:val="Normal"/>
    <w:next w:val="Normal"/>
    <w:link w:val="TitleChar"/>
    <w:uiPriority w:val="10"/>
    <w:qFormat/>
    <w:rsid w:val="00E427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7EB"/>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EB1005"/>
    <w:rPr>
      <w:color w:val="954F72" w:themeColor="followedHyperlink"/>
      <w:u w:val="single"/>
    </w:rPr>
  </w:style>
  <w:style w:type="character" w:styleId="Emphasis">
    <w:name w:val="Emphasis"/>
    <w:basedOn w:val="DefaultParagraphFont"/>
    <w:uiPriority w:val="20"/>
    <w:qFormat/>
    <w:rsid w:val="003F26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17455057251327506" TargetMode="External"/><Relationship Id="rId18" Type="http://schemas.openxmlformats.org/officeDocument/2006/relationships/hyperlink" Target="https://doi.org/10.1093/shm/hkaf12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hs.uk/conditions/menopause/" TargetMode="External"/><Relationship Id="rId7" Type="http://schemas.openxmlformats.org/officeDocument/2006/relationships/endnotes" Target="endnotes.xml"/><Relationship Id="rId12" Type="http://schemas.openxmlformats.org/officeDocument/2006/relationships/hyperlink" Target="https://doi.org/10.1177/17455057251359767" TargetMode="External"/><Relationship Id="rId17" Type="http://schemas.openxmlformats.org/officeDocument/2006/relationships/hyperlink" Target="https://doi.org/10.1007/s10459-022-10108-8" TargetMode="External"/><Relationship Id="rId25" Type="http://schemas.openxmlformats.org/officeDocument/2006/relationships/hyperlink" Target="https://www.who.int/news-room/fact-sheets/detail/menopause" TargetMode="External"/><Relationship Id="rId2" Type="http://schemas.openxmlformats.org/officeDocument/2006/relationships/numbering" Target="numbering.xml"/><Relationship Id="rId16" Type="http://schemas.openxmlformats.org/officeDocument/2006/relationships/hyperlink" Target="https://doi.org/10.3399/BJGP.2024.0781" TargetMode="External"/><Relationship Id="rId20" Type="http://schemas.openxmlformats.org/officeDocument/2006/relationships/hyperlink" Target="https://www.nhs.uk/conditions/menopause-and-perimenopause/treatment/?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coholchange.org.uk" TargetMode="External"/><Relationship Id="rId24" Type="http://schemas.openxmlformats.org/officeDocument/2006/relationships/hyperlink" Target="https://doi.org/10.1038/s44159-025-00463-9" TargetMode="External"/><Relationship Id="rId5" Type="http://schemas.openxmlformats.org/officeDocument/2006/relationships/webSettings" Target="webSettings.xml"/><Relationship Id="rId15" Type="http://schemas.openxmlformats.org/officeDocument/2006/relationships/hyperlink" Target="https://www.gov.uk" TargetMode="External"/><Relationship Id="rId23" Type="http://schemas.openxmlformats.org/officeDocument/2006/relationships/hyperlink" Target="https://doi.org/10.1097/GME.0b013e3181ed957a" TargetMode="External"/><Relationship Id="rId10" Type="http://schemas.openxmlformats.org/officeDocument/2006/relationships/hyperlink" Target="https://doi.org/10.1016/j.jpsychores.2009.08.008" TargetMode="External"/><Relationship Id="rId19" Type="http://schemas.openxmlformats.org/officeDocument/2006/relationships/hyperlink" Target="https://www.nice.org.uk/guidance/ng23"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ov.uk/government/publications/womens-health-strategy-for-england" TargetMode="External"/><Relationship Id="rId22" Type="http://schemas.openxmlformats.org/officeDocument/2006/relationships/hyperlink" Target="https://www.gov.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17B8E32-5BBC-47CA-BEE0-F6C3359CB924}">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B5E390-E46E-45D6-9227-328C52BD3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2612</TotalTime>
  <Pages>35</Pages>
  <Words>8471</Words>
  <Characters>48286</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Claudia Da Costa Gomes (2326791)</cp:lastModifiedBy>
  <cp:revision>400</cp:revision>
  <dcterms:created xsi:type="dcterms:W3CDTF">2026-06-15T16:38:00Z</dcterms:created>
  <dcterms:modified xsi:type="dcterms:W3CDTF">2026-07-20T02:14:00Z</dcterms:modified>
</cp:coreProperties>
</file>