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44156" w14:textId="77777777" w:rsidR="009116C9" w:rsidRDefault="009116C9"/>
    <w:p w14:paraId="1D1B6818" w14:textId="77777777" w:rsidR="000E2EBD" w:rsidRDefault="000E2EBD"/>
    <w:p w14:paraId="3F75311E" w14:textId="77777777" w:rsidR="000E2EBD" w:rsidRDefault="000E2EBD"/>
    <w:p w14:paraId="0DEA21EB" w14:textId="77777777" w:rsidR="000E2EBD" w:rsidRDefault="000E2EBD"/>
    <w:p w14:paraId="6A23FBED" w14:textId="77777777" w:rsidR="000E2EBD" w:rsidRDefault="000E2EBD"/>
    <w:p w14:paraId="01849ED9" w14:textId="77777777" w:rsidR="000E2EBD" w:rsidRDefault="000E2EBD"/>
    <w:p w14:paraId="57CEA5F3" w14:textId="77777777" w:rsidR="000E2EBD" w:rsidRDefault="000E2EBD"/>
    <w:p w14:paraId="2DC1412F" w14:textId="77777777" w:rsidR="000E2EBD" w:rsidRDefault="000E2EBD"/>
    <w:p w14:paraId="69EE6836" w14:textId="77777777" w:rsidR="000E2EBD" w:rsidRPr="000E7C9A" w:rsidRDefault="000E7C9A" w:rsidP="000E7C9A">
      <w:pPr>
        <w:jc w:val="center"/>
        <w:rPr>
          <w:b/>
          <w:sz w:val="36"/>
        </w:rPr>
      </w:pPr>
      <w:r w:rsidRPr="000E7C9A">
        <w:rPr>
          <w:b/>
          <w:sz w:val="36"/>
        </w:rPr>
        <w:t>Reflective Report on Academic Skills Development</w:t>
      </w:r>
    </w:p>
    <w:p w14:paraId="7A20CC09" w14:textId="49D02A26" w:rsidR="000E7C9A" w:rsidRPr="000E7C9A" w:rsidRDefault="000E7C9A" w:rsidP="000E7C9A">
      <w:pPr>
        <w:spacing w:before="100" w:beforeAutospacing="1" w:after="100" w:afterAutospacing="1" w:line="240" w:lineRule="auto"/>
        <w:ind w:left="360"/>
        <w:jc w:val="center"/>
        <w:rPr>
          <w:rFonts w:eastAsia="Times New Roman" w:cs="Times New Roman"/>
          <w:b/>
          <w:sz w:val="28"/>
          <w:szCs w:val="28"/>
          <w:lang w:val="en-GB"/>
        </w:rPr>
      </w:pPr>
      <w:r w:rsidRPr="000E7C9A">
        <w:rPr>
          <w:rFonts w:eastAsia="Times New Roman" w:cs="Times New Roman"/>
          <w:b/>
          <w:sz w:val="28"/>
          <w:szCs w:val="28"/>
          <w:lang w:val="en-GB"/>
        </w:rPr>
        <w:t>Student Name:</w:t>
      </w:r>
      <w:r w:rsidR="005F4BD1" w:rsidRPr="005F4BD1">
        <w:rPr>
          <w:rFonts w:eastAsia="Times New Roman" w:cs="Times New Roman"/>
          <w:b/>
          <w:sz w:val="28"/>
          <w:szCs w:val="28"/>
          <w:lang w:val="en-GB"/>
        </w:rPr>
        <w:t xml:space="preserve"> </w:t>
      </w:r>
      <w:r w:rsidR="005F4BD1">
        <w:rPr>
          <w:rFonts w:eastAsia="Times New Roman" w:cs="Times New Roman"/>
          <w:b/>
          <w:sz w:val="28"/>
          <w:szCs w:val="28"/>
          <w:lang w:val="en-GB"/>
        </w:rPr>
        <w:t>T</w:t>
      </w:r>
      <w:r w:rsidR="005F4BD1" w:rsidRPr="005F4BD1">
        <w:rPr>
          <w:rFonts w:eastAsia="Times New Roman" w:cs="Times New Roman"/>
          <w:b/>
          <w:sz w:val="28"/>
          <w:szCs w:val="28"/>
          <w:lang w:val="en-GB"/>
        </w:rPr>
        <w:t>abita Hurmuz</w:t>
      </w:r>
    </w:p>
    <w:p w14:paraId="57406F1A" w14:textId="4287E04D" w:rsidR="000E7C9A" w:rsidRPr="000E7C9A" w:rsidRDefault="000E7C9A" w:rsidP="000E7C9A">
      <w:pPr>
        <w:spacing w:before="100" w:beforeAutospacing="1" w:after="100" w:afterAutospacing="1" w:line="240" w:lineRule="auto"/>
        <w:ind w:left="360"/>
        <w:jc w:val="center"/>
        <w:rPr>
          <w:rFonts w:eastAsia="Times New Roman" w:cs="Times New Roman"/>
          <w:b/>
          <w:sz w:val="28"/>
          <w:szCs w:val="28"/>
          <w:lang w:val="en-GB"/>
        </w:rPr>
      </w:pPr>
      <w:r w:rsidRPr="000E7C9A">
        <w:rPr>
          <w:rFonts w:eastAsia="Times New Roman" w:cs="Times New Roman"/>
          <w:b/>
          <w:sz w:val="28"/>
          <w:szCs w:val="28"/>
          <w:lang w:val="en-GB"/>
        </w:rPr>
        <w:t>Student Number:</w:t>
      </w:r>
      <w:r w:rsidR="00F92AAD" w:rsidRPr="00F92AAD">
        <w:rPr>
          <w:rFonts w:eastAsia="Times New Roman" w:cs="Times New Roman"/>
          <w:b/>
          <w:sz w:val="28"/>
          <w:szCs w:val="28"/>
          <w:lang w:val="en-GB"/>
        </w:rPr>
        <w:t xml:space="preserve"> 2435077</w:t>
      </w:r>
    </w:p>
    <w:p w14:paraId="5DF31F9F" w14:textId="77777777" w:rsidR="000E7C9A" w:rsidRPr="000E7C9A" w:rsidRDefault="000E7C9A" w:rsidP="000E7C9A">
      <w:pPr>
        <w:spacing w:before="100" w:beforeAutospacing="1" w:after="100" w:afterAutospacing="1" w:line="240" w:lineRule="auto"/>
        <w:ind w:left="360"/>
        <w:jc w:val="center"/>
        <w:rPr>
          <w:rFonts w:eastAsia="Times New Roman" w:cs="Times New Roman"/>
          <w:sz w:val="28"/>
          <w:szCs w:val="28"/>
          <w:lang w:val="en-GB"/>
        </w:rPr>
      </w:pPr>
      <w:r w:rsidRPr="000E7C9A">
        <w:rPr>
          <w:rFonts w:eastAsia="Times New Roman" w:cs="Times New Roman"/>
          <w:b/>
          <w:sz w:val="28"/>
          <w:szCs w:val="28"/>
          <w:lang w:val="en-GB"/>
        </w:rPr>
        <w:t>Module Code and Title:</w:t>
      </w:r>
      <w:r w:rsidRPr="000E7C9A">
        <w:rPr>
          <w:rFonts w:eastAsia="Times New Roman" w:cs="Times New Roman"/>
          <w:sz w:val="28"/>
          <w:szCs w:val="28"/>
          <w:lang w:val="en-GB"/>
        </w:rPr>
        <w:t xml:space="preserve"> LCLM4001 – Academic Skills</w:t>
      </w:r>
    </w:p>
    <w:p w14:paraId="5310F52C" w14:textId="77777777" w:rsidR="000E7C9A" w:rsidRPr="000E7C9A" w:rsidRDefault="000E7C9A" w:rsidP="000E7C9A">
      <w:pPr>
        <w:spacing w:before="100" w:beforeAutospacing="1" w:after="100" w:afterAutospacing="1" w:line="240" w:lineRule="auto"/>
        <w:ind w:left="360"/>
        <w:jc w:val="center"/>
        <w:rPr>
          <w:rFonts w:eastAsia="Times New Roman" w:cs="Times New Roman"/>
          <w:sz w:val="28"/>
          <w:szCs w:val="28"/>
          <w:lang w:val="en-GB"/>
        </w:rPr>
      </w:pPr>
      <w:r w:rsidRPr="000E7C9A">
        <w:rPr>
          <w:rFonts w:eastAsia="Times New Roman" w:cs="Times New Roman"/>
          <w:b/>
          <w:sz w:val="28"/>
          <w:szCs w:val="28"/>
          <w:lang w:val="en-GB"/>
        </w:rPr>
        <w:t>Task Title:</w:t>
      </w:r>
      <w:r w:rsidRPr="000E7C9A">
        <w:rPr>
          <w:rFonts w:eastAsia="Times New Roman" w:cs="Times New Roman"/>
          <w:sz w:val="28"/>
          <w:szCs w:val="28"/>
          <w:lang w:val="en-GB"/>
        </w:rPr>
        <w:t xml:space="preserve"> Task 3 Reflective Report </w:t>
      </w:r>
    </w:p>
    <w:p w14:paraId="4C9A6DBA" w14:textId="77777777" w:rsidR="000E7C9A" w:rsidRPr="000E7C9A" w:rsidRDefault="000E7C9A" w:rsidP="000E7C9A">
      <w:pPr>
        <w:spacing w:before="100" w:beforeAutospacing="1" w:after="100" w:afterAutospacing="1" w:line="240" w:lineRule="auto"/>
        <w:ind w:left="360"/>
        <w:jc w:val="center"/>
        <w:rPr>
          <w:rFonts w:eastAsia="Times New Roman" w:cs="Times New Roman"/>
          <w:sz w:val="28"/>
          <w:szCs w:val="28"/>
          <w:lang w:val="en-GB"/>
        </w:rPr>
      </w:pPr>
      <w:r w:rsidRPr="000E7C9A">
        <w:rPr>
          <w:rFonts w:eastAsia="Times New Roman" w:cs="Times New Roman"/>
          <w:b/>
          <w:sz w:val="28"/>
          <w:szCs w:val="28"/>
          <w:lang w:val="en-GB"/>
        </w:rPr>
        <w:t>Wordcount:</w:t>
      </w:r>
      <w:r w:rsidRPr="000E7C9A">
        <w:rPr>
          <w:rFonts w:eastAsia="Times New Roman" w:cs="Times New Roman"/>
          <w:sz w:val="28"/>
          <w:szCs w:val="28"/>
          <w:lang w:val="en-GB"/>
        </w:rPr>
        <w:t xml:space="preserve"> 1000 Words</w:t>
      </w:r>
    </w:p>
    <w:p w14:paraId="5B70631E" w14:textId="77777777" w:rsidR="000E2EBD" w:rsidRDefault="000E2EBD"/>
    <w:p w14:paraId="01975AFB" w14:textId="77777777" w:rsidR="000E2EBD" w:rsidRDefault="000E2EBD"/>
    <w:p w14:paraId="268A03EF" w14:textId="77777777" w:rsidR="000E2EBD" w:rsidRDefault="000E2EBD"/>
    <w:p w14:paraId="17C5BCDF" w14:textId="77777777" w:rsidR="000E2EBD" w:rsidRDefault="000E2EBD"/>
    <w:p w14:paraId="17EB7C36" w14:textId="77777777" w:rsidR="000E2EBD" w:rsidRDefault="000E2EBD"/>
    <w:p w14:paraId="4008E07F" w14:textId="77777777" w:rsidR="000E2EBD" w:rsidRDefault="000E2EBD"/>
    <w:p w14:paraId="2F994529" w14:textId="77777777" w:rsidR="000E2EBD" w:rsidRDefault="000E2EBD"/>
    <w:p w14:paraId="25FF1009" w14:textId="77777777" w:rsidR="000E2EBD" w:rsidRDefault="000E2EBD"/>
    <w:p w14:paraId="4516F074" w14:textId="77777777" w:rsidR="000E2EBD" w:rsidRDefault="000E2EBD"/>
    <w:p w14:paraId="1C135B0C" w14:textId="77777777" w:rsidR="000E2EBD" w:rsidRDefault="000E2EBD"/>
    <w:p w14:paraId="2D98AB16" w14:textId="77777777" w:rsidR="000E2EBD" w:rsidRDefault="000E2EBD"/>
    <w:p w14:paraId="54E828A8" w14:textId="77777777" w:rsidR="000E2EBD" w:rsidRDefault="000E2EBD"/>
    <w:p w14:paraId="696CA1AD" w14:textId="77777777" w:rsidR="000E2EBD" w:rsidRDefault="000E2EBD"/>
    <w:p w14:paraId="0783523A" w14:textId="77777777" w:rsidR="000E2EBD" w:rsidRDefault="000E2EBD"/>
    <w:sdt>
      <w:sdtPr>
        <w:rPr>
          <w:rFonts w:ascii="Times New Roman" w:eastAsia="Arial" w:hAnsi="Times New Roman" w:cs="Arial"/>
          <w:color w:val="auto"/>
          <w:sz w:val="24"/>
          <w:szCs w:val="22"/>
          <w:lang w:val="en"/>
        </w:rPr>
        <w:id w:val="35017122"/>
        <w:docPartObj>
          <w:docPartGallery w:val="Table of Contents"/>
          <w:docPartUnique/>
        </w:docPartObj>
      </w:sdtPr>
      <w:sdtEndPr>
        <w:rPr>
          <w:b/>
          <w:bCs/>
        </w:rPr>
      </w:sdtEndPr>
      <w:sdtContent>
        <w:p w14:paraId="53F62F85" w14:textId="77777777" w:rsidR="000E2EBD" w:rsidRPr="00490016" w:rsidRDefault="000E2EBD" w:rsidP="00490016">
          <w:pPr>
            <w:pStyle w:val="TOCHeading"/>
            <w:jc w:val="center"/>
            <w:rPr>
              <w:rFonts w:ascii="Bodoni MT Black" w:hAnsi="Bodoni MT Black"/>
              <w:b/>
              <w:color w:val="000000" w:themeColor="text1"/>
            </w:rPr>
          </w:pPr>
          <w:r w:rsidRPr="00490016">
            <w:rPr>
              <w:rFonts w:ascii="Bodoni MT Black" w:hAnsi="Bodoni MT Black"/>
              <w:b/>
              <w:color w:val="000000" w:themeColor="text1"/>
            </w:rPr>
            <w:t>Table of Contents</w:t>
          </w:r>
        </w:p>
        <w:p w14:paraId="2689E0DA" w14:textId="77777777" w:rsidR="006D3241" w:rsidRDefault="000E2EBD">
          <w:pPr>
            <w:pStyle w:val="TOC1"/>
            <w:tabs>
              <w:tab w:val="left" w:pos="440"/>
              <w:tab w:val="right" w:leader="dot" w:pos="9350"/>
            </w:tabs>
            <w:rPr>
              <w:rFonts w:asciiTheme="minorHAnsi" w:eastAsiaTheme="minorEastAsia" w:hAnsiTheme="minorHAnsi" w:cstheme="minorBidi"/>
              <w:noProof/>
              <w:sz w:val="22"/>
              <w:lang w:val="en-GB"/>
            </w:rPr>
          </w:pPr>
          <w:r>
            <w:fldChar w:fldCharType="begin"/>
          </w:r>
          <w:r>
            <w:instrText xml:space="preserve"> TOC \o "1-3" \h \z \u </w:instrText>
          </w:r>
          <w:r>
            <w:fldChar w:fldCharType="separate"/>
          </w:r>
          <w:hyperlink w:anchor="_Toc204519834" w:history="1">
            <w:r w:rsidR="006D3241" w:rsidRPr="00B763B7">
              <w:rPr>
                <w:rStyle w:val="Hyperlink"/>
                <w:noProof/>
              </w:rPr>
              <w:t>1.</w:t>
            </w:r>
            <w:r w:rsidR="006D3241">
              <w:rPr>
                <w:rFonts w:asciiTheme="minorHAnsi" w:eastAsiaTheme="minorEastAsia" w:hAnsiTheme="minorHAnsi" w:cstheme="minorBidi"/>
                <w:noProof/>
                <w:sz w:val="22"/>
                <w:lang w:val="en-GB"/>
              </w:rPr>
              <w:tab/>
            </w:r>
            <w:r w:rsidR="006D3241" w:rsidRPr="00B763B7">
              <w:rPr>
                <w:rStyle w:val="Hyperlink"/>
                <w:noProof/>
              </w:rPr>
              <w:t>Introduction</w:t>
            </w:r>
            <w:r w:rsidR="006D3241">
              <w:rPr>
                <w:noProof/>
                <w:webHidden/>
              </w:rPr>
              <w:tab/>
            </w:r>
            <w:r w:rsidR="006D3241">
              <w:rPr>
                <w:noProof/>
                <w:webHidden/>
              </w:rPr>
              <w:fldChar w:fldCharType="begin"/>
            </w:r>
            <w:r w:rsidR="006D3241">
              <w:rPr>
                <w:noProof/>
                <w:webHidden/>
              </w:rPr>
              <w:instrText xml:space="preserve"> PAGEREF _Toc204519834 \h </w:instrText>
            </w:r>
            <w:r w:rsidR="006D3241">
              <w:rPr>
                <w:noProof/>
                <w:webHidden/>
              </w:rPr>
            </w:r>
            <w:r w:rsidR="006D3241">
              <w:rPr>
                <w:noProof/>
                <w:webHidden/>
              </w:rPr>
              <w:fldChar w:fldCharType="separate"/>
            </w:r>
            <w:r w:rsidR="006D3241">
              <w:rPr>
                <w:noProof/>
                <w:webHidden/>
              </w:rPr>
              <w:t>3</w:t>
            </w:r>
            <w:r w:rsidR="006D3241">
              <w:rPr>
                <w:noProof/>
                <w:webHidden/>
              </w:rPr>
              <w:fldChar w:fldCharType="end"/>
            </w:r>
          </w:hyperlink>
        </w:p>
        <w:p w14:paraId="1283D561" w14:textId="77777777" w:rsidR="006D3241" w:rsidRDefault="006D3241">
          <w:pPr>
            <w:pStyle w:val="TOC1"/>
            <w:tabs>
              <w:tab w:val="left" w:pos="440"/>
              <w:tab w:val="right" w:leader="dot" w:pos="9350"/>
            </w:tabs>
            <w:rPr>
              <w:rFonts w:asciiTheme="minorHAnsi" w:eastAsiaTheme="minorEastAsia" w:hAnsiTheme="minorHAnsi" w:cstheme="minorBidi"/>
              <w:noProof/>
              <w:sz w:val="22"/>
              <w:lang w:val="en-GB"/>
            </w:rPr>
          </w:pPr>
          <w:hyperlink w:anchor="_Toc204519835" w:history="1">
            <w:r w:rsidRPr="00B763B7">
              <w:rPr>
                <w:rStyle w:val="Hyperlink"/>
                <w:noProof/>
              </w:rPr>
              <w:t>2.</w:t>
            </w:r>
            <w:r>
              <w:rPr>
                <w:rFonts w:asciiTheme="minorHAnsi" w:eastAsiaTheme="minorEastAsia" w:hAnsiTheme="minorHAnsi" w:cstheme="minorBidi"/>
                <w:noProof/>
                <w:sz w:val="22"/>
                <w:lang w:val="en-GB"/>
              </w:rPr>
              <w:tab/>
            </w:r>
            <w:r w:rsidRPr="00B763B7">
              <w:rPr>
                <w:rStyle w:val="Hyperlink"/>
                <w:noProof/>
              </w:rPr>
              <w:t>Description of Experiences</w:t>
            </w:r>
            <w:r>
              <w:rPr>
                <w:noProof/>
                <w:webHidden/>
              </w:rPr>
              <w:tab/>
            </w:r>
            <w:r>
              <w:rPr>
                <w:noProof/>
                <w:webHidden/>
              </w:rPr>
              <w:fldChar w:fldCharType="begin"/>
            </w:r>
            <w:r>
              <w:rPr>
                <w:noProof/>
                <w:webHidden/>
              </w:rPr>
              <w:instrText xml:space="preserve"> PAGEREF _Toc204519835 \h </w:instrText>
            </w:r>
            <w:r>
              <w:rPr>
                <w:noProof/>
                <w:webHidden/>
              </w:rPr>
            </w:r>
            <w:r>
              <w:rPr>
                <w:noProof/>
                <w:webHidden/>
              </w:rPr>
              <w:fldChar w:fldCharType="separate"/>
            </w:r>
            <w:r>
              <w:rPr>
                <w:noProof/>
                <w:webHidden/>
              </w:rPr>
              <w:t>3</w:t>
            </w:r>
            <w:r>
              <w:rPr>
                <w:noProof/>
                <w:webHidden/>
              </w:rPr>
              <w:fldChar w:fldCharType="end"/>
            </w:r>
          </w:hyperlink>
        </w:p>
        <w:p w14:paraId="669D96F8" w14:textId="77777777" w:rsidR="006D3241" w:rsidRDefault="006D3241">
          <w:pPr>
            <w:pStyle w:val="TOC1"/>
            <w:tabs>
              <w:tab w:val="left" w:pos="440"/>
              <w:tab w:val="right" w:leader="dot" w:pos="9350"/>
            </w:tabs>
            <w:rPr>
              <w:rFonts w:asciiTheme="minorHAnsi" w:eastAsiaTheme="minorEastAsia" w:hAnsiTheme="minorHAnsi" w:cstheme="minorBidi"/>
              <w:noProof/>
              <w:sz w:val="22"/>
              <w:lang w:val="en-GB"/>
            </w:rPr>
          </w:pPr>
          <w:hyperlink w:anchor="_Toc204519836" w:history="1">
            <w:r w:rsidRPr="00B763B7">
              <w:rPr>
                <w:rStyle w:val="Hyperlink"/>
                <w:noProof/>
              </w:rPr>
              <w:t>3.</w:t>
            </w:r>
            <w:r>
              <w:rPr>
                <w:rFonts w:asciiTheme="minorHAnsi" w:eastAsiaTheme="minorEastAsia" w:hAnsiTheme="minorHAnsi" w:cstheme="minorBidi"/>
                <w:noProof/>
                <w:sz w:val="22"/>
                <w:lang w:val="en-GB"/>
              </w:rPr>
              <w:tab/>
            </w:r>
            <w:r w:rsidRPr="00B763B7">
              <w:rPr>
                <w:rStyle w:val="Hyperlink"/>
                <w:noProof/>
              </w:rPr>
              <w:t>Analysis and Personal Reflection</w:t>
            </w:r>
            <w:r>
              <w:rPr>
                <w:noProof/>
                <w:webHidden/>
              </w:rPr>
              <w:tab/>
            </w:r>
            <w:r>
              <w:rPr>
                <w:noProof/>
                <w:webHidden/>
              </w:rPr>
              <w:fldChar w:fldCharType="begin"/>
            </w:r>
            <w:r>
              <w:rPr>
                <w:noProof/>
                <w:webHidden/>
              </w:rPr>
              <w:instrText xml:space="preserve"> PAGEREF _Toc204519836 \h </w:instrText>
            </w:r>
            <w:r>
              <w:rPr>
                <w:noProof/>
                <w:webHidden/>
              </w:rPr>
            </w:r>
            <w:r>
              <w:rPr>
                <w:noProof/>
                <w:webHidden/>
              </w:rPr>
              <w:fldChar w:fldCharType="separate"/>
            </w:r>
            <w:r>
              <w:rPr>
                <w:noProof/>
                <w:webHidden/>
              </w:rPr>
              <w:t>3</w:t>
            </w:r>
            <w:r>
              <w:rPr>
                <w:noProof/>
                <w:webHidden/>
              </w:rPr>
              <w:fldChar w:fldCharType="end"/>
            </w:r>
          </w:hyperlink>
        </w:p>
        <w:p w14:paraId="46B592CB" w14:textId="77777777" w:rsidR="006D3241" w:rsidRDefault="006D3241">
          <w:pPr>
            <w:pStyle w:val="TOC1"/>
            <w:tabs>
              <w:tab w:val="left" w:pos="440"/>
              <w:tab w:val="right" w:leader="dot" w:pos="9350"/>
            </w:tabs>
            <w:rPr>
              <w:rFonts w:asciiTheme="minorHAnsi" w:eastAsiaTheme="minorEastAsia" w:hAnsiTheme="minorHAnsi" w:cstheme="minorBidi"/>
              <w:noProof/>
              <w:sz w:val="22"/>
              <w:lang w:val="en-GB"/>
            </w:rPr>
          </w:pPr>
          <w:hyperlink w:anchor="_Toc204519837" w:history="1">
            <w:r w:rsidRPr="00B763B7">
              <w:rPr>
                <w:rStyle w:val="Hyperlink"/>
                <w:noProof/>
              </w:rPr>
              <w:t>4.</w:t>
            </w:r>
            <w:r>
              <w:rPr>
                <w:rFonts w:asciiTheme="minorHAnsi" w:eastAsiaTheme="minorEastAsia" w:hAnsiTheme="minorHAnsi" w:cstheme="minorBidi"/>
                <w:noProof/>
                <w:sz w:val="22"/>
                <w:lang w:val="en-GB"/>
              </w:rPr>
              <w:tab/>
            </w:r>
            <w:r w:rsidRPr="00B763B7">
              <w:rPr>
                <w:rStyle w:val="Hyperlink"/>
                <w:noProof/>
              </w:rPr>
              <w:t>Conclusion</w:t>
            </w:r>
            <w:r>
              <w:rPr>
                <w:noProof/>
                <w:webHidden/>
              </w:rPr>
              <w:tab/>
            </w:r>
            <w:r>
              <w:rPr>
                <w:noProof/>
                <w:webHidden/>
              </w:rPr>
              <w:fldChar w:fldCharType="begin"/>
            </w:r>
            <w:r>
              <w:rPr>
                <w:noProof/>
                <w:webHidden/>
              </w:rPr>
              <w:instrText xml:space="preserve"> PAGEREF _Toc204519837 \h </w:instrText>
            </w:r>
            <w:r>
              <w:rPr>
                <w:noProof/>
                <w:webHidden/>
              </w:rPr>
            </w:r>
            <w:r>
              <w:rPr>
                <w:noProof/>
                <w:webHidden/>
              </w:rPr>
              <w:fldChar w:fldCharType="separate"/>
            </w:r>
            <w:r>
              <w:rPr>
                <w:noProof/>
                <w:webHidden/>
              </w:rPr>
              <w:t>5</w:t>
            </w:r>
            <w:r>
              <w:rPr>
                <w:noProof/>
                <w:webHidden/>
              </w:rPr>
              <w:fldChar w:fldCharType="end"/>
            </w:r>
          </w:hyperlink>
        </w:p>
        <w:p w14:paraId="3ECD4266" w14:textId="77777777" w:rsidR="006D3241" w:rsidRDefault="006D3241">
          <w:pPr>
            <w:pStyle w:val="TOC1"/>
            <w:tabs>
              <w:tab w:val="left" w:pos="440"/>
              <w:tab w:val="right" w:leader="dot" w:pos="9350"/>
            </w:tabs>
            <w:rPr>
              <w:rFonts w:asciiTheme="minorHAnsi" w:eastAsiaTheme="minorEastAsia" w:hAnsiTheme="minorHAnsi" w:cstheme="minorBidi"/>
              <w:noProof/>
              <w:sz w:val="22"/>
              <w:lang w:val="en-GB"/>
            </w:rPr>
          </w:pPr>
          <w:hyperlink w:anchor="_Toc204519838" w:history="1">
            <w:r w:rsidRPr="00B763B7">
              <w:rPr>
                <w:rStyle w:val="Hyperlink"/>
                <w:rFonts w:eastAsia="Times New Roman"/>
                <w:noProof/>
                <w:lang w:val="en-GB"/>
              </w:rPr>
              <w:t>5.</w:t>
            </w:r>
            <w:r>
              <w:rPr>
                <w:rFonts w:asciiTheme="minorHAnsi" w:eastAsiaTheme="minorEastAsia" w:hAnsiTheme="minorHAnsi" w:cstheme="minorBidi"/>
                <w:noProof/>
                <w:sz w:val="22"/>
                <w:lang w:val="en-GB"/>
              </w:rPr>
              <w:tab/>
            </w:r>
            <w:r w:rsidRPr="00B763B7">
              <w:rPr>
                <w:rStyle w:val="Hyperlink"/>
                <w:noProof/>
                <w:lang w:val="en-GB"/>
              </w:rPr>
              <w:t>References</w:t>
            </w:r>
            <w:r>
              <w:rPr>
                <w:noProof/>
                <w:webHidden/>
              </w:rPr>
              <w:tab/>
            </w:r>
            <w:r>
              <w:rPr>
                <w:noProof/>
                <w:webHidden/>
              </w:rPr>
              <w:fldChar w:fldCharType="begin"/>
            </w:r>
            <w:r>
              <w:rPr>
                <w:noProof/>
                <w:webHidden/>
              </w:rPr>
              <w:instrText xml:space="preserve"> PAGEREF _Toc204519838 \h </w:instrText>
            </w:r>
            <w:r>
              <w:rPr>
                <w:noProof/>
                <w:webHidden/>
              </w:rPr>
            </w:r>
            <w:r>
              <w:rPr>
                <w:noProof/>
                <w:webHidden/>
              </w:rPr>
              <w:fldChar w:fldCharType="separate"/>
            </w:r>
            <w:r>
              <w:rPr>
                <w:noProof/>
                <w:webHidden/>
              </w:rPr>
              <w:t>6</w:t>
            </w:r>
            <w:r>
              <w:rPr>
                <w:noProof/>
                <w:webHidden/>
              </w:rPr>
              <w:fldChar w:fldCharType="end"/>
            </w:r>
          </w:hyperlink>
        </w:p>
        <w:p w14:paraId="637915EC" w14:textId="77777777" w:rsidR="000E2EBD" w:rsidRDefault="000E2EBD">
          <w:r>
            <w:rPr>
              <w:b/>
              <w:bCs/>
            </w:rPr>
            <w:fldChar w:fldCharType="end"/>
          </w:r>
        </w:p>
      </w:sdtContent>
    </w:sdt>
    <w:p w14:paraId="374AFAE4" w14:textId="77777777" w:rsidR="000E2EBD" w:rsidRDefault="000E2EBD"/>
    <w:p w14:paraId="5287D5D8" w14:textId="77777777" w:rsidR="000E2EBD" w:rsidRDefault="000E2EBD"/>
    <w:p w14:paraId="40239137" w14:textId="77777777" w:rsidR="000E2EBD" w:rsidRDefault="000E2EBD"/>
    <w:p w14:paraId="2F86CB57" w14:textId="77777777" w:rsidR="000E2EBD" w:rsidRDefault="000E2EBD"/>
    <w:p w14:paraId="613392B5" w14:textId="77777777" w:rsidR="000E2EBD" w:rsidRDefault="000E2EBD"/>
    <w:p w14:paraId="12901C3F" w14:textId="77777777" w:rsidR="000E2EBD" w:rsidRDefault="000E2EBD"/>
    <w:p w14:paraId="3D986558" w14:textId="77777777" w:rsidR="000E2EBD" w:rsidRDefault="000E2EBD"/>
    <w:p w14:paraId="1A74AD40" w14:textId="77777777" w:rsidR="000E2EBD" w:rsidRDefault="000E2EBD"/>
    <w:p w14:paraId="09272048" w14:textId="77777777" w:rsidR="000E2EBD" w:rsidRDefault="000E2EBD"/>
    <w:p w14:paraId="3D0E2E31" w14:textId="77777777" w:rsidR="000E2EBD" w:rsidRDefault="000E2EBD"/>
    <w:p w14:paraId="640EE4F1" w14:textId="77777777" w:rsidR="000E2EBD" w:rsidRDefault="000E2EBD"/>
    <w:p w14:paraId="2A71D4E8" w14:textId="77777777" w:rsidR="000E2EBD" w:rsidRDefault="000E2EBD"/>
    <w:p w14:paraId="6C019C93" w14:textId="77777777" w:rsidR="000E2EBD" w:rsidRDefault="000E2EBD"/>
    <w:p w14:paraId="14E09A82" w14:textId="77777777" w:rsidR="000E2EBD" w:rsidRDefault="000E2EBD"/>
    <w:p w14:paraId="07941E4F" w14:textId="77777777" w:rsidR="000E2EBD" w:rsidRDefault="000E2EBD"/>
    <w:p w14:paraId="585B6F33" w14:textId="77777777" w:rsidR="000E2EBD" w:rsidRDefault="000E2EBD"/>
    <w:p w14:paraId="46C5E1B3" w14:textId="77777777" w:rsidR="000E2EBD" w:rsidRDefault="000E2EBD"/>
    <w:p w14:paraId="307078A1" w14:textId="77777777" w:rsidR="000E2EBD" w:rsidRDefault="000E2EBD"/>
    <w:p w14:paraId="65D081D7" w14:textId="77777777" w:rsidR="000E2EBD" w:rsidRDefault="000E2EBD"/>
    <w:p w14:paraId="0B120EA5" w14:textId="77777777" w:rsidR="000E2EBD" w:rsidRDefault="000E2EBD"/>
    <w:p w14:paraId="4EC874E1" w14:textId="77777777" w:rsidR="000E2EBD" w:rsidRDefault="000E2EBD"/>
    <w:p w14:paraId="7B38CAA1" w14:textId="77777777" w:rsidR="000E2EBD" w:rsidRDefault="000E2EBD"/>
    <w:p w14:paraId="4CC27C19" w14:textId="77777777" w:rsidR="000E2EBD" w:rsidRDefault="000E2EBD"/>
    <w:p w14:paraId="5C1F9D6D" w14:textId="77777777" w:rsidR="000E2EBD" w:rsidRDefault="000E2EBD" w:rsidP="000E2EBD">
      <w:pPr>
        <w:pStyle w:val="Heading1"/>
      </w:pPr>
      <w:bookmarkStart w:id="0" w:name="_Toc204519834"/>
      <w:r>
        <w:lastRenderedPageBreak/>
        <w:t>Introduction</w:t>
      </w:r>
      <w:bookmarkEnd w:id="0"/>
    </w:p>
    <w:p w14:paraId="43E75057" w14:textId="77777777" w:rsidR="000E2EBD" w:rsidRDefault="000E2EBD" w:rsidP="000E2EBD">
      <w:r>
        <w:t xml:space="preserve">This report critically examines my academic development through the Academic Skills module, focusing on evidence-based practice and theory. I analyse Task 1 (the academic quiz) and Task 2 (skills application), as well as classroom discussions, drawing on structured models like the 4Ds time management approach </w:t>
      </w:r>
      <w:r w:rsidR="00490016">
        <w:fldChar w:fldCharType="begin"/>
      </w:r>
      <w:r w:rsidR="00490016">
        <w:instrText xml:space="preserve"> ADDIN EN.CITE &lt;EndNote&gt;&lt;Cite&gt;&lt;Author&gt;Tong&lt;/Author&gt;&lt;Year&gt;2022&lt;/Year&gt;&lt;RecNum&gt;4639&lt;/RecNum&gt;&lt;DisplayText&gt;(Tong et al., 2022)&lt;/DisplayText&gt;&lt;record&gt;&lt;rec-number&gt;4639&lt;/rec-number&gt;&lt;foreign-keys&gt;&lt;key app="EN" db-id="s0t0xsvpoxewpce955kpz227wv0pxtarftfs" timestamp="1753608360"&gt;4639&lt;/key&gt;&lt;/foreign-keys&gt;&lt;ref-type name="Journal Article"&gt;17&lt;/ref-type&gt;&lt;contributors&gt;&lt;authors&gt;&lt;author&gt;Tong, Duong Huu&lt;/author&gt;&lt;author&gt;Uyen, Bui Phuong&lt;/author&gt;&lt;author&gt;Ngan, Lu Kim&lt;/author&gt;&lt;/authors&gt;&lt;/contributors&gt;&lt;titles&gt;&lt;title&gt;The effectiveness of blended learning on students&amp;apos; academic achievement, self-study skills and learning attitudes: A quasi-experiment study in teaching the conventions for coordinates in the plane&lt;/title&gt;&lt;secondary-title&gt;Heliyon&lt;/secondary-title&gt;&lt;/titles&gt;&lt;periodical&gt;&lt;full-title&gt;Heliyon&lt;/full-title&gt;&lt;/periodical&gt;&lt;volume&gt;8&lt;/volume&gt;&lt;number&gt;12&lt;/number&gt;&lt;dates&gt;&lt;year&gt;2022&lt;/year&gt;&lt;/dates&gt;&lt;isbn&gt;2405-8440&lt;/isbn&gt;&lt;urls&gt;&lt;/urls&gt;&lt;/record&gt;&lt;/Cite&gt;&lt;/EndNote&gt;</w:instrText>
      </w:r>
      <w:r w:rsidR="00490016">
        <w:fldChar w:fldCharType="separate"/>
      </w:r>
      <w:r w:rsidR="00490016">
        <w:rPr>
          <w:noProof/>
        </w:rPr>
        <w:t>(Tong et al., 2022)</w:t>
      </w:r>
      <w:r w:rsidR="00490016">
        <w:fldChar w:fldCharType="end"/>
      </w:r>
      <w:r>
        <w:t xml:space="preserve"> and the PEEL paragraph framework. Emphasis is placed on core competencies including advanced note-taking, referencing accuracy, academic writing conventions, and information evaluation using the CRAAP test </w:t>
      </w:r>
      <w:r w:rsidR="00490016">
        <w:fldChar w:fldCharType="begin"/>
      </w:r>
      <w:r w:rsidR="00490016">
        <w:instrText xml:space="preserve"> ADDIN EN.CITE &lt;EndNote&gt;&lt;Cite&gt;&lt;Author&gt;Tong&lt;/Author&gt;&lt;Year&gt;2022&lt;/Year&gt;&lt;RecNum&gt;4640&lt;/RecNum&gt;&lt;DisplayText&gt;(Tong et al., 2022)&lt;/DisplayText&gt;&lt;record&gt;&lt;rec-number&gt;4640&lt;/rec-number&gt;&lt;foreign-keys&gt;&lt;key app="EN" db-id="s0t0xsvpoxewpce955kpz227wv0pxtarftfs" timestamp="1753608426"&gt;4640&lt;/key&gt;&lt;/foreign-keys&gt;&lt;ref-type name="Journal Article"&gt;17&lt;/ref-type&gt;&lt;contributors&gt;&lt;authors&gt;&lt;author&gt;Tong, Duong Huu&lt;/author&gt;&lt;author&gt;Uyen, Bui Phuong&lt;/author&gt;&lt;author&gt;Ngan, Lu Kim&lt;/author&gt;&lt;/authors&gt;&lt;/contributors&gt;&lt;titles&gt;&lt;title&gt;The effectiveness of blended learning on students&amp;apos; academic achievement, self-study skills and learning attitudes: A quasi-experiment study in teaching the conventions for coordinates in the plane&lt;/title&gt;&lt;secondary-title&gt;Heliyon&lt;/secondary-title&gt;&lt;/titles&gt;&lt;periodical&gt;&lt;full-title&gt;Heliyon&lt;/full-title&gt;&lt;/periodical&gt;&lt;volume&gt;8&lt;/volume&gt;&lt;number&gt;12&lt;/number&gt;&lt;dates&gt;&lt;year&gt;2022&lt;/year&gt;&lt;/dates&gt;&lt;isbn&gt;2405-8440&lt;/isbn&gt;&lt;urls&gt;&lt;/urls&gt;&lt;/record&gt;&lt;/Cite&gt;&lt;/EndNote&gt;</w:instrText>
      </w:r>
      <w:r w:rsidR="00490016">
        <w:fldChar w:fldCharType="separate"/>
      </w:r>
      <w:r w:rsidR="00490016">
        <w:rPr>
          <w:noProof/>
        </w:rPr>
        <w:t>(Tong et al., 2022)</w:t>
      </w:r>
      <w:r w:rsidR="00490016">
        <w:fldChar w:fldCharType="end"/>
      </w:r>
      <w:r>
        <w:t>. These experiences are significant, directly supporting the module’s aim to cultivate essential skills for higher education success.</w:t>
      </w:r>
    </w:p>
    <w:p w14:paraId="1C01E91B" w14:textId="77777777" w:rsidR="000E2EBD" w:rsidRDefault="000E2EBD" w:rsidP="000E2EBD">
      <w:pPr>
        <w:pStyle w:val="Heading1"/>
      </w:pPr>
      <w:bookmarkStart w:id="1" w:name="_Toc204519835"/>
      <w:r>
        <w:t>Description of Experiences</w:t>
      </w:r>
      <w:bookmarkEnd w:id="1"/>
    </w:p>
    <w:p w14:paraId="10587FF0" w14:textId="77777777" w:rsidR="000E2EBD" w:rsidRPr="000E2EBD" w:rsidRDefault="000E2EBD" w:rsidP="000E2EBD">
      <w:pPr>
        <w:rPr>
          <w:lang w:val="en-GB"/>
        </w:rPr>
      </w:pPr>
      <w:r w:rsidRPr="000E2EBD">
        <w:rPr>
          <w:lang w:val="en-GB"/>
        </w:rPr>
        <w:t>In the Week 1</w:t>
      </w:r>
      <w:r>
        <w:rPr>
          <w:lang w:val="en-GB"/>
        </w:rPr>
        <w:t>,</w:t>
      </w:r>
      <w:r w:rsidRPr="000E2EBD">
        <w:rPr>
          <w:lang w:val="en-GB"/>
        </w:rPr>
        <w:t xml:space="preserve"> time management session, I learned the significance of adopting structured strategies, such as the 4Ds</w:t>
      </w:r>
      <w:r w:rsidR="006D3241">
        <w:rPr>
          <w:lang w:val="en-GB"/>
        </w:rPr>
        <w:t xml:space="preserve"> </w:t>
      </w:r>
      <w:r w:rsidRPr="000E2EBD">
        <w:rPr>
          <w:lang w:val="en-GB"/>
        </w:rPr>
        <w:t>De-commit, Defer, Downgrade, and Delegate</w:t>
      </w:r>
      <w:r w:rsidR="006D3241">
        <w:rPr>
          <w:lang w:val="en-GB"/>
        </w:rPr>
        <w:t xml:space="preserve"> </w:t>
      </w:r>
      <w:r w:rsidRPr="000E2EBD">
        <w:rPr>
          <w:lang w:val="en-GB"/>
        </w:rPr>
        <w:t xml:space="preserve">to address challenges of overcommitment, procrastination, and perfectionism </w:t>
      </w:r>
      <w:r w:rsidR="00490016">
        <w:rPr>
          <w:lang w:val="en-GB"/>
        </w:rPr>
        <w:fldChar w:fldCharType="begin"/>
      </w:r>
      <w:r w:rsidR="00490016">
        <w:rPr>
          <w:lang w:val="en-GB"/>
        </w:rPr>
        <w:instrText xml:space="preserve"> ADDIN EN.CITE &lt;EndNote&gt;&lt;Cite&gt;&lt;Author&gt;Cottrell&lt;/Author&gt;&lt;Year&gt;2024&lt;/Year&gt;&lt;RecNum&gt;4641&lt;/RecNum&gt;&lt;DisplayText&gt;(Cottrell, 2024)&lt;/DisplayText&gt;&lt;record&gt;&lt;rec-number&gt;4641&lt;/rec-number&gt;&lt;foreign-keys&gt;&lt;key app="EN" db-id="s0t0xsvpoxewpce955kpz227wv0pxtarftfs" timestamp="1753608480"&gt;4641&lt;/key&gt;&lt;/foreign-keys&gt;&lt;ref-type name="Book"&gt;6&lt;/ref-type&gt;&lt;contributors&gt;&lt;authors&gt;&lt;author&gt;Cottrell, Stella&lt;/author&gt;&lt;/authors&gt;&lt;/contributors&gt;&lt;titles&gt;&lt;title&gt;The study skills handbook&lt;/title&gt;&lt;/titles&gt;&lt;dates&gt;&lt;year&gt;2024&lt;/year&gt;&lt;/dates&gt;&lt;publisher&gt;Bloomsbury Publishing&lt;/publisher&gt;&lt;isbn&gt;1350421278&lt;/isbn&gt;&lt;urls&gt;&lt;/urls&gt;&lt;/record&gt;&lt;/Cite&gt;&lt;/EndNote&gt;</w:instrText>
      </w:r>
      <w:r w:rsidR="00490016">
        <w:rPr>
          <w:lang w:val="en-GB"/>
        </w:rPr>
        <w:fldChar w:fldCharType="separate"/>
      </w:r>
      <w:r w:rsidR="00490016">
        <w:rPr>
          <w:noProof/>
          <w:lang w:val="en-GB"/>
        </w:rPr>
        <w:t>(Cottrell, 2024)</w:t>
      </w:r>
      <w:r w:rsidR="00490016">
        <w:rPr>
          <w:lang w:val="en-GB"/>
        </w:rPr>
        <w:fldChar w:fldCharType="end"/>
      </w:r>
      <w:r w:rsidRPr="000E2EBD">
        <w:rPr>
          <w:lang w:val="en-GB"/>
        </w:rPr>
        <w:t xml:space="preserve">. Integrating the Pomodoro Technique enhanced my productivity, allowing focused 25-minute study intervals with restorative breaks, supporting evidence-based improvements in academic performance </w:t>
      </w:r>
      <w:r w:rsidR="00490016">
        <w:rPr>
          <w:lang w:val="en-GB"/>
        </w:rPr>
        <w:fldChar w:fldCharType="begin"/>
      </w:r>
      <w:r w:rsidR="00490016">
        <w:rPr>
          <w:lang w:val="en-GB"/>
        </w:rPr>
        <w:instrText xml:space="preserve"> ADDIN EN.CITE &lt;EndNote&gt;&lt;Cite&gt;&lt;Author&gt;Zhukovska&lt;/Author&gt;&lt;Year&gt;2021&lt;/Year&gt;&lt;RecNum&gt;4642&lt;/RecNum&gt;&lt;DisplayText&gt;(Zhukovska, 2021)&lt;/DisplayText&gt;&lt;record&gt;&lt;rec-number&gt;4642&lt;/rec-number&gt;&lt;foreign-keys&gt;&lt;key app="EN" db-id="s0t0xsvpoxewpce955kpz227wv0pxtarftfs" timestamp="1753608526"&gt;4642&lt;/key&gt;&lt;/foreign-keys&gt;&lt;ref-type name="Journal Article"&gt;17&lt;/ref-type&gt;&lt;contributors&gt;&lt;authors&gt;&lt;author&gt;Zhukovska, A&lt;/author&gt;&lt;/authors&gt;&lt;/contributors&gt;&lt;titles&gt;&lt;title&gt;Modern methods and technologies of time management&lt;/title&gt;&lt;secondary-title&gt;Bulletin of VN Karazin Kharkiv National University Economic Series&lt;/secondary-title&gt;&lt;/titles&gt;&lt;periodical&gt;&lt;full-title&gt;Bulletin of VN Karazin Kharkiv National University Economic Series&lt;/full-title&gt;&lt;/periodical&gt;&lt;pages&gt;79-93&lt;/pages&gt;&lt;number&gt;101&lt;/number&gt;&lt;dates&gt;&lt;year&gt;2021&lt;/year&gt;&lt;/dates&gt;&lt;isbn&gt;2311-2379&lt;/isbn&gt;&lt;urls&gt;&lt;/urls&gt;&lt;/record&gt;&lt;/Cite&gt;&lt;/EndNote&gt;</w:instrText>
      </w:r>
      <w:r w:rsidR="00490016">
        <w:rPr>
          <w:lang w:val="en-GB"/>
        </w:rPr>
        <w:fldChar w:fldCharType="separate"/>
      </w:r>
      <w:r w:rsidR="00490016">
        <w:rPr>
          <w:noProof/>
          <w:lang w:val="en-GB"/>
        </w:rPr>
        <w:t>(Zhukovska, 2021)</w:t>
      </w:r>
      <w:r w:rsidR="00490016">
        <w:rPr>
          <w:lang w:val="en-GB"/>
        </w:rPr>
        <w:fldChar w:fldCharType="end"/>
      </w:r>
      <w:r w:rsidRPr="000E2EBD">
        <w:rPr>
          <w:lang w:val="en-GB"/>
        </w:rPr>
        <w:t xml:space="preserve">. Employing the Eisenhower Matrix provided a visual framework for categorising urgent and important tasks, increasing my ability to prioritise both academic and personal obligations efficiently. For Task 1, I utilised course materials on Harvard referencing, academic integrity, and information literacy, reviewing library guides and quizzes to strengthen my understanding. Feedback highlighted robust knowledge of academic honesty yet identified inconsistent referencing as an area for growth. In Task 2, I practised Cornell and Mind Map note-taking, applied the five paraphrasing techniques discussed in class, and structured paragraphs using the PEEL model, promoting clear, logical communication. Participation in class debates on information reliability and peer evaluation using the CRAAP test </w:t>
      </w:r>
      <w:r w:rsidR="00490016">
        <w:rPr>
          <w:lang w:val="en-GB"/>
        </w:rPr>
        <w:fldChar w:fldCharType="begin"/>
      </w:r>
      <w:r w:rsidR="00490016">
        <w:rPr>
          <w:lang w:val="en-GB"/>
        </w:rPr>
        <w:instrText xml:space="preserve"> ADDIN EN.CITE &lt;EndNote&gt;&lt;Cite&gt;&lt;Author&gt;Zhukovska&lt;/Author&gt;&lt;Year&gt;2021&lt;/Year&gt;&lt;RecNum&gt;4642&lt;/RecNum&gt;&lt;DisplayText&gt;(Zhukovska, 2021)&lt;/DisplayText&gt;&lt;record&gt;&lt;rec-number&gt;4642&lt;/rec-number&gt;&lt;foreign-keys&gt;&lt;key app="EN" db-id="s0t0xsvpoxewpce955kpz227wv0pxtarftfs" timestamp="1753608526"&gt;4642&lt;/key&gt;&lt;/foreign-keys&gt;&lt;ref-type name="Journal Article"&gt;17&lt;/ref-type&gt;&lt;contributors&gt;&lt;authors&gt;&lt;author&gt;Zhukovska, A&lt;/author&gt;&lt;/authors&gt;&lt;/contributors&gt;&lt;titles&gt;&lt;title&gt;Modern methods and technologies of time management&lt;/title&gt;&lt;secondary-title&gt;Bulletin of VN Karazin Kharkiv National University Economic Series&lt;/secondary-title&gt;&lt;/titles&gt;&lt;periodical&gt;&lt;full-title&gt;Bulletin of VN Karazin Kharkiv National University Economic Series&lt;/full-title&gt;&lt;/periodical&gt;&lt;pages&gt;79-93&lt;/pages&gt;&lt;number&gt;101&lt;/number&gt;&lt;dates&gt;&lt;year&gt;2021&lt;/year&gt;&lt;/dates&gt;&lt;isbn&gt;2311-2379&lt;/isbn&gt;&lt;urls&gt;&lt;/urls&gt;&lt;/record&gt;&lt;/Cite&gt;&lt;/EndNote&gt;</w:instrText>
      </w:r>
      <w:r w:rsidR="00490016">
        <w:rPr>
          <w:lang w:val="en-GB"/>
        </w:rPr>
        <w:fldChar w:fldCharType="separate"/>
      </w:r>
      <w:r w:rsidR="00490016">
        <w:rPr>
          <w:noProof/>
          <w:lang w:val="en-GB"/>
        </w:rPr>
        <w:t>(Zhukovska, 2021)</w:t>
      </w:r>
      <w:r w:rsidR="00490016">
        <w:rPr>
          <w:lang w:val="en-GB"/>
        </w:rPr>
        <w:fldChar w:fldCharType="end"/>
      </w:r>
      <w:r w:rsidRPr="000E2EBD">
        <w:rPr>
          <w:lang w:val="en-GB"/>
        </w:rPr>
        <w:t xml:space="preserve"> deepened my source assessment skills. Workshops on signposting and formal writing style further refined my academic expression and essay structure.</w:t>
      </w:r>
    </w:p>
    <w:p w14:paraId="2E30C679" w14:textId="77777777" w:rsidR="000E2EBD" w:rsidRDefault="000E2EBD" w:rsidP="000E2EBD">
      <w:pPr>
        <w:pStyle w:val="Heading1"/>
      </w:pPr>
      <w:bookmarkStart w:id="2" w:name="_Toc204519836"/>
      <w:r>
        <w:t>Analysis and Personal Reflection</w:t>
      </w:r>
      <w:bookmarkEnd w:id="2"/>
    </w:p>
    <w:p w14:paraId="203AD0D9" w14:textId="77777777" w:rsidR="000E2EBD" w:rsidRPr="000E2EBD" w:rsidRDefault="000E2EBD" w:rsidP="000E2EBD">
      <w:pPr>
        <w:rPr>
          <w:lang w:val="en-GB"/>
        </w:rPr>
      </w:pPr>
      <w:r w:rsidRPr="000E2EBD">
        <w:rPr>
          <w:lang w:val="en-GB"/>
        </w:rPr>
        <w:t xml:space="preserve">Applying the Pomodoro Technique significantly enhanced my ability to organise study sessions, reduce procrastination, and maintain motivation throughout the semester. By adopting 25-minute focused study intervals punctuated by short breaks, I experienced greater task completion rates and reduced mental fatigue, echoing empirical findings on increased productivity and cognitive stamina </w:t>
      </w:r>
      <w:r w:rsidR="00490016">
        <w:rPr>
          <w:lang w:val="en-GB"/>
        </w:rPr>
        <w:fldChar w:fldCharType="begin"/>
      </w:r>
      <w:r w:rsidR="00490016">
        <w:rPr>
          <w:lang w:val="en-GB"/>
        </w:rPr>
        <w:instrText xml:space="preserve"> ADDIN EN.CITE &lt;EndNote&gt;&lt;Cite&gt;&lt;Author&gt;Kumar&lt;/Author&gt;&lt;Year&gt;2021&lt;/Year&gt;&lt;RecNum&gt;4643&lt;/RecNum&gt;&lt;DisplayText&gt;(Kumar et al., 2021)&lt;/DisplayText&gt;&lt;record&gt;&lt;rec-number&gt;4643&lt;/rec-number&gt;&lt;foreign-keys&gt;&lt;key app="EN" db-id="s0t0xsvpoxewpce955kpz227wv0pxtarftfs" timestamp="1753608589"&gt;4643&lt;/key&gt;&lt;/foreign-keys&gt;&lt;ref-type name="Journal Article"&gt;17&lt;/ref-type&gt;&lt;contributors&gt;&lt;authors&gt;&lt;author&gt;Kumar, Adarsh&lt;/author&gt;&lt;author&gt;Krishnamurthi, Rajalakshmi&lt;/author&gt;&lt;author&gt;Bhatia, Surbhi&lt;/author&gt;&lt;author&gt;Kaushik, Keshav&lt;/author&gt;&lt;author&gt;Ahuja, Neelu Jyothi&lt;/author&gt;&lt;author&gt;Nayyar, Anand&lt;/author&gt;&lt;author&gt;Masud, Mehedi&lt;/author&gt;&lt;/authors&gt;&lt;/contributors&gt;&lt;titles&gt;&lt;title&gt;Blended learning tools and practices: A comprehensive analysis&lt;/title&gt;&lt;secondary-title&gt;Ieee Access&lt;/secondary-title&gt;&lt;/titles&gt;&lt;periodical&gt;&lt;full-title&gt;IEEe Access&lt;/full-title&gt;&lt;/periodical&gt;&lt;pages&gt;85151-85197&lt;/pages&gt;&lt;volume&gt;9&lt;/volume&gt;&lt;dates&gt;&lt;year&gt;2021&lt;/year&gt;&lt;/dates&gt;&lt;isbn&gt;2169-3536&lt;/isbn&gt;&lt;urls&gt;&lt;/urls&gt;&lt;/record&gt;&lt;/Cite&gt;&lt;/EndNote&gt;</w:instrText>
      </w:r>
      <w:r w:rsidR="00490016">
        <w:rPr>
          <w:lang w:val="en-GB"/>
        </w:rPr>
        <w:fldChar w:fldCharType="separate"/>
      </w:r>
      <w:r w:rsidR="00490016">
        <w:rPr>
          <w:noProof/>
          <w:lang w:val="en-GB"/>
        </w:rPr>
        <w:t>(Kumar et al., 2021)</w:t>
      </w:r>
      <w:r w:rsidR="00490016">
        <w:rPr>
          <w:lang w:val="en-GB"/>
        </w:rPr>
        <w:fldChar w:fldCharType="end"/>
      </w:r>
      <w:r w:rsidRPr="000E2EBD">
        <w:rPr>
          <w:lang w:val="en-GB"/>
        </w:rPr>
        <w:t>. Coupled with the 4Ds strategy</w:t>
      </w:r>
      <w:r w:rsidR="006D3241">
        <w:rPr>
          <w:lang w:val="en-GB"/>
        </w:rPr>
        <w:t xml:space="preserve"> </w:t>
      </w:r>
      <w:r w:rsidRPr="000E2EBD">
        <w:rPr>
          <w:lang w:val="en-GB"/>
        </w:rPr>
        <w:t xml:space="preserve">De-commit, Defer, Downgrade, and </w:t>
      </w:r>
      <w:r w:rsidRPr="000E2EBD">
        <w:rPr>
          <w:lang w:val="en-GB"/>
        </w:rPr>
        <w:lastRenderedPageBreak/>
        <w:t>Delegate</w:t>
      </w:r>
      <w:r w:rsidR="006D3241">
        <w:rPr>
          <w:lang w:val="en-GB"/>
        </w:rPr>
        <w:t xml:space="preserve"> </w:t>
      </w:r>
      <w:r w:rsidRPr="000E2EBD">
        <w:rPr>
          <w:lang w:val="en-GB"/>
        </w:rPr>
        <w:t xml:space="preserve">I systematically prioritised assignments and balanced academic, work, and personal responsibilities, directly addressing key time management challenges highlighted by </w:t>
      </w:r>
      <w:r w:rsidR="00E5619D">
        <w:rPr>
          <w:lang w:val="en-GB"/>
        </w:rPr>
        <w:fldChar w:fldCharType="begin"/>
      </w:r>
      <w:r w:rsidR="00E5619D">
        <w:rPr>
          <w:lang w:val="en-GB"/>
        </w:rPr>
        <w:instrText xml:space="preserve"> ADDIN EN.CITE &lt;EndNote&gt;&lt;Cite&gt;&lt;Author&gt;Mydin&lt;/Author&gt;&lt;Year&gt;2021&lt;/Year&gt;&lt;RecNum&gt;4644&lt;/RecNum&gt;&lt;DisplayText&gt;(Mydin et al., 2021)&lt;/DisplayText&gt;&lt;record&gt;&lt;rec-number&gt;4644&lt;/rec-number&gt;&lt;foreign-keys&gt;&lt;key app="EN" db-id="s0t0xsvpoxewpce955kpz227wv0pxtarftfs" timestamp="1753608667"&gt;4644&lt;/key&gt;&lt;/foreign-keys&gt;&lt;ref-type name="Journal Article"&gt;17&lt;/ref-type&gt;&lt;contributors&gt;&lt;authors&gt;&lt;author&gt;Mydin, Faridah&lt;/author&gt;&lt;author&gt;Rahman, Radin A&lt;/author&gt;&lt;author&gt;Aishah, Radin Siti&lt;/author&gt;&lt;author&gt;Wan Mohammad, Wan Muna Ruzanna&lt;/author&gt;&lt;/authors&gt;&lt;/contributors&gt;&lt;titles&gt;&lt;title&gt;Research collaboration: Enhancing the research skills and self-confidence of early career academics&lt;/title&gt;&lt;secondary-title&gt;Asian Journal of University Education (AJUE)&lt;/secondary-title&gt;&lt;/titles&gt;&lt;periodical&gt;&lt;full-title&gt;Asian Journal of University Education (AJUE)&lt;/full-title&gt;&lt;/periodical&gt;&lt;pages&gt;142-153&lt;/pages&gt;&lt;volume&gt;17&lt;/volume&gt;&lt;number&gt;3&lt;/number&gt;&lt;dates&gt;&lt;year&gt;2021&lt;/year&gt;&lt;/dates&gt;&lt;isbn&gt;2600-9749&lt;/isbn&gt;&lt;urls&gt;&lt;/urls&gt;&lt;/record&gt;&lt;/Cite&gt;&lt;/EndNote&gt;</w:instrText>
      </w:r>
      <w:r w:rsidR="00E5619D">
        <w:rPr>
          <w:lang w:val="en-GB"/>
        </w:rPr>
        <w:fldChar w:fldCharType="separate"/>
      </w:r>
      <w:r w:rsidR="00E5619D">
        <w:rPr>
          <w:noProof/>
          <w:lang w:val="en-GB"/>
        </w:rPr>
        <w:t>(Mydin et al., 2021)</w:t>
      </w:r>
      <w:r w:rsidR="00E5619D">
        <w:rPr>
          <w:lang w:val="en-GB"/>
        </w:rPr>
        <w:fldChar w:fldCharType="end"/>
      </w:r>
      <w:r w:rsidRPr="000E2EBD">
        <w:rPr>
          <w:lang w:val="en-GB"/>
        </w:rPr>
        <w:t>.</w:t>
      </w:r>
    </w:p>
    <w:p w14:paraId="0B6AD3DA" w14:textId="77777777" w:rsidR="000E2EBD" w:rsidRPr="000E2EBD" w:rsidRDefault="000E2EBD" w:rsidP="000E2EBD">
      <w:pPr>
        <w:rPr>
          <w:lang w:val="en-GB"/>
        </w:rPr>
      </w:pPr>
      <w:r w:rsidRPr="000E2EBD">
        <w:rPr>
          <w:lang w:val="en-GB"/>
        </w:rPr>
        <w:t>Structured note-taking methods introduced in Week 3</w:t>
      </w:r>
      <w:r w:rsidR="006D3241">
        <w:rPr>
          <w:lang w:val="en-GB"/>
        </w:rPr>
        <w:t xml:space="preserve"> </w:t>
      </w:r>
      <w:r w:rsidRPr="000E2EBD">
        <w:rPr>
          <w:lang w:val="en-GB"/>
        </w:rPr>
        <w:t>specifically the Cornell and Mind Map approaches</w:t>
      </w:r>
      <w:r w:rsidR="006D3241">
        <w:rPr>
          <w:lang w:val="en-GB"/>
        </w:rPr>
        <w:t xml:space="preserve"> </w:t>
      </w:r>
      <w:r w:rsidRPr="000E2EBD">
        <w:rPr>
          <w:lang w:val="en-GB"/>
        </w:rPr>
        <w:t>transformed my learning outcomes. These techniques enabled more effective synthesis of lecture content and facilitated revision by providing visual and hierarchical organisation of key concepts. Active engagement with these methods correlated with higher recall and better integration of new material, confirming research that structured note-taking supports deeper learning and knowledge retention</w:t>
      </w:r>
      <w:r w:rsidR="00E5619D">
        <w:rPr>
          <w:lang w:val="en-GB"/>
        </w:rPr>
        <w:t xml:space="preserve"> </w:t>
      </w:r>
      <w:r w:rsidR="00E5619D">
        <w:rPr>
          <w:lang w:val="en-GB"/>
        </w:rPr>
        <w:fldChar w:fldCharType="begin"/>
      </w:r>
      <w:r w:rsidR="00E5619D">
        <w:rPr>
          <w:lang w:val="en-GB"/>
        </w:rPr>
        <w:instrText xml:space="preserve"> ADDIN EN.CITE &lt;EndNote&gt;&lt;Cite&gt;&lt;Author&gt;Septia&lt;/Author&gt;&lt;Year&gt;2022&lt;/Year&gt;&lt;RecNum&gt;4646&lt;/RecNum&gt;&lt;DisplayText&gt;(Septia et al., 2022)&lt;/DisplayText&gt;&lt;record&gt;&lt;rec-number&gt;4646&lt;/rec-number&gt;&lt;foreign-keys&gt;&lt;key app="EN" db-id="s0t0xsvpoxewpce955kpz227wv0pxtarftfs" timestamp="1753608899"&gt;4646&lt;/key&gt;&lt;/foreign-keys&gt;&lt;ref-type name="Journal Article"&gt;17&lt;/ref-type&gt;&lt;contributors&gt;&lt;authors&gt;&lt;author&gt;Septia, Neneng Widya&lt;/author&gt;&lt;author&gt;Indrawati, Indrawati&lt;/author&gt;&lt;author&gt;Juriana, Juriana&lt;/author&gt;&lt;author&gt;Rudini, Rudini&lt;/author&gt;&lt;/authors&gt;&lt;/contributors&gt;&lt;titles&gt;&lt;title&gt;An analysis of students’ difficulties in reading comprehension&lt;/title&gt;&lt;secondary-title&gt;EEdJ: English Education Journal&lt;/secondary-title&gt;&lt;/titles&gt;&lt;periodical&gt;&lt;full-title&gt;EEdJ: English Education Journal&lt;/full-title&gt;&lt;/periodical&gt;&lt;pages&gt;11-22&lt;/pages&gt;&lt;volume&gt;2&lt;/volume&gt;&lt;number&gt;1&lt;/number&gt;&lt;dates&gt;&lt;year&gt;2022&lt;/year&gt;&lt;/dates&gt;&lt;isbn&gt;2807-2065&lt;/isbn&gt;&lt;urls&gt;&lt;/urls&gt;&lt;/record&gt;&lt;/Cite&gt;&lt;/EndNote&gt;</w:instrText>
      </w:r>
      <w:r w:rsidR="00E5619D">
        <w:rPr>
          <w:lang w:val="en-GB"/>
        </w:rPr>
        <w:fldChar w:fldCharType="separate"/>
      </w:r>
      <w:r w:rsidR="00E5619D">
        <w:rPr>
          <w:noProof/>
          <w:lang w:val="en-GB"/>
        </w:rPr>
        <w:t>(Septia et al., 2022)</w:t>
      </w:r>
      <w:r w:rsidR="00E5619D">
        <w:rPr>
          <w:lang w:val="en-GB"/>
        </w:rPr>
        <w:fldChar w:fldCharType="end"/>
      </w:r>
      <w:r w:rsidRPr="000E2EBD">
        <w:rPr>
          <w:lang w:val="en-GB"/>
        </w:rPr>
        <w:t>.</w:t>
      </w:r>
    </w:p>
    <w:p w14:paraId="1C4DFC75" w14:textId="77777777" w:rsidR="00656E3E" w:rsidRPr="00656E3E" w:rsidRDefault="00656E3E" w:rsidP="00656E3E">
      <w:pPr>
        <w:rPr>
          <w:lang w:val="en-GB"/>
        </w:rPr>
      </w:pPr>
      <w:r w:rsidRPr="00656E3E">
        <w:rPr>
          <w:lang w:val="en-GB"/>
        </w:rPr>
        <w:t>Acquisition of the academic writing norms and styles as the week 8 lessons laid focus on the issue influenced my attitude towards written assignments greatly. The focus on objectivity, accuracy, and reliance on facts made my work better-explained and authoritative. I mastered not to use informal words and any claims not being supported by other sources but making all the arguments supported by reliable sources. The more analytical writing style was developed by these conventions, as well as academic standards were made stricter.</w:t>
      </w:r>
    </w:p>
    <w:p w14:paraId="76DAD90F" w14:textId="77777777" w:rsidR="000E2EBD" w:rsidRPr="000E2EBD" w:rsidRDefault="00656E3E" w:rsidP="00656E3E">
      <w:pPr>
        <w:rPr>
          <w:lang w:val="en-GB"/>
        </w:rPr>
      </w:pPr>
      <w:r w:rsidRPr="00656E3E">
        <w:rPr>
          <w:lang w:val="en-GB"/>
        </w:rPr>
        <w:t xml:space="preserve">The outline of my essays was provided with the introduction of PEEL and TEEL paragraph models learned during Week 5. With the inclusion of topic sentence, supporting evidence, explanation and link or evaluation, every time, I have ended up with more coherent arguments and convincing. The organization of these paragraphing frameworks helped to make each point touched upon my thesis directly, and furnish a better understanding of the reader to my ideas. Signposting also helped achieve a </w:t>
      </w:r>
      <w:r w:rsidR="00C70CFE" w:rsidRPr="00656E3E">
        <w:rPr>
          <w:lang w:val="en-GB"/>
        </w:rPr>
        <w:t>smoother transition</w:t>
      </w:r>
      <w:r w:rsidRPr="00656E3E">
        <w:rPr>
          <w:lang w:val="en-GB"/>
        </w:rPr>
        <w:t xml:space="preserve"> and a higher unity of sections</w:t>
      </w:r>
      <w:r w:rsidR="000E2EBD" w:rsidRPr="000E2EBD">
        <w:rPr>
          <w:lang w:val="en-GB"/>
        </w:rPr>
        <w:t>.</w:t>
      </w:r>
    </w:p>
    <w:p w14:paraId="44C61C5F" w14:textId="77777777" w:rsidR="000E2EBD" w:rsidRPr="000E2EBD" w:rsidRDefault="00B135FD" w:rsidP="000E2EBD">
      <w:pPr>
        <w:rPr>
          <w:lang w:val="en-GB"/>
        </w:rPr>
      </w:pPr>
      <w:r w:rsidRPr="00B135FD">
        <w:rPr>
          <w:lang w:val="en-GB"/>
        </w:rPr>
        <w:t>The academic integrity revolved around paraphrasing skills. The five methods of applying synonyms, word order variation, varies grammar structure, voice transformation and positive/negative transformation enabled me to be able to remould information in my way of expression yet remains to be the same</w:t>
      </w:r>
      <w:r w:rsidR="000E2EBD" w:rsidRPr="000E2EBD">
        <w:rPr>
          <w:lang w:val="en-GB"/>
        </w:rPr>
        <w:t xml:space="preserve">. Mastery of these methods minimised plagiarism risks and demonstrated respect for intellectual property, as emphasised by </w:t>
      </w:r>
      <w:r w:rsidR="00E5619D">
        <w:rPr>
          <w:lang w:val="en-GB"/>
        </w:rPr>
        <w:fldChar w:fldCharType="begin"/>
      </w:r>
      <w:r w:rsidR="00E5619D">
        <w:rPr>
          <w:lang w:val="en-GB"/>
        </w:rPr>
        <w:instrText xml:space="preserve"> ADDIN EN.CITE &lt;EndNote&gt;&lt;Cite AuthorYear="1"&gt;&lt;Author&gt;Septia&lt;/Author&gt;&lt;Year&gt;2022&lt;/Year&gt;&lt;RecNum&gt;4647&lt;/RecNum&gt;&lt;DisplayText&gt;Septia et al. (2022)&lt;/DisplayText&gt;&lt;record&gt;&lt;rec-number&gt;4647&lt;/rec-number&gt;&lt;foreign-keys&gt;&lt;key app="EN" db-id="s0t0xsvpoxewpce955kpz227wv0pxtarftfs" timestamp="1753608981"&gt;4647&lt;/key&gt;&lt;/foreign-keys&gt;&lt;ref-type name="Journal Article"&gt;17&lt;/ref-type&gt;&lt;contributors&gt;&lt;authors&gt;&lt;author&gt;Septia, Neneng Widya&lt;/author&gt;&lt;author&gt;Indrawati, Indrawati&lt;/author&gt;&lt;author&gt;Juriana, Juriana&lt;/author&gt;&lt;author&gt;Rudini, Rudini&lt;/author&gt;&lt;/authors&gt;&lt;/contributors&gt;&lt;titles&gt;&lt;title&gt;An analysis of students’ difficulties in reading comprehension&lt;/title&gt;&lt;secondary-title&gt;EEdJ: English Education Journal&lt;/secondary-title&gt;&lt;/titles&gt;&lt;periodical&gt;&lt;full-title&gt;EEdJ: English Education Journal&lt;/full-title&gt;&lt;/periodical&gt;&lt;pages&gt;11-22&lt;/pages&gt;&lt;volume&gt;2&lt;/volume&gt;&lt;number&gt;1&lt;/number&gt;&lt;dates&gt;&lt;year&gt;2022&lt;/year&gt;&lt;/dates&gt;&lt;isbn&gt;2807-2065&lt;/isbn&gt;&lt;urls&gt;&lt;/urls&gt;&lt;/record&gt;&lt;/Cite&gt;&lt;/EndNote&gt;</w:instrText>
      </w:r>
      <w:r w:rsidR="00E5619D">
        <w:rPr>
          <w:lang w:val="en-GB"/>
        </w:rPr>
        <w:fldChar w:fldCharType="separate"/>
      </w:r>
      <w:r w:rsidR="00E5619D">
        <w:rPr>
          <w:noProof/>
          <w:lang w:val="en-GB"/>
        </w:rPr>
        <w:t>Septia et al. (2022)</w:t>
      </w:r>
      <w:r w:rsidR="00E5619D">
        <w:rPr>
          <w:lang w:val="en-GB"/>
        </w:rPr>
        <w:fldChar w:fldCharType="end"/>
      </w:r>
      <w:r w:rsidR="000E2EBD" w:rsidRPr="000E2EBD">
        <w:rPr>
          <w:lang w:val="en-GB"/>
        </w:rPr>
        <w:t>.</w:t>
      </w:r>
    </w:p>
    <w:p w14:paraId="7F3B2F04" w14:textId="77777777" w:rsidR="000E2EBD" w:rsidRPr="000E2EBD" w:rsidRDefault="000E2EBD" w:rsidP="000E2EBD">
      <w:pPr>
        <w:rPr>
          <w:lang w:val="en-GB"/>
        </w:rPr>
      </w:pPr>
      <w:r w:rsidRPr="000E2EBD">
        <w:rPr>
          <w:lang w:val="en-GB"/>
        </w:rPr>
        <w:t xml:space="preserve">The CRAAP test </w:t>
      </w:r>
      <w:r w:rsidR="00E5619D">
        <w:rPr>
          <w:lang w:val="en-GB"/>
        </w:rPr>
        <w:fldChar w:fldCharType="begin"/>
      </w:r>
      <w:r w:rsidR="00E5619D">
        <w:rPr>
          <w:lang w:val="en-GB"/>
        </w:rPr>
        <w:instrText xml:space="preserve"> ADDIN EN.CITE &lt;EndNote&gt;&lt;Cite&gt;&lt;Author&gt;Hauser&lt;/Author&gt;&lt;Year&gt;2022&lt;/Year&gt;&lt;RecNum&gt;4648&lt;/RecNum&gt;&lt;DisplayText&gt;(Hauser and Smith, 2022)&lt;/DisplayText&gt;&lt;record&gt;&lt;rec-number&gt;4648&lt;/rec-number&gt;&lt;foreign-keys&gt;&lt;key app="EN" db-id="s0t0xsvpoxewpce955kpz227wv0pxtarftfs" timestamp="1753609059"&gt;4648&lt;/key&gt;&lt;/foreign-keys&gt;&lt;ref-type name="Journal Article"&gt;17&lt;/ref-type&gt;&lt;contributors&gt;&lt;authors&gt;&lt;author&gt;Hauser, Alexandra&lt;/author&gt;&lt;author&gt;Smith, Alexis&lt;/author&gt;&lt;/authors&gt;&lt;/contributors&gt;&lt;titles&gt;&lt;title&gt;LOEX 2022 Conference Report: Ypsilanti, MI&lt;/title&gt;&lt;secondary-title&gt;LOEX Quarterly&lt;/secondary-title&gt;&lt;/titles&gt;&lt;periodical&gt;&lt;full-title&gt;LOEX Quarterly&lt;/full-title&gt;&lt;/periodical&gt;&lt;pages&gt;2&lt;/pages&gt;&lt;volume&gt;48&lt;/volume&gt;&lt;number&gt;4&lt;/number&gt;&lt;dates&gt;&lt;year&gt;2022&lt;/year&gt;&lt;/dates&gt;&lt;urls&gt;&lt;/urls&gt;&lt;/record&gt;&lt;/Cite&gt;&lt;/EndNote&gt;</w:instrText>
      </w:r>
      <w:r w:rsidR="00E5619D">
        <w:rPr>
          <w:lang w:val="en-GB"/>
        </w:rPr>
        <w:fldChar w:fldCharType="separate"/>
      </w:r>
      <w:r w:rsidR="00E5619D">
        <w:rPr>
          <w:noProof/>
          <w:lang w:val="en-GB"/>
        </w:rPr>
        <w:t>(Hauser and Smith, 2022)</w:t>
      </w:r>
      <w:r w:rsidR="00E5619D">
        <w:rPr>
          <w:lang w:val="en-GB"/>
        </w:rPr>
        <w:fldChar w:fldCharType="end"/>
      </w:r>
      <w:r w:rsidRPr="000E2EBD">
        <w:rPr>
          <w:lang w:val="en-GB"/>
        </w:rPr>
        <w:t xml:space="preserve"> became integral in selecting and evaluating sources, distinguishing between credible academic research and unreliable or outdated materials. Applying criteria of Currency, Relevance, Authority, Accuracy, and Purpose refined my literature review process and supported stronger, evidence-based writing.</w:t>
      </w:r>
    </w:p>
    <w:p w14:paraId="1C87A9BC" w14:textId="77777777" w:rsidR="000E2EBD" w:rsidRPr="000E2EBD" w:rsidRDefault="000E2EBD" w:rsidP="000E2EBD">
      <w:pPr>
        <w:rPr>
          <w:lang w:val="en-GB"/>
        </w:rPr>
      </w:pPr>
      <w:r w:rsidRPr="000E2EBD">
        <w:rPr>
          <w:lang w:val="en-GB"/>
        </w:rPr>
        <w:t xml:space="preserve">Referencing posed initial challenges, particularly in correctly applying Harvard style and maintaining consistency. University library resources, feedback from Task 1, and referencing </w:t>
      </w:r>
      <w:r w:rsidRPr="000E2EBD">
        <w:rPr>
          <w:lang w:val="en-GB"/>
        </w:rPr>
        <w:lastRenderedPageBreak/>
        <w:t>guides Oxford Brookes University, were instrumental in improving this skill. I developed systematic strategies for recording sources and checking citation formats, which reduced errors and increased my academic credibility.</w:t>
      </w:r>
    </w:p>
    <w:p w14:paraId="1B875FC0" w14:textId="77777777" w:rsidR="000E2EBD" w:rsidRPr="000E2EBD" w:rsidRDefault="000E2EBD" w:rsidP="000E2EBD">
      <w:pPr>
        <w:rPr>
          <w:lang w:val="en-GB"/>
        </w:rPr>
      </w:pPr>
      <w:r w:rsidRPr="000E2EBD">
        <w:rPr>
          <w:lang w:val="en-GB"/>
        </w:rPr>
        <w:t>Throughout the module, I identified several strengths, including improved time management, active engagement with academic conventions, and confident participation in group activities. My ability to construct logical arguments, use signposting effectively, and support statements with well-sourced evidence grew steadily</w:t>
      </w:r>
      <w:r w:rsidR="00E5619D">
        <w:rPr>
          <w:lang w:val="en-GB"/>
        </w:rPr>
        <w:t xml:space="preserve"> </w:t>
      </w:r>
      <w:r w:rsidR="00E5619D">
        <w:rPr>
          <w:lang w:val="en-GB"/>
        </w:rPr>
        <w:fldChar w:fldCharType="begin"/>
      </w:r>
      <w:r w:rsidR="00E5619D">
        <w:rPr>
          <w:lang w:val="en-GB"/>
        </w:rPr>
        <w:instrText xml:space="preserve"> ADDIN EN.CITE &lt;EndNote&gt;&lt;Cite&gt;&lt;Author&gt;University of Portsmouth&lt;/Author&gt;&lt;Year&gt;2024&lt;/Year&gt;&lt;RecNum&gt;4649&lt;/RecNum&gt;&lt;DisplayText&gt;(University of Portsmouth, 2024)&lt;/DisplayText&gt;&lt;record&gt;&lt;rec-number&gt;4649&lt;/rec-number&gt;&lt;foreign-keys&gt;&lt;key app="EN" db-id="s0t0xsvpoxewpce955kpz227wv0pxtarftfs" timestamp="1753609183"&gt;4649&lt;/key&gt;&lt;/foreign-keys&gt;&lt;ref-type name="Web Page"&gt;12&lt;/ref-type&gt;&lt;contributors&gt;&lt;authors&gt;&lt;author&gt;University of Portsmouth,&lt;/author&gt;&lt;/authors&gt;&lt;/contributors&gt;&lt;titles&gt;&lt;title&gt;Writing, flow, and coherence&lt;/title&gt;&lt;/titles&gt;&lt;volume&gt;2025&lt;/volume&gt;&lt;number&gt;27 July&lt;/number&gt;&lt;dates&gt;&lt;year&gt;2024&lt;/year&gt;&lt;/dates&gt;&lt;urls&gt;&lt;related-urls&gt;&lt;url&gt;https://myport.port.ac.uk/study-skills/written-assignments/writing-flow-and-coherence&lt;/url&gt;&lt;/related-urls&gt;&lt;/urls&gt;&lt;/record&gt;&lt;/Cite&gt;&lt;/EndNote&gt;</w:instrText>
      </w:r>
      <w:r w:rsidR="00E5619D">
        <w:rPr>
          <w:lang w:val="en-GB"/>
        </w:rPr>
        <w:fldChar w:fldCharType="separate"/>
      </w:r>
      <w:r w:rsidR="00E5619D">
        <w:rPr>
          <w:noProof/>
          <w:lang w:val="en-GB"/>
        </w:rPr>
        <w:t>(University of Portsmouth, 2024)</w:t>
      </w:r>
      <w:r w:rsidR="00E5619D">
        <w:rPr>
          <w:lang w:val="en-GB"/>
        </w:rPr>
        <w:fldChar w:fldCharType="end"/>
      </w:r>
      <w:r w:rsidRPr="000E2EBD">
        <w:rPr>
          <w:lang w:val="en-GB"/>
        </w:rPr>
        <w:t>.</w:t>
      </w:r>
    </w:p>
    <w:p w14:paraId="3371030C" w14:textId="77777777" w:rsidR="000E2EBD" w:rsidRPr="000E2EBD" w:rsidRDefault="000E2EBD" w:rsidP="000E2EBD">
      <w:pPr>
        <w:rPr>
          <w:lang w:val="en-GB"/>
        </w:rPr>
      </w:pPr>
      <w:r w:rsidRPr="000E2EBD">
        <w:rPr>
          <w:lang w:val="en-GB"/>
        </w:rPr>
        <w:t>Areas needing further improvement include consistently accurate referencing, deeper critical analysis of literature, and paraphrasing particularly complex academic materials. To address these, I plan to engage in targeted reading, continue practising paraphrasing, attend skills workshops, and seek ongoing lecturer feedback, as recommended by</w:t>
      </w:r>
      <w:r w:rsidR="00E5619D">
        <w:rPr>
          <w:lang w:val="en-GB"/>
        </w:rPr>
        <w:t xml:space="preserve"> </w:t>
      </w:r>
      <w:r w:rsidR="00DC4D75">
        <w:rPr>
          <w:lang w:val="en-GB"/>
        </w:rPr>
        <w:fldChar w:fldCharType="begin"/>
      </w:r>
      <w:r w:rsidR="00DC4D75">
        <w:rPr>
          <w:lang w:val="en-GB"/>
        </w:rPr>
        <w:instrText xml:space="preserve"> ADDIN EN.CITE &lt;EndNote&gt;&lt;Cite AuthorYear="1"&gt;&lt;Author&gt;University of Portsmouth&lt;/Author&gt;&lt;Year&gt;2024&lt;/Year&gt;&lt;RecNum&gt;4649&lt;/RecNum&gt;&lt;DisplayText&gt;University of Portsmouth (2024)&lt;/DisplayText&gt;&lt;record&gt;&lt;rec-number&gt;4649&lt;/rec-number&gt;&lt;foreign-keys&gt;&lt;key app="EN" db-id="s0t0xsvpoxewpce955kpz227wv0pxtarftfs" timestamp="1753609183"&gt;4649&lt;/key&gt;&lt;/foreign-keys&gt;&lt;ref-type name="Web Page"&gt;12&lt;/ref-type&gt;&lt;contributors&gt;&lt;authors&gt;&lt;author&gt;University of Portsmouth,&lt;/author&gt;&lt;/authors&gt;&lt;/contributors&gt;&lt;titles&gt;&lt;title&gt;Writing, flow, and coherence&lt;/title&gt;&lt;/titles&gt;&lt;volume&gt;2025&lt;/volume&gt;&lt;number&gt;27 July&lt;/number&gt;&lt;dates&gt;&lt;year&gt;2024&lt;/year&gt;&lt;/dates&gt;&lt;urls&gt;&lt;related-urls&gt;&lt;url&gt;https://myport.port.ac.uk/study-skills/written-assignments/writing-flow-and-coherence&lt;/url&gt;&lt;/related-urls&gt;&lt;/urls&gt;&lt;/record&gt;&lt;/Cite&gt;&lt;/EndNote&gt;</w:instrText>
      </w:r>
      <w:r w:rsidR="00DC4D75">
        <w:rPr>
          <w:lang w:val="en-GB"/>
        </w:rPr>
        <w:fldChar w:fldCharType="separate"/>
      </w:r>
      <w:r w:rsidR="00DC4D75">
        <w:rPr>
          <w:noProof/>
          <w:lang w:val="en-GB"/>
        </w:rPr>
        <w:t>University of Portsmouth (2024)</w:t>
      </w:r>
      <w:r w:rsidR="00DC4D75">
        <w:rPr>
          <w:lang w:val="en-GB"/>
        </w:rPr>
        <w:fldChar w:fldCharType="end"/>
      </w:r>
      <w:r w:rsidRPr="000E2EBD">
        <w:rPr>
          <w:lang w:val="en-GB"/>
        </w:rPr>
        <w:t>.</w:t>
      </w:r>
    </w:p>
    <w:p w14:paraId="118EA2FA" w14:textId="77777777" w:rsidR="000E2EBD" w:rsidRPr="000E2EBD" w:rsidRDefault="000E2EBD" w:rsidP="000E2EBD">
      <w:pPr>
        <w:rPr>
          <w:lang w:val="en-GB"/>
        </w:rPr>
      </w:pPr>
      <w:r w:rsidRPr="000E2EBD">
        <w:rPr>
          <w:lang w:val="en-GB"/>
        </w:rPr>
        <w:t xml:space="preserve">Personal and academic growth is evident in my increased confidence, autonomy, and preparedness for advanced study and professional environments. Reflective models such as Gibbs’ Cycle have encouraged continuous self-evaluation, reinforcing lifelong learning habits </w:t>
      </w:r>
      <w:r w:rsidR="00DC4D75">
        <w:rPr>
          <w:lang w:val="en-GB"/>
        </w:rPr>
        <w:fldChar w:fldCharType="begin"/>
      </w:r>
      <w:r w:rsidR="00DC4D75">
        <w:rPr>
          <w:lang w:val="en-GB"/>
        </w:rPr>
        <w:instrText xml:space="preserve"> ADDIN EN.CITE &lt;EndNote&gt;&lt;Cite&gt;&lt;Author&gt;Shipley&lt;/Author&gt;&lt;Year&gt;2023&lt;/Year&gt;&lt;RecNum&gt;4650&lt;/RecNum&gt;&lt;DisplayText&gt;(Shipley and McAfee, 2023)&lt;/DisplayText&gt;&lt;record&gt;&lt;rec-number&gt;4650&lt;/rec-number&gt;&lt;foreign-keys&gt;&lt;key app="EN" db-id="s0t0xsvpoxewpce955kpz227wv0pxtarftfs" timestamp="1753609345"&gt;4650&lt;/key&gt;&lt;/foreign-keys&gt;&lt;ref-type name="Book"&gt;6&lt;/ref-type&gt;&lt;contributors&gt;&lt;authors&gt;&lt;author&gt;Shipley, Kenneth G&lt;/author&gt;&lt;author&gt;McAfee, Julie G&lt;/author&gt;&lt;/authors&gt;&lt;/contributors&gt;&lt;titles&gt;&lt;title&gt;Assessment in speech-language pathology: A resource manual&lt;/title&gt;&lt;/titles&gt;&lt;dates&gt;&lt;year&gt;2023&lt;/year&gt;&lt;/dates&gt;&lt;publisher&gt;Plural Publishing&lt;/publisher&gt;&lt;isbn&gt;1635504678&lt;/isbn&gt;&lt;urls&gt;&lt;/urls&gt;&lt;/record&gt;&lt;/Cite&gt;&lt;/EndNote&gt;</w:instrText>
      </w:r>
      <w:r w:rsidR="00DC4D75">
        <w:rPr>
          <w:lang w:val="en-GB"/>
        </w:rPr>
        <w:fldChar w:fldCharType="separate"/>
      </w:r>
      <w:r w:rsidR="00DC4D75">
        <w:rPr>
          <w:noProof/>
          <w:lang w:val="en-GB"/>
        </w:rPr>
        <w:t>(Shipley and McAfee, 2023)</w:t>
      </w:r>
      <w:r w:rsidR="00DC4D75">
        <w:rPr>
          <w:lang w:val="en-GB"/>
        </w:rPr>
        <w:fldChar w:fldCharType="end"/>
      </w:r>
      <w:r w:rsidRPr="000E2EBD">
        <w:rPr>
          <w:lang w:val="en-GB"/>
        </w:rPr>
        <w:t>. The transferable skills acquired</w:t>
      </w:r>
      <w:r w:rsidR="006D3241">
        <w:rPr>
          <w:lang w:val="en-GB"/>
        </w:rPr>
        <w:t xml:space="preserve"> </w:t>
      </w:r>
      <w:r w:rsidRPr="000E2EBD">
        <w:rPr>
          <w:lang w:val="en-GB"/>
        </w:rPr>
        <w:t>including time management, critical information evaluation, teamwork, and academic communication</w:t>
      </w:r>
      <w:r w:rsidR="006D3241">
        <w:rPr>
          <w:lang w:val="en-GB"/>
        </w:rPr>
        <w:t xml:space="preserve"> </w:t>
      </w:r>
      <w:r w:rsidRPr="000E2EBD">
        <w:rPr>
          <w:lang w:val="en-GB"/>
        </w:rPr>
        <w:t>are directly applicable to future career contexts and ongoing professional development.</w:t>
      </w:r>
    </w:p>
    <w:p w14:paraId="280F0C77" w14:textId="77777777" w:rsidR="000E2EBD" w:rsidRDefault="000E2EBD" w:rsidP="000E2EBD">
      <w:pPr>
        <w:pStyle w:val="Heading1"/>
      </w:pPr>
      <w:bookmarkStart w:id="3" w:name="_Toc204519837"/>
      <w:r>
        <w:t>Conclusion</w:t>
      </w:r>
      <w:bookmarkEnd w:id="3"/>
    </w:p>
    <w:p w14:paraId="645DFB2F" w14:textId="77777777" w:rsidR="000E2EBD" w:rsidRDefault="000E2EBD" w:rsidP="000E2EBD">
      <w:pPr>
        <w:rPr>
          <w:lang w:val="en-GB"/>
        </w:rPr>
      </w:pPr>
      <w:r w:rsidRPr="000E2EBD">
        <w:rPr>
          <w:lang w:val="en-GB"/>
        </w:rPr>
        <w:t>In conclusion, this module has profoundly enhanced my academic abilities and self-management. Integrating time management models, such as the Pomodoro Technique and 4Ds, enabled productive routines. Applying structured note-taking and PEEL paragraphing frameworks deepened my comprehension and expression. Critical engagement with referencing, paraphrasing, and the CRAAP test significantly improved my research and academic integrity. Constructive feedback from lectures and assessments guided my progress and self-awareness. As a result, my confidence, independence, and readiness for higher-level study have grown. I am committed to sustaining and further developing these essential academic skills in future modules and throughout my professional journey.</w:t>
      </w:r>
    </w:p>
    <w:p w14:paraId="047A1EA2" w14:textId="77777777" w:rsidR="00490016" w:rsidRDefault="00490016" w:rsidP="000E2EBD">
      <w:pPr>
        <w:rPr>
          <w:lang w:val="en-GB"/>
        </w:rPr>
      </w:pPr>
    </w:p>
    <w:p w14:paraId="5BF5D72F" w14:textId="77777777" w:rsidR="00490016" w:rsidRPr="00DC4D75" w:rsidRDefault="00490016" w:rsidP="000E2EBD">
      <w:pPr>
        <w:pStyle w:val="Heading1"/>
        <w:rPr>
          <w:rFonts w:eastAsia="Times New Roman"/>
          <w:lang w:val="en-GB"/>
        </w:rPr>
      </w:pPr>
      <w:bookmarkStart w:id="4" w:name="_Toc204519838"/>
      <w:r>
        <w:rPr>
          <w:lang w:val="en-GB"/>
        </w:rPr>
        <w:t>References</w:t>
      </w:r>
      <w:bookmarkEnd w:id="4"/>
      <w:r>
        <w:rPr>
          <w:lang w:val="en-GB"/>
        </w:rPr>
        <w:t xml:space="preserve"> </w:t>
      </w:r>
    </w:p>
    <w:p w14:paraId="014D17F8" w14:textId="77777777" w:rsidR="00DC4D75" w:rsidRPr="00DC4D75" w:rsidRDefault="00490016" w:rsidP="00DC4D75">
      <w:pPr>
        <w:pStyle w:val="EndNoteBibliography"/>
        <w:spacing w:line="360" w:lineRule="auto"/>
        <w:ind w:left="720" w:hanging="720"/>
      </w:pPr>
      <w:r>
        <w:fldChar w:fldCharType="begin"/>
      </w:r>
      <w:r>
        <w:instrText xml:space="preserve"> ADDIN EN.REFLIST </w:instrText>
      </w:r>
      <w:r>
        <w:fldChar w:fldCharType="separate"/>
      </w:r>
      <w:r w:rsidR="00DC4D75" w:rsidRPr="00DC4D75">
        <w:t xml:space="preserve">Cottrell, S. 2024. </w:t>
      </w:r>
      <w:r w:rsidR="00DC4D75" w:rsidRPr="00DC4D75">
        <w:rPr>
          <w:i/>
        </w:rPr>
        <w:t>The study skills handbook</w:t>
      </w:r>
      <w:r w:rsidR="00DC4D75" w:rsidRPr="00DC4D75">
        <w:t>, Bloomsbury Publishing.</w:t>
      </w:r>
    </w:p>
    <w:p w14:paraId="059D3C2C" w14:textId="77777777" w:rsidR="00DC4D75" w:rsidRPr="00DC4D75" w:rsidRDefault="00DC4D75" w:rsidP="00DC4D75">
      <w:pPr>
        <w:pStyle w:val="EndNoteBibliography"/>
        <w:spacing w:line="360" w:lineRule="auto"/>
        <w:ind w:left="720" w:hanging="720"/>
      </w:pPr>
      <w:r w:rsidRPr="00DC4D75">
        <w:t xml:space="preserve">Hauser, A. &amp; Smith, A. 2022. LOEX 2022 Conference Report: Ypsilanti, MI. </w:t>
      </w:r>
      <w:r w:rsidRPr="00DC4D75">
        <w:rPr>
          <w:i/>
        </w:rPr>
        <w:t>LOEX Quarterly,</w:t>
      </w:r>
      <w:r w:rsidRPr="00DC4D75">
        <w:t xml:space="preserve"> 48</w:t>
      </w:r>
      <w:r w:rsidRPr="00DC4D75">
        <w:rPr>
          <w:b/>
        </w:rPr>
        <w:t>,</w:t>
      </w:r>
      <w:r w:rsidRPr="00DC4D75">
        <w:t xml:space="preserve"> 2.</w:t>
      </w:r>
    </w:p>
    <w:p w14:paraId="7C1A0480" w14:textId="77777777" w:rsidR="00DC4D75" w:rsidRPr="00DC4D75" w:rsidRDefault="00DC4D75" w:rsidP="00DC4D75">
      <w:pPr>
        <w:pStyle w:val="EndNoteBibliography"/>
        <w:spacing w:line="360" w:lineRule="auto"/>
        <w:ind w:left="720" w:hanging="720"/>
      </w:pPr>
      <w:r w:rsidRPr="00DC4D75">
        <w:lastRenderedPageBreak/>
        <w:t xml:space="preserve">Kumar, A., Krishnamurthi, R., Bhatia, S., Kaushik, K., Ahuja, N. J., Nayyar, A. &amp; Masud, M. 2021. Blended learning tools and practices: A comprehensive analysis. </w:t>
      </w:r>
      <w:r w:rsidRPr="00DC4D75">
        <w:rPr>
          <w:i/>
        </w:rPr>
        <w:t>Ieee Access,</w:t>
      </w:r>
      <w:r w:rsidRPr="00DC4D75">
        <w:t xml:space="preserve"> 9</w:t>
      </w:r>
      <w:r w:rsidRPr="00DC4D75">
        <w:rPr>
          <w:b/>
        </w:rPr>
        <w:t>,</w:t>
      </w:r>
      <w:r w:rsidRPr="00DC4D75">
        <w:t xml:space="preserve"> 85151-85197.</w:t>
      </w:r>
    </w:p>
    <w:p w14:paraId="0D2BA7C3" w14:textId="77777777" w:rsidR="00DC4D75" w:rsidRPr="00DC4D75" w:rsidRDefault="00DC4D75" w:rsidP="00DC4D75">
      <w:pPr>
        <w:pStyle w:val="EndNoteBibliography"/>
        <w:spacing w:line="360" w:lineRule="auto"/>
        <w:ind w:left="720" w:hanging="720"/>
      </w:pPr>
      <w:r w:rsidRPr="00DC4D75">
        <w:t xml:space="preserve">Mydin, F., Rahman, R. A., Aishah, R. S. &amp; Wan Mohammad, W. M. R. 2021. Research collaboration: Enhancing the research skills and self-confidence of early career academics. </w:t>
      </w:r>
      <w:r w:rsidRPr="00DC4D75">
        <w:rPr>
          <w:i/>
        </w:rPr>
        <w:t>Asian Journal of University Education (AJUE),</w:t>
      </w:r>
      <w:r w:rsidRPr="00DC4D75">
        <w:t xml:space="preserve"> 17</w:t>
      </w:r>
      <w:r w:rsidRPr="00DC4D75">
        <w:rPr>
          <w:b/>
        </w:rPr>
        <w:t>,</w:t>
      </w:r>
      <w:r w:rsidRPr="00DC4D75">
        <w:t xml:space="preserve"> 142-153.</w:t>
      </w:r>
    </w:p>
    <w:p w14:paraId="5ECFAC4B" w14:textId="77777777" w:rsidR="00DC4D75" w:rsidRPr="00DC4D75" w:rsidRDefault="00DC4D75" w:rsidP="00DC4D75">
      <w:pPr>
        <w:pStyle w:val="EndNoteBibliography"/>
        <w:spacing w:line="360" w:lineRule="auto"/>
        <w:ind w:left="720" w:hanging="720"/>
      </w:pPr>
      <w:r w:rsidRPr="00DC4D75">
        <w:t xml:space="preserve">Septia, N. W., Indrawati, I., Juriana, J. &amp; Rudini, R. 2022. An analysis of students’ difficulties in reading comprehension. </w:t>
      </w:r>
      <w:r w:rsidRPr="00DC4D75">
        <w:rPr>
          <w:i/>
        </w:rPr>
        <w:t>EEdJ: English Education Journal,</w:t>
      </w:r>
      <w:r w:rsidRPr="00DC4D75">
        <w:t xml:space="preserve"> 2</w:t>
      </w:r>
      <w:r w:rsidRPr="00DC4D75">
        <w:rPr>
          <w:b/>
        </w:rPr>
        <w:t>,</w:t>
      </w:r>
      <w:r w:rsidRPr="00DC4D75">
        <w:t xml:space="preserve"> 11-22.</w:t>
      </w:r>
    </w:p>
    <w:p w14:paraId="6011ABE2" w14:textId="77777777" w:rsidR="00DC4D75" w:rsidRPr="00DC4D75" w:rsidRDefault="00DC4D75" w:rsidP="00DC4D75">
      <w:pPr>
        <w:pStyle w:val="EndNoteBibliography"/>
        <w:spacing w:line="360" w:lineRule="auto"/>
        <w:ind w:left="720" w:hanging="720"/>
      </w:pPr>
      <w:r w:rsidRPr="00DC4D75">
        <w:t xml:space="preserve">Shipley, K. G. &amp; McAfee, J. G. 2023. </w:t>
      </w:r>
      <w:r w:rsidRPr="00DC4D75">
        <w:rPr>
          <w:i/>
        </w:rPr>
        <w:t>Assessment in speech-language pathology: A resource manual</w:t>
      </w:r>
      <w:r w:rsidRPr="00DC4D75">
        <w:t>, Plural Publishing.</w:t>
      </w:r>
    </w:p>
    <w:p w14:paraId="20FBF9DC" w14:textId="77777777" w:rsidR="00DC4D75" w:rsidRPr="00DC4D75" w:rsidRDefault="00DC4D75" w:rsidP="00DC4D75">
      <w:pPr>
        <w:pStyle w:val="EndNoteBibliography"/>
        <w:spacing w:line="360" w:lineRule="auto"/>
        <w:ind w:left="720" w:hanging="720"/>
      </w:pPr>
      <w:r w:rsidRPr="00DC4D75">
        <w:t xml:space="preserve">Tong, D. H., Uyen, B. P. &amp; Ngan, L. K. 2022. The effectiveness of blended learning on students' academic achievement, self-study skills and learning attitudes: A quasi-experiment study in teaching the conventions for coordinates in the plane. </w:t>
      </w:r>
      <w:r w:rsidRPr="00DC4D75">
        <w:rPr>
          <w:i/>
        </w:rPr>
        <w:t>Heliyon,</w:t>
      </w:r>
      <w:r w:rsidRPr="00DC4D75">
        <w:t xml:space="preserve"> 8.</w:t>
      </w:r>
    </w:p>
    <w:p w14:paraId="7DAD30F4" w14:textId="77777777" w:rsidR="00DC4D75" w:rsidRPr="00DC4D75" w:rsidRDefault="00DC4D75" w:rsidP="00DC4D75">
      <w:pPr>
        <w:pStyle w:val="EndNoteBibliography"/>
        <w:spacing w:line="360" w:lineRule="auto"/>
        <w:ind w:left="720" w:hanging="720"/>
      </w:pPr>
      <w:r w:rsidRPr="00DC4D75">
        <w:t xml:space="preserve">University of Portsmouth. 2024. </w:t>
      </w:r>
      <w:r w:rsidRPr="00DC4D75">
        <w:rPr>
          <w:i/>
        </w:rPr>
        <w:t xml:space="preserve">Writing, flow, and coherence </w:t>
      </w:r>
      <w:r w:rsidRPr="00DC4D75">
        <w:t xml:space="preserve">[Online]. Available: </w:t>
      </w:r>
      <w:hyperlink r:id="rId8" w:history="1">
        <w:r w:rsidRPr="00DC4D75">
          <w:rPr>
            <w:rStyle w:val="Hyperlink"/>
          </w:rPr>
          <w:t>https://myport.port.ac.uk/study-skills/written-assignments/writing-flow-and-coherence</w:t>
        </w:r>
      </w:hyperlink>
      <w:r w:rsidRPr="00DC4D75">
        <w:t xml:space="preserve"> [Accessed 27 July 2025].</w:t>
      </w:r>
    </w:p>
    <w:p w14:paraId="783BFE24" w14:textId="77777777" w:rsidR="00DC4D75" w:rsidRPr="00DC4D75" w:rsidRDefault="00DC4D75" w:rsidP="00DC4D75">
      <w:pPr>
        <w:pStyle w:val="EndNoteBibliography"/>
        <w:spacing w:line="360" w:lineRule="auto"/>
        <w:ind w:left="720" w:hanging="720"/>
      </w:pPr>
      <w:r w:rsidRPr="00DC4D75">
        <w:t xml:space="preserve">Zhukovska, A. 2021. Modern methods and technologies of time management. </w:t>
      </w:r>
      <w:r w:rsidRPr="00DC4D75">
        <w:rPr>
          <w:i/>
        </w:rPr>
        <w:t>Bulletin of VN Karazin Kharkiv National University Economic Series</w:t>
      </w:r>
      <w:r w:rsidRPr="00DC4D75">
        <w:rPr>
          <w:b/>
        </w:rPr>
        <w:t>,</w:t>
      </w:r>
      <w:r w:rsidRPr="00DC4D75">
        <w:t xml:space="preserve"> 79-93.</w:t>
      </w:r>
    </w:p>
    <w:p w14:paraId="3091B4DF" w14:textId="77777777" w:rsidR="000E2EBD" w:rsidRPr="000E2EBD" w:rsidRDefault="00490016" w:rsidP="00DC4D75">
      <w:r>
        <w:fldChar w:fldCharType="end"/>
      </w:r>
    </w:p>
    <w:sectPr w:rsidR="000E2EBD" w:rsidRPr="000E2EBD" w:rsidSect="000E7C9A">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9A89F" w14:textId="77777777" w:rsidR="006632C1" w:rsidRDefault="006632C1" w:rsidP="000E7C9A">
      <w:pPr>
        <w:spacing w:line="240" w:lineRule="auto"/>
      </w:pPr>
      <w:r>
        <w:separator/>
      </w:r>
    </w:p>
  </w:endnote>
  <w:endnote w:type="continuationSeparator" w:id="0">
    <w:p w14:paraId="434FB96E" w14:textId="77777777" w:rsidR="006632C1" w:rsidRDefault="006632C1" w:rsidP="000E7C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Bodoni MT Black">
    <w:panose1 w:val="02070A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5935945"/>
      <w:docPartObj>
        <w:docPartGallery w:val="Page Numbers (Bottom of Page)"/>
        <w:docPartUnique/>
      </w:docPartObj>
    </w:sdtPr>
    <w:sdtEndPr/>
    <w:sdtContent>
      <w:p w14:paraId="09292878" w14:textId="77777777" w:rsidR="000E7C9A" w:rsidRDefault="000E7C9A">
        <w:pPr>
          <w:pStyle w:val="Footer"/>
          <w:jc w:val="center"/>
        </w:pPr>
        <w:r>
          <w:fldChar w:fldCharType="begin"/>
        </w:r>
        <w:r>
          <w:instrText>PAGE   \* MERGEFORMAT</w:instrText>
        </w:r>
        <w:r>
          <w:fldChar w:fldCharType="separate"/>
        </w:r>
        <w:r>
          <w:rPr>
            <w:lang w:val="en-GB"/>
          </w:rPr>
          <w:t>2</w:t>
        </w:r>
        <w:r>
          <w:fldChar w:fldCharType="end"/>
        </w:r>
      </w:p>
    </w:sdtContent>
  </w:sdt>
  <w:p w14:paraId="0B024AC7" w14:textId="77777777" w:rsidR="000E7C9A" w:rsidRDefault="000E7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C57DA" w14:textId="77777777" w:rsidR="006632C1" w:rsidRDefault="006632C1" w:rsidP="000E7C9A">
      <w:pPr>
        <w:spacing w:line="240" w:lineRule="auto"/>
      </w:pPr>
      <w:r>
        <w:separator/>
      </w:r>
    </w:p>
  </w:footnote>
  <w:footnote w:type="continuationSeparator" w:id="0">
    <w:p w14:paraId="3AB2B20E" w14:textId="77777777" w:rsidR="006632C1" w:rsidRDefault="006632C1" w:rsidP="000E7C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C6B6B"/>
    <w:multiLevelType w:val="hybridMultilevel"/>
    <w:tmpl w:val="89724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41D15"/>
    <w:multiLevelType w:val="multilevel"/>
    <w:tmpl w:val="D0C47C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00913CC"/>
    <w:multiLevelType w:val="hybridMultilevel"/>
    <w:tmpl w:val="EC2009CC"/>
    <w:lvl w:ilvl="0" w:tplc="08090001">
      <w:start w:val="202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6328E"/>
    <w:multiLevelType w:val="multilevel"/>
    <w:tmpl w:val="C6FEAB46"/>
    <w:lvl w:ilvl="0">
      <w:start w:val="1"/>
      <w:numFmt w:val="decimal"/>
      <w:pStyle w:val="Heading1"/>
      <w:lvlText w:val="%1."/>
      <w:lvlJc w:val="left"/>
      <w:pPr>
        <w:ind w:left="360" w:hanging="360"/>
      </w:p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81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50F17D5A"/>
    <w:multiLevelType w:val="multilevel"/>
    <w:tmpl w:val="76A058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4DA651A"/>
    <w:multiLevelType w:val="multilevel"/>
    <w:tmpl w:val="271EF2B6"/>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6" w15:restartNumberingAfterBreak="0">
    <w:nsid w:val="61BA6F71"/>
    <w:multiLevelType w:val="multilevel"/>
    <w:tmpl w:val="805A93AA"/>
    <w:lvl w:ilvl="0">
      <w:start w:val="1"/>
      <w:numFmt w:val="decimal"/>
      <w:lvlText w:val="%1."/>
      <w:lvlJc w:val="left"/>
      <w:pPr>
        <w:ind w:left="360" w:hanging="360"/>
      </w:pPr>
      <w:rPr>
        <w:color w:val="000000" w:themeColor="text1"/>
      </w:rPr>
    </w:lvl>
    <w:lvl w:ilvl="1">
      <w:start w:val="1"/>
      <w:numFmt w:val="decimal"/>
      <w:isLgl/>
      <w:lvlText w:val="%1.%2."/>
      <w:lvlJc w:val="left"/>
      <w:pPr>
        <w:ind w:left="720" w:hanging="720"/>
      </w:pPr>
      <w:rPr>
        <w:rFonts w:ascii="Times New Roman" w:eastAsiaTheme="majorEastAsia" w:hAnsi="Times New Roman" w:cs="Times New Roman" w:hint="default"/>
        <w:sz w:val="26"/>
      </w:rPr>
    </w:lvl>
    <w:lvl w:ilvl="2">
      <w:start w:val="1"/>
      <w:numFmt w:val="decimal"/>
      <w:isLgl/>
      <w:lvlText w:val="%1.%2.%3."/>
      <w:lvlJc w:val="left"/>
      <w:pPr>
        <w:ind w:left="720" w:hanging="720"/>
      </w:pPr>
      <w:rPr>
        <w:rFonts w:ascii="Times New Roman" w:eastAsiaTheme="majorEastAsia" w:hAnsi="Times New Roman" w:cs="Times New Roman" w:hint="default"/>
        <w:b/>
        <w:sz w:val="24"/>
      </w:rPr>
    </w:lvl>
    <w:lvl w:ilvl="3">
      <w:start w:val="1"/>
      <w:numFmt w:val="decimal"/>
      <w:isLgl/>
      <w:lvlText w:val="%1.%2.%3.%4."/>
      <w:lvlJc w:val="left"/>
      <w:pPr>
        <w:ind w:left="1800" w:hanging="1080"/>
      </w:pPr>
      <w:rPr>
        <w:rFonts w:ascii="Arial" w:eastAsiaTheme="majorEastAsia" w:hAnsi="Arial" w:hint="default"/>
        <w:sz w:val="26"/>
      </w:rPr>
    </w:lvl>
    <w:lvl w:ilvl="4">
      <w:start w:val="1"/>
      <w:numFmt w:val="decimal"/>
      <w:isLgl/>
      <w:lvlText w:val="%1.%2.%3.%4.%5."/>
      <w:lvlJc w:val="left"/>
      <w:pPr>
        <w:ind w:left="1800" w:hanging="1080"/>
      </w:pPr>
      <w:rPr>
        <w:rFonts w:ascii="Arial" w:eastAsiaTheme="majorEastAsia" w:hAnsi="Arial" w:hint="default"/>
        <w:sz w:val="26"/>
      </w:rPr>
    </w:lvl>
    <w:lvl w:ilvl="5">
      <w:start w:val="1"/>
      <w:numFmt w:val="decimal"/>
      <w:isLgl/>
      <w:lvlText w:val="%1.%2.%3.%4.%5.%6."/>
      <w:lvlJc w:val="left"/>
      <w:pPr>
        <w:ind w:left="2160" w:hanging="1440"/>
      </w:pPr>
      <w:rPr>
        <w:rFonts w:ascii="Arial" w:eastAsiaTheme="majorEastAsia" w:hAnsi="Arial" w:hint="default"/>
        <w:sz w:val="26"/>
      </w:rPr>
    </w:lvl>
    <w:lvl w:ilvl="6">
      <w:start w:val="1"/>
      <w:numFmt w:val="decimal"/>
      <w:isLgl/>
      <w:lvlText w:val="%1.%2.%3.%4.%5.%6.%7."/>
      <w:lvlJc w:val="left"/>
      <w:pPr>
        <w:ind w:left="2160" w:hanging="1440"/>
      </w:pPr>
      <w:rPr>
        <w:rFonts w:ascii="Arial" w:eastAsiaTheme="majorEastAsia" w:hAnsi="Arial" w:hint="default"/>
        <w:sz w:val="26"/>
      </w:rPr>
    </w:lvl>
    <w:lvl w:ilvl="7">
      <w:start w:val="1"/>
      <w:numFmt w:val="decimal"/>
      <w:isLgl/>
      <w:lvlText w:val="%1.%2.%3.%4.%5.%6.%7.%8."/>
      <w:lvlJc w:val="left"/>
      <w:pPr>
        <w:ind w:left="2520" w:hanging="1800"/>
      </w:pPr>
      <w:rPr>
        <w:rFonts w:ascii="Arial" w:eastAsiaTheme="majorEastAsia" w:hAnsi="Arial" w:hint="default"/>
        <w:sz w:val="26"/>
      </w:rPr>
    </w:lvl>
    <w:lvl w:ilvl="8">
      <w:start w:val="1"/>
      <w:numFmt w:val="decimal"/>
      <w:isLgl/>
      <w:lvlText w:val="%1.%2.%3.%4.%5.%6.%7.%8.%9."/>
      <w:lvlJc w:val="left"/>
      <w:pPr>
        <w:ind w:left="2880" w:hanging="2160"/>
      </w:pPr>
      <w:rPr>
        <w:rFonts w:ascii="Arial" w:eastAsiaTheme="majorEastAsia" w:hAnsi="Arial" w:hint="default"/>
        <w:sz w:val="26"/>
      </w:rPr>
    </w:lvl>
  </w:abstractNum>
  <w:abstractNum w:abstractNumId="7" w15:restartNumberingAfterBreak="0">
    <w:nsid w:val="6539161C"/>
    <w:multiLevelType w:val="hybridMultilevel"/>
    <w:tmpl w:val="5C8A87CE"/>
    <w:lvl w:ilvl="0" w:tplc="33D01756">
      <w:start w:val="1"/>
      <w:numFmt w:val="decimal"/>
      <w:lvlText w:val="%1."/>
      <w:lvlJc w:val="left"/>
      <w:pPr>
        <w:ind w:left="3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41270349">
    <w:abstractNumId w:val="7"/>
  </w:num>
  <w:num w:numId="2" w16cid:durableId="738135674">
    <w:abstractNumId w:val="4"/>
  </w:num>
  <w:num w:numId="3" w16cid:durableId="541332016">
    <w:abstractNumId w:val="4"/>
  </w:num>
  <w:num w:numId="4" w16cid:durableId="1426806000">
    <w:abstractNumId w:val="5"/>
  </w:num>
  <w:num w:numId="5" w16cid:durableId="129590307">
    <w:abstractNumId w:val="1"/>
  </w:num>
  <w:num w:numId="6" w16cid:durableId="1492745830">
    <w:abstractNumId w:val="6"/>
  </w:num>
  <w:num w:numId="7" w16cid:durableId="1889603953">
    <w:abstractNumId w:val="6"/>
  </w:num>
  <w:num w:numId="8" w16cid:durableId="586886295">
    <w:abstractNumId w:val="6"/>
  </w:num>
  <w:num w:numId="9" w16cid:durableId="133567539">
    <w:abstractNumId w:val="6"/>
  </w:num>
  <w:num w:numId="10" w16cid:durableId="615327492">
    <w:abstractNumId w:val="6"/>
  </w:num>
  <w:num w:numId="11" w16cid:durableId="145173916">
    <w:abstractNumId w:val="6"/>
  </w:num>
  <w:num w:numId="12" w16cid:durableId="271060330">
    <w:abstractNumId w:val="6"/>
  </w:num>
  <w:num w:numId="13" w16cid:durableId="1063258555">
    <w:abstractNumId w:val="6"/>
  </w:num>
  <w:num w:numId="14" w16cid:durableId="546378845">
    <w:abstractNumId w:val="6"/>
  </w:num>
  <w:num w:numId="15" w16cid:durableId="1028141349">
    <w:abstractNumId w:val="6"/>
  </w:num>
  <w:num w:numId="16" w16cid:durableId="1392386863">
    <w:abstractNumId w:val="6"/>
  </w:num>
  <w:num w:numId="17" w16cid:durableId="603264242">
    <w:abstractNumId w:val="6"/>
  </w:num>
  <w:num w:numId="18" w16cid:durableId="2027630499">
    <w:abstractNumId w:val="3"/>
  </w:num>
  <w:num w:numId="19" w16cid:durableId="1662344776">
    <w:abstractNumId w:val="3"/>
  </w:num>
  <w:num w:numId="20" w16cid:durableId="190534169">
    <w:abstractNumId w:val="3"/>
  </w:num>
  <w:num w:numId="21" w16cid:durableId="662513012">
    <w:abstractNumId w:val="3"/>
  </w:num>
  <w:num w:numId="22" w16cid:durableId="559098148">
    <w:abstractNumId w:val="3"/>
  </w:num>
  <w:num w:numId="23" w16cid:durableId="237207036">
    <w:abstractNumId w:val="3"/>
  </w:num>
  <w:num w:numId="24" w16cid:durableId="680426811">
    <w:abstractNumId w:val="3"/>
  </w:num>
  <w:num w:numId="25" w16cid:durableId="1882209908">
    <w:abstractNumId w:val="3"/>
  </w:num>
  <w:num w:numId="26" w16cid:durableId="298461471">
    <w:abstractNumId w:val="0"/>
  </w:num>
  <w:num w:numId="27" w16cid:durableId="10802571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0t0xsvpoxewpce955kpz227wv0pxtarftfs&quot;&gt;My EndNote Library&lt;record-ids&gt;&lt;item&gt;4639&lt;/item&gt;&lt;item&gt;4640&lt;/item&gt;&lt;item&gt;4641&lt;/item&gt;&lt;item&gt;4642&lt;/item&gt;&lt;item&gt;4643&lt;/item&gt;&lt;item&gt;4644&lt;/item&gt;&lt;item&gt;4646&lt;/item&gt;&lt;item&gt;4647&lt;/item&gt;&lt;item&gt;4648&lt;/item&gt;&lt;item&gt;4649&lt;/item&gt;&lt;item&gt;4650&lt;/item&gt;&lt;/record-ids&gt;&lt;/item&gt;&lt;/Libraries&gt;"/>
  </w:docVars>
  <w:rsids>
    <w:rsidRoot w:val="000E2EBD"/>
    <w:rsid w:val="000611FC"/>
    <w:rsid w:val="000E2EBD"/>
    <w:rsid w:val="000E7C9A"/>
    <w:rsid w:val="001A70FA"/>
    <w:rsid w:val="00236AF4"/>
    <w:rsid w:val="002713F1"/>
    <w:rsid w:val="002B7236"/>
    <w:rsid w:val="003566E9"/>
    <w:rsid w:val="003A4E17"/>
    <w:rsid w:val="00407367"/>
    <w:rsid w:val="00490016"/>
    <w:rsid w:val="004A7358"/>
    <w:rsid w:val="004E2A2C"/>
    <w:rsid w:val="00581785"/>
    <w:rsid w:val="0058359B"/>
    <w:rsid w:val="00597BFC"/>
    <w:rsid w:val="005F4BD1"/>
    <w:rsid w:val="0062193E"/>
    <w:rsid w:val="00621BF2"/>
    <w:rsid w:val="00656E3E"/>
    <w:rsid w:val="006632C1"/>
    <w:rsid w:val="006D3241"/>
    <w:rsid w:val="00751851"/>
    <w:rsid w:val="008073CD"/>
    <w:rsid w:val="00861055"/>
    <w:rsid w:val="008D65AD"/>
    <w:rsid w:val="009116C9"/>
    <w:rsid w:val="00B135FD"/>
    <w:rsid w:val="00B4077B"/>
    <w:rsid w:val="00B52401"/>
    <w:rsid w:val="00B72688"/>
    <w:rsid w:val="00BA1F3A"/>
    <w:rsid w:val="00C14CE9"/>
    <w:rsid w:val="00C70CFE"/>
    <w:rsid w:val="00C76B2A"/>
    <w:rsid w:val="00CE1D5A"/>
    <w:rsid w:val="00CF7DCA"/>
    <w:rsid w:val="00DC4D75"/>
    <w:rsid w:val="00DC7340"/>
    <w:rsid w:val="00E5619D"/>
    <w:rsid w:val="00E90B12"/>
    <w:rsid w:val="00EA773C"/>
    <w:rsid w:val="00F92AAD"/>
    <w:rsid w:val="00F947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7471B3"/>
  <w15:chartTrackingRefBased/>
  <w15:docId w15:val="{1AF91FCD-505D-4138-B967-2BB8F6D8E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EBD"/>
    <w:pPr>
      <w:spacing w:after="0" w:line="360" w:lineRule="auto"/>
      <w:jc w:val="both"/>
    </w:pPr>
    <w:rPr>
      <w:rFonts w:ascii="Times New Roman" w:eastAsia="Arial" w:hAnsi="Times New Roman" w:cs="Arial"/>
      <w:sz w:val="24"/>
      <w:lang w:val="en" w:eastAsia="en-GB"/>
      <w14:ligatures w14:val="none"/>
    </w:rPr>
  </w:style>
  <w:style w:type="paragraph" w:styleId="Heading1">
    <w:name w:val="heading 1"/>
    <w:basedOn w:val="Normal"/>
    <w:next w:val="Normal"/>
    <w:link w:val="Heading1Char"/>
    <w:autoRedefine/>
    <w:uiPriority w:val="9"/>
    <w:qFormat/>
    <w:rsid w:val="000E2EBD"/>
    <w:pPr>
      <w:keepNext/>
      <w:keepLines/>
      <w:numPr>
        <w:numId w:val="25"/>
      </w:numPr>
      <w:outlineLvl w:val="0"/>
    </w:pPr>
    <w:rPr>
      <w:rFonts w:eastAsiaTheme="majorEastAsia" w:cs="Times New Roman"/>
      <w:b/>
      <w:bCs/>
      <w:color w:val="000000" w:themeColor="text1"/>
      <w:sz w:val="28"/>
      <w:szCs w:val="24"/>
      <w14:ligatures w14:val="standardContextual"/>
    </w:rPr>
  </w:style>
  <w:style w:type="paragraph" w:styleId="Heading2">
    <w:name w:val="heading 2"/>
    <w:basedOn w:val="Normal"/>
    <w:next w:val="Normal"/>
    <w:link w:val="Heading2Char"/>
    <w:autoRedefine/>
    <w:uiPriority w:val="9"/>
    <w:unhideWhenUsed/>
    <w:qFormat/>
    <w:rsid w:val="008D65AD"/>
    <w:pPr>
      <w:keepNext/>
      <w:keepLines/>
      <w:numPr>
        <w:ilvl w:val="1"/>
        <w:numId w:val="24"/>
      </w:numPr>
      <w:spacing w:line="276" w:lineRule="auto"/>
      <w:jc w:val="left"/>
      <w:outlineLvl w:val="1"/>
    </w:pPr>
    <w:rPr>
      <w:rFonts w:eastAsiaTheme="majorEastAsia" w:cstheme="majorBidi"/>
      <w:b/>
      <w:i/>
      <w:color w:val="0D0D0D" w:themeColor="text1" w:themeTint="F2"/>
      <w:szCs w:val="26"/>
      <w14:ligatures w14:val="standardContextual"/>
    </w:rPr>
  </w:style>
  <w:style w:type="paragraph" w:styleId="Heading3">
    <w:name w:val="heading 3"/>
    <w:basedOn w:val="Normal"/>
    <w:next w:val="Normal"/>
    <w:link w:val="Heading3Char"/>
    <w:autoRedefine/>
    <w:uiPriority w:val="9"/>
    <w:unhideWhenUsed/>
    <w:qFormat/>
    <w:rsid w:val="008D65AD"/>
    <w:pPr>
      <w:keepNext/>
      <w:keepLines/>
      <w:numPr>
        <w:ilvl w:val="2"/>
        <w:numId w:val="25"/>
      </w:numPr>
      <w:spacing w:before="80"/>
      <w:outlineLvl w:val="2"/>
    </w:pPr>
    <w:rPr>
      <w:rFonts w:eastAsiaTheme="majorEastAsia" w:cstheme="majorBidi"/>
      <w:b/>
      <w:szCs w:val="24"/>
      <w14:ligatures w14:val="standardContextual"/>
    </w:rPr>
  </w:style>
  <w:style w:type="paragraph" w:styleId="Heading4">
    <w:name w:val="heading 4"/>
    <w:basedOn w:val="Normal"/>
    <w:next w:val="Normal"/>
    <w:link w:val="Heading4Char"/>
    <w:autoRedefine/>
    <w:uiPriority w:val="9"/>
    <w:unhideWhenUsed/>
    <w:qFormat/>
    <w:rsid w:val="002B7236"/>
    <w:pPr>
      <w:keepNext/>
      <w:keepLines/>
      <w:spacing w:before="40"/>
      <w:jc w:val="center"/>
      <w:outlineLvl w:val="3"/>
    </w:pPr>
    <w:rPr>
      <w:rFonts w:eastAsiaTheme="majorEastAsia" w:cstheme="majorBidi"/>
      <w:b/>
      <w:i/>
      <w:iCs/>
      <w:color w:val="0F4761" w:themeColor="accent1" w:themeShade="BF"/>
      <w:sz w:val="20"/>
    </w:rPr>
  </w:style>
  <w:style w:type="paragraph" w:styleId="Heading5">
    <w:name w:val="heading 5"/>
    <w:basedOn w:val="Normal"/>
    <w:next w:val="Normal"/>
    <w:link w:val="Heading5Char"/>
    <w:autoRedefine/>
    <w:uiPriority w:val="9"/>
    <w:unhideWhenUsed/>
    <w:qFormat/>
    <w:rsid w:val="00236AF4"/>
    <w:pPr>
      <w:keepNext/>
      <w:keepLines/>
      <w:outlineLvl w:val="4"/>
    </w:pPr>
    <w:rPr>
      <w:rFonts w:eastAsiaTheme="majorEastAsia" w:cstheme="majorBidi"/>
      <w:b/>
      <w:color w:val="0D0D0D" w:themeColor="text1" w:themeTint="F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BD"/>
    <w:rPr>
      <w:rFonts w:ascii="Times New Roman" w:eastAsiaTheme="majorEastAsia" w:hAnsi="Times New Roman" w:cs="Times New Roman"/>
      <w:b/>
      <w:bCs/>
      <w:color w:val="000000" w:themeColor="text1"/>
      <w:sz w:val="28"/>
      <w:szCs w:val="24"/>
      <w:lang w:val="en" w:eastAsia="en-GB"/>
    </w:rPr>
  </w:style>
  <w:style w:type="character" w:customStyle="1" w:styleId="Heading2Char">
    <w:name w:val="Heading 2 Char"/>
    <w:basedOn w:val="DefaultParagraphFont"/>
    <w:link w:val="Heading2"/>
    <w:uiPriority w:val="9"/>
    <w:rsid w:val="008D65AD"/>
    <w:rPr>
      <w:rFonts w:ascii="Times New Roman" w:eastAsiaTheme="majorEastAsia" w:hAnsi="Times New Roman" w:cstheme="majorBidi"/>
      <w:b/>
      <w:i/>
      <w:color w:val="0D0D0D" w:themeColor="text1" w:themeTint="F2"/>
      <w:sz w:val="24"/>
      <w:szCs w:val="26"/>
    </w:rPr>
  </w:style>
  <w:style w:type="character" w:customStyle="1" w:styleId="Heading4Char">
    <w:name w:val="Heading 4 Char"/>
    <w:basedOn w:val="DefaultParagraphFont"/>
    <w:link w:val="Heading4"/>
    <w:uiPriority w:val="9"/>
    <w:rsid w:val="002B7236"/>
    <w:rPr>
      <w:rFonts w:ascii="Times New Roman" w:eastAsiaTheme="majorEastAsia" w:hAnsi="Times New Roman" w:cstheme="majorBidi"/>
      <w:b/>
      <w:i/>
      <w:iCs/>
      <w:color w:val="0F4761" w:themeColor="accent1" w:themeShade="BF"/>
      <w:sz w:val="20"/>
    </w:rPr>
  </w:style>
  <w:style w:type="character" w:customStyle="1" w:styleId="Heading3Char">
    <w:name w:val="Heading 3 Char"/>
    <w:basedOn w:val="DefaultParagraphFont"/>
    <w:link w:val="Heading3"/>
    <w:uiPriority w:val="9"/>
    <w:rsid w:val="00751851"/>
    <w:rPr>
      <w:rFonts w:ascii="Times New Roman" w:eastAsiaTheme="majorEastAsia" w:hAnsi="Times New Roman" w:cstheme="majorBidi"/>
      <w:b/>
      <w:sz w:val="24"/>
      <w:szCs w:val="24"/>
    </w:rPr>
  </w:style>
  <w:style w:type="character" w:customStyle="1" w:styleId="Heading5Char">
    <w:name w:val="Heading 5 Char"/>
    <w:basedOn w:val="DefaultParagraphFont"/>
    <w:link w:val="Heading5"/>
    <w:uiPriority w:val="9"/>
    <w:rsid w:val="00236AF4"/>
    <w:rPr>
      <w:rFonts w:ascii="Times New Roman" w:eastAsiaTheme="majorEastAsia" w:hAnsi="Times New Roman" w:cstheme="majorBidi"/>
      <w:b/>
      <w:color w:val="0D0D0D" w:themeColor="text1" w:themeTint="F2"/>
      <w14:ligatures w14:val="none"/>
    </w:rPr>
  </w:style>
  <w:style w:type="paragraph" w:styleId="NormalWeb">
    <w:name w:val="Normal (Web)"/>
    <w:basedOn w:val="Normal"/>
    <w:uiPriority w:val="99"/>
    <w:unhideWhenUsed/>
    <w:rsid w:val="000E2EBD"/>
    <w:pPr>
      <w:spacing w:before="100" w:beforeAutospacing="1" w:after="100" w:afterAutospacing="1" w:line="240" w:lineRule="auto"/>
    </w:pPr>
    <w:rPr>
      <w:rFonts w:eastAsia="Times New Roman" w:cs="Times New Roman"/>
      <w:szCs w:val="24"/>
      <w:lang w:val="en-GB"/>
    </w:rPr>
  </w:style>
  <w:style w:type="character" w:styleId="Strong">
    <w:name w:val="Strong"/>
    <w:basedOn w:val="DefaultParagraphFont"/>
    <w:uiPriority w:val="22"/>
    <w:qFormat/>
    <w:rsid w:val="000E2EBD"/>
    <w:rPr>
      <w:b/>
      <w:bCs/>
    </w:rPr>
  </w:style>
  <w:style w:type="character" w:styleId="Hyperlink">
    <w:name w:val="Hyperlink"/>
    <w:basedOn w:val="DefaultParagraphFont"/>
    <w:uiPriority w:val="99"/>
    <w:unhideWhenUsed/>
    <w:rsid w:val="000E2EBD"/>
    <w:rPr>
      <w:color w:val="0000FF"/>
      <w:u w:val="single"/>
    </w:rPr>
  </w:style>
  <w:style w:type="character" w:styleId="Emphasis">
    <w:name w:val="Emphasis"/>
    <w:basedOn w:val="DefaultParagraphFont"/>
    <w:uiPriority w:val="20"/>
    <w:qFormat/>
    <w:rsid w:val="000E2EBD"/>
    <w:rPr>
      <w:i/>
      <w:iCs/>
    </w:rPr>
  </w:style>
  <w:style w:type="paragraph" w:styleId="TOCHeading">
    <w:name w:val="TOC Heading"/>
    <w:basedOn w:val="Heading1"/>
    <w:next w:val="Normal"/>
    <w:uiPriority w:val="39"/>
    <w:unhideWhenUsed/>
    <w:qFormat/>
    <w:rsid w:val="000E2EBD"/>
    <w:pPr>
      <w:numPr>
        <w:numId w:val="0"/>
      </w:numPr>
      <w:spacing w:before="240" w:line="259" w:lineRule="auto"/>
      <w:jc w:val="left"/>
      <w:outlineLvl w:val="9"/>
    </w:pPr>
    <w:rPr>
      <w:rFonts w:asciiTheme="majorHAnsi" w:hAnsiTheme="majorHAnsi" w:cstheme="majorBidi"/>
      <w:b w:val="0"/>
      <w:bCs w:val="0"/>
      <w:color w:val="0F4761" w:themeColor="accent1" w:themeShade="BF"/>
      <w:sz w:val="32"/>
      <w:szCs w:val="32"/>
      <w:lang w:val="en-GB"/>
      <w14:ligatures w14:val="none"/>
    </w:rPr>
  </w:style>
  <w:style w:type="paragraph" w:styleId="TOC1">
    <w:name w:val="toc 1"/>
    <w:basedOn w:val="Normal"/>
    <w:next w:val="Normal"/>
    <w:autoRedefine/>
    <w:uiPriority w:val="39"/>
    <w:unhideWhenUsed/>
    <w:rsid w:val="000E2EBD"/>
    <w:pPr>
      <w:spacing w:after="100"/>
    </w:pPr>
  </w:style>
  <w:style w:type="paragraph" w:styleId="Header">
    <w:name w:val="header"/>
    <w:basedOn w:val="Normal"/>
    <w:link w:val="HeaderChar"/>
    <w:uiPriority w:val="99"/>
    <w:unhideWhenUsed/>
    <w:rsid w:val="000E7C9A"/>
    <w:pPr>
      <w:tabs>
        <w:tab w:val="center" w:pos="4513"/>
        <w:tab w:val="right" w:pos="9026"/>
      </w:tabs>
      <w:spacing w:line="240" w:lineRule="auto"/>
    </w:pPr>
  </w:style>
  <w:style w:type="character" w:customStyle="1" w:styleId="HeaderChar">
    <w:name w:val="Header Char"/>
    <w:basedOn w:val="DefaultParagraphFont"/>
    <w:link w:val="Header"/>
    <w:uiPriority w:val="99"/>
    <w:rsid w:val="000E7C9A"/>
    <w:rPr>
      <w:rFonts w:ascii="Times New Roman" w:eastAsia="Arial" w:hAnsi="Times New Roman" w:cs="Arial"/>
      <w:sz w:val="24"/>
      <w:lang w:val="en" w:eastAsia="en-GB"/>
      <w14:ligatures w14:val="none"/>
    </w:rPr>
  </w:style>
  <w:style w:type="paragraph" w:styleId="Footer">
    <w:name w:val="footer"/>
    <w:basedOn w:val="Normal"/>
    <w:link w:val="FooterChar"/>
    <w:uiPriority w:val="99"/>
    <w:unhideWhenUsed/>
    <w:rsid w:val="000E7C9A"/>
    <w:pPr>
      <w:tabs>
        <w:tab w:val="center" w:pos="4513"/>
        <w:tab w:val="right" w:pos="9026"/>
      </w:tabs>
      <w:spacing w:line="240" w:lineRule="auto"/>
    </w:pPr>
  </w:style>
  <w:style w:type="character" w:customStyle="1" w:styleId="FooterChar">
    <w:name w:val="Footer Char"/>
    <w:basedOn w:val="DefaultParagraphFont"/>
    <w:link w:val="Footer"/>
    <w:uiPriority w:val="99"/>
    <w:rsid w:val="000E7C9A"/>
    <w:rPr>
      <w:rFonts w:ascii="Times New Roman" w:eastAsia="Arial" w:hAnsi="Times New Roman" w:cs="Arial"/>
      <w:sz w:val="24"/>
      <w:lang w:val="en" w:eastAsia="en-GB"/>
      <w14:ligatures w14:val="none"/>
    </w:rPr>
  </w:style>
  <w:style w:type="paragraph" w:styleId="ListParagraph">
    <w:name w:val="List Paragraph"/>
    <w:basedOn w:val="Normal"/>
    <w:uiPriority w:val="34"/>
    <w:qFormat/>
    <w:rsid w:val="000E7C9A"/>
    <w:pPr>
      <w:ind w:left="720"/>
      <w:contextualSpacing/>
    </w:pPr>
  </w:style>
  <w:style w:type="paragraph" w:customStyle="1" w:styleId="EndNoteBibliographyTitle">
    <w:name w:val="EndNote Bibliography Title"/>
    <w:basedOn w:val="Normal"/>
    <w:link w:val="EndNoteBibliographyTitleChar"/>
    <w:rsid w:val="00490016"/>
    <w:pPr>
      <w:jc w:val="center"/>
    </w:pPr>
    <w:rPr>
      <w:rFonts w:cs="Times New Roman"/>
      <w:noProof/>
      <w:lang w:val="en-GB"/>
    </w:rPr>
  </w:style>
  <w:style w:type="character" w:customStyle="1" w:styleId="EndNoteBibliographyTitleChar">
    <w:name w:val="EndNote Bibliography Title Char"/>
    <w:basedOn w:val="DefaultParagraphFont"/>
    <w:link w:val="EndNoteBibliographyTitle"/>
    <w:rsid w:val="00490016"/>
    <w:rPr>
      <w:rFonts w:ascii="Times New Roman" w:eastAsia="Arial" w:hAnsi="Times New Roman" w:cs="Times New Roman"/>
      <w:noProof/>
      <w:sz w:val="24"/>
      <w:lang w:eastAsia="en-GB"/>
      <w14:ligatures w14:val="none"/>
    </w:rPr>
  </w:style>
  <w:style w:type="paragraph" w:customStyle="1" w:styleId="EndNoteBibliography">
    <w:name w:val="EndNote Bibliography"/>
    <w:basedOn w:val="Normal"/>
    <w:link w:val="EndNoteBibliographyChar"/>
    <w:rsid w:val="00490016"/>
    <w:pPr>
      <w:spacing w:line="240" w:lineRule="auto"/>
    </w:pPr>
    <w:rPr>
      <w:rFonts w:cs="Times New Roman"/>
      <w:noProof/>
      <w:lang w:val="en-GB"/>
    </w:rPr>
  </w:style>
  <w:style w:type="character" w:customStyle="1" w:styleId="EndNoteBibliographyChar">
    <w:name w:val="EndNote Bibliography Char"/>
    <w:basedOn w:val="DefaultParagraphFont"/>
    <w:link w:val="EndNoteBibliography"/>
    <w:rsid w:val="00490016"/>
    <w:rPr>
      <w:rFonts w:ascii="Times New Roman" w:eastAsia="Arial" w:hAnsi="Times New Roman" w:cs="Times New Roman"/>
      <w:noProof/>
      <w:sz w:val="24"/>
      <w:lang w:eastAsia="en-GB"/>
      <w14:ligatures w14:val="none"/>
    </w:rPr>
  </w:style>
  <w:style w:type="character" w:styleId="UnresolvedMention">
    <w:name w:val="Unresolved Mention"/>
    <w:basedOn w:val="DefaultParagraphFont"/>
    <w:uiPriority w:val="99"/>
    <w:semiHidden/>
    <w:unhideWhenUsed/>
    <w:rsid w:val="00E56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39682">
      <w:bodyDiv w:val="1"/>
      <w:marLeft w:val="0"/>
      <w:marRight w:val="0"/>
      <w:marTop w:val="0"/>
      <w:marBottom w:val="0"/>
      <w:divBdr>
        <w:top w:val="none" w:sz="0" w:space="0" w:color="auto"/>
        <w:left w:val="none" w:sz="0" w:space="0" w:color="auto"/>
        <w:bottom w:val="none" w:sz="0" w:space="0" w:color="auto"/>
        <w:right w:val="none" w:sz="0" w:space="0" w:color="auto"/>
      </w:divBdr>
    </w:div>
    <w:div w:id="229507476">
      <w:bodyDiv w:val="1"/>
      <w:marLeft w:val="0"/>
      <w:marRight w:val="0"/>
      <w:marTop w:val="0"/>
      <w:marBottom w:val="0"/>
      <w:divBdr>
        <w:top w:val="none" w:sz="0" w:space="0" w:color="auto"/>
        <w:left w:val="none" w:sz="0" w:space="0" w:color="auto"/>
        <w:bottom w:val="none" w:sz="0" w:space="0" w:color="auto"/>
        <w:right w:val="none" w:sz="0" w:space="0" w:color="auto"/>
      </w:divBdr>
    </w:div>
    <w:div w:id="1840657323">
      <w:bodyDiv w:val="1"/>
      <w:marLeft w:val="0"/>
      <w:marRight w:val="0"/>
      <w:marTop w:val="0"/>
      <w:marBottom w:val="0"/>
      <w:divBdr>
        <w:top w:val="none" w:sz="0" w:space="0" w:color="auto"/>
        <w:left w:val="none" w:sz="0" w:space="0" w:color="auto"/>
        <w:bottom w:val="none" w:sz="0" w:space="0" w:color="auto"/>
        <w:right w:val="none" w:sz="0" w:space="0" w:color="auto"/>
      </w:divBdr>
    </w:div>
    <w:div w:id="1856723474">
      <w:bodyDiv w:val="1"/>
      <w:marLeft w:val="0"/>
      <w:marRight w:val="0"/>
      <w:marTop w:val="0"/>
      <w:marBottom w:val="0"/>
      <w:divBdr>
        <w:top w:val="none" w:sz="0" w:space="0" w:color="auto"/>
        <w:left w:val="none" w:sz="0" w:space="0" w:color="auto"/>
        <w:bottom w:val="none" w:sz="0" w:space="0" w:color="auto"/>
        <w:right w:val="none" w:sz="0" w:space="0" w:color="auto"/>
      </w:divBdr>
    </w:div>
    <w:div w:id="210862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port.port.ac.uk/study-skills/written-assignments/writing-flow-and-coherence" TargetMode="Externa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1EE7D-355E-4E20-B45E-F2540DB144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3135</Words>
  <Characters>17874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OFFICE</dc:creator>
  <cp:keywords/>
  <dc:description/>
  <cp:lastModifiedBy>BIG Boss</cp:lastModifiedBy>
  <cp:revision>2</cp:revision>
  <dcterms:created xsi:type="dcterms:W3CDTF">2025-07-27T10:10:00Z</dcterms:created>
  <dcterms:modified xsi:type="dcterms:W3CDTF">2025-07-27T10:10:00Z</dcterms:modified>
</cp:coreProperties>
</file>