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0293E5" w14:textId="6B124D58" w:rsidR="00EE3889" w:rsidRDefault="00DC3ACE" w:rsidP="00EE3889">
      <w:pPr>
        <w:pStyle w:val="Heading1"/>
      </w:pPr>
      <w:r>
        <w:t>Ground InVESTIGATION</w:t>
      </w:r>
    </w:p>
    <w:p w14:paraId="461F4D55" w14:textId="77777777" w:rsidR="00EE3889" w:rsidRPr="00534F74" w:rsidRDefault="00EE3889" w:rsidP="00EE3889">
      <w:pPr>
        <w:pStyle w:val="NormalWeb"/>
        <w:spacing w:line="360" w:lineRule="auto"/>
        <w:jc w:val="both"/>
        <w:rPr>
          <w:b/>
          <w:bCs/>
        </w:rPr>
      </w:pPr>
      <w:r w:rsidRPr="00534F74">
        <w:rPr>
          <w:b/>
          <w:bCs/>
        </w:rPr>
        <w:t xml:space="preserve">Introduction </w:t>
      </w:r>
    </w:p>
    <w:p w14:paraId="39E6A1A0" w14:textId="77777777" w:rsidR="00EE3889" w:rsidRDefault="00EE3889" w:rsidP="00EE3889">
      <w:pPr>
        <w:pStyle w:val="NormalWeb"/>
        <w:spacing w:line="360" w:lineRule="auto"/>
        <w:jc w:val="both"/>
      </w:pPr>
      <w:r w:rsidRPr="00534F74">
        <w:t xml:space="preserve">This report relates to the proposed renovation of Port Talbot Parkway car park, were geotechnical investigations undertaken on the site which is former steel work southwest of permanent way and objective is to process one of the common forms of geotechnical investigation techniques used nowadays, the plate bearing test which is helping to determine the composition of stabilised platform of soil during the construction. We also carry on Soakaway test to assess the ground to a depth of 200cm </w:t>
      </w:r>
      <w:proofErr w:type="gramStart"/>
      <w:r w:rsidRPr="00534F74">
        <w:t>in order to</w:t>
      </w:r>
      <w:proofErr w:type="gramEnd"/>
      <w:r w:rsidRPr="00534F74">
        <w:t xml:space="preserve"> have opportunity to assess and monitor the ground condition of site through observation and recording in order ensure the safeguarding of the resource in the development area prior to and during construction work. </w:t>
      </w:r>
    </w:p>
    <w:p w14:paraId="20FDC48E" w14:textId="5EDD4E50" w:rsidR="00EE3889" w:rsidRPr="00EE3889" w:rsidRDefault="00EE3889" w:rsidP="00EE3889">
      <w:pPr>
        <w:pStyle w:val="NormalWeb"/>
        <w:spacing w:line="360" w:lineRule="auto"/>
        <w:jc w:val="both"/>
        <w:rPr>
          <w:b/>
          <w:bCs/>
        </w:rPr>
      </w:pPr>
      <w:r w:rsidRPr="00534F74">
        <w:rPr>
          <w:b/>
          <w:bCs/>
        </w:rPr>
        <w:t>The Purpose of Ground Investigation</w:t>
      </w:r>
    </w:p>
    <w:p w14:paraId="227074DC" w14:textId="04DA8B47" w:rsidR="00DC3ACE" w:rsidRPr="0093058A" w:rsidRDefault="00DC3ACE" w:rsidP="00DC3ACE">
      <w:pPr>
        <w:pStyle w:val="NormalWeb"/>
        <w:spacing w:line="360" w:lineRule="auto"/>
        <w:jc w:val="both"/>
        <w:rPr>
          <w:sz w:val="22"/>
          <w:szCs w:val="22"/>
        </w:rPr>
      </w:pPr>
      <w:r w:rsidRPr="00DE6055">
        <w:rPr>
          <w:sz w:val="22"/>
          <w:szCs w:val="22"/>
        </w:rPr>
        <w:t xml:space="preserve">The objective of the ground investigation is to facilitate a site-specific evaluation of geotechnical and geo-environmental factors pertaining to the current ground conditions, </w:t>
      </w:r>
      <w:proofErr w:type="gramStart"/>
      <w:r w:rsidRPr="00DE6055">
        <w:rPr>
          <w:sz w:val="22"/>
          <w:szCs w:val="22"/>
        </w:rPr>
        <w:t>in order to</w:t>
      </w:r>
      <w:proofErr w:type="gramEnd"/>
      <w:r w:rsidRPr="00DE6055">
        <w:rPr>
          <w:sz w:val="22"/>
          <w:szCs w:val="22"/>
        </w:rPr>
        <w:t xml:space="preserve"> assist in the design of the foundation and assessment of potential contamination risks for the proposed mixed-use development. </w:t>
      </w:r>
      <w:r>
        <w:rPr>
          <w:sz w:val="22"/>
          <w:szCs w:val="22"/>
        </w:rPr>
        <w:t xml:space="preserve"> The </w:t>
      </w:r>
      <w:r w:rsidRPr="00DE6055">
        <w:rPr>
          <w:sz w:val="22"/>
          <w:szCs w:val="22"/>
        </w:rPr>
        <w:t xml:space="preserve">common forms of geotechnical investigation techniques used nowadays, the plate bearing test which is </w:t>
      </w:r>
      <w:proofErr w:type="gramStart"/>
      <w:r w:rsidRPr="00DE6055">
        <w:rPr>
          <w:sz w:val="22"/>
          <w:szCs w:val="22"/>
        </w:rPr>
        <w:t>help</w:t>
      </w:r>
      <w:proofErr w:type="gramEnd"/>
      <w:r w:rsidRPr="00DE6055">
        <w:rPr>
          <w:sz w:val="22"/>
          <w:szCs w:val="22"/>
        </w:rPr>
        <w:t xml:space="preserve"> to determine the composition of stabilised platform of soil during the construction. We also carry on Soakaway test to assess the ground to a depth of 200cm </w:t>
      </w:r>
      <w:proofErr w:type="gramStart"/>
      <w:r w:rsidRPr="00DE6055">
        <w:rPr>
          <w:sz w:val="22"/>
          <w:szCs w:val="22"/>
        </w:rPr>
        <w:t>in order to</w:t>
      </w:r>
      <w:proofErr w:type="gramEnd"/>
      <w:r w:rsidRPr="00DE6055">
        <w:rPr>
          <w:sz w:val="22"/>
          <w:szCs w:val="22"/>
        </w:rPr>
        <w:t xml:space="preserve"> have opportunity to assess and monitor the ground condition of site through observation and recording in order ensure the safeguarding of the resource in the development area prior to and during construction work</w:t>
      </w:r>
      <w:r>
        <w:rPr>
          <w:sz w:val="22"/>
          <w:szCs w:val="22"/>
        </w:rPr>
        <w:t>.</w:t>
      </w:r>
      <w:r w:rsidRPr="009F5759">
        <w:t xml:space="preserve"> </w:t>
      </w:r>
      <w:r w:rsidRPr="009F5759">
        <w:rPr>
          <w:sz w:val="22"/>
          <w:szCs w:val="22"/>
        </w:rPr>
        <w:t xml:space="preserve">The comprehensive evaluation of human and environmental risks will entail the meticulous collection and analysis of samples of soil, surface water, groundwater, and soil gas, tailored to the specific objectives </w:t>
      </w:r>
      <w:r w:rsidRPr="0093058A">
        <w:rPr>
          <w:sz w:val="22"/>
          <w:szCs w:val="22"/>
        </w:rPr>
        <w:t>of the investigation and considering the information acquired in previous stages.</w:t>
      </w:r>
    </w:p>
    <w:p w14:paraId="4F3FD16C" w14:textId="77777777" w:rsidR="00DC3ACE" w:rsidRPr="0093058A" w:rsidRDefault="00DC3ACE" w:rsidP="00DC3ACE">
      <w:pPr>
        <w:spacing w:after="0" w:line="360" w:lineRule="auto"/>
        <w:jc w:val="both"/>
        <w:rPr>
          <w:rFonts w:ascii="Times New Roman" w:eastAsia="Times New Roman" w:hAnsi="Times New Roman" w:cs="Times New Roman"/>
          <w:sz w:val="22"/>
          <w:szCs w:val="22"/>
        </w:rPr>
      </w:pPr>
      <w:r w:rsidRPr="0093058A">
        <w:rPr>
          <w:rFonts w:ascii="Times New Roman" w:eastAsia="Times New Roman" w:hAnsi="Times New Roman" w:cs="Times New Roman"/>
          <w:sz w:val="22"/>
          <w:szCs w:val="22"/>
        </w:rPr>
        <w:t>During the subsequent assessment of risks and hazards, all possible migration routes relevant to the contamination should be considered and a four-dimensional picture (in space and time) of the contamination established.  These requirements should be borne in mind when designing the main investigation, since to reach defensible conclusions, detailed knowledge of physical and chemical soil properties and of the local hydrology is essential.</w:t>
      </w:r>
    </w:p>
    <w:p w14:paraId="5E51EA3C" w14:textId="77777777" w:rsidR="00DC3ACE" w:rsidRPr="0093058A" w:rsidRDefault="00DC3ACE" w:rsidP="00DC3ACE">
      <w:pPr>
        <w:spacing w:after="0" w:line="360" w:lineRule="auto"/>
        <w:jc w:val="both"/>
        <w:rPr>
          <w:rFonts w:ascii="Times New Roman" w:eastAsia="Times New Roman" w:hAnsi="Times New Roman" w:cs="Times New Roman"/>
          <w:sz w:val="22"/>
          <w:szCs w:val="22"/>
        </w:rPr>
      </w:pPr>
      <w:r w:rsidRPr="0093058A">
        <w:rPr>
          <w:rFonts w:ascii="Times New Roman" w:eastAsia="Times New Roman" w:hAnsi="Times New Roman" w:cs="Times New Roman"/>
          <w:sz w:val="22"/>
          <w:szCs w:val="22"/>
        </w:rPr>
        <w:t>The amount and nature of the information required from the main investigation will vary depending on the nature of the site, the possible requirements for remedial action and the confidence required in the decision-making process.</w:t>
      </w:r>
    </w:p>
    <w:p w14:paraId="0793DD03" w14:textId="77777777" w:rsidR="00DC3ACE" w:rsidRDefault="00DC3ACE" w:rsidP="00DC3ACE">
      <w:pPr>
        <w:pStyle w:val="NormalWeb"/>
        <w:spacing w:line="360" w:lineRule="auto"/>
        <w:jc w:val="both"/>
        <w:rPr>
          <w:sz w:val="22"/>
          <w:szCs w:val="22"/>
        </w:rPr>
      </w:pPr>
      <w:r w:rsidRPr="0093058A">
        <w:rPr>
          <w:sz w:val="22"/>
          <w:szCs w:val="22"/>
          <w:lang w:val="en-US" w:eastAsia="en-US"/>
        </w:rPr>
        <w:t>The main investigation may involve some further targeted sampling points, for example, at areas of specific concern or to achieve delineation of contamination confirmed/detected in the exploratory investigation.  However, the greater proportion of sampling points are normally non-targeted</w:t>
      </w:r>
      <w:proofErr w:type="gramStart"/>
      <w:r>
        <w:rPr>
          <w:sz w:val="22"/>
          <w:szCs w:val="22"/>
        </w:rPr>
        <w:t xml:space="preserve"> </w:t>
      </w:r>
      <w:r w:rsidRPr="0093058A">
        <w:rPr>
          <w:sz w:val="22"/>
          <w:szCs w:val="22"/>
        </w:rPr>
        <w:t>We</w:t>
      </w:r>
      <w:proofErr w:type="gramEnd"/>
      <w:r w:rsidRPr="0093058A">
        <w:rPr>
          <w:sz w:val="22"/>
          <w:szCs w:val="22"/>
        </w:rPr>
        <w:t xml:space="preserve"> orchestrated a ground investigation at the site. During the investigation, we took tens of bore hole samples to find out the condition of the ground on which the complex was to be </w:t>
      </w:r>
      <w:r w:rsidRPr="0093058A">
        <w:rPr>
          <w:sz w:val="22"/>
          <w:szCs w:val="22"/>
        </w:rPr>
        <w:lastRenderedPageBreak/>
        <w:t>built on</w:t>
      </w:r>
      <w:r w:rsidRPr="007D2231">
        <w:rPr>
          <w:sz w:val="22"/>
          <w:szCs w:val="22"/>
        </w:rPr>
        <w:t xml:space="preserve">. </w:t>
      </w:r>
      <w:r>
        <w:rPr>
          <w:sz w:val="22"/>
          <w:szCs w:val="22"/>
        </w:rPr>
        <w:t xml:space="preserve"> </w:t>
      </w:r>
      <w:r w:rsidRPr="007D2231">
        <w:rPr>
          <w:sz w:val="22"/>
          <w:szCs w:val="22"/>
        </w:rPr>
        <w:t xml:space="preserve">The results showed that the ground was made up of clay and sand with no evidence of rock in the areas that were sampled. </w:t>
      </w:r>
    </w:p>
    <w:p w14:paraId="6FB75102" w14:textId="199FA7A6" w:rsidR="00AF41FD" w:rsidRPr="00EE3889" w:rsidRDefault="001D79D7" w:rsidP="00EE3889">
      <w:pPr>
        <w:pStyle w:val="NormalWeb"/>
        <w:spacing w:line="360" w:lineRule="auto"/>
        <w:jc w:val="both"/>
        <w:rPr>
          <w:sz w:val="22"/>
          <w:szCs w:val="22"/>
        </w:rPr>
      </w:pPr>
      <w:r w:rsidRPr="007D2231">
        <w:rPr>
          <w:noProof/>
          <w:sz w:val="22"/>
          <w:szCs w:val="22"/>
        </w:rPr>
        <w:drawing>
          <wp:anchor distT="0" distB="0" distL="114300" distR="114300" simplePos="0" relativeHeight="251662336" behindDoc="0" locked="0" layoutInCell="1" allowOverlap="1" wp14:anchorId="0D7A9F10" wp14:editId="4C41852F">
            <wp:simplePos x="0" y="0"/>
            <wp:positionH relativeFrom="margin">
              <wp:posOffset>-254000</wp:posOffset>
            </wp:positionH>
            <wp:positionV relativeFrom="paragraph">
              <wp:posOffset>1369695</wp:posOffset>
            </wp:positionV>
            <wp:extent cx="2947670" cy="2207895"/>
            <wp:effectExtent l="0" t="0" r="5080" b="1905"/>
            <wp:wrapTopAndBottom/>
            <wp:docPr id="2058" name="Picture 2058" descr="Ground Investigation Clay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Ground Investigation Clay 2"/>
                    <pic:cNvPicPr>
                      <a:picLocks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47670" cy="22078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D2231">
        <w:rPr>
          <w:b/>
          <w:noProof/>
          <w:sz w:val="22"/>
          <w:szCs w:val="22"/>
        </w:rPr>
        <w:drawing>
          <wp:anchor distT="0" distB="0" distL="114300" distR="114300" simplePos="0" relativeHeight="251661312" behindDoc="0" locked="0" layoutInCell="1" allowOverlap="1" wp14:anchorId="30796440" wp14:editId="3F6FEF96">
            <wp:simplePos x="0" y="0"/>
            <wp:positionH relativeFrom="margin">
              <wp:posOffset>2985770</wp:posOffset>
            </wp:positionH>
            <wp:positionV relativeFrom="paragraph">
              <wp:posOffset>1428750</wp:posOffset>
            </wp:positionV>
            <wp:extent cx="3532505" cy="2052320"/>
            <wp:effectExtent l="0" t="0" r="0" b="5080"/>
            <wp:wrapTopAndBottom/>
            <wp:docPr id="2056" name="Picture 2056" descr="Long shot of a metal pi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 name="Picture 2056" descr="Long shot of a metal pipe&#10;&#10;Description automatically generated with medium confidenc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532505" cy="2052320"/>
                    </a:xfrm>
                    <a:prstGeom prst="rect">
                      <a:avLst/>
                    </a:prstGeom>
                    <a:noFill/>
                    <a:ln>
                      <a:noFill/>
                    </a:ln>
                  </pic:spPr>
                </pic:pic>
              </a:graphicData>
            </a:graphic>
            <wp14:sizeRelH relativeFrom="page">
              <wp14:pctWidth>0</wp14:pctWidth>
            </wp14:sizeRelH>
            <wp14:sizeRelV relativeFrom="page">
              <wp14:pctHeight>0</wp14:pctHeight>
            </wp14:sizeRelV>
          </wp:anchor>
        </w:drawing>
      </w:r>
      <w:r w:rsidR="00DC3ACE" w:rsidRPr="007D2231">
        <w:rPr>
          <w:sz w:val="22"/>
          <w:szCs w:val="22"/>
        </w:rPr>
        <w:t>MGC Ltd decided to implement the Diaphragm Wall system due to the makeup of the ground. The diaphragm wall system is ideal for use when its locations.</w:t>
      </w:r>
      <w:r w:rsidR="00DC3ACE">
        <w:rPr>
          <w:sz w:val="22"/>
          <w:szCs w:val="22"/>
        </w:rPr>
        <w:t xml:space="preserve"> </w:t>
      </w:r>
      <w:r w:rsidR="00DC3ACE" w:rsidRPr="007D2231">
        <w:rPr>
          <w:sz w:val="22"/>
          <w:szCs w:val="22"/>
        </w:rPr>
        <w:t xml:space="preserve">Diaphragm walls can be used in most needing a large basement. It is also very useful when constructing large buildings within inner ground conditions to construct underground stations in city </w:t>
      </w:r>
      <w:proofErr w:type="spellStart"/>
      <w:r w:rsidR="00DC3ACE" w:rsidRPr="007D2231">
        <w:rPr>
          <w:sz w:val="22"/>
          <w:szCs w:val="22"/>
        </w:rPr>
        <w:t>centers</w:t>
      </w:r>
      <w:proofErr w:type="spellEnd"/>
      <w:r w:rsidR="00DC3ACE" w:rsidRPr="007D2231">
        <w:rPr>
          <w:sz w:val="22"/>
          <w:szCs w:val="22"/>
        </w:rPr>
        <w:t>, multi-level underground car parks, road junctions and underpasses, and open cut and cut &amp; cover rail tunnels – as well as deep shafts for tunnel ventilation, intervention shafts and water treatment plants. Diaphragm walls are often located in confined inner-city areas where space is at a premium.</w:t>
      </w:r>
      <w:r w:rsidR="00AF41FD">
        <w:tab/>
      </w:r>
    </w:p>
    <w:p w14:paraId="629561EF" w14:textId="1CEF509E" w:rsidR="00DC3ACE" w:rsidRPr="007D2231" w:rsidRDefault="001D79D7" w:rsidP="00DC3ACE">
      <w:pPr>
        <w:jc w:val="both"/>
        <w:rPr>
          <w:rFonts w:ascii="Times New Roman" w:hAnsi="Times New Roman" w:cs="Times New Roman"/>
          <w:sz w:val="22"/>
          <w:szCs w:val="22"/>
        </w:rPr>
      </w:pPr>
      <w:r>
        <w:rPr>
          <w:rFonts w:ascii="Times New Roman" w:hAnsi="Times New Roman" w:cs="Times New Roman"/>
          <w:noProof/>
          <w:sz w:val="22"/>
          <w:szCs w:val="22"/>
          <w14:ligatures w14:val="standardContextual"/>
        </w:rPr>
        <mc:AlternateContent>
          <mc:Choice Requires="wps">
            <w:drawing>
              <wp:anchor distT="0" distB="0" distL="114300" distR="114300" simplePos="0" relativeHeight="251664384" behindDoc="0" locked="0" layoutInCell="1" allowOverlap="1" wp14:anchorId="78F06AEC" wp14:editId="1E7FE6A5">
                <wp:simplePos x="0" y="0"/>
                <wp:positionH relativeFrom="column">
                  <wp:posOffset>3108960</wp:posOffset>
                </wp:positionH>
                <wp:positionV relativeFrom="paragraph">
                  <wp:posOffset>1971040</wp:posOffset>
                </wp:positionV>
                <wp:extent cx="3131820" cy="894080"/>
                <wp:effectExtent l="0" t="0" r="11430" b="20320"/>
                <wp:wrapNone/>
                <wp:docPr id="2072024683" name="Rectangle 1"/>
                <wp:cNvGraphicFramePr/>
                <a:graphic xmlns:a="http://schemas.openxmlformats.org/drawingml/2006/main">
                  <a:graphicData uri="http://schemas.microsoft.com/office/word/2010/wordprocessingShape">
                    <wps:wsp>
                      <wps:cNvSpPr/>
                      <wps:spPr>
                        <a:xfrm>
                          <a:off x="0" y="0"/>
                          <a:ext cx="3131820" cy="894080"/>
                        </a:xfrm>
                        <a:prstGeom prst="rect">
                          <a:avLst/>
                        </a:prstGeom>
                        <a:solidFill>
                          <a:sysClr val="window" lastClr="FFFFFF"/>
                        </a:solidFill>
                        <a:ln w="12700" cap="flat" cmpd="sng" algn="ctr">
                          <a:solidFill>
                            <a:srgbClr val="4EA72E"/>
                          </a:solidFill>
                          <a:prstDash val="solid"/>
                          <a:miter lim="800000"/>
                        </a:ln>
                        <a:effectLst/>
                      </wps:spPr>
                      <wps:txbx>
                        <w:txbxContent>
                          <w:p w14:paraId="701E7E4B" w14:textId="77777777" w:rsidR="00DC3ACE" w:rsidRDefault="00DC3ACE" w:rsidP="00DC3ACE">
                            <w:pPr>
                              <w:spacing w:line="240" w:lineRule="auto"/>
                              <w:jc w:val="center"/>
                            </w:pPr>
                            <w:r>
                              <w:t>Clay sample taken from site.</w:t>
                            </w:r>
                          </w:p>
                          <w:p w14:paraId="5CDFF8CF" w14:textId="77777777" w:rsidR="00DC3ACE" w:rsidRDefault="00DC3ACE" w:rsidP="00DC3ACE">
                            <w:pPr>
                              <w:spacing w:line="240" w:lineRule="auto"/>
                              <w:jc w:val="center"/>
                            </w:pPr>
                            <w:r w:rsidRPr="006B4314">
                              <w:t>Land at Port Talbot Parkway</w:t>
                            </w:r>
                            <w:r>
                              <w:t xml:space="preserve"> September 2011</w:t>
                            </w:r>
                          </w:p>
                          <w:p w14:paraId="1758F6E4" w14:textId="77777777" w:rsidR="00DC3ACE" w:rsidRDefault="00DC3ACE" w:rsidP="00DC3ACE">
                            <w:pPr>
                              <w:spacing w:line="240" w:lineRule="auto"/>
                              <w:jc w:val="center"/>
                            </w:pPr>
                            <w:r>
                              <w:t>(</w:t>
                            </w:r>
                            <w:r w:rsidRPr="000C5574">
                              <w:t>www.arche</w:t>
                            </w:r>
                            <w:r>
                              <w:t>a</w:t>
                            </w:r>
                            <w:r w:rsidRPr="000C5574">
                              <w:t>ritage.co.uk)</w:t>
                            </w:r>
                          </w:p>
                          <w:p w14:paraId="4B044C90" w14:textId="77777777" w:rsidR="00DC3ACE" w:rsidRDefault="00DC3ACE" w:rsidP="00DC3AC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F06AEC" id="Rectangle 1" o:spid="_x0000_s1026" style="position:absolute;left:0;text-align:left;margin-left:244.8pt;margin-top:155.2pt;width:246.6pt;height:70.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2UZbwIAAO0EAAAOAAAAZHJzL2Uyb0RvYy54bWysVN9P2zAQfp+0/8Hy+0hSulEqUlQBnSYh&#10;QIKJZ9exG0u2z7PdJt1fv7MTWmA8TcuDe+f7/fm7Xlz2RpOd8EGBrWl1UlIiLIdG2U1Nfz6tvswo&#10;CZHZhmmwoqZ7Eejl4vOni87NxQRa0I3wBJPYMO9cTdsY3bwoAm+FYeEEnLBolOANi6j6TdF41mF2&#10;o4tJWX4rOvCN88BFCHh7PRjpIueXUvB4L2UQkeiaYm8xnz6f63QWiws233jmWsXHNtg/dGGYslj0&#10;kOqaRUa2Xv2VyijuIYCMJxxMAVIqLvIMOE1VvpvmsWVO5FkQnOAOMIX/l5bf7R7dg0cYOhfmAcU0&#10;RS+9Sb/YH+kzWPsDWKKPhOPlaXVazSaIKUfb7HxazjKaxTHa+RC/CzAkCTX1+BgZI7a7DRErouuL&#10;SyoWQKtmpbTOyj5caU92DN8Nn7uBjhLNQsTLmq7yl94OU7wJ05Z0SMPJWZkaY0goqVlE0bimpsFu&#10;KGF6g0zl0ede3kQHv1kfqk5vlmeTm4+KpKavWWiH7nKGgUdGRSSzVgYBKdM3RmubRhKZjuPoR7ST&#10;FPt1TxR2WKWIdLOGZv/giYeBscHxlcKytwjBA/NIUZwP1y7e4yE14NAwSpS04H9/dJ/8kTlopaRD&#10;yiMgv7bMC0T2h0VOnVfTadqRrEy/nqXH9a8t69cWuzVXgK9T4YI7nsXkH/WLKD2YZ9zOZaqKJmY5&#10;1h6gH5WrOKwi7jcXy2V2w71wLN7aR8dT8oRcAvypf2bejVSKSMI7eFkPNn/HqME3RVpYbiNIlel2&#10;xBWJkxTcqUyhcf/T0r7Ws9fxX2rxBwAA//8DAFBLAwQUAAYACAAAACEA6c8xP+AAAAALAQAADwAA&#10;AGRycy9kb3ducmV2LnhtbEyPwU7DMBBE70j8g7VI3KidUCI3jVMhEFI4cKBw4OjG2yRqbIfYTcLf&#10;s5zocTVvZmeK3WJ7NuEYOu8UJCsBDF3tTecaBZ8fL3cSWIjaGd17hwp+MMCuvL4qdG787N5x2seG&#10;UYgLuVbQxjjknIe6RavDyg/oSDv60epI59hwM+qZwm3PUyEybnXn6EOrB3xqsT7tz5ZqoHw28uv7&#10;VWRLlR6ntyqr50qp25vlcQss4hL/YfirTx4oqdPBn50JrFewlpuMUAX3iVgDI2IjUxpzIOkhSYGX&#10;Bb/cUP4CAAD//wMAUEsBAi0AFAAGAAgAAAAhALaDOJL+AAAA4QEAABMAAAAAAAAAAAAAAAAAAAAA&#10;AFtDb250ZW50X1R5cGVzXS54bWxQSwECLQAUAAYACAAAACEAOP0h/9YAAACUAQAACwAAAAAAAAAA&#10;AAAAAAAvAQAAX3JlbHMvLnJlbHNQSwECLQAUAAYACAAAACEA6ddlGW8CAADtBAAADgAAAAAAAAAA&#10;AAAAAAAuAgAAZHJzL2Uyb0RvYy54bWxQSwECLQAUAAYACAAAACEA6c8xP+AAAAALAQAADwAAAAAA&#10;AAAAAAAAAADJBAAAZHJzL2Rvd25yZXYueG1sUEsFBgAAAAAEAAQA8wAAANYFAAAAAA==&#10;" fillcolor="window" strokecolor="#4ea72e" strokeweight="1pt">
                <v:textbox>
                  <w:txbxContent>
                    <w:p w14:paraId="701E7E4B" w14:textId="77777777" w:rsidR="00DC3ACE" w:rsidRDefault="00DC3ACE" w:rsidP="00DC3ACE">
                      <w:pPr>
                        <w:spacing w:line="240" w:lineRule="auto"/>
                        <w:jc w:val="center"/>
                      </w:pPr>
                      <w:r>
                        <w:t>Clay sample taken from site.</w:t>
                      </w:r>
                    </w:p>
                    <w:p w14:paraId="5CDFF8CF" w14:textId="77777777" w:rsidR="00DC3ACE" w:rsidRDefault="00DC3ACE" w:rsidP="00DC3ACE">
                      <w:pPr>
                        <w:spacing w:line="240" w:lineRule="auto"/>
                        <w:jc w:val="center"/>
                      </w:pPr>
                      <w:r w:rsidRPr="006B4314">
                        <w:t>Land at Port Talbot Parkway</w:t>
                      </w:r>
                      <w:r>
                        <w:t xml:space="preserve"> September 2011</w:t>
                      </w:r>
                    </w:p>
                    <w:p w14:paraId="1758F6E4" w14:textId="77777777" w:rsidR="00DC3ACE" w:rsidRDefault="00DC3ACE" w:rsidP="00DC3ACE">
                      <w:pPr>
                        <w:spacing w:line="240" w:lineRule="auto"/>
                        <w:jc w:val="center"/>
                      </w:pPr>
                      <w:r>
                        <w:t>(</w:t>
                      </w:r>
                      <w:r w:rsidRPr="000C5574">
                        <w:t>www.arche</w:t>
                      </w:r>
                      <w:r>
                        <w:t>a</w:t>
                      </w:r>
                      <w:r w:rsidRPr="000C5574">
                        <w:t>ritage.co.uk)</w:t>
                      </w:r>
                    </w:p>
                    <w:p w14:paraId="4B044C90" w14:textId="77777777" w:rsidR="00DC3ACE" w:rsidRDefault="00DC3ACE" w:rsidP="00DC3ACE"/>
                  </w:txbxContent>
                </v:textbox>
              </v:rect>
            </w:pict>
          </mc:Fallback>
        </mc:AlternateContent>
      </w:r>
      <w:r w:rsidR="00DC3ACE">
        <w:rPr>
          <w:rFonts w:ascii="Times New Roman" w:hAnsi="Times New Roman" w:cs="Times New Roman"/>
          <w:noProof/>
          <w:sz w:val="22"/>
          <w:szCs w:val="22"/>
          <w14:ligatures w14:val="standardContextual"/>
        </w:rPr>
        <mc:AlternateContent>
          <mc:Choice Requires="wps">
            <w:drawing>
              <wp:anchor distT="0" distB="0" distL="114300" distR="114300" simplePos="0" relativeHeight="251663360" behindDoc="0" locked="0" layoutInCell="1" allowOverlap="1" wp14:anchorId="33F92671" wp14:editId="637DEC80">
                <wp:simplePos x="0" y="0"/>
                <wp:positionH relativeFrom="column">
                  <wp:posOffset>-254000</wp:posOffset>
                </wp:positionH>
                <wp:positionV relativeFrom="paragraph">
                  <wp:posOffset>1971040</wp:posOffset>
                </wp:positionV>
                <wp:extent cx="3302000" cy="883920"/>
                <wp:effectExtent l="0" t="0" r="12700" b="11430"/>
                <wp:wrapNone/>
                <wp:docPr id="484681612" name="Rectangle 1"/>
                <wp:cNvGraphicFramePr/>
                <a:graphic xmlns:a="http://schemas.openxmlformats.org/drawingml/2006/main">
                  <a:graphicData uri="http://schemas.microsoft.com/office/word/2010/wordprocessingShape">
                    <wps:wsp>
                      <wps:cNvSpPr/>
                      <wps:spPr>
                        <a:xfrm>
                          <a:off x="0" y="0"/>
                          <a:ext cx="3302000" cy="883920"/>
                        </a:xfrm>
                        <a:prstGeom prst="rect">
                          <a:avLst/>
                        </a:prstGeom>
                        <a:solidFill>
                          <a:sysClr val="window" lastClr="FFFFFF"/>
                        </a:solidFill>
                        <a:ln w="12700" cap="flat" cmpd="sng" algn="ctr">
                          <a:solidFill>
                            <a:srgbClr val="4EA72E"/>
                          </a:solidFill>
                          <a:prstDash val="solid"/>
                          <a:miter lim="800000"/>
                        </a:ln>
                        <a:effectLst/>
                      </wps:spPr>
                      <wps:txbx>
                        <w:txbxContent>
                          <w:p w14:paraId="513B5C40" w14:textId="77777777" w:rsidR="00DC3ACE" w:rsidRDefault="00DC3ACE" w:rsidP="00DC3ACE">
                            <w:pPr>
                              <w:spacing w:line="240" w:lineRule="auto"/>
                              <w:jc w:val="center"/>
                            </w:pPr>
                            <w:r>
                              <w:t>Clay sample taken from site.</w:t>
                            </w:r>
                          </w:p>
                          <w:p w14:paraId="6D4EE913" w14:textId="77777777" w:rsidR="00DC3ACE" w:rsidRDefault="00DC3ACE" w:rsidP="00DC3ACE">
                            <w:pPr>
                              <w:spacing w:line="240" w:lineRule="auto"/>
                              <w:jc w:val="center"/>
                            </w:pPr>
                            <w:r w:rsidRPr="006B4314">
                              <w:t>Land at Port Talbot Parkway</w:t>
                            </w:r>
                            <w:r>
                              <w:t xml:space="preserve"> September 2011</w:t>
                            </w:r>
                          </w:p>
                          <w:p w14:paraId="07507857" w14:textId="77777777" w:rsidR="00DC3ACE" w:rsidRDefault="00DC3ACE" w:rsidP="00DC3ACE">
                            <w:pPr>
                              <w:spacing w:line="240" w:lineRule="auto"/>
                              <w:jc w:val="center"/>
                            </w:pPr>
                            <w:r>
                              <w:t>(</w:t>
                            </w:r>
                            <w:r w:rsidRPr="000C5574">
                              <w:t>www.arche</w:t>
                            </w:r>
                            <w:r>
                              <w:t>a</w:t>
                            </w:r>
                            <w:r w:rsidRPr="000C5574">
                              <w:t>ritage.co.uk)</w:t>
                            </w:r>
                          </w:p>
                          <w:p w14:paraId="35254D97" w14:textId="77777777" w:rsidR="00DC3ACE" w:rsidRDefault="00DC3ACE" w:rsidP="00DC3AC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F92671" id="_x0000_s1027" style="position:absolute;left:0;text-align:left;margin-left:-20pt;margin-top:155.2pt;width:260pt;height:69.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Y+XbgIAAOYEAAAOAAAAZHJzL2Uyb0RvYy54bWysVMlu2zAQvRfoPxC8N7Idt0kMy4GRxEWB&#10;IAmQFDnTFGkJ4FaStuR+fR8p2VmaU1Ef6BnOcJY3bzS/7LQiO+FDY01JxycjSoThtmrMpqQ/n1Zf&#10;zikJkZmKKWtESfci0MvF50/z1s3ExNZWVcITBDFh1rqS1jG6WVEEXgvNwol1wsAordcsQvWbovKs&#10;RXStislo9K1ora+ct1yEgNvr3kgXOb6Ugsd7KYOIRJUUtcV8+nyu01ks5my28czVDR/KYP9QhWaN&#10;QdJjqGsWGdn65q9QuuHeBivjCbe6sFI2XOQe0M149K6bx5o5kXsBOMEdYQr/Lyy/2z26Bw8YWhdm&#10;AWLqopNep3/UR7oM1v4Ilugi4bg8PR1hAMCUw3Z+fnoxyWgWL6+dD/G7sJokoaQew8gYsd1tiMgI&#10;14NLShasaqpVo1RW9uFKebJjmBvGXdmWEsVCxGVJV/mXZocQb54pQ1rQcHKWC2MglFQsokbtqpIG&#10;s6GEqQ2YyqPPtbx5Hfxmfcw6vVmeTW4+SpKKvmah7qvLEXoe6SaCzKrRAATQoIa+RGVSSyLTcWj9&#10;Be0kxW7dDSNY22r/4Im3PVWD46sG+W7R+wPz4CYQx77FexxSWXRrB4mS2vrfH90nf1AGVkpacB1I&#10;/NoyLwDpDwMyXYyn07QcWZl+PcMkiX9tWb+2mK2+shjLGJvteBaTf1QHUXqrn7GWy5QVJmY4cveY&#10;D8pV7HcQi83FcpndsBCOxVvz6HgKniBLSD91z8y7gUMR7Luzh71gs3dU6n3TS2OX22hlk3mWIO5x&#10;BWOSgmXK3BkWP23raz17vXyeFn8AAAD//wMAUEsDBBQABgAIAAAAIQDfjhFk3wAAAAsBAAAPAAAA&#10;ZHJzL2Rvd25yZXYueG1sTI8/T8MwEMV3JL6DdUhsrd0SRSHEqRAIKQwMFAZGN74mEfE5xG4Svj3X&#10;iW7359273yt2i+vFhGPoPGnYrBUIpNrbjhoNnx8vqwxEiIas6T2hhl8MsCuvrwqTWz/TO0772Ag2&#10;oZAbDW2MQy5lqFt0Jqz9gMS7ox+didyOjbSjmdnc9XKrVCqd6Yg/tGbApxbr7/3JMQZmzzb7+nlV&#10;6VJtj9NbldZzpfXtzfL4ACLiEv/FcMbnGyiZ6eBPZIPoNawSxVmihruNSkCwIsnOkwMXyX0Ksizk&#10;ZYbyDwAA//8DAFBLAQItABQABgAIAAAAIQC2gziS/gAAAOEBAAATAAAAAAAAAAAAAAAAAAAAAABb&#10;Q29udGVudF9UeXBlc10ueG1sUEsBAi0AFAAGAAgAAAAhADj9If/WAAAAlAEAAAsAAAAAAAAAAAAA&#10;AAAALwEAAF9yZWxzLy5yZWxzUEsBAi0AFAAGAAgAAAAhANwpj5duAgAA5gQAAA4AAAAAAAAAAAAA&#10;AAAALgIAAGRycy9lMm9Eb2MueG1sUEsBAi0AFAAGAAgAAAAhAN+OEWTfAAAACwEAAA8AAAAAAAAA&#10;AAAAAAAAyAQAAGRycy9kb3ducmV2LnhtbFBLBQYAAAAABAAEAPMAAADUBQAAAAA=&#10;" fillcolor="window" strokecolor="#4ea72e" strokeweight="1pt">
                <v:textbox>
                  <w:txbxContent>
                    <w:p w14:paraId="513B5C40" w14:textId="77777777" w:rsidR="00DC3ACE" w:rsidRDefault="00DC3ACE" w:rsidP="00DC3ACE">
                      <w:pPr>
                        <w:spacing w:line="240" w:lineRule="auto"/>
                        <w:jc w:val="center"/>
                      </w:pPr>
                      <w:r>
                        <w:t>Clay sample taken from site.</w:t>
                      </w:r>
                    </w:p>
                    <w:p w14:paraId="6D4EE913" w14:textId="77777777" w:rsidR="00DC3ACE" w:rsidRDefault="00DC3ACE" w:rsidP="00DC3ACE">
                      <w:pPr>
                        <w:spacing w:line="240" w:lineRule="auto"/>
                        <w:jc w:val="center"/>
                      </w:pPr>
                      <w:r w:rsidRPr="006B4314">
                        <w:t>Land at Port Talbot Parkway</w:t>
                      </w:r>
                      <w:r>
                        <w:t xml:space="preserve"> September 2011</w:t>
                      </w:r>
                    </w:p>
                    <w:p w14:paraId="07507857" w14:textId="77777777" w:rsidR="00DC3ACE" w:rsidRDefault="00DC3ACE" w:rsidP="00DC3ACE">
                      <w:pPr>
                        <w:spacing w:line="240" w:lineRule="auto"/>
                        <w:jc w:val="center"/>
                      </w:pPr>
                      <w:r>
                        <w:t>(</w:t>
                      </w:r>
                      <w:r w:rsidRPr="000C5574">
                        <w:t>www.arche</w:t>
                      </w:r>
                      <w:r>
                        <w:t>a</w:t>
                      </w:r>
                      <w:r w:rsidRPr="000C5574">
                        <w:t>ritage.co.uk)</w:t>
                      </w:r>
                    </w:p>
                    <w:p w14:paraId="35254D97" w14:textId="77777777" w:rsidR="00DC3ACE" w:rsidRDefault="00DC3ACE" w:rsidP="00DC3ACE"/>
                  </w:txbxContent>
                </v:textbox>
              </v:rect>
            </w:pict>
          </mc:Fallback>
        </mc:AlternateContent>
      </w:r>
    </w:p>
    <w:p w14:paraId="17DAECE9" w14:textId="0E828291" w:rsidR="00DC3ACE" w:rsidRPr="00504961" w:rsidRDefault="00DC3ACE" w:rsidP="00DC3ACE">
      <w:pPr>
        <w:spacing w:line="360" w:lineRule="auto"/>
        <w:jc w:val="both"/>
        <w:rPr>
          <w:rFonts w:ascii="Times New Roman" w:hAnsi="Times New Roman" w:cs="Times New Roman"/>
          <w:bCs/>
          <w:noProof/>
          <w:sz w:val="22"/>
          <w:szCs w:val="22"/>
          <w:lang w:eastAsia="en-GB"/>
        </w:rPr>
      </w:pPr>
      <w:r w:rsidRPr="00504961">
        <w:rPr>
          <w:rFonts w:ascii="Times New Roman" w:hAnsi="Times New Roman" w:cs="Times New Roman"/>
          <w:bCs/>
          <w:noProof/>
          <w:sz w:val="22"/>
          <w:szCs w:val="22"/>
          <w:lang w:eastAsia="en-GB"/>
        </w:rPr>
        <w:t xml:space="preserve">             </w:t>
      </w:r>
      <w:r>
        <w:rPr>
          <w:rFonts w:ascii="Times New Roman" w:hAnsi="Times New Roman" w:cs="Times New Roman"/>
          <w:bCs/>
          <w:noProof/>
          <w:sz w:val="22"/>
          <w:szCs w:val="22"/>
          <w:lang w:eastAsia="en-GB"/>
        </w:rPr>
        <w:t xml:space="preserve">     </w:t>
      </w:r>
      <w:r w:rsidRPr="00504961">
        <w:rPr>
          <w:rFonts w:ascii="Times New Roman" w:hAnsi="Times New Roman" w:cs="Times New Roman"/>
          <w:bCs/>
          <w:noProof/>
          <w:sz w:val="22"/>
          <w:szCs w:val="22"/>
          <w:lang w:eastAsia="en-GB"/>
        </w:rPr>
        <w:t xml:space="preserve">                                             </w:t>
      </w:r>
    </w:p>
    <w:p w14:paraId="44BF6D60" w14:textId="0928A996" w:rsidR="00DC3ACE" w:rsidRPr="007D2231" w:rsidRDefault="001D79D7" w:rsidP="00DC3ACE">
      <w:pPr>
        <w:spacing w:line="360" w:lineRule="auto"/>
        <w:jc w:val="both"/>
        <w:rPr>
          <w:rFonts w:ascii="Times New Roman" w:hAnsi="Times New Roman" w:cs="Times New Roman"/>
          <w:b/>
          <w:noProof/>
          <w:sz w:val="22"/>
          <w:szCs w:val="22"/>
          <w:u w:val="single"/>
          <w:lang w:eastAsia="en-GB"/>
        </w:rPr>
      </w:pPr>
      <w:r>
        <w:rPr>
          <w:rFonts w:ascii="Times New Roman" w:hAnsi="Times New Roman" w:cs="Times New Roman"/>
          <w:noProof/>
          <w:sz w:val="22"/>
          <w:szCs w:val="22"/>
          <w14:ligatures w14:val="standardContextual"/>
        </w:rPr>
        <mc:AlternateContent>
          <mc:Choice Requires="wps">
            <w:drawing>
              <wp:anchor distT="0" distB="0" distL="114300" distR="114300" simplePos="0" relativeHeight="251660288" behindDoc="0" locked="0" layoutInCell="1" allowOverlap="1" wp14:anchorId="08195EB5" wp14:editId="4A7B9126">
                <wp:simplePos x="0" y="0"/>
                <wp:positionH relativeFrom="column">
                  <wp:posOffset>2844165</wp:posOffset>
                </wp:positionH>
                <wp:positionV relativeFrom="paragraph">
                  <wp:posOffset>3076575</wp:posOffset>
                </wp:positionV>
                <wp:extent cx="2705100" cy="590550"/>
                <wp:effectExtent l="0" t="0" r="19050" b="19050"/>
                <wp:wrapNone/>
                <wp:docPr id="1398276734" name="Rectangle 1"/>
                <wp:cNvGraphicFramePr/>
                <a:graphic xmlns:a="http://schemas.openxmlformats.org/drawingml/2006/main">
                  <a:graphicData uri="http://schemas.microsoft.com/office/word/2010/wordprocessingShape">
                    <wps:wsp>
                      <wps:cNvSpPr/>
                      <wps:spPr>
                        <a:xfrm>
                          <a:off x="0" y="0"/>
                          <a:ext cx="2705100" cy="5905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5A8F3E63" w14:textId="77777777" w:rsidR="00DC3ACE" w:rsidRPr="00504961" w:rsidRDefault="00DC3ACE" w:rsidP="00DC3ACE">
                            <w:pPr>
                              <w:spacing w:line="240" w:lineRule="auto"/>
                              <w:jc w:val="center"/>
                              <w:rPr>
                                <w:sz w:val="18"/>
                                <w:szCs w:val="18"/>
                              </w:rPr>
                            </w:pPr>
                            <w:r w:rsidRPr="00504961">
                              <w:rPr>
                                <w:sz w:val="18"/>
                                <w:szCs w:val="18"/>
                              </w:rPr>
                              <w:t>Land at Port Talbot Parkway September 2011</w:t>
                            </w:r>
                          </w:p>
                          <w:p w14:paraId="44595546" w14:textId="77777777" w:rsidR="00DC3ACE" w:rsidRPr="00504961" w:rsidRDefault="00DC3ACE" w:rsidP="00DC3ACE">
                            <w:pPr>
                              <w:spacing w:line="240" w:lineRule="auto"/>
                              <w:jc w:val="center"/>
                              <w:rPr>
                                <w:sz w:val="18"/>
                                <w:szCs w:val="18"/>
                              </w:rPr>
                            </w:pPr>
                            <w:r w:rsidRPr="00504961">
                              <w:rPr>
                                <w:sz w:val="18"/>
                                <w:szCs w:val="18"/>
                              </w:rPr>
                              <w:t>(www.archearitage.co.uk)</w:t>
                            </w:r>
                          </w:p>
                          <w:p w14:paraId="32293B31" w14:textId="77777777" w:rsidR="00DC3ACE" w:rsidRDefault="00DC3ACE" w:rsidP="00DC3AC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195EB5" id="_x0000_s1028" style="position:absolute;left:0;text-align:left;margin-left:223.95pt;margin-top:242.25pt;width:213pt;height:4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yRfVwIAAP4EAAAOAAAAZHJzL2Uyb0RvYy54bWysVE1v2zAMvQ/YfxB0X20HTbsGcYqgRYcB&#10;RVssHXpWZCkxJosapcTOfv0o2XG7LqdhF5kUv8THR8+vu8awvUJfgy15cZZzpqyEqrabkn9/vvv0&#10;mTMfhK2EAatKflCeXy8+fpi3bqYmsAVTKWSUxPpZ60q+DcHNsszLrWqEPwOnLBk1YCMCqbjJKhQt&#10;ZW9MNsnzi6wFrByCVN7T7W1v5IuUX2slw6PWXgVmSk5vC+nEdK7jmS3mYrZB4ba1HJ4h/uEVjagt&#10;FR1T3Yog2A7rv1I1tUTwoMOZhCYDrWupUg/UTZG/62a1FU6lXggc70aY/P9LKx/2K/eEBEPr/MyT&#10;GLvoNDbxS+9jXQLrMIKlusAkXU4u82mRE6aSbNOrfDpNaGav0Q59+KKgYVEoOdIwEkZif+8DVSTX&#10;owspr/WTFA5GxScY+01pVlexYopO1FA3Btle0FCFlMqGizhIype8Y5iujRkDi1OBJhRD0OAbw1Si&#10;zBiYnwr8s+IYkaqCDWNwU1vAUwmqH2Pl3v/Yfd9zbD90646ajj0Po1lDdXhChtBT2Dt5VxOs98KH&#10;J4HEWZoE7WF4pEMbaEsOg8TZFvDXqfvoT1QiK2ct7UDJ/c+dQMWZ+WqJZFfF+XlcmqScTy8npOBb&#10;y/qtxe6aG6CJFLTxTiYx+gdzFDVC80LruoxVySSspNollwGPyk3od5MWXqrlMrnRojgR7u3KyZg8&#10;4hxp89y9CHQDtwKx8gGO+yJm7yjW+8ZIC8tdAF0n/kWke1yHCdCSJRoNP4S4xW/15PX621r8BgAA&#10;//8DAFBLAwQUAAYACAAAACEA/FybTd8AAAALAQAADwAAAGRycy9kb3ducmV2LnhtbEyPTU+DQBCG&#10;7yb+h82YeLNLLQhFlqZqaq/aVr1u2RGI7Cxhlxb/veNJb/Px5J1nitVkO3HCwbeOFMxnEQikypmW&#10;agWH/eYmA+GDJqM7R6jgGz2sysuLQufGnekVT7tQCw4hn2sFTQh9LqWvGrTaz1yPxLtPN1gduB1q&#10;aQZ95nDbydsoupNWt8QXGt3jY4PV1260Csbq+eGj7tcvT5sFbaWbL+3bu1Hq+mpa34MIOIU/GH71&#10;WR1Kdjq6kYwXnYI4TpeMcpHFCQgmsnTBk6OCJE0TkGUh//9Q/gAAAP//AwBQSwECLQAUAAYACAAA&#10;ACEAtoM4kv4AAADhAQAAEwAAAAAAAAAAAAAAAAAAAAAAW0NvbnRlbnRfVHlwZXNdLnhtbFBLAQIt&#10;ABQABgAIAAAAIQA4/SH/1gAAAJQBAAALAAAAAAAAAAAAAAAAAC8BAABfcmVscy8ucmVsc1BLAQIt&#10;ABQABgAIAAAAIQDHKyRfVwIAAP4EAAAOAAAAAAAAAAAAAAAAAC4CAABkcnMvZTJvRG9jLnhtbFBL&#10;AQItABQABgAIAAAAIQD8XJtN3wAAAAsBAAAPAAAAAAAAAAAAAAAAALEEAABkcnMvZG93bnJldi54&#10;bWxQSwUGAAAAAAQABADzAAAAvQUAAAAA&#10;" fillcolor="white [3201]" strokecolor="#0989b1 [3209]" strokeweight="1pt">
                <v:textbox>
                  <w:txbxContent>
                    <w:p w14:paraId="5A8F3E63" w14:textId="77777777" w:rsidR="00DC3ACE" w:rsidRPr="00504961" w:rsidRDefault="00DC3ACE" w:rsidP="00DC3ACE">
                      <w:pPr>
                        <w:spacing w:line="240" w:lineRule="auto"/>
                        <w:jc w:val="center"/>
                        <w:rPr>
                          <w:sz w:val="18"/>
                          <w:szCs w:val="18"/>
                        </w:rPr>
                      </w:pPr>
                      <w:r w:rsidRPr="00504961">
                        <w:rPr>
                          <w:sz w:val="18"/>
                          <w:szCs w:val="18"/>
                        </w:rPr>
                        <w:t>Land at Port Talbot Parkway September 2011</w:t>
                      </w:r>
                    </w:p>
                    <w:p w14:paraId="44595546" w14:textId="77777777" w:rsidR="00DC3ACE" w:rsidRPr="00504961" w:rsidRDefault="00DC3ACE" w:rsidP="00DC3ACE">
                      <w:pPr>
                        <w:spacing w:line="240" w:lineRule="auto"/>
                        <w:jc w:val="center"/>
                        <w:rPr>
                          <w:sz w:val="18"/>
                          <w:szCs w:val="18"/>
                        </w:rPr>
                      </w:pPr>
                      <w:r w:rsidRPr="00504961">
                        <w:rPr>
                          <w:sz w:val="18"/>
                          <w:szCs w:val="18"/>
                        </w:rPr>
                        <w:t>(www.archearitage.co.uk)</w:t>
                      </w:r>
                    </w:p>
                    <w:p w14:paraId="32293B31" w14:textId="77777777" w:rsidR="00DC3ACE" w:rsidRDefault="00DC3ACE" w:rsidP="00DC3ACE"/>
                  </w:txbxContent>
                </v:textbox>
              </v:rect>
            </w:pict>
          </mc:Fallback>
        </mc:AlternateContent>
      </w:r>
      <w:r w:rsidRPr="00504961">
        <w:rPr>
          <w:bCs/>
          <w:noProof/>
        </w:rPr>
        <w:drawing>
          <wp:anchor distT="0" distB="0" distL="114300" distR="114300" simplePos="0" relativeHeight="251659264" behindDoc="0" locked="0" layoutInCell="1" allowOverlap="1" wp14:anchorId="6A613B26" wp14:editId="38BC89B6">
            <wp:simplePos x="0" y="0"/>
            <wp:positionH relativeFrom="margin">
              <wp:posOffset>3058160</wp:posOffset>
            </wp:positionH>
            <wp:positionV relativeFrom="paragraph">
              <wp:posOffset>201930</wp:posOffset>
            </wp:positionV>
            <wp:extent cx="2204720" cy="2967990"/>
            <wp:effectExtent l="0" t="0" r="5080" b="3810"/>
            <wp:wrapTopAndBottom/>
            <wp:docPr id="1415114647" name="Picture 1" descr="A person in a hard hat working on a hole in the 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114647" name="Picture 1" descr="A person in a hard hat working on a hole in the ground&#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204720" cy="2967990"/>
                    </a:xfrm>
                    <a:prstGeom prst="rect">
                      <a:avLst/>
                    </a:prstGeom>
                  </pic:spPr>
                </pic:pic>
              </a:graphicData>
            </a:graphic>
            <wp14:sizeRelH relativeFrom="page">
              <wp14:pctWidth>0</wp14:pctWidth>
            </wp14:sizeRelH>
            <wp14:sizeRelV relativeFrom="page">
              <wp14:pctHeight>0</wp14:pctHeight>
            </wp14:sizeRelV>
          </wp:anchor>
        </w:drawing>
      </w:r>
      <w:r w:rsidR="00DC3ACE">
        <w:rPr>
          <w:rFonts w:ascii="Times New Roman" w:hAnsi="Times New Roman" w:cs="Times New Roman"/>
          <w:b/>
          <w:noProof/>
          <w:sz w:val="22"/>
          <w:szCs w:val="22"/>
          <w:u w:val="single"/>
          <w:lang w:eastAsia="en-GB"/>
        </w:rPr>
        <w:t xml:space="preserve"> </w:t>
      </w:r>
    </w:p>
    <w:p w14:paraId="7ED3E7B1" w14:textId="614A6248" w:rsidR="00DC3ACE" w:rsidRPr="007D2231" w:rsidRDefault="00DC3ACE" w:rsidP="00DC3ACE">
      <w:pPr>
        <w:jc w:val="both"/>
        <w:rPr>
          <w:rFonts w:ascii="Times New Roman" w:hAnsi="Times New Roman" w:cs="Times New Roman"/>
          <w:sz w:val="22"/>
          <w:szCs w:val="22"/>
        </w:rPr>
      </w:pPr>
    </w:p>
    <w:p w14:paraId="226C801E" w14:textId="07669A3B" w:rsidR="00DC3ACE" w:rsidRPr="007D2231" w:rsidRDefault="00DC3ACE" w:rsidP="00DC3ACE">
      <w:pPr>
        <w:jc w:val="both"/>
        <w:rPr>
          <w:rFonts w:ascii="Times New Roman" w:hAnsi="Times New Roman" w:cs="Times New Roman"/>
          <w:sz w:val="22"/>
          <w:szCs w:val="22"/>
        </w:rPr>
      </w:pPr>
    </w:p>
    <w:p w14:paraId="35AD20AF" w14:textId="77777777" w:rsidR="00EE3889" w:rsidRPr="00534F74" w:rsidRDefault="00EE3889" w:rsidP="00EE3889">
      <w:pPr>
        <w:pStyle w:val="NoSpacing"/>
        <w:spacing w:line="360" w:lineRule="auto"/>
        <w:jc w:val="both"/>
        <w:rPr>
          <w:rFonts w:ascii="Times New Roman" w:hAnsi="Times New Roman" w:cs="Times New Roman"/>
          <w:bCs/>
          <w:sz w:val="24"/>
          <w:szCs w:val="24"/>
        </w:rPr>
      </w:pPr>
      <w:r w:rsidRPr="00BA040C">
        <w:rPr>
          <w:rFonts w:ascii="Times New Roman" w:hAnsi="Times New Roman" w:cs="Times New Roman"/>
          <w:b/>
          <w:sz w:val="24"/>
          <w:szCs w:val="24"/>
        </w:rPr>
        <w:lastRenderedPageBreak/>
        <w:t>Environmental issues</w:t>
      </w:r>
    </w:p>
    <w:p w14:paraId="4DCB97B0" w14:textId="0984443B" w:rsidR="00EE3889" w:rsidRPr="00534F74" w:rsidRDefault="00EE3889" w:rsidP="00EE3889">
      <w:pPr>
        <w:pStyle w:val="NoSpacing"/>
        <w:spacing w:line="360" w:lineRule="auto"/>
        <w:jc w:val="both"/>
        <w:rPr>
          <w:rFonts w:ascii="Times New Roman" w:hAnsi="Times New Roman" w:cs="Times New Roman"/>
          <w:sz w:val="24"/>
          <w:szCs w:val="24"/>
        </w:rPr>
      </w:pPr>
      <w:r w:rsidRPr="00534F74">
        <w:rPr>
          <w:rFonts w:ascii="Times New Roman" w:hAnsi="Times New Roman" w:cs="Times New Roman"/>
          <w:sz w:val="24"/>
          <w:szCs w:val="24"/>
        </w:rPr>
        <w:t>The possible of natural environment features that linked the new project in Port Talbot Library is to identify as a formal process used to predict the environment consequences of any development project and we make ensure that the potential problems are foreseen and addressed at an early stage in the projects planning and design and make sure to assessed and investigate the following environment features:</w:t>
      </w:r>
    </w:p>
    <w:p w14:paraId="16872B08" w14:textId="77777777" w:rsidR="00EE3889" w:rsidRPr="00535A9B" w:rsidRDefault="00EE3889" w:rsidP="00EE3889">
      <w:pPr>
        <w:pStyle w:val="NoSpacing"/>
        <w:spacing w:line="360" w:lineRule="auto"/>
        <w:jc w:val="both"/>
        <w:rPr>
          <w:rFonts w:ascii="Times New Roman" w:hAnsi="Times New Roman" w:cs="Times New Roman"/>
          <w:b/>
          <w:sz w:val="24"/>
          <w:szCs w:val="24"/>
        </w:rPr>
      </w:pPr>
      <w:r w:rsidRPr="00535A9B">
        <w:rPr>
          <w:rFonts w:ascii="Times New Roman" w:hAnsi="Times New Roman" w:cs="Times New Roman"/>
          <w:b/>
          <w:sz w:val="24"/>
          <w:szCs w:val="24"/>
        </w:rPr>
        <w:t>Land use Port Talbot Library</w:t>
      </w:r>
    </w:p>
    <w:p w14:paraId="5A8AA18E" w14:textId="5D38E2D8" w:rsidR="00EE3889" w:rsidRPr="00535A9B" w:rsidRDefault="00EE3889" w:rsidP="00EE3889">
      <w:pPr>
        <w:pStyle w:val="NoSpacing"/>
        <w:spacing w:line="360" w:lineRule="auto"/>
        <w:jc w:val="both"/>
        <w:rPr>
          <w:rFonts w:ascii="Times New Roman" w:hAnsi="Times New Roman" w:cs="Times New Roman"/>
          <w:sz w:val="24"/>
          <w:szCs w:val="24"/>
        </w:rPr>
      </w:pPr>
      <w:r w:rsidRPr="00535A9B">
        <w:rPr>
          <w:rFonts w:ascii="Times New Roman" w:hAnsi="Times New Roman" w:cs="Times New Roman"/>
          <w:sz w:val="24"/>
          <w:szCs w:val="24"/>
        </w:rPr>
        <w:t xml:space="preserve">The assessment of the effects of land-take, for Port Talbot Library scheme, can cover a wide range of land values and primary uses. Group of specialists will need to assess the potential effects land take for scheme can cover a wide range of land values and primary uses. </w:t>
      </w:r>
    </w:p>
    <w:p w14:paraId="1364A1A6" w14:textId="77777777" w:rsidR="00EE3889" w:rsidRPr="00535A9B" w:rsidRDefault="00EE3889" w:rsidP="00EE3889">
      <w:pPr>
        <w:pStyle w:val="NoSpacing"/>
        <w:spacing w:line="360" w:lineRule="auto"/>
        <w:jc w:val="both"/>
        <w:rPr>
          <w:rFonts w:ascii="Times New Roman" w:hAnsi="Times New Roman" w:cs="Times New Roman"/>
          <w:bCs/>
          <w:sz w:val="24"/>
          <w:szCs w:val="24"/>
        </w:rPr>
      </w:pPr>
      <w:r w:rsidRPr="00535A9B">
        <w:rPr>
          <w:rFonts w:ascii="Times New Roman" w:hAnsi="Times New Roman" w:cs="Times New Roman"/>
          <w:bCs/>
          <w:sz w:val="24"/>
          <w:szCs w:val="24"/>
        </w:rPr>
        <w:t>Dust pollution.</w:t>
      </w:r>
    </w:p>
    <w:p w14:paraId="169A27B6" w14:textId="77777777" w:rsidR="00EE3889" w:rsidRPr="00535A9B" w:rsidRDefault="00EE3889" w:rsidP="00EE3889">
      <w:pPr>
        <w:pStyle w:val="NoSpacing"/>
        <w:spacing w:line="360" w:lineRule="auto"/>
        <w:jc w:val="both"/>
        <w:rPr>
          <w:rFonts w:ascii="Times New Roman" w:hAnsi="Times New Roman" w:cs="Times New Roman"/>
          <w:sz w:val="24"/>
          <w:szCs w:val="24"/>
        </w:rPr>
      </w:pPr>
      <w:r w:rsidRPr="00535A9B">
        <w:rPr>
          <w:rFonts w:ascii="Times New Roman" w:hAnsi="Times New Roman" w:cs="Times New Roman"/>
          <w:sz w:val="24"/>
          <w:szCs w:val="24"/>
        </w:rPr>
        <w:t xml:space="preserve">To control any of the dusty that coming from the construction </w:t>
      </w:r>
    </w:p>
    <w:p w14:paraId="32F232C1" w14:textId="77777777" w:rsidR="00EE3889" w:rsidRPr="00535A9B" w:rsidRDefault="00EE3889" w:rsidP="00EE3889">
      <w:pPr>
        <w:pStyle w:val="NoSpacing"/>
        <w:spacing w:line="360" w:lineRule="auto"/>
        <w:jc w:val="both"/>
        <w:rPr>
          <w:rFonts w:ascii="Times New Roman" w:hAnsi="Times New Roman" w:cs="Times New Roman"/>
          <w:b/>
          <w:sz w:val="24"/>
          <w:szCs w:val="24"/>
        </w:rPr>
      </w:pPr>
      <w:r w:rsidRPr="00535A9B">
        <w:rPr>
          <w:rFonts w:ascii="Times New Roman" w:hAnsi="Times New Roman" w:cs="Times New Roman"/>
          <w:b/>
          <w:sz w:val="24"/>
          <w:szCs w:val="24"/>
        </w:rPr>
        <w:t>Noise pollution</w:t>
      </w:r>
    </w:p>
    <w:p w14:paraId="1091F474" w14:textId="77777777" w:rsidR="00EE3889" w:rsidRDefault="00EE3889" w:rsidP="00EE3889">
      <w:pPr>
        <w:pStyle w:val="NoSpacing"/>
        <w:spacing w:line="360" w:lineRule="auto"/>
        <w:jc w:val="both"/>
        <w:rPr>
          <w:rFonts w:ascii="Times New Roman" w:hAnsi="Times New Roman" w:cs="Times New Roman"/>
          <w:sz w:val="24"/>
          <w:szCs w:val="24"/>
        </w:rPr>
      </w:pPr>
      <w:r w:rsidRPr="00535A9B">
        <w:rPr>
          <w:rFonts w:ascii="Times New Roman" w:hAnsi="Times New Roman" w:cs="Times New Roman"/>
          <w:sz w:val="24"/>
          <w:szCs w:val="24"/>
        </w:rPr>
        <w:t>To reduce any noise pollution on the construction site we could use quite power tools and we could use different wall structures such as sound shields. The construction industry is a major source of pollution responsible for around 4% of particulate emissions more water pollution incident than any other industry and thousands of noises and complaints every year. Although construction activities also pollute the soil the main areas of concern are water and noise pollution.</w:t>
      </w:r>
    </w:p>
    <w:p w14:paraId="4A5BAD8D" w14:textId="77777777" w:rsidR="00EE3889" w:rsidRPr="00535A9B" w:rsidRDefault="00EE3889" w:rsidP="00EE3889">
      <w:pPr>
        <w:pStyle w:val="NoSpacing"/>
        <w:spacing w:line="360" w:lineRule="auto"/>
        <w:jc w:val="both"/>
        <w:rPr>
          <w:rFonts w:ascii="Times New Roman" w:hAnsi="Times New Roman" w:cs="Times New Roman"/>
          <w:sz w:val="24"/>
          <w:szCs w:val="24"/>
        </w:rPr>
      </w:pPr>
    </w:p>
    <w:p w14:paraId="3A1DE8E4" w14:textId="77777777" w:rsidR="00EE3889" w:rsidRPr="00535A9B" w:rsidRDefault="00EE3889" w:rsidP="00EE3889">
      <w:pPr>
        <w:pStyle w:val="NoSpacing"/>
        <w:spacing w:line="360" w:lineRule="auto"/>
        <w:jc w:val="both"/>
        <w:rPr>
          <w:rFonts w:ascii="Times New Roman" w:hAnsi="Times New Roman" w:cs="Times New Roman"/>
          <w:b/>
          <w:sz w:val="24"/>
          <w:szCs w:val="24"/>
          <w:u w:val="single"/>
        </w:rPr>
      </w:pPr>
      <w:r w:rsidRPr="00535A9B">
        <w:rPr>
          <w:rFonts w:ascii="Times New Roman" w:hAnsi="Times New Roman" w:cs="Times New Roman"/>
          <w:b/>
          <w:sz w:val="24"/>
          <w:szCs w:val="24"/>
          <w:u w:val="single"/>
        </w:rPr>
        <w:t>Dust pollution.</w:t>
      </w:r>
    </w:p>
    <w:p w14:paraId="287C5789" w14:textId="77777777" w:rsidR="00EE3889" w:rsidRPr="00535A9B" w:rsidRDefault="00EE3889" w:rsidP="00EE3889">
      <w:pPr>
        <w:pStyle w:val="NoSpacing"/>
        <w:spacing w:line="360" w:lineRule="auto"/>
        <w:jc w:val="both"/>
        <w:rPr>
          <w:rFonts w:ascii="Times New Roman" w:hAnsi="Times New Roman" w:cs="Times New Roman"/>
          <w:sz w:val="22"/>
          <w:szCs w:val="22"/>
        </w:rPr>
      </w:pPr>
      <w:r w:rsidRPr="00535A9B">
        <w:rPr>
          <w:rFonts w:ascii="Times New Roman" w:hAnsi="Times New Roman" w:cs="Times New Roman"/>
          <w:sz w:val="24"/>
          <w:szCs w:val="24"/>
        </w:rPr>
        <w:t>To control any of the dusty that coming from the construction site and on the road the site could be dampened down with fine sprays of water. This will catch the dust and stop if form travelling through the air</w:t>
      </w:r>
      <w:r w:rsidRPr="00535A9B">
        <w:rPr>
          <w:rFonts w:ascii="Times New Roman" w:hAnsi="Times New Roman" w:cs="Times New Roman"/>
          <w:sz w:val="22"/>
          <w:szCs w:val="22"/>
        </w:rPr>
        <w:t>.</w:t>
      </w:r>
    </w:p>
    <w:p w14:paraId="4536DB0A" w14:textId="17A7FD75" w:rsidR="00EE3889" w:rsidRPr="00534F74" w:rsidRDefault="00EE3889" w:rsidP="00EE3889">
      <w:pPr>
        <w:spacing w:after="0" w:line="360" w:lineRule="auto"/>
        <w:jc w:val="both"/>
        <w:rPr>
          <w:rFonts w:ascii="Times New Roman" w:hAnsi="Times New Roman" w:cs="Times New Roman"/>
          <w:sz w:val="24"/>
          <w:szCs w:val="24"/>
        </w:rPr>
      </w:pPr>
      <w:r w:rsidRPr="00534F74">
        <w:rPr>
          <w:rFonts w:ascii="Times New Roman" w:hAnsi="Times New Roman" w:cs="Times New Roman"/>
          <w:sz w:val="24"/>
          <w:szCs w:val="24"/>
        </w:rPr>
        <w:t>In Site must include the works area, working space and safety zone in the area to be marked off with cones, or barriers. Warning lights should be placed where necessary.</w:t>
      </w:r>
    </w:p>
    <w:p w14:paraId="647DF848" w14:textId="77777777" w:rsidR="00EE3889" w:rsidRPr="00534F74" w:rsidRDefault="00EE3889" w:rsidP="00EE3889">
      <w:pPr>
        <w:spacing w:after="0" w:line="360" w:lineRule="auto"/>
        <w:jc w:val="both"/>
        <w:rPr>
          <w:rFonts w:ascii="Times New Roman" w:hAnsi="Times New Roman" w:cs="Times New Roman"/>
          <w:sz w:val="24"/>
          <w:szCs w:val="24"/>
        </w:rPr>
      </w:pPr>
      <w:r w:rsidRPr="00534F74">
        <w:rPr>
          <w:rFonts w:ascii="Times New Roman" w:hAnsi="Times New Roman" w:cs="Times New Roman"/>
          <w:sz w:val="24"/>
          <w:szCs w:val="24"/>
        </w:rPr>
        <w:t>You must provide safety zones when either:  Operatives are present, or a pedestrian walkway is in the site.</w:t>
      </w:r>
    </w:p>
    <w:p w14:paraId="4FAAC057" w14:textId="77777777" w:rsidR="00EE3889" w:rsidRPr="00535A9B" w:rsidRDefault="00EE3889" w:rsidP="00EE3889">
      <w:pPr>
        <w:spacing w:after="0" w:line="360" w:lineRule="auto"/>
        <w:jc w:val="both"/>
        <w:rPr>
          <w:rFonts w:ascii="Times New Roman" w:hAnsi="Times New Roman" w:cs="Times New Roman"/>
          <w:sz w:val="24"/>
          <w:szCs w:val="24"/>
        </w:rPr>
      </w:pPr>
      <w:r w:rsidRPr="00534F74">
        <w:rPr>
          <w:rFonts w:ascii="Times New Roman" w:hAnsi="Times New Roman" w:cs="Times New Roman"/>
          <w:sz w:val="24"/>
          <w:szCs w:val="24"/>
        </w:rPr>
        <w:t>The ecologist visits the site of the project cross project are to collecting baseline information. The team will use this information to describe and assess the potential effects on plants and animals within land taken area.</w:t>
      </w:r>
    </w:p>
    <w:p w14:paraId="64A1AFCE" w14:textId="77777777" w:rsidR="00EE3889" w:rsidRPr="00534F74" w:rsidRDefault="00EE3889" w:rsidP="00EE3889">
      <w:pPr>
        <w:pStyle w:val="NoSpacing"/>
        <w:spacing w:line="360" w:lineRule="auto"/>
        <w:jc w:val="both"/>
        <w:rPr>
          <w:rFonts w:ascii="Times New Roman" w:hAnsi="Times New Roman" w:cs="Times New Roman"/>
          <w:sz w:val="24"/>
          <w:szCs w:val="24"/>
        </w:rPr>
      </w:pPr>
      <w:r w:rsidRPr="00534F74">
        <w:rPr>
          <w:rFonts w:ascii="Times New Roman" w:hAnsi="Times New Roman" w:cs="Times New Roman"/>
          <w:sz w:val="24"/>
          <w:szCs w:val="24"/>
        </w:rPr>
        <w:t>The heritage assessment will include a review of existing information, followed by a field walking. This will enable that the group specialists to identify and value the heritage assets of the site area include Tree Preservation Order (TPO)</w:t>
      </w:r>
    </w:p>
    <w:p w14:paraId="29E268C0" w14:textId="77777777" w:rsidR="00EE3889" w:rsidRPr="00534F74" w:rsidRDefault="00EE3889" w:rsidP="00EE3889">
      <w:pPr>
        <w:spacing w:line="360" w:lineRule="auto"/>
        <w:jc w:val="both"/>
        <w:rPr>
          <w:rFonts w:ascii="Times New Roman" w:hAnsi="Times New Roman" w:cs="Times New Roman"/>
          <w:b/>
          <w:bCs/>
          <w:sz w:val="24"/>
          <w:szCs w:val="24"/>
        </w:rPr>
      </w:pPr>
      <w:r w:rsidRPr="00534F74">
        <w:rPr>
          <w:rFonts w:ascii="Times New Roman" w:hAnsi="Times New Roman" w:cs="Times New Roman"/>
          <w:b/>
          <w:bCs/>
          <w:sz w:val="24"/>
          <w:szCs w:val="24"/>
        </w:rPr>
        <w:lastRenderedPageBreak/>
        <w:t>Finding</w:t>
      </w:r>
      <w:r>
        <w:rPr>
          <w:rFonts w:ascii="Times New Roman" w:hAnsi="Times New Roman" w:cs="Times New Roman"/>
          <w:b/>
          <w:bCs/>
          <w:sz w:val="24"/>
          <w:szCs w:val="24"/>
        </w:rPr>
        <w:t xml:space="preserve"> and recommendations </w:t>
      </w:r>
    </w:p>
    <w:p w14:paraId="6DD94B57" w14:textId="77777777" w:rsidR="00EE3889" w:rsidRPr="00534F74" w:rsidRDefault="00EE3889" w:rsidP="00EE3889">
      <w:pPr>
        <w:spacing w:line="360" w:lineRule="auto"/>
        <w:ind w:left="720"/>
        <w:jc w:val="both"/>
        <w:rPr>
          <w:rFonts w:ascii="Times New Roman" w:hAnsi="Times New Roman" w:cs="Times New Roman"/>
          <w:sz w:val="24"/>
          <w:szCs w:val="24"/>
        </w:rPr>
      </w:pPr>
      <w:r w:rsidRPr="00534F74">
        <w:rPr>
          <w:rFonts w:ascii="Times New Roman" w:hAnsi="Times New Roman" w:cs="Times New Roman"/>
          <w:sz w:val="24"/>
          <w:szCs w:val="24"/>
        </w:rPr>
        <w:t xml:space="preserve">1.According to the history of site and baseline information of Port Talbot Council data site investigations information, we found that Port Talbot Parkway rail station was former steelworks southwest of the permanent way. For that reason, we need to consider possible Technogenic magnetic particles (TMPs) are specific type of soil pollutant often originating from steelwork sits. During construction we should take Soil samples were sent for routine as result of Asbestos test and documents any contamination. </w:t>
      </w:r>
    </w:p>
    <w:p w14:paraId="442C2E49" w14:textId="77777777" w:rsidR="00EE3889" w:rsidRPr="00534F74" w:rsidRDefault="00EE3889" w:rsidP="00EE3889">
      <w:pPr>
        <w:spacing w:line="360" w:lineRule="auto"/>
        <w:ind w:left="720"/>
        <w:jc w:val="both"/>
        <w:rPr>
          <w:rFonts w:ascii="Times New Roman" w:hAnsi="Times New Roman" w:cs="Times New Roman"/>
          <w:sz w:val="24"/>
          <w:szCs w:val="24"/>
        </w:rPr>
      </w:pPr>
      <w:r w:rsidRPr="00534F74">
        <w:rPr>
          <w:rFonts w:ascii="Times New Roman" w:hAnsi="Times New Roman" w:cs="Times New Roman"/>
          <w:sz w:val="24"/>
          <w:szCs w:val="24"/>
        </w:rPr>
        <w:t>If there is any indication of Asbestos/ contamination, we need to use Consultant/ analytical laboratories which have necessary skill and experience may require which is</w:t>
      </w:r>
      <w:r>
        <w:rPr>
          <w:rFonts w:ascii="Times New Roman" w:hAnsi="Times New Roman" w:cs="Times New Roman"/>
          <w:sz w:val="24"/>
          <w:szCs w:val="24"/>
        </w:rPr>
        <w:t xml:space="preserve"> cost  £445 low range contaminated land and £1900 on high range according to </w:t>
      </w:r>
      <w:hyperlink r:id="rId14" w:history="1">
        <w:r w:rsidRPr="00C534BD">
          <w:rPr>
            <w:rStyle w:val="Hyperlink"/>
            <w:rFonts w:ascii="Times New Roman" w:hAnsi="Times New Roman" w:cs="Times New Roman"/>
            <w:sz w:val="24"/>
            <w:szCs w:val="24"/>
          </w:rPr>
          <w:t>www.groundconsultant.co.uk</w:t>
        </w:r>
      </w:hyperlink>
      <w:r w:rsidRPr="00534F74">
        <w:rPr>
          <w:rFonts w:ascii="Times New Roman" w:hAnsi="Times New Roman" w:cs="Times New Roman"/>
          <w:sz w:val="24"/>
          <w:szCs w:val="24"/>
        </w:rPr>
        <w:t xml:space="preserve"> </w:t>
      </w:r>
      <w:r>
        <w:rPr>
          <w:rFonts w:ascii="Times New Roman" w:hAnsi="Times New Roman" w:cs="Times New Roman"/>
          <w:sz w:val="24"/>
          <w:szCs w:val="24"/>
        </w:rPr>
        <w:t>that is produce</w:t>
      </w:r>
      <w:r w:rsidRPr="00534F74">
        <w:rPr>
          <w:rFonts w:ascii="Times New Roman" w:hAnsi="Times New Roman" w:cs="Times New Roman"/>
          <w:sz w:val="24"/>
          <w:szCs w:val="24"/>
        </w:rPr>
        <w:t xml:space="preserve"> extra cost for client. </w:t>
      </w:r>
    </w:p>
    <w:p w14:paraId="6DF86CBA" w14:textId="77777777" w:rsidR="00EE3889" w:rsidRPr="00534F74" w:rsidRDefault="00EE3889" w:rsidP="00EE3889">
      <w:pPr>
        <w:pStyle w:val="NormalWeb"/>
        <w:spacing w:line="360" w:lineRule="auto"/>
        <w:ind w:left="720"/>
        <w:jc w:val="both"/>
        <w:rPr>
          <w:shd w:val="clear" w:color="auto" w:fill="FFFFFF"/>
        </w:rPr>
      </w:pPr>
      <w:r w:rsidRPr="00534F74">
        <w:rPr>
          <w:shd w:val="clear" w:color="auto" w:fill="FFFFFF"/>
        </w:rPr>
        <w:t>2. during site visit 18</w:t>
      </w:r>
      <w:r>
        <w:rPr>
          <w:shd w:val="clear" w:color="auto" w:fill="FFFFFF"/>
        </w:rPr>
        <w:t xml:space="preserve"> </w:t>
      </w:r>
      <w:r w:rsidRPr="00534F74">
        <w:rPr>
          <w:shd w:val="clear" w:color="auto" w:fill="FFFFFF"/>
        </w:rPr>
        <w:t xml:space="preserve">October 2023 we figure out same trees on the site and we found species </w:t>
      </w:r>
      <w:r>
        <w:rPr>
          <w:shd w:val="clear" w:color="auto" w:fill="FFFFFF"/>
        </w:rPr>
        <w:t xml:space="preserve">in the trees due to </w:t>
      </w:r>
      <w:r w:rsidRPr="00534F74">
        <w:rPr>
          <w:shd w:val="clear" w:color="auto" w:fill="FFFFFF"/>
        </w:rPr>
        <w:t>the site</w:t>
      </w:r>
      <w:r>
        <w:rPr>
          <w:shd w:val="clear" w:color="auto" w:fill="FFFFFF"/>
        </w:rPr>
        <w:t xml:space="preserve"> nearly</w:t>
      </w:r>
      <w:r w:rsidRPr="00534F74">
        <w:rPr>
          <w:shd w:val="clear" w:color="auto" w:fill="FFFFFF"/>
        </w:rPr>
        <w:t xml:space="preserve"> </w:t>
      </w:r>
      <w:r>
        <w:rPr>
          <w:shd w:val="clear" w:color="auto" w:fill="FFFFFF"/>
        </w:rPr>
        <w:t xml:space="preserve">close to the </w:t>
      </w:r>
      <w:r w:rsidRPr="00534F74">
        <w:rPr>
          <w:shd w:val="clear" w:color="auto" w:fill="FFFFFF"/>
        </w:rPr>
        <w:t xml:space="preserve">river Afan </w:t>
      </w:r>
      <w:r>
        <w:rPr>
          <w:shd w:val="clear" w:color="auto" w:fill="FFFFFF"/>
        </w:rPr>
        <w:t xml:space="preserve">its always command to find some </w:t>
      </w:r>
      <w:r w:rsidRPr="00534F74">
        <w:rPr>
          <w:shd w:val="clear" w:color="auto" w:fill="FFFFFF"/>
        </w:rPr>
        <w:t xml:space="preserve">species and birds </w:t>
      </w:r>
      <w:r>
        <w:rPr>
          <w:shd w:val="clear" w:color="auto" w:fill="FFFFFF"/>
        </w:rPr>
        <w:t xml:space="preserve">the </w:t>
      </w:r>
      <w:r w:rsidRPr="00534F74">
        <w:rPr>
          <w:shd w:val="clear" w:color="auto" w:fill="FFFFFF"/>
        </w:rPr>
        <w:t xml:space="preserve">trees near </w:t>
      </w:r>
      <w:r>
        <w:rPr>
          <w:shd w:val="clear" w:color="auto" w:fill="FFFFFF"/>
        </w:rPr>
        <w:t xml:space="preserve">to </w:t>
      </w:r>
      <w:r w:rsidRPr="00534F74">
        <w:rPr>
          <w:shd w:val="clear" w:color="auto" w:fill="FFFFFF"/>
        </w:rPr>
        <w:t>the rivers</w:t>
      </w:r>
      <w:r>
        <w:rPr>
          <w:shd w:val="clear" w:color="auto" w:fill="FFFFFF"/>
        </w:rPr>
        <w:t>.</w:t>
      </w:r>
    </w:p>
    <w:p w14:paraId="6E6FFCF9" w14:textId="77777777" w:rsidR="00EE3889" w:rsidRPr="00534F74" w:rsidRDefault="00EE3889" w:rsidP="00EE3889">
      <w:pPr>
        <w:spacing w:line="360" w:lineRule="auto"/>
        <w:jc w:val="both"/>
        <w:rPr>
          <w:rFonts w:ascii="Times New Roman" w:hAnsi="Times New Roman" w:cs="Times New Roman"/>
          <w:b/>
          <w:bCs/>
          <w:sz w:val="24"/>
          <w:szCs w:val="24"/>
        </w:rPr>
      </w:pPr>
      <w:r w:rsidRPr="00534F74">
        <w:rPr>
          <w:rFonts w:ascii="Times New Roman" w:hAnsi="Times New Roman" w:cs="Times New Roman"/>
          <w:b/>
          <w:bCs/>
          <w:sz w:val="24"/>
          <w:szCs w:val="24"/>
        </w:rPr>
        <w:t xml:space="preserve">Ecological Survey </w:t>
      </w:r>
    </w:p>
    <w:p w14:paraId="5948E1C1" w14:textId="77777777" w:rsidR="00EE3889" w:rsidRPr="00534F74" w:rsidRDefault="00EE3889" w:rsidP="00EE3889">
      <w:pPr>
        <w:spacing w:after="0" w:line="360" w:lineRule="auto"/>
        <w:ind w:left="720"/>
        <w:jc w:val="both"/>
        <w:rPr>
          <w:rFonts w:ascii="Times New Roman" w:hAnsi="Times New Roman" w:cs="Times New Roman"/>
          <w:sz w:val="24"/>
          <w:szCs w:val="24"/>
        </w:rPr>
      </w:pPr>
      <w:r w:rsidRPr="00534F74">
        <w:rPr>
          <w:rFonts w:ascii="Times New Roman" w:hAnsi="Times New Roman" w:cs="Times New Roman"/>
          <w:sz w:val="24"/>
          <w:szCs w:val="24"/>
        </w:rPr>
        <w:t xml:space="preserve">The ecologist visits the site of the project cross project are to collecting baseline information. The team will use this information to describe and assess the potential effects on plants species and animals within land taken. </w:t>
      </w:r>
      <w:r>
        <w:rPr>
          <w:rFonts w:ascii="Times New Roman" w:hAnsi="Times New Roman" w:cs="Times New Roman"/>
          <w:sz w:val="24"/>
          <w:szCs w:val="24"/>
        </w:rPr>
        <w:t xml:space="preserve">And Ecological survey </w:t>
      </w:r>
      <w:r w:rsidRPr="00534F74">
        <w:rPr>
          <w:rFonts w:ascii="Times New Roman" w:hAnsi="Times New Roman" w:cs="Times New Roman"/>
          <w:sz w:val="24"/>
          <w:szCs w:val="24"/>
        </w:rPr>
        <w:t>will cost £400-£7000 According to</w:t>
      </w:r>
      <w:r>
        <w:rPr>
          <w:rFonts w:ascii="Times New Roman" w:hAnsi="Times New Roman" w:cs="Times New Roman"/>
          <w:sz w:val="24"/>
          <w:szCs w:val="24"/>
        </w:rPr>
        <w:t xml:space="preserve"> </w:t>
      </w:r>
      <w:r w:rsidRPr="00534F74">
        <w:rPr>
          <w:rFonts w:ascii="Times New Roman" w:hAnsi="Times New Roman" w:cs="Times New Roman"/>
          <w:sz w:val="24"/>
          <w:szCs w:val="24"/>
        </w:rPr>
        <w:t>(</w:t>
      </w:r>
      <w:hyperlink r:id="rId15" w:history="1">
        <w:r w:rsidRPr="00534F74">
          <w:rPr>
            <w:rStyle w:val="Hyperlink"/>
            <w:rFonts w:ascii="Times New Roman" w:hAnsi="Times New Roman" w:cs="Times New Roman"/>
            <w:sz w:val="24"/>
            <w:szCs w:val="24"/>
          </w:rPr>
          <w:t>www.ecologysurveys.uk</w:t>
        </w:r>
      </w:hyperlink>
      <w:r w:rsidRPr="00534F74">
        <w:rPr>
          <w:rFonts w:ascii="Times New Roman" w:hAnsi="Times New Roman" w:cs="Times New Roman"/>
          <w:sz w:val="24"/>
          <w:szCs w:val="24"/>
        </w:rPr>
        <w:t>).</w:t>
      </w:r>
      <w:r w:rsidRPr="005F73AA">
        <w:rPr>
          <w:rFonts w:ascii="Times New Roman" w:hAnsi="Times New Roman" w:cs="Times New Roman"/>
          <w:sz w:val="24"/>
          <w:szCs w:val="24"/>
        </w:rPr>
        <w:t xml:space="preserve"> </w:t>
      </w:r>
      <w:r>
        <w:rPr>
          <w:rFonts w:ascii="Times New Roman" w:hAnsi="Times New Roman" w:cs="Times New Roman"/>
          <w:sz w:val="24"/>
          <w:szCs w:val="24"/>
        </w:rPr>
        <w:t xml:space="preserve">That is </w:t>
      </w:r>
      <w:r w:rsidRPr="00534F74">
        <w:rPr>
          <w:rFonts w:ascii="Times New Roman" w:hAnsi="Times New Roman" w:cs="Times New Roman"/>
          <w:sz w:val="24"/>
          <w:szCs w:val="24"/>
        </w:rPr>
        <w:t>bring extra cost for client.</w:t>
      </w:r>
      <w:r>
        <w:rPr>
          <w:rFonts w:ascii="Times New Roman" w:hAnsi="Times New Roman" w:cs="Times New Roman"/>
          <w:sz w:val="24"/>
          <w:szCs w:val="24"/>
        </w:rPr>
        <w:t xml:space="preserve"> </w:t>
      </w:r>
    </w:p>
    <w:p w14:paraId="5C098859" w14:textId="77777777" w:rsidR="00EE3889" w:rsidRDefault="00EE3889" w:rsidP="001D79D7">
      <w:pPr>
        <w:spacing w:line="360" w:lineRule="auto"/>
        <w:jc w:val="both"/>
        <w:rPr>
          <w:rFonts w:ascii="Times New Roman" w:hAnsi="Times New Roman" w:cs="Times New Roman"/>
          <w:sz w:val="24"/>
          <w:szCs w:val="24"/>
          <w:shd w:val="clear" w:color="auto" w:fill="FFFFFF"/>
        </w:rPr>
      </w:pPr>
      <w:r w:rsidRPr="001C5F72">
        <w:rPr>
          <w:noProof/>
          <w:sz w:val="26"/>
          <w:szCs w:val="26"/>
        </w:rPr>
        <w:lastRenderedPageBreak/>
        <w:drawing>
          <wp:anchor distT="0" distB="0" distL="114300" distR="114300" simplePos="0" relativeHeight="251666432" behindDoc="0" locked="0" layoutInCell="1" allowOverlap="1" wp14:anchorId="00E94813" wp14:editId="107EBC2D">
            <wp:simplePos x="0" y="0"/>
            <wp:positionH relativeFrom="margin">
              <wp:posOffset>3167380</wp:posOffset>
            </wp:positionH>
            <wp:positionV relativeFrom="paragraph">
              <wp:posOffset>1319530</wp:posOffset>
            </wp:positionV>
            <wp:extent cx="3129915" cy="2752725"/>
            <wp:effectExtent l="0" t="0" r="0" b="9525"/>
            <wp:wrapTopAndBottom/>
            <wp:docPr id="1896626839" name="Picture 1" descr="A street with trees and cars parked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626839" name="Picture 1" descr="A street with trees and cars parked in the background&#10;&#10;Description automatically generated"/>
                    <pic:cNvPicPr/>
                  </pic:nvPicPr>
                  <pic:blipFill rotWithShape="1">
                    <a:blip r:embed="rId16" cstate="print">
                      <a:extLst>
                        <a:ext uri="{28A0092B-C50C-407E-A947-70E740481C1C}">
                          <a14:useLocalDpi xmlns:a14="http://schemas.microsoft.com/office/drawing/2010/main" val="0"/>
                        </a:ext>
                      </a:extLst>
                    </a:blip>
                    <a:srcRect b="5735"/>
                    <a:stretch/>
                  </pic:blipFill>
                  <pic:spPr bwMode="auto">
                    <a:xfrm>
                      <a:off x="0" y="0"/>
                      <a:ext cx="3129915" cy="27527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C1E09">
        <w:rPr>
          <w:noProof/>
        </w:rPr>
        <w:drawing>
          <wp:anchor distT="0" distB="0" distL="114300" distR="114300" simplePos="0" relativeHeight="251667456" behindDoc="0" locked="0" layoutInCell="1" allowOverlap="1" wp14:anchorId="6905B176" wp14:editId="3E95E45F">
            <wp:simplePos x="0" y="0"/>
            <wp:positionH relativeFrom="margin">
              <wp:align>left</wp:align>
            </wp:positionH>
            <wp:positionV relativeFrom="paragraph">
              <wp:posOffset>1336338</wp:posOffset>
            </wp:positionV>
            <wp:extent cx="2606675" cy="2753995"/>
            <wp:effectExtent l="0" t="0" r="3175" b="8255"/>
            <wp:wrapTopAndBottom/>
            <wp:docPr id="968645867" name="Picture 1" descr="A map of a parking 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645867" name="Picture 1" descr="A map of a parking lot&#10;&#10;Description automatically generated"/>
                    <pic:cNvPicPr/>
                  </pic:nvPicPr>
                  <pic:blipFill rotWithShape="1">
                    <a:blip r:embed="rId17" cstate="print">
                      <a:extLst>
                        <a:ext uri="{28A0092B-C50C-407E-A947-70E740481C1C}">
                          <a14:useLocalDpi xmlns:a14="http://schemas.microsoft.com/office/drawing/2010/main" val="0"/>
                        </a:ext>
                      </a:extLst>
                    </a:blip>
                    <a:srcRect r="18563" b="426"/>
                    <a:stretch/>
                  </pic:blipFill>
                  <pic:spPr bwMode="auto">
                    <a:xfrm>
                      <a:off x="0" y="0"/>
                      <a:ext cx="2606675" cy="27539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34F74">
        <w:rPr>
          <w:rFonts w:ascii="Times New Roman" w:hAnsi="Times New Roman" w:cs="Times New Roman"/>
          <w:sz w:val="24"/>
          <w:szCs w:val="24"/>
        </w:rPr>
        <w:t>Tree Assessment also needed</w:t>
      </w:r>
      <w:r>
        <w:rPr>
          <w:rFonts w:ascii="Times New Roman" w:hAnsi="Times New Roman" w:cs="Times New Roman"/>
          <w:sz w:val="24"/>
          <w:szCs w:val="24"/>
        </w:rPr>
        <w:t xml:space="preserve"> survey</w:t>
      </w:r>
      <w:r w:rsidRPr="00534F74">
        <w:rPr>
          <w:rFonts w:ascii="Times New Roman" w:hAnsi="Times New Roman" w:cs="Times New Roman"/>
          <w:sz w:val="24"/>
          <w:szCs w:val="24"/>
        </w:rPr>
        <w:t xml:space="preserve">, without permission </w:t>
      </w:r>
      <w:proofErr w:type="spellStart"/>
      <w:r w:rsidRPr="00534F74">
        <w:rPr>
          <w:rFonts w:ascii="Times New Roman" w:hAnsi="Times New Roman" w:cs="Times New Roman"/>
          <w:sz w:val="24"/>
          <w:szCs w:val="24"/>
        </w:rPr>
        <w:t>its</w:t>
      </w:r>
      <w:proofErr w:type="spellEnd"/>
      <w:r w:rsidRPr="00534F74">
        <w:rPr>
          <w:rFonts w:ascii="Times New Roman" w:hAnsi="Times New Roman" w:cs="Times New Roman"/>
          <w:sz w:val="24"/>
          <w:szCs w:val="24"/>
        </w:rPr>
        <w:t xml:space="preserve"> an offence to cut tree or damage the TPO face fine up to £20 000. For that reason we need  Consultant conduct survey which cost £300 according to  (</w:t>
      </w:r>
      <w:hyperlink r:id="rId18" w:history="1">
        <w:r w:rsidRPr="00534F74">
          <w:rPr>
            <w:rStyle w:val="Hyperlink"/>
            <w:rFonts w:ascii="Times New Roman" w:hAnsi="Times New Roman" w:cs="Times New Roman"/>
            <w:sz w:val="24"/>
            <w:szCs w:val="24"/>
            <w:shd w:val="clear" w:color="auto" w:fill="FFFFFF"/>
          </w:rPr>
          <w:t>www.arborescencetreecare.co.uk/how-much-does-a-tree-survey-cost-uk</w:t>
        </w:r>
      </w:hyperlink>
      <w:r w:rsidRPr="00534F74">
        <w:rPr>
          <w:rFonts w:ascii="Times New Roman" w:hAnsi="Times New Roman" w:cs="Times New Roman"/>
          <w:sz w:val="24"/>
          <w:szCs w:val="24"/>
          <w:shd w:val="clear" w:color="auto" w:fill="FFFFFF"/>
        </w:rPr>
        <w:t xml:space="preserve">) </w:t>
      </w:r>
    </w:p>
    <w:p w14:paraId="74C09300" w14:textId="6ECF51D6" w:rsidR="00EE3889" w:rsidRDefault="00EE3889" w:rsidP="00EE3889">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Site location                                                                            Trees we found near </w:t>
      </w:r>
      <w:r w:rsidR="001D79D7">
        <w:rPr>
          <w:rFonts w:ascii="Times New Roman" w:hAnsi="Times New Roman" w:cs="Times New Roman"/>
          <w:sz w:val="24"/>
          <w:szCs w:val="24"/>
          <w:shd w:val="clear" w:color="auto" w:fill="FFFFFF"/>
        </w:rPr>
        <w:t>site.</w:t>
      </w:r>
      <w:r>
        <w:rPr>
          <w:rFonts w:ascii="Times New Roman" w:hAnsi="Times New Roman" w:cs="Times New Roman"/>
          <w:sz w:val="24"/>
          <w:szCs w:val="24"/>
          <w:shd w:val="clear" w:color="auto" w:fill="FFFFFF"/>
        </w:rPr>
        <w:t xml:space="preserve"> </w:t>
      </w:r>
    </w:p>
    <w:p w14:paraId="1AD44A95" w14:textId="77777777" w:rsidR="00EE3889" w:rsidRDefault="00EE3889" w:rsidP="00EE3889">
      <w:pPr>
        <w:pStyle w:val="NormalWeb"/>
        <w:spacing w:line="360" w:lineRule="auto"/>
        <w:jc w:val="both"/>
        <w:rPr>
          <w:b/>
          <w:bCs/>
        </w:rPr>
      </w:pPr>
    </w:p>
    <w:p w14:paraId="5D3DF90A" w14:textId="77777777" w:rsidR="00EE3889" w:rsidRPr="00DF7130" w:rsidRDefault="00EE3889" w:rsidP="00EE3889">
      <w:pPr>
        <w:pStyle w:val="NormalWeb"/>
        <w:spacing w:line="360" w:lineRule="auto"/>
        <w:jc w:val="both"/>
        <w:rPr>
          <w:b/>
          <w:bCs/>
        </w:rPr>
      </w:pPr>
      <w:r w:rsidRPr="00DF7130">
        <w:rPr>
          <w:b/>
          <w:bCs/>
        </w:rPr>
        <w:t xml:space="preserve">Reference </w:t>
      </w:r>
      <w:r>
        <w:rPr>
          <w:b/>
          <w:bCs/>
        </w:rPr>
        <w:t xml:space="preserve"> </w:t>
      </w:r>
    </w:p>
    <w:p w14:paraId="2D87D657" w14:textId="77777777" w:rsidR="00EE3889" w:rsidRDefault="00EE3889" w:rsidP="00EE3889">
      <w:pPr>
        <w:pStyle w:val="NormalWeb"/>
        <w:spacing w:line="360" w:lineRule="auto"/>
        <w:jc w:val="both"/>
      </w:pPr>
      <w:r>
        <w:t>(</w:t>
      </w:r>
      <w:proofErr w:type="gramStart"/>
      <w:r w:rsidRPr="000C5574">
        <w:t>www.arche</w:t>
      </w:r>
      <w:r>
        <w:t>a</w:t>
      </w:r>
      <w:r w:rsidRPr="000C5574">
        <w:t xml:space="preserve">ritage.co.uk </w:t>
      </w:r>
      <w:r>
        <w:t xml:space="preserve"> PDF</w:t>
      </w:r>
      <w:proofErr w:type="gramEnd"/>
      <w:r>
        <w:t xml:space="preserve"> </w:t>
      </w:r>
      <w:r w:rsidRPr="00AE40C8">
        <w:t>Desk Top Study &amp; Ground Investigation for Port Talbot Parkway</w:t>
      </w:r>
      <w:r>
        <w:t xml:space="preserve"> accessed 20 October 2023)</w:t>
      </w:r>
    </w:p>
    <w:p w14:paraId="4F369C0D" w14:textId="77777777" w:rsidR="00EE3889" w:rsidRDefault="00EE3889" w:rsidP="00EE3889">
      <w:pPr>
        <w:pStyle w:val="NormalWeb"/>
        <w:spacing w:line="360" w:lineRule="auto"/>
        <w:jc w:val="both"/>
      </w:pPr>
      <w:r>
        <w:t>(</w:t>
      </w:r>
      <w:hyperlink r:id="rId19" w:history="1">
        <w:r w:rsidRPr="007E3F33">
          <w:rPr>
            <w:rStyle w:val="Hyperlink"/>
          </w:rPr>
          <w:t>www.ggat.org.uk</w:t>
        </w:r>
      </w:hyperlink>
      <w:r>
        <w:t xml:space="preserve">) PDF </w:t>
      </w:r>
      <w:r w:rsidRPr="00C84A38">
        <w:t>Archaeological Watching Brief - Port Talbot Parkway</w:t>
      </w:r>
      <w:r>
        <w:t xml:space="preserve"> Accessed 28October </w:t>
      </w:r>
      <w:proofErr w:type="gramStart"/>
      <w:r>
        <w:t>2023</w:t>
      </w:r>
      <w:proofErr w:type="gramEnd"/>
      <w:r>
        <w:t xml:space="preserve"> </w:t>
      </w:r>
    </w:p>
    <w:p w14:paraId="7D0D6D65" w14:textId="77777777" w:rsidR="00EE3889" w:rsidRDefault="00EE3889" w:rsidP="00EE3889">
      <w:pPr>
        <w:pStyle w:val="NormalWeb"/>
        <w:spacing w:line="360" w:lineRule="auto"/>
        <w:jc w:val="both"/>
      </w:pPr>
      <w:r>
        <w:t>(</w:t>
      </w:r>
      <w:hyperlink r:id="rId20" w:history="1">
        <w:r w:rsidRPr="007E3F33">
          <w:rPr>
            <w:rStyle w:val="Hyperlink"/>
          </w:rPr>
          <w:t>www.quantum-geotech.co.uk</w:t>
        </w:r>
      </w:hyperlink>
      <w:r>
        <w:t xml:space="preserve">) PDF </w:t>
      </w:r>
      <w:r w:rsidRPr="00AE40C8">
        <w:t>The Plaza Cinema, Port Talbot Ground Investigation Report 2019</w:t>
      </w:r>
      <w:r>
        <w:t xml:space="preserve"> </w:t>
      </w:r>
      <w:bookmarkStart w:id="0" w:name="_Hlk155730309"/>
      <w:r>
        <w:t xml:space="preserve">Accessed 14 November 2023 </w:t>
      </w:r>
    </w:p>
    <w:bookmarkEnd w:id="0"/>
    <w:p w14:paraId="072AB142" w14:textId="02C913C7" w:rsidR="00EE3889" w:rsidRDefault="00EE3889" w:rsidP="00EE3889">
      <w:pPr>
        <w:pStyle w:val="NormalWeb"/>
        <w:spacing w:line="360" w:lineRule="auto"/>
        <w:jc w:val="both"/>
      </w:pPr>
      <w:r w:rsidRPr="00534F74">
        <w:t>(</w:t>
      </w:r>
      <w:hyperlink r:id="rId21" w:history="1">
        <w:r w:rsidRPr="00534F74">
          <w:rPr>
            <w:rStyle w:val="Hyperlink"/>
          </w:rPr>
          <w:t>www.ecologysurveys.uk</w:t>
        </w:r>
      </w:hyperlink>
      <w:r w:rsidRPr="00534F74">
        <w:t>)</w:t>
      </w:r>
      <w:r w:rsidRPr="00AE40C8">
        <w:t xml:space="preserve"> </w:t>
      </w:r>
      <w:r>
        <w:t xml:space="preserve">Accessed </w:t>
      </w:r>
      <w:r w:rsidR="001D79D7">
        <w:t>18April</w:t>
      </w:r>
      <w:r>
        <w:t xml:space="preserve"> </w:t>
      </w:r>
      <w:proofErr w:type="gramStart"/>
      <w:r>
        <w:t>2024</w:t>
      </w:r>
      <w:proofErr w:type="gramEnd"/>
    </w:p>
    <w:p w14:paraId="0BDEE44E" w14:textId="77086679" w:rsidR="00EE3889" w:rsidRDefault="00EE3889" w:rsidP="00EE3889">
      <w:pPr>
        <w:pStyle w:val="NormalWeb"/>
        <w:spacing w:line="360" w:lineRule="auto"/>
        <w:jc w:val="both"/>
      </w:pPr>
      <w:r w:rsidRPr="00534F74">
        <w:t>(</w:t>
      </w:r>
      <w:hyperlink r:id="rId22" w:history="1">
        <w:r w:rsidRPr="00534F74">
          <w:rPr>
            <w:rStyle w:val="Hyperlink"/>
            <w:shd w:val="clear" w:color="auto" w:fill="FFFFFF"/>
          </w:rPr>
          <w:t>www.arborescencetreecare.co.uk/how-much-does-a-tree-survey-cost-uk</w:t>
        </w:r>
      </w:hyperlink>
      <w:r>
        <w:rPr>
          <w:shd w:val="clear" w:color="auto" w:fill="FFFFFF"/>
        </w:rPr>
        <w:t xml:space="preserve">) </w:t>
      </w:r>
      <w:r>
        <w:t xml:space="preserve">Accessed </w:t>
      </w:r>
      <w:r w:rsidR="001D79D7">
        <w:t>1</w:t>
      </w:r>
      <w:r>
        <w:t>8</w:t>
      </w:r>
      <w:r w:rsidR="001D79D7">
        <w:t>April</w:t>
      </w:r>
      <w:r>
        <w:t xml:space="preserve"> </w:t>
      </w:r>
      <w:r w:rsidR="001D79D7">
        <w:t>2024.</w:t>
      </w:r>
    </w:p>
    <w:p w14:paraId="2DFD0825" w14:textId="6FFD9653" w:rsidR="00A61D1D" w:rsidRPr="00A61D1D" w:rsidRDefault="00A61D1D" w:rsidP="00FF269B">
      <w:pPr>
        <w:pStyle w:val="Bibliography"/>
        <w:ind w:left="720" w:hanging="720"/>
      </w:pPr>
    </w:p>
    <w:sectPr w:rsidR="00A61D1D" w:rsidRPr="00A61D1D" w:rsidSect="00E006EB">
      <w:headerReference w:type="default" r:id="rId23"/>
      <w:footerReference w:type="default" r:id="rId2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4D2C7D" w14:textId="77777777" w:rsidR="00E006EB" w:rsidRDefault="00E006EB" w:rsidP="001F0B62">
      <w:pPr>
        <w:spacing w:after="0" w:line="240" w:lineRule="auto"/>
      </w:pPr>
      <w:r>
        <w:separator/>
      </w:r>
    </w:p>
  </w:endnote>
  <w:endnote w:type="continuationSeparator" w:id="0">
    <w:p w14:paraId="3B654592" w14:textId="77777777" w:rsidR="00E006EB" w:rsidRDefault="00E006EB" w:rsidP="001F0B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EB21B6" w14:textId="0F7BC7A5" w:rsidR="001F0B62" w:rsidRDefault="001F0B62" w:rsidP="001F0B62">
    <w:pPr>
      <w:pStyle w:val="Footer"/>
      <w:jc w:val="center"/>
    </w:pPr>
    <w:r>
      <w:t>A</w:t>
    </w:r>
    <w:r w:rsidR="00A61D1D">
      <w:t>BDIQADIR ADAN</w:t>
    </w:r>
    <w:r>
      <w:t xml:space="preserve"> </w:t>
    </w:r>
    <w:r w:rsidR="00AF41FD">
      <w:t xml:space="preserve">                                                                                                                                                                   1650833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3E0EA9" w14:textId="77777777" w:rsidR="00E006EB" w:rsidRDefault="00E006EB" w:rsidP="001F0B62">
      <w:pPr>
        <w:spacing w:after="0" w:line="240" w:lineRule="auto"/>
      </w:pPr>
      <w:r>
        <w:separator/>
      </w:r>
    </w:p>
  </w:footnote>
  <w:footnote w:type="continuationSeparator" w:id="0">
    <w:p w14:paraId="7AFF150A" w14:textId="77777777" w:rsidR="00E006EB" w:rsidRDefault="00E006EB" w:rsidP="001F0B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3EC426" w14:textId="7450610D" w:rsidR="002B358D" w:rsidRDefault="002B358D" w:rsidP="002B358D">
    <w:pPr>
      <w:pStyle w:val="Header"/>
      <w:jc w:val="right"/>
    </w:pPr>
    <w:r>
      <w:rPr>
        <w:noProof/>
      </w:rPr>
      <w:drawing>
        <wp:anchor distT="0" distB="0" distL="114300" distR="114300" simplePos="0" relativeHeight="251658240" behindDoc="0" locked="0" layoutInCell="1" allowOverlap="1" wp14:anchorId="4AA812A1" wp14:editId="7E4B577E">
          <wp:simplePos x="0" y="0"/>
          <wp:positionH relativeFrom="margin">
            <wp:align>left</wp:align>
          </wp:positionH>
          <wp:positionV relativeFrom="paragraph">
            <wp:posOffset>-354965</wp:posOffset>
          </wp:positionV>
          <wp:extent cx="1200150" cy="1207770"/>
          <wp:effectExtent l="0" t="0" r="0" b="0"/>
          <wp:wrapSquare wrapText="bothSides"/>
          <wp:docPr id="17549124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912454" name="Picture 1754912454"/>
                  <pic:cNvPicPr/>
                </pic:nvPicPr>
                <pic:blipFill>
                  <a:blip r:embed="rId1">
                    <a:extLst>
                      <a:ext uri="{28A0092B-C50C-407E-A947-70E740481C1C}">
                        <a14:useLocalDpi xmlns:a14="http://schemas.microsoft.com/office/drawing/2010/main" val="0"/>
                      </a:ext>
                    </a:extLst>
                  </a:blip>
                  <a:stretch>
                    <a:fillRect/>
                  </a:stretch>
                </pic:blipFill>
                <pic:spPr>
                  <a:xfrm>
                    <a:off x="0" y="0"/>
                    <a:ext cx="1200150" cy="1207770"/>
                  </a:xfrm>
                  <a:prstGeom prst="rect">
                    <a:avLst/>
                  </a:prstGeom>
                </pic:spPr>
              </pic:pic>
            </a:graphicData>
          </a:graphic>
          <wp14:sizeRelH relativeFrom="margin">
            <wp14:pctWidth>0</wp14:pctWidth>
          </wp14:sizeRelH>
          <wp14:sizeRelV relativeFrom="margin">
            <wp14:pctHeight>0</wp14:pctHeight>
          </wp14:sizeRelV>
        </wp:anchor>
      </w:drawing>
    </w:r>
    <w:r>
      <w:t>123 HAMMER AVENUE</w:t>
    </w:r>
  </w:p>
  <w:p w14:paraId="5494AD21" w14:textId="51801300" w:rsidR="002B358D" w:rsidRDefault="002B358D" w:rsidP="002B358D">
    <w:pPr>
      <w:pStyle w:val="Header"/>
      <w:jc w:val="right"/>
    </w:pPr>
    <w:r>
      <w:t>SWANSEA</w:t>
    </w:r>
  </w:p>
  <w:p w14:paraId="12BD2616" w14:textId="74BBBDEA" w:rsidR="002B358D" w:rsidRDefault="002B358D" w:rsidP="002B358D">
    <w:pPr>
      <w:pStyle w:val="Header"/>
      <w:jc w:val="right"/>
    </w:pPr>
    <w:r>
      <w:t>SA1 1AB</w:t>
    </w:r>
  </w:p>
  <w:p w14:paraId="71C9918E" w14:textId="77777777" w:rsidR="002B358D" w:rsidRDefault="002B358D" w:rsidP="00A61D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7C29EE"/>
    <w:multiLevelType w:val="hybridMultilevel"/>
    <w:tmpl w:val="B72CC4B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0D530F"/>
    <w:multiLevelType w:val="hybridMultilevel"/>
    <w:tmpl w:val="6E38D64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6D2C43"/>
    <w:multiLevelType w:val="hybridMultilevel"/>
    <w:tmpl w:val="9D4E622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5859A5"/>
    <w:multiLevelType w:val="hybridMultilevel"/>
    <w:tmpl w:val="9E629FB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153940"/>
    <w:multiLevelType w:val="hybridMultilevel"/>
    <w:tmpl w:val="8DA8D50E"/>
    <w:lvl w:ilvl="0" w:tplc="08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26DF03D2"/>
    <w:multiLevelType w:val="multilevel"/>
    <w:tmpl w:val="23E2F97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6B49ED"/>
    <w:multiLevelType w:val="hybridMultilevel"/>
    <w:tmpl w:val="D0BC6DD8"/>
    <w:lvl w:ilvl="0" w:tplc="08090013">
      <w:start w:val="1"/>
      <w:numFmt w:val="upp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DAD049B"/>
    <w:multiLevelType w:val="hybridMultilevel"/>
    <w:tmpl w:val="B45E25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33086E4F"/>
    <w:multiLevelType w:val="hybridMultilevel"/>
    <w:tmpl w:val="1FB2708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F720A04"/>
    <w:multiLevelType w:val="hybridMultilevel"/>
    <w:tmpl w:val="DE94754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99A20D3"/>
    <w:multiLevelType w:val="hybridMultilevel"/>
    <w:tmpl w:val="F6022F02"/>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6CA70CD2"/>
    <w:multiLevelType w:val="hybridMultilevel"/>
    <w:tmpl w:val="269440C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68076478">
    <w:abstractNumId w:val="7"/>
  </w:num>
  <w:num w:numId="2" w16cid:durableId="43067373">
    <w:abstractNumId w:val="10"/>
  </w:num>
  <w:num w:numId="3" w16cid:durableId="316031432">
    <w:abstractNumId w:val="9"/>
  </w:num>
  <w:num w:numId="4" w16cid:durableId="689376807">
    <w:abstractNumId w:val="2"/>
  </w:num>
  <w:num w:numId="5" w16cid:durableId="1149983549">
    <w:abstractNumId w:val="11"/>
  </w:num>
  <w:num w:numId="6" w16cid:durableId="409350387">
    <w:abstractNumId w:val="0"/>
  </w:num>
  <w:num w:numId="7" w16cid:durableId="1234659562">
    <w:abstractNumId w:val="3"/>
  </w:num>
  <w:num w:numId="8" w16cid:durableId="1469015075">
    <w:abstractNumId w:val="6"/>
  </w:num>
  <w:num w:numId="9" w16cid:durableId="1782916529">
    <w:abstractNumId w:val="8"/>
  </w:num>
  <w:num w:numId="10" w16cid:durableId="303433312">
    <w:abstractNumId w:val="4"/>
  </w:num>
  <w:num w:numId="11" w16cid:durableId="1387532088">
    <w:abstractNumId w:val="1"/>
  </w:num>
  <w:num w:numId="12" w16cid:durableId="13588519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B62"/>
    <w:rsid w:val="000020FE"/>
    <w:rsid w:val="001D79D7"/>
    <w:rsid w:val="001F0B62"/>
    <w:rsid w:val="002B358D"/>
    <w:rsid w:val="003605C5"/>
    <w:rsid w:val="003F3DB3"/>
    <w:rsid w:val="004B54A0"/>
    <w:rsid w:val="005552AC"/>
    <w:rsid w:val="00566C07"/>
    <w:rsid w:val="0056798D"/>
    <w:rsid w:val="00672571"/>
    <w:rsid w:val="00686A83"/>
    <w:rsid w:val="006C0454"/>
    <w:rsid w:val="006F0D5A"/>
    <w:rsid w:val="00812C2E"/>
    <w:rsid w:val="008E03BD"/>
    <w:rsid w:val="0091247D"/>
    <w:rsid w:val="00A275D3"/>
    <w:rsid w:val="00A61D1D"/>
    <w:rsid w:val="00AF41FD"/>
    <w:rsid w:val="00B145DD"/>
    <w:rsid w:val="00C1342F"/>
    <w:rsid w:val="00C424F5"/>
    <w:rsid w:val="00D20799"/>
    <w:rsid w:val="00DC3ACE"/>
    <w:rsid w:val="00E006EB"/>
    <w:rsid w:val="00EE3889"/>
    <w:rsid w:val="00F34EAE"/>
    <w:rsid w:val="00FA6186"/>
    <w:rsid w:val="00FF269B"/>
    <w:rsid w:val="301BA2ED"/>
    <w:rsid w:val="3E670590"/>
    <w:rsid w:val="6A1CFB08"/>
    <w:rsid w:val="7538A47A"/>
    <w:rsid w:val="7ABC10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333A39"/>
  <w15:chartTrackingRefBased/>
  <w15:docId w15:val="{E0F25D8D-CDE9-4E15-9870-D37E4D151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75D3"/>
  </w:style>
  <w:style w:type="paragraph" w:styleId="Heading1">
    <w:name w:val="heading 1"/>
    <w:basedOn w:val="Normal"/>
    <w:next w:val="Normal"/>
    <w:link w:val="Heading1Char"/>
    <w:uiPriority w:val="9"/>
    <w:qFormat/>
    <w:rsid w:val="00A275D3"/>
    <w:pPr>
      <w:pBdr>
        <w:top w:val="single" w:sz="24" w:space="0" w:color="549E39" w:themeColor="accent1"/>
        <w:left w:val="single" w:sz="24" w:space="0" w:color="549E39" w:themeColor="accent1"/>
        <w:bottom w:val="single" w:sz="24" w:space="0" w:color="549E39" w:themeColor="accent1"/>
        <w:right w:val="single" w:sz="24" w:space="0" w:color="549E39" w:themeColor="accent1"/>
      </w:pBdr>
      <w:shd w:val="clear" w:color="auto" w:fill="549E39"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A275D3"/>
    <w:pPr>
      <w:pBdr>
        <w:top w:val="single" w:sz="24" w:space="0" w:color="DAEFD3" w:themeColor="accent1" w:themeTint="33"/>
        <w:left w:val="single" w:sz="24" w:space="0" w:color="DAEFD3" w:themeColor="accent1" w:themeTint="33"/>
        <w:bottom w:val="single" w:sz="24" w:space="0" w:color="DAEFD3" w:themeColor="accent1" w:themeTint="33"/>
        <w:right w:val="single" w:sz="24" w:space="0" w:color="DAEFD3" w:themeColor="accent1" w:themeTint="33"/>
      </w:pBdr>
      <w:shd w:val="clear" w:color="auto" w:fill="DAEFD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A275D3"/>
    <w:pPr>
      <w:pBdr>
        <w:top w:val="single" w:sz="6" w:space="2" w:color="549E39" w:themeColor="accent1"/>
      </w:pBdr>
      <w:spacing w:before="300" w:after="0"/>
      <w:outlineLvl w:val="2"/>
    </w:pPr>
    <w:rPr>
      <w:caps/>
      <w:color w:val="294E1C" w:themeColor="accent1" w:themeShade="7F"/>
      <w:spacing w:val="15"/>
    </w:rPr>
  </w:style>
  <w:style w:type="paragraph" w:styleId="Heading4">
    <w:name w:val="heading 4"/>
    <w:basedOn w:val="Normal"/>
    <w:next w:val="Normal"/>
    <w:link w:val="Heading4Char"/>
    <w:uiPriority w:val="9"/>
    <w:semiHidden/>
    <w:unhideWhenUsed/>
    <w:qFormat/>
    <w:rsid w:val="00A275D3"/>
    <w:pPr>
      <w:pBdr>
        <w:top w:val="dotted" w:sz="6" w:space="2" w:color="549E39" w:themeColor="accent1"/>
      </w:pBdr>
      <w:spacing w:before="200" w:after="0"/>
      <w:outlineLvl w:val="3"/>
    </w:pPr>
    <w:rPr>
      <w:caps/>
      <w:color w:val="3E762A" w:themeColor="accent1" w:themeShade="BF"/>
      <w:spacing w:val="10"/>
    </w:rPr>
  </w:style>
  <w:style w:type="paragraph" w:styleId="Heading5">
    <w:name w:val="heading 5"/>
    <w:basedOn w:val="Normal"/>
    <w:next w:val="Normal"/>
    <w:link w:val="Heading5Char"/>
    <w:uiPriority w:val="9"/>
    <w:semiHidden/>
    <w:unhideWhenUsed/>
    <w:qFormat/>
    <w:rsid w:val="00A275D3"/>
    <w:pPr>
      <w:pBdr>
        <w:bottom w:val="single" w:sz="6" w:space="1" w:color="549E39" w:themeColor="accent1"/>
      </w:pBdr>
      <w:spacing w:before="200" w:after="0"/>
      <w:outlineLvl w:val="4"/>
    </w:pPr>
    <w:rPr>
      <w:caps/>
      <w:color w:val="3E762A" w:themeColor="accent1" w:themeShade="BF"/>
      <w:spacing w:val="10"/>
    </w:rPr>
  </w:style>
  <w:style w:type="paragraph" w:styleId="Heading6">
    <w:name w:val="heading 6"/>
    <w:basedOn w:val="Normal"/>
    <w:next w:val="Normal"/>
    <w:link w:val="Heading6Char"/>
    <w:uiPriority w:val="9"/>
    <w:semiHidden/>
    <w:unhideWhenUsed/>
    <w:qFormat/>
    <w:rsid w:val="00A275D3"/>
    <w:pPr>
      <w:pBdr>
        <w:bottom w:val="dotted" w:sz="6" w:space="1" w:color="549E39" w:themeColor="accent1"/>
      </w:pBdr>
      <w:spacing w:before="200" w:after="0"/>
      <w:outlineLvl w:val="5"/>
    </w:pPr>
    <w:rPr>
      <w:caps/>
      <w:color w:val="3E762A" w:themeColor="accent1" w:themeShade="BF"/>
      <w:spacing w:val="10"/>
    </w:rPr>
  </w:style>
  <w:style w:type="paragraph" w:styleId="Heading7">
    <w:name w:val="heading 7"/>
    <w:basedOn w:val="Normal"/>
    <w:next w:val="Normal"/>
    <w:link w:val="Heading7Char"/>
    <w:uiPriority w:val="9"/>
    <w:semiHidden/>
    <w:unhideWhenUsed/>
    <w:qFormat/>
    <w:rsid w:val="00A275D3"/>
    <w:pPr>
      <w:spacing w:before="200" w:after="0"/>
      <w:outlineLvl w:val="6"/>
    </w:pPr>
    <w:rPr>
      <w:caps/>
      <w:color w:val="3E762A" w:themeColor="accent1" w:themeShade="BF"/>
      <w:spacing w:val="10"/>
    </w:rPr>
  </w:style>
  <w:style w:type="paragraph" w:styleId="Heading8">
    <w:name w:val="heading 8"/>
    <w:basedOn w:val="Normal"/>
    <w:next w:val="Normal"/>
    <w:link w:val="Heading8Char"/>
    <w:uiPriority w:val="9"/>
    <w:semiHidden/>
    <w:unhideWhenUsed/>
    <w:qFormat/>
    <w:rsid w:val="00A275D3"/>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A275D3"/>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0B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0B62"/>
  </w:style>
  <w:style w:type="paragraph" w:styleId="Footer">
    <w:name w:val="footer"/>
    <w:basedOn w:val="Normal"/>
    <w:link w:val="FooterChar"/>
    <w:uiPriority w:val="99"/>
    <w:unhideWhenUsed/>
    <w:rsid w:val="001F0B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0B62"/>
  </w:style>
  <w:style w:type="table" w:styleId="TableGrid">
    <w:name w:val="Table Grid"/>
    <w:basedOn w:val="TableNormal"/>
    <w:uiPriority w:val="39"/>
    <w:rsid w:val="002B35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275D3"/>
    <w:rPr>
      <w:caps/>
      <w:color w:val="FFFFFF" w:themeColor="background1"/>
      <w:spacing w:val="15"/>
      <w:sz w:val="22"/>
      <w:szCs w:val="22"/>
      <w:shd w:val="clear" w:color="auto" w:fill="549E39" w:themeFill="accent1"/>
    </w:rPr>
  </w:style>
  <w:style w:type="character" w:customStyle="1" w:styleId="Heading2Char">
    <w:name w:val="Heading 2 Char"/>
    <w:basedOn w:val="DefaultParagraphFont"/>
    <w:link w:val="Heading2"/>
    <w:uiPriority w:val="9"/>
    <w:rsid w:val="00A275D3"/>
    <w:rPr>
      <w:caps/>
      <w:spacing w:val="15"/>
      <w:shd w:val="clear" w:color="auto" w:fill="DAEFD3" w:themeFill="accent1" w:themeFillTint="33"/>
    </w:rPr>
  </w:style>
  <w:style w:type="character" w:customStyle="1" w:styleId="Heading3Char">
    <w:name w:val="Heading 3 Char"/>
    <w:basedOn w:val="DefaultParagraphFont"/>
    <w:link w:val="Heading3"/>
    <w:uiPriority w:val="9"/>
    <w:rsid w:val="00A275D3"/>
    <w:rPr>
      <w:caps/>
      <w:color w:val="294E1C" w:themeColor="accent1" w:themeShade="7F"/>
      <w:spacing w:val="15"/>
    </w:rPr>
  </w:style>
  <w:style w:type="character" w:customStyle="1" w:styleId="Heading4Char">
    <w:name w:val="Heading 4 Char"/>
    <w:basedOn w:val="DefaultParagraphFont"/>
    <w:link w:val="Heading4"/>
    <w:uiPriority w:val="9"/>
    <w:semiHidden/>
    <w:rsid w:val="00A275D3"/>
    <w:rPr>
      <w:caps/>
      <w:color w:val="3E762A" w:themeColor="accent1" w:themeShade="BF"/>
      <w:spacing w:val="10"/>
    </w:rPr>
  </w:style>
  <w:style w:type="character" w:customStyle="1" w:styleId="Heading5Char">
    <w:name w:val="Heading 5 Char"/>
    <w:basedOn w:val="DefaultParagraphFont"/>
    <w:link w:val="Heading5"/>
    <w:uiPriority w:val="9"/>
    <w:semiHidden/>
    <w:rsid w:val="00A275D3"/>
    <w:rPr>
      <w:caps/>
      <w:color w:val="3E762A" w:themeColor="accent1" w:themeShade="BF"/>
      <w:spacing w:val="10"/>
    </w:rPr>
  </w:style>
  <w:style w:type="character" w:customStyle="1" w:styleId="Heading6Char">
    <w:name w:val="Heading 6 Char"/>
    <w:basedOn w:val="DefaultParagraphFont"/>
    <w:link w:val="Heading6"/>
    <w:uiPriority w:val="9"/>
    <w:semiHidden/>
    <w:rsid w:val="00A275D3"/>
    <w:rPr>
      <w:caps/>
      <w:color w:val="3E762A" w:themeColor="accent1" w:themeShade="BF"/>
      <w:spacing w:val="10"/>
    </w:rPr>
  </w:style>
  <w:style w:type="character" w:customStyle="1" w:styleId="Heading7Char">
    <w:name w:val="Heading 7 Char"/>
    <w:basedOn w:val="DefaultParagraphFont"/>
    <w:link w:val="Heading7"/>
    <w:uiPriority w:val="9"/>
    <w:semiHidden/>
    <w:rsid w:val="00A275D3"/>
    <w:rPr>
      <w:caps/>
      <w:color w:val="3E762A" w:themeColor="accent1" w:themeShade="BF"/>
      <w:spacing w:val="10"/>
    </w:rPr>
  </w:style>
  <w:style w:type="character" w:customStyle="1" w:styleId="Heading8Char">
    <w:name w:val="Heading 8 Char"/>
    <w:basedOn w:val="DefaultParagraphFont"/>
    <w:link w:val="Heading8"/>
    <w:uiPriority w:val="9"/>
    <w:semiHidden/>
    <w:rsid w:val="00A275D3"/>
    <w:rPr>
      <w:caps/>
      <w:spacing w:val="10"/>
      <w:sz w:val="18"/>
      <w:szCs w:val="18"/>
    </w:rPr>
  </w:style>
  <w:style w:type="character" w:customStyle="1" w:styleId="Heading9Char">
    <w:name w:val="Heading 9 Char"/>
    <w:basedOn w:val="DefaultParagraphFont"/>
    <w:link w:val="Heading9"/>
    <w:uiPriority w:val="9"/>
    <w:semiHidden/>
    <w:rsid w:val="00A275D3"/>
    <w:rPr>
      <w:i/>
      <w:iCs/>
      <w:caps/>
      <w:spacing w:val="10"/>
      <w:sz w:val="18"/>
      <w:szCs w:val="18"/>
    </w:rPr>
  </w:style>
  <w:style w:type="paragraph" w:styleId="Caption">
    <w:name w:val="caption"/>
    <w:basedOn w:val="Normal"/>
    <w:next w:val="Normal"/>
    <w:uiPriority w:val="35"/>
    <w:semiHidden/>
    <w:unhideWhenUsed/>
    <w:qFormat/>
    <w:rsid w:val="00A275D3"/>
    <w:rPr>
      <w:b/>
      <w:bCs/>
      <w:color w:val="3E762A" w:themeColor="accent1" w:themeShade="BF"/>
      <w:sz w:val="16"/>
      <w:szCs w:val="16"/>
    </w:rPr>
  </w:style>
  <w:style w:type="paragraph" w:styleId="Title">
    <w:name w:val="Title"/>
    <w:basedOn w:val="Normal"/>
    <w:next w:val="Normal"/>
    <w:link w:val="TitleChar"/>
    <w:uiPriority w:val="10"/>
    <w:qFormat/>
    <w:rsid w:val="00A275D3"/>
    <w:pPr>
      <w:spacing w:before="0" w:after="0"/>
    </w:pPr>
    <w:rPr>
      <w:rFonts w:asciiTheme="majorHAnsi" w:eastAsiaTheme="majorEastAsia" w:hAnsiTheme="majorHAnsi" w:cstheme="majorBidi"/>
      <w:caps/>
      <w:color w:val="549E39" w:themeColor="accent1"/>
      <w:spacing w:val="10"/>
      <w:sz w:val="52"/>
      <w:szCs w:val="52"/>
    </w:rPr>
  </w:style>
  <w:style w:type="character" w:customStyle="1" w:styleId="TitleChar">
    <w:name w:val="Title Char"/>
    <w:basedOn w:val="DefaultParagraphFont"/>
    <w:link w:val="Title"/>
    <w:uiPriority w:val="10"/>
    <w:rsid w:val="00A275D3"/>
    <w:rPr>
      <w:rFonts w:asciiTheme="majorHAnsi" w:eastAsiaTheme="majorEastAsia" w:hAnsiTheme="majorHAnsi" w:cstheme="majorBidi"/>
      <w:caps/>
      <w:color w:val="549E39" w:themeColor="accent1"/>
      <w:spacing w:val="10"/>
      <w:sz w:val="52"/>
      <w:szCs w:val="52"/>
    </w:rPr>
  </w:style>
  <w:style w:type="paragraph" w:styleId="Subtitle">
    <w:name w:val="Subtitle"/>
    <w:basedOn w:val="Normal"/>
    <w:next w:val="Normal"/>
    <w:link w:val="SubtitleChar"/>
    <w:uiPriority w:val="11"/>
    <w:qFormat/>
    <w:rsid w:val="00A275D3"/>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A275D3"/>
    <w:rPr>
      <w:caps/>
      <w:color w:val="595959" w:themeColor="text1" w:themeTint="A6"/>
      <w:spacing w:val="10"/>
      <w:sz w:val="21"/>
      <w:szCs w:val="21"/>
    </w:rPr>
  </w:style>
  <w:style w:type="character" w:styleId="Strong">
    <w:name w:val="Strong"/>
    <w:uiPriority w:val="22"/>
    <w:qFormat/>
    <w:rsid w:val="00A275D3"/>
    <w:rPr>
      <w:b/>
      <w:bCs/>
    </w:rPr>
  </w:style>
  <w:style w:type="character" w:styleId="Emphasis">
    <w:name w:val="Emphasis"/>
    <w:uiPriority w:val="20"/>
    <w:qFormat/>
    <w:rsid w:val="00A275D3"/>
    <w:rPr>
      <w:caps/>
      <w:color w:val="294E1C" w:themeColor="accent1" w:themeShade="7F"/>
      <w:spacing w:val="5"/>
    </w:rPr>
  </w:style>
  <w:style w:type="paragraph" w:styleId="NoSpacing">
    <w:name w:val="No Spacing"/>
    <w:link w:val="NoSpacingChar"/>
    <w:uiPriority w:val="1"/>
    <w:qFormat/>
    <w:rsid w:val="00A275D3"/>
    <w:pPr>
      <w:spacing w:after="0" w:line="240" w:lineRule="auto"/>
    </w:pPr>
  </w:style>
  <w:style w:type="paragraph" w:styleId="Quote">
    <w:name w:val="Quote"/>
    <w:basedOn w:val="Normal"/>
    <w:next w:val="Normal"/>
    <w:link w:val="QuoteChar"/>
    <w:uiPriority w:val="29"/>
    <w:qFormat/>
    <w:rsid w:val="00A275D3"/>
    <w:rPr>
      <w:i/>
      <w:iCs/>
      <w:sz w:val="24"/>
      <w:szCs w:val="24"/>
    </w:rPr>
  </w:style>
  <w:style w:type="character" w:customStyle="1" w:styleId="QuoteChar">
    <w:name w:val="Quote Char"/>
    <w:basedOn w:val="DefaultParagraphFont"/>
    <w:link w:val="Quote"/>
    <w:uiPriority w:val="29"/>
    <w:rsid w:val="00A275D3"/>
    <w:rPr>
      <w:i/>
      <w:iCs/>
      <w:sz w:val="24"/>
      <w:szCs w:val="24"/>
    </w:rPr>
  </w:style>
  <w:style w:type="paragraph" w:styleId="IntenseQuote">
    <w:name w:val="Intense Quote"/>
    <w:basedOn w:val="Normal"/>
    <w:next w:val="Normal"/>
    <w:link w:val="IntenseQuoteChar"/>
    <w:uiPriority w:val="30"/>
    <w:qFormat/>
    <w:rsid w:val="00A275D3"/>
    <w:pPr>
      <w:spacing w:before="240" w:after="240" w:line="240" w:lineRule="auto"/>
      <w:ind w:left="1080" w:right="1080"/>
      <w:jc w:val="center"/>
    </w:pPr>
    <w:rPr>
      <w:color w:val="549E39" w:themeColor="accent1"/>
      <w:sz w:val="24"/>
      <w:szCs w:val="24"/>
    </w:rPr>
  </w:style>
  <w:style w:type="character" w:customStyle="1" w:styleId="IntenseQuoteChar">
    <w:name w:val="Intense Quote Char"/>
    <w:basedOn w:val="DefaultParagraphFont"/>
    <w:link w:val="IntenseQuote"/>
    <w:uiPriority w:val="30"/>
    <w:rsid w:val="00A275D3"/>
    <w:rPr>
      <w:color w:val="549E39" w:themeColor="accent1"/>
      <w:sz w:val="24"/>
      <w:szCs w:val="24"/>
    </w:rPr>
  </w:style>
  <w:style w:type="character" w:styleId="SubtleEmphasis">
    <w:name w:val="Subtle Emphasis"/>
    <w:uiPriority w:val="19"/>
    <w:qFormat/>
    <w:rsid w:val="00A275D3"/>
    <w:rPr>
      <w:i/>
      <w:iCs/>
      <w:color w:val="294E1C" w:themeColor="accent1" w:themeShade="7F"/>
    </w:rPr>
  </w:style>
  <w:style w:type="character" w:styleId="IntenseEmphasis">
    <w:name w:val="Intense Emphasis"/>
    <w:uiPriority w:val="21"/>
    <w:qFormat/>
    <w:rsid w:val="00A275D3"/>
    <w:rPr>
      <w:b/>
      <w:bCs/>
      <w:caps/>
      <w:color w:val="294E1C" w:themeColor="accent1" w:themeShade="7F"/>
      <w:spacing w:val="10"/>
    </w:rPr>
  </w:style>
  <w:style w:type="character" w:styleId="SubtleReference">
    <w:name w:val="Subtle Reference"/>
    <w:uiPriority w:val="31"/>
    <w:qFormat/>
    <w:rsid w:val="00A275D3"/>
    <w:rPr>
      <w:b/>
      <w:bCs/>
      <w:color w:val="549E39" w:themeColor="accent1"/>
    </w:rPr>
  </w:style>
  <w:style w:type="character" w:styleId="IntenseReference">
    <w:name w:val="Intense Reference"/>
    <w:uiPriority w:val="32"/>
    <w:qFormat/>
    <w:rsid w:val="00A275D3"/>
    <w:rPr>
      <w:b/>
      <w:bCs/>
      <w:i/>
      <w:iCs/>
      <w:caps/>
      <w:color w:val="549E39" w:themeColor="accent1"/>
    </w:rPr>
  </w:style>
  <w:style w:type="character" w:styleId="BookTitle">
    <w:name w:val="Book Title"/>
    <w:uiPriority w:val="33"/>
    <w:qFormat/>
    <w:rsid w:val="00A275D3"/>
    <w:rPr>
      <w:b/>
      <w:bCs/>
      <w:i/>
      <w:iCs/>
      <w:spacing w:val="0"/>
    </w:rPr>
  </w:style>
  <w:style w:type="paragraph" w:styleId="TOCHeading">
    <w:name w:val="TOC Heading"/>
    <w:basedOn w:val="Heading1"/>
    <w:next w:val="Normal"/>
    <w:uiPriority w:val="39"/>
    <w:unhideWhenUsed/>
    <w:qFormat/>
    <w:rsid w:val="00A275D3"/>
    <w:pPr>
      <w:outlineLvl w:val="9"/>
    </w:pPr>
  </w:style>
  <w:style w:type="paragraph" w:styleId="TOC1">
    <w:name w:val="toc 1"/>
    <w:basedOn w:val="Normal"/>
    <w:next w:val="Normal"/>
    <w:autoRedefine/>
    <w:uiPriority w:val="39"/>
    <w:unhideWhenUsed/>
    <w:rsid w:val="00FA6186"/>
    <w:pPr>
      <w:spacing w:after="100"/>
    </w:pPr>
  </w:style>
  <w:style w:type="paragraph" w:styleId="TOC2">
    <w:name w:val="toc 2"/>
    <w:basedOn w:val="Normal"/>
    <w:next w:val="Normal"/>
    <w:autoRedefine/>
    <w:uiPriority w:val="39"/>
    <w:unhideWhenUsed/>
    <w:rsid w:val="00FA6186"/>
    <w:pPr>
      <w:spacing w:after="100"/>
      <w:ind w:left="200"/>
    </w:pPr>
  </w:style>
  <w:style w:type="paragraph" w:styleId="TOC3">
    <w:name w:val="toc 3"/>
    <w:basedOn w:val="Normal"/>
    <w:next w:val="Normal"/>
    <w:autoRedefine/>
    <w:uiPriority w:val="39"/>
    <w:unhideWhenUsed/>
    <w:rsid w:val="00FA6186"/>
    <w:pPr>
      <w:spacing w:after="100"/>
      <w:ind w:left="400"/>
    </w:pPr>
  </w:style>
  <w:style w:type="character" w:styleId="Hyperlink">
    <w:name w:val="Hyperlink"/>
    <w:basedOn w:val="DefaultParagraphFont"/>
    <w:uiPriority w:val="99"/>
    <w:unhideWhenUsed/>
    <w:rsid w:val="00FA6186"/>
    <w:rPr>
      <w:color w:val="6B9F25" w:themeColor="hyperlink"/>
      <w:u w:val="single"/>
    </w:rPr>
  </w:style>
  <w:style w:type="paragraph" w:styleId="ListParagraph">
    <w:name w:val="List Paragraph"/>
    <w:basedOn w:val="Normal"/>
    <w:uiPriority w:val="34"/>
    <w:qFormat/>
    <w:rsid w:val="00672571"/>
    <w:pPr>
      <w:spacing w:before="0" w:after="160" w:line="256" w:lineRule="auto"/>
      <w:ind w:left="720"/>
      <w:contextualSpacing/>
    </w:pPr>
    <w:rPr>
      <w:rFonts w:eastAsiaTheme="minorHAnsi"/>
      <w:kern w:val="2"/>
      <w:sz w:val="22"/>
      <w:szCs w:val="22"/>
      <w14:ligatures w14:val="standardContextual"/>
    </w:rPr>
  </w:style>
  <w:style w:type="paragraph" w:styleId="Bibliography">
    <w:name w:val="Bibliography"/>
    <w:basedOn w:val="Normal"/>
    <w:next w:val="Normal"/>
    <w:uiPriority w:val="37"/>
    <w:unhideWhenUsed/>
    <w:rsid w:val="00672571"/>
    <w:pPr>
      <w:spacing w:before="0" w:after="160" w:line="256" w:lineRule="auto"/>
    </w:pPr>
    <w:rPr>
      <w:rFonts w:eastAsiaTheme="minorHAnsi"/>
      <w:kern w:val="2"/>
      <w:sz w:val="22"/>
      <w:szCs w:val="22"/>
      <w14:ligatures w14:val="standardContextual"/>
    </w:rPr>
  </w:style>
  <w:style w:type="character" w:styleId="UnresolvedMention">
    <w:name w:val="Unresolved Mention"/>
    <w:basedOn w:val="DefaultParagraphFont"/>
    <w:uiPriority w:val="99"/>
    <w:semiHidden/>
    <w:unhideWhenUsed/>
    <w:rsid w:val="005552AC"/>
    <w:rPr>
      <w:color w:val="605E5C"/>
      <w:shd w:val="clear" w:color="auto" w:fill="E1DFDD"/>
    </w:rPr>
  </w:style>
  <w:style w:type="paragraph" w:styleId="NormalWeb">
    <w:name w:val="Normal (Web)"/>
    <w:basedOn w:val="Normal"/>
    <w:uiPriority w:val="99"/>
    <w:unhideWhenUsed/>
    <w:rsid w:val="004B54A0"/>
    <w:pPr>
      <w:spacing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SpacingChar">
    <w:name w:val="No Spacing Char"/>
    <w:basedOn w:val="DefaultParagraphFont"/>
    <w:link w:val="NoSpacing"/>
    <w:uiPriority w:val="1"/>
    <w:locked/>
    <w:rsid w:val="00EE38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3957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www.arborescencetreecare.co.uk/how-much-does-a-tree-survey-cost-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ecologysurveys.uk"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www.quantum-geotech.co.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ecologysurveys.uk"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www.ggat.org.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groundconsultant.co.uk" TargetMode="External"/><Relationship Id="rId22" Type="http://schemas.openxmlformats.org/officeDocument/2006/relationships/hyperlink" Target="http://www.arborescencetreecare.co.uk/how-much-does-a-tree-survey-cost-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a2e63ad-1c8f-4e37-b470-8c0a2d2140b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762C352B88B9E47AAFAF4D2986FD748" ma:contentTypeVersion="10" ma:contentTypeDescription="Create a new document." ma:contentTypeScope="" ma:versionID="3ed56f16e09b397785fdf01e0482ff0d">
  <xsd:schema xmlns:xsd="http://www.w3.org/2001/XMLSchema" xmlns:xs="http://www.w3.org/2001/XMLSchema" xmlns:p="http://schemas.microsoft.com/office/2006/metadata/properties" xmlns:ns2="7a2e63ad-1c8f-4e37-b470-8c0a2d2140b8" targetNamespace="http://schemas.microsoft.com/office/2006/metadata/properties" ma:root="true" ma:fieldsID="a860fb6f90d42d5ab60d4623eeff397e" ns2:_="">
    <xsd:import namespace="7a2e63ad-1c8f-4e37-b470-8c0a2d2140b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2e63ad-1c8f-4e37-b470-8c0a2d2140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35ED29-2F1E-45EF-A7AD-AAD48C79A9C9}">
  <ds:schemaRefs>
    <ds:schemaRef ds:uri="http://schemas.microsoft.com/sharepoint/v3/contenttype/forms"/>
  </ds:schemaRefs>
</ds:datastoreItem>
</file>

<file path=customXml/itemProps2.xml><?xml version="1.0" encoding="utf-8"?>
<ds:datastoreItem xmlns:ds="http://schemas.openxmlformats.org/officeDocument/2006/customXml" ds:itemID="{A8B79420-48B3-4DD6-AA94-E1B035AEBA1B}">
  <ds:schemaRefs>
    <ds:schemaRef ds:uri="http://schemas.microsoft.com/office/2006/metadata/properties"/>
    <ds:schemaRef ds:uri="http://schemas.microsoft.com/office/infopath/2007/PartnerControls"/>
    <ds:schemaRef ds:uri="7a2e63ad-1c8f-4e37-b470-8c0a2d2140b8"/>
  </ds:schemaRefs>
</ds:datastoreItem>
</file>

<file path=customXml/itemProps3.xml><?xml version="1.0" encoding="utf-8"?>
<ds:datastoreItem xmlns:ds="http://schemas.openxmlformats.org/officeDocument/2006/customXml" ds:itemID="{0D87D9F2-4529-4BDC-86FB-1FA4CFADED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2e63ad-1c8f-4e37-b470-8c0a2d2140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56C0AA2-ADB1-4467-AE16-53DA78BF8F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5</Pages>
  <Words>1331</Words>
  <Characters>7590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Kerri Farmer (2100037)</dc:creator>
  <cp:keywords/>
  <dc:description/>
  <cp:lastModifiedBy>Abdiqadir omar adan</cp:lastModifiedBy>
  <cp:revision>4</cp:revision>
  <cp:lastPrinted>2024-04-23T12:03:00Z</cp:lastPrinted>
  <dcterms:created xsi:type="dcterms:W3CDTF">2024-04-29T21:58:00Z</dcterms:created>
  <dcterms:modified xsi:type="dcterms:W3CDTF">2024-04-30T19:46:00Z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0x0101003762C352B88B9E47AAFAF4D2986FD748</vt:lpwstr>
  </property>
  <property fmtid="{D5CDD505-2E9C-101B-9397-08002B2CF9AE}" pid="3" name="MediaServiceImageTags">
    <vt:lpwstr/>
  </property>
</Properties>
</file>