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DD768" w14:textId="298AD87A" w:rsidR="00843D8F" w:rsidRDefault="0071046A" w:rsidP="00843D8F">
      <w:r w:rsidRPr="00357F78">
        <w:rPr>
          <w:noProof/>
        </w:rPr>
        <w:drawing>
          <wp:anchor distT="0" distB="0" distL="114300" distR="114300" simplePos="0" relativeHeight="251658240" behindDoc="0" locked="0" layoutInCell="1" allowOverlap="1" wp14:anchorId="61B14C8A" wp14:editId="682EA18C">
            <wp:simplePos x="0" y="0"/>
            <wp:positionH relativeFrom="margin">
              <wp:posOffset>3206750</wp:posOffset>
            </wp:positionH>
            <wp:positionV relativeFrom="paragraph">
              <wp:posOffset>0</wp:posOffset>
            </wp:positionV>
            <wp:extent cx="3078480" cy="731520"/>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78480" cy="731520"/>
                    </a:xfrm>
                    <a:prstGeom prst="rect">
                      <a:avLst/>
                    </a:prstGeom>
                  </pic:spPr>
                </pic:pic>
              </a:graphicData>
            </a:graphic>
          </wp:anchor>
        </w:drawing>
      </w:r>
    </w:p>
    <w:p w14:paraId="02742B89" w14:textId="49AA68FF" w:rsidR="00843D8F" w:rsidRDefault="00843D8F" w:rsidP="00843D8F"/>
    <w:p w14:paraId="3DB6D6F3" w14:textId="7AC578EE" w:rsidR="00843D8F" w:rsidRDefault="00843D8F" w:rsidP="00843D8F"/>
    <w:p w14:paraId="46311CA0" w14:textId="77777777" w:rsidR="00B32B88" w:rsidRPr="005E2D89" w:rsidRDefault="00B32B88" w:rsidP="00B32B88">
      <w:pPr>
        <w:jc w:val="center"/>
        <w:rPr>
          <w:b/>
          <w:bCs/>
          <w:sz w:val="36"/>
          <w:szCs w:val="36"/>
        </w:rPr>
      </w:pPr>
      <w:r>
        <w:t xml:space="preserve"> </w:t>
      </w:r>
      <w:r w:rsidRPr="005E2D89">
        <w:rPr>
          <w:b/>
          <w:bCs/>
          <w:sz w:val="36"/>
          <w:szCs w:val="36"/>
        </w:rPr>
        <w:t xml:space="preserve">  BACHELOR OF ARTS</w:t>
      </w:r>
    </w:p>
    <w:p w14:paraId="6523F2B3" w14:textId="77777777" w:rsidR="00B32B88" w:rsidRPr="005E2D89" w:rsidRDefault="00B32B88" w:rsidP="00B32B88">
      <w:pPr>
        <w:jc w:val="center"/>
        <w:rPr>
          <w:b/>
          <w:bCs/>
          <w:sz w:val="36"/>
          <w:szCs w:val="36"/>
        </w:rPr>
      </w:pPr>
      <w:r w:rsidRPr="005E2D89">
        <w:rPr>
          <w:b/>
          <w:bCs/>
          <w:sz w:val="36"/>
          <w:szCs w:val="36"/>
        </w:rPr>
        <w:t>BUSINESS MANAGEMENT</w:t>
      </w:r>
    </w:p>
    <w:p w14:paraId="2F22AF4B" w14:textId="77777777" w:rsidR="00B32B88" w:rsidRDefault="00B32B88" w:rsidP="00B32B88">
      <w:pPr>
        <w:jc w:val="center"/>
        <w:rPr>
          <w:b/>
          <w:bCs/>
          <w:sz w:val="32"/>
          <w:szCs w:val="32"/>
        </w:rPr>
      </w:pPr>
    </w:p>
    <w:p w14:paraId="60ABAA29" w14:textId="77777777" w:rsidR="00B32B88" w:rsidRPr="005E2D89" w:rsidRDefault="00B32B88" w:rsidP="00B32B88">
      <w:pPr>
        <w:jc w:val="center"/>
        <w:rPr>
          <w:b/>
          <w:bCs/>
          <w:sz w:val="44"/>
          <w:szCs w:val="44"/>
        </w:rPr>
      </w:pPr>
      <w:r w:rsidRPr="005E2D89">
        <w:rPr>
          <w:b/>
          <w:bCs/>
          <w:sz w:val="44"/>
          <w:szCs w:val="44"/>
        </w:rPr>
        <w:t xml:space="preserve">COMMUNITY ENGAGEMENT </w:t>
      </w:r>
    </w:p>
    <w:p w14:paraId="34ABBF89" w14:textId="77777777" w:rsidR="00B32B88" w:rsidRPr="005E2D89" w:rsidRDefault="00B32B88" w:rsidP="00B32B88">
      <w:pPr>
        <w:jc w:val="center"/>
        <w:rPr>
          <w:b/>
          <w:bCs/>
          <w:sz w:val="44"/>
          <w:szCs w:val="44"/>
        </w:rPr>
      </w:pPr>
      <w:r w:rsidRPr="005E2D89">
        <w:rPr>
          <w:b/>
          <w:bCs/>
          <w:sz w:val="44"/>
          <w:szCs w:val="44"/>
        </w:rPr>
        <w:t>(LCBB4002)</w:t>
      </w:r>
    </w:p>
    <w:p w14:paraId="3BDFC00A" w14:textId="77777777" w:rsidR="00B32B88" w:rsidRDefault="00B32B88" w:rsidP="00B32B88">
      <w:pPr>
        <w:jc w:val="center"/>
        <w:rPr>
          <w:b/>
          <w:bCs/>
          <w:sz w:val="32"/>
          <w:szCs w:val="32"/>
        </w:rPr>
      </w:pPr>
    </w:p>
    <w:p w14:paraId="11D70E3C" w14:textId="77777777" w:rsidR="00B32B88" w:rsidRPr="005E2D89" w:rsidRDefault="00B32B88" w:rsidP="00B32B88">
      <w:pPr>
        <w:jc w:val="center"/>
        <w:rPr>
          <w:b/>
          <w:bCs/>
          <w:sz w:val="36"/>
          <w:szCs w:val="36"/>
        </w:rPr>
      </w:pPr>
      <w:r w:rsidRPr="005E2D89">
        <w:rPr>
          <w:b/>
          <w:bCs/>
          <w:sz w:val="36"/>
          <w:szCs w:val="36"/>
        </w:rPr>
        <w:t>Dr.  Nadeem Mirza</w:t>
      </w:r>
    </w:p>
    <w:p w14:paraId="0249DC08" w14:textId="77777777" w:rsidR="00B32B88" w:rsidRDefault="00B32B88" w:rsidP="00B32B88">
      <w:pPr>
        <w:jc w:val="center"/>
        <w:rPr>
          <w:b/>
          <w:bCs/>
          <w:sz w:val="32"/>
          <w:szCs w:val="32"/>
        </w:rPr>
      </w:pPr>
    </w:p>
    <w:p w14:paraId="7AAE6885" w14:textId="77777777" w:rsidR="00B32B88" w:rsidRDefault="00B32B88" w:rsidP="00B32B88">
      <w:pPr>
        <w:jc w:val="center"/>
        <w:rPr>
          <w:b/>
          <w:bCs/>
          <w:sz w:val="40"/>
          <w:szCs w:val="40"/>
        </w:rPr>
      </w:pPr>
      <w:r>
        <w:rPr>
          <w:b/>
          <w:bCs/>
          <w:sz w:val="40"/>
          <w:szCs w:val="40"/>
        </w:rPr>
        <w:t xml:space="preserve">REFLECTIVE REPORT </w:t>
      </w:r>
    </w:p>
    <w:p w14:paraId="668AD647" w14:textId="2282456F" w:rsidR="00B32B88" w:rsidRPr="005E2D89" w:rsidRDefault="00B32B88" w:rsidP="00B32B88">
      <w:pPr>
        <w:jc w:val="center"/>
        <w:rPr>
          <w:b/>
          <w:bCs/>
          <w:sz w:val="40"/>
          <w:szCs w:val="40"/>
        </w:rPr>
      </w:pPr>
      <w:r w:rsidRPr="005E2D89">
        <w:rPr>
          <w:b/>
          <w:bCs/>
          <w:sz w:val="40"/>
          <w:szCs w:val="40"/>
        </w:rPr>
        <w:t xml:space="preserve">SOUTHWARK PARK </w:t>
      </w:r>
    </w:p>
    <w:p w14:paraId="774B448C" w14:textId="77777777" w:rsidR="00B32B88" w:rsidRPr="005E2D89" w:rsidRDefault="00B32B88" w:rsidP="00B32B88">
      <w:pPr>
        <w:jc w:val="center"/>
        <w:rPr>
          <w:b/>
          <w:bCs/>
          <w:sz w:val="40"/>
          <w:szCs w:val="40"/>
        </w:rPr>
      </w:pPr>
      <w:r w:rsidRPr="005E2D89">
        <w:rPr>
          <w:b/>
          <w:bCs/>
          <w:sz w:val="40"/>
          <w:szCs w:val="40"/>
        </w:rPr>
        <w:t>ATHLETICS CENTRE</w:t>
      </w:r>
    </w:p>
    <w:p w14:paraId="1D91AF24" w14:textId="77777777" w:rsidR="00B32B88" w:rsidRPr="005E2D89" w:rsidRDefault="00B32B88" w:rsidP="00B32B88">
      <w:pPr>
        <w:rPr>
          <w:b/>
          <w:bCs/>
          <w:sz w:val="32"/>
          <w:szCs w:val="32"/>
        </w:rPr>
      </w:pPr>
    </w:p>
    <w:p w14:paraId="78F8AA5A" w14:textId="77777777" w:rsidR="00B32B88" w:rsidRPr="00B76AA1" w:rsidRDefault="00B32B88" w:rsidP="00B32B88">
      <w:pPr>
        <w:jc w:val="center"/>
        <w:rPr>
          <w:b/>
          <w:bCs/>
          <w:sz w:val="40"/>
          <w:szCs w:val="40"/>
        </w:rPr>
      </w:pPr>
    </w:p>
    <w:p w14:paraId="76AC3A53" w14:textId="77777777" w:rsidR="00B32B88" w:rsidRPr="002F64EA" w:rsidRDefault="00B32B88" w:rsidP="00B32B88">
      <w:pPr>
        <w:jc w:val="center"/>
        <w:rPr>
          <w:rFonts w:eastAsia="Times New Roman"/>
          <w:b/>
          <w:bCs/>
          <w:sz w:val="32"/>
          <w:szCs w:val="32"/>
        </w:rPr>
      </w:pPr>
      <w:r w:rsidRPr="002F64EA">
        <w:rPr>
          <w:rFonts w:eastAsia="Times New Roman"/>
          <w:b/>
          <w:bCs/>
          <w:sz w:val="32"/>
          <w:szCs w:val="32"/>
        </w:rPr>
        <w:t>DIANA VERONICA NEGRU</w:t>
      </w:r>
    </w:p>
    <w:p w14:paraId="48467744" w14:textId="77777777" w:rsidR="00B32B88" w:rsidRDefault="00B32B88" w:rsidP="00B32B88">
      <w:pPr>
        <w:jc w:val="center"/>
        <w:rPr>
          <w:rFonts w:eastAsia="Times New Roman"/>
          <w:b/>
          <w:bCs/>
          <w:sz w:val="32"/>
          <w:szCs w:val="32"/>
        </w:rPr>
      </w:pPr>
      <w:r w:rsidRPr="002F64EA">
        <w:rPr>
          <w:rFonts w:eastAsia="Times New Roman"/>
          <w:b/>
          <w:bCs/>
          <w:sz w:val="32"/>
          <w:szCs w:val="32"/>
        </w:rPr>
        <w:t>2233646</w:t>
      </w:r>
    </w:p>
    <w:p w14:paraId="2A60FA41" w14:textId="525A41F2" w:rsidR="00843D8F" w:rsidRDefault="00843D8F" w:rsidP="00843D8F"/>
    <w:p w14:paraId="656D4F27" w14:textId="77777777" w:rsidR="00843D8F" w:rsidRDefault="00843D8F" w:rsidP="00843D8F"/>
    <w:p w14:paraId="05B29AFF" w14:textId="77777777" w:rsidR="00B32B88" w:rsidRDefault="00B32B88" w:rsidP="00843D8F"/>
    <w:p w14:paraId="5F478840" w14:textId="77777777" w:rsidR="00843D8F" w:rsidRDefault="00843D8F" w:rsidP="00843D8F"/>
    <w:p w14:paraId="5642D830" w14:textId="77777777" w:rsidR="00843D8F" w:rsidRDefault="00843D8F" w:rsidP="00843D8F"/>
    <w:sdt>
      <w:sdtPr>
        <w:rPr>
          <w:rFonts w:ascii="Times New Roman" w:eastAsiaTheme="minorHAnsi" w:hAnsi="Times New Roman"/>
          <w:color w:val="000000"/>
          <w:sz w:val="24"/>
        </w:rPr>
        <w:id w:val="1610554919"/>
        <w:docPartObj>
          <w:docPartGallery w:val="Table of Contents"/>
          <w:docPartUnique/>
        </w:docPartObj>
      </w:sdtPr>
      <w:sdtEndPr>
        <w:rPr>
          <w:b/>
          <w:bCs/>
          <w:noProof/>
        </w:rPr>
      </w:sdtEndPr>
      <w:sdtContent>
        <w:p w14:paraId="5D6C9A94" w14:textId="77777777" w:rsidR="00843D8F" w:rsidRDefault="00843D8F" w:rsidP="0064111F">
          <w:pPr>
            <w:pStyle w:val="TOCHeading"/>
            <w:tabs>
              <w:tab w:val="right" w:pos="9360"/>
            </w:tabs>
          </w:pPr>
          <w:r>
            <w:t>Contents</w:t>
          </w:r>
          <w:r w:rsidR="0064111F">
            <w:tab/>
          </w:r>
        </w:p>
        <w:p w14:paraId="2A73043F" w14:textId="77777777" w:rsidR="0064111F" w:rsidRDefault="00843D8F">
          <w:pPr>
            <w:pStyle w:val="TOC1"/>
            <w:tabs>
              <w:tab w:val="right" w:leader="dot" w:pos="9350"/>
            </w:tabs>
            <w:rPr>
              <w:rFonts w:asciiTheme="minorHAnsi" w:eastAsiaTheme="minorEastAsia" w:hAnsiTheme="minorHAnsi" w:cstheme="minorBidi"/>
              <w:noProof/>
              <w:color w:val="auto"/>
              <w:sz w:val="22"/>
              <w:szCs w:val="22"/>
            </w:rPr>
          </w:pPr>
          <w:r>
            <w:fldChar w:fldCharType="begin"/>
          </w:r>
          <w:r>
            <w:instrText xml:space="preserve"> TOC \o "1-3" \h \z \u </w:instrText>
          </w:r>
          <w:r>
            <w:fldChar w:fldCharType="separate"/>
          </w:r>
          <w:hyperlink w:anchor="_Toc141868167" w:history="1">
            <w:r w:rsidR="0064111F" w:rsidRPr="00FD2214">
              <w:rPr>
                <w:rStyle w:val="Hyperlink"/>
                <w:noProof/>
              </w:rPr>
              <w:t>Introduction:</w:t>
            </w:r>
            <w:r w:rsidR="0064111F">
              <w:rPr>
                <w:noProof/>
                <w:webHidden/>
              </w:rPr>
              <w:tab/>
            </w:r>
            <w:r w:rsidR="0064111F">
              <w:rPr>
                <w:noProof/>
                <w:webHidden/>
              </w:rPr>
              <w:fldChar w:fldCharType="begin"/>
            </w:r>
            <w:r w:rsidR="0064111F">
              <w:rPr>
                <w:noProof/>
                <w:webHidden/>
              </w:rPr>
              <w:instrText xml:space="preserve"> PAGEREF _Toc141868167 \h </w:instrText>
            </w:r>
            <w:r w:rsidR="0064111F">
              <w:rPr>
                <w:noProof/>
                <w:webHidden/>
              </w:rPr>
            </w:r>
            <w:r w:rsidR="0064111F">
              <w:rPr>
                <w:noProof/>
                <w:webHidden/>
              </w:rPr>
              <w:fldChar w:fldCharType="separate"/>
            </w:r>
            <w:r w:rsidR="0064111F">
              <w:rPr>
                <w:noProof/>
                <w:webHidden/>
              </w:rPr>
              <w:t>3</w:t>
            </w:r>
            <w:r w:rsidR="0064111F">
              <w:rPr>
                <w:noProof/>
                <w:webHidden/>
              </w:rPr>
              <w:fldChar w:fldCharType="end"/>
            </w:r>
          </w:hyperlink>
        </w:p>
        <w:p w14:paraId="1976AE9E" w14:textId="77777777" w:rsidR="0064111F" w:rsidRDefault="00000000">
          <w:pPr>
            <w:pStyle w:val="TOC1"/>
            <w:tabs>
              <w:tab w:val="right" w:leader="dot" w:pos="9350"/>
            </w:tabs>
            <w:rPr>
              <w:rFonts w:asciiTheme="minorHAnsi" w:eastAsiaTheme="minorEastAsia" w:hAnsiTheme="minorHAnsi" w:cstheme="minorBidi"/>
              <w:noProof/>
              <w:color w:val="auto"/>
              <w:sz w:val="22"/>
              <w:szCs w:val="22"/>
            </w:rPr>
          </w:pPr>
          <w:hyperlink w:anchor="_Toc141868168" w:history="1">
            <w:r w:rsidR="0064111F" w:rsidRPr="00FD2214">
              <w:rPr>
                <w:rStyle w:val="Hyperlink"/>
                <w:noProof/>
              </w:rPr>
              <w:t>Main Body</w:t>
            </w:r>
            <w:r w:rsidR="0064111F">
              <w:rPr>
                <w:noProof/>
                <w:webHidden/>
              </w:rPr>
              <w:tab/>
            </w:r>
            <w:r w:rsidR="0064111F">
              <w:rPr>
                <w:noProof/>
                <w:webHidden/>
              </w:rPr>
              <w:fldChar w:fldCharType="begin"/>
            </w:r>
            <w:r w:rsidR="0064111F">
              <w:rPr>
                <w:noProof/>
                <w:webHidden/>
              </w:rPr>
              <w:instrText xml:space="preserve"> PAGEREF _Toc141868168 \h </w:instrText>
            </w:r>
            <w:r w:rsidR="0064111F">
              <w:rPr>
                <w:noProof/>
                <w:webHidden/>
              </w:rPr>
            </w:r>
            <w:r w:rsidR="0064111F">
              <w:rPr>
                <w:noProof/>
                <w:webHidden/>
              </w:rPr>
              <w:fldChar w:fldCharType="separate"/>
            </w:r>
            <w:r w:rsidR="0064111F">
              <w:rPr>
                <w:noProof/>
                <w:webHidden/>
              </w:rPr>
              <w:t>4</w:t>
            </w:r>
            <w:r w:rsidR="0064111F">
              <w:rPr>
                <w:noProof/>
                <w:webHidden/>
              </w:rPr>
              <w:fldChar w:fldCharType="end"/>
            </w:r>
          </w:hyperlink>
        </w:p>
        <w:p w14:paraId="7915B30B" w14:textId="77777777" w:rsidR="0064111F" w:rsidRDefault="00000000">
          <w:pPr>
            <w:pStyle w:val="TOC2"/>
            <w:tabs>
              <w:tab w:val="right" w:leader="dot" w:pos="9350"/>
            </w:tabs>
            <w:rPr>
              <w:rFonts w:asciiTheme="minorHAnsi" w:eastAsiaTheme="minorEastAsia" w:hAnsiTheme="minorHAnsi" w:cstheme="minorBidi"/>
              <w:noProof/>
              <w:color w:val="auto"/>
              <w:sz w:val="22"/>
              <w:szCs w:val="22"/>
            </w:rPr>
          </w:pPr>
          <w:hyperlink w:anchor="_Toc141868169" w:history="1">
            <w:r w:rsidR="0064111F" w:rsidRPr="00FD2214">
              <w:rPr>
                <w:rStyle w:val="Hyperlink"/>
                <w:noProof/>
              </w:rPr>
              <w:t>Project Description and Objectives:</w:t>
            </w:r>
            <w:r w:rsidR="0064111F">
              <w:rPr>
                <w:noProof/>
                <w:webHidden/>
              </w:rPr>
              <w:tab/>
            </w:r>
            <w:r w:rsidR="0064111F">
              <w:rPr>
                <w:noProof/>
                <w:webHidden/>
              </w:rPr>
              <w:fldChar w:fldCharType="begin"/>
            </w:r>
            <w:r w:rsidR="0064111F">
              <w:rPr>
                <w:noProof/>
                <w:webHidden/>
              </w:rPr>
              <w:instrText xml:space="preserve"> PAGEREF _Toc141868169 \h </w:instrText>
            </w:r>
            <w:r w:rsidR="0064111F">
              <w:rPr>
                <w:noProof/>
                <w:webHidden/>
              </w:rPr>
            </w:r>
            <w:r w:rsidR="0064111F">
              <w:rPr>
                <w:noProof/>
                <w:webHidden/>
              </w:rPr>
              <w:fldChar w:fldCharType="separate"/>
            </w:r>
            <w:r w:rsidR="0064111F">
              <w:rPr>
                <w:noProof/>
                <w:webHidden/>
              </w:rPr>
              <w:t>4</w:t>
            </w:r>
            <w:r w:rsidR="0064111F">
              <w:rPr>
                <w:noProof/>
                <w:webHidden/>
              </w:rPr>
              <w:fldChar w:fldCharType="end"/>
            </w:r>
          </w:hyperlink>
        </w:p>
        <w:p w14:paraId="5082B06B" w14:textId="77777777" w:rsidR="0064111F" w:rsidRDefault="00000000">
          <w:pPr>
            <w:pStyle w:val="TOC2"/>
            <w:tabs>
              <w:tab w:val="right" w:leader="dot" w:pos="9350"/>
            </w:tabs>
            <w:rPr>
              <w:rFonts w:asciiTheme="minorHAnsi" w:eastAsiaTheme="minorEastAsia" w:hAnsiTheme="minorHAnsi" w:cstheme="minorBidi"/>
              <w:noProof/>
              <w:color w:val="auto"/>
              <w:sz w:val="22"/>
              <w:szCs w:val="22"/>
            </w:rPr>
          </w:pPr>
          <w:hyperlink w:anchor="_Toc141868170" w:history="1">
            <w:r w:rsidR="0064111F" w:rsidRPr="00FD2214">
              <w:rPr>
                <w:rStyle w:val="Hyperlink"/>
                <w:noProof/>
              </w:rPr>
              <w:t>Community Engagement Approaches</w:t>
            </w:r>
            <w:r w:rsidR="0064111F">
              <w:rPr>
                <w:noProof/>
                <w:webHidden/>
              </w:rPr>
              <w:tab/>
            </w:r>
            <w:r w:rsidR="0064111F">
              <w:rPr>
                <w:noProof/>
                <w:webHidden/>
              </w:rPr>
              <w:fldChar w:fldCharType="begin"/>
            </w:r>
            <w:r w:rsidR="0064111F">
              <w:rPr>
                <w:noProof/>
                <w:webHidden/>
              </w:rPr>
              <w:instrText xml:space="preserve"> PAGEREF _Toc141868170 \h </w:instrText>
            </w:r>
            <w:r w:rsidR="0064111F">
              <w:rPr>
                <w:noProof/>
                <w:webHidden/>
              </w:rPr>
            </w:r>
            <w:r w:rsidR="0064111F">
              <w:rPr>
                <w:noProof/>
                <w:webHidden/>
              </w:rPr>
              <w:fldChar w:fldCharType="separate"/>
            </w:r>
            <w:r w:rsidR="0064111F">
              <w:rPr>
                <w:noProof/>
                <w:webHidden/>
              </w:rPr>
              <w:t>4</w:t>
            </w:r>
            <w:r w:rsidR="0064111F">
              <w:rPr>
                <w:noProof/>
                <w:webHidden/>
              </w:rPr>
              <w:fldChar w:fldCharType="end"/>
            </w:r>
          </w:hyperlink>
        </w:p>
        <w:p w14:paraId="40B6E9CA" w14:textId="77777777" w:rsidR="0064111F" w:rsidRDefault="00000000">
          <w:pPr>
            <w:pStyle w:val="TOC2"/>
            <w:tabs>
              <w:tab w:val="right" w:leader="dot" w:pos="9350"/>
            </w:tabs>
            <w:rPr>
              <w:rFonts w:asciiTheme="minorHAnsi" w:eastAsiaTheme="minorEastAsia" w:hAnsiTheme="minorHAnsi" w:cstheme="minorBidi"/>
              <w:noProof/>
              <w:color w:val="auto"/>
              <w:sz w:val="22"/>
              <w:szCs w:val="22"/>
            </w:rPr>
          </w:pPr>
          <w:hyperlink w:anchor="_Toc141868171" w:history="1">
            <w:r w:rsidR="0064111F" w:rsidRPr="00FD2214">
              <w:rPr>
                <w:rStyle w:val="Hyperlink"/>
                <w:noProof/>
              </w:rPr>
              <w:t>Impact of Active Consultation and Communication</w:t>
            </w:r>
            <w:r w:rsidR="0064111F">
              <w:rPr>
                <w:noProof/>
                <w:webHidden/>
              </w:rPr>
              <w:tab/>
            </w:r>
            <w:r w:rsidR="0064111F">
              <w:rPr>
                <w:noProof/>
                <w:webHidden/>
              </w:rPr>
              <w:fldChar w:fldCharType="begin"/>
            </w:r>
            <w:r w:rsidR="0064111F">
              <w:rPr>
                <w:noProof/>
                <w:webHidden/>
              </w:rPr>
              <w:instrText xml:space="preserve"> PAGEREF _Toc141868171 \h </w:instrText>
            </w:r>
            <w:r w:rsidR="0064111F">
              <w:rPr>
                <w:noProof/>
                <w:webHidden/>
              </w:rPr>
            </w:r>
            <w:r w:rsidR="0064111F">
              <w:rPr>
                <w:noProof/>
                <w:webHidden/>
              </w:rPr>
              <w:fldChar w:fldCharType="separate"/>
            </w:r>
            <w:r w:rsidR="0064111F">
              <w:rPr>
                <w:noProof/>
                <w:webHidden/>
              </w:rPr>
              <w:t>5</w:t>
            </w:r>
            <w:r w:rsidR="0064111F">
              <w:rPr>
                <w:noProof/>
                <w:webHidden/>
              </w:rPr>
              <w:fldChar w:fldCharType="end"/>
            </w:r>
          </w:hyperlink>
        </w:p>
        <w:p w14:paraId="4433B9F5" w14:textId="77777777" w:rsidR="0064111F" w:rsidRDefault="00000000">
          <w:pPr>
            <w:pStyle w:val="TOC2"/>
            <w:tabs>
              <w:tab w:val="right" w:leader="dot" w:pos="9350"/>
            </w:tabs>
            <w:rPr>
              <w:rFonts w:asciiTheme="minorHAnsi" w:eastAsiaTheme="minorEastAsia" w:hAnsiTheme="minorHAnsi" w:cstheme="minorBidi"/>
              <w:noProof/>
              <w:color w:val="auto"/>
              <w:sz w:val="22"/>
              <w:szCs w:val="22"/>
            </w:rPr>
          </w:pPr>
          <w:hyperlink w:anchor="_Toc141868172" w:history="1">
            <w:r w:rsidR="0064111F" w:rsidRPr="00FD2214">
              <w:rPr>
                <w:rStyle w:val="Hyperlink"/>
                <w:noProof/>
              </w:rPr>
              <w:t>Importance of Stakeholders’ Participation, Diversity, and Inclusion</w:t>
            </w:r>
            <w:r w:rsidR="0064111F">
              <w:rPr>
                <w:noProof/>
                <w:webHidden/>
              </w:rPr>
              <w:tab/>
            </w:r>
            <w:r w:rsidR="0064111F">
              <w:rPr>
                <w:noProof/>
                <w:webHidden/>
              </w:rPr>
              <w:fldChar w:fldCharType="begin"/>
            </w:r>
            <w:r w:rsidR="0064111F">
              <w:rPr>
                <w:noProof/>
                <w:webHidden/>
              </w:rPr>
              <w:instrText xml:space="preserve"> PAGEREF _Toc141868172 \h </w:instrText>
            </w:r>
            <w:r w:rsidR="0064111F">
              <w:rPr>
                <w:noProof/>
                <w:webHidden/>
              </w:rPr>
            </w:r>
            <w:r w:rsidR="0064111F">
              <w:rPr>
                <w:noProof/>
                <w:webHidden/>
              </w:rPr>
              <w:fldChar w:fldCharType="separate"/>
            </w:r>
            <w:r w:rsidR="0064111F">
              <w:rPr>
                <w:noProof/>
                <w:webHidden/>
              </w:rPr>
              <w:t>6</w:t>
            </w:r>
            <w:r w:rsidR="0064111F">
              <w:rPr>
                <w:noProof/>
                <w:webHidden/>
              </w:rPr>
              <w:fldChar w:fldCharType="end"/>
            </w:r>
          </w:hyperlink>
        </w:p>
        <w:p w14:paraId="0F71C21A" w14:textId="77777777" w:rsidR="0064111F" w:rsidRDefault="00000000">
          <w:pPr>
            <w:pStyle w:val="TOC2"/>
            <w:tabs>
              <w:tab w:val="right" w:leader="dot" w:pos="9350"/>
            </w:tabs>
            <w:rPr>
              <w:rFonts w:asciiTheme="minorHAnsi" w:eastAsiaTheme="minorEastAsia" w:hAnsiTheme="minorHAnsi" w:cstheme="minorBidi"/>
              <w:noProof/>
              <w:color w:val="auto"/>
              <w:sz w:val="22"/>
              <w:szCs w:val="22"/>
            </w:rPr>
          </w:pPr>
          <w:hyperlink w:anchor="_Toc141868173" w:history="1">
            <w:r w:rsidR="0064111F" w:rsidRPr="00FD2214">
              <w:rPr>
                <w:rStyle w:val="Hyperlink"/>
                <w:noProof/>
              </w:rPr>
              <w:t>Impact of Multi-Agency Collaborations</w:t>
            </w:r>
            <w:r w:rsidR="0064111F">
              <w:rPr>
                <w:noProof/>
                <w:webHidden/>
              </w:rPr>
              <w:tab/>
            </w:r>
            <w:r w:rsidR="0064111F">
              <w:rPr>
                <w:noProof/>
                <w:webHidden/>
              </w:rPr>
              <w:fldChar w:fldCharType="begin"/>
            </w:r>
            <w:r w:rsidR="0064111F">
              <w:rPr>
                <w:noProof/>
                <w:webHidden/>
              </w:rPr>
              <w:instrText xml:space="preserve"> PAGEREF _Toc141868173 \h </w:instrText>
            </w:r>
            <w:r w:rsidR="0064111F">
              <w:rPr>
                <w:noProof/>
                <w:webHidden/>
              </w:rPr>
            </w:r>
            <w:r w:rsidR="0064111F">
              <w:rPr>
                <w:noProof/>
                <w:webHidden/>
              </w:rPr>
              <w:fldChar w:fldCharType="separate"/>
            </w:r>
            <w:r w:rsidR="0064111F">
              <w:rPr>
                <w:noProof/>
                <w:webHidden/>
              </w:rPr>
              <w:t>6</w:t>
            </w:r>
            <w:r w:rsidR="0064111F">
              <w:rPr>
                <w:noProof/>
                <w:webHidden/>
              </w:rPr>
              <w:fldChar w:fldCharType="end"/>
            </w:r>
          </w:hyperlink>
        </w:p>
        <w:p w14:paraId="1A30079C" w14:textId="77777777" w:rsidR="0064111F" w:rsidRDefault="00000000">
          <w:pPr>
            <w:pStyle w:val="TOC2"/>
            <w:tabs>
              <w:tab w:val="right" w:leader="dot" w:pos="9350"/>
            </w:tabs>
            <w:rPr>
              <w:rFonts w:asciiTheme="minorHAnsi" w:eastAsiaTheme="minorEastAsia" w:hAnsiTheme="minorHAnsi" w:cstheme="minorBidi"/>
              <w:noProof/>
              <w:color w:val="auto"/>
              <w:sz w:val="22"/>
              <w:szCs w:val="22"/>
            </w:rPr>
          </w:pPr>
          <w:hyperlink w:anchor="_Toc141868174" w:history="1">
            <w:r w:rsidR="0064111F" w:rsidRPr="00FD2214">
              <w:rPr>
                <w:rStyle w:val="Hyperlink"/>
                <w:noProof/>
              </w:rPr>
              <w:t>Lessons Learned</w:t>
            </w:r>
            <w:r w:rsidR="0064111F">
              <w:rPr>
                <w:noProof/>
                <w:webHidden/>
              </w:rPr>
              <w:tab/>
            </w:r>
            <w:r w:rsidR="0064111F">
              <w:rPr>
                <w:noProof/>
                <w:webHidden/>
              </w:rPr>
              <w:fldChar w:fldCharType="begin"/>
            </w:r>
            <w:r w:rsidR="0064111F">
              <w:rPr>
                <w:noProof/>
                <w:webHidden/>
              </w:rPr>
              <w:instrText xml:space="preserve"> PAGEREF _Toc141868174 \h </w:instrText>
            </w:r>
            <w:r w:rsidR="0064111F">
              <w:rPr>
                <w:noProof/>
                <w:webHidden/>
              </w:rPr>
            </w:r>
            <w:r w:rsidR="0064111F">
              <w:rPr>
                <w:noProof/>
                <w:webHidden/>
              </w:rPr>
              <w:fldChar w:fldCharType="separate"/>
            </w:r>
            <w:r w:rsidR="0064111F">
              <w:rPr>
                <w:noProof/>
                <w:webHidden/>
              </w:rPr>
              <w:t>7</w:t>
            </w:r>
            <w:r w:rsidR="0064111F">
              <w:rPr>
                <w:noProof/>
                <w:webHidden/>
              </w:rPr>
              <w:fldChar w:fldCharType="end"/>
            </w:r>
          </w:hyperlink>
        </w:p>
        <w:p w14:paraId="3FA0ACEF" w14:textId="77777777" w:rsidR="0064111F" w:rsidRDefault="00000000">
          <w:pPr>
            <w:pStyle w:val="TOC1"/>
            <w:tabs>
              <w:tab w:val="right" w:leader="dot" w:pos="9350"/>
            </w:tabs>
            <w:rPr>
              <w:rFonts w:asciiTheme="minorHAnsi" w:eastAsiaTheme="minorEastAsia" w:hAnsiTheme="minorHAnsi" w:cstheme="minorBidi"/>
              <w:noProof/>
              <w:color w:val="auto"/>
              <w:sz w:val="22"/>
              <w:szCs w:val="22"/>
            </w:rPr>
          </w:pPr>
          <w:hyperlink w:anchor="_Toc141868175" w:history="1">
            <w:r w:rsidR="0064111F" w:rsidRPr="00FD2214">
              <w:rPr>
                <w:rStyle w:val="Hyperlink"/>
                <w:noProof/>
              </w:rPr>
              <w:t>Conclusion</w:t>
            </w:r>
            <w:r w:rsidR="0064111F">
              <w:rPr>
                <w:noProof/>
                <w:webHidden/>
              </w:rPr>
              <w:tab/>
            </w:r>
            <w:r w:rsidR="0064111F">
              <w:rPr>
                <w:noProof/>
                <w:webHidden/>
              </w:rPr>
              <w:fldChar w:fldCharType="begin"/>
            </w:r>
            <w:r w:rsidR="0064111F">
              <w:rPr>
                <w:noProof/>
                <w:webHidden/>
              </w:rPr>
              <w:instrText xml:space="preserve"> PAGEREF _Toc141868175 \h </w:instrText>
            </w:r>
            <w:r w:rsidR="0064111F">
              <w:rPr>
                <w:noProof/>
                <w:webHidden/>
              </w:rPr>
            </w:r>
            <w:r w:rsidR="0064111F">
              <w:rPr>
                <w:noProof/>
                <w:webHidden/>
              </w:rPr>
              <w:fldChar w:fldCharType="separate"/>
            </w:r>
            <w:r w:rsidR="0064111F">
              <w:rPr>
                <w:noProof/>
                <w:webHidden/>
              </w:rPr>
              <w:t>9</w:t>
            </w:r>
            <w:r w:rsidR="0064111F">
              <w:rPr>
                <w:noProof/>
                <w:webHidden/>
              </w:rPr>
              <w:fldChar w:fldCharType="end"/>
            </w:r>
          </w:hyperlink>
        </w:p>
        <w:p w14:paraId="12172EAF" w14:textId="77777777" w:rsidR="0064111F" w:rsidRDefault="00000000">
          <w:pPr>
            <w:pStyle w:val="TOC1"/>
            <w:tabs>
              <w:tab w:val="right" w:leader="dot" w:pos="9350"/>
            </w:tabs>
            <w:rPr>
              <w:rFonts w:asciiTheme="minorHAnsi" w:eastAsiaTheme="minorEastAsia" w:hAnsiTheme="minorHAnsi" w:cstheme="minorBidi"/>
              <w:noProof/>
              <w:color w:val="auto"/>
              <w:sz w:val="22"/>
              <w:szCs w:val="22"/>
            </w:rPr>
          </w:pPr>
          <w:hyperlink w:anchor="_Toc141868176" w:history="1">
            <w:r w:rsidR="0064111F" w:rsidRPr="00FD2214">
              <w:rPr>
                <w:rStyle w:val="Hyperlink"/>
                <w:noProof/>
              </w:rPr>
              <w:t>References</w:t>
            </w:r>
            <w:r w:rsidR="0064111F">
              <w:rPr>
                <w:noProof/>
                <w:webHidden/>
              </w:rPr>
              <w:tab/>
            </w:r>
            <w:r w:rsidR="0064111F">
              <w:rPr>
                <w:noProof/>
                <w:webHidden/>
              </w:rPr>
              <w:fldChar w:fldCharType="begin"/>
            </w:r>
            <w:r w:rsidR="0064111F">
              <w:rPr>
                <w:noProof/>
                <w:webHidden/>
              </w:rPr>
              <w:instrText xml:space="preserve"> PAGEREF _Toc141868176 \h </w:instrText>
            </w:r>
            <w:r w:rsidR="0064111F">
              <w:rPr>
                <w:noProof/>
                <w:webHidden/>
              </w:rPr>
            </w:r>
            <w:r w:rsidR="0064111F">
              <w:rPr>
                <w:noProof/>
                <w:webHidden/>
              </w:rPr>
              <w:fldChar w:fldCharType="separate"/>
            </w:r>
            <w:r w:rsidR="0064111F">
              <w:rPr>
                <w:noProof/>
                <w:webHidden/>
              </w:rPr>
              <w:t>10</w:t>
            </w:r>
            <w:r w:rsidR="0064111F">
              <w:rPr>
                <w:noProof/>
                <w:webHidden/>
              </w:rPr>
              <w:fldChar w:fldCharType="end"/>
            </w:r>
          </w:hyperlink>
        </w:p>
        <w:p w14:paraId="1E66AB98" w14:textId="77777777" w:rsidR="00843D8F" w:rsidRDefault="00843D8F">
          <w:r>
            <w:rPr>
              <w:b/>
              <w:bCs/>
              <w:noProof/>
            </w:rPr>
            <w:fldChar w:fldCharType="end"/>
          </w:r>
        </w:p>
      </w:sdtContent>
    </w:sdt>
    <w:p w14:paraId="63D1ACA6" w14:textId="77777777" w:rsidR="00843D8F" w:rsidRDefault="00843D8F" w:rsidP="00843D8F"/>
    <w:p w14:paraId="7DD9529D" w14:textId="77777777" w:rsidR="00843D8F" w:rsidRDefault="00843D8F" w:rsidP="00843D8F"/>
    <w:p w14:paraId="154349F9" w14:textId="77777777" w:rsidR="00843D8F" w:rsidRDefault="00843D8F" w:rsidP="00843D8F"/>
    <w:p w14:paraId="51798F87" w14:textId="77777777" w:rsidR="00843D8F" w:rsidRDefault="00843D8F" w:rsidP="00843D8F"/>
    <w:p w14:paraId="3F83FF1E" w14:textId="77777777" w:rsidR="00843D8F" w:rsidRDefault="00843D8F" w:rsidP="00843D8F"/>
    <w:p w14:paraId="45DEE9E8" w14:textId="77777777" w:rsidR="00843D8F" w:rsidRDefault="00843D8F" w:rsidP="00843D8F"/>
    <w:p w14:paraId="13C0321D" w14:textId="77777777" w:rsidR="00843D8F" w:rsidRDefault="00843D8F" w:rsidP="00843D8F"/>
    <w:p w14:paraId="4F4F4B4A" w14:textId="77777777" w:rsidR="00843D8F" w:rsidRDefault="00843D8F" w:rsidP="00843D8F"/>
    <w:p w14:paraId="30083E09" w14:textId="77777777" w:rsidR="00843D8F" w:rsidRDefault="00843D8F" w:rsidP="00843D8F"/>
    <w:p w14:paraId="4740A52D" w14:textId="77777777" w:rsidR="00843D8F" w:rsidRDefault="00843D8F" w:rsidP="00843D8F"/>
    <w:p w14:paraId="160D9B3F" w14:textId="77777777" w:rsidR="00843D8F" w:rsidRDefault="00843D8F" w:rsidP="00843D8F"/>
    <w:p w14:paraId="230988F2" w14:textId="77777777" w:rsidR="00843D8F" w:rsidRDefault="00843D8F" w:rsidP="00843D8F"/>
    <w:p w14:paraId="3FD76336" w14:textId="77777777" w:rsidR="00843D8F" w:rsidRDefault="00843D8F" w:rsidP="00843D8F"/>
    <w:p w14:paraId="4505EA68" w14:textId="77777777" w:rsidR="00843D8F" w:rsidRDefault="00843D8F" w:rsidP="00843D8F"/>
    <w:p w14:paraId="0EFE5ED1" w14:textId="77777777" w:rsidR="00843D8F" w:rsidRDefault="00843D8F" w:rsidP="00843D8F"/>
    <w:p w14:paraId="4F8832E5" w14:textId="77777777" w:rsidR="00843D8F" w:rsidRDefault="00843D8F" w:rsidP="00843D8F"/>
    <w:p w14:paraId="37155328" w14:textId="77777777" w:rsidR="00345CE9" w:rsidRPr="00FE1E09" w:rsidRDefault="003B41BC" w:rsidP="00843D8F">
      <w:pPr>
        <w:pStyle w:val="Heading1"/>
      </w:pPr>
      <w:bookmarkStart w:id="0" w:name="_Toc141868167"/>
      <w:r w:rsidRPr="00843D8F">
        <w:t>Introduction</w:t>
      </w:r>
      <w:r w:rsidRPr="00FE1E09">
        <w:t>:</w:t>
      </w:r>
      <w:bookmarkEnd w:id="0"/>
    </w:p>
    <w:p w14:paraId="482408D0" w14:textId="455891ED" w:rsidR="003B41BC" w:rsidRDefault="007735FC" w:rsidP="00FE1E09">
      <w:pPr>
        <w:jc w:val="both"/>
      </w:pPr>
      <w:r>
        <w:t xml:space="preserve">I </w:t>
      </w:r>
      <w:r w:rsidR="00657861">
        <w:t>in</w:t>
      </w:r>
      <w:r>
        <w:t>tend to explain</w:t>
      </w:r>
      <w:r w:rsidR="00595488" w:rsidRPr="00FE1E09">
        <w:t xml:space="preserve"> the Southwark Park Athletics Centre redevelopment project, demonstrating a community-oriented social development approach. </w:t>
      </w:r>
      <w:r w:rsidR="000737C1">
        <w:t>I observed t</w:t>
      </w:r>
      <w:r w:rsidR="00595488" w:rsidRPr="00FE1E09">
        <w:t xml:space="preserve">he project was successful because it </w:t>
      </w:r>
      <w:r w:rsidR="0012345C" w:rsidRPr="00FE1E09">
        <w:t>utilised</w:t>
      </w:r>
      <w:r w:rsidR="00595488" w:rsidRPr="00FE1E09">
        <w:t xml:space="preserve"> athletics to bring the community together and strengthen it. The primary objective is to evaluate the project's methodologies, approaches, community activities, lessons learned, and post-project planning.</w:t>
      </w:r>
      <w:r w:rsidR="005D62E4">
        <w:t xml:space="preserve"> I found t</w:t>
      </w:r>
      <w:r w:rsidR="00595488" w:rsidRPr="00FE1E09">
        <w:t>he Southwark Park Athletics Centre redevelopment project in London exemplifies successful community engagement and social improvement</w:t>
      </w:r>
      <w:r w:rsidR="00F262AA">
        <w:t xml:space="preserve"> </w:t>
      </w:r>
      <w:r w:rsidR="00637B20">
        <w:t>(</w:t>
      </w:r>
      <w:r w:rsidR="00637B20" w:rsidRPr="00C56E31">
        <w:t>Albrech, 2011</w:t>
      </w:r>
      <w:r w:rsidR="00637B20">
        <w:t>)</w:t>
      </w:r>
      <w:r w:rsidR="00595488" w:rsidRPr="00FE1E09">
        <w:t xml:space="preserve">. </w:t>
      </w:r>
      <w:r w:rsidR="005D62E4">
        <w:t>I attend</w:t>
      </w:r>
      <w:r w:rsidR="00595488" w:rsidRPr="00FE1E09">
        <w:t xml:space="preserve"> to promote community unity and physical health in Southwark through sporting activities. </w:t>
      </w:r>
      <w:r w:rsidR="0040093C">
        <w:t>I surveyed</w:t>
      </w:r>
      <w:r w:rsidR="00595488" w:rsidRPr="00FE1E09">
        <w:t xml:space="preserve"> the methods </w:t>
      </w:r>
      <w:r w:rsidR="0012345C" w:rsidRPr="00FE1E09">
        <w:t>utilised</w:t>
      </w:r>
      <w:r w:rsidR="00595488" w:rsidRPr="00FE1E09">
        <w:t xml:space="preserve"> during the project, including the numerous community activities, approaches, significant lessons learned, and potential future initiatives. </w:t>
      </w:r>
      <w:r w:rsidR="000737C1">
        <w:t>I noticed that th</w:t>
      </w:r>
      <w:r w:rsidR="00595488" w:rsidRPr="00FE1E09">
        <w:t>e primary objective is to determine whether and to what extent the project enhanced the community and left a lasting impact. By conducting this extensive research, we can gain insights that will benefit future community-based programs that promote sustainable growth and development.</w:t>
      </w:r>
    </w:p>
    <w:p w14:paraId="2972E0E4" w14:textId="77777777" w:rsidR="00843D8F" w:rsidRDefault="00843D8F" w:rsidP="00FE1E09">
      <w:pPr>
        <w:jc w:val="both"/>
      </w:pPr>
    </w:p>
    <w:p w14:paraId="372A4FB0" w14:textId="77777777" w:rsidR="00843D8F" w:rsidRDefault="00843D8F" w:rsidP="00FE1E09">
      <w:pPr>
        <w:jc w:val="both"/>
      </w:pPr>
    </w:p>
    <w:p w14:paraId="6D3FEA00" w14:textId="77777777" w:rsidR="00843D8F" w:rsidRDefault="00843D8F" w:rsidP="00FE1E09">
      <w:pPr>
        <w:jc w:val="both"/>
      </w:pPr>
    </w:p>
    <w:p w14:paraId="480104C0" w14:textId="77777777" w:rsidR="00843D8F" w:rsidRDefault="00843D8F" w:rsidP="00FE1E09">
      <w:pPr>
        <w:jc w:val="both"/>
      </w:pPr>
    </w:p>
    <w:p w14:paraId="6A20123D" w14:textId="77777777" w:rsidR="00843D8F" w:rsidRDefault="00843D8F" w:rsidP="00FE1E09">
      <w:pPr>
        <w:jc w:val="both"/>
      </w:pPr>
    </w:p>
    <w:p w14:paraId="6B689BDA" w14:textId="77777777" w:rsidR="00843D8F" w:rsidRDefault="00843D8F" w:rsidP="00FE1E09">
      <w:pPr>
        <w:jc w:val="both"/>
      </w:pPr>
    </w:p>
    <w:p w14:paraId="272FF767" w14:textId="77777777" w:rsidR="00843D8F" w:rsidRDefault="00843D8F" w:rsidP="00FE1E09">
      <w:pPr>
        <w:jc w:val="both"/>
      </w:pPr>
    </w:p>
    <w:p w14:paraId="7632F1F9" w14:textId="77777777" w:rsidR="00843D8F" w:rsidRDefault="00843D8F" w:rsidP="00FE1E09">
      <w:pPr>
        <w:jc w:val="both"/>
      </w:pPr>
    </w:p>
    <w:p w14:paraId="1B79C935" w14:textId="77777777" w:rsidR="00843D8F" w:rsidRDefault="00843D8F" w:rsidP="00FE1E09">
      <w:pPr>
        <w:jc w:val="both"/>
      </w:pPr>
    </w:p>
    <w:p w14:paraId="2A28B186" w14:textId="77777777" w:rsidR="00843D8F" w:rsidRDefault="00843D8F" w:rsidP="00FE1E09">
      <w:pPr>
        <w:jc w:val="both"/>
      </w:pPr>
    </w:p>
    <w:p w14:paraId="762F2F27" w14:textId="77777777" w:rsidR="00843D8F" w:rsidRDefault="00843D8F" w:rsidP="00FE1E09">
      <w:pPr>
        <w:jc w:val="both"/>
      </w:pPr>
    </w:p>
    <w:p w14:paraId="0B30E455" w14:textId="77777777" w:rsidR="00843D8F" w:rsidRDefault="00843D8F" w:rsidP="00FE1E09">
      <w:pPr>
        <w:jc w:val="both"/>
      </w:pPr>
    </w:p>
    <w:p w14:paraId="6DB4396A" w14:textId="77777777" w:rsidR="00843D8F" w:rsidRDefault="00843D8F" w:rsidP="00FE1E09">
      <w:pPr>
        <w:jc w:val="both"/>
      </w:pPr>
    </w:p>
    <w:p w14:paraId="360B7B9D" w14:textId="77777777" w:rsidR="00843D8F" w:rsidRDefault="00843D8F" w:rsidP="00FE1E09">
      <w:pPr>
        <w:jc w:val="both"/>
      </w:pPr>
    </w:p>
    <w:p w14:paraId="71920349" w14:textId="77777777" w:rsidR="00843D8F" w:rsidRDefault="00843D8F" w:rsidP="00FE1E09">
      <w:pPr>
        <w:jc w:val="both"/>
      </w:pPr>
    </w:p>
    <w:p w14:paraId="0994EBC7" w14:textId="77777777" w:rsidR="00843D8F" w:rsidRDefault="00843D8F" w:rsidP="00FE1E09">
      <w:pPr>
        <w:jc w:val="both"/>
      </w:pPr>
    </w:p>
    <w:p w14:paraId="3125E645" w14:textId="77777777" w:rsidR="00843D8F" w:rsidRDefault="00843D8F" w:rsidP="00FE1E09">
      <w:pPr>
        <w:jc w:val="both"/>
      </w:pPr>
    </w:p>
    <w:p w14:paraId="15FFA8A8" w14:textId="77777777" w:rsidR="00843D8F" w:rsidRDefault="00843D8F" w:rsidP="00FE1E09">
      <w:pPr>
        <w:jc w:val="both"/>
      </w:pPr>
    </w:p>
    <w:p w14:paraId="0BF5E25E" w14:textId="77777777" w:rsidR="00843D8F" w:rsidRPr="00FE1E09" w:rsidRDefault="00843D8F" w:rsidP="00843D8F">
      <w:pPr>
        <w:pStyle w:val="Heading1"/>
      </w:pPr>
      <w:bookmarkStart w:id="1" w:name="_Toc141868168"/>
      <w:r>
        <w:t>Main Body</w:t>
      </w:r>
      <w:bookmarkEnd w:id="1"/>
    </w:p>
    <w:p w14:paraId="72F9DF80" w14:textId="77777777" w:rsidR="003B41BC" w:rsidRPr="00FE1E09" w:rsidRDefault="003B41BC" w:rsidP="00843D8F">
      <w:pPr>
        <w:pStyle w:val="Heading2"/>
      </w:pPr>
      <w:bookmarkStart w:id="2" w:name="_Toc141868169"/>
      <w:r w:rsidRPr="00FE1E09">
        <w:t>Project Description and Objectives:</w:t>
      </w:r>
      <w:bookmarkEnd w:id="2"/>
    </w:p>
    <w:p w14:paraId="770029E8" w14:textId="7FBBC5F8" w:rsidR="003B41BC" w:rsidRPr="00FE1E09" w:rsidRDefault="004D7AC0" w:rsidP="00FE1E09">
      <w:pPr>
        <w:jc w:val="both"/>
      </w:pPr>
      <w:r>
        <w:t>I found that</w:t>
      </w:r>
      <w:r w:rsidR="00595488" w:rsidRPr="00FE1E09">
        <w:t xml:space="preserve"> redevelopment of the Southwark Park Athletics Centre resulted from the community's need for enhanced sports and recreation facilities</w:t>
      </w:r>
      <w:r w:rsidR="0012345C" w:rsidRPr="00FE1E09">
        <w:t>—the</w:t>
      </w:r>
      <w:r w:rsidR="00595488" w:rsidRPr="00FE1E09">
        <w:t xml:space="preserve"> project aimed to achieve two critical objectives. </w:t>
      </w:r>
      <w:r w:rsidR="00F848DF">
        <w:t>I noticed that t</w:t>
      </w:r>
      <w:r w:rsidR="00595488" w:rsidRPr="00FE1E09">
        <w:t>he initial objective of the organisation was to establish flexible, state-of-the-art facilities that could accommodate various community needs and interests and encourage all members of the public. The project's second objective was to promote a passion for sports in young people by coordinating community-building activities.</w:t>
      </w:r>
      <w:r w:rsidR="00F848DF">
        <w:t xml:space="preserve"> I observed</w:t>
      </w:r>
      <w:r w:rsidR="00FE1E09">
        <w:t xml:space="preserve"> </w:t>
      </w:r>
      <w:r w:rsidR="00F848DF">
        <w:t>t</w:t>
      </w:r>
      <w:r w:rsidR="00595488" w:rsidRPr="00FE1E09">
        <w:t>he project adopted a collaborative approach to achieve these objectives and involved all pertinent stakeholders. Locals, educational institutions, sports teams, and community organisations contributed to the project's direction and outcomes through their contributions.</w:t>
      </w:r>
      <w:r w:rsidR="00FE1E09">
        <w:t xml:space="preserve"> </w:t>
      </w:r>
      <w:r w:rsidR="00F848DF">
        <w:t>I observed i</w:t>
      </w:r>
      <w:r w:rsidR="00595488" w:rsidRPr="00FE1E09">
        <w:t>n this project, both social and physical health were considered. As part of the redevelopment's mission to reduce social inequality, all community members would have equal access to the upgraded services</w:t>
      </w:r>
      <w:r w:rsidR="00F262AA">
        <w:t xml:space="preserve"> (</w:t>
      </w:r>
      <w:r w:rsidR="00F262AA" w:rsidRPr="00C56E31">
        <w:t>McClenney, 2007</w:t>
      </w:r>
      <w:r w:rsidR="00F262AA">
        <w:t>)</w:t>
      </w:r>
      <w:r w:rsidR="00595488" w:rsidRPr="00FE1E09">
        <w:t>.</w:t>
      </w:r>
      <w:r w:rsidR="00F848DF">
        <w:t>I noticed</w:t>
      </w:r>
      <w:r w:rsidR="00595488" w:rsidRPr="00FE1E09">
        <w:t xml:space="preserve"> </w:t>
      </w:r>
      <w:r w:rsidR="00F848DF">
        <w:t>the r</w:t>
      </w:r>
      <w:r w:rsidR="00595488" w:rsidRPr="00FE1E09">
        <w:t>enovations to the Athletics Centre fostered community engagement and sports participation. As the project progressed, the redevelopment's benefits expanded beyond the physical. The Athletics Centre demonstrated the transformative capacity of community-based activities.</w:t>
      </w:r>
      <w:r w:rsidR="00FE1E09">
        <w:t xml:space="preserve"> </w:t>
      </w:r>
      <w:r w:rsidR="00595488" w:rsidRPr="00FE1E09">
        <w:t xml:space="preserve">Finally, the Southwark Park Athletics Centre redevelopment project gave back to the local community by improving access to entertainment and sporting opportunities. </w:t>
      </w:r>
      <w:r w:rsidR="00597AE6" w:rsidRPr="00FE1E09">
        <w:t>The project successfully established an energetic venue that promotes youth sports, community engagement, diversity, and peace. The project's collaborative and innovative approach shows the significant and positive impact that sports and social development can have on a community.</w:t>
      </w:r>
    </w:p>
    <w:p w14:paraId="5C54A596" w14:textId="77777777" w:rsidR="003B41BC" w:rsidRPr="00FE1E09" w:rsidRDefault="00113626" w:rsidP="00843D8F">
      <w:pPr>
        <w:pStyle w:val="Heading2"/>
      </w:pPr>
      <w:bookmarkStart w:id="3" w:name="_Toc141868170"/>
      <w:r w:rsidRPr="00FE1E09">
        <w:t>Community Engagement Approaches</w:t>
      </w:r>
      <w:bookmarkEnd w:id="3"/>
    </w:p>
    <w:p w14:paraId="36615285" w14:textId="405E5439" w:rsidR="00DF7CC9" w:rsidRPr="00FE1E09" w:rsidRDefault="0092223D" w:rsidP="00FE1E09">
      <w:pPr>
        <w:jc w:val="both"/>
      </w:pPr>
      <w:r>
        <w:t>I consider e</w:t>
      </w:r>
      <w:r w:rsidR="00DF7CC9" w:rsidRPr="00FE1E09">
        <w:t>xamining community engagement approaches shows a well-organized and thorough plan that helped the project succeed.</w:t>
      </w:r>
      <w:r>
        <w:t xml:space="preserve"> I was</w:t>
      </w:r>
      <w:r w:rsidR="00DF7CC9" w:rsidRPr="00FE1E09">
        <w:t xml:space="preserve"> careful and focused by separating the engagement research and implementation phases. </w:t>
      </w:r>
      <w:r w:rsidR="00637B20" w:rsidRPr="00637B20">
        <w:t xml:space="preserve">During the research phase, different methods were </w:t>
      </w:r>
      <w:r w:rsidR="00637B20">
        <w:t>utilised</w:t>
      </w:r>
      <w:r w:rsidR="00637B20" w:rsidRPr="00637B20">
        <w:t xml:space="preserve"> to gather input from the community (Armit</w:t>
      </w:r>
      <w:r w:rsidR="00637B20">
        <w:t>age, Marschke, &amp; Plummer, 2015)</w:t>
      </w:r>
      <w:r w:rsidR="00DF7CC9" w:rsidRPr="00FE1E09">
        <w:t xml:space="preserve">. The project team </w:t>
      </w:r>
      <w:r w:rsidR="00DF7CC9" w:rsidRPr="00FE1E09">
        <w:lastRenderedPageBreak/>
        <w:t>used focus groups to discuss community members' opinions. Individual interviews elicited more honesty and disclosure.</w:t>
      </w:r>
      <w:r w:rsidR="005B10D9">
        <w:t xml:space="preserve"> In</w:t>
      </w:r>
      <w:r w:rsidR="00DF7CC9" w:rsidRPr="00FE1E09">
        <w:t xml:space="preserve"> </w:t>
      </w:r>
      <w:r w:rsidR="005B10D9">
        <w:t>my view p</w:t>
      </w:r>
      <w:r w:rsidR="00DF7CC9" w:rsidRPr="00FE1E09">
        <w:t>ublic forums were held to boost participation and ensure all perspectives were heard. With stages of engagement, operations would have been smooth.</w:t>
      </w:r>
      <w:r>
        <w:t xml:space="preserve"> I observed</w:t>
      </w:r>
      <w:r w:rsidR="00DF7CC9" w:rsidRPr="00FE1E09">
        <w:t xml:space="preserve"> </w:t>
      </w:r>
      <w:r>
        <w:t>t</w:t>
      </w:r>
      <w:r w:rsidR="00DF7CC9" w:rsidRPr="00FE1E09">
        <w:t xml:space="preserve">he community's needs and goals were disclosed during the research stage, which informed project design and planning. Due to the implementation stage, the district may engage in decision-making and progress monitoring. </w:t>
      </w:r>
      <w:r w:rsidR="001F5973">
        <w:t>I noticed t</w:t>
      </w:r>
      <w:r w:rsidR="00DF7CC9" w:rsidRPr="00FE1E09">
        <w:t>he project succeeded through listening to all stakeholders. To guarantee a diverse perspective, the project team included local companies, sports leagues, and community organisations. This way, everyone feels like their efforts are counted, and the project succeeds. Thus, the community was both a stakeholder and a pa</w:t>
      </w:r>
      <w:r w:rsidR="00DE02F9" w:rsidRPr="00FE1E09">
        <w:t xml:space="preserve">rticipant in project decisions. </w:t>
      </w:r>
      <w:r>
        <w:t>I noticed t</w:t>
      </w:r>
      <w:r w:rsidR="00DF7CC9" w:rsidRPr="00FE1E09">
        <w:t xml:space="preserve">he community's perspective and interest in project success make their engagement crucial. The project team stressed community input at every stage to ensure the Centre represented community priorities. This technique raised the Centre's community profile and attracted new donors, enabling future cooperation and project ideas. The Southwark Park Athletics Centre project's community engagement approaches showed the advantages of a well-structured and inclusive design. By dividing the engagement process into digestible pieces and employing several methods to gather input, the project team ensured that the community was active throughout the project. </w:t>
      </w:r>
      <w:r>
        <w:t>I consider t</w:t>
      </w:r>
      <w:r w:rsidR="00F262AA">
        <w:t xml:space="preserve">he development plan became more impactful and efficient by </w:t>
      </w:r>
      <w:r>
        <w:t>prioritizing</w:t>
      </w:r>
      <w:r w:rsidR="00F262AA">
        <w:t xml:space="preserve"> inclusion and engaging a wide range of stakeholders</w:t>
      </w:r>
      <w:r w:rsidR="00F262AA" w:rsidRPr="00F262AA">
        <w:t xml:space="preserve">. This approach improved project outcomes and empowered the community to </w:t>
      </w:r>
      <w:r w:rsidR="00F262AA">
        <w:t>participate actively</w:t>
      </w:r>
      <w:r w:rsidR="00F262AA" w:rsidRPr="00F262AA">
        <w:t xml:space="preserve"> (</w:t>
      </w:r>
      <w:proofErr w:type="spellStart"/>
      <w:r w:rsidR="00F262AA" w:rsidRPr="00F262AA">
        <w:t>Shalowitz</w:t>
      </w:r>
      <w:proofErr w:type="spellEnd"/>
      <w:r w:rsidR="00F262AA" w:rsidRPr="00F262AA">
        <w:t xml:space="preserve"> et al., 2014).</w:t>
      </w:r>
    </w:p>
    <w:p w14:paraId="4EA788CA" w14:textId="77777777" w:rsidR="0041518A" w:rsidRPr="00FE1E09" w:rsidRDefault="00113626" w:rsidP="00C56E31">
      <w:pPr>
        <w:pStyle w:val="Heading2"/>
      </w:pPr>
      <w:bookmarkStart w:id="4" w:name="_Toc141868171"/>
      <w:r w:rsidRPr="00FE1E09">
        <w:t>Impact of Active Consultation and Communication</w:t>
      </w:r>
      <w:bookmarkEnd w:id="4"/>
    </w:p>
    <w:p w14:paraId="0C378A5F" w14:textId="42F975AB" w:rsidR="0041518A" w:rsidRPr="00FE1E09" w:rsidRDefault="001F5973" w:rsidP="00FE1E09">
      <w:pPr>
        <w:jc w:val="both"/>
      </w:pPr>
      <w:r>
        <w:t>I found t</w:t>
      </w:r>
      <w:r w:rsidR="003E0BEA" w:rsidRPr="00FE1E09">
        <w:t>he Southwark Park Athletics Centre project</w:t>
      </w:r>
      <w:r w:rsidR="00E4277E">
        <w:t xml:space="preserve"> </w:t>
      </w:r>
      <w:r w:rsidR="003E0BEA" w:rsidRPr="00FE1E09">
        <w:t>succeeded thanks to the community's cooperation and transparent communication. The expansion of the Centre's use was directly attributable to the early participation of community members in the project.</w:t>
      </w:r>
      <w:r>
        <w:t xml:space="preserve"> I noticed that</w:t>
      </w:r>
      <w:r w:rsidR="003E0BEA" w:rsidRPr="00FE1E09">
        <w:t xml:space="preserve"> </w:t>
      </w:r>
      <w:r>
        <w:t>i</w:t>
      </w:r>
      <w:r w:rsidR="003E0BEA" w:rsidRPr="00FE1E09">
        <w:t xml:space="preserve">t was vital to have an active community liaison program to communicate openly, build trust, and actively participate in the community. </w:t>
      </w:r>
      <w:r w:rsidR="00E4277E">
        <w:t>I noticed t</w:t>
      </w:r>
      <w:r w:rsidR="003E0BEA" w:rsidRPr="00FE1E09">
        <w:t xml:space="preserve">he project team's dedication to maintaining an ongoing feedback loop will allow the Centre to serve the community and adjust to the evolving requirements of the community over time. The input of the community was essential to the completion of the project. </w:t>
      </w:r>
      <w:r>
        <w:t>I examined i</w:t>
      </w:r>
      <w:r w:rsidR="003E0BEA" w:rsidRPr="00FE1E09">
        <w:t>ndividuals</w:t>
      </w:r>
      <w:r>
        <w:t xml:space="preserve"> that</w:t>
      </w:r>
      <w:r w:rsidR="003E0BEA" w:rsidRPr="00FE1E09">
        <w:t xml:space="preserve"> took an active role in the decision-making process so that the project's final product would accurately represent the needs and priorities of the community. To keep the lines of communication open between the organisation and the community, the community engagement project was vital.</w:t>
      </w:r>
      <w:r w:rsidR="00E4277E">
        <w:t xml:space="preserve"> I witness</w:t>
      </w:r>
      <w:r w:rsidR="003E0BEA" w:rsidRPr="00FE1E09">
        <w:t xml:space="preserve"> </w:t>
      </w:r>
      <w:r w:rsidR="00E4277E">
        <w:t>t</w:t>
      </w:r>
      <w:r w:rsidR="003E0BEA" w:rsidRPr="00FE1E09">
        <w:t xml:space="preserve">he project team was able to </w:t>
      </w:r>
      <w:r w:rsidR="003E0BEA" w:rsidRPr="00FE1E09">
        <w:lastRenderedPageBreak/>
        <w:t>connect with the district more efficiently as a result of this effort, which improved community engagement in the future of the Centre. Regular updates, public forums, and individual conversations were some of the ways that the project team assiduously sought the feedback and perspectives of the community in their effort to build engagement. By instituting a feedback loop, the Centre proved its capacity for adaptation in response to the shifting requirements of the community.</w:t>
      </w:r>
      <w:r w:rsidR="00E4277E">
        <w:t xml:space="preserve"> I observed</w:t>
      </w:r>
      <w:r w:rsidR="003E0BEA" w:rsidRPr="00FE1E09">
        <w:t xml:space="preserve"> </w:t>
      </w:r>
      <w:r w:rsidR="00E4277E">
        <w:t>t</w:t>
      </w:r>
      <w:r w:rsidR="003E0BEA" w:rsidRPr="00FE1E09">
        <w:t>he adaptability of the project team to meet the ever-evolving demands of the community is mainly responsible for the growth and development of the Center.</w:t>
      </w:r>
    </w:p>
    <w:p w14:paraId="49C421F2" w14:textId="77777777" w:rsidR="00413BEE" w:rsidRPr="00843D8F" w:rsidRDefault="00DF6C8E" w:rsidP="00843D8F">
      <w:pPr>
        <w:pStyle w:val="Heading2"/>
      </w:pPr>
      <w:bookmarkStart w:id="5" w:name="_Toc141868172"/>
      <w:r w:rsidRPr="00843D8F">
        <w:t>Importance of Stakeholders’ Participation, Diversity, and Inclusion</w:t>
      </w:r>
      <w:bookmarkEnd w:id="5"/>
    </w:p>
    <w:p w14:paraId="04572D0A" w14:textId="1F0DD4AC" w:rsidR="003A1868" w:rsidRPr="00FE1E09" w:rsidRDefault="00E4277E" w:rsidP="00FE1E09">
      <w:pPr>
        <w:jc w:val="both"/>
      </w:pPr>
      <w:r>
        <w:t>I note t</w:t>
      </w:r>
      <w:r w:rsidR="00566A10" w:rsidRPr="00FE1E09">
        <w:t xml:space="preserve">he project's success has depended upon stakeholders' active involvement, the facilitation of diversity, and the implementation of inclusive practices. The project successfully addressed the community's needs by engaging various stakeholders, including local businesses, sports associations, and community </w:t>
      </w:r>
      <w:r w:rsidR="00ED5D40" w:rsidRPr="00FE1E09">
        <w:t>organizations</w:t>
      </w:r>
      <w:r w:rsidR="00566A10" w:rsidRPr="00FE1E09">
        <w:t>.</w:t>
      </w:r>
      <w:r>
        <w:t xml:space="preserve"> I observed</w:t>
      </w:r>
      <w:r w:rsidR="00566A10" w:rsidRPr="00FE1E09">
        <w:t xml:space="preserve"> </w:t>
      </w:r>
      <w:r>
        <w:t>t</w:t>
      </w:r>
      <w:r w:rsidR="00566A10" w:rsidRPr="00FE1E09">
        <w:t>he implemented strategy ensured the inclusion of all stakeholders, resulting in a project design consistent with the group's overall priorities.</w:t>
      </w:r>
      <w:r w:rsidR="00FE1E09">
        <w:t xml:space="preserve"> </w:t>
      </w:r>
      <w:r w:rsidR="00AB1141" w:rsidRPr="00FE1E09">
        <w:t>Diversity and inclusion helped the project satisfy community requirements</w:t>
      </w:r>
      <w:r w:rsidR="00637B20">
        <w:t xml:space="preserve"> (</w:t>
      </w:r>
      <w:r w:rsidR="00637B20" w:rsidRPr="00C56E31">
        <w:t>Allen et al., 2011</w:t>
      </w:r>
      <w:r w:rsidR="00637B20">
        <w:t>)</w:t>
      </w:r>
      <w:r w:rsidR="00AB1141" w:rsidRPr="00FE1E09">
        <w:t>.</w:t>
      </w:r>
      <w:r>
        <w:t xml:space="preserve"> I noticed</w:t>
      </w:r>
      <w:r w:rsidR="00AB1141" w:rsidRPr="00FE1E09">
        <w:t xml:space="preserve"> </w:t>
      </w:r>
      <w:r>
        <w:t>t</w:t>
      </w:r>
      <w:r w:rsidR="00AB1141" w:rsidRPr="00FE1E09">
        <w:t>he project sought community feedback, especially from underprivileged groups, to promote social justice and inclusivity. This dedication to inclusion went beyond ensuring everyone could physically participate in the project. It removed societal obstacles that prohibited some groups from fully engaging in the project.</w:t>
      </w:r>
      <w:r w:rsidR="00FE1E09">
        <w:t xml:space="preserve"> </w:t>
      </w:r>
      <w:r w:rsidR="00AB1141" w:rsidRPr="00FE1E09">
        <w:t xml:space="preserve">Stakeholder participation made the project successful. Stakeholders with new perspectives and ideas aided decision-making. </w:t>
      </w:r>
      <w:r w:rsidR="00EC04B9" w:rsidRPr="00FE1E09">
        <w:t>The collaboration</w:t>
      </w:r>
      <w:r w:rsidR="00AB1141" w:rsidRPr="00FE1E09">
        <w:t xml:space="preserve"> </w:t>
      </w:r>
      <w:r w:rsidR="00F262AA" w:rsidRPr="00FE1E09">
        <w:t>generated</w:t>
      </w:r>
      <w:r w:rsidR="00AB1141" w:rsidRPr="00FE1E09">
        <w:t xml:space="preserve"> community-satisfying results. </w:t>
      </w:r>
      <w:r w:rsidR="00F262AA" w:rsidRPr="00F262AA">
        <w:t>According to Folke et al. (2005), stakeholders showed greater motivation to ensure the successful completion of the project when they were actively involved.</w:t>
      </w:r>
      <w:r w:rsidR="00F262AA">
        <w:t xml:space="preserve"> </w:t>
      </w:r>
      <w:r w:rsidR="00AB1141" w:rsidRPr="00FE1E09">
        <w:t>Citizen participation helped people grasp complicated communal needs. Community leaders addressed interpersonal changes, while company owners discussed economic benefits. These choices improved the project's community benefits.</w:t>
      </w:r>
      <w:r w:rsidR="00FE1E09">
        <w:t xml:space="preserve"> </w:t>
      </w:r>
      <w:r w:rsidR="00AB1141" w:rsidRPr="00FE1E09">
        <w:t>The project team worked to reduce obstacles to community participation. The Athletics Centre welcomes anyone. All ages, skill levels, and income levels can get help. The Centre's welcoming atmosphere promotes</w:t>
      </w:r>
      <w:r w:rsidR="003A1868" w:rsidRPr="00FE1E09">
        <w:t xml:space="preserve"> social peace and understanding</w:t>
      </w:r>
      <w:r w:rsidR="00EC04B9" w:rsidRPr="00FE1E09">
        <w:t>.</w:t>
      </w:r>
      <w:r w:rsidR="00FE1E09">
        <w:t xml:space="preserve"> </w:t>
      </w:r>
      <w:r w:rsidR="00ED5D40">
        <w:t>In my view t</w:t>
      </w:r>
      <w:r w:rsidR="00AB1141" w:rsidRPr="00FE1E09">
        <w:t>he Southwark Park Athletics Centre project relies on community participation, diversity, and inclusion. The active engagement of different stakeholders, who provided diverse points of view, allowed for a more comprehensive and community-focused project design.</w:t>
      </w:r>
    </w:p>
    <w:p w14:paraId="1F67903B" w14:textId="77777777" w:rsidR="003B41BC" w:rsidRPr="00FE1E09" w:rsidRDefault="008B614E" w:rsidP="00843D8F">
      <w:pPr>
        <w:pStyle w:val="Heading2"/>
      </w:pPr>
      <w:bookmarkStart w:id="6" w:name="_Toc141868173"/>
      <w:r w:rsidRPr="00FE1E09">
        <w:lastRenderedPageBreak/>
        <w:t>Impact of Multi-Agency Collaborations</w:t>
      </w:r>
      <w:bookmarkEnd w:id="6"/>
    </w:p>
    <w:p w14:paraId="6314F8BB" w14:textId="49520648" w:rsidR="003B41BC" w:rsidRPr="00FE1E09" w:rsidRDefault="0028303C" w:rsidP="00FE1E09">
      <w:pPr>
        <w:jc w:val="both"/>
      </w:pPr>
      <w:r>
        <w:t>I noticed t</w:t>
      </w:r>
      <w:r w:rsidR="007E786B" w:rsidRPr="00FE1E09">
        <w:t xml:space="preserve">he Southwark Park Athletics Centre project's multi-agency collaborations had a considerable impact. The project developed dynamic and diversified sports and community activities via strategic partnerships with local schools, sports clubs, and community organisations. </w:t>
      </w:r>
      <w:r>
        <w:t>I observed t</w:t>
      </w:r>
      <w:r w:rsidR="007E786B" w:rsidRPr="00FE1E09">
        <w:t xml:space="preserve">his community-wide initiative made the Athletics Centre a vibrant, inclusive venue that suited the community's evolving interests and requirements. Sustainability, more significant usage, and community engagement resulted. </w:t>
      </w:r>
      <w:r>
        <w:t>I revealed t</w:t>
      </w:r>
      <w:r w:rsidR="007E786B" w:rsidRPr="00FE1E09">
        <w:t>he project's multi-agency approach effectively integrated sector knowledge, resources, and ideas. Local schools offered youth engagement and skill development, while sports clubs added specialised coaching and training to the Centre. The Centre served athletic, cultural, and social objectives through community partnerships.</w:t>
      </w:r>
      <w:r>
        <w:t xml:space="preserve"> I found t</w:t>
      </w:r>
      <w:r w:rsidR="007E786B" w:rsidRPr="00FE1E09">
        <w:t>hese inclusive collaborations helped make the Athletics Centre a community hub. Diverse stakeholders made the project seem inclusive. This sense of belonging fostered community participation and created the Centre alive. Multi-Agency Collaborations enabled continual innovation and adaptation.</w:t>
      </w:r>
      <w:r>
        <w:t xml:space="preserve"> I observed</w:t>
      </w:r>
      <w:r w:rsidR="007E786B" w:rsidRPr="00FE1E09">
        <w:t xml:space="preserve"> </w:t>
      </w:r>
      <w:r>
        <w:t>t</w:t>
      </w:r>
      <w:r w:rsidR="007E786B" w:rsidRPr="00FE1E09">
        <w:t xml:space="preserve">he Athletics Centre adapted to changing trends and demands by listening to partners. </w:t>
      </w:r>
      <w:r>
        <w:t>I realized t</w:t>
      </w:r>
      <w:r w:rsidR="007E786B" w:rsidRPr="00FE1E09">
        <w:t>his adaptability kept the Centre current and a community destination. The Centre's legacy showed how multi-agency collaborations lasted beyond the project's first phase. Partnerships and networks supported community engagement and joint actions</w:t>
      </w:r>
      <w:r w:rsidR="00F262AA">
        <w:t xml:space="preserve"> (</w:t>
      </w:r>
      <w:r w:rsidR="00F262AA" w:rsidRPr="00C56E31">
        <w:t>Cortez et al., 2011</w:t>
      </w:r>
      <w:r w:rsidR="00F262AA">
        <w:t>)</w:t>
      </w:r>
      <w:r w:rsidR="007E786B" w:rsidRPr="00FE1E09">
        <w:t xml:space="preserve">. </w:t>
      </w:r>
      <w:r w:rsidR="004941F1">
        <w:t>I noticed t</w:t>
      </w:r>
      <w:r w:rsidR="007E786B" w:rsidRPr="00FE1E09">
        <w:t xml:space="preserve">he Centre became a place for sports and activities and a catalyst for lifelong friendships. Multi-agency collaborations transformed the Southwark Park Athletics Centre project. </w:t>
      </w:r>
      <w:r w:rsidR="004941F1">
        <w:t xml:space="preserve">I </w:t>
      </w:r>
      <w:proofErr w:type="spellStart"/>
      <w:r w:rsidR="004941F1">
        <w:t>realised</w:t>
      </w:r>
      <w:proofErr w:type="spellEnd"/>
      <w:r w:rsidR="004941F1">
        <w:t xml:space="preserve"> t</w:t>
      </w:r>
      <w:r w:rsidR="007E786B" w:rsidRPr="00FE1E09">
        <w:t>he Centre became an attractive and inclusive environment by forming strategic partnerships with schools, sports clubs, and community organisations. These collaborations' ongoing engagement and adaptation helped the Centre's sustainability and community impact.</w:t>
      </w:r>
      <w:r w:rsidR="004941F1">
        <w:t xml:space="preserve"> I noticed</w:t>
      </w:r>
      <w:r w:rsidR="007E786B" w:rsidRPr="00FE1E09">
        <w:t xml:space="preserve"> </w:t>
      </w:r>
      <w:r w:rsidR="004941F1">
        <w:t>t</w:t>
      </w:r>
      <w:r w:rsidR="007E786B" w:rsidRPr="00FE1E09">
        <w:t>his fantastic case shows how collective efforts may create community assets.</w:t>
      </w:r>
    </w:p>
    <w:p w14:paraId="3696FAD8" w14:textId="77777777" w:rsidR="003B41BC" w:rsidRPr="00FE1E09" w:rsidRDefault="007E786B" w:rsidP="00843D8F">
      <w:pPr>
        <w:pStyle w:val="Heading2"/>
      </w:pPr>
      <w:bookmarkStart w:id="7" w:name="_Toc141868174"/>
      <w:r w:rsidRPr="00FE1E09">
        <w:t>Lessons Learned</w:t>
      </w:r>
      <w:bookmarkEnd w:id="7"/>
    </w:p>
    <w:p w14:paraId="5922134C" w14:textId="7D353CE3" w:rsidR="007E786B" w:rsidRDefault="00C1482E" w:rsidP="00FE1E09">
      <w:pPr>
        <w:jc w:val="both"/>
      </w:pPr>
      <w:r>
        <w:t>I noticed t</w:t>
      </w:r>
      <w:r w:rsidR="003E0BEA" w:rsidRPr="00FE1E09">
        <w:t xml:space="preserve">he Southwark Park Athletics Centre redevelopment project provided several lessons. One of the most important aspects was beginning and maintaining community engagement. </w:t>
      </w:r>
      <w:r>
        <w:t>I noted t</w:t>
      </w:r>
      <w:r w:rsidR="003E0BEA" w:rsidRPr="00FE1E09">
        <w:t>he project team could do better, making a more acceptable an</w:t>
      </w:r>
      <w:r w:rsidR="00FE1E09">
        <w:t xml:space="preserve">d community-focused decision. </w:t>
      </w:r>
      <w:r w:rsidR="003E0BEA" w:rsidRPr="00FE1E09">
        <w:t xml:space="preserve">Simple and honest communication is essential to building community trust and connections. </w:t>
      </w:r>
      <w:r>
        <w:t>I observed s</w:t>
      </w:r>
      <w:r w:rsidR="00F262AA" w:rsidRPr="00F262AA">
        <w:t>taying connected through regular updates and public forums is necessary to keep the community involved and actively participating in the project (Bowe</w:t>
      </w:r>
      <w:r w:rsidR="00F262AA">
        <w:t xml:space="preserve">n, Newenham, &amp; </w:t>
      </w:r>
      <w:proofErr w:type="spellStart"/>
      <w:r w:rsidR="00F262AA">
        <w:t>Herremans</w:t>
      </w:r>
      <w:proofErr w:type="spellEnd"/>
      <w:r w:rsidR="00F262AA">
        <w:t xml:space="preserve">, </w:t>
      </w:r>
      <w:r w:rsidR="00F262AA">
        <w:lastRenderedPageBreak/>
        <w:t>2012)</w:t>
      </w:r>
      <w:r w:rsidR="00FE1E09">
        <w:t xml:space="preserve">. </w:t>
      </w:r>
      <w:r w:rsidR="003E0BEA" w:rsidRPr="00FE1E09">
        <w:t>The flexibility of the timeframe was essential to complete the project successfully</w:t>
      </w:r>
      <w:r w:rsidR="00FE1E09">
        <w:t>.</w:t>
      </w:r>
      <w:r>
        <w:t xml:space="preserve"> I witnessed</w:t>
      </w:r>
      <w:r w:rsidR="00FE1E09">
        <w:t xml:space="preserve"> </w:t>
      </w:r>
      <w:r>
        <w:t>i</w:t>
      </w:r>
      <w:r w:rsidR="003E0BEA" w:rsidRPr="00FE1E09">
        <w:t>t was vital to hear from several views during the decision-making process to find a solution that worked for everyone engaged in the project.</w:t>
      </w:r>
      <w:r w:rsidR="00581B81">
        <w:t xml:space="preserve"> I noticed</w:t>
      </w:r>
      <w:r w:rsidR="003E0BEA" w:rsidRPr="00FE1E09">
        <w:t xml:space="preserve"> </w:t>
      </w:r>
      <w:r w:rsidR="00581B81">
        <w:t>p</w:t>
      </w:r>
      <w:r w:rsidR="003E0BEA" w:rsidRPr="00FE1E09">
        <w:t>articipation in decision-making benefited local businesses, sports leagues, and community organisations</w:t>
      </w:r>
      <w:r w:rsidR="00FE1E09">
        <w:t xml:space="preserve">. </w:t>
      </w:r>
      <w:r w:rsidR="003E0BEA" w:rsidRPr="00FE1E09">
        <w:t xml:space="preserve">The project was primarily practical but could have been better. A possible area of concentration is investigating innovative means of community engagement. </w:t>
      </w:r>
      <w:r w:rsidR="00F262AA">
        <w:t>Despite efforts to reach out to them, community members may have provided constructive feedback that was overlooked</w:t>
      </w:r>
      <w:r w:rsidR="00997CDE">
        <w:t xml:space="preserve"> </w:t>
      </w:r>
      <w:r w:rsidR="00F262AA">
        <w:t>.</w:t>
      </w:r>
      <w:r w:rsidR="00997CDE">
        <w:t>I surveyed</w:t>
      </w:r>
      <w:r w:rsidR="003E0BEA" w:rsidRPr="00FE1E09">
        <w:t xml:space="preserve"> </w:t>
      </w:r>
      <w:r w:rsidR="00997CDE">
        <w:t>m</w:t>
      </w:r>
      <w:r w:rsidR="003E0BEA" w:rsidRPr="00FE1E09">
        <w:t>ore people might have voiced their ideas if internet foru</w:t>
      </w:r>
      <w:r w:rsidR="00FE1E09">
        <w:t xml:space="preserve">ms and polls had a wider reach. </w:t>
      </w:r>
      <w:r w:rsidR="003E0BEA" w:rsidRPr="00FE1E09">
        <w:t xml:space="preserve">It would have been beneficial to remove barriers that prohibited underrepresented community members from participating. </w:t>
      </w:r>
      <w:r w:rsidR="00997CDE">
        <w:t>I checked that i</w:t>
      </w:r>
      <w:r w:rsidR="003E0BEA" w:rsidRPr="00FE1E09">
        <w:t xml:space="preserve">dentifying and addressing these barriers would have provided a more inclusive engagement approach that allowed </w:t>
      </w:r>
      <w:r w:rsidR="00FE1E09">
        <w:t xml:space="preserve">every community member a voice. </w:t>
      </w:r>
      <w:r w:rsidR="00F262AA" w:rsidRPr="00F262AA">
        <w:t>Incorporating an assessment system during the implementation process facilitated continuous feedbac</w:t>
      </w:r>
      <w:r w:rsidR="00F262AA">
        <w:t>k for the project (</w:t>
      </w:r>
      <w:proofErr w:type="spellStart"/>
      <w:r w:rsidR="00F262AA">
        <w:t>Tindana</w:t>
      </w:r>
      <w:proofErr w:type="spellEnd"/>
      <w:r w:rsidR="00F262AA">
        <w:t xml:space="preserve"> et al., </w:t>
      </w:r>
      <w:r w:rsidR="00F262AA" w:rsidRPr="00F262AA">
        <w:t>2017)</w:t>
      </w:r>
      <w:r w:rsidR="00F262AA">
        <w:t>.</w:t>
      </w:r>
      <w:r w:rsidR="003E0BEA" w:rsidRPr="00FE1E09">
        <w:t xml:space="preserve"> </w:t>
      </w:r>
      <w:r w:rsidR="0007165C">
        <w:t>I noticed t</w:t>
      </w:r>
      <w:r w:rsidR="003E0BEA" w:rsidRPr="00FE1E09">
        <w:t>his would have made it easy to adjust the project t</w:t>
      </w:r>
      <w:r w:rsidR="00FE1E09">
        <w:t>o community needs in real-time.</w:t>
      </w:r>
      <w:r w:rsidR="0007165C">
        <w:t xml:space="preserve"> I </w:t>
      </w:r>
      <w:proofErr w:type="spellStart"/>
      <w:r w:rsidR="0007165C">
        <w:t>realised</w:t>
      </w:r>
      <w:proofErr w:type="spellEnd"/>
      <w:r w:rsidR="00FE1E09">
        <w:t xml:space="preserve"> </w:t>
      </w:r>
      <w:r w:rsidR="0007165C">
        <w:t>t</w:t>
      </w:r>
      <w:r w:rsidR="003E0BEA" w:rsidRPr="00FE1E09">
        <w:t>he Southwark Park Athletics Centre project offered important lessons regarding inclusive decision-making, early and regular community engagement, openness throughout the project, and clear communication. Even though it was largely successful, increasing community engagement, reducing obstacles to participation, and initiating continuing review can improve the project.</w:t>
      </w:r>
      <w:r w:rsidR="0007165C">
        <w:t xml:space="preserve"> I observed that</w:t>
      </w:r>
      <w:r w:rsidR="003E0BEA" w:rsidRPr="00FE1E09">
        <w:t xml:space="preserve"> </w:t>
      </w:r>
      <w:r w:rsidR="0007165C">
        <w:t>i</w:t>
      </w:r>
      <w:r w:rsidR="009F67A8" w:rsidRPr="00FE1E09">
        <w:t>nternalizing</w:t>
      </w:r>
      <w:r w:rsidR="003E0BEA" w:rsidRPr="00FE1E09">
        <w:t xml:space="preserve"> and applying these lessons to future community development efforts</w:t>
      </w:r>
      <w:r w:rsidR="00FE1E09">
        <w:t xml:space="preserve"> may increase success and </w:t>
      </w:r>
      <w:r w:rsidR="00AA3B67">
        <w:t>impact.</w:t>
      </w:r>
    </w:p>
    <w:p w14:paraId="0B4B3ADB" w14:textId="77777777" w:rsidR="00843D8F" w:rsidRDefault="00843D8F" w:rsidP="00FE1E09">
      <w:pPr>
        <w:jc w:val="both"/>
      </w:pPr>
    </w:p>
    <w:p w14:paraId="601D9AC7" w14:textId="77777777" w:rsidR="00843D8F" w:rsidRDefault="00843D8F" w:rsidP="00FE1E09">
      <w:pPr>
        <w:jc w:val="both"/>
      </w:pPr>
    </w:p>
    <w:p w14:paraId="6AC7BF79" w14:textId="77777777" w:rsidR="00843D8F" w:rsidRDefault="00843D8F" w:rsidP="00FE1E09">
      <w:pPr>
        <w:jc w:val="both"/>
      </w:pPr>
    </w:p>
    <w:p w14:paraId="0C09767A" w14:textId="77777777" w:rsidR="00843D8F" w:rsidRDefault="00843D8F" w:rsidP="00FE1E09">
      <w:pPr>
        <w:jc w:val="both"/>
      </w:pPr>
    </w:p>
    <w:p w14:paraId="6212E0FD" w14:textId="77777777" w:rsidR="00843D8F" w:rsidRDefault="00843D8F" w:rsidP="00FE1E09">
      <w:pPr>
        <w:jc w:val="both"/>
      </w:pPr>
    </w:p>
    <w:p w14:paraId="094E2C5F" w14:textId="77777777" w:rsidR="00843D8F" w:rsidRDefault="00843D8F" w:rsidP="00FE1E09">
      <w:pPr>
        <w:jc w:val="both"/>
      </w:pPr>
    </w:p>
    <w:p w14:paraId="1708DF8D" w14:textId="77777777" w:rsidR="00843D8F" w:rsidRDefault="00843D8F" w:rsidP="00FE1E09">
      <w:pPr>
        <w:jc w:val="both"/>
      </w:pPr>
    </w:p>
    <w:p w14:paraId="4A74F00D" w14:textId="77777777" w:rsidR="00843D8F" w:rsidRDefault="00843D8F" w:rsidP="00FE1E09">
      <w:pPr>
        <w:jc w:val="both"/>
      </w:pPr>
    </w:p>
    <w:p w14:paraId="0329F5AC" w14:textId="77777777" w:rsidR="00843D8F" w:rsidRDefault="00843D8F" w:rsidP="00FE1E09">
      <w:pPr>
        <w:jc w:val="both"/>
      </w:pPr>
    </w:p>
    <w:p w14:paraId="7BC27DE1" w14:textId="77777777" w:rsidR="00843D8F" w:rsidRDefault="00843D8F" w:rsidP="00FE1E09">
      <w:pPr>
        <w:jc w:val="both"/>
      </w:pPr>
    </w:p>
    <w:p w14:paraId="6F641BFF" w14:textId="77777777" w:rsidR="00843D8F" w:rsidRDefault="00843D8F" w:rsidP="00FE1E09">
      <w:pPr>
        <w:jc w:val="both"/>
      </w:pPr>
    </w:p>
    <w:p w14:paraId="6E92EEC2" w14:textId="77777777" w:rsidR="00843D8F" w:rsidRDefault="00843D8F" w:rsidP="00FE1E09">
      <w:pPr>
        <w:jc w:val="both"/>
      </w:pPr>
    </w:p>
    <w:p w14:paraId="03B034F3" w14:textId="77777777" w:rsidR="00843D8F" w:rsidRDefault="00843D8F" w:rsidP="00FE1E09">
      <w:pPr>
        <w:jc w:val="both"/>
      </w:pPr>
    </w:p>
    <w:p w14:paraId="19EBF7CA" w14:textId="77777777" w:rsidR="00843D8F" w:rsidRPr="00FE1E09" w:rsidRDefault="00843D8F" w:rsidP="00FE1E09">
      <w:pPr>
        <w:jc w:val="both"/>
      </w:pPr>
    </w:p>
    <w:p w14:paraId="0C8DCBFD" w14:textId="77777777" w:rsidR="006C4A6A" w:rsidRDefault="006C4A6A" w:rsidP="006C4A6A">
      <w:pPr>
        <w:pStyle w:val="Heading1"/>
      </w:pPr>
      <w:bookmarkStart w:id="8" w:name="_Toc141868175"/>
      <w:r>
        <w:t>Conc</w:t>
      </w:r>
      <w:r w:rsidRPr="006C4A6A">
        <w:t>lusion</w:t>
      </w:r>
      <w:bookmarkEnd w:id="8"/>
    </w:p>
    <w:p w14:paraId="36D766F4" w14:textId="460CA728" w:rsidR="007E786B" w:rsidRPr="00FE1E09" w:rsidRDefault="007E786B" w:rsidP="00FE1E09">
      <w:pPr>
        <w:jc w:val="both"/>
      </w:pPr>
      <w:r w:rsidRPr="00FE1E09">
        <w:t xml:space="preserve">In conclusion, the Southwark Park Athletics Centre redevelopment project effectively demonstrated the significance of community engagement in social development initiatives. </w:t>
      </w:r>
      <w:r w:rsidR="00FB273C">
        <w:t>I remarked t</w:t>
      </w:r>
      <w:r w:rsidRPr="00FE1E09">
        <w:t>he project obtained sustainable and inclusive results through active participation from inception to post-project management.</w:t>
      </w:r>
      <w:r w:rsidR="00FB273C">
        <w:t xml:space="preserve"> I noticed</w:t>
      </w:r>
      <w:r w:rsidRPr="00FE1E09">
        <w:t xml:space="preserve"> </w:t>
      </w:r>
      <w:r w:rsidR="00FB273C">
        <w:t>t</w:t>
      </w:r>
      <w:r w:rsidRPr="00FE1E09">
        <w:t xml:space="preserve">he report </w:t>
      </w:r>
      <w:r w:rsidR="00714CA7" w:rsidRPr="00FE1E09">
        <w:t>emphasizes</w:t>
      </w:r>
      <w:r w:rsidRPr="00FE1E09">
        <w:t xml:space="preserve"> the importance of community participation, transparent communication, stakeholder engagement, diversity, inclusion, and multi-agency collaborations to successful social development initiatives. </w:t>
      </w:r>
      <w:r w:rsidR="00977C7D" w:rsidRPr="00FE1E09">
        <w:t xml:space="preserve">The project's valuable lessons provide a compass for future </w:t>
      </w:r>
      <w:r w:rsidR="00714CA7" w:rsidRPr="00FE1E09">
        <w:t>endeavors</w:t>
      </w:r>
      <w:r w:rsidR="00977C7D" w:rsidRPr="00FE1E09">
        <w:t xml:space="preserve">, highlighting the importance of </w:t>
      </w:r>
      <w:r w:rsidR="00714CA7" w:rsidRPr="00FE1E09">
        <w:t>prioritizing</w:t>
      </w:r>
      <w:r w:rsidR="00977C7D" w:rsidRPr="00FE1E09">
        <w:t xml:space="preserve"> community-centric approaches and nurturing a culture of collective ownership and collaboration.</w:t>
      </w:r>
    </w:p>
    <w:p w14:paraId="00956168" w14:textId="77777777" w:rsidR="007E786B" w:rsidRPr="00FE1E09" w:rsidRDefault="007E786B" w:rsidP="00FE1E09">
      <w:pPr>
        <w:jc w:val="both"/>
      </w:pPr>
    </w:p>
    <w:p w14:paraId="7DC6802F" w14:textId="77777777" w:rsidR="007E786B" w:rsidRPr="00FE1E09" w:rsidRDefault="007E786B" w:rsidP="00FE1E09">
      <w:pPr>
        <w:jc w:val="both"/>
      </w:pPr>
    </w:p>
    <w:p w14:paraId="43308E20" w14:textId="77777777" w:rsidR="007E786B" w:rsidRPr="00FE1E09" w:rsidRDefault="007E786B" w:rsidP="00FE1E09">
      <w:pPr>
        <w:jc w:val="both"/>
      </w:pPr>
    </w:p>
    <w:p w14:paraId="38C93B2A" w14:textId="77777777" w:rsidR="007E786B" w:rsidRDefault="007E786B" w:rsidP="00FE1E09">
      <w:pPr>
        <w:jc w:val="both"/>
      </w:pPr>
    </w:p>
    <w:p w14:paraId="1AEF966C" w14:textId="77777777" w:rsidR="006C4A6A" w:rsidRDefault="006C4A6A" w:rsidP="00FE1E09">
      <w:pPr>
        <w:jc w:val="both"/>
      </w:pPr>
    </w:p>
    <w:p w14:paraId="746A70BE" w14:textId="77777777" w:rsidR="006C4A6A" w:rsidRDefault="006C4A6A" w:rsidP="00FE1E09">
      <w:pPr>
        <w:jc w:val="both"/>
      </w:pPr>
    </w:p>
    <w:p w14:paraId="32741C1D" w14:textId="77777777" w:rsidR="006C4A6A" w:rsidRDefault="006C4A6A" w:rsidP="00FE1E09">
      <w:pPr>
        <w:jc w:val="both"/>
      </w:pPr>
    </w:p>
    <w:p w14:paraId="2B675E60" w14:textId="77777777" w:rsidR="006C4A6A" w:rsidRDefault="006C4A6A" w:rsidP="00FE1E09">
      <w:pPr>
        <w:jc w:val="both"/>
      </w:pPr>
    </w:p>
    <w:p w14:paraId="379C5A8C" w14:textId="77777777" w:rsidR="006C4A6A" w:rsidRDefault="006C4A6A" w:rsidP="00FE1E09">
      <w:pPr>
        <w:jc w:val="both"/>
      </w:pPr>
    </w:p>
    <w:p w14:paraId="044A8641" w14:textId="77777777" w:rsidR="006C4A6A" w:rsidRDefault="006C4A6A" w:rsidP="00FE1E09">
      <w:pPr>
        <w:jc w:val="both"/>
      </w:pPr>
    </w:p>
    <w:p w14:paraId="3A0D137A" w14:textId="77777777" w:rsidR="006C4A6A" w:rsidRDefault="006C4A6A" w:rsidP="00FE1E09">
      <w:pPr>
        <w:jc w:val="both"/>
      </w:pPr>
    </w:p>
    <w:p w14:paraId="22B0FB13" w14:textId="77777777" w:rsidR="006C4A6A" w:rsidRDefault="006C4A6A" w:rsidP="00FE1E09">
      <w:pPr>
        <w:jc w:val="both"/>
      </w:pPr>
    </w:p>
    <w:p w14:paraId="7A9CD3E0" w14:textId="77777777" w:rsidR="006C4A6A" w:rsidRDefault="006C4A6A" w:rsidP="00FE1E09">
      <w:pPr>
        <w:jc w:val="both"/>
      </w:pPr>
    </w:p>
    <w:p w14:paraId="6D793F9E" w14:textId="77777777" w:rsidR="006C4A6A" w:rsidRDefault="006C4A6A" w:rsidP="00FE1E09">
      <w:pPr>
        <w:jc w:val="both"/>
      </w:pPr>
    </w:p>
    <w:p w14:paraId="5F8A8B5B" w14:textId="77777777" w:rsidR="006C4A6A" w:rsidRDefault="006C4A6A" w:rsidP="00FE1E09">
      <w:pPr>
        <w:jc w:val="both"/>
      </w:pPr>
    </w:p>
    <w:p w14:paraId="6110FEBE" w14:textId="77777777" w:rsidR="006C4A6A" w:rsidRDefault="006C4A6A" w:rsidP="00FE1E09">
      <w:pPr>
        <w:jc w:val="both"/>
      </w:pPr>
    </w:p>
    <w:p w14:paraId="6409B34F" w14:textId="77777777" w:rsidR="006C4A6A" w:rsidRDefault="006C4A6A" w:rsidP="00FE1E09">
      <w:pPr>
        <w:jc w:val="both"/>
      </w:pPr>
    </w:p>
    <w:p w14:paraId="6330DA4E" w14:textId="77777777" w:rsidR="006C4A6A" w:rsidRPr="00FE1E09" w:rsidRDefault="006C4A6A" w:rsidP="00FE1E09">
      <w:pPr>
        <w:jc w:val="both"/>
      </w:pPr>
    </w:p>
    <w:p w14:paraId="6433BECC" w14:textId="77777777" w:rsidR="007E786B" w:rsidRPr="00FE1E09" w:rsidRDefault="007E786B" w:rsidP="00FE1E09">
      <w:pPr>
        <w:jc w:val="both"/>
      </w:pPr>
    </w:p>
    <w:p w14:paraId="302B777F" w14:textId="77777777" w:rsidR="007E786B" w:rsidRPr="00FE1E09" w:rsidRDefault="007E786B" w:rsidP="00FE1E09">
      <w:pPr>
        <w:jc w:val="both"/>
      </w:pPr>
    </w:p>
    <w:p w14:paraId="0E93FF62" w14:textId="77777777" w:rsidR="007E786B" w:rsidRPr="00FE1E09" w:rsidRDefault="007E786B" w:rsidP="00FE1E09">
      <w:pPr>
        <w:jc w:val="both"/>
      </w:pPr>
    </w:p>
    <w:p w14:paraId="5EB90793" w14:textId="77777777" w:rsidR="007E786B" w:rsidRPr="00FE1E09" w:rsidRDefault="007E786B" w:rsidP="00FE1E09">
      <w:pPr>
        <w:jc w:val="both"/>
      </w:pPr>
    </w:p>
    <w:p w14:paraId="7B647C59" w14:textId="77777777" w:rsidR="007E786B" w:rsidRPr="00FE1E09" w:rsidRDefault="006C4A6A" w:rsidP="006C4A6A">
      <w:pPr>
        <w:pStyle w:val="Heading1"/>
      </w:pPr>
      <w:bookmarkStart w:id="9" w:name="_Toc141868176"/>
      <w:r>
        <w:t>References</w:t>
      </w:r>
      <w:bookmarkEnd w:id="9"/>
    </w:p>
    <w:p w14:paraId="59035C64" w14:textId="7F8DB29C" w:rsidR="00C56E31" w:rsidRPr="00C56E31" w:rsidRDefault="00C56E31" w:rsidP="00C56E31">
      <w:pPr>
        <w:jc w:val="both"/>
      </w:pPr>
      <w:r w:rsidRPr="00C56E31">
        <w:t xml:space="preserve">Albrech, S.L. (2011). Handbook of Employee Engagement: Perspectives, Issues, Research and Practice. </w:t>
      </w:r>
      <w:r w:rsidRPr="00C56E31">
        <w:rPr>
          <w:i/>
          <w:iCs/>
        </w:rPr>
        <w:t>Human Resource Management International Digest</w:t>
      </w:r>
      <w:r w:rsidRPr="00C56E31">
        <w:t xml:space="preserve">, 19(7). </w:t>
      </w:r>
      <w:r w:rsidR="00B828B0">
        <w:t xml:space="preserve">Available at : </w:t>
      </w:r>
      <w:hyperlink r:id="rId8" w:history="1">
        <w:r w:rsidR="00B828B0" w:rsidRPr="0018758C">
          <w:rPr>
            <w:rStyle w:val="Hyperlink"/>
          </w:rPr>
          <w:t>https://doi.org/10.1108/hrmid.2011.04419gaa.019</w:t>
        </w:r>
      </w:hyperlink>
      <w:r w:rsidRPr="00C56E31">
        <w:t>.</w:t>
      </w:r>
      <w:r w:rsidR="00B828B0">
        <w:t xml:space="preserve"> Accessed on (5</w:t>
      </w:r>
      <w:r w:rsidR="00B828B0" w:rsidRPr="00B828B0">
        <w:rPr>
          <w:vertAlign w:val="superscript"/>
        </w:rPr>
        <w:t>th</w:t>
      </w:r>
      <w:r w:rsidR="00B828B0">
        <w:t xml:space="preserve"> July,2023). </w:t>
      </w:r>
    </w:p>
    <w:p w14:paraId="70FC3E1E" w14:textId="082197F4" w:rsidR="00C56E31" w:rsidRPr="00C56E31" w:rsidRDefault="00C56E31" w:rsidP="00C56E31">
      <w:pPr>
        <w:jc w:val="both"/>
      </w:pPr>
      <w:r w:rsidRPr="00C56E31">
        <w:t xml:space="preserve">Allen, W., </w:t>
      </w:r>
      <w:proofErr w:type="spellStart"/>
      <w:r w:rsidRPr="00C56E31">
        <w:t>Fenemor</w:t>
      </w:r>
      <w:proofErr w:type="spellEnd"/>
      <w:r w:rsidRPr="00C56E31">
        <w:t xml:space="preserve">, A., Kilvington, M., Harmsworth, G., Young, R., Deans, N., Horn, C., Phillips, C., Montes de Oca, O., </w:t>
      </w:r>
      <w:proofErr w:type="spellStart"/>
      <w:r w:rsidRPr="00C56E31">
        <w:t>Ataria</w:t>
      </w:r>
      <w:proofErr w:type="spellEnd"/>
      <w:r w:rsidRPr="00C56E31">
        <w:t xml:space="preserve">, J. and Smith, R. (2011). Building collaboration and learning in integrated catchment management: the importance of social process and multiple engagement approaches. </w:t>
      </w:r>
      <w:r w:rsidRPr="00C56E31">
        <w:rPr>
          <w:i/>
          <w:iCs/>
        </w:rPr>
        <w:t>New Zealand Journal of Marine and Freshwater Research</w:t>
      </w:r>
      <w:r w:rsidRPr="00C56E31">
        <w:t xml:space="preserve">, 45(3), pp.525–539. </w:t>
      </w:r>
      <w:r w:rsidR="00792618">
        <w:t xml:space="preserve">Available at : </w:t>
      </w:r>
      <w:hyperlink r:id="rId9" w:history="1">
        <w:r w:rsidR="00792618" w:rsidRPr="0018758C">
          <w:rPr>
            <w:rStyle w:val="Hyperlink"/>
          </w:rPr>
          <w:t>https://doi.org/10.1080/00288330.2011.592197</w:t>
        </w:r>
      </w:hyperlink>
      <w:r w:rsidRPr="00C56E31">
        <w:t>.</w:t>
      </w:r>
      <w:r w:rsidR="00792618">
        <w:t xml:space="preserve"> Accessed on (8</w:t>
      </w:r>
      <w:r w:rsidR="00792618" w:rsidRPr="00B828B0">
        <w:rPr>
          <w:vertAlign w:val="superscript"/>
        </w:rPr>
        <w:t>th</w:t>
      </w:r>
      <w:r w:rsidR="00792618">
        <w:t xml:space="preserve"> July,2023).</w:t>
      </w:r>
    </w:p>
    <w:p w14:paraId="17E80448" w14:textId="3A025DF8" w:rsidR="00C56E31" w:rsidRPr="00C56E31" w:rsidRDefault="00C56E31" w:rsidP="00C56E31">
      <w:pPr>
        <w:jc w:val="both"/>
      </w:pPr>
      <w:r w:rsidRPr="00C56E31">
        <w:t xml:space="preserve">Armitage, D., Marschke, M. and Plummer, R. (2015). Adaptive co-management and the paradox of learning. </w:t>
      </w:r>
      <w:r w:rsidRPr="00C56E31">
        <w:rPr>
          <w:i/>
          <w:iCs/>
        </w:rPr>
        <w:t>Global Environmental Change</w:t>
      </w:r>
      <w:r w:rsidRPr="00C56E31">
        <w:t xml:space="preserve">, 18(1), pp.86–98. </w:t>
      </w:r>
      <w:r w:rsidR="00792618">
        <w:t xml:space="preserve">Available at : </w:t>
      </w:r>
      <w:hyperlink r:id="rId10" w:history="1">
        <w:r w:rsidR="00792618" w:rsidRPr="0018758C">
          <w:rPr>
            <w:rStyle w:val="Hyperlink"/>
          </w:rPr>
          <w:t>https://doi.org/10.1016/j.gloenvcha.2007.07.002</w:t>
        </w:r>
      </w:hyperlink>
      <w:r w:rsidRPr="00C56E31">
        <w:t>.</w:t>
      </w:r>
      <w:r w:rsidR="00792618">
        <w:t xml:space="preserve"> Accessed on (15 July,2023).</w:t>
      </w:r>
    </w:p>
    <w:p w14:paraId="3AF8E98A" w14:textId="7D80CAC4" w:rsidR="00C56E31" w:rsidRPr="00C56E31" w:rsidRDefault="00C56E31" w:rsidP="00C56E31">
      <w:pPr>
        <w:jc w:val="both"/>
      </w:pPr>
      <w:r w:rsidRPr="00C56E31">
        <w:t xml:space="preserve">Bowen, F., Newenham-Kahindi, A. and </w:t>
      </w:r>
      <w:proofErr w:type="spellStart"/>
      <w:r w:rsidRPr="00C56E31">
        <w:t>Herremans</w:t>
      </w:r>
      <w:proofErr w:type="spellEnd"/>
      <w:r w:rsidRPr="00C56E31">
        <w:t xml:space="preserve">, I. (2012). When Suits Meet Roots: The Antecedents and Consequences of Community Engagement Strategy. </w:t>
      </w:r>
      <w:r w:rsidRPr="00C56E31">
        <w:rPr>
          <w:i/>
          <w:iCs/>
        </w:rPr>
        <w:t>Journal of Business Ethics</w:t>
      </w:r>
      <w:r w:rsidRPr="00C56E31">
        <w:t xml:space="preserve">, 95(2), pp.297–318. </w:t>
      </w:r>
      <w:r w:rsidR="00792618">
        <w:t xml:space="preserve">Available at : </w:t>
      </w:r>
      <w:hyperlink r:id="rId11" w:history="1">
        <w:r w:rsidR="00792618" w:rsidRPr="0018758C">
          <w:rPr>
            <w:rStyle w:val="Hyperlink"/>
          </w:rPr>
          <w:t>https://doi.org/10.1007/s10551-009-0360-1</w:t>
        </w:r>
      </w:hyperlink>
      <w:r w:rsidRPr="00C56E31">
        <w:t>.</w:t>
      </w:r>
      <w:r w:rsidR="00792618">
        <w:t xml:space="preserve"> Accessed on (18 July,2023).</w:t>
      </w:r>
    </w:p>
    <w:p w14:paraId="7A24337D" w14:textId="6361BCE7" w:rsidR="00C56E31" w:rsidRPr="00C56E31" w:rsidRDefault="00C56E31" w:rsidP="00C56E31">
      <w:pPr>
        <w:jc w:val="both"/>
      </w:pPr>
      <w:r w:rsidRPr="00C56E31">
        <w:t xml:space="preserve">Cortez, P., Dumas, T., Joyce, J., Olson, D., Peters, S., Todahl, J., Walters, E. and Wilde, R. (2011). Survivor Voices: Co-Learning, Re-Connection, and Healing Through Community Action Research and Engagement (CARE). </w:t>
      </w:r>
      <w:r w:rsidRPr="00C56E31">
        <w:rPr>
          <w:i/>
          <w:iCs/>
        </w:rPr>
        <w:t>Progress in Community Health Partnerships: Research, Education, and Action</w:t>
      </w:r>
      <w:r w:rsidRPr="00C56E31">
        <w:t xml:space="preserve">, 5(2), pp.133–142. </w:t>
      </w:r>
      <w:r w:rsidR="00792618">
        <w:t xml:space="preserve">Available at </w:t>
      </w:r>
      <w:r w:rsidRPr="00C56E31">
        <w:t>:</w:t>
      </w:r>
      <w:r w:rsidR="00792618">
        <w:t xml:space="preserve"> </w:t>
      </w:r>
      <w:hyperlink r:id="rId12" w:history="1">
        <w:r w:rsidR="00792618" w:rsidRPr="0018758C">
          <w:rPr>
            <w:rStyle w:val="Hyperlink"/>
          </w:rPr>
          <w:t>https://doi.org/10.1353/cpr.2011.0020</w:t>
        </w:r>
      </w:hyperlink>
      <w:r w:rsidRPr="00C56E31">
        <w:t>.</w:t>
      </w:r>
      <w:r w:rsidR="00792618">
        <w:t xml:space="preserve"> Accessed on (22 July,2023).</w:t>
      </w:r>
    </w:p>
    <w:p w14:paraId="59D832E0" w14:textId="4F53ABBF" w:rsidR="00C56E31" w:rsidRPr="00C56E31" w:rsidRDefault="00C56E31" w:rsidP="00C56E31">
      <w:pPr>
        <w:jc w:val="both"/>
      </w:pPr>
      <w:r w:rsidRPr="00C56E31">
        <w:t xml:space="preserve">Folke, C., Hahn, T., Olsson, P. and Norberg, J. (2005). ADAPTIVE GOVERNANCE OF SOCIAL-ECOLOGICAL SYSTEMS. </w:t>
      </w:r>
      <w:r w:rsidRPr="00C56E31">
        <w:rPr>
          <w:i/>
          <w:iCs/>
        </w:rPr>
        <w:t>Annual Review of Environment and Resources</w:t>
      </w:r>
      <w:r w:rsidRPr="00C56E31">
        <w:t xml:space="preserve">, 30(1), pp.441–473. </w:t>
      </w:r>
      <w:r w:rsidR="00792618">
        <w:t xml:space="preserve">Available at : </w:t>
      </w:r>
      <w:hyperlink r:id="rId13" w:history="1">
        <w:r w:rsidR="00792618" w:rsidRPr="0018758C">
          <w:rPr>
            <w:rStyle w:val="Hyperlink"/>
          </w:rPr>
          <w:t>https://doi.org/10.1146/annurev.energy.30.050504.144511</w:t>
        </w:r>
      </w:hyperlink>
      <w:r w:rsidRPr="00C56E31">
        <w:t>.</w:t>
      </w:r>
      <w:r w:rsidR="00792618">
        <w:t xml:space="preserve"> Accessed on (</w:t>
      </w:r>
      <w:r w:rsidR="008165B2">
        <w:t>5</w:t>
      </w:r>
      <w:r w:rsidR="008165B2" w:rsidRPr="008165B2">
        <w:rPr>
          <w:vertAlign w:val="superscript"/>
        </w:rPr>
        <w:t>th</w:t>
      </w:r>
      <w:r w:rsidR="008165B2">
        <w:t xml:space="preserve"> August</w:t>
      </w:r>
      <w:r w:rsidR="00792618">
        <w:t>,</w:t>
      </w:r>
      <w:r w:rsidR="008165B2">
        <w:t xml:space="preserve"> </w:t>
      </w:r>
      <w:r w:rsidR="00792618">
        <w:t>2023).</w:t>
      </w:r>
    </w:p>
    <w:p w14:paraId="5624ADF0" w14:textId="4061DACF" w:rsidR="00C56E31" w:rsidRPr="00C56E31" w:rsidRDefault="00C56E31" w:rsidP="00C56E31">
      <w:pPr>
        <w:jc w:val="both"/>
      </w:pPr>
      <w:r w:rsidRPr="00C56E31">
        <w:lastRenderedPageBreak/>
        <w:t xml:space="preserve">McClenney, K.M. (2007). Research Update: The Community College Survey of Student Engagement. </w:t>
      </w:r>
      <w:r w:rsidRPr="00C56E31">
        <w:rPr>
          <w:i/>
          <w:iCs/>
        </w:rPr>
        <w:t>Community College Review</w:t>
      </w:r>
      <w:r w:rsidRPr="00C56E31">
        <w:t xml:space="preserve">, 35(2), pp.137–146. </w:t>
      </w:r>
      <w:r w:rsidR="008165B2">
        <w:t xml:space="preserve">Available at </w:t>
      </w:r>
      <w:r w:rsidRPr="00C56E31">
        <w:t>:</w:t>
      </w:r>
      <w:r w:rsidR="008165B2">
        <w:t xml:space="preserve"> </w:t>
      </w:r>
      <w:hyperlink r:id="rId14" w:history="1">
        <w:r w:rsidR="008165B2" w:rsidRPr="0018758C">
          <w:rPr>
            <w:rStyle w:val="Hyperlink"/>
          </w:rPr>
          <w:t>https://doi.org/10.1177/0091552107306583</w:t>
        </w:r>
      </w:hyperlink>
      <w:r w:rsidRPr="00C56E31">
        <w:t>.</w:t>
      </w:r>
      <w:r w:rsidR="008165B2">
        <w:t xml:space="preserve"> Accessed on (8</w:t>
      </w:r>
      <w:r w:rsidR="008165B2" w:rsidRPr="008165B2">
        <w:rPr>
          <w:vertAlign w:val="superscript"/>
        </w:rPr>
        <w:t>th</w:t>
      </w:r>
      <w:r w:rsidR="008165B2">
        <w:t xml:space="preserve"> August ,2023).</w:t>
      </w:r>
    </w:p>
    <w:p w14:paraId="5831C5F9" w14:textId="77777777" w:rsidR="00C56E31" w:rsidRPr="00C56E31" w:rsidRDefault="00C56E31" w:rsidP="00C56E31">
      <w:pPr>
        <w:jc w:val="both"/>
      </w:pPr>
      <w:proofErr w:type="spellStart"/>
      <w:r w:rsidRPr="00C56E31">
        <w:t>Shalowitz</w:t>
      </w:r>
      <w:proofErr w:type="spellEnd"/>
      <w:r w:rsidRPr="00C56E31">
        <w:t xml:space="preserve">, M.U., Isacco, A., Barquin, N., Clark-Kauffman, E., Delger, P., Nelson, D., Quinn, A. and Wagenaar, K.A. (2014). Community-Based Participatory Research: A Review of the Literature With Strategies for Community Engagement. </w:t>
      </w:r>
      <w:r w:rsidRPr="00C56E31">
        <w:rPr>
          <w:i/>
          <w:iCs/>
        </w:rPr>
        <w:t>Journal of Developmental &amp; Behavioral Pediatrics</w:t>
      </w:r>
      <w:r w:rsidR="00F262AA">
        <w:t>, 30(4), pp.350–361</w:t>
      </w:r>
      <w:r w:rsidRPr="00C56E31">
        <w:t>.</w:t>
      </w:r>
    </w:p>
    <w:p w14:paraId="6A2B8096" w14:textId="00960783" w:rsidR="007E786B" w:rsidRPr="00FE1E09" w:rsidRDefault="00C56E31" w:rsidP="00FE1E09">
      <w:pPr>
        <w:jc w:val="both"/>
      </w:pPr>
      <w:proofErr w:type="spellStart"/>
      <w:r w:rsidRPr="00C56E31">
        <w:t>Tindana</w:t>
      </w:r>
      <w:proofErr w:type="spellEnd"/>
      <w:r w:rsidRPr="00C56E31">
        <w:t xml:space="preserve">, P.O., Singh, J.A., Tracy, C.S., Upshur, R.E.G., Daar, A.S., Singer, P.A., Frohlich, J. and Lavery, J.V. (2007). Grand Challenges in Global Health: Community Engagement in Research in Developing Countries. </w:t>
      </w:r>
      <w:proofErr w:type="spellStart"/>
      <w:r w:rsidRPr="00C56E31">
        <w:rPr>
          <w:i/>
          <w:iCs/>
        </w:rPr>
        <w:t>PLoS</w:t>
      </w:r>
      <w:proofErr w:type="spellEnd"/>
      <w:r w:rsidRPr="00C56E31">
        <w:rPr>
          <w:i/>
          <w:iCs/>
        </w:rPr>
        <w:t xml:space="preserve"> Medicine</w:t>
      </w:r>
      <w:r w:rsidRPr="00C56E31">
        <w:t xml:space="preserve">, 4(9), p.e273. </w:t>
      </w:r>
      <w:r w:rsidR="008165B2">
        <w:t xml:space="preserve">Available at : </w:t>
      </w:r>
      <w:hyperlink r:id="rId15" w:history="1">
        <w:r w:rsidR="008165B2" w:rsidRPr="0018758C">
          <w:rPr>
            <w:rStyle w:val="Hyperlink"/>
          </w:rPr>
          <w:t>https://doi.org/10.1371/journal.pmed.0040273</w:t>
        </w:r>
      </w:hyperlink>
      <w:r w:rsidRPr="00C56E31">
        <w:t>.</w:t>
      </w:r>
      <w:r w:rsidR="008165B2">
        <w:t xml:space="preserve"> Accessed on (15 August ,2023).</w:t>
      </w:r>
    </w:p>
    <w:p w14:paraId="21F0E15F" w14:textId="77777777" w:rsidR="007E786B" w:rsidRPr="00FE1E09" w:rsidRDefault="007E786B" w:rsidP="00FE1E09">
      <w:pPr>
        <w:jc w:val="both"/>
      </w:pPr>
    </w:p>
    <w:p w14:paraId="3102BC0D" w14:textId="77777777" w:rsidR="007E786B" w:rsidRPr="00FE1E09" w:rsidRDefault="007E786B" w:rsidP="00FE1E09">
      <w:pPr>
        <w:jc w:val="both"/>
      </w:pPr>
    </w:p>
    <w:p w14:paraId="50F4FD96" w14:textId="77777777" w:rsidR="007E786B" w:rsidRPr="00FE1E09" w:rsidRDefault="007E786B" w:rsidP="00FE1E09">
      <w:pPr>
        <w:jc w:val="both"/>
      </w:pPr>
    </w:p>
    <w:sectPr w:rsidR="007E786B" w:rsidRPr="00FE1E09">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E71AC" w14:textId="77777777" w:rsidR="00B14E5D" w:rsidRDefault="00B14E5D" w:rsidP="0064111F">
      <w:pPr>
        <w:spacing w:line="240" w:lineRule="auto"/>
      </w:pPr>
      <w:r>
        <w:separator/>
      </w:r>
    </w:p>
  </w:endnote>
  <w:endnote w:type="continuationSeparator" w:id="0">
    <w:p w14:paraId="6DCCE8EF" w14:textId="77777777" w:rsidR="00B14E5D" w:rsidRDefault="00B14E5D" w:rsidP="006411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996768"/>
      <w:docPartObj>
        <w:docPartGallery w:val="Page Numbers (Bottom of Page)"/>
        <w:docPartUnique/>
      </w:docPartObj>
    </w:sdtPr>
    <w:sdtContent>
      <w:p w14:paraId="530953BE" w14:textId="200C6165" w:rsidR="00B32B88" w:rsidRDefault="00B32B88">
        <w:pPr>
          <w:pStyle w:val="Footer"/>
          <w:jc w:val="right"/>
        </w:pPr>
        <w:r>
          <w:fldChar w:fldCharType="begin"/>
        </w:r>
        <w:r>
          <w:instrText>PAGE   \* MERGEFORMAT</w:instrText>
        </w:r>
        <w:r>
          <w:fldChar w:fldCharType="separate"/>
        </w:r>
        <w:r>
          <w:rPr>
            <w:lang w:val="en-GB"/>
          </w:rPr>
          <w:t>2</w:t>
        </w:r>
        <w:r>
          <w:fldChar w:fldCharType="end"/>
        </w:r>
      </w:p>
    </w:sdtContent>
  </w:sdt>
  <w:p w14:paraId="6A064A39" w14:textId="77777777" w:rsidR="00B32B88" w:rsidRDefault="00B32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7C20F" w14:textId="77777777" w:rsidR="00B14E5D" w:rsidRDefault="00B14E5D" w:rsidP="0064111F">
      <w:pPr>
        <w:spacing w:line="240" w:lineRule="auto"/>
      </w:pPr>
      <w:r>
        <w:separator/>
      </w:r>
    </w:p>
  </w:footnote>
  <w:footnote w:type="continuationSeparator" w:id="0">
    <w:p w14:paraId="5FF28A95" w14:textId="77777777" w:rsidR="00B14E5D" w:rsidRDefault="00B14E5D" w:rsidP="0064111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3DA"/>
    <w:rsid w:val="0007165C"/>
    <w:rsid w:val="000737C1"/>
    <w:rsid w:val="000A566B"/>
    <w:rsid w:val="00113626"/>
    <w:rsid w:val="0012345C"/>
    <w:rsid w:val="0018700F"/>
    <w:rsid w:val="001F5973"/>
    <w:rsid w:val="00243324"/>
    <w:rsid w:val="0028303C"/>
    <w:rsid w:val="003063DA"/>
    <w:rsid w:val="00345CE9"/>
    <w:rsid w:val="00357F78"/>
    <w:rsid w:val="003A1868"/>
    <w:rsid w:val="003A1C67"/>
    <w:rsid w:val="003B4070"/>
    <w:rsid w:val="003B41BC"/>
    <w:rsid w:val="003E0BEA"/>
    <w:rsid w:val="0040093C"/>
    <w:rsid w:val="00413BEE"/>
    <w:rsid w:val="0041518A"/>
    <w:rsid w:val="004941F1"/>
    <w:rsid w:val="004D78D1"/>
    <w:rsid w:val="004D7AC0"/>
    <w:rsid w:val="00566A10"/>
    <w:rsid w:val="00576377"/>
    <w:rsid w:val="00581B81"/>
    <w:rsid w:val="00595488"/>
    <w:rsid w:val="00597AE6"/>
    <w:rsid w:val="005B10D9"/>
    <w:rsid w:val="005D62E4"/>
    <w:rsid w:val="00637B20"/>
    <w:rsid w:val="0064111F"/>
    <w:rsid w:val="00657861"/>
    <w:rsid w:val="006C4A6A"/>
    <w:rsid w:val="0071046A"/>
    <w:rsid w:val="00714CA7"/>
    <w:rsid w:val="007735FC"/>
    <w:rsid w:val="00792618"/>
    <w:rsid w:val="007E786B"/>
    <w:rsid w:val="008165B2"/>
    <w:rsid w:val="00824E87"/>
    <w:rsid w:val="0082593A"/>
    <w:rsid w:val="00843D8F"/>
    <w:rsid w:val="008B614E"/>
    <w:rsid w:val="0092223D"/>
    <w:rsid w:val="0092675A"/>
    <w:rsid w:val="00977C7D"/>
    <w:rsid w:val="00997CDE"/>
    <w:rsid w:val="009F67A8"/>
    <w:rsid w:val="00AA3B67"/>
    <w:rsid w:val="00AB1141"/>
    <w:rsid w:val="00B0137B"/>
    <w:rsid w:val="00B14E5D"/>
    <w:rsid w:val="00B32B88"/>
    <w:rsid w:val="00B828B0"/>
    <w:rsid w:val="00C1482E"/>
    <w:rsid w:val="00C22200"/>
    <w:rsid w:val="00C56E31"/>
    <w:rsid w:val="00D263C0"/>
    <w:rsid w:val="00D461D6"/>
    <w:rsid w:val="00D473D4"/>
    <w:rsid w:val="00DD1A06"/>
    <w:rsid w:val="00DE02F9"/>
    <w:rsid w:val="00DF6C8E"/>
    <w:rsid w:val="00DF7CC9"/>
    <w:rsid w:val="00E4277E"/>
    <w:rsid w:val="00EC04B9"/>
    <w:rsid w:val="00ED2A1B"/>
    <w:rsid w:val="00ED5D40"/>
    <w:rsid w:val="00F02610"/>
    <w:rsid w:val="00F262AA"/>
    <w:rsid w:val="00F44455"/>
    <w:rsid w:val="00F848DF"/>
    <w:rsid w:val="00FB273C"/>
    <w:rsid w:val="00FD2C62"/>
    <w:rsid w:val="00FE1E0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1CEA7"/>
  <w15:chartTrackingRefBased/>
  <w15:docId w15:val="{4CEA9597-37DB-46F4-BEBB-001D4DC12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43D8F"/>
    <w:pPr>
      <w:keepNext/>
      <w:keepLines/>
      <w:spacing w:before="240"/>
      <w:jc w:val="both"/>
      <w:outlineLvl w:val="0"/>
    </w:pPr>
    <w:rPr>
      <w:rFonts w:eastAsiaTheme="majorEastAsia"/>
      <w:color w:val="2E74B5" w:themeColor="accent1" w:themeShade="BF"/>
      <w:sz w:val="36"/>
    </w:rPr>
  </w:style>
  <w:style w:type="paragraph" w:styleId="Heading2">
    <w:name w:val="heading 2"/>
    <w:basedOn w:val="Normal"/>
    <w:next w:val="Normal"/>
    <w:link w:val="Heading2Char"/>
    <w:autoRedefine/>
    <w:uiPriority w:val="9"/>
    <w:unhideWhenUsed/>
    <w:qFormat/>
    <w:rsid w:val="006C4A6A"/>
    <w:pPr>
      <w:keepNext/>
      <w:keepLines/>
      <w:spacing w:before="40" w:line="240" w:lineRule="auto"/>
      <w:jc w:val="both"/>
      <w:outlineLvl w:val="1"/>
    </w:pPr>
    <w:rPr>
      <w:rFonts w:eastAsiaTheme="majorEastAsia" w:cstheme="majorBidi"/>
      <w:color w:val="2E74B5" w:themeColor="accent1" w:themeShade="BF"/>
      <w:sz w:val="32"/>
      <w:lang w:eastAsia="zh-CN"/>
    </w:rPr>
  </w:style>
  <w:style w:type="paragraph" w:styleId="Heading3">
    <w:name w:val="heading 3"/>
    <w:basedOn w:val="Normal"/>
    <w:next w:val="Normal"/>
    <w:link w:val="Heading3Char"/>
    <w:uiPriority w:val="9"/>
    <w:unhideWhenUsed/>
    <w:qFormat/>
    <w:rsid w:val="00824E87"/>
    <w:pPr>
      <w:keepNext/>
      <w:keepLines/>
      <w:spacing w:before="40"/>
      <w:outlineLvl w:val="2"/>
    </w:pPr>
    <w:rPr>
      <w:rFonts w:eastAsiaTheme="majorEastAsia" w:cstheme="majorBidi"/>
      <w:color w:val="1F4D78" w:themeColor="accent1" w:themeShade="7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D8F"/>
    <w:rPr>
      <w:rFonts w:eastAsiaTheme="majorEastAsia"/>
      <w:color w:val="2E74B5" w:themeColor="accent1" w:themeShade="BF"/>
      <w:sz w:val="36"/>
    </w:rPr>
  </w:style>
  <w:style w:type="character" w:customStyle="1" w:styleId="Heading2Char">
    <w:name w:val="Heading 2 Char"/>
    <w:basedOn w:val="DefaultParagraphFont"/>
    <w:link w:val="Heading2"/>
    <w:uiPriority w:val="9"/>
    <w:rsid w:val="006C4A6A"/>
    <w:rPr>
      <w:rFonts w:eastAsiaTheme="majorEastAsia" w:cstheme="majorBidi"/>
      <w:color w:val="2E74B5" w:themeColor="accent1" w:themeShade="BF"/>
      <w:sz w:val="32"/>
      <w:lang w:eastAsia="zh-CN"/>
    </w:rPr>
  </w:style>
  <w:style w:type="character" w:customStyle="1" w:styleId="Heading3Char">
    <w:name w:val="Heading 3 Char"/>
    <w:basedOn w:val="DefaultParagraphFont"/>
    <w:link w:val="Heading3"/>
    <w:uiPriority w:val="9"/>
    <w:rsid w:val="00824E87"/>
    <w:rPr>
      <w:rFonts w:eastAsiaTheme="majorEastAsia" w:cstheme="majorBidi"/>
      <w:color w:val="1F4D78" w:themeColor="accent1" w:themeShade="7F"/>
      <w:sz w:val="28"/>
    </w:rPr>
  </w:style>
  <w:style w:type="paragraph" w:styleId="TOCHeading">
    <w:name w:val="TOC Heading"/>
    <w:basedOn w:val="Heading1"/>
    <w:next w:val="Normal"/>
    <w:uiPriority w:val="39"/>
    <w:unhideWhenUsed/>
    <w:qFormat/>
    <w:rsid w:val="00843D8F"/>
    <w:pPr>
      <w:spacing w:line="259" w:lineRule="auto"/>
      <w:outlineLvl w:val="9"/>
    </w:pPr>
    <w:rPr>
      <w:rFonts w:asciiTheme="majorHAnsi" w:hAnsiTheme="majorHAnsi"/>
      <w:sz w:val="32"/>
    </w:rPr>
  </w:style>
  <w:style w:type="paragraph" w:styleId="TOC1">
    <w:name w:val="toc 1"/>
    <w:basedOn w:val="Normal"/>
    <w:next w:val="Normal"/>
    <w:autoRedefine/>
    <w:uiPriority w:val="39"/>
    <w:unhideWhenUsed/>
    <w:rsid w:val="00843D8F"/>
    <w:pPr>
      <w:spacing w:after="100"/>
    </w:pPr>
  </w:style>
  <w:style w:type="character" w:styleId="Hyperlink">
    <w:name w:val="Hyperlink"/>
    <w:basedOn w:val="DefaultParagraphFont"/>
    <w:uiPriority w:val="99"/>
    <w:unhideWhenUsed/>
    <w:rsid w:val="00843D8F"/>
    <w:rPr>
      <w:color w:val="0563C1" w:themeColor="hyperlink"/>
      <w:u w:val="single"/>
    </w:rPr>
  </w:style>
  <w:style w:type="paragraph" w:styleId="TOC2">
    <w:name w:val="toc 2"/>
    <w:basedOn w:val="Normal"/>
    <w:next w:val="Normal"/>
    <w:autoRedefine/>
    <w:uiPriority w:val="39"/>
    <w:unhideWhenUsed/>
    <w:rsid w:val="006C4A6A"/>
    <w:pPr>
      <w:spacing w:after="100"/>
      <w:ind w:left="240"/>
    </w:pPr>
  </w:style>
  <w:style w:type="paragraph" w:styleId="Header">
    <w:name w:val="header"/>
    <w:basedOn w:val="Normal"/>
    <w:link w:val="HeaderChar"/>
    <w:uiPriority w:val="99"/>
    <w:unhideWhenUsed/>
    <w:rsid w:val="0064111F"/>
    <w:pPr>
      <w:tabs>
        <w:tab w:val="center" w:pos="4680"/>
        <w:tab w:val="right" w:pos="9360"/>
      </w:tabs>
      <w:spacing w:line="240" w:lineRule="auto"/>
    </w:pPr>
  </w:style>
  <w:style w:type="character" w:customStyle="1" w:styleId="HeaderChar">
    <w:name w:val="Header Char"/>
    <w:basedOn w:val="DefaultParagraphFont"/>
    <w:link w:val="Header"/>
    <w:uiPriority w:val="99"/>
    <w:rsid w:val="0064111F"/>
  </w:style>
  <w:style w:type="paragraph" w:styleId="Footer">
    <w:name w:val="footer"/>
    <w:basedOn w:val="Normal"/>
    <w:link w:val="FooterChar"/>
    <w:uiPriority w:val="99"/>
    <w:unhideWhenUsed/>
    <w:rsid w:val="0064111F"/>
    <w:pPr>
      <w:tabs>
        <w:tab w:val="center" w:pos="4680"/>
        <w:tab w:val="right" w:pos="9360"/>
      </w:tabs>
      <w:spacing w:line="240" w:lineRule="auto"/>
    </w:pPr>
  </w:style>
  <w:style w:type="character" w:customStyle="1" w:styleId="FooterChar">
    <w:name w:val="Footer Char"/>
    <w:basedOn w:val="DefaultParagraphFont"/>
    <w:link w:val="Footer"/>
    <w:uiPriority w:val="99"/>
    <w:rsid w:val="0064111F"/>
  </w:style>
  <w:style w:type="character" w:styleId="UnresolvedMention">
    <w:name w:val="Unresolved Mention"/>
    <w:basedOn w:val="DefaultParagraphFont"/>
    <w:uiPriority w:val="99"/>
    <w:semiHidden/>
    <w:unhideWhenUsed/>
    <w:rsid w:val="00B828B0"/>
    <w:rPr>
      <w:color w:val="605E5C"/>
      <w:shd w:val="clear" w:color="auto" w:fill="E1DFDD"/>
    </w:rPr>
  </w:style>
  <w:style w:type="character" w:styleId="FollowedHyperlink">
    <w:name w:val="FollowedHyperlink"/>
    <w:basedOn w:val="DefaultParagraphFont"/>
    <w:uiPriority w:val="99"/>
    <w:semiHidden/>
    <w:unhideWhenUsed/>
    <w:rsid w:val="00B828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0720">
      <w:bodyDiv w:val="1"/>
      <w:marLeft w:val="0"/>
      <w:marRight w:val="0"/>
      <w:marTop w:val="0"/>
      <w:marBottom w:val="0"/>
      <w:divBdr>
        <w:top w:val="none" w:sz="0" w:space="0" w:color="auto"/>
        <w:left w:val="none" w:sz="0" w:space="0" w:color="auto"/>
        <w:bottom w:val="none" w:sz="0" w:space="0" w:color="auto"/>
        <w:right w:val="none" w:sz="0" w:space="0" w:color="auto"/>
      </w:divBdr>
    </w:div>
    <w:div w:id="328143125">
      <w:bodyDiv w:val="1"/>
      <w:marLeft w:val="0"/>
      <w:marRight w:val="0"/>
      <w:marTop w:val="0"/>
      <w:marBottom w:val="0"/>
      <w:divBdr>
        <w:top w:val="none" w:sz="0" w:space="0" w:color="auto"/>
        <w:left w:val="none" w:sz="0" w:space="0" w:color="auto"/>
        <w:bottom w:val="none" w:sz="0" w:space="0" w:color="auto"/>
        <w:right w:val="none" w:sz="0" w:space="0" w:color="auto"/>
      </w:divBdr>
      <w:divsChild>
        <w:div w:id="1360859082">
          <w:marLeft w:val="0"/>
          <w:marRight w:val="0"/>
          <w:marTop w:val="0"/>
          <w:marBottom w:val="0"/>
          <w:divBdr>
            <w:top w:val="single" w:sz="2" w:space="0" w:color="D9D9E3"/>
            <w:left w:val="single" w:sz="2" w:space="0" w:color="D9D9E3"/>
            <w:bottom w:val="single" w:sz="2" w:space="0" w:color="D9D9E3"/>
            <w:right w:val="single" w:sz="2" w:space="0" w:color="D9D9E3"/>
          </w:divBdr>
          <w:divsChild>
            <w:div w:id="973170193">
              <w:marLeft w:val="0"/>
              <w:marRight w:val="0"/>
              <w:marTop w:val="0"/>
              <w:marBottom w:val="0"/>
              <w:divBdr>
                <w:top w:val="single" w:sz="2" w:space="0" w:color="D9D9E3"/>
                <w:left w:val="single" w:sz="2" w:space="0" w:color="D9D9E3"/>
                <w:bottom w:val="single" w:sz="2" w:space="0" w:color="D9D9E3"/>
                <w:right w:val="single" w:sz="2" w:space="0" w:color="D9D9E3"/>
              </w:divBdr>
              <w:divsChild>
                <w:div w:id="209070511">
                  <w:marLeft w:val="0"/>
                  <w:marRight w:val="0"/>
                  <w:marTop w:val="0"/>
                  <w:marBottom w:val="0"/>
                  <w:divBdr>
                    <w:top w:val="single" w:sz="2" w:space="0" w:color="D9D9E3"/>
                    <w:left w:val="single" w:sz="2" w:space="0" w:color="D9D9E3"/>
                    <w:bottom w:val="single" w:sz="2" w:space="0" w:color="D9D9E3"/>
                    <w:right w:val="single" w:sz="2" w:space="0" w:color="D9D9E3"/>
                  </w:divBdr>
                  <w:divsChild>
                    <w:div w:id="679889915">
                      <w:marLeft w:val="0"/>
                      <w:marRight w:val="0"/>
                      <w:marTop w:val="0"/>
                      <w:marBottom w:val="0"/>
                      <w:divBdr>
                        <w:top w:val="single" w:sz="2" w:space="0" w:color="D9D9E3"/>
                        <w:left w:val="single" w:sz="2" w:space="0" w:color="D9D9E3"/>
                        <w:bottom w:val="single" w:sz="2" w:space="0" w:color="D9D9E3"/>
                        <w:right w:val="single" w:sz="2" w:space="0" w:color="D9D9E3"/>
                      </w:divBdr>
                      <w:divsChild>
                        <w:div w:id="675503281">
                          <w:marLeft w:val="0"/>
                          <w:marRight w:val="0"/>
                          <w:marTop w:val="0"/>
                          <w:marBottom w:val="0"/>
                          <w:divBdr>
                            <w:top w:val="single" w:sz="2" w:space="0" w:color="auto"/>
                            <w:left w:val="single" w:sz="2" w:space="0" w:color="auto"/>
                            <w:bottom w:val="single" w:sz="6" w:space="0" w:color="auto"/>
                            <w:right w:val="single" w:sz="2" w:space="0" w:color="auto"/>
                          </w:divBdr>
                          <w:divsChild>
                            <w:div w:id="434176451">
                              <w:marLeft w:val="0"/>
                              <w:marRight w:val="0"/>
                              <w:marTop w:val="100"/>
                              <w:marBottom w:val="100"/>
                              <w:divBdr>
                                <w:top w:val="single" w:sz="2" w:space="0" w:color="D9D9E3"/>
                                <w:left w:val="single" w:sz="2" w:space="0" w:color="D9D9E3"/>
                                <w:bottom w:val="single" w:sz="2" w:space="0" w:color="D9D9E3"/>
                                <w:right w:val="single" w:sz="2" w:space="0" w:color="D9D9E3"/>
                              </w:divBdr>
                              <w:divsChild>
                                <w:div w:id="1839465923">
                                  <w:marLeft w:val="0"/>
                                  <w:marRight w:val="0"/>
                                  <w:marTop w:val="0"/>
                                  <w:marBottom w:val="0"/>
                                  <w:divBdr>
                                    <w:top w:val="single" w:sz="2" w:space="0" w:color="D9D9E3"/>
                                    <w:left w:val="single" w:sz="2" w:space="0" w:color="D9D9E3"/>
                                    <w:bottom w:val="single" w:sz="2" w:space="0" w:color="D9D9E3"/>
                                    <w:right w:val="single" w:sz="2" w:space="0" w:color="D9D9E3"/>
                                  </w:divBdr>
                                  <w:divsChild>
                                    <w:div w:id="903682366">
                                      <w:marLeft w:val="0"/>
                                      <w:marRight w:val="0"/>
                                      <w:marTop w:val="0"/>
                                      <w:marBottom w:val="0"/>
                                      <w:divBdr>
                                        <w:top w:val="single" w:sz="2" w:space="0" w:color="D9D9E3"/>
                                        <w:left w:val="single" w:sz="2" w:space="0" w:color="D9D9E3"/>
                                        <w:bottom w:val="single" w:sz="2" w:space="0" w:color="D9D9E3"/>
                                        <w:right w:val="single" w:sz="2" w:space="0" w:color="D9D9E3"/>
                                      </w:divBdr>
                                      <w:divsChild>
                                        <w:div w:id="1678077200">
                                          <w:marLeft w:val="0"/>
                                          <w:marRight w:val="0"/>
                                          <w:marTop w:val="0"/>
                                          <w:marBottom w:val="0"/>
                                          <w:divBdr>
                                            <w:top w:val="single" w:sz="2" w:space="0" w:color="D9D9E3"/>
                                            <w:left w:val="single" w:sz="2" w:space="0" w:color="D9D9E3"/>
                                            <w:bottom w:val="single" w:sz="2" w:space="0" w:color="D9D9E3"/>
                                            <w:right w:val="single" w:sz="2" w:space="0" w:color="D9D9E3"/>
                                          </w:divBdr>
                                          <w:divsChild>
                                            <w:div w:id="118106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8154055">
          <w:marLeft w:val="0"/>
          <w:marRight w:val="0"/>
          <w:marTop w:val="0"/>
          <w:marBottom w:val="0"/>
          <w:divBdr>
            <w:top w:val="none" w:sz="0" w:space="0" w:color="auto"/>
            <w:left w:val="none" w:sz="0" w:space="0" w:color="auto"/>
            <w:bottom w:val="none" w:sz="0" w:space="0" w:color="auto"/>
            <w:right w:val="none" w:sz="0" w:space="0" w:color="auto"/>
          </w:divBdr>
        </w:div>
      </w:divsChild>
    </w:div>
    <w:div w:id="628055102">
      <w:bodyDiv w:val="1"/>
      <w:marLeft w:val="0"/>
      <w:marRight w:val="0"/>
      <w:marTop w:val="0"/>
      <w:marBottom w:val="0"/>
      <w:divBdr>
        <w:top w:val="none" w:sz="0" w:space="0" w:color="auto"/>
        <w:left w:val="none" w:sz="0" w:space="0" w:color="auto"/>
        <w:bottom w:val="none" w:sz="0" w:space="0" w:color="auto"/>
        <w:right w:val="none" w:sz="0" w:space="0" w:color="auto"/>
      </w:divBdr>
      <w:divsChild>
        <w:div w:id="1097359798">
          <w:marLeft w:val="0"/>
          <w:marRight w:val="0"/>
          <w:marTop w:val="0"/>
          <w:marBottom w:val="0"/>
          <w:divBdr>
            <w:top w:val="none" w:sz="0" w:space="0" w:color="auto"/>
            <w:left w:val="none" w:sz="0" w:space="0" w:color="auto"/>
            <w:bottom w:val="none" w:sz="0" w:space="0" w:color="auto"/>
            <w:right w:val="none" w:sz="0" w:space="0" w:color="auto"/>
          </w:divBdr>
        </w:div>
      </w:divsChild>
    </w:div>
    <w:div w:id="837501543">
      <w:bodyDiv w:val="1"/>
      <w:marLeft w:val="0"/>
      <w:marRight w:val="0"/>
      <w:marTop w:val="0"/>
      <w:marBottom w:val="0"/>
      <w:divBdr>
        <w:top w:val="none" w:sz="0" w:space="0" w:color="auto"/>
        <w:left w:val="none" w:sz="0" w:space="0" w:color="auto"/>
        <w:bottom w:val="none" w:sz="0" w:space="0" w:color="auto"/>
        <w:right w:val="none" w:sz="0" w:space="0" w:color="auto"/>
      </w:divBdr>
    </w:div>
    <w:div w:id="1105073483">
      <w:bodyDiv w:val="1"/>
      <w:marLeft w:val="0"/>
      <w:marRight w:val="0"/>
      <w:marTop w:val="0"/>
      <w:marBottom w:val="0"/>
      <w:divBdr>
        <w:top w:val="none" w:sz="0" w:space="0" w:color="auto"/>
        <w:left w:val="none" w:sz="0" w:space="0" w:color="auto"/>
        <w:bottom w:val="none" w:sz="0" w:space="0" w:color="auto"/>
        <w:right w:val="none" w:sz="0" w:space="0" w:color="auto"/>
      </w:divBdr>
      <w:divsChild>
        <w:div w:id="740755218">
          <w:marLeft w:val="0"/>
          <w:marRight w:val="0"/>
          <w:marTop w:val="0"/>
          <w:marBottom w:val="0"/>
          <w:divBdr>
            <w:top w:val="single" w:sz="2" w:space="0" w:color="D9D9E3"/>
            <w:left w:val="single" w:sz="2" w:space="0" w:color="D9D9E3"/>
            <w:bottom w:val="single" w:sz="2" w:space="0" w:color="D9D9E3"/>
            <w:right w:val="single" w:sz="2" w:space="0" w:color="D9D9E3"/>
          </w:divBdr>
          <w:divsChild>
            <w:div w:id="1247500882">
              <w:marLeft w:val="0"/>
              <w:marRight w:val="0"/>
              <w:marTop w:val="0"/>
              <w:marBottom w:val="0"/>
              <w:divBdr>
                <w:top w:val="single" w:sz="2" w:space="0" w:color="D9D9E3"/>
                <w:left w:val="single" w:sz="2" w:space="0" w:color="D9D9E3"/>
                <w:bottom w:val="single" w:sz="2" w:space="0" w:color="D9D9E3"/>
                <w:right w:val="single" w:sz="2" w:space="0" w:color="D9D9E3"/>
              </w:divBdr>
              <w:divsChild>
                <w:div w:id="990063995">
                  <w:marLeft w:val="0"/>
                  <w:marRight w:val="0"/>
                  <w:marTop w:val="0"/>
                  <w:marBottom w:val="0"/>
                  <w:divBdr>
                    <w:top w:val="single" w:sz="2" w:space="0" w:color="D9D9E3"/>
                    <w:left w:val="single" w:sz="2" w:space="0" w:color="D9D9E3"/>
                    <w:bottom w:val="single" w:sz="2" w:space="0" w:color="D9D9E3"/>
                    <w:right w:val="single" w:sz="2" w:space="0" w:color="D9D9E3"/>
                  </w:divBdr>
                  <w:divsChild>
                    <w:div w:id="523330572">
                      <w:marLeft w:val="0"/>
                      <w:marRight w:val="0"/>
                      <w:marTop w:val="0"/>
                      <w:marBottom w:val="0"/>
                      <w:divBdr>
                        <w:top w:val="single" w:sz="2" w:space="0" w:color="D9D9E3"/>
                        <w:left w:val="single" w:sz="2" w:space="0" w:color="D9D9E3"/>
                        <w:bottom w:val="single" w:sz="2" w:space="0" w:color="D9D9E3"/>
                        <w:right w:val="single" w:sz="2" w:space="0" w:color="D9D9E3"/>
                      </w:divBdr>
                      <w:divsChild>
                        <w:div w:id="1627468521">
                          <w:marLeft w:val="0"/>
                          <w:marRight w:val="0"/>
                          <w:marTop w:val="0"/>
                          <w:marBottom w:val="0"/>
                          <w:divBdr>
                            <w:top w:val="single" w:sz="2" w:space="0" w:color="auto"/>
                            <w:left w:val="single" w:sz="2" w:space="0" w:color="auto"/>
                            <w:bottom w:val="single" w:sz="6" w:space="0" w:color="auto"/>
                            <w:right w:val="single" w:sz="2" w:space="0" w:color="auto"/>
                          </w:divBdr>
                          <w:divsChild>
                            <w:div w:id="9527172">
                              <w:marLeft w:val="0"/>
                              <w:marRight w:val="0"/>
                              <w:marTop w:val="100"/>
                              <w:marBottom w:val="100"/>
                              <w:divBdr>
                                <w:top w:val="single" w:sz="2" w:space="0" w:color="D9D9E3"/>
                                <w:left w:val="single" w:sz="2" w:space="0" w:color="D9D9E3"/>
                                <w:bottom w:val="single" w:sz="2" w:space="0" w:color="D9D9E3"/>
                                <w:right w:val="single" w:sz="2" w:space="0" w:color="D9D9E3"/>
                              </w:divBdr>
                              <w:divsChild>
                                <w:div w:id="324359861">
                                  <w:marLeft w:val="0"/>
                                  <w:marRight w:val="0"/>
                                  <w:marTop w:val="0"/>
                                  <w:marBottom w:val="0"/>
                                  <w:divBdr>
                                    <w:top w:val="single" w:sz="2" w:space="0" w:color="D9D9E3"/>
                                    <w:left w:val="single" w:sz="2" w:space="0" w:color="D9D9E3"/>
                                    <w:bottom w:val="single" w:sz="2" w:space="0" w:color="D9D9E3"/>
                                    <w:right w:val="single" w:sz="2" w:space="0" w:color="D9D9E3"/>
                                  </w:divBdr>
                                  <w:divsChild>
                                    <w:div w:id="158619411">
                                      <w:marLeft w:val="0"/>
                                      <w:marRight w:val="0"/>
                                      <w:marTop w:val="0"/>
                                      <w:marBottom w:val="0"/>
                                      <w:divBdr>
                                        <w:top w:val="single" w:sz="2" w:space="0" w:color="D9D9E3"/>
                                        <w:left w:val="single" w:sz="2" w:space="0" w:color="D9D9E3"/>
                                        <w:bottom w:val="single" w:sz="2" w:space="0" w:color="D9D9E3"/>
                                        <w:right w:val="single" w:sz="2" w:space="0" w:color="D9D9E3"/>
                                      </w:divBdr>
                                      <w:divsChild>
                                        <w:div w:id="67770180">
                                          <w:marLeft w:val="0"/>
                                          <w:marRight w:val="0"/>
                                          <w:marTop w:val="0"/>
                                          <w:marBottom w:val="0"/>
                                          <w:divBdr>
                                            <w:top w:val="single" w:sz="2" w:space="0" w:color="D9D9E3"/>
                                            <w:left w:val="single" w:sz="2" w:space="0" w:color="D9D9E3"/>
                                            <w:bottom w:val="single" w:sz="2" w:space="0" w:color="D9D9E3"/>
                                            <w:right w:val="single" w:sz="2" w:space="0" w:color="D9D9E3"/>
                                          </w:divBdr>
                                          <w:divsChild>
                                            <w:div w:id="18496325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73610635">
          <w:marLeft w:val="0"/>
          <w:marRight w:val="0"/>
          <w:marTop w:val="0"/>
          <w:marBottom w:val="0"/>
          <w:divBdr>
            <w:top w:val="none" w:sz="0" w:space="0" w:color="auto"/>
            <w:left w:val="none" w:sz="0" w:space="0" w:color="auto"/>
            <w:bottom w:val="none" w:sz="0" w:space="0" w:color="auto"/>
            <w:right w:val="none" w:sz="0" w:space="0" w:color="auto"/>
          </w:divBdr>
        </w:div>
      </w:divsChild>
    </w:div>
    <w:div w:id="1277642187">
      <w:bodyDiv w:val="1"/>
      <w:marLeft w:val="0"/>
      <w:marRight w:val="0"/>
      <w:marTop w:val="0"/>
      <w:marBottom w:val="0"/>
      <w:divBdr>
        <w:top w:val="none" w:sz="0" w:space="0" w:color="auto"/>
        <w:left w:val="none" w:sz="0" w:space="0" w:color="auto"/>
        <w:bottom w:val="none" w:sz="0" w:space="0" w:color="auto"/>
        <w:right w:val="none" w:sz="0" w:space="0" w:color="auto"/>
      </w:divBdr>
      <w:divsChild>
        <w:div w:id="430128087">
          <w:marLeft w:val="0"/>
          <w:marRight w:val="0"/>
          <w:marTop w:val="0"/>
          <w:marBottom w:val="0"/>
          <w:divBdr>
            <w:top w:val="none" w:sz="0" w:space="0" w:color="auto"/>
            <w:left w:val="none" w:sz="0" w:space="0" w:color="auto"/>
            <w:bottom w:val="none" w:sz="0" w:space="0" w:color="auto"/>
            <w:right w:val="none" w:sz="0" w:space="0" w:color="auto"/>
          </w:divBdr>
        </w:div>
      </w:divsChild>
    </w:div>
    <w:div w:id="1337880903">
      <w:bodyDiv w:val="1"/>
      <w:marLeft w:val="0"/>
      <w:marRight w:val="0"/>
      <w:marTop w:val="0"/>
      <w:marBottom w:val="0"/>
      <w:divBdr>
        <w:top w:val="none" w:sz="0" w:space="0" w:color="auto"/>
        <w:left w:val="none" w:sz="0" w:space="0" w:color="auto"/>
        <w:bottom w:val="none" w:sz="0" w:space="0" w:color="auto"/>
        <w:right w:val="none" w:sz="0" w:space="0" w:color="auto"/>
      </w:divBdr>
    </w:div>
    <w:div w:id="1813870088">
      <w:bodyDiv w:val="1"/>
      <w:marLeft w:val="0"/>
      <w:marRight w:val="0"/>
      <w:marTop w:val="0"/>
      <w:marBottom w:val="0"/>
      <w:divBdr>
        <w:top w:val="none" w:sz="0" w:space="0" w:color="auto"/>
        <w:left w:val="none" w:sz="0" w:space="0" w:color="auto"/>
        <w:bottom w:val="none" w:sz="0" w:space="0" w:color="auto"/>
        <w:right w:val="none" w:sz="0" w:space="0" w:color="auto"/>
      </w:divBdr>
    </w:div>
    <w:div w:id="204374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hrmid.2011.04419gaa.019" TargetMode="External"/><Relationship Id="rId13" Type="http://schemas.openxmlformats.org/officeDocument/2006/relationships/hyperlink" Target="https://doi.org/10.1146/annurev.energy.30.050504.14451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353/cpr.2011.002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7/s10551-009-0360-1" TargetMode="External"/><Relationship Id="rId5" Type="http://schemas.openxmlformats.org/officeDocument/2006/relationships/footnotes" Target="footnotes.xml"/><Relationship Id="rId15" Type="http://schemas.openxmlformats.org/officeDocument/2006/relationships/hyperlink" Target="https://doi.org/10.1371/journal.pmed.0040273" TargetMode="External"/><Relationship Id="rId10" Type="http://schemas.openxmlformats.org/officeDocument/2006/relationships/hyperlink" Target="https://doi.org/10.1016/j.gloenvcha.2007.07.002" TargetMode="External"/><Relationship Id="rId4" Type="http://schemas.openxmlformats.org/officeDocument/2006/relationships/webSettings" Target="webSettings.xml"/><Relationship Id="rId9" Type="http://schemas.openxmlformats.org/officeDocument/2006/relationships/hyperlink" Target="https://doi.org/10.1080/00288330.2011.592197" TargetMode="External"/><Relationship Id="rId14" Type="http://schemas.openxmlformats.org/officeDocument/2006/relationships/hyperlink" Target="https://doi.org/10.1177/00915521073065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971F76-40A5-4EC0-B2E2-03BE04C8E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2784</Words>
  <Characters>15870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Diana si Catalin Negru</cp:lastModifiedBy>
  <cp:revision>99</cp:revision>
  <dcterms:created xsi:type="dcterms:W3CDTF">2023-08-01T09:44:00Z</dcterms:created>
  <dcterms:modified xsi:type="dcterms:W3CDTF">2023-08-13T09:30:00Z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e2ba6b834a05ca14bc534e4454a93acb849d3d5711a75503360354a71638f872</vt:lpwstr>
  </property>
</Properties>
</file>