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rPr>
        <w:id w:val="-1213570220"/>
        <w:docPartObj>
          <w:docPartGallery w:val="Cover Pages"/>
          <w:docPartUnique/>
        </w:docPartObj>
      </w:sdtPr>
      <w:sdtEndPr>
        <w:rPr>
          <w:caps/>
          <w:sz w:val="64"/>
          <w:szCs w:val="64"/>
        </w:rPr>
      </w:sdtEndPr>
      <w:sdtContent>
        <w:p w14:paraId="15E30BE6" w14:textId="77777777" w:rsidR="00346AEC" w:rsidRDefault="00346AEC" w:rsidP="00346AEC">
          <w:pPr>
            <w:pStyle w:val="NoSpacing"/>
            <w:spacing w:before="1540" w:after="240"/>
            <w:jc w:val="center"/>
            <w:rPr>
              <w:color w:val="4472C4" w:themeColor="accent1"/>
            </w:rPr>
          </w:pPr>
          <w:r>
            <w:rPr>
              <w:noProof/>
              <w:color w:val="4472C4" w:themeColor="accent1"/>
            </w:rPr>
            <w:drawing>
              <wp:inline distT="0" distB="0" distL="0" distR="0" wp14:anchorId="2C174318" wp14:editId="1375C404">
                <wp:extent cx="1417320" cy="750898"/>
                <wp:effectExtent l="0" t="0" r="0" b="0"/>
                <wp:docPr id="143" name="Picture 14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picture containing text&#10;&#10;Description automatically generated"/>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color w:val="5B9BD5" w:themeColor="accent5"/>
              <w:sz w:val="56"/>
              <w:szCs w:val="56"/>
            </w:rPr>
            <w:alias w:val="Title"/>
            <w:tag w:val=""/>
            <w:id w:val="1735040861"/>
            <w:placeholder>
              <w:docPart w:val="A27BABDBCDC3473F815F90BE4362B07F"/>
            </w:placeholder>
            <w:dataBinding w:prefixMappings="xmlns:ns0='http://purl.org/dc/elements/1.1/' xmlns:ns1='http://schemas.openxmlformats.org/package/2006/metadata/core-properties' " w:xpath="/ns1:coreProperties[1]/ns0:title[1]" w:storeItemID="{6C3C8BC8-F283-45AE-878A-BAB7291924A1}"/>
            <w:text/>
          </w:sdtPr>
          <w:sdtContent>
            <w:p w14:paraId="424C4382" w14:textId="2BE71D89" w:rsidR="00346AEC" w:rsidRPr="001A5411" w:rsidRDefault="001A5411" w:rsidP="00346AE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5B9BD5" w:themeColor="accent5"/>
                  <w:sz w:val="56"/>
                  <w:szCs w:val="56"/>
                </w:rPr>
              </w:pPr>
              <w:r w:rsidRPr="001A5411">
                <w:rPr>
                  <w:color w:val="5B9BD5" w:themeColor="accent5"/>
                  <w:sz w:val="56"/>
                  <w:szCs w:val="56"/>
                </w:rPr>
                <w:t>TATA MOTORS ANALYSIS</w:t>
              </w:r>
              <w:r>
                <w:rPr>
                  <w:color w:val="5B9BD5" w:themeColor="accent5"/>
                  <w:sz w:val="56"/>
                  <w:szCs w:val="56"/>
                </w:rPr>
                <w:t>-2</w:t>
              </w:r>
            </w:p>
          </w:sdtContent>
        </w:sdt>
        <w:sdt>
          <w:sdtPr>
            <w:rPr>
              <w:color w:val="5B9BD5" w:themeColor="accent5"/>
            </w:rPr>
            <w:alias w:val="Subtitle"/>
            <w:tag w:val=""/>
            <w:id w:val="328029620"/>
            <w:placeholder>
              <w:docPart w:val="6A48DF67BF0F49FD8F4B7AC100B52B3A"/>
            </w:placeholder>
            <w:dataBinding w:prefixMappings="xmlns:ns0='http://purl.org/dc/elements/1.1/' xmlns:ns1='http://schemas.openxmlformats.org/package/2006/metadata/core-properties' " w:xpath="/ns1:coreProperties[1]/ns0:subject[1]" w:storeItemID="{6C3C8BC8-F283-45AE-878A-BAB7291924A1}"/>
            <w:text/>
          </w:sdtPr>
          <w:sdtContent>
            <w:p w14:paraId="02C69A9D" w14:textId="66009FC0" w:rsidR="00346AEC" w:rsidRPr="001A5411" w:rsidRDefault="001A5411" w:rsidP="00346AEC">
              <w:pPr>
                <w:pStyle w:val="NoSpacing"/>
                <w:jc w:val="center"/>
                <w:rPr>
                  <w:color w:val="5B9BD5" w:themeColor="accent5"/>
                  <w:sz w:val="28"/>
                  <w:szCs w:val="28"/>
                </w:rPr>
              </w:pPr>
              <w:r w:rsidRPr="001A5411">
                <w:rPr>
                  <w:color w:val="5B9BD5" w:themeColor="accent5"/>
                </w:rPr>
                <w:t>LCCB4005 THE GLOBAL BUSINESS ENVIRONMENT LECTURER DR. MOLLY JACK</w:t>
              </w:r>
            </w:p>
          </w:sdtContent>
        </w:sdt>
        <w:p w14:paraId="182617FC" w14:textId="77777777" w:rsidR="00346AEC" w:rsidRDefault="00346AEC" w:rsidP="00346AE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7ED8E31" wp14:editId="5F74C53E">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EE3CC7" w14:textId="77777777" w:rsidR="001A5411" w:rsidRPr="001A5411" w:rsidRDefault="001A5411" w:rsidP="00346AEC">
                                <w:pPr>
                                  <w:pStyle w:val="NoSpacing"/>
                                  <w:jc w:val="center"/>
                                  <w:rPr>
                                    <w:rFonts w:ascii="Arial" w:hAnsi="Arial" w:cs="Arial"/>
                                    <w:sz w:val="24"/>
                                    <w:szCs w:val="24"/>
                                  </w:rPr>
                                </w:pPr>
                                <w:r w:rsidRPr="001A5411">
                                  <w:rPr>
                                    <w:rFonts w:ascii="Arial" w:hAnsi="Arial" w:cs="Arial"/>
                                    <w:sz w:val="24"/>
                                    <w:szCs w:val="24"/>
                                  </w:rPr>
                                  <w:t>January 1</w:t>
                                </w:r>
                                <w:r w:rsidRPr="001A5411">
                                  <w:rPr>
                                    <w:rFonts w:ascii="Arial" w:hAnsi="Arial" w:cs="Arial"/>
                                    <w:sz w:val="24"/>
                                    <w:szCs w:val="24"/>
                                  </w:rPr>
                                  <w:t>4</w:t>
                                </w:r>
                                <w:r w:rsidRPr="001A5411">
                                  <w:rPr>
                                    <w:rFonts w:ascii="Arial" w:hAnsi="Arial" w:cs="Arial"/>
                                    <w:sz w:val="24"/>
                                    <w:szCs w:val="24"/>
                                  </w:rPr>
                                  <w:t xml:space="preserve">, 2022 </w:t>
                                </w:r>
                              </w:p>
                              <w:p w14:paraId="0CC63527" w14:textId="1D13FD6F" w:rsidR="001A5411" w:rsidRPr="001A5411" w:rsidRDefault="001A5411" w:rsidP="00346AEC">
                                <w:pPr>
                                  <w:pStyle w:val="NoSpacing"/>
                                  <w:jc w:val="center"/>
                                  <w:rPr>
                                    <w:rFonts w:ascii="Arial" w:hAnsi="Arial" w:cs="Arial"/>
                                    <w:sz w:val="24"/>
                                    <w:szCs w:val="24"/>
                                  </w:rPr>
                                </w:pPr>
                                <w:r w:rsidRPr="001A5411">
                                  <w:rPr>
                                    <w:rFonts w:ascii="Arial" w:hAnsi="Arial" w:cs="Arial"/>
                                    <w:sz w:val="24"/>
                                    <w:szCs w:val="24"/>
                                  </w:rPr>
                                  <w:t xml:space="preserve">Written by </w:t>
                                </w:r>
                                <w:proofErr w:type="spellStart"/>
                                <w:r w:rsidRPr="001A5411">
                                  <w:rPr>
                                    <w:rFonts w:ascii="Arial" w:hAnsi="Arial" w:cs="Arial"/>
                                    <w:sz w:val="24"/>
                                    <w:szCs w:val="24"/>
                                  </w:rPr>
                                  <w:t>Penko</w:t>
                                </w:r>
                                <w:proofErr w:type="spellEnd"/>
                                <w:r w:rsidRPr="001A5411">
                                  <w:rPr>
                                    <w:rFonts w:ascii="Arial" w:hAnsi="Arial" w:cs="Arial"/>
                                    <w:sz w:val="24"/>
                                    <w:szCs w:val="24"/>
                                  </w:rPr>
                                  <w:t xml:space="preserve"> Nedelchev 2112415 </w:t>
                                </w:r>
                              </w:p>
                              <w:p w14:paraId="4A400B02" w14:textId="7F26C0FA" w:rsidR="00346AEC" w:rsidRPr="001A5411" w:rsidRDefault="001A5411" w:rsidP="00346AEC">
                                <w:pPr>
                                  <w:pStyle w:val="NoSpacing"/>
                                  <w:jc w:val="center"/>
                                  <w:rPr>
                                    <w:color w:val="5B9BD5" w:themeColor="accent5"/>
                                    <w:sz w:val="32"/>
                                    <w:szCs w:val="32"/>
                                  </w:rPr>
                                </w:pPr>
                                <w:r w:rsidRPr="001A5411">
                                  <w:rPr>
                                    <w:color w:val="5B9BD5" w:themeColor="accent5"/>
                                    <w:sz w:val="32"/>
                                    <w:szCs w:val="32"/>
                                  </w:rPr>
                                  <w:t>University of Wales Trinity Saint David</w:t>
                                </w:r>
                                <w:r w:rsidRPr="001A5411">
                                  <w:rPr>
                                    <w:caps/>
                                    <w:color w:val="5B9BD5" w:themeColor="accent5"/>
                                    <w:sz w:val="32"/>
                                    <w:szCs w:val="32"/>
                                  </w:rPr>
                                  <w:t xml:space="preserve"> </w:t>
                                </w:r>
                                <w:sdt>
                                  <w:sdtPr>
                                    <w:rPr>
                                      <w:caps/>
                                      <w:color w:val="5B9BD5" w:themeColor="accent5"/>
                                      <w:sz w:val="32"/>
                                      <w:szCs w:val="32"/>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346AEC" w:rsidRPr="001A5411">
                                      <w:rPr>
                                        <w:caps/>
                                        <w:color w:val="5B9BD5" w:themeColor="accent5"/>
                                        <w:sz w:val="32"/>
                                        <w:szCs w:val="32"/>
                                      </w:rPr>
                                      <w:t xml:space="preserve">     </w:t>
                                    </w:r>
                                  </w:sdtContent>
                                </w:sdt>
                              </w:p>
                              <w:p w14:paraId="15F32CFD" w14:textId="77777777" w:rsidR="00346AEC" w:rsidRDefault="005F329B" w:rsidP="00346AEC">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346AEC">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7ED8E3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22EE3CC7" w14:textId="77777777" w:rsidR="001A5411" w:rsidRPr="001A5411" w:rsidRDefault="001A5411" w:rsidP="00346AEC">
                          <w:pPr>
                            <w:pStyle w:val="NoSpacing"/>
                            <w:jc w:val="center"/>
                            <w:rPr>
                              <w:rFonts w:ascii="Arial" w:hAnsi="Arial" w:cs="Arial"/>
                              <w:sz w:val="24"/>
                              <w:szCs w:val="24"/>
                            </w:rPr>
                          </w:pPr>
                          <w:r w:rsidRPr="001A5411">
                            <w:rPr>
                              <w:rFonts w:ascii="Arial" w:hAnsi="Arial" w:cs="Arial"/>
                              <w:sz w:val="24"/>
                              <w:szCs w:val="24"/>
                            </w:rPr>
                            <w:t>January 1</w:t>
                          </w:r>
                          <w:r w:rsidRPr="001A5411">
                            <w:rPr>
                              <w:rFonts w:ascii="Arial" w:hAnsi="Arial" w:cs="Arial"/>
                              <w:sz w:val="24"/>
                              <w:szCs w:val="24"/>
                            </w:rPr>
                            <w:t>4</w:t>
                          </w:r>
                          <w:r w:rsidRPr="001A5411">
                            <w:rPr>
                              <w:rFonts w:ascii="Arial" w:hAnsi="Arial" w:cs="Arial"/>
                              <w:sz w:val="24"/>
                              <w:szCs w:val="24"/>
                            </w:rPr>
                            <w:t xml:space="preserve">, 2022 </w:t>
                          </w:r>
                        </w:p>
                        <w:p w14:paraId="0CC63527" w14:textId="1D13FD6F" w:rsidR="001A5411" w:rsidRPr="001A5411" w:rsidRDefault="001A5411" w:rsidP="00346AEC">
                          <w:pPr>
                            <w:pStyle w:val="NoSpacing"/>
                            <w:jc w:val="center"/>
                            <w:rPr>
                              <w:rFonts w:ascii="Arial" w:hAnsi="Arial" w:cs="Arial"/>
                              <w:sz w:val="24"/>
                              <w:szCs w:val="24"/>
                            </w:rPr>
                          </w:pPr>
                          <w:r w:rsidRPr="001A5411">
                            <w:rPr>
                              <w:rFonts w:ascii="Arial" w:hAnsi="Arial" w:cs="Arial"/>
                              <w:sz w:val="24"/>
                              <w:szCs w:val="24"/>
                            </w:rPr>
                            <w:t xml:space="preserve">Written by </w:t>
                          </w:r>
                          <w:proofErr w:type="spellStart"/>
                          <w:r w:rsidRPr="001A5411">
                            <w:rPr>
                              <w:rFonts w:ascii="Arial" w:hAnsi="Arial" w:cs="Arial"/>
                              <w:sz w:val="24"/>
                              <w:szCs w:val="24"/>
                            </w:rPr>
                            <w:t>Penko</w:t>
                          </w:r>
                          <w:proofErr w:type="spellEnd"/>
                          <w:r w:rsidRPr="001A5411">
                            <w:rPr>
                              <w:rFonts w:ascii="Arial" w:hAnsi="Arial" w:cs="Arial"/>
                              <w:sz w:val="24"/>
                              <w:szCs w:val="24"/>
                            </w:rPr>
                            <w:t xml:space="preserve"> Nedelchev 2112415 </w:t>
                          </w:r>
                        </w:p>
                        <w:p w14:paraId="4A400B02" w14:textId="7F26C0FA" w:rsidR="00346AEC" w:rsidRPr="001A5411" w:rsidRDefault="001A5411" w:rsidP="00346AEC">
                          <w:pPr>
                            <w:pStyle w:val="NoSpacing"/>
                            <w:jc w:val="center"/>
                            <w:rPr>
                              <w:color w:val="5B9BD5" w:themeColor="accent5"/>
                              <w:sz w:val="32"/>
                              <w:szCs w:val="32"/>
                            </w:rPr>
                          </w:pPr>
                          <w:r w:rsidRPr="001A5411">
                            <w:rPr>
                              <w:color w:val="5B9BD5" w:themeColor="accent5"/>
                              <w:sz w:val="32"/>
                              <w:szCs w:val="32"/>
                            </w:rPr>
                            <w:t>University of Wales Trinity Saint David</w:t>
                          </w:r>
                          <w:r w:rsidRPr="001A5411">
                            <w:rPr>
                              <w:caps/>
                              <w:color w:val="5B9BD5" w:themeColor="accent5"/>
                              <w:sz w:val="32"/>
                              <w:szCs w:val="32"/>
                            </w:rPr>
                            <w:t xml:space="preserve"> </w:t>
                          </w:r>
                          <w:sdt>
                            <w:sdtPr>
                              <w:rPr>
                                <w:caps/>
                                <w:color w:val="5B9BD5" w:themeColor="accent5"/>
                                <w:sz w:val="32"/>
                                <w:szCs w:val="32"/>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346AEC" w:rsidRPr="001A5411">
                                <w:rPr>
                                  <w:caps/>
                                  <w:color w:val="5B9BD5" w:themeColor="accent5"/>
                                  <w:sz w:val="32"/>
                                  <w:szCs w:val="32"/>
                                </w:rPr>
                                <w:t xml:space="preserve">     </w:t>
                              </w:r>
                            </w:sdtContent>
                          </w:sdt>
                        </w:p>
                        <w:p w14:paraId="15F32CFD" w14:textId="77777777" w:rsidR="00346AEC" w:rsidRDefault="005F329B" w:rsidP="00346AEC">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346AEC">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1DBFB464" wp14:editId="5E782423">
                <wp:extent cx="758952" cy="478932"/>
                <wp:effectExtent l="0" t="0" r="3175" b="0"/>
                <wp:docPr id="144" name="Picture 1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Icon&#10;&#10;Description automatically generated with medium confidence"/>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872D2B4" w14:textId="77777777" w:rsidR="00346AEC" w:rsidRDefault="00346AEC" w:rsidP="00346AEC">
          <w:pPr>
            <w:rPr>
              <w:caps/>
              <w:color w:val="4472C4" w:themeColor="accent1"/>
              <w:sz w:val="64"/>
              <w:szCs w:val="64"/>
            </w:rPr>
          </w:pPr>
          <w:r>
            <w:rPr>
              <w:caps/>
              <w:color w:val="4472C4" w:themeColor="accent1"/>
              <w:sz w:val="64"/>
              <w:szCs w:val="64"/>
            </w:rPr>
            <w:br w:type="page"/>
          </w:r>
        </w:p>
      </w:sdtContent>
    </w:sdt>
    <w:p w14:paraId="3809F7B1" w14:textId="77777777" w:rsidR="00346AEC" w:rsidRPr="00001285" w:rsidRDefault="00346AEC" w:rsidP="00346AEC">
      <w:pPr>
        <w:tabs>
          <w:tab w:val="left" w:pos="2384"/>
        </w:tabs>
        <w:spacing w:line="480" w:lineRule="auto"/>
        <w:rPr>
          <w:rFonts w:ascii="Arial" w:hAnsi="Arial" w:cs="Arial"/>
        </w:rPr>
      </w:pPr>
    </w:p>
    <w:sdt>
      <w:sdtPr>
        <w:rPr>
          <w:rFonts w:ascii="Arial" w:eastAsiaTheme="minorHAnsi" w:hAnsi="Arial" w:cs="Arial"/>
          <w:b w:val="0"/>
          <w:color w:val="auto"/>
          <w:sz w:val="22"/>
          <w:szCs w:val="22"/>
        </w:rPr>
        <w:id w:val="-760445624"/>
        <w:docPartObj>
          <w:docPartGallery w:val="Table of Contents"/>
          <w:docPartUnique/>
        </w:docPartObj>
      </w:sdtPr>
      <w:sdtEndPr>
        <w:rPr>
          <w:bCs/>
          <w:noProof/>
        </w:rPr>
      </w:sdtEndPr>
      <w:sdtContent>
        <w:p w14:paraId="717012E5" w14:textId="77777777" w:rsidR="00346AEC" w:rsidRPr="00966236" w:rsidRDefault="00346AEC" w:rsidP="00346AEC">
          <w:pPr>
            <w:pStyle w:val="TOCHeading"/>
            <w:spacing w:line="360" w:lineRule="auto"/>
            <w:rPr>
              <w:rFonts w:ascii="Arial" w:hAnsi="Arial" w:cs="Arial"/>
              <w:color w:val="auto"/>
              <w:sz w:val="24"/>
            </w:rPr>
          </w:pPr>
          <w:r w:rsidRPr="00966236">
            <w:rPr>
              <w:rFonts w:ascii="Arial" w:hAnsi="Arial" w:cs="Arial"/>
              <w:color w:val="auto"/>
              <w:sz w:val="24"/>
            </w:rPr>
            <w:t>Contents</w:t>
          </w:r>
        </w:p>
        <w:p w14:paraId="78EA7179" w14:textId="37C01D0C" w:rsidR="00A7748E" w:rsidRPr="00966236" w:rsidRDefault="00346AEC">
          <w:pPr>
            <w:pStyle w:val="TOC1"/>
            <w:tabs>
              <w:tab w:val="right" w:leader="dot" w:pos="9350"/>
            </w:tabs>
            <w:rPr>
              <w:rFonts w:ascii="Arial" w:eastAsiaTheme="minorEastAsia" w:hAnsi="Arial" w:cs="Arial"/>
              <w:b w:val="0"/>
              <w:bCs w:val="0"/>
              <w:caps w:val="0"/>
              <w:noProof/>
              <w:sz w:val="22"/>
              <w:szCs w:val="22"/>
            </w:rPr>
          </w:pPr>
          <w:r w:rsidRPr="00966236">
            <w:rPr>
              <w:rFonts w:ascii="Arial" w:hAnsi="Arial" w:cs="Arial"/>
              <w:b w:val="0"/>
              <w:bCs w:val="0"/>
              <w:sz w:val="22"/>
              <w:szCs w:val="22"/>
            </w:rPr>
            <w:fldChar w:fldCharType="begin"/>
          </w:r>
          <w:r w:rsidRPr="00966236">
            <w:rPr>
              <w:rFonts w:ascii="Arial" w:hAnsi="Arial" w:cs="Arial"/>
              <w:sz w:val="22"/>
              <w:szCs w:val="22"/>
            </w:rPr>
            <w:instrText xml:space="preserve"> TOC \o "1-3" \h \z \u </w:instrText>
          </w:r>
          <w:r w:rsidRPr="00966236">
            <w:rPr>
              <w:rFonts w:ascii="Arial" w:hAnsi="Arial" w:cs="Arial"/>
              <w:b w:val="0"/>
              <w:bCs w:val="0"/>
              <w:sz w:val="22"/>
              <w:szCs w:val="22"/>
            </w:rPr>
            <w:fldChar w:fldCharType="separate"/>
          </w:r>
          <w:hyperlink w:anchor="_Toc93081975" w:history="1">
            <w:r w:rsidR="00A7748E" w:rsidRPr="00966236">
              <w:rPr>
                <w:rStyle w:val="Hyperlink"/>
                <w:rFonts w:ascii="Arial" w:hAnsi="Arial" w:cs="Arial"/>
                <w:noProof/>
                <w:sz w:val="22"/>
                <w:szCs w:val="22"/>
              </w:rPr>
              <w:t>Introduction</w:t>
            </w:r>
            <w:r w:rsidR="00A7748E" w:rsidRPr="00966236">
              <w:rPr>
                <w:rFonts w:ascii="Arial" w:hAnsi="Arial" w:cs="Arial"/>
                <w:noProof/>
                <w:webHidden/>
                <w:sz w:val="22"/>
                <w:szCs w:val="22"/>
              </w:rPr>
              <w:tab/>
            </w:r>
            <w:r w:rsidR="00A7748E" w:rsidRPr="00966236">
              <w:rPr>
                <w:rFonts w:ascii="Arial" w:hAnsi="Arial" w:cs="Arial"/>
                <w:noProof/>
                <w:webHidden/>
                <w:sz w:val="22"/>
                <w:szCs w:val="22"/>
              </w:rPr>
              <w:fldChar w:fldCharType="begin"/>
            </w:r>
            <w:r w:rsidR="00A7748E" w:rsidRPr="00966236">
              <w:rPr>
                <w:rFonts w:ascii="Arial" w:hAnsi="Arial" w:cs="Arial"/>
                <w:noProof/>
                <w:webHidden/>
                <w:sz w:val="22"/>
                <w:szCs w:val="22"/>
              </w:rPr>
              <w:instrText xml:space="preserve"> PAGEREF _Toc93081975 \h </w:instrText>
            </w:r>
            <w:r w:rsidR="00A7748E" w:rsidRPr="00966236">
              <w:rPr>
                <w:rFonts w:ascii="Arial" w:hAnsi="Arial" w:cs="Arial"/>
                <w:noProof/>
                <w:webHidden/>
                <w:sz w:val="22"/>
                <w:szCs w:val="22"/>
              </w:rPr>
            </w:r>
            <w:r w:rsidR="00A7748E" w:rsidRPr="00966236">
              <w:rPr>
                <w:rFonts w:ascii="Arial" w:hAnsi="Arial" w:cs="Arial"/>
                <w:noProof/>
                <w:webHidden/>
                <w:sz w:val="22"/>
                <w:szCs w:val="22"/>
              </w:rPr>
              <w:fldChar w:fldCharType="separate"/>
            </w:r>
            <w:r w:rsidR="00966236" w:rsidRPr="00966236">
              <w:rPr>
                <w:rFonts w:ascii="Arial" w:hAnsi="Arial" w:cs="Arial"/>
                <w:noProof/>
                <w:webHidden/>
                <w:sz w:val="22"/>
                <w:szCs w:val="22"/>
              </w:rPr>
              <w:t>2</w:t>
            </w:r>
            <w:r w:rsidR="00A7748E" w:rsidRPr="00966236">
              <w:rPr>
                <w:rFonts w:ascii="Arial" w:hAnsi="Arial" w:cs="Arial"/>
                <w:noProof/>
                <w:webHidden/>
                <w:sz w:val="22"/>
                <w:szCs w:val="22"/>
              </w:rPr>
              <w:fldChar w:fldCharType="end"/>
            </w:r>
          </w:hyperlink>
        </w:p>
        <w:p w14:paraId="620E814A" w14:textId="08BDA7D5" w:rsidR="001A5411" w:rsidRPr="00966236" w:rsidRDefault="001A5411" w:rsidP="001A5411">
          <w:pPr>
            <w:pStyle w:val="TOC1"/>
            <w:tabs>
              <w:tab w:val="right" w:leader="dot" w:pos="9350"/>
            </w:tabs>
            <w:rPr>
              <w:rFonts w:ascii="Arial" w:eastAsiaTheme="minorEastAsia" w:hAnsi="Arial" w:cs="Arial"/>
              <w:b w:val="0"/>
              <w:bCs w:val="0"/>
              <w:caps w:val="0"/>
              <w:noProof/>
              <w:sz w:val="22"/>
              <w:szCs w:val="22"/>
            </w:rPr>
          </w:pPr>
          <w:hyperlink w:anchor="_Toc93081975" w:history="1">
            <w:r>
              <w:rPr>
                <w:rStyle w:val="Hyperlink"/>
                <w:rFonts w:ascii="Arial" w:hAnsi="Arial" w:cs="Arial"/>
                <w:noProof/>
                <w:color w:val="auto"/>
                <w:sz w:val="22"/>
                <w:szCs w:val="22"/>
              </w:rPr>
              <w:t>Before pandemic</w:t>
            </w:r>
            <w:r w:rsidRPr="00966236">
              <w:rPr>
                <w:rFonts w:ascii="Arial" w:hAnsi="Arial" w:cs="Arial"/>
                <w:noProof/>
                <w:webHidden/>
                <w:sz w:val="22"/>
                <w:szCs w:val="22"/>
              </w:rPr>
              <w:tab/>
            </w:r>
            <w:r>
              <w:rPr>
                <w:rFonts w:ascii="Arial" w:hAnsi="Arial" w:cs="Arial"/>
                <w:noProof/>
                <w:webHidden/>
                <w:sz w:val="22"/>
                <w:szCs w:val="22"/>
              </w:rPr>
              <w:t>3</w:t>
            </w:r>
          </w:hyperlink>
        </w:p>
        <w:p w14:paraId="55102E8F" w14:textId="6182D031" w:rsidR="00A7748E" w:rsidRPr="00966236" w:rsidRDefault="001A5411" w:rsidP="001A5411">
          <w:pPr>
            <w:pStyle w:val="TOC1"/>
            <w:tabs>
              <w:tab w:val="right" w:leader="dot" w:pos="9350"/>
            </w:tabs>
            <w:rPr>
              <w:rFonts w:ascii="Arial" w:eastAsiaTheme="minorEastAsia" w:hAnsi="Arial" w:cs="Arial"/>
              <w:b w:val="0"/>
              <w:bCs w:val="0"/>
              <w:caps w:val="0"/>
              <w:noProof/>
              <w:sz w:val="22"/>
              <w:szCs w:val="22"/>
            </w:rPr>
          </w:pPr>
          <w:hyperlink w:anchor="_Toc93081976" w:history="1">
            <w:r w:rsidRPr="00966236">
              <w:rPr>
                <w:rStyle w:val="Hyperlink"/>
                <w:rFonts w:ascii="Arial" w:hAnsi="Arial" w:cs="Arial"/>
                <w:noProof/>
                <w:sz w:val="22"/>
                <w:szCs w:val="22"/>
              </w:rPr>
              <w:t>First three mounts of the pandemic</w:t>
            </w:r>
            <w:r w:rsidRPr="00966236">
              <w:rPr>
                <w:rFonts w:ascii="Arial" w:hAnsi="Arial" w:cs="Arial"/>
                <w:noProof/>
                <w:webHidden/>
                <w:sz w:val="22"/>
                <w:szCs w:val="22"/>
              </w:rPr>
              <w:tab/>
            </w:r>
            <w:r w:rsidRPr="00966236">
              <w:rPr>
                <w:rFonts w:ascii="Arial" w:hAnsi="Arial" w:cs="Arial"/>
                <w:noProof/>
                <w:webHidden/>
                <w:sz w:val="22"/>
                <w:szCs w:val="22"/>
              </w:rPr>
              <w:fldChar w:fldCharType="begin"/>
            </w:r>
            <w:r w:rsidRPr="00966236">
              <w:rPr>
                <w:rFonts w:ascii="Arial" w:hAnsi="Arial" w:cs="Arial"/>
                <w:noProof/>
                <w:webHidden/>
                <w:sz w:val="22"/>
                <w:szCs w:val="22"/>
              </w:rPr>
              <w:instrText xml:space="preserve"> PAGEREF _Toc93081976 \h </w:instrText>
            </w:r>
            <w:r w:rsidRPr="00966236">
              <w:rPr>
                <w:rFonts w:ascii="Arial" w:hAnsi="Arial" w:cs="Arial"/>
                <w:noProof/>
                <w:webHidden/>
                <w:sz w:val="22"/>
                <w:szCs w:val="22"/>
              </w:rPr>
            </w:r>
            <w:r w:rsidRPr="00966236">
              <w:rPr>
                <w:rFonts w:ascii="Arial" w:hAnsi="Arial" w:cs="Arial"/>
                <w:noProof/>
                <w:webHidden/>
                <w:sz w:val="22"/>
                <w:szCs w:val="22"/>
              </w:rPr>
              <w:fldChar w:fldCharType="separate"/>
            </w:r>
            <w:r w:rsidRPr="00966236">
              <w:rPr>
                <w:rFonts w:ascii="Arial" w:hAnsi="Arial" w:cs="Arial"/>
                <w:noProof/>
                <w:webHidden/>
                <w:sz w:val="22"/>
                <w:szCs w:val="22"/>
              </w:rPr>
              <w:t>3</w:t>
            </w:r>
            <w:r w:rsidRPr="00966236">
              <w:rPr>
                <w:rFonts w:ascii="Arial" w:hAnsi="Arial" w:cs="Arial"/>
                <w:noProof/>
                <w:webHidden/>
                <w:sz w:val="22"/>
                <w:szCs w:val="22"/>
              </w:rPr>
              <w:fldChar w:fldCharType="end"/>
            </w:r>
          </w:hyperlink>
          <w:hyperlink w:anchor="_Toc93081976" w:history="1">
            <w:r w:rsidR="00A7748E" w:rsidRPr="00966236">
              <w:rPr>
                <w:rStyle w:val="Hyperlink"/>
                <w:rFonts w:ascii="Arial" w:hAnsi="Arial" w:cs="Arial"/>
                <w:noProof/>
                <w:sz w:val="22"/>
                <w:szCs w:val="22"/>
              </w:rPr>
              <w:t>First three mounts of the pandemic</w:t>
            </w:r>
            <w:r w:rsidR="00A7748E" w:rsidRPr="00966236">
              <w:rPr>
                <w:rFonts w:ascii="Arial" w:hAnsi="Arial" w:cs="Arial"/>
                <w:noProof/>
                <w:webHidden/>
                <w:sz w:val="22"/>
                <w:szCs w:val="22"/>
              </w:rPr>
              <w:tab/>
            </w:r>
            <w:r w:rsidR="00A7748E" w:rsidRPr="00966236">
              <w:rPr>
                <w:rFonts w:ascii="Arial" w:hAnsi="Arial" w:cs="Arial"/>
                <w:noProof/>
                <w:webHidden/>
                <w:sz w:val="22"/>
                <w:szCs w:val="22"/>
              </w:rPr>
              <w:fldChar w:fldCharType="begin"/>
            </w:r>
            <w:r w:rsidR="00A7748E" w:rsidRPr="00966236">
              <w:rPr>
                <w:rFonts w:ascii="Arial" w:hAnsi="Arial" w:cs="Arial"/>
                <w:noProof/>
                <w:webHidden/>
                <w:sz w:val="22"/>
                <w:szCs w:val="22"/>
              </w:rPr>
              <w:instrText xml:space="preserve"> PAGEREF _Toc93081976 \h </w:instrText>
            </w:r>
            <w:r w:rsidR="00A7748E" w:rsidRPr="00966236">
              <w:rPr>
                <w:rFonts w:ascii="Arial" w:hAnsi="Arial" w:cs="Arial"/>
                <w:noProof/>
                <w:webHidden/>
                <w:sz w:val="22"/>
                <w:szCs w:val="22"/>
              </w:rPr>
            </w:r>
            <w:r w:rsidR="00A7748E" w:rsidRPr="00966236">
              <w:rPr>
                <w:rFonts w:ascii="Arial" w:hAnsi="Arial" w:cs="Arial"/>
                <w:noProof/>
                <w:webHidden/>
                <w:sz w:val="22"/>
                <w:szCs w:val="22"/>
              </w:rPr>
              <w:fldChar w:fldCharType="separate"/>
            </w:r>
            <w:r w:rsidR="00966236" w:rsidRPr="00966236">
              <w:rPr>
                <w:rFonts w:ascii="Arial" w:hAnsi="Arial" w:cs="Arial"/>
                <w:noProof/>
                <w:webHidden/>
                <w:sz w:val="22"/>
                <w:szCs w:val="22"/>
              </w:rPr>
              <w:t>3</w:t>
            </w:r>
            <w:r w:rsidR="00A7748E" w:rsidRPr="00966236">
              <w:rPr>
                <w:rFonts w:ascii="Arial" w:hAnsi="Arial" w:cs="Arial"/>
                <w:noProof/>
                <w:webHidden/>
                <w:sz w:val="22"/>
                <w:szCs w:val="22"/>
              </w:rPr>
              <w:fldChar w:fldCharType="end"/>
            </w:r>
          </w:hyperlink>
        </w:p>
        <w:p w14:paraId="68D70AAC" w14:textId="7219453C" w:rsidR="00A7748E" w:rsidRPr="00966236" w:rsidRDefault="00A7748E">
          <w:pPr>
            <w:pStyle w:val="TOC1"/>
            <w:tabs>
              <w:tab w:val="right" w:leader="dot" w:pos="9350"/>
            </w:tabs>
            <w:rPr>
              <w:rFonts w:ascii="Arial" w:eastAsiaTheme="minorEastAsia" w:hAnsi="Arial" w:cs="Arial"/>
              <w:b w:val="0"/>
              <w:bCs w:val="0"/>
              <w:caps w:val="0"/>
              <w:noProof/>
              <w:sz w:val="22"/>
              <w:szCs w:val="22"/>
            </w:rPr>
          </w:pPr>
          <w:hyperlink w:anchor="_Toc93081977" w:history="1">
            <w:r w:rsidRPr="00966236">
              <w:rPr>
                <w:rStyle w:val="Hyperlink"/>
                <w:rFonts w:ascii="Arial" w:hAnsi="Arial" w:cs="Arial"/>
                <w:noProof/>
                <w:sz w:val="22"/>
                <w:szCs w:val="22"/>
              </w:rPr>
              <w:t>SWOT Analysis</w:t>
            </w:r>
            <w:r w:rsidRPr="00966236">
              <w:rPr>
                <w:rFonts w:ascii="Arial" w:hAnsi="Arial" w:cs="Arial"/>
                <w:noProof/>
                <w:webHidden/>
                <w:sz w:val="22"/>
                <w:szCs w:val="22"/>
              </w:rPr>
              <w:tab/>
            </w:r>
            <w:r w:rsidRPr="00966236">
              <w:rPr>
                <w:rFonts w:ascii="Arial" w:hAnsi="Arial" w:cs="Arial"/>
                <w:noProof/>
                <w:webHidden/>
                <w:sz w:val="22"/>
                <w:szCs w:val="22"/>
              </w:rPr>
              <w:fldChar w:fldCharType="begin"/>
            </w:r>
            <w:r w:rsidRPr="00966236">
              <w:rPr>
                <w:rFonts w:ascii="Arial" w:hAnsi="Arial" w:cs="Arial"/>
                <w:noProof/>
                <w:webHidden/>
                <w:sz w:val="22"/>
                <w:szCs w:val="22"/>
              </w:rPr>
              <w:instrText xml:space="preserve"> PAGEREF _Toc93081977 \h </w:instrText>
            </w:r>
            <w:r w:rsidRPr="00966236">
              <w:rPr>
                <w:rFonts w:ascii="Arial" w:hAnsi="Arial" w:cs="Arial"/>
                <w:noProof/>
                <w:webHidden/>
                <w:sz w:val="22"/>
                <w:szCs w:val="22"/>
              </w:rPr>
            </w:r>
            <w:r w:rsidRPr="00966236">
              <w:rPr>
                <w:rFonts w:ascii="Arial" w:hAnsi="Arial" w:cs="Arial"/>
                <w:noProof/>
                <w:webHidden/>
                <w:sz w:val="22"/>
                <w:szCs w:val="22"/>
              </w:rPr>
              <w:fldChar w:fldCharType="separate"/>
            </w:r>
            <w:r w:rsidR="00966236" w:rsidRPr="00966236">
              <w:rPr>
                <w:rFonts w:ascii="Arial" w:hAnsi="Arial" w:cs="Arial"/>
                <w:noProof/>
                <w:webHidden/>
                <w:sz w:val="22"/>
                <w:szCs w:val="22"/>
              </w:rPr>
              <w:t>5</w:t>
            </w:r>
            <w:r w:rsidRPr="00966236">
              <w:rPr>
                <w:rFonts w:ascii="Arial" w:hAnsi="Arial" w:cs="Arial"/>
                <w:noProof/>
                <w:webHidden/>
                <w:sz w:val="22"/>
                <w:szCs w:val="22"/>
              </w:rPr>
              <w:fldChar w:fldCharType="end"/>
            </w:r>
          </w:hyperlink>
        </w:p>
        <w:p w14:paraId="1CC169D0" w14:textId="6C0DE132" w:rsidR="00A7748E" w:rsidRPr="00966236" w:rsidRDefault="00A7748E">
          <w:pPr>
            <w:pStyle w:val="TOC2"/>
            <w:tabs>
              <w:tab w:val="right" w:leader="dot" w:pos="9350"/>
            </w:tabs>
            <w:rPr>
              <w:rFonts w:ascii="Arial" w:eastAsiaTheme="minorEastAsia" w:hAnsi="Arial" w:cs="Arial"/>
              <w:b w:val="0"/>
              <w:bCs w:val="0"/>
              <w:noProof/>
              <w:sz w:val="22"/>
              <w:szCs w:val="22"/>
            </w:rPr>
          </w:pPr>
          <w:hyperlink w:anchor="_Toc93081978" w:history="1">
            <w:r w:rsidRPr="00966236">
              <w:rPr>
                <w:rStyle w:val="Hyperlink"/>
                <w:rFonts w:ascii="Arial" w:hAnsi="Arial" w:cs="Arial"/>
                <w:noProof/>
                <w:sz w:val="22"/>
                <w:szCs w:val="22"/>
              </w:rPr>
              <w:t>Strengths</w:t>
            </w:r>
            <w:r w:rsidRPr="00966236">
              <w:rPr>
                <w:rFonts w:ascii="Arial" w:hAnsi="Arial" w:cs="Arial"/>
                <w:noProof/>
                <w:webHidden/>
                <w:sz w:val="22"/>
                <w:szCs w:val="22"/>
              </w:rPr>
              <w:tab/>
            </w:r>
            <w:r w:rsidRPr="00966236">
              <w:rPr>
                <w:rFonts w:ascii="Arial" w:hAnsi="Arial" w:cs="Arial"/>
                <w:noProof/>
                <w:webHidden/>
                <w:sz w:val="22"/>
                <w:szCs w:val="22"/>
              </w:rPr>
              <w:fldChar w:fldCharType="begin"/>
            </w:r>
            <w:r w:rsidRPr="00966236">
              <w:rPr>
                <w:rFonts w:ascii="Arial" w:hAnsi="Arial" w:cs="Arial"/>
                <w:noProof/>
                <w:webHidden/>
                <w:sz w:val="22"/>
                <w:szCs w:val="22"/>
              </w:rPr>
              <w:instrText xml:space="preserve"> PAGEREF _Toc93081978 \h </w:instrText>
            </w:r>
            <w:r w:rsidRPr="00966236">
              <w:rPr>
                <w:rFonts w:ascii="Arial" w:hAnsi="Arial" w:cs="Arial"/>
                <w:noProof/>
                <w:webHidden/>
                <w:sz w:val="22"/>
                <w:szCs w:val="22"/>
              </w:rPr>
            </w:r>
            <w:r w:rsidRPr="00966236">
              <w:rPr>
                <w:rFonts w:ascii="Arial" w:hAnsi="Arial" w:cs="Arial"/>
                <w:noProof/>
                <w:webHidden/>
                <w:sz w:val="22"/>
                <w:szCs w:val="22"/>
              </w:rPr>
              <w:fldChar w:fldCharType="separate"/>
            </w:r>
            <w:r w:rsidR="00966236" w:rsidRPr="00966236">
              <w:rPr>
                <w:rFonts w:ascii="Arial" w:hAnsi="Arial" w:cs="Arial"/>
                <w:noProof/>
                <w:webHidden/>
                <w:sz w:val="22"/>
                <w:szCs w:val="22"/>
              </w:rPr>
              <w:t>5</w:t>
            </w:r>
            <w:r w:rsidRPr="00966236">
              <w:rPr>
                <w:rFonts w:ascii="Arial" w:hAnsi="Arial" w:cs="Arial"/>
                <w:noProof/>
                <w:webHidden/>
                <w:sz w:val="22"/>
                <w:szCs w:val="22"/>
              </w:rPr>
              <w:fldChar w:fldCharType="end"/>
            </w:r>
          </w:hyperlink>
        </w:p>
        <w:p w14:paraId="430517AB" w14:textId="70210408" w:rsidR="00A7748E" w:rsidRPr="00966236" w:rsidRDefault="00A7748E">
          <w:pPr>
            <w:pStyle w:val="TOC2"/>
            <w:tabs>
              <w:tab w:val="right" w:leader="dot" w:pos="9350"/>
            </w:tabs>
            <w:rPr>
              <w:rFonts w:ascii="Arial" w:eastAsiaTheme="minorEastAsia" w:hAnsi="Arial" w:cs="Arial"/>
              <w:b w:val="0"/>
              <w:bCs w:val="0"/>
              <w:noProof/>
              <w:sz w:val="22"/>
              <w:szCs w:val="22"/>
            </w:rPr>
          </w:pPr>
          <w:hyperlink w:anchor="_Toc93081979" w:history="1">
            <w:r w:rsidRPr="00966236">
              <w:rPr>
                <w:rStyle w:val="Hyperlink"/>
                <w:rFonts w:ascii="Arial" w:hAnsi="Arial" w:cs="Arial"/>
                <w:noProof/>
                <w:sz w:val="22"/>
                <w:szCs w:val="22"/>
              </w:rPr>
              <w:t>Weakness</w:t>
            </w:r>
            <w:r w:rsidRPr="00966236">
              <w:rPr>
                <w:rFonts w:ascii="Arial" w:hAnsi="Arial" w:cs="Arial"/>
                <w:noProof/>
                <w:webHidden/>
                <w:sz w:val="22"/>
                <w:szCs w:val="22"/>
              </w:rPr>
              <w:tab/>
            </w:r>
            <w:r w:rsidRPr="00966236">
              <w:rPr>
                <w:rFonts w:ascii="Arial" w:hAnsi="Arial" w:cs="Arial"/>
                <w:noProof/>
                <w:webHidden/>
                <w:sz w:val="22"/>
                <w:szCs w:val="22"/>
              </w:rPr>
              <w:fldChar w:fldCharType="begin"/>
            </w:r>
            <w:r w:rsidRPr="00966236">
              <w:rPr>
                <w:rFonts w:ascii="Arial" w:hAnsi="Arial" w:cs="Arial"/>
                <w:noProof/>
                <w:webHidden/>
                <w:sz w:val="22"/>
                <w:szCs w:val="22"/>
              </w:rPr>
              <w:instrText xml:space="preserve"> PAGEREF _Toc93081979 \h </w:instrText>
            </w:r>
            <w:r w:rsidRPr="00966236">
              <w:rPr>
                <w:rFonts w:ascii="Arial" w:hAnsi="Arial" w:cs="Arial"/>
                <w:noProof/>
                <w:webHidden/>
                <w:sz w:val="22"/>
                <w:szCs w:val="22"/>
              </w:rPr>
            </w:r>
            <w:r w:rsidRPr="00966236">
              <w:rPr>
                <w:rFonts w:ascii="Arial" w:hAnsi="Arial" w:cs="Arial"/>
                <w:noProof/>
                <w:webHidden/>
                <w:sz w:val="22"/>
                <w:szCs w:val="22"/>
              </w:rPr>
              <w:fldChar w:fldCharType="separate"/>
            </w:r>
            <w:r w:rsidR="00966236" w:rsidRPr="00966236">
              <w:rPr>
                <w:rFonts w:ascii="Arial" w:hAnsi="Arial" w:cs="Arial"/>
                <w:noProof/>
                <w:webHidden/>
                <w:sz w:val="22"/>
                <w:szCs w:val="22"/>
              </w:rPr>
              <w:t>5</w:t>
            </w:r>
            <w:r w:rsidRPr="00966236">
              <w:rPr>
                <w:rFonts w:ascii="Arial" w:hAnsi="Arial" w:cs="Arial"/>
                <w:noProof/>
                <w:webHidden/>
                <w:sz w:val="22"/>
                <w:szCs w:val="22"/>
              </w:rPr>
              <w:fldChar w:fldCharType="end"/>
            </w:r>
          </w:hyperlink>
        </w:p>
        <w:p w14:paraId="3569E36C" w14:textId="6C16E3AE" w:rsidR="00A7748E" w:rsidRPr="00966236" w:rsidRDefault="00A7748E">
          <w:pPr>
            <w:pStyle w:val="TOC2"/>
            <w:tabs>
              <w:tab w:val="right" w:leader="dot" w:pos="9350"/>
            </w:tabs>
            <w:rPr>
              <w:rFonts w:ascii="Arial" w:eastAsiaTheme="minorEastAsia" w:hAnsi="Arial" w:cs="Arial"/>
              <w:b w:val="0"/>
              <w:bCs w:val="0"/>
              <w:noProof/>
              <w:sz w:val="22"/>
              <w:szCs w:val="22"/>
            </w:rPr>
          </w:pPr>
          <w:hyperlink w:anchor="_Toc93081980" w:history="1">
            <w:r w:rsidRPr="00966236">
              <w:rPr>
                <w:rStyle w:val="Hyperlink"/>
                <w:rFonts w:ascii="Arial" w:hAnsi="Arial" w:cs="Arial"/>
                <w:noProof/>
                <w:sz w:val="22"/>
                <w:szCs w:val="22"/>
              </w:rPr>
              <w:t>Opportunities</w:t>
            </w:r>
            <w:r w:rsidRPr="00966236">
              <w:rPr>
                <w:rFonts w:ascii="Arial" w:hAnsi="Arial" w:cs="Arial"/>
                <w:noProof/>
                <w:webHidden/>
                <w:sz w:val="22"/>
                <w:szCs w:val="22"/>
              </w:rPr>
              <w:tab/>
            </w:r>
            <w:r w:rsidRPr="00966236">
              <w:rPr>
                <w:rFonts w:ascii="Arial" w:hAnsi="Arial" w:cs="Arial"/>
                <w:noProof/>
                <w:webHidden/>
                <w:sz w:val="22"/>
                <w:szCs w:val="22"/>
              </w:rPr>
              <w:fldChar w:fldCharType="begin"/>
            </w:r>
            <w:r w:rsidRPr="00966236">
              <w:rPr>
                <w:rFonts w:ascii="Arial" w:hAnsi="Arial" w:cs="Arial"/>
                <w:noProof/>
                <w:webHidden/>
                <w:sz w:val="22"/>
                <w:szCs w:val="22"/>
              </w:rPr>
              <w:instrText xml:space="preserve"> PAGEREF _Toc93081980 \h </w:instrText>
            </w:r>
            <w:r w:rsidRPr="00966236">
              <w:rPr>
                <w:rFonts w:ascii="Arial" w:hAnsi="Arial" w:cs="Arial"/>
                <w:noProof/>
                <w:webHidden/>
                <w:sz w:val="22"/>
                <w:szCs w:val="22"/>
              </w:rPr>
            </w:r>
            <w:r w:rsidRPr="00966236">
              <w:rPr>
                <w:rFonts w:ascii="Arial" w:hAnsi="Arial" w:cs="Arial"/>
                <w:noProof/>
                <w:webHidden/>
                <w:sz w:val="22"/>
                <w:szCs w:val="22"/>
              </w:rPr>
              <w:fldChar w:fldCharType="separate"/>
            </w:r>
            <w:r w:rsidR="00966236" w:rsidRPr="00966236">
              <w:rPr>
                <w:rFonts w:ascii="Arial" w:hAnsi="Arial" w:cs="Arial"/>
                <w:noProof/>
                <w:webHidden/>
                <w:sz w:val="22"/>
                <w:szCs w:val="22"/>
              </w:rPr>
              <w:t>6</w:t>
            </w:r>
            <w:r w:rsidRPr="00966236">
              <w:rPr>
                <w:rFonts w:ascii="Arial" w:hAnsi="Arial" w:cs="Arial"/>
                <w:noProof/>
                <w:webHidden/>
                <w:sz w:val="22"/>
                <w:szCs w:val="22"/>
              </w:rPr>
              <w:fldChar w:fldCharType="end"/>
            </w:r>
          </w:hyperlink>
        </w:p>
        <w:p w14:paraId="3A467A14" w14:textId="65ACF675" w:rsidR="00A7748E" w:rsidRPr="00966236" w:rsidRDefault="00A7748E">
          <w:pPr>
            <w:pStyle w:val="TOC2"/>
            <w:tabs>
              <w:tab w:val="right" w:leader="dot" w:pos="9350"/>
            </w:tabs>
            <w:rPr>
              <w:rFonts w:ascii="Arial" w:eastAsiaTheme="minorEastAsia" w:hAnsi="Arial" w:cs="Arial"/>
              <w:b w:val="0"/>
              <w:bCs w:val="0"/>
              <w:noProof/>
              <w:sz w:val="22"/>
              <w:szCs w:val="22"/>
            </w:rPr>
          </w:pPr>
          <w:hyperlink w:anchor="_Toc93081981" w:history="1">
            <w:r w:rsidRPr="00966236">
              <w:rPr>
                <w:rStyle w:val="Hyperlink"/>
                <w:rFonts w:ascii="Arial" w:hAnsi="Arial" w:cs="Arial"/>
                <w:noProof/>
                <w:sz w:val="22"/>
                <w:szCs w:val="22"/>
              </w:rPr>
              <w:t>Threats</w:t>
            </w:r>
            <w:r w:rsidRPr="00966236">
              <w:rPr>
                <w:rFonts w:ascii="Arial" w:hAnsi="Arial" w:cs="Arial"/>
                <w:noProof/>
                <w:webHidden/>
                <w:sz w:val="22"/>
                <w:szCs w:val="22"/>
              </w:rPr>
              <w:tab/>
            </w:r>
            <w:r w:rsidRPr="00966236">
              <w:rPr>
                <w:rFonts w:ascii="Arial" w:hAnsi="Arial" w:cs="Arial"/>
                <w:noProof/>
                <w:webHidden/>
                <w:sz w:val="22"/>
                <w:szCs w:val="22"/>
              </w:rPr>
              <w:fldChar w:fldCharType="begin"/>
            </w:r>
            <w:r w:rsidRPr="00966236">
              <w:rPr>
                <w:rFonts w:ascii="Arial" w:hAnsi="Arial" w:cs="Arial"/>
                <w:noProof/>
                <w:webHidden/>
                <w:sz w:val="22"/>
                <w:szCs w:val="22"/>
              </w:rPr>
              <w:instrText xml:space="preserve"> PAGEREF _Toc93081981 \h </w:instrText>
            </w:r>
            <w:r w:rsidRPr="00966236">
              <w:rPr>
                <w:rFonts w:ascii="Arial" w:hAnsi="Arial" w:cs="Arial"/>
                <w:noProof/>
                <w:webHidden/>
                <w:sz w:val="22"/>
                <w:szCs w:val="22"/>
              </w:rPr>
            </w:r>
            <w:r w:rsidRPr="00966236">
              <w:rPr>
                <w:rFonts w:ascii="Arial" w:hAnsi="Arial" w:cs="Arial"/>
                <w:noProof/>
                <w:webHidden/>
                <w:sz w:val="22"/>
                <w:szCs w:val="22"/>
              </w:rPr>
              <w:fldChar w:fldCharType="separate"/>
            </w:r>
            <w:r w:rsidR="00966236" w:rsidRPr="00966236">
              <w:rPr>
                <w:rFonts w:ascii="Arial" w:hAnsi="Arial" w:cs="Arial"/>
                <w:noProof/>
                <w:webHidden/>
                <w:sz w:val="22"/>
                <w:szCs w:val="22"/>
              </w:rPr>
              <w:t>6</w:t>
            </w:r>
            <w:r w:rsidRPr="00966236">
              <w:rPr>
                <w:rFonts w:ascii="Arial" w:hAnsi="Arial" w:cs="Arial"/>
                <w:noProof/>
                <w:webHidden/>
                <w:sz w:val="22"/>
                <w:szCs w:val="22"/>
              </w:rPr>
              <w:fldChar w:fldCharType="end"/>
            </w:r>
          </w:hyperlink>
        </w:p>
        <w:p w14:paraId="3CC634EC" w14:textId="0ABE4341" w:rsidR="00A7748E" w:rsidRPr="00966236" w:rsidRDefault="00A7748E">
          <w:pPr>
            <w:pStyle w:val="TOC2"/>
            <w:tabs>
              <w:tab w:val="right" w:leader="dot" w:pos="9350"/>
            </w:tabs>
            <w:rPr>
              <w:rFonts w:ascii="Arial" w:eastAsiaTheme="minorEastAsia" w:hAnsi="Arial" w:cs="Arial"/>
              <w:b w:val="0"/>
              <w:bCs w:val="0"/>
              <w:noProof/>
              <w:sz w:val="22"/>
              <w:szCs w:val="22"/>
            </w:rPr>
          </w:pPr>
          <w:hyperlink w:anchor="_Toc93081982" w:history="1">
            <w:r w:rsidRPr="00966236">
              <w:rPr>
                <w:rStyle w:val="Hyperlink"/>
                <w:rFonts w:ascii="Arial" w:hAnsi="Arial" w:cs="Arial"/>
                <w:noProof/>
                <w:sz w:val="22"/>
                <w:szCs w:val="22"/>
              </w:rPr>
              <w:t>Impact on Pandemic</w:t>
            </w:r>
            <w:r w:rsidRPr="00966236">
              <w:rPr>
                <w:rFonts w:ascii="Arial" w:hAnsi="Arial" w:cs="Arial"/>
                <w:noProof/>
                <w:webHidden/>
                <w:sz w:val="22"/>
                <w:szCs w:val="22"/>
              </w:rPr>
              <w:tab/>
            </w:r>
            <w:r w:rsidRPr="00966236">
              <w:rPr>
                <w:rFonts w:ascii="Arial" w:hAnsi="Arial" w:cs="Arial"/>
                <w:noProof/>
                <w:webHidden/>
                <w:sz w:val="22"/>
                <w:szCs w:val="22"/>
              </w:rPr>
              <w:fldChar w:fldCharType="begin"/>
            </w:r>
            <w:r w:rsidRPr="00966236">
              <w:rPr>
                <w:rFonts w:ascii="Arial" w:hAnsi="Arial" w:cs="Arial"/>
                <w:noProof/>
                <w:webHidden/>
                <w:sz w:val="22"/>
                <w:szCs w:val="22"/>
              </w:rPr>
              <w:instrText xml:space="preserve"> PAGEREF _Toc93081982 \h </w:instrText>
            </w:r>
            <w:r w:rsidRPr="00966236">
              <w:rPr>
                <w:rFonts w:ascii="Arial" w:hAnsi="Arial" w:cs="Arial"/>
                <w:noProof/>
                <w:webHidden/>
                <w:sz w:val="22"/>
                <w:szCs w:val="22"/>
              </w:rPr>
            </w:r>
            <w:r w:rsidRPr="00966236">
              <w:rPr>
                <w:rFonts w:ascii="Arial" w:hAnsi="Arial" w:cs="Arial"/>
                <w:noProof/>
                <w:webHidden/>
                <w:sz w:val="22"/>
                <w:szCs w:val="22"/>
              </w:rPr>
              <w:fldChar w:fldCharType="separate"/>
            </w:r>
            <w:r w:rsidR="00966236" w:rsidRPr="00966236">
              <w:rPr>
                <w:rFonts w:ascii="Arial" w:hAnsi="Arial" w:cs="Arial"/>
                <w:noProof/>
                <w:webHidden/>
                <w:sz w:val="22"/>
                <w:szCs w:val="22"/>
              </w:rPr>
              <w:t>6</w:t>
            </w:r>
            <w:r w:rsidRPr="00966236">
              <w:rPr>
                <w:rFonts w:ascii="Arial" w:hAnsi="Arial" w:cs="Arial"/>
                <w:noProof/>
                <w:webHidden/>
                <w:sz w:val="22"/>
                <w:szCs w:val="22"/>
              </w:rPr>
              <w:fldChar w:fldCharType="end"/>
            </w:r>
          </w:hyperlink>
        </w:p>
        <w:p w14:paraId="1AE90B8B" w14:textId="295E5CF9" w:rsidR="00A7748E" w:rsidRPr="00966236" w:rsidRDefault="00A7748E">
          <w:pPr>
            <w:pStyle w:val="TOC2"/>
            <w:tabs>
              <w:tab w:val="right" w:leader="dot" w:pos="9350"/>
            </w:tabs>
            <w:rPr>
              <w:rFonts w:ascii="Arial" w:eastAsiaTheme="minorEastAsia" w:hAnsi="Arial" w:cs="Arial"/>
              <w:b w:val="0"/>
              <w:bCs w:val="0"/>
              <w:noProof/>
              <w:sz w:val="22"/>
              <w:szCs w:val="22"/>
            </w:rPr>
          </w:pPr>
          <w:hyperlink w:anchor="_Toc93081983" w:history="1">
            <w:r w:rsidRPr="00966236">
              <w:rPr>
                <w:rStyle w:val="Hyperlink"/>
                <w:rFonts w:ascii="Arial" w:hAnsi="Arial" w:cs="Arial"/>
                <w:noProof/>
                <w:sz w:val="22"/>
                <w:szCs w:val="22"/>
              </w:rPr>
              <w:t>Porter’s diamond</w:t>
            </w:r>
            <w:r w:rsidRPr="00966236">
              <w:rPr>
                <w:rFonts w:ascii="Arial" w:hAnsi="Arial" w:cs="Arial"/>
                <w:noProof/>
                <w:webHidden/>
                <w:sz w:val="22"/>
                <w:szCs w:val="22"/>
              </w:rPr>
              <w:tab/>
            </w:r>
            <w:r w:rsidRPr="00966236">
              <w:rPr>
                <w:rFonts w:ascii="Arial" w:hAnsi="Arial" w:cs="Arial"/>
                <w:noProof/>
                <w:webHidden/>
                <w:sz w:val="22"/>
                <w:szCs w:val="22"/>
              </w:rPr>
              <w:fldChar w:fldCharType="begin"/>
            </w:r>
            <w:r w:rsidRPr="00966236">
              <w:rPr>
                <w:rFonts w:ascii="Arial" w:hAnsi="Arial" w:cs="Arial"/>
                <w:noProof/>
                <w:webHidden/>
                <w:sz w:val="22"/>
                <w:szCs w:val="22"/>
              </w:rPr>
              <w:instrText xml:space="preserve"> PAGEREF _Toc93081983 \h </w:instrText>
            </w:r>
            <w:r w:rsidRPr="00966236">
              <w:rPr>
                <w:rFonts w:ascii="Arial" w:hAnsi="Arial" w:cs="Arial"/>
                <w:noProof/>
                <w:webHidden/>
                <w:sz w:val="22"/>
                <w:szCs w:val="22"/>
              </w:rPr>
            </w:r>
            <w:r w:rsidRPr="00966236">
              <w:rPr>
                <w:rFonts w:ascii="Arial" w:hAnsi="Arial" w:cs="Arial"/>
                <w:noProof/>
                <w:webHidden/>
                <w:sz w:val="22"/>
                <w:szCs w:val="22"/>
              </w:rPr>
              <w:fldChar w:fldCharType="separate"/>
            </w:r>
            <w:r w:rsidR="00966236" w:rsidRPr="00966236">
              <w:rPr>
                <w:rFonts w:ascii="Arial" w:hAnsi="Arial" w:cs="Arial"/>
                <w:noProof/>
                <w:webHidden/>
                <w:sz w:val="22"/>
                <w:szCs w:val="22"/>
              </w:rPr>
              <w:t>6</w:t>
            </w:r>
            <w:r w:rsidRPr="00966236">
              <w:rPr>
                <w:rFonts w:ascii="Arial" w:hAnsi="Arial" w:cs="Arial"/>
                <w:noProof/>
                <w:webHidden/>
                <w:sz w:val="22"/>
                <w:szCs w:val="22"/>
              </w:rPr>
              <w:fldChar w:fldCharType="end"/>
            </w:r>
          </w:hyperlink>
        </w:p>
        <w:p w14:paraId="796C83BF" w14:textId="3229117D" w:rsidR="00A7748E" w:rsidRPr="00966236" w:rsidRDefault="00A7748E">
          <w:pPr>
            <w:pStyle w:val="TOC2"/>
            <w:tabs>
              <w:tab w:val="right" w:leader="dot" w:pos="9350"/>
            </w:tabs>
            <w:rPr>
              <w:rFonts w:ascii="Arial" w:eastAsiaTheme="minorEastAsia" w:hAnsi="Arial" w:cs="Arial"/>
              <w:b w:val="0"/>
              <w:bCs w:val="0"/>
              <w:noProof/>
              <w:sz w:val="22"/>
              <w:szCs w:val="22"/>
            </w:rPr>
          </w:pPr>
          <w:hyperlink w:anchor="_Toc93081984" w:history="1">
            <w:r w:rsidRPr="00966236">
              <w:rPr>
                <w:rStyle w:val="Hyperlink"/>
                <w:rFonts w:ascii="Arial" w:hAnsi="Arial" w:cs="Arial"/>
                <w:noProof/>
                <w:sz w:val="22"/>
                <w:szCs w:val="22"/>
              </w:rPr>
              <w:t>Value network</w:t>
            </w:r>
            <w:r w:rsidRPr="00966236">
              <w:rPr>
                <w:rFonts w:ascii="Arial" w:hAnsi="Arial" w:cs="Arial"/>
                <w:noProof/>
                <w:webHidden/>
                <w:sz w:val="22"/>
                <w:szCs w:val="22"/>
              </w:rPr>
              <w:tab/>
            </w:r>
            <w:r w:rsidRPr="00966236">
              <w:rPr>
                <w:rFonts w:ascii="Arial" w:hAnsi="Arial" w:cs="Arial"/>
                <w:noProof/>
                <w:webHidden/>
                <w:sz w:val="22"/>
                <w:szCs w:val="22"/>
              </w:rPr>
              <w:fldChar w:fldCharType="begin"/>
            </w:r>
            <w:r w:rsidRPr="00966236">
              <w:rPr>
                <w:rFonts w:ascii="Arial" w:hAnsi="Arial" w:cs="Arial"/>
                <w:noProof/>
                <w:webHidden/>
                <w:sz w:val="22"/>
                <w:szCs w:val="22"/>
              </w:rPr>
              <w:instrText xml:space="preserve"> PAGEREF _Toc93081984 \h </w:instrText>
            </w:r>
            <w:r w:rsidRPr="00966236">
              <w:rPr>
                <w:rFonts w:ascii="Arial" w:hAnsi="Arial" w:cs="Arial"/>
                <w:noProof/>
                <w:webHidden/>
                <w:sz w:val="22"/>
                <w:szCs w:val="22"/>
              </w:rPr>
            </w:r>
            <w:r w:rsidRPr="00966236">
              <w:rPr>
                <w:rFonts w:ascii="Arial" w:hAnsi="Arial" w:cs="Arial"/>
                <w:noProof/>
                <w:webHidden/>
                <w:sz w:val="22"/>
                <w:szCs w:val="22"/>
              </w:rPr>
              <w:fldChar w:fldCharType="separate"/>
            </w:r>
            <w:r w:rsidR="00966236" w:rsidRPr="00966236">
              <w:rPr>
                <w:rFonts w:ascii="Arial" w:hAnsi="Arial" w:cs="Arial"/>
                <w:noProof/>
                <w:webHidden/>
                <w:sz w:val="22"/>
                <w:szCs w:val="22"/>
              </w:rPr>
              <w:t>7</w:t>
            </w:r>
            <w:r w:rsidRPr="00966236">
              <w:rPr>
                <w:rFonts w:ascii="Arial" w:hAnsi="Arial" w:cs="Arial"/>
                <w:noProof/>
                <w:webHidden/>
                <w:sz w:val="22"/>
                <w:szCs w:val="22"/>
              </w:rPr>
              <w:fldChar w:fldCharType="end"/>
            </w:r>
          </w:hyperlink>
        </w:p>
        <w:p w14:paraId="530735B0" w14:textId="0681D98F" w:rsidR="00A7748E" w:rsidRPr="00966236" w:rsidRDefault="00A7748E">
          <w:pPr>
            <w:pStyle w:val="TOC2"/>
            <w:tabs>
              <w:tab w:val="right" w:leader="dot" w:pos="9350"/>
            </w:tabs>
            <w:rPr>
              <w:rFonts w:ascii="Arial" w:eastAsiaTheme="minorEastAsia" w:hAnsi="Arial" w:cs="Arial"/>
              <w:b w:val="0"/>
              <w:bCs w:val="0"/>
              <w:noProof/>
              <w:sz w:val="22"/>
              <w:szCs w:val="22"/>
            </w:rPr>
          </w:pPr>
          <w:hyperlink w:anchor="_Toc93081985" w:history="1">
            <w:r w:rsidRPr="00966236">
              <w:rPr>
                <w:rStyle w:val="Hyperlink"/>
                <w:rFonts w:ascii="Arial" w:hAnsi="Arial" w:cs="Arial"/>
                <w:noProof/>
                <w:sz w:val="22"/>
                <w:szCs w:val="22"/>
              </w:rPr>
              <w:t>Porter’s Five forces</w:t>
            </w:r>
            <w:r w:rsidRPr="00966236">
              <w:rPr>
                <w:rFonts w:ascii="Arial" w:hAnsi="Arial" w:cs="Arial"/>
                <w:noProof/>
                <w:webHidden/>
                <w:sz w:val="22"/>
                <w:szCs w:val="22"/>
              </w:rPr>
              <w:tab/>
            </w:r>
            <w:r w:rsidRPr="00966236">
              <w:rPr>
                <w:rFonts w:ascii="Arial" w:hAnsi="Arial" w:cs="Arial"/>
                <w:noProof/>
                <w:webHidden/>
                <w:sz w:val="22"/>
                <w:szCs w:val="22"/>
              </w:rPr>
              <w:fldChar w:fldCharType="begin"/>
            </w:r>
            <w:r w:rsidRPr="00966236">
              <w:rPr>
                <w:rFonts w:ascii="Arial" w:hAnsi="Arial" w:cs="Arial"/>
                <w:noProof/>
                <w:webHidden/>
                <w:sz w:val="22"/>
                <w:szCs w:val="22"/>
              </w:rPr>
              <w:instrText xml:space="preserve"> PAGEREF _Toc93081985 \h </w:instrText>
            </w:r>
            <w:r w:rsidRPr="00966236">
              <w:rPr>
                <w:rFonts w:ascii="Arial" w:hAnsi="Arial" w:cs="Arial"/>
                <w:noProof/>
                <w:webHidden/>
                <w:sz w:val="22"/>
                <w:szCs w:val="22"/>
              </w:rPr>
            </w:r>
            <w:r w:rsidRPr="00966236">
              <w:rPr>
                <w:rFonts w:ascii="Arial" w:hAnsi="Arial" w:cs="Arial"/>
                <w:noProof/>
                <w:webHidden/>
                <w:sz w:val="22"/>
                <w:szCs w:val="22"/>
              </w:rPr>
              <w:fldChar w:fldCharType="separate"/>
            </w:r>
            <w:r w:rsidR="00966236" w:rsidRPr="00966236">
              <w:rPr>
                <w:rFonts w:ascii="Arial" w:hAnsi="Arial" w:cs="Arial"/>
                <w:noProof/>
                <w:webHidden/>
                <w:sz w:val="22"/>
                <w:szCs w:val="22"/>
              </w:rPr>
              <w:t>7</w:t>
            </w:r>
            <w:r w:rsidRPr="00966236">
              <w:rPr>
                <w:rFonts w:ascii="Arial" w:hAnsi="Arial" w:cs="Arial"/>
                <w:noProof/>
                <w:webHidden/>
                <w:sz w:val="22"/>
                <w:szCs w:val="22"/>
              </w:rPr>
              <w:fldChar w:fldCharType="end"/>
            </w:r>
          </w:hyperlink>
        </w:p>
        <w:p w14:paraId="665B133C" w14:textId="2103BF89" w:rsidR="00966236" w:rsidRPr="00966236" w:rsidRDefault="00346AEC" w:rsidP="00966236">
          <w:pPr>
            <w:pStyle w:val="TOC2"/>
            <w:tabs>
              <w:tab w:val="right" w:leader="dot" w:pos="9350"/>
            </w:tabs>
            <w:rPr>
              <w:rFonts w:ascii="Arial" w:eastAsiaTheme="minorEastAsia" w:hAnsi="Arial" w:cs="Arial"/>
              <w:b w:val="0"/>
              <w:bCs w:val="0"/>
              <w:noProof/>
              <w:sz w:val="22"/>
              <w:szCs w:val="22"/>
            </w:rPr>
          </w:pPr>
          <w:r w:rsidRPr="00966236">
            <w:rPr>
              <w:rFonts w:ascii="Arial" w:hAnsi="Arial" w:cs="Arial"/>
              <w:b w:val="0"/>
              <w:bCs w:val="0"/>
              <w:noProof/>
              <w:sz w:val="22"/>
              <w:szCs w:val="22"/>
            </w:rPr>
            <w:fldChar w:fldCharType="end"/>
          </w:r>
          <w:hyperlink w:anchor="_Toc93081985" w:history="1">
            <w:r w:rsidR="00966236" w:rsidRPr="00966236">
              <w:rPr>
                <w:rStyle w:val="Hyperlink"/>
                <w:rFonts w:ascii="Arial" w:hAnsi="Arial" w:cs="Arial"/>
                <w:noProof/>
                <w:color w:val="auto"/>
                <w:sz w:val="22"/>
                <w:szCs w:val="22"/>
                <w:u w:val="none"/>
              </w:rPr>
              <w:t>Conclusion</w:t>
            </w:r>
            <w:r w:rsidR="00966236" w:rsidRPr="00966236">
              <w:rPr>
                <w:rFonts w:ascii="Arial" w:hAnsi="Arial" w:cs="Arial"/>
                <w:noProof/>
                <w:webHidden/>
                <w:sz w:val="22"/>
                <w:szCs w:val="22"/>
              </w:rPr>
              <w:tab/>
            </w:r>
            <w:r w:rsidR="00966236" w:rsidRPr="00966236">
              <w:rPr>
                <w:rFonts w:ascii="Arial" w:hAnsi="Arial" w:cs="Arial"/>
                <w:noProof/>
                <w:webHidden/>
                <w:sz w:val="22"/>
                <w:szCs w:val="22"/>
              </w:rPr>
              <w:t xml:space="preserve">8 </w:t>
            </w:r>
          </w:hyperlink>
        </w:p>
        <w:p w14:paraId="0A6DB680" w14:textId="4FB7DB95" w:rsidR="00966236" w:rsidRPr="00966236" w:rsidRDefault="00966236" w:rsidP="00966236">
          <w:pPr>
            <w:pStyle w:val="TOC2"/>
            <w:tabs>
              <w:tab w:val="right" w:leader="dot" w:pos="9350"/>
            </w:tabs>
            <w:rPr>
              <w:rFonts w:ascii="Arial" w:eastAsiaTheme="minorEastAsia" w:hAnsi="Arial" w:cs="Arial"/>
              <w:b w:val="0"/>
              <w:bCs w:val="0"/>
              <w:noProof/>
              <w:sz w:val="22"/>
              <w:szCs w:val="22"/>
            </w:rPr>
          </w:pPr>
          <w:hyperlink w:anchor="_Toc93081985" w:history="1">
            <w:r w:rsidRPr="00966236">
              <w:rPr>
                <w:rStyle w:val="Hyperlink"/>
                <w:rFonts w:ascii="Arial" w:hAnsi="Arial" w:cs="Arial"/>
                <w:noProof/>
                <w:color w:val="auto"/>
                <w:sz w:val="22"/>
                <w:szCs w:val="22"/>
                <w:u w:val="none"/>
              </w:rPr>
              <w:t>References</w:t>
            </w:r>
            <w:r w:rsidRPr="00966236">
              <w:rPr>
                <w:rFonts w:ascii="Arial" w:hAnsi="Arial" w:cs="Arial"/>
                <w:noProof/>
                <w:webHidden/>
                <w:sz w:val="22"/>
                <w:szCs w:val="22"/>
              </w:rPr>
              <w:tab/>
            </w:r>
            <w:r w:rsidRPr="00966236">
              <w:rPr>
                <w:rFonts w:ascii="Arial" w:hAnsi="Arial" w:cs="Arial"/>
                <w:noProof/>
                <w:webHidden/>
                <w:sz w:val="22"/>
                <w:szCs w:val="22"/>
              </w:rPr>
              <w:t>9</w:t>
            </w:r>
            <w:r w:rsidRPr="00966236">
              <w:rPr>
                <w:rFonts w:ascii="Arial" w:hAnsi="Arial" w:cs="Arial"/>
                <w:noProof/>
                <w:webHidden/>
                <w:sz w:val="22"/>
                <w:szCs w:val="22"/>
              </w:rPr>
              <w:t xml:space="preserve"> </w:t>
            </w:r>
          </w:hyperlink>
        </w:p>
        <w:p w14:paraId="081E1E7E" w14:textId="207DB5C4" w:rsidR="00346AEC" w:rsidRPr="00001285" w:rsidRDefault="005F329B" w:rsidP="00346AEC">
          <w:pPr>
            <w:spacing w:line="360" w:lineRule="auto"/>
            <w:rPr>
              <w:rFonts w:ascii="Arial" w:hAnsi="Arial" w:cs="Arial"/>
            </w:rPr>
          </w:pPr>
        </w:p>
      </w:sdtContent>
    </w:sdt>
    <w:p w14:paraId="06847482" w14:textId="77777777" w:rsidR="00346AEC" w:rsidRDefault="00346AEC" w:rsidP="00346AEC">
      <w:pPr>
        <w:pStyle w:val="Heading1"/>
        <w:rPr>
          <w:rFonts w:ascii="Arial" w:hAnsi="Arial" w:cs="Arial"/>
          <w:color w:val="auto"/>
          <w:sz w:val="22"/>
          <w:szCs w:val="22"/>
        </w:rPr>
      </w:pPr>
    </w:p>
    <w:p w14:paraId="22766390" w14:textId="77777777" w:rsidR="00346AEC" w:rsidRDefault="00346AEC" w:rsidP="00346AEC">
      <w:pPr>
        <w:pStyle w:val="Heading1"/>
        <w:rPr>
          <w:rFonts w:ascii="Arial" w:hAnsi="Arial" w:cs="Arial"/>
          <w:color w:val="auto"/>
          <w:sz w:val="22"/>
          <w:szCs w:val="22"/>
        </w:rPr>
      </w:pPr>
    </w:p>
    <w:p w14:paraId="69E62A00" w14:textId="77777777" w:rsidR="0014442A" w:rsidRDefault="0014442A" w:rsidP="00346AEC">
      <w:pPr>
        <w:pStyle w:val="Heading1"/>
        <w:rPr>
          <w:rFonts w:ascii="Arial" w:hAnsi="Arial" w:cs="Arial"/>
          <w:color w:val="auto"/>
          <w:sz w:val="22"/>
          <w:szCs w:val="22"/>
        </w:rPr>
      </w:pPr>
    </w:p>
    <w:p w14:paraId="5EEE81DA" w14:textId="77777777" w:rsidR="00A7748E" w:rsidRDefault="00A7748E" w:rsidP="00346AEC">
      <w:pPr>
        <w:pStyle w:val="Heading1"/>
        <w:rPr>
          <w:rFonts w:ascii="Arial" w:hAnsi="Arial" w:cs="Arial"/>
          <w:color w:val="auto"/>
          <w:sz w:val="22"/>
          <w:szCs w:val="22"/>
        </w:rPr>
      </w:pPr>
      <w:bookmarkStart w:id="0" w:name="_Hlk92892237"/>
      <w:bookmarkStart w:id="1" w:name="_Toc93081975"/>
    </w:p>
    <w:p w14:paraId="1ECF2BA7" w14:textId="77777777" w:rsidR="00A7748E" w:rsidRDefault="00A7748E" w:rsidP="00346AEC">
      <w:pPr>
        <w:pStyle w:val="Heading1"/>
        <w:rPr>
          <w:rFonts w:ascii="Arial" w:hAnsi="Arial" w:cs="Arial"/>
          <w:color w:val="auto"/>
          <w:sz w:val="22"/>
          <w:szCs w:val="22"/>
        </w:rPr>
      </w:pPr>
    </w:p>
    <w:p w14:paraId="00FCC5F9" w14:textId="77777777" w:rsidR="00A7748E" w:rsidRDefault="00A7748E" w:rsidP="00346AEC">
      <w:pPr>
        <w:pStyle w:val="Heading1"/>
        <w:rPr>
          <w:rFonts w:ascii="Arial" w:hAnsi="Arial" w:cs="Arial"/>
          <w:color w:val="auto"/>
          <w:sz w:val="22"/>
          <w:szCs w:val="22"/>
        </w:rPr>
      </w:pPr>
    </w:p>
    <w:p w14:paraId="32D657F7" w14:textId="41DE1C9F" w:rsidR="00346AEC" w:rsidRDefault="00346AEC" w:rsidP="00346AEC">
      <w:pPr>
        <w:pStyle w:val="Heading1"/>
        <w:rPr>
          <w:rFonts w:ascii="Arial" w:hAnsi="Arial" w:cs="Arial"/>
          <w:color w:val="auto"/>
          <w:sz w:val="22"/>
          <w:szCs w:val="22"/>
        </w:rPr>
      </w:pPr>
      <w:r w:rsidRPr="00001285">
        <w:rPr>
          <w:rFonts w:ascii="Arial" w:hAnsi="Arial" w:cs="Arial"/>
          <w:color w:val="auto"/>
          <w:sz w:val="22"/>
          <w:szCs w:val="22"/>
        </w:rPr>
        <w:t>Introduction</w:t>
      </w:r>
      <w:bookmarkEnd w:id="1"/>
    </w:p>
    <w:p w14:paraId="1CC185CC" w14:textId="7A25AB9A" w:rsidR="00BD558F" w:rsidRDefault="00697E0D" w:rsidP="005C436E">
      <w:pPr>
        <w:spacing w:line="480" w:lineRule="auto"/>
        <w:rPr>
          <w:rFonts w:ascii="Arial" w:hAnsi="Arial" w:cs="Arial"/>
        </w:rPr>
      </w:pPr>
      <w:r w:rsidRPr="00697E0D">
        <w:rPr>
          <w:rFonts w:ascii="Arial" w:hAnsi="Arial" w:cs="Arial"/>
        </w:rPr>
        <w:t>The Covid pandemic changed the lives of the entire planet in a short time. The normal rhythm of life, the way we were used to, is no longer the same. Travel, work, school, meetings, communication, everything looks different. "We had to rethink how we work overnight. Through all these rapid changes, I continue to be deeply impressed and pleased with the adaptability and resilience that our people have shown," wrote Mr. Natarajan. Chandrasekaran, who is the chairman of the board of Tata Sons. India's automotive sector is the largest in the world and contributes to 7.1% of India's Gross domestic product (GDP). There are many competitors in the industry; the industry growth is slow, exit barriers are high and fixed costs are high. Hence, the rivalry among existing competitors is intense.</w:t>
      </w:r>
    </w:p>
    <w:p w14:paraId="11EDC4F2" w14:textId="511E5960" w:rsidR="00235FC4" w:rsidRPr="00226B50" w:rsidRDefault="00235FC4" w:rsidP="00235FC4">
      <w:pPr>
        <w:spacing w:line="480" w:lineRule="auto"/>
        <w:rPr>
          <w:rFonts w:ascii="Arial" w:hAnsi="Arial" w:cs="Arial"/>
        </w:rPr>
      </w:pPr>
      <w:r w:rsidRPr="00226B50">
        <w:rPr>
          <w:rFonts w:ascii="Arial" w:hAnsi="Arial" w:cs="Arial"/>
        </w:rPr>
        <w:t>Tata Group has several essential companies: Tata Motors, Tata Steel, Tata Consultancy Services, Tata Power, Tata Chemicals, Tata Global Beverages, India Hotels and Tata Communications. Tata Group has concentrated on numerous areas: conversation and information generation, engineering, materials, offerings, energy, client products and chemical substances. Tata institution has two essential selection-making managers who're the Group Executive Office (GEO) and the Group Corporate Centre (GCC). As a part of Tata organization, Tata Motors is controlled and strategically managed via Tata Group.</w:t>
      </w:r>
    </w:p>
    <w:p w14:paraId="1D08E970" w14:textId="77777777" w:rsidR="00235FC4" w:rsidRDefault="00235FC4" w:rsidP="00235FC4">
      <w:pPr>
        <w:spacing w:line="480" w:lineRule="auto"/>
      </w:pPr>
    </w:p>
    <w:p w14:paraId="0EC75C51" w14:textId="77777777" w:rsidR="00235FC4" w:rsidRDefault="00235FC4" w:rsidP="00235FC4">
      <w:pPr>
        <w:spacing w:line="480" w:lineRule="auto"/>
      </w:pPr>
    </w:p>
    <w:p w14:paraId="0DADD3E7" w14:textId="79F03252" w:rsidR="0014442A" w:rsidRPr="00235FC4" w:rsidRDefault="0014442A" w:rsidP="00235FC4">
      <w:pPr>
        <w:spacing w:line="480" w:lineRule="auto"/>
        <w:rPr>
          <w:b/>
          <w:bCs/>
        </w:rPr>
      </w:pPr>
      <w:r w:rsidRPr="00235FC4">
        <w:rPr>
          <w:rFonts w:ascii="Arial" w:hAnsi="Arial" w:cs="Arial"/>
          <w:b/>
          <w:bCs/>
        </w:rPr>
        <w:t>Before Covid pandemic</w:t>
      </w:r>
    </w:p>
    <w:p w14:paraId="33ED7640" w14:textId="54E5888B" w:rsidR="0014442A" w:rsidRPr="00BD558F" w:rsidRDefault="0014442A" w:rsidP="00BD558F">
      <w:pPr>
        <w:rPr>
          <w:rFonts w:ascii="Arial" w:hAnsi="Arial" w:cs="Arial"/>
        </w:rPr>
      </w:pPr>
    </w:p>
    <w:p w14:paraId="18A884F3" w14:textId="74535983" w:rsidR="00346AEC" w:rsidRDefault="00346AEC" w:rsidP="00346AEC">
      <w:pPr>
        <w:spacing w:line="480" w:lineRule="auto"/>
        <w:jc w:val="both"/>
        <w:rPr>
          <w:rFonts w:ascii="Arial" w:hAnsi="Arial" w:cs="Arial"/>
        </w:rPr>
      </w:pPr>
      <w:r w:rsidRPr="00936CCC">
        <w:rPr>
          <w:rFonts w:ascii="Arial" w:hAnsi="Arial" w:cs="Arial"/>
        </w:rPr>
        <w:t xml:space="preserve"> With a 7.1 per cent share of India's GDP devoted to the automobile industry, it is the biggest worldwide (GDP). Nearly two-thirds of the country's manufacturing GDP comes from this sector, as well. A CAGR of 3.05 per cent is forecast for 2016 to 2026. An 8% to 10% growth rate in the domestic two-wheeler market is predicted in FY19. In addition, a 25 per cent compound annual growth rate (CAGR) is predicted for the Indian luxury automobile market through 2020. It is the world's fifth-biggest automobile manufacturer, seventh-largest commercial vehicle manufacturer, and world's largest two-wheeler maker. By 2026, the Indian automobile sector is estimated to generate Rs 16.2-18.2 trillion ($251.4-282.8 billion) in revenue, including component production. In the fiscal year 2019, 30.92 million automobiles were produced, and 26.27 million vehicles were sold. The yearly total exports of automobiles increased by 14.50 per cent in 2019</w:t>
      </w:r>
      <w:sdt>
        <w:sdtPr>
          <w:rPr>
            <w:rFonts w:ascii="Arial" w:hAnsi="Arial" w:cs="Arial"/>
          </w:rPr>
          <w:id w:val="-1501729214"/>
          <w:citation/>
        </w:sdtPr>
        <w:sdtEndPr/>
        <w:sdtContent>
          <w:r w:rsidR="002D17FF">
            <w:rPr>
              <w:rFonts w:ascii="Arial" w:hAnsi="Arial" w:cs="Arial"/>
            </w:rPr>
            <w:fldChar w:fldCharType="begin"/>
          </w:r>
          <w:r w:rsidR="002D17FF">
            <w:rPr>
              <w:rFonts w:ascii="Arial" w:hAnsi="Arial" w:cs="Arial"/>
            </w:rPr>
            <w:instrText xml:space="preserve"> CITATION DrM14 \l 1033 </w:instrText>
          </w:r>
          <w:r w:rsidR="002D17FF">
            <w:rPr>
              <w:rFonts w:ascii="Arial" w:hAnsi="Arial" w:cs="Arial"/>
            </w:rPr>
            <w:fldChar w:fldCharType="separate"/>
          </w:r>
          <w:r w:rsidR="00422F23">
            <w:rPr>
              <w:rFonts w:ascii="Arial" w:hAnsi="Arial" w:cs="Arial"/>
              <w:noProof/>
            </w:rPr>
            <w:t xml:space="preserve"> </w:t>
          </w:r>
          <w:r w:rsidR="00422F23" w:rsidRPr="00422F23">
            <w:rPr>
              <w:rFonts w:ascii="Arial" w:hAnsi="Arial" w:cs="Arial"/>
              <w:noProof/>
            </w:rPr>
            <w:t>(Dr. M Sekara, 2014)</w:t>
          </w:r>
          <w:r w:rsidR="002D17FF">
            <w:rPr>
              <w:rFonts w:ascii="Arial" w:hAnsi="Arial" w:cs="Arial"/>
            </w:rPr>
            <w:fldChar w:fldCharType="end"/>
          </w:r>
        </w:sdtContent>
      </w:sdt>
      <w:r w:rsidRPr="00936CCC">
        <w:rPr>
          <w:rFonts w:ascii="Arial" w:hAnsi="Arial" w:cs="Arial"/>
        </w:rPr>
        <w:t xml:space="preserve">. There is a current decline in the automotive industry, however, because of things like the UBER-OLA factor, overcrowding in big cities, too many industry changes </w:t>
      </w:r>
      <w:proofErr w:type="gramStart"/>
      <w:r w:rsidRPr="00936CCC">
        <w:rPr>
          <w:rFonts w:ascii="Arial" w:hAnsi="Arial" w:cs="Arial"/>
        </w:rPr>
        <w:t>back to back</w:t>
      </w:r>
      <w:proofErr w:type="gramEnd"/>
      <w:r w:rsidRPr="00936CCC">
        <w:rPr>
          <w:rFonts w:ascii="Arial" w:hAnsi="Arial" w:cs="Arial"/>
        </w:rPr>
        <w:t>, and the introduction of electric vehicles. The reasons for this decline include the following: harder to get loans, BS-VI emission standards that are confusing, diesel uncertainty in the BS-VI era, waiting for attractive deals closer to BS-VI implementation.</w:t>
      </w:r>
    </w:p>
    <w:p w14:paraId="78B63653" w14:textId="16A5DE4B" w:rsidR="00E51E90" w:rsidRDefault="00E51E90" w:rsidP="00E51E90">
      <w:pPr>
        <w:pStyle w:val="Heading1"/>
        <w:rPr>
          <w:rFonts w:ascii="Arial" w:hAnsi="Arial" w:cs="Arial"/>
          <w:color w:val="auto"/>
          <w:sz w:val="22"/>
          <w:szCs w:val="22"/>
        </w:rPr>
      </w:pPr>
      <w:bookmarkStart w:id="2" w:name="_Toc93081976"/>
      <w:r>
        <w:rPr>
          <w:rFonts w:ascii="Arial" w:hAnsi="Arial" w:cs="Arial"/>
          <w:color w:val="auto"/>
          <w:sz w:val="22"/>
          <w:szCs w:val="22"/>
        </w:rPr>
        <w:t>First three mounts of the pandemic</w:t>
      </w:r>
      <w:bookmarkEnd w:id="2"/>
    </w:p>
    <w:p w14:paraId="75BBBA68" w14:textId="77777777" w:rsidR="00E51E90" w:rsidRDefault="00E51E90" w:rsidP="00E51E90">
      <w:pPr>
        <w:spacing w:after="160" w:line="480" w:lineRule="auto"/>
        <w:jc w:val="both"/>
        <w:rPr>
          <w:rFonts w:ascii="Arial" w:hAnsi="Arial" w:cs="Arial"/>
        </w:rPr>
      </w:pPr>
      <w:r w:rsidRPr="00E51E90">
        <w:rPr>
          <w:rFonts w:ascii="Arial" w:hAnsi="Arial" w:cs="Arial"/>
        </w:rPr>
        <w:t xml:space="preserve">The results for the fourth quarter were significantly affected by the pandemic, despite the profit of Jaguar Land Rover for the second and third quarters, </w:t>
      </w:r>
      <w:proofErr w:type="gramStart"/>
      <w:r w:rsidRPr="00E51E90">
        <w:rPr>
          <w:rFonts w:ascii="Arial" w:hAnsi="Arial" w:cs="Arial"/>
        </w:rPr>
        <w:t>as a result of</w:t>
      </w:r>
      <w:proofErr w:type="gramEnd"/>
      <w:r w:rsidRPr="00E51E90">
        <w:rPr>
          <w:rFonts w:ascii="Arial" w:hAnsi="Arial" w:cs="Arial"/>
        </w:rPr>
        <w:t xml:space="preserve"> transformations in its program. Project Charge has provided cumulative savings of £ 3.5 billion. The general economic slowdown, declining demand in India, liquidity stress and stock adjustments have been further affected by the blockade. The sharp decline in volume and the resulting negative operating leverage affected profitability and cash flow.</w:t>
      </w:r>
    </w:p>
    <w:p w14:paraId="7F7DD02F" w14:textId="52C063F9" w:rsidR="00346AEC" w:rsidRDefault="00E51E90" w:rsidP="00E51E90">
      <w:pPr>
        <w:spacing w:after="160" w:line="480" w:lineRule="auto"/>
        <w:jc w:val="both"/>
        <w:rPr>
          <w:rFonts w:ascii="Arial" w:hAnsi="Arial" w:cs="Arial"/>
        </w:rPr>
      </w:pPr>
      <w:r w:rsidRPr="00E51E90">
        <w:rPr>
          <w:rFonts w:ascii="Arial" w:hAnsi="Arial" w:cs="Arial"/>
        </w:rPr>
        <w:lastRenderedPageBreak/>
        <w:t xml:space="preserve">Outlook: Productivity is expected to gradually improve in the coming quarters as they offer an exciting product range while managing a solid cost and money saving program. Action is under way to significantly reduce Tata Motors Group's indebtedness to JLR </w:t>
      </w:r>
      <w:proofErr w:type="gramStart"/>
      <w:r w:rsidRPr="00E51E90">
        <w:rPr>
          <w:rFonts w:ascii="Arial" w:hAnsi="Arial" w:cs="Arial"/>
        </w:rPr>
        <w:t>in order to</w:t>
      </w:r>
      <w:proofErr w:type="gramEnd"/>
      <w:r w:rsidRPr="00E51E90">
        <w:rPr>
          <w:rFonts w:ascii="Arial" w:hAnsi="Arial" w:cs="Arial"/>
        </w:rPr>
        <w:t xml:space="preserve"> become sustainably positive for cash from fiscal year 22, while becoming ready for the future</w:t>
      </w:r>
      <w:sdt>
        <w:sdtPr>
          <w:rPr>
            <w:rFonts w:ascii="Arial" w:hAnsi="Arial" w:cs="Arial"/>
          </w:rPr>
          <w:id w:val="-333688938"/>
          <w:citation/>
        </w:sdtPr>
        <w:sdtEndPr/>
        <w:sdtContent>
          <w:r>
            <w:rPr>
              <w:rFonts w:ascii="Arial" w:hAnsi="Arial" w:cs="Arial"/>
            </w:rPr>
            <w:fldChar w:fldCharType="begin"/>
          </w:r>
          <w:r>
            <w:rPr>
              <w:rFonts w:ascii="Arial" w:hAnsi="Arial" w:cs="Arial"/>
            </w:rPr>
            <w:instrText xml:space="preserve"> CITATION Tat201 \l 1033 </w:instrText>
          </w:r>
          <w:r>
            <w:rPr>
              <w:rFonts w:ascii="Arial" w:hAnsi="Arial" w:cs="Arial"/>
            </w:rPr>
            <w:fldChar w:fldCharType="separate"/>
          </w:r>
          <w:r w:rsidR="00422F23">
            <w:rPr>
              <w:rFonts w:ascii="Arial" w:hAnsi="Arial" w:cs="Arial"/>
              <w:noProof/>
            </w:rPr>
            <w:t xml:space="preserve"> </w:t>
          </w:r>
          <w:r w:rsidR="00422F23" w:rsidRPr="00422F23">
            <w:rPr>
              <w:rFonts w:ascii="Arial" w:hAnsi="Arial" w:cs="Arial"/>
              <w:noProof/>
            </w:rPr>
            <w:t>(Tata Motors, 2020)</w:t>
          </w:r>
          <w:r>
            <w:rPr>
              <w:rFonts w:ascii="Arial" w:hAnsi="Arial" w:cs="Arial"/>
            </w:rPr>
            <w:fldChar w:fldCharType="end"/>
          </w:r>
        </w:sdtContent>
      </w:sdt>
      <w:r w:rsidRPr="00E51E90">
        <w:rPr>
          <w:rFonts w:ascii="Arial" w:hAnsi="Arial" w:cs="Arial"/>
        </w:rPr>
        <w:t>.</w:t>
      </w:r>
    </w:p>
    <w:p w14:paraId="5E4A4132" w14:textId="77777777" w:rsidR="000B6C60" w:rsidRPr="000B6C60" w:rsidRDefault="000B6C60" w:rsidP="000B6C60">
      <w:pPr>
        <w:spacing w:after="160" w:line="480" w:lineRule="auto"/>
        <w:jc w:val="both"/>
        <w:rPr>
          <w:rFonts w:ascii="Arial" w:hAnsi="Arial" w:cs="Arial"/>
          <w:lang w:val="bg-BG"/>
        </w:rPr>
      </w:pPr>
      <w:r w:rsidRPr="000B6C60">
        <w:rPr>
          <w:rFonts w:ascii="Arial" w:hAnsi="Arial" w:cs="Arial"/>
          <w:lang w:val="bg-BG"/>
        </w:rPr>
        <w:t>In India, more than eighty cities have been blocked to prevent the spread of the covid pandemic. Only grocery stores and basic necessities were available. Leaving the home is allowed only for health purposes.</w:t>
      </w:r>
    </w:p>
    <w:p w14:paraId="105BE827" w14:textId="23085CB2" w:rsidR="000B6C60" w:rsidRDefault="000B6C60" w:rsidP="000B6C60">
      <w:pPr>
        <w:spacing w:after="160" w:line="480" w:lineRule="auto"/>
        <w:jc w:val="both"/>
        <w:rPr>
          <w:rFonts w:ascii="Arial" w:hAnsi="Arial" w:cs="Arial"/>
        </w:rPr>
      </w:pPr>
      <w:r w:rsidRPr="000B6C60">
        <w:rPr>
          <w:rFonts w:ascii="Arial" w:hAnsi="Arial" w:cs="Arial"/>
          <w:lang w:val="bg-BG"/>
        </w:rPr>
        <w:t>A record number of unemployment was also registered, and daily bets did not win due to the blocking and closing of markets and industries. The unemployment rate has increased by 23.5% this year.</w:t>
      </w:r>
    </w:p>
    <w:p w14:paraId="63AA0D98" w14:textId="77777777" w:rsidR="00A3712F" w:rsidRPr="00A3712F" w:rsidRDefault="00A3712F" w:rsidP="00A3712F">
      <w:pPr>
        <w:spacing w:after="160" w:line="480" w:lineRule="auto"/>
        <w:jc w:val="both"/>
        <w:rPr>
          <w:rFonts w:ascii="Arial" w:hAnsi="Arial" w:cs="Arial"/>
        </w:rPr>
      </w:pPr>
      <w:r w:rsidRPr="00A3712F">
        <w:rPr>
          <w:rFonts w:ascii="Arial" w:hAnsi="Arial" w:cs="Arial"/>
        </w:rPr>
        <w:t>In the last zone of December 2019, Tata motors recorded a 33% drop in sales due to a decline in income of each commercial and passenger cars. Although the Jaguar Land Rover department in the United Kingdom reviews three percent better revenue.</w:t>
      </w:r>
    </w:p>
    <w:p w14:paraId="1CE87F8E" w14:textId="63E6290D" w:rsidR="00A3712F" w:rsidRDefault="00A3712F" w:rsidP="00A3712F">
      <w:pPr>
        <w:spacing w:after="160" w:line="480" w:lineRule="auto"/>
        <w:jc w:val="both"/>
        <w:rPr>
          <w:rFonts w:ascii="Arial" w:hAnsi="Arial" w:cs="Arial"/>
        </w:rPr>
      </w:pPr>
      <w:r w:rsidRPr="00A3712F">
        <w:rPr>
          <w:rFonts w:ascii="Arial" w:hAnsi="Arial" w:cs="Arial"/>
        </w:rPr>
        <w:t xml:space="preserve">Under normal economic conditions, in 2019 the human beings of India had </w:t>
      </w:r>
      <w:proofErr w:type="spellStart"/>
      <w:proofErr w:type="gramStart"/>
      <w:r w:rsidRPr="00A3712F">
        <w:rPr>
          <w:rFonts w:ascii="Arial" w:hAnsi="Arial" w:cs="Arial"/>
        </w:rPr>
        <w:t>a</w:t>
      </w:r>
      <w:proofErr w:type="spellEnd"/>
      <w:proofErr w:type="gramEnd"/>
      <w:r w:rsidRPr="00A3712F">
        <w:rPr>
          <w:rFonts w:ascii="Arial" w:hAnsi="Arial" w:cs="Arial"/>
        </w:rPr>
        <w:t xml:space="preserve"> especially higher buying energy. Some of the maximum famous cars in India are Tata </w:t>
      </w:r>
      <w:proofErr w:type="spellStart"/>
      <w:r w:rsidRPr="00A3712F">
        <w:rPr>
          <w:rFonts w:ascii="Arial" w:hAnsi="Arial" w:cs="Arial"/>
        </w:rPr>
        <w:t>Nexon</w:t>
      </w:r>
      <w:proofErr w:type="spellEnd"/>
      <w:r w:rsidRPr="00A3712F">
        <w:rPr>
          <w:rFonts w:ascii="Arial" w:hAnsi="Arial" w:cs="Arial"/>
        </w:rPr>
        <w:t xml:space="preserve">, Tata Tiago, Tata Zest, Tata Bolt, Tata </w:t>
      </w:r>
      <w:proofErr w:type="spellStart"/>
      <w:r w:rsidRPr="00A3712F">
        <w:rPr>
          <w:rFonts w:ascii="Arial" w:hAnsi="Arial" w:cs="Arial"/>
        </w:rPr>
        <w:t>Tigor</w:t>
      </w:r>
      <w:proofErr w:type="spellEnd"/>
      <w:r w:rsidRPr="00A3712F">
        <w:rPr>
          <w:rFonts w:ascii="Arial" w:hAnsi="Arial" w:cs="Arial"/>
        </w:rPr>
        <w:t xml:space="preserve">, Tata Harrier, Tata </w:t>
      </w:r>
      <w:proofErr w:type="spellStart"/>
      <w:r w:rsidRPr="00A3712F">
        <w:rPr>
          <w:rFonts w:ascii="Arial" w:hAnsi="Arial" w:cs="Arial"/>
        </w:rPr>
        <w:t>Hexa</w:t>
      </w:r>
      <w:proofErr w:type="spellEnd"/>
      <w:r w:rsidRPr="00A3712F">
        <w:rPr>
          <w:rFonts w:ascii="Arial" w:hAnsi="Arial" w:cs="Arial"/>
        </w:rPr>
        <w:t xml:space="preserve"> and Tata Safari </w:t>
      </w:r>
      <w:proofErr w:type="spellStart"/>
      <w:r w:rsidRPr="00A3712F">
        <w:rPr>
          <w:rFonts w:ascii="Arial" w:hAnsi="Arial" w:cs="Arial"/>
        </w:rPr>
        <w:t>storme</w:t>
      </w:r>
      <w:proofErr w:type="spellEnd"/>
      <w:r w:rsidRPr="00A3712F">
        <w:rPr>
          <w:rFonts w:ascii="Arial" w:hAnsi="Arial" w:cs="Arial"/>
        </w:rPr>
        <w:t xml:space="preserve">. Even in regular instances, the agency skilled a decline in sales. After the arrival of the coronavirus, the business enterprise's revenue fell </w:t>
      </w:r>
      <w:r w:rsidR="00506AB1">
        <w:rPr>
          <w:rFonts w:ascii="Arial" w:hAnsi="Arial" w:cs="Arial"/>
        </w:rPr>
        <w:t>much</w:t>
      </w:r>
      <w:r w:rsidRPr="00A3712F">
        <w:rPr>
          <w:rFonts w:ascii="Arial" w:hAnsi="Arial" w:cs="Arial"/>
        </w:rPr>
        <w:t xml:space="preserve"> more.</w:t>
      </w:r>
    </w:p>
    <w:p w14:paraId="478B533D" w14:textId="77777777" w:rsidR="003E7706" w:rsidRDefault="003E7706" w:rsidP="00A3712F">
      <w:pPr>
        <w:spacing w:after="160" w:line="480" w:lineRule="auto"/>
        <w:jc w:val="both"/>
        <w:rPr>
          <w:rFonts w:ascii="Arial" w:hAnsi="Arial" w:cs="Arial"/>
        </w:rPr>
      </w:pPr>
      <w:r>
        <w:rPr>
          <w:rFonts w:ascii="Arial" w:hAnsi="Arial" w:cs="Arial"/>
        </w:rPr>
        <w:t>Post Covid</w:t>
      </w:r>
    </w:p>
    <w:p w14:paraId="0FC1D442" w14:textId="7E4D9531" w:rsidR="003E7706" w:rsidRDefault="003E7706" w:rsidP="00A3712F">
      <w:pPr>
        <w:spacing w:after="160" w:line="480" w:lineRule="auto"/>
        <w:jc w:val="both"/>
        <w:rPr>
          <w:rFonts w:ascii="Arial" w:hAnsi="Arial" w:cs="Arial"/>
        </w:rPr>
      </w:pPr>
      <w:r w:rsidRPr="003E7706">
        <w:rPr>
          <w:rFonts w:ascii="Arial" w:hAnsi="Arial" w:cs="Arial"/>
        </w:rPr>
        <w:t xml:space="preserve">There is no industry that is more or less affected by the pandemic. Tata Motors was mainly affected in the personal vehicle sector. Due to the blockade of cities and the restriction of traffic after Covid, car sales fell sharply. However, thanks to its solid experience and current situation, </w:t>
      </w:r>
      <w:r w:rsidRPr="003E7706">
        <w:rPr>
          <w:rFonts w:ascii="Arial" w:hAnsi="Arial" w:cs="Arial"/>
        </w:rPr>
        <w:lastRenderedPageBreak/>
        <w:t>the company continued to sell commercial vehicles, although with a slight decline compared to the previous year.</w:t>
      </w:r>
    </w:p>
    <w:p w14:paraId="01616A79" w14:textId="0C9BB464" w:rsidR="00AB4171" w:rsidRDefault="00AB4171" w:rsidP="00A3712F">
      <w:pPr>
        <w:spacing w:after="160" w:line="480" w:lineRule="auto"/>
        <w:jc w:val="both"/>
        <w:rPr>
          <w:rFonts w:ascii="Arial" w:hAnsi="Arial" w:cs="Arial"/>
        </w:rPr>
      </w:pPr>
      <w:r w:rsidRPr="00AB4171">
        <w:rPr>
          <w:rFonts w:ascii="Arial" w:hAnsi="Arial" w:cs="Arial"/>
        </w:rPr>
        <w:t xml:space="preserve">Regardless of the pandemic situation with all the political and economic results, Tata Motors has several options for deployment in the short and long term. Thanks to the joint work with Fiat Motors, they </w:t>
      </w:r>
      <w:proofErr w:type="gramStart"/>
      <w:r w:rsidRPr="00AB4171">
        <w:rPr>
          <w:rFonts w:ascii="Arial" w:hAnsi="Arial" w:cs="Arial"/>
        </w:rPr>
        <w:t>have the opportunity to</w:t>
      </w:r>
      <w:proofErr w:type="gramEnd"/>
      <w:r w:rsidRPr="00AB4171">
        <w:rPr>
          <w:rFonts w:ascii="Arial" w:hAnsi="Arial" w:cs="Arial"/>
        </w:rPr>
        <w:t xml:space="preserve"> keep the segment of commercial vehicles alive and work on their new strategy for entering the bicycle market.</w:t>
      </w:r>
    </w:p>
    <w:p w14:paraId="4C6427F6" w14:textId="07C69117" w:rsidR="003E3375" w:rsidRPr="00346AEC" w:rsidRDefault="003E3375" w:rsidP="00A3712F">
      <w:pPr>
        <w:spacing w:after="160" w:line="480" w:lineRule="auto"/>
        <w:jc w:val="both"/>
        <w:rPr>
          <w:rFonts w:ascii="Arial" w:hAnsi="Arial" w:cs="Arial"/>
        </w:rPr>
      </w:pPr>
      <w:r w:rsidRPr="003E3375">
        <w:rPr>
          <w:rFonts w:ascii="Arial" w:hAnsi="Arial" w:cs="Arial"/>
        </w:rPr>
        <w:t>In this regard, it would be good for the company to adopt an online maintenance approach and, thanks to good trade agreements with Fiat, work in the long run to develop the bicycle market and maintain its market presence</w:t>
      </w:r>
      <w:sdt>
        <w:sdtPr>
          <w:rPr>
            <w:rFonts w:ascii="Arial" w:hAnsi="Arial" w:cs="Arial"/>
          </w:rPr>
          <w:id w:val="-975835804"/>
          <w:citation/>
        </w:sdtPr>
        <w:sdtEndPr/>
        <w:sdtContent>
          <w:r w:rsidR="004A7436">
            <w:rPr>
              <w:rFonts w:ascii="Arial" w:hAnsi="Arial" w:cs="Arial"/>
            </w:rPr>
            <w:fldChar w:fldCharType="begin"/>
          </w:r>
          <w:r w:rsidR="004A7436">
            <w:rPr>
              <w:rFonts w:ascii="Arial" w:hAnsi="Arial" w:cs="Arial"/>
              <w:lang w:val="bg-BG"/>
            </w:rPr>
            <w:instrText xml:space="preserve"> CITATION Amn20 \l 1026 </w:instrText>
          </w:r>
          <w:r w:rsidR="004A7436">
            <w:rPr>
              <w:rFonts w:ascii="Arial" w:hAnsi="Arial" w:cs="Arial"/>
            </w:rPr>
            <w:fldChar w:fldCharType="separate"/>
          </w:r>
          <w:r w:rsidR="00422F23">
            <w:rPr>
              <w:rFonts w:ascii="Arial" w:hAnsi="Arial" w:cs="Arial"/>
              <w:noProof/>
              <w:lang w:val="bg-BG"/>
            </w:rPr>
            <w:t xml:space="preserve"> </w:t>
          </w:r>
          <w:r w:rsidR="00422F23" w:rsidRPr="00422F23">
            <w:rPr>
              <w:rFonts w:ascii="Arial" w:hAnsi="Arial" w:cs="Arial"/>
              <w:noProof/>
              <w:lang w:val="bg-BG"/>
            </w:rPr>
            <w:t>(Hayat, 2020)</w:t>
          </w:r>
          <w:r w:rsidR="004A7436">
            <w:rPr>
              <w:rFonts w:ascii="Arial" w:hAnsi="Arial" w:cs="Arial"/>
            </w:rPr>
            <w:fldChar w:fldCharType="end"/>
          </w:r>
        </w:sdtContent>
      </w:sdt>
      <w:r w:rsidRPr="003E3375">
        <w:rPr>
          <w:rFonts w:ascii="Arial" w:hAnsi="Arial" w:cs="Arial"/>
        </w:rPr>
        <w:t>.</w:t>
      </w:r>
    </w:p>
    <w:p w14:paraId="7387F6BC" w14:textId="1BD73A9A" w:rsidR="00346AEC" w:rsidRPr="00936CCC" w:rsidRDefault="00346AEC" w:rsidP="00346AEC">
      <w:pPr>
        <w:pStyle w:val="Heading1"/>
        <w:rPr>
          <w:rFonts w:ascii="Arial" w:hAnsi="Arial" w:cs="Arial"/>
          <w:color w:val="auto"/>
          <w:sz w:val="22"/>
          <w:szCs w:val="22"/>
        </w:rPr>
      </w:pPr>
      <w:bookmarkStart w:id="3" w:name="_Toc93081977"/>
      <w:bookmarkEnd w:id="0"/>
      <w:r w:rsidRPr="00936CCC">
        <w:rPr>
          <w:rFonts w:ascii="Arial" w:hAnsi="Arial" w:cs="Arial"/>
          <w:color w:val="auto"/>
          <w:sz w:val="22"/>
          <w:szCs w:val="22"/>
        </w:rPr>
        <w:t>SWOT</w:t>
      </w:r>
      <w:r w:rsidR="00BD558F">
        <w:rPr>
          <w:rFonts w:ascii="Arial" w:hAnsi="Arial" w:cs="Arial"/>
          <w:color w:val="auto"/>
          <w:sz w:val="22"/>
          <w:szCs w:val="22"/>
        </w:rPr>
        <w:t xml:space="preserve"> Analysis</w:t>
      </w:r>
      <w:bookmarkEnd w:id="3"/>
    </w:p>
    <w:p w14:paraId="421189AD" w14:textId="77777777" w:rsidR="00346AEC" w:rsidRPr="00936CCC" w:rsidRDefault="00346AEC" w:rsidP="00346AEC">
      <w:pPr>
        <w:pStyle w:val="Heading2"/>
        <w:rPr>
          <w:rFonts w:ascii="Arial" w:hAnsi="Arial" w:cs="Arial"/>
          <w:color w:val="auto"/>
          <w:sz w:val="22"/>
          <w:szCs w:val="22"/>
        </w:rPr>
      </w:pPr>
      <w:bookmarkStart w:id="4" w:name="_Toc93081978"/>
      <w:r w:rsidRPr="00936CCC">
        <w:rPr>
          <w:rFonts w:ascii="Arial" w:hAnsi="Arial" w:cs="Arial"/>
          <w:color w:val="auto"/>
          <w:sz w:val="22"/>
          <w:szCs w:val="22"/>
        </w:rPr>
        <w:t>Strengths</w:t>
      </w:r>
      <w:bookmarkEnd w:id="4"/>
    </w:p>
    <w:p w14:paraId="35DB8398" w14:textId="15E0B9ED" w:rsidR="00346AEC" w:rsidRPr="00936CCC" w:rsidRDefault="00346AEC" w:rsidP="00834D7B">
      <w:pPr>
        <w:spacing w:line="480" w:lineRule="auto"/>
        <w:jc w:val="both"/>
        <w:rPr>
          <w:rFonts w:ascii="Arial" w:hAnsi="Arial" w:cs="Arial"/>
        </w:rPr>
      </w:pPr>
      <w:r w:rsidRPr="00936CCC">
        <w:rPr>
          <w:rFonts w:ascii="Arial" w:hAnsi="Arial" w:cs="Arial"/>
        </w:rPr>
        <w:t xml:space="preserve">The company's internal strengths include the fact that it is a major participant in the Indian vehicle market. Commercial vehicles are manufactured in India by Tata Motors, the country's largest manufacturer. Due to its significant market share, Tata has the highest revenue among Indian car manufacturers.  </w:t>
      </w:r>
      <w:sdt>
        <w:sdtPr>
          <w:rPr>
            <w:rFonts w:ascii="Arial" w:hAnsi="Arial" w:cs="Arial"/>
          </w:rPr>
          <w:id w:val="1972164595"/>
          <w:citation/>
        </w:sdtPr>
        <w:sdtEndPr/>
        <w:sdtContent>
          <w:r w:rsidRPr="00936CCC">
            <w:rPr>
              <w:rFonts w:ascii="Arial" w:hAnsi="Arial" w:cs="Arial"/>
            </w:rPr>
            <w:fldChar w:fldCharType="begin"/>
          </w:r>
          <w:r w:rsidRPr="00936CCC">
            <w:rPr>
              <w:rFonts w:ascii="Arial" w:hAnsi="Arial" w:cs="Arial"/>
            </w:rPr>
            <w:instrText xml:space="preserve"> CITATION Tat08 \l 1033 </w:instrText>
          </w:r>
          <w:r w:rsidRPr="00936CCC">
            <w:rPr>
              <w:rFonts w:ascii="Arial" w:hAnsi="Arial" w:cs="Arial"/>
            </w:rPr>
            <w:fldChar w:fldCharType="separate"/>
          </w:r>
          <w:r w:rsidR="00422F23" w:rsidRPr="00422F23">
            <w:rPr>
              <w:rFonts w:ascii="Arial" w:hAnsi="Arial" w:cs="Arial"/>
              <w:noProof/>
            </w:rPr>
            <w:t>(Tata Motors, 2008)</w:t>
          </w:r>
          <w:r w:rsidRPr="00936CCC">
            <w:rPr>
              <w:rFonts w:ascii="Arial" w:hAnsi="Arial" w:cs="Arial"/>
            </w:rPr>
            <w:fldChar w:fldCharType="end"/>
          </w:r>
        </w:sdtContent>
      </w:sdt>
      <w:r w:rsidRPr="00936CCC">
        <w:rPr>
          <w:rFonts w:ascii="Arial" w:hAnsi="Arial" w:cs="Arial"/>
        </w:rPr>
        <w:t>.</w:t>
      </w:r>
      <w:r w:rsidR="0091395B" w:rsidRPr="0091395B">
        <w:t xml:space="preserve"> </w:t>
      </w:r>
      <w:r w:rsidR="0091395B" w:rsidRPr="0091395B">
        <w:rPr>
          <w:rFonts w:ascii="Arial" w:hAnsi="Arial" w:cs="Arial"/>
        </w:rPr>
        <w:t>The electric vehicle revolution is attracting many players in this market. The success of Tesla Inc, and the Indian government's desire to electrify the automotive sector, has prompted investors to look for companies that can take advantage of the technology breakdown.</w:t>
      </w:r>
    </w:p>
    <w:p w14:paraId="41543E94" w14:textId="63F90B93" w:rsidR="00346AEC" w:rsidRDefault="00346AEC" w:rsidP="00346AEC">
      <w:pPr>
        <w:pStyle w:val="Heading2"/>
        <w:rPr>
          <w:rFonts w:ascii="Arial" w:hAnsi="Arial" w:cs="Arial"/>
          <w:color w:val="auto"/>
          <w:sz w:val="22"/>
          <w:szCs w:val="22"/>
        </w:rPr>
      </w:pPr>
      <w:bookmarkStart w:id="5" w:name="_Toc93081979"/>
      <w:r w:rsidRPr="00936CCC">
        <w:rPr>
          <w:rFonts w:ascii="Arial" w:hAnsi="Arial" w:cs="Arial"/>
          <w:color w:val="auto"/>
          <w:sz w:val="22"/>
          <w:szCs w:val="22"/>
        </w:rPr>
        <w:t>Weakness</w:t>
      </w:r>
      <w:bookmarkEnd w:id="5"/>
    </w:p>
    <w:p w14:paraId="20795F65" w14:textId="7E9FE67D" w:rsidR="00ED76FF" w:rsidRPr="00ED76FF" w:rsidRDefault="00ED76FF" w:rsidP="005C436E">
      <w:pPr>
        <w:spacing w:line="480" w:lineRule="auto"/>
        <w:jc w:val="both"/>
        <w:rPr>
          <w:rFonts w:ascii="Arial" w:hAnsi="Arial" w:cs="Arial"/>
        </w:rPr>
      </w:pPr>
      <w:bookmarkStart w:id="6" w:name="_Hlk92967573"/>
      <w:r w:rsidRPr="00ED76FF">
        <w:rPr>
          <w:rFonts w:ascii="Arial" w:hAnsi="Arial" w:cs="Arial"/>
        </w:rPr>
        <w:t>Tata Motors' own Jaguar Land Rover (JLR) has announced plans to shut down production at two of its plants in the UK due to supply chain disruptions related to the COVID-19 pandemic, which has led to a shortage of car parts.</w:t>
      </w:r>
      <w:r>
        <w:rPr>
          <w:rFonts w:ascii="Arial" w:hAnsi="Arial" w:cs="Arial"/>
          <w:lang w:val="bg-BG"/>
        </w:rPr>
        <w:t xml:space="preserve"> </w:t>
      </w:r>
      <w:r w:rsidRPr="00ED76FF">
        <w:rPr>
          <w:rFonts w:ascii="Arial" w:hAnsi="Arial" w:cs="Arial"/>
        </w:rPr>
        <w:t xml:space="preserve">Due to supply problems and a shortage of car parts following the pandemic, </w:t>
      </w:r>
      <w:r w:rsidR="0076544B">
        <w:rPr>
          <w:rFonts w:ascii="Arial" w:hAnsi="Arial" w:cs="Arial"/>
        </w:rPr>
        <w:t xml:space="preserve">owner of </w:t>
      </w:r>
      <w:r w:rsidRPr="00ED76FF">
        <w:rPr>
          <w:rFonts w:ascii="Arial" w:hAnsi="Arial" w:cs="Arial"/>
        </w:rPr>
        <w:t>Tata Motors Jaguar Land Rover said it was considering halting production at two of the company's plants in the UK</w:t>
      </w:r>
      <w:r>
        <w:rPr>
          <w:rFonts w:ascii="Arial" w:hAnsi="Arial" w:cs="Arial"/>
          <w:lang w:val="bg-BG"/>
        </w:rPr>
        <w:t xml:space="preserve"> </w:t>
      </w:r>
      <w:sdt>
        <w:sdtPr>
          <w:rPr>
            <w:rFonts w:ascii="Arial" w:hAnsi="Arial" w:cs="Arial"/>
            <w:lang w:val="bg-BG"/>
          </w:rPr>
          <w:id w:val="460842613"/>
          <w:citation/>
        </w:sdtPr>
        <w:sdtEndPr/>
        <w:sdtContent>
          <w:r>
            <w:rPr>
              <w:rFonts w:ascii="Arial" w:hAnsi="Arial" w:cs="Arial"/>
              <w:lang w:val="bg-BG"/>
            </w:rPr>
            <w:fldChar w:fldCharType="begin"/>
          </w:r>
          <w:r>
            <w:rPr>
              <w:rFonts w:ascii="Arial" w:hAnsi="Arial" w:cs="Arial"/>
            </w:rPr>
            <w:instrText xml:space="preserve"> CITATION PTI21 \l 1033 </w:instrText>
          </w:r>
          <w:r>
            <w:rPr>
              <w:rFonts w:ascii="Arial" w:hAnsi="Arial" w:cs="Arial"/>
              <w:lang w:val="bg-BG"/>
            </w:rPr>
            <w:fldChar w:fldCharType="separate"/>
          </w:r>
          <w:r w:rsidR="00422F23" w:rsidRPr="00422F23">
            <w:rPr>
              <w:rFonts w:ascii="Arial" w:hAnsi="Arial" w:cs="Arial"/>
              <w:noProof/>
            </w:rPr>
            <w:t>(PTI, 2021)</w:t>
          </w:r>
          <w:r>
            <w:rPr>
              <w:rFonts w:ascii="Arial" w:hAnsi="Arial" w:cs="Arial"/>
              <w:lang w:val="bg-BG"/>
            </w:rPr>
            <w:fldChar w:fldCharType="end"/>
          </w:r>
        </w:sdtContent>
      </w:sdt>
      <w:r w:rsidRPr="00ED76FF">
        <w:rPr>
          <w:rFonts w:ascii="Arial" w:hAnsi="Arial" w:cs="Arial"/>
        </w:rPr>
        <w:t>.</w:t>
      </w:r>
    </w:p>
    <w:p w14:paraId="643DF106" w14:textId="6B4D7AF5" w:rsidR="0039759A" w:rsidRPr="00ED76FF" w:rsidRDefault="00ED76FF" w:rsidP="005C436E">
      <w:pPr>
        <w:spacing w:line="480" w:lineRule="auto"/>
        <w:jc w:val="both"/>
        <w:rPr>
          <w:rFonts w:ascii="Arial" w:hAnsi="Arial" w:cs="Arial"/>
        </w:rPr>
      </w:pPr>
      <w:r w:rsidRPr="00ED76FF">
        <w:rPr>
          <w:rFonts w:ascii="Arial" w:hAnsi="Arial" w:cs="Arial"/>
        </w:rPr>
        <w:lastRenderedPageBreak/>
        <w:t>In addition, even before the pandemic, one of the company's weaknesses was its limited presence on the international market.</w:t>
      </w:r>
    </w:p>
    <w:p w14:paraId="6676A023" w14:textId="33CE2A17" w:rsidR="00346AEC" w:rsidRDefault="00346AEC" w:rsidP="00346AEC">
      <w:pPr>
        <w:pStyle w:val="Heading2"/>
        <w:rPr>
          <w:rFonts w:ascii="Arial" w:hAnsi="Arial" w:cs="Arial"/>
          <w:color w:val="auto"/>
          <w:sz w:val="22"/>
          <w:szCs w:val="22"/>
        </w:rPr>
      </w:pPr>
      <w:bookmarkStart w:id="7" w:name="_Toc93081980"/>
      <w:r w:rsidRPr="00936CCC">
        <w:rPr>
          <w:rFonts w:ascii="Arial" w:hAnsi="Arial" w:cs="Arial"/>
          <w:color w:val="auto"/>
          <w:sz w:val="22"/>
          <w:szCs w:val="22"/>
        </w:rPr>
        <w:t>Opportunities</w:t>
      </w:r>
      <w:bookmarkEnd w:id="7"/>
    </w:p>
    <w:p w14:paraId="172144D3" w14:textId="317E9A18" w:rsidR="00ED76FF" w:rsidRPr="00226B50" w:rsidRDefault="0076544B" w:rsidP="005C436E">
      <w:pPr>
        <w:spacing w:line="480" w:lineRule="auto"/>
        <w:rPr>
          <w:rFonts w:ascii="Arial" w:hAnsi="Arial" w:cs="Arial"/>
        </w:rPr>
      </w:pPr>
      <w:r w:rsidRPr="0076544B">
        <w:rPr>
          <w:rFonts w:ascii="Arial" w:hAnsi="Arial" w:cs="Arial"/>
        </w:rPr>
        <w:t>Tata Motors can boost business by augmenting the distribution and service network in various countries</w:t>
      </w:r>
      <w:r>
        <w:rPr>
          <w:rFonts w:ascii="Arial" w:hAnsi="Arial" w:cs="Arial"/>
        </w:rPr>
        <w:t>.</w:t>
      </w:r>
      <w:r w:rsidR="005C436E">
        <w:rPr>
          <w:rFonts w:ascii="Arial" w:hAnsi="Arial" w:cs="Arial"/>
        </w:rPr>
        <w:t xml:space="preserve"> </w:t>
      </w:r>
      <w:r w:rsidRPr="0076544B">
        <w:rPr>
          <w:rFonts w:ascii="Arial" w:hAnsi="Arial" w:cs="Arial"/>
        </w:rPr>
        <w:t xml:space="preserve">Low-cost passenger and commercial vehicle choices will be in high demand in India, South Korea, and China, as well as other fast-emerging industrial </w:t>
      </w:r>
      <w:proofErr w:type="gramStart"/>
      <w:r w:rsidRPr="0076544B">
        <w:rPr>
          <w:rFonts w:ascii="Arial" w:hAnsi="Arial" w:cs="Arial"/>
        </w:rPr>
        <w:t>nations  (</w:t>
      </w:r>
      <w:proofErr w:type="gramEnd"/>
      <w:r w:rsidRPr="0076544B">
        <w:rPr>
          <w:rFonts w:ascii="Arial" w:hAnsi="Arial" w:cs="Arial"/>
        </w:rPr>
        <w:t xml:space="preserve">Dr. M </w:t>
      </w:r>
      <w:proofErr w:type="spellStart"/>
      <w:r w:rsidRPr="0076544B">
        <w:rPr>
          <w:rFonts w:ascii="Arial" w:hAnsi="Arial" w:cs="Arial"/>
        </w:rPr>
        <w:t>Sekara</w:t>
      </w:r>
      <w:proofErr w:type="spellEnd"/>
      <w:r w:rsidRPr="0076544B">
        <w:rPr>
          <w:rFonts w:ascii="Arial" w:hAnsi="Arial" w:cs="Arial"/>
        </w:rPr>
        <w:t>, 2014).</w:t>
      </w:r>
    </w:p>
    <w:p w14:paraId="0AAD4D0D" w14:textId="02FFBEB3" w:rsidR="00346AEC" w:rsidRDefault="00346AEC" w:rsidP="00346AEC">
      <w:pPr>
        <w:pStyle w:val="Heading2"/>
        <w:rPr>
          <w:rFonts w:ascii="Arial" w:hAnsi="Arial" w:cs="Arial"/>
          <w:color w:val="auto"/>
          <w:sz w:val="22"/>
          <w:szCs w:val="22"/>
        </w:rPr>
      </w:pPr>
      <w:bookmarkStart w:id="8" w:name="_Toc93081981"/>
      <w:bookmarkEnd w:id="6"/>
      <w:r w:rsidRPr="00936CCC">
        <w:rPr>
          <w:rFonts w:ascii="Arial" w:hAnsi="Arial" w:cs="Arial"/>
          <w:color w:val="auto"/>
          <w:sz w:val="22"/>
          <w:szCs w:val="22"/>
        </w:rPr>
        <w:t>Threats</w:t>
      </w:r>
      <w:bookmarkEnd w:id="8"/>
    </w:p>
    <w:p w14:paraId="28438BFB" w14:textId="55E2F746" w:rsidR="00960366" w:rsidRDefault="00960366" w:rsidP="005C436E">
      <w:pPr>
        <w:spacing w:line="480" w:lineRule="auto"/>
        <w:rPr>
          <w:rFonts w:ascii="Arial" w:hAnsi="Arial" w:cs="Arial"/>
        </w:rPr>
      </w:pPr>
      <w:r w:rsidRPr="00960366">
        <w:rPr>
          <w:rFonts w:ascii="Arial" w:hAnsi="Arial" w:cs="Arial"/>
        </w:rPr>
        <w:t xml:space="preserve">After a 20-month presence of the </w:t>
      </w:r>
      <w:r>
        <w:rPr>
          <w:rFonts w:ascii="Arial" w:hAnsi="Arial" w:cs="Arial"/>
        </w:rPr>
        <w:t>C</w:t>
      </w:r>
      <w:r w:rsidRPr="00960366">
        <w:rPr>
          <w:rFonts w:ascii="Arial" w:hAnsi="Arial" w:cs="Arial"/>
        </w:rPr>
        <w:t>ovid pandemic around the world and turmoil in many sectors of the global economic and political scene, fuel costs have risen, threatening many automotive industries.</w:t>
      </w:r>
    </w:p>
    <w:p w14:paraId="442B5FE7" w14:textId="77777777" w:rsidR="00FD39ED" w:rsidRPr="00FD39ED" w:rsidRDefault="00FD39ED" w:rsidP="00FD39ED">
      <w:pPr>
        <w:pStyle w:val="Heading2"/>
        <w:rPr>
          <w:rFonts w:ascii="Arial" w:hAnsi="Arial" w:cs="Arial"/>
          <w:color w:val="auto"/>
          <w:sz w:val="22"/>
          <w:szCs w:val="22"/>
        </w:rPr>
      </w:pPr>
      <w:bookmarkStart w:id="9" w:name="_Toc93057661"/>
      <w:bookmarkStart w:id="10" w:name="_Toc93081982"/>
      <w:r w:rsidRPr="00FD39ED">
        <w:rPr>
          <w:rFonts w:ascii="Arial" w:hAnsi="Arial" w:cs="Arial"/>
          <w:color w:val="auto"/>
          <w:sz w:val="22"/>
          <w:szCs w:val="22"/>
        </w:rPr>
        <w:t>Impact on Pandemic</w:t>
      </w:r>
      <w:bookmarkEnd w:id="9"/>
      <w:bookmarkEnd w:id="10"/>
    </w:p>
    <w:p w14:paraId="4F0AEA0C" w14:textId="35A47B6F" w:rsidR="00FD39ED" w:rsidRPr="00FD39ED" w:rsidRDefault="00FD39ED" w:rsidP="009406A9">
      <w:pPr>
        <w:spacing w:line="480" w:lineRule="auto"/>
        <w:rPr>
          <w:rFonts w:ascii="Arial" w:hAnsi="Arial" w:cs="Arial"/>
        </w:rPr>
      </w:pPr>
      <w:r w:rsidRPr="00FD39ED">
        <w:rPr>
          <w:rFonts w:ascii="Arial" w:hAnsi="Arial" w:cs="Arial"/>
        </w:rPr>
        <w:t xml:space="preserve">Due to the complete closure during pandemic, Tata Motors experienced 40% drop in the sales </w:t>
      </w:r>
      <w:proofErr w:type="gramStart"/>
      <w:r w:rsidRPr="00FD39ED">
        <w:rPr>
          <w:rFonts w:ascii="Arial" w:hAnsi="Arial" w:cs="Arial"/>
        </w:rPr>
        <w:t>and also</w:t>
      </w:r>
      <w:proofErr w:type="gramEnd"/>
      <w:r w:rsidRPr="00FD39ED">
        <w:rPr>
          <w:rFonts w:ascii="Arial" w:hAnsi="Arial" w:cs="Arial"/>
        </w:rPr>
        <w:t xml:space="preserve"> the company face huge fall in the profitability as well as overall retail sales of the company has fall in every country across the world</w:t>
      </w:r>
      <w:sdt>
        <w:sdtPr>
          <w:rPr>
            <w:rFonts w:ascii="Arial" w:hAnsi="Arial" w:cs="Arial"/>
          </w:rPr>
          <w:id w:val="120348579"/>
          <w:citation/>
        </w:sdtPr>
        <w:sdtContent>
          <w:r w:rsidR="00631585">
            <w:rPr>
              <w:rFonts w:ascii="Arial" w:hAnsi="Arial" w:cs="Arial"/>
            </w:rPr>
            <w:fldChar w:fldCharType="begin"/>
          </w:r>
          <w:r w:rsidR="00631585">
            <w:rPr>
              <w:rFonts w:ascii="Arial" w:hAnsi="Arial" w:cs="Arial"/>
            </w:rPr>
            <w:instrText xml:space="preserve"> CITATION HTa21 \l 1033 </w:instrText>
          </w:r>
          <w:r w:rsidR="00631585">
            <w:rPr>
              <w:rFonts w:ascii="Arial" w:hAnsi="Arial" w:cs="Arial"/>
            </w:rPr>
            <w:fldChar w:fldCharType="separate"/>
          </w:r>
          <w:r w:rsidR="00631585">
            <w:rPr>
              <w:rFonts w:ascii="Arial" w:hAnsi="Arial" w:cs="Arial"/>
              <w:noProof/>
            </w:rPr>
            <w:t xml:space="preserve"> </w:t>
          </w:r>
          <w:r w:rsidR="00631585" w:rsidRPr="00631585">
            <w:rPr>
              <w:rFonts w:ascii="Arial" w:hAnsi="Arial" w:cs="Arial"/>
              <w:noProof/>
            </w:rPr>
            <w:t>(HT auto Desk, 2021)</w:t>
          </w:r>
          <w:r w:rsidR="00631585">
            <w:rPr>
              <w:rFonts w:ascii="Arial" w:hAnsi="Arial" w:cs="Arial"/>
            </w:rPr>
            <w:fldChar w:fldCharType="end"/>
          </w:r>
        </w:sdtContent>
      </w:sdt>
      <w:r w:rsidRPr="00FD39ED">
        <w:rPr>
          <w:rFonts w:ascii="Arial" w:hAnsi="Arial" w:cs="Arial"/>
        </w:rPr>
        <w:t xml:space="preserve">. </w:t>
      </w:r>
      <w:proofErr w:type="gramStart"/>
      <w:r w:rsidRPr="00FD39ED">
        <w:rPr>
          <w:rFonts w:ascii="Arial" w:hAnsi="Arial" w:cs="Arial"/>
        </w:rPr>
        <w:t>Moreover</w:t>
      </w:r>
      <w:proofErr w:type="gramEnd"/>
      <w:r w:rsidRPr="00FD39ED">
        <w:rPr>
          <w:rFonts w:ascii="Arial" w:hAnsi="Arial" w:cs="Arial"/>
        </w:rPr>
        <w:t xml:space="preserve"> the domestic sales of the company often stood at 23845 units in the first quarter of the current fiscal down 82 % from the 13187 units across the same period of 2019-20. </w:t>
      </w:r>
    </w:p>
    <w:p w14:paraId="70C1B2FC" w14:textId="77777777" w:rsidR="00FD39ED" w:rsidRPr="00FD39ED" w:rsidRDefault="00FD39ED" w:rsidP="00FD39ED">
      <w:pPr>
        <w:pStyle w:val="Heading2"/>
        <w:rPr>
          <w:rFonts w:ascii="Arial" w:hAnsi="Arial" w:cs="Arial"/>
          <w:color w:val="auto"/>
          <w:sz w:val="22"/>
          <w:szCs w:val="22"/>
        </w:rPr>
      </w:pPr>
      <w:bookmarkStart w:id="11" w:name="_Toc93057662"/>
      <w:bookmarkStart w:id="12" w:name="_Toc93081983"/>
      <w:r w:rsidRPr="00FD39ED">
        <w:rPr>
          <w:rFonts w:ascii="Arial" w:hAnsi="Arial" w:cs="Arial"/>
          <w:color w:val="auto"/>
          <w:sz w:val="22"/>
          <w:szCs w:val="22"/>
        </w:rPr>
        <w:t>Porter’s diamond</w:t>
      </w:r>
      <w:bookmarkEnd w:id="11"/>
      <w:bookmarkEnd w:id="12"/>
    </w:p>
    <w:p w14:paraId="51FC6B93" w14:textId="7ECB3F38" w:rsidR="00FD39ED" w:rsidRPr="00FD39ED" w:rsidRDefault="00FD39ED" w:rsidP="009406A9">
      <w:pPr>
        <w:spacing w:line="480" w:lineRule="auto"/>
        <w:rPr>
          <w:rFonts w:ascii="Arial" w:hAnsi="Arial" w:cs="Arial"/>
        </w:rPr>
      </w:pPr>
      <w:r w:rsidRPr="00FD39ED">
        <w:rPr>
          <w:rFonts w:ascii="Arial" w:hAnsi="Arial" w:cs="Arial"/>
        </w:rPr>
        <w:t xml:space="preserve">Tata Motors is focused towards providing the </w:t>
      </w:r>
      <w:proofErr w:type="gramStart"/>
      <w:r w:rsidRPr="00FD39ED">
        <w:rPr>
          <w:rFonts w:ascii="Arial" w:hAnsi="Arial" w:cs="Arial"/>
        </w:rPr>
        <w:t>high quality</w:t>
      </w:r>
      <w:proofErr w:type="gramEnd"/>
      <w:r w:rsidRPr="00FD39ED">
        <w:rPr>
          <w:rFonts w:ascii="Arial" w:hAnsi="Arial" w:cs="Arial"/>
        </w:rPr>
        <w:t xml:space="preserve"> products with the customers continuously and consistently. Company uses Flatter structure that supports in open and free communication and thereby it builds more trusting and creative organizational culture. Tata Motors also meets the skill gap and improves the performance level of employees</w:t>
      </w:r>
      <w:sdt>
        <w:sdtPr>
          <w:rPr>
            <w:rFonts w:ascii="Arial" w:hAnsi="Arial" w:cs="Arial"/>
          </w:rPr>
          <w:id w:val="-860050960"/>
          <w:citation/>
        </w:sdtPr>
        <w:sdtContent>
          <w:r w:rsidR="00631585">
            <w:rPr>
              <w:rFonts w:ascii="Arial" w:hAnsi="Arial" w:cs="Arial"/>
            </w:rPr>
            <w:fldChar w:fldCharType="begin"/>
          </w:r>
          <w:r w:rsidR="00631585">
            <w:rPr>
              <w:rFonts w:ascii="Arial" w:hAnsi="Arial" w:cs="Arial"/>
            </w:rPr>
            <w:instrText xml:space="preserve"> CITATION Tat18 \l 1033 </w:instrText>
          </w:r>
          <w:r w:rsidR="00631585">
            <w:rPr>
              <w:rFonts w:ascii="Arial" w:hAnsi="Arial" w:cs="Arial"/>
            </w:rPr>
            <w:fldChar w:fldCharType="separate"/>
          </w:r>
          <w:r w:rsidR="00631585">
            <w:rPr>
              <w:rFonts w:ascii="Arial" w:hAnsi="Arial" w:cs="Arial"/>
              <w:noProof/>
            </w:rPr>
            <w:t xml:space="preserve"> </w:t>
          </w:r>
          <w:r w:rsidR="00631585" w:rsidRPr="00631585">
            <w:rPr>
              <w:rFonts w:ascii="Arial" w:hAnsi="Arial" w:cs="Arial"/>
              <w:noProof/>
            </w:rPr>
            <w:t>(Tata Motors, 2018)</w:t>
          </w:r>
          <w:r w:rsidR="00631585">
            <w:rPr>
              <w:rFonts w:ascii="Arial" w:hAnsi="Arial" w:cs="Arial"/>
            </w:rPr>
            <w:fldChar w:fldCharType="end"/>
          </w:r>
        </w:sdtContent>
      </w:sdt>
      <w:r w:rsidRPr="00FD39ED">
        <w:rPr>
          <w:rFonts w:ascii="Arial" w:hAnsi="Arial" w:cs="Arial"/>
        </w:rPr>
        <w:t xml:space="preserve">. Tata Motors is focused towards developing a unique competitive advantage </w:t>
      </w:r>
      <w:proofErr w:type="gramStart"/>
      <w:r w:rsidRPr="00FD39ED">
        <w:rPr>
          <w:rFonts w:ascii="Arial" w:hAnsi="Arial" w:cs="Arial"/>
        </w:rPr>
        <w:t>and also</w:t>
      </w:r>
      <w:proofErr w:type="gramEnd"/>
      <w:r w:rsidRPr="00FD39ED">
        <w:rPr>
          <w:rFonts w:ascii="Arial" w:hAnsi="Arial" w:cs="Arial"/>
        </w:rPr>
        <w:t xml:space="preserve"> helps in taking cost advantage to the firm. However, competition with global players and complying with the government standards and policies helps in carrying out a successful </w:t>
      </w:r>
      <w:r w:rsidRPr="00FD39ED">
        <w:rPr>
          <w:rFonts w:ascii="Arial" w:hAnsi="Arial" w:cs="Arial"/>
        </w:rPr>
        <w:lastRenderedPageBreak/>
        <w:t>business. Thereby company develops the objectives and strategies as per the demand conditions of the market size and customer needs.</w:t>
      </w:r>
    </w:p>
    <w:p w14:paraId="5BB7D452" w14:textId="77777777" w:rsidR="00FD39ED" w:rsidRPr="00FD39ED" w:rsidRDefault="00FD39ED" w:rsidP="00FD39ED">
      <w:pPr>
        <w:pStyle w:val="Heading2"/>
        <w:rPr>
          <w:rFonts w:ascii="Arial" w:hAnsi="Arial" w:cs="Arial"/>
          <w:color w:val="auto"/>
          <w:sz w:val="22"/>
          <w:szCs w:val="22"/>
        </w:rPr>
      </w:pPr>
      <w:bookmarkStart w:id="13" w:name="_Toc93057663"/>
      <w:bookmarkStart w:id="14" w:name="_Toc93081984"/>
      <w:r w:rsidRPr="00FD39ED">
        <w:rPr>
          <w:rFonts w:ascii="Arial" w:hAnsi="Arial" w:cs="Arial"/>
          <w:color w:val="auto"/>
          <w:sz w:val="22"/>
          <w:szCs w:val="22"/>
        </w:rPr>
        <w:t>Value network</w:t>
      </w:r>
      <w:bookmarkEnd w:id="13"/>
      <w:bookmarkEnd w:id="14"/>
    </w:p>
    <w:p w14:paraId="36593989" w14:textId="4DAA8AF5" w:rsidR="00FD39ED" w:rsidRPr="00FD39ED" w:rsidRDefault="00FD39ED" w:rsidP="009406A9">
      <w:pPr>
        <w:spacing w:line="480" w:lineRule="auto"/>
        <w:rPr>
          <w:rFonts w:ascii="Arial" w:hAnsi="Arial" w:cs="Arial"/>
        </w:rPr>
      </w:pPr>
      <w:r w:rsidRPr="00FD39ED">
        <w:rPr>
          <w:rFonts w:ascii="Arial" w:hAnsi="Arial" w:cs="Arial"/>
        </w:rPr>
        <w:t xml:space="preserve">The primary value chain activities of Tata Motors are focused at producing and selling of products directly to targeted customers. For this, company develops a strong relationship with a supplier that helps in strengthening the distribution of a product in Tata Motors. Company develops a strong inbound logistics from the transformation of raw material to the finished products. Some of the operation activities in Tata Motors include machining, assembling, testing, repair as well as maintenance. Similarly outbound logistics of the company includes the warehousing, scheduling order processing and final delivering it to the customers. Sales and marketing of the Tata Motors includes advertisement, promotion </w:t>
      </w:r>
      <w:proofErr w:type="gramStart"/>
      <w:r w:rsidRPr="00FD39ED">
        <w:rPr>
          <w:rFonts w:ascii="Arial" w:hAnsi="Arial" w:cs="Arial"/>
        </w:rPr>
        <w:t>in order to</w:t>
      </w:r>
      <w:proofErr w:type="gramEnd"/>
      <w:r w:rsidRPr="00FD39ED">
        <w:rPr>
          <w:rFonts w:ascii="Arial" w:hAnsi="Arial" w:cs="Arial"/>
        </w:rPr>
        <w:t xml:space="preserve"> reach to the targeted audience </w:t>
      </w:r>
      <w:sdt>
        <w:sdtPr>
          <w:rPr>
            <w:rFonts w:ascii="Arial" w:hAnsi="Arial" w:cs="Arial"/>
          </w:rPr>
          <w:id w:val="739524487"/>
          <w:citation/>
        </w:sdtPr>
        <w:sdtContent>
          <w:r w:rsidR="00277A55">
            <w:rPr>
              <w:rFonts w:ascii="Arial" w:hAnsi="Arial" w:cs="Arial"/>
            </w:rPr>
            <w:fldChar w:fldCharType="begin"/>
          </w:r>
          <w:r w:rsidR="00277A55">
            <w:rPr>
              <w:rFonts w:ascii="Arial" w:hAnsi="Arial" w:cs="Arial"/>
            </w:rPr>
            <w:instrText xml:space="preserve"> CITATION Tat202 \l 1033 </w:instrText>
          </w:r>
          <w:r w:rsidR="00277A55">
            <w:rPr>
              <w:rFonts w:ascii="Arial" w:hAnsi="Arial" w:cs="Arial"/>
            </w:rPr>
            <w:fldChar w:fldCharType="separate"/>
          </w:r>
          <w:r w:rsidR="00277A55">
            <w:rPr>
              <w:rFonts w:ascii="Arial" w:hAnsi="Arial" w:cs="Arial"/>
              <w:noProof/>
            </w:rPr>
            <w:t xml:space="preserve"> </w:t>
          </w:r>
          <w:r w:rsidR="00277A55" w:rsidRPr="00277A55">
            <w:rPr>
              <w:rFonts w:ascii="Arial" w:hAnsi="Arial" w:cs="Arial"/>
              <w:noProof/>
            </w:rPr>
            <w:t>(Tata Motors, 2020)</w:t>
          </w:r>
          <w:r w:rsidR="00277A55">
            <w:rPr>
              <w:rFonts w:ascii="Arial" w:hAnsi="Arial" w:cs="Arial"/>
            </w:rPr>
            <w:fldChar w:fldCharType="end"/>
          </w:r>
        </w:sdtContent>
      </w:sdt>
      <w:r w:rsidRPr="00FD39ED">
        <w:rPr>
          <w:rFonts w:ascii="Arial" w:hAnsi="Arial" w:cs="Arial"/>
        </w:rPr>
        <w:t xml:space="preserve">. Tata Motors also aids value to customers by supported in pre-sales and post sales using effective technology.  In terms of firm’s infrastructure accounting, financing, </w:t>
      </w:r>
      <w:proofErr w:type="gramStart"/>
      <w:r w:rsidRPr="00FD39ED">
        <w:rPr>
          <w:rFonts w:ascii="Arial" w:hAnsi="Arial" w:cs="Arial"/>
        </w:rPr>
        <w:t>planning</w:t>
      </w:r>
      <w:proofErr w:type="gramEnd"/>
      <w:r w:rsidRPr="00FD39ED">
        <w:rPr>
          <w:rFonts w:ascii="Arial" w:hAnsi="Arial" w:cs="Arial"/>
        </w:rPr>
        <w:t xml:space="preserve"> and strategic management is effectively monitored within the firm. Tata Motors focus towards employing skilled employees and thus hiring and training helps to gain relative return.  Company uses automated technology to support data analytics, design, customer service etc. In this way procurement activities are effectively maintained through optimizing inbound, </w:t>
      </w:r>
      <w:proofErr w:type="gramStart"/>
      <w:r w:rsidRPr="00FD39ED">
        <w:rPr>
          <w:rFonts w:ascii="Arial" w:hAnsi="Arial" w:cs="Arial"/>
        </w:rPr>
        <w:t>operational</w:t>
      </w:r>
      <w:proofErr w:type="gramEnd"/>
      <w:r w:rsidRPr="00FD39ED">
        <w:rPr>
          <w:rFonts w:ascii="Arial" w:hAnsi="Arial" w:cs="Arial"/>
        </w:rPr>
        <w:t xml:space="preserve"> and outbound value chain activities.</w:t>
      </w:r>
    </w:p>
    <w:p w14:paraId="7C5E1BF5" w14:textId="77777777" w:rsidR="00226B50" w:rsidRDefault="00226B50" w:rsidP="00226B50">
      <w:pPr>
        <w:pStyle w:val="Heading2"/>
        <w:rPr>
          <w:rFonts w:ascii="Arial" w:hAnsi="Arial" w:cs="Arial"/>
          <w:color w:val="auto"/>
          <w:sz w:val="22"/>
          <w:szCs w:val="22"/>
        </w:rPr>
      </w:pPr>
      <w:bookmarkStart w:id="15" w:name="_Toc93057664"/>
    </w:p>
    <w:p w14:paraId="563EBCE9" w14:textId="7BAECF92" w:rsidR="00226B50" w:rsidRPr="00226B50" w:rsidRDefault="00226B50" w:rsidP="00226B50">
      <w:pPr>
        <w:pStyle w:val="Heading2"/>
        <w:rPr>
          <w:rFonts w:ascii="Arial" w:hAnsi="Arial" w:cs="Arial"/>
          <w:color w:val="auto"/>
          <w:sz w:val="22"/>
          <w:szCs w:val="22"/>
        </w:rPr>
      </w:pPr>
      <w:bookmarkStart w:id="16" w:name="_Toc93081985"/>
      <w:r w:rsidRPr="00226B50">
        <w:rPr>
          <w:rFonts w:ascii="Arial" w:hAnsi="Arial" w:cs="Arial"/>
          <w:color w:val="auto"/>
          <w:sz w:val="22"/>
          <w:szCs w:val="22"/>
        </w:rPr>
        <w:t>Porter’s Five forces</w:t>
      </w:r>
      <w:bookmarkEnd w:id="15"/>
      <w:bookmarkEnd w:id="16"/>
    </w:p>
    <w:p w14:paraId="48559AB9" w14:textId="06D84888" w:rsidR="00226B50" w:rsidRPr="00226B50" w:rsidRDefault="00226B50" w:rsidP="009406A9">
      <w:pPr>
        <w:spacing w:line="480" w:lineRule="auto"/>
        <w:rPr>
          <w:rFonts w:ascii="Arial" w:hAnsi="Arial" w:cs="Arial"/>
        </w:rPr>
      </w:pPr>
      <w:r w:rsidRPr="00226B50">
        <w:rPr>
          <w:rFonts w:ascii="Arial" w:hAnsi="Arial" w:cs="Arial"/>
        </w:rPr>
        <w:t xml:space="preserve">Competitive rivalry: There is an intense competition in the home country as well UK as there are various players such as Jaguar Land rover, Eicher, Honda, Mahindra etc. </w:t>
      </w:r>
      <w:proofErr w:type="gramStart"/>
      <w:r w:rsidRPr="00226B50">
        <w:rPr>
          <w:rFonts w:ascii="Arial" w:hAnsi="Arial" w:cs="Arial"/>
        </w:rPr>
        <w:t>Thus</w:t>
      </w:r>
      <w:proofErr w:type="gramEnd"/>
      <w:r w:rsidRPr="00226B50">
        <w:rPr>
          <w:rFonts w:ascii="Arial" w:hAnsi="Arial" w:cs="Arial"/>
        </w:rPr>
        <w:t xml:space="preserve"> there is a high competitive rivalry within Tata Motors and this cannot be good for a company </w:t>
      </w:r>
      <w:sdt>
        <w:sdtPr>
          <w:rPr>
            <w:rFonts w:ascii="Arial" w:hAnsi="Arial" w:cs="Arial"/>
          </w:rPr>
          <w:id w:val="749392543"/>
          <w:citation/>
        </w:sdtPr>
        <w:sdtContent>
          <w:r w:rsidR="00954CA9">
            <w:rPr>
              <w:rFonts w:ascii="Arial" w:hAnsi="Arial" w:cs="Arial"/>
            </w:rPr>
            <w:fldChar w:fldCharType="begin"/>
          </w:r>
          <w:r w:rsidR="00954CA9">
            <w:rPr>
              <w:rFonts w:ascii="Arial" w:hAnsi="Arial" w:cs="Arial"/>
            </w:rPr>
            <w:instrText xml:space="preserve"> CITATION Hit18 \l 1033 </w:instrText>
          </w:r>
          <w:r w:rsidR="00954CA9">
            <w:rPr>
              <w:rFonts w:ascii="Arial" w:hAnsi="Arial" w:cs="Arial"/>
            </w:rPr>
            <w:fldChar w:fldCharType="separate"/>
          </w:r>
          <w:r w:rsidR="00954CA9" w:rsidRPr="00954CA9">
            <w:rPr>
              <w:rFonts w:ascii="Arial" w:hAnsi="Arial" w:cs="Arial"/>
              <w:noProof/>
            </w:rPr>
            <w:t>(Bhasin, 2018)</w:t>
          </w:r>
          <w:r w:rsidR="00954CA9">
            <w:rPr>
              <w:rFonts w:ascii="Arial" w:hAnsi="Arial" w:cs="Arial"/>
            </w:rPr>
            <w:fldChar w:fldCharType="end"/>
          </w:r>
        </w:sdtContent>
      </w:sdt>
      <w:r w:rsidRPr="00226B50">
        <w:rPr>
          <w:rFonts w:ascii="Arial" w:hAnsi="Arial" w:cs="Arial"/>
        </w:rPr>
        <w:t xml:space="preserve">.  </w:t>
      </w:r>
    </w:p>
    <w:p w14:paraId="171D7D7B" w14:textId="77777777" w:rsidR="00226B50" w:rsidRPr="00226B50" w:rsidRDefault="00226B50" w:rsidP="009406A9">
      <w:pPr>
        <w:spacing w:line="480" w:lineRule="auto"/>
        <w:rPr>
          <w:rFonts w:ascii="Arial" w:hAnsi="Arial" w:cs="Arial"/>
        </w:rPr>
      </w:pPr>
      <w:r w:rsidRPr="00226B50">
        <w:rPr>
          <w:rFonts w:ascii="Arial" w:hAnsi="Arial" w:cs="Arial"/>
        </w:rPr>
        <w:lastRenderedPageBreak/>
        <w:t xml:space="preserve">Supplier’s power: A strong supplier leads to negotiation in prices of raw material </w:t>
      </w:r>
      <w:proofErr w:type="gramStart"/>
      <w:r w:rsidRPr="00226B50">
        <w:rPr>
          <w:rFonts w:ascii="Arial" w:hAnsi="Arial" w:cs="Arial"/>
        </w:rPr>
        <w:t>and also</w:t>
      </w:r>
      <w:proofErr w:type="gramEnd"/>
      <w:r w:rsidRPr="00226B50">
        <w:rPr>
          <w:rFonts w:ascii="Arial" w:hAnsi="Arial" w:cs="Arial"/>
        </w:rPr>
        <w:t xml:space="preserve"> there are many suppliers for automobile companies in market. </w:t>
      </w:r>
      <w:proofErr w:type="gramStart"/>
      <w:r w:rsidRPr="00226B50">
        <w:rPr>
          <w:rFonts w:ascii="Arial" w:hAnsi="Arial" w:cs="Arial"/>
        </w:rPr>
        <w:t>Thus</w:t>
      </w:r>
      <w:proofErr w:type="gramEnd"/>
      <w:r w:rsidRPr="00226B50">
        <w:rPr>
          <w:rFonts w:ascii="Arial" w:hAnsi="Arial" w:cs="Arial"/>
        </w:rPr>
        <w:t xml:space="preserve"> the supplier’s power is low and also none of supplier is big to negotiate with Tata Motors.</w:t>
      </w:r>
    </w:p>
    <w:p w14:paraId="61639C17" w14:textId="77777777" w:rsidR="00226B50" w:rsidRPr="00226B50" w:rsidRDefault="00226B50" w:rsidP="009406A9">
      <w:pPr>
        <w:spacing w:line="480" w:lineRule="auto"/>
        <w:rPr>
          <w:rFonts w:ascii="Arial" w:hAnsi="Arial" w:cs="Arial"/>
        </w:rPr>
      </w:pPr>
      <w:r w:rsidRPr="00226B50">
        <w:rPr>
          <w:rFonts w:ascii="Arial" w:hAnsi="Arial" w:cs="Arial"/>
        </w:rPr>
        <w:t xml:space="preserve">Buyer’s power: Tata Motors deals with </w:t>
      </w:r>
      <w:proofErr w:type="gramStart"/>
      <w:r w:rsidRPr="00226B50">
        <w:rPr>
          <w:rFonts w:ascii="Arial" w:hAnsi="Arial" w:cs="Arial"/>
        </w:rPr>
        <w:t>quality based</w:t>
      </w:r>
      <w:proofErr w:type="gramEnd"/>
      <w:r w:rsidRPr="00226B50">
        <w:rPr>
          <w:rFonts w:ascii="Arial" w:hAnsi="Arial" w:cs="Arial"/>
        </w:rPr>
        <w:t xml:space="preserve"> automobile products and thereby there is large number of buyers of the company. Thus, customers negotiate less and thereby buyers have low influence on Tata Motors and thereby it increases the power and profitability of the company.</w:t>
      </w:r>
    </w:p>
    <w:p w14:paraId="45681857" w14:textId="759F982B" w:rsidR="00226B50" w:rsidRPr="00226B50" w:rsidRDefault="00226B50" w:rsidP="009406A9">
      <w:pPr>
        <w:spacing w:line="480" w:lineRule="auto"/>
        <w:rPr>
          <w:rFonts w:ascii="Arial" w:hAnsi="Arial" w:cs="Arial"/>
        </w:rPr>
      </w:pPr>
      <w:r w:rsidRPr="00226B50">
        <w:rPr>
          <w:rFonts w:ascii="Arial" w:hAnsi="Arial" w:cs="Arial"/>
        </w:rPr>
        <w:t xml:space="preserve">Threat to a substitution: A substitution is </w:t>
      </w:r>
      <w:proofErr w:type="spellStart"/>
      <w:proofErr w:type="gramStart"/>
      <w:r w:rsidRPr="00226B50">
        <w:rPr>
          <w:rFonts w:ascii="Arial" w:hAnsi="Arial" w:cs="Arial"/>
        </w:rPr>
        <w:t>a</w:t>
      </w:r>
      <w:proofErr w:type="spellEnd"/>
      <w:proofErr w:type="gramEnd"/>
      <w:r w:rsidRPr="00226B50">
        <w:rPr>
          <w:rFonts w:ascii="Arial" w:hAnsi="Arial" w:cs="Arial"/>
        </w:rPr>
        <w:t xml:space="preserve"> easier way but is weakens the overall position of the company in the market. Thereby there is a high threat to substitution in Tata Motors and it is because every week innovation and substitution helps in production of new buses, </w:t>
      </w:r>
      <w:proofErr w:type="gramStart"/>
      <w:r w:rsidRPr="00226B50">
        <w:rPr>
          <w:rFonts w:ascii="Arial" w:hAnsi="Arial" w:cs="Arial"/>
        </w:rPr>
        <w:t>trucks</w:t>
      </w:r>
      <w:proofErr w:type="gramEnd"/>
      <w:r w:rsidRPr="00226B50">
        <w:rPr>
          <w:rFonts w:ascii="Arial" w:hAnsi="Arial" w:cs="Arial"/>
        </w:rPr>
        <w:t xml:space="preserve"> and cars </w:t>
      </w:r>
      <w:sdt>
        <w:sdtPr>
          <w:rPr>
            <w:rFonts w:ascii="Arial" w:hAnsi="Arial" w:cs="Arial"/>
          </w:rPr>
          <w:id w:val="1139990101"/>
          <w:citation/>
        </w:sdtPr>
        <w:sdtContent>
          <w:r w:rsidR="00954CA9">
            <w:rPr>
              <w:rFonts w:ascii="Arial" w:hAnsi="Arial" w:cs="Arial"/>
            </w:rPr>
            <w:fldChar w:fldCharType="begin"/>
          </w:r>
          <w:r w:rsidR="00954CA9">
            <w:rPr>
              <w:rFonts w:ascii="Arial" w:hAnsi="Arial" w:cs="Arial"/>
            </w:rPr>
            <w:instrText xml:space="preserve"> CITATION Aut19 \l 1033 </w:instrText>
          </w:r>
          <w:r w:rsidR="00954CA9">
            <w:rPr>
              <w:rFonts w:ascii="Arial" w:hAnsi="Arial" w:cs="Arial"/>
            </w:rPr>
            <w:fldChar w:fldCharType="separate"/>
          </w:r>
          <w:r w:rsidR="00954CA9" w:rsidRPr="00954CA9">
            <w:rPr>
              <w:rFonts w:ascii="Arial" w:hAnsi="Arial" w:cs="Arial"/>
              <w:noProof/>
            </w:rPr>
            <w:t>(Article, 2019)</w:t>
          </w:r>
          <w:r w:rsidR="00954CA9">
            <w:rPr>
              <w:rFonts w:ascii="Arial" w:hAnsi="Arial" w:cs="Arial"/>
            </w:rPr>
            <w:fldChar w:fldCharType="end"/>
          </w:r>
        </w:sdtContent>
      </w:sdt>
      <w:r w:rsidRPr="00226B50">
        <w:rPr>
          <w:rFonts w:ascii="Arial" w:hAnsi="Arial" w:cs="Arial"/>
        </w:rPr>
        <w:t xml:space="preserve">. </w:t>
      </w:r>
    </w:p>
    <w:p w14:paraId="457A905B" w14:textId="7C439C7F" w:rsidR="00226B50" w:rsidRDefault="00226B50" w:rsidP="009406A9">
      <w:pPr>
        <w:spacing w:line="480" w:lineRule="auto"/>
        <w:rPr>
          <w:rFonts w:ascii="Arial" w:hAnsi="Arial" w:cs="Arial"/>
        </w:rPr>
      </w:pPr>
      <w:r w:rsidRPr="00226B50">
        <w:rPr>
          <w:rFonts w:ascii="Arial" w:hAnsi="Arial" w:cs="Arial"/>
        </w:rPr>
        <w:t xml:space="preserve">Threat to a new entry: </w:t>
      </w:r>
      <w:proofErr w:type="gramStart"/>
      <w:r w:rsidRPr="00226B50">
        <w:rPr>
          <w:rFonts w:ascii="Arial" w:hAnsi="Arial" w:cs="Arial"/>
        </w:rPr>
        <w:t>In order to</w:t>
      </w:r>
      <w:proofErr w:type="gramEnd"/>
      <w:r w:rsidRPr="00226B50">
        <w:rPr>
          <w:rFonts w:ascii="Arial" w:hAnsi="Arial" w:cs="Arial"/>
        </w:rPr>
        <w:t xml:space="preserve"> enter into automobile industry, there is high capital required along with the high initial set-up cost. However, other leading automobile companies of world can easily </w:t>
      </w:r>
      <w:proofErr w:type="gramStart"/>
      <w:r w:rsidRPr="00226B50">
        <w:rPr>
          <w:rFonts w:ascii="Arial" w:hAnsi="Arial" w:cs="Arial"/>
        </w:rPr>
        <w:t>enter into</w:t>
      </w:r>
      <w:proofErr w:type="gramEnd"/>
      <w:r w:rsidRPr="00226B50">
        <w:rPr>
          <w:rFonts w:ascii="Arial" w:hAnsi="Arial" w:cs="Arial"/>
        </w:rPr>
        <w:t xml:space="preserve"> the new market that influences the Tata Motors. Thereby there is a medium / high threat to new entry.</w:t>
      </w:r>
    </w:p>
    <w:p w14:paraId="48D7B96F" w14:textId="16F1C21A" w:rsidR="00A7748E" w:rsidRDefault="00A7748E" w:rsidP="009406A9">
      <w:pPr>
        <w:spacing w:line="480" w:lineRule="auto"/>
        <w:rPr>
          <w:rFonts w:ascii="Arial" w:hAnsi="Arial" w:cs="Arial"/>
        </w:rPr>
      </w:pPr>
    </w:p>
    <w:p w14:paraId="4D20738F" w14:textId="5FC63351" w:rsidR="00A7748E" w:rsidRPr="00966236" w:rsidRDefault="00A7748E" w:rsidP="009406A9">
      <w:pPr>
        <w:spacing w:line="480" w:lineRule="auto"/>
        <w:rPr>
          <w:rFonts w:ascii="Arial" w:hAnsi="Arial" w:cs="Arial"/>
          <w:b/>
          <w:bCs/>
        </w:rPr>
      </w:pPr>
      <w:r w:rsidRPr="00966236">
        <w:rPr>
          <w:rFonts w:ascii="Arial" w:hAnsi="Arial" w:cs="Arial"/>
          <w:b/>
          <w:bCs/>
        </w:rPr>
        <w:t>Conclusion:</w:t>
      </w:r>
    </w:p>
    <w:p w14:paraId="51AB9BCB" w14:textId="6D89CABD" w:rsidR="00A7748E" w:rsidRPr="00226B50" w:rsidRDefault="00A7748E" w:rsidP="009406A9">
      <w:pPr>
        <w:spacing w:line="480" w:lineRule="auto"/>
        <w:rPr>
          <w:rFonts w:ascii="Arial" w:hAnsi="Arial" w:cs="Arial"/>
        </w:rPr>
      </w:pPr>
      <w:r>
        <w:rPr>
          <w:rFonts w:ascii="Arial" w:hAnsi="Arial" w:cs="Arial"/>
        </w:rPr>
        <w:t xml:space="preserve">In conclusion whilst many businesses may have benefitted from the </w:t>
      </w:r>
      <w:r w:rsidR="00B6694B">
        <w:rPr>
          <w:rFonts w:ascii="Arial" w:hAnsi="Arial" w:cs="Arial"/>
        </w:rPr>
        <w:t xml:space="preserve">Covid-19 pandemic the vehicular car sector was not one of them. And Tata Motors was especially affected, seeing loses in all aspects of the business they experienced a </w:t>
      </w:r>
      <w:proofErr w:type="gramStart"/>
      <w:r w:rsidR="00B6694B">
        <w:rPr>
          <w:rFonts w:ascii="Arial" w:hAnsi="Arial" w:cs="Arial"/>
        </w:rPr>
        <w:t>tough few years</w:t>
      </w:r>
      <w:proofErr w:type="gramEnd"/>
      <w:r w:rsidR="00B6694B">
        <w:rPr>
          <w:rFonts w:ascii="Arial" w:hAnsi="Arial" w:cs="Arial"/>
        </w:rPr>
        <w:t>. The 40% drop in profits in revenue was a big indicator of which showed just how tough the situation. However, as things begin to improve and return to normal hopefully not only the vehicular sector, but also Tata Motors begin to see an improvement in both numbers and sales.</w:t>
      </w:r>
    </w:p>
    <w:p w14:paraId="3BA75296" w14:textId="77777777" w:rsidR="00FD39ED" w:rsidRPr="00226B50" w:rsidRDefault="00FD39ED" w:rsidP="009406A9">
      <w:pPr>
        <w:spacing w:line="480" w:lineRule="auto"/>
        <w:rPr>
          <w:rFonts w:ascii="Arial" w:hAnsi="Arial" w:cs="Arial"/>
        </w:rPr>
      </w:pPr>
    </w:p>
    <w:sdt>
      <w:sdtPr>
        <w:rPr>
          <w:rFonts w:ascii="Arial" w:eastAsiaTheme="minorHAnsi" w:hAnsi="Arial" w:cs="Arial"/>
          <w:b w:val="0"/>
          <w:color w:val="auto"/>
          <w:sz w:val="22"/>
          <w:szCs w:val="22"/>
        </w:rPr>
        <w:id w:val="-1298532201"/>
        <w:docPartObj>
          <w:docPartGallery w:val="Bibliographies"/>
          <w:docPartUnique/>
        </w:docPartObj>
      </w:sdtPr>
      <w:sdtEndPr/>
      <w:sdtContent>
        <w:p w14:paraId="2FB0C8E2" w14:textId="00D07D5D" w:rsidR="00346AEC" w:rsidRPr="00226B50" w:rsidRDefault="00346AEC" w:rsidP="00422F23">
          <w:pPr>
            <w:pStyle w:val="Heading1"/>
            <w:rPr>
              <w:rFonts w:ascii="Arial" w:hAnsi="Arial" w:cs="Arial"/>
              <w:b w:val="0"/>
              <w:color w:val="auto"/>
              <w:sz w:val="22"/>
              <w:szCs w:val="22"/>
            </w:rPr>
          </w:pPr>
        </w:p>
        <w:p w14:paraId="2D3B9013" w14:textId="02703640" w:rsidR="00FA46ED" w:rsidRDefault="005F329B">
          <w:pPr>
            <w:rPr>
              <w:rFonts w:ascii="Arial" w:hAnsi="Arial" w:cs="Arial"/>
            </w:rPr>
          </w:pPr>
        </w:p>
      </w:sdtContent>
    </w:sdt>
    <w:p w14:paraId="25DDF923" w14:textId="2F20776D" w:rsidR="00A7748E" w:rsidRDefault="00A7748E">
      <w:pPr>
        <w:rPr>
          <w:rFonts w:ascii="Arial" w:hAnsi="Arial" w:cs="Arial"/>
        </w:rPr>
      </w:pPr>
    </w:p>
    <w:p w14:paraId="0B9256BC" w14:textId="08161E60" w:rsidR="00A7748E" w:rsidRDefault="00A7748E">
      <w:pPr>
        <w:rPr>
          <w:rFonts w:ascii="Arial" w:hAnsi="Arial" w:cs="Arial"/>
        </w:rPr>
      </w:pPr>
    </w:p>
    <w:p w14:paraId="53980591" w14:textId="0A1A6A77" w:rsidR="00A7748E" w:rsidRDefault="00A7748E">
      <w:pPr>
        <w:rPr>
          <w:rFonts w:ascii="Arial" w:hAnsi="Arial" w:cs="Arial"/>
        </w:rPr>
      </w:pPr>
    </w:p>
    <w:p w14:paraId="32730217" w14:textId="0124024D" w:rsidR="00A7748E" w:rsidRDefault="00A7748E">
      <w:pPr>
        <w:rPr>
          <w:rFonts w:ascii="Arial" w:hAnsi="Arial" w:cs="Arial"/>
        </w:rPr>
      </w:pPr>
    </w:p>
    <w:p w14:paraId="5D79048F" w14:textId="06B0D1D2" w:rsidR="00A7748E" w:rsidRDefault="00A7748E">
      <w:pPr>
        <w:rPr>
          <w:rFonts w:ascii="Arial" w:hAnsi="Arial" w:cs="Arial"/>
        </w:rPr>
      </w:pPr>
    </w:p>
    <w:p w14:paraId="486E2B7F" w14:textId="4587888B" w:rsidR="00A7748E" w:rsidRDefault="00A7748E">
      <w:pPr>
        <w:rPr>
          <w:rFonts w:ascii="Arial" w:hAnsi="Arial" w:cs="Arial"/>
        </w:rPr>
      </w:pPr>
    </w:p>
    <w:p w14:paraId="7B8E1B6D" w14:textId="15BF2A1F" w:rsidR="00A7748E" w:rsidRDefault="00A7748E">
      <w:pPr>
        <w:rPr>
          <w:rFonts w:ascii="Arial" w:hAnsi="Arial" w:cs="Arial"/>
        </w:rPr>
      </w:pPr>
    </w:p>
    <w:p w14:paraId="61BFB51C" w14:textId="1293E8D0" w:rsidR="00A7748E" w:rsidRDefault="00A7748E">
      <w:pPr>
        <w:rPr>
          <w:rFonts w:ascii="Arial" w:hAnsi="Arial" w:cs="Arial"/>
        </w:rPr>
      </w:pPr>
    </w:p>
    <w:p w14:paraId="4F572DC8" w14:textId="5E8430AA" w:rsidR="00A7748E" w:rsidRDefault="00A7748E">
      <w:pPr>
        <w:rPr>
          <w:rFonts w:ascii="Arial" w:hAnsi="Arial" w:cs="Arial"/>
        </w:rPr>
      </w:pPr>
    </w:p>
    <w:p w14:paraId="104BCFE3" w14:textId="4773010B" w:rsidR="00A7748E" w:rsidRDefault="00A7748E">
      <w:pPr>
        <w:rPr>
          <w:rFonts w:ascii="Arial" w:hAnsi="Arial" w:cs="Arial"/>
        </w:rPr>
      </w:pPr>
    </w:p>
    <w:p w14:paraId="21FBEB13" w14:textId="5875F6D7" w:rsidR="00A7748E" w:rsidRDefault="00A7748E">
      <w:pPr>
        <w:rPr>
          <w:rFonts w:ascii="Arial" w:hAnsi="Arial" w:cs="Arial"/>
        </w:rPr>
      </w:pPr>
    </w:p>
    <w:p w14:paraId="408B8620" w14:textId="43A5424E" w:rsidR="00A7748E" w:rsidRDefault="00A7748E">
      <w:pPr>
        <w:rPr>
          <w:rFonts w:ascii="Arial" w:hAnsi="Arial" w:cs="Arial"/>
        </w:rPr>
      </w:pPr>
    </w:p>
    <w:p w14:paraId="35ED8B85" w14:textId="750E3758" w:rsidR="00A7748E" w:rsidRDefault="00A7748E">
      <w:pPr>
        <w:rPr>
          <w:rFonts w:ascii="Arial" w:hAnsi="Arial" w:cs="Arial"/>
        </w:rPr>
      </w:pPr>
    </w:p>
    <w:p w14:paraId="3D6E167E" w14:textId="4361AC6D" w:rsidR="00A7748E" w:rsidRDefault="00A7748E">
      <w:pPr>
        <w:rPr>
          <w:rFonts w:ascii="Arial" w:hAnsi="Arial" w:cs="Arial"/>
        </w:rPr>
      </w:pPr>
    </w:p>
    <w:p w14:paraId="1520A479" w14:textId="20526564" w:rsidR="00A7748E" w:rsidRDefault="00A7748E">
      <w:pPr>
        <w:rPr>
          <w:rFonts w:ascii="Arial" w:hAnsi="Arial" w:cs="Arial"/>
        </w:rPr>
      </w:pPr>
    </w:p>
    <w:p w14:paraId="14085FFC" w14:textId="2056F1EF" w:rsidR="00A7748E" w:rsidRDefault="00A7748E">
      <w:pPr>
        <w:rPr>
          <w:rFonts w:ascii="Arial" w:hAnsi="Arial" w:cs="Arial"/>
        </w:rPr>
      </w:pPr>
    </w:p>
    <w:p w14:paraId="428C17D2" w14:textId="137A9D65" w:rsidR="00A7748E" w:rsidRDefault="00A7748E">
      <w:pPr>
        <w:rPr>
          <w:rFonts w:ascii="Arial" w:hAnsi="Arial" w:cs="Arial"/>
        </w:rPr>
      </w:pPr>
    </w:p>
    <w:p w14:paraId="61F4F7D1" w14:textId="0DD3FBC0" w:rsidR="00A7748E" w:rsidRDefault="00A7748E">
      <w:pPr>
        <w:rPr>
          <w:rFonts w:ascii="Arial" w:hAnsi="Arial" w:cs="Arial"/>
        </w:rPr>
      </w:pPr>
    </w:p>
    <w:p w14:paraId="186D9AAB" w14:textId="3FD34227" w:rsidR="00A7748E" w:rsidRDefault="00A7748E">
      <w:pPr>
        <w:rPr>
          <w:rFonts w:ascii="Arial" w:hAnsi="Arial" w:cs="Arial"/>
        </w:rPr>
      </w:pPr>
    </w:p>
    <w:p w14:paraId="269D9634" w14:textId="06982009" w:rsidR="00A7748E" w:rsidRDefault="00A7748E">
      <w:pPr>
        <w:rPr>
          <w:rFonts w:ascii="Arial" w:hAnsi="Arial" w:cs="Arial"/>
        </w:rPr>
      </w:pPr>
    </w:p>
    <w:p w14:paraId="1511B644" w14:textId="6389FCA2" w:rsidR="00A7748E" w:rsidRDefault="00A7748E">
      <w:pPr>
        <w:rPr>
          <w:rFonts w:ascii="Arial" w:hAnsi="Arial" w:cs="Arial"/>
        </w:rPr>
      </w:pPr>
    </w:p>
    <w:p w14:paraId="3FADB9F4" w14:textId="06C39D16" w:rsidR="00A7748E" w:rsidRDefault="00A7748E">
      <w:pPr>
        <w:rPr>
          <w:rFonts w:ascii="Arial" w:hAnsi="Arial" w:cs="Arial"/>
        </w:rPr>
      </w:pPr>
    </w:p>
    <w:p w14:paraId="196E077F" w14:textId="2D2256F3" w:rsidR="00A7748E" w:rsidRDefault="00A7748E">
      <w:pPr>
        <w:rPr>
          <w:rFonts w:ascii="Arial" w:hAnsi="Arial" w:cs="Arial"/>
        </w:rPr>
      </w:pPr>
    </w:p>
    <w:p w14:paraId="196E6A84" w14:textId="3BF9134F" w:rsidR="00A7748E" w:rsidRDefault="00A7748E">
      <w:pPr>
        <w:rPr>
          <w:rFonts w:ascii="Arial" w:hAnsi="Arial" w:cs="Arial"/>
        </w:rPr>
      </w:pPr>
    </w:p>
    <w:p w14:paraId="5D6690DE" w14:textId="42D08651" w:rsidR="00A7748E" w:rsidRDefault="00A7748E">
      <w:pPr>
        <w:rPr>
          <w:rFonts w:ascii="Arial" w:hAnsi="Arial" w:cs="Arial"/>
        </w:rPr>
      </w:pPr>
    </w:p>
    <w:p w14:paraId="54BD99F5" w14:textId="08C81F41" w:rsidR="00A7748E" w:rsidRDefault="00A7748E">
      <w:pPr>
        <w:rPr>
          <w:rFonts w:ascii="Arial" w:hAnsi="Arial" w:cs="Arial"/>
        </w:rPr>
      </w:pPr>
    </w:p>
    <w:p w14:paraId="0063AC87" w14:textId="0ADE5518" w:rsidR="00A7748E" w:rsidRDefault="00A7748E">
      <w:pPr>
        <w:rPr>
          <w:rFonts w:ascii="Arial" w:hAnsi="Arial" w:cs="Arial"/>
        </w:rPr>
      </w:pPr>
    </w:p>
    <w:p w14:paraId="0E7326FB" w14:textId="72AB21F2" w:rsidR="00A7748E" w:rsidRDefault="00A7748E">
      <w:pPr>
        <w:rPr>
          <w:rFonts w:ascii="Arial" w:hAnsi="Arial" w:cs="Arial"/>
        </w:rPr>
      </w:pPr>
    </w:p>
    <w:p w14:paraId="2A422967" w14:textId="473B269D" w:rsidR="00A7748E" w:rsidRDefault="00A7748E">
      <w:pPr>
        <w:rPr>
          <w:rFonts w:ascii="Arial" w:hAnsi="Arial" w:cs="Arial"/>
        </w:rPr>
      </w:pPr>
    </w:p>
    <w:p w14:paraId="434538D7" w14:textId="51A267D9" w:rsidR="00A7748E" w:rsidRDefault="00A7748E">
      <w:pPr>
        <w:rPr>
          <w:rFonts w:ascii="Arial" w:hAnsi="Arial" w:cs="Arial"/>
        </w:rPr>
      </w:pPr>
    </w:p>
    <w:p w14:paraId="5E76BE35" w14:textId="0C6BD0F2" w:rsidR="00A7748E" w:rsidRDefault="00A7748E">
      <w:pPr>
        <w:rPr>
          <w:rFonts w:ascii="Arial" w:hAnsi="Arial" w:cs="Arial"/>
        </w:rPr>
      </w:pPr>
    </w:p>
    <w:p w14:paraId="1F3B97A7" w14:textId="4C359CF0" w:rsidR="00A7748E" w:rsidRDefault="00A7748E">
      <w:pPr>
        <w:rPr>
          <w:rFonts w:ascii="Arial" w:hAnsi="Arial" w:cs="Arial"/>
        </w:rPr>
      </w:pPr>
    </w:p>
    <w:p w14:paraId="3FD270AA" w14:textId="0738FC8F" w:rsidR="00A7748E" w:rsidRDefault="00A7748E">
      <w:pPr>
        <w:rPr>
          <w:rFonts w:ascii="Arial" w:hAnsi="Arial" w:cs="Arial"/>
        </w:rPr>
      </w:pPr>
    </w:p>
    <w:p w14:paraId="303DA269" w14:textId="478C7348" w:rsidR="00A7748E" w:rsidRDefault="00A7748E">
      <w:pPr>
        <w:rPr>
          <w:rFonts w:ascii="Arial" w:hAnsi="Arial" w:cs="Arial"/>
        </w:rPr>
      </w:pPr>
    </w:p>
    <w:p w14:paraId="722F6287" w14:textId="1EE3B8ED" w:rsidR="00A7748E" w:rsidRDefault="00A7748E">
      <w:pPr>
        <w:rPr>
          <w:rFonts w:ascii="Arial" w:hAnsi="Arial" w:cs="Arial"/>
        </w:rPr>
      </w:pPr>
    </w:p>
    <w:p w14:paraId="213A1485" w14:textId="4C32038A" w:rsidR="00A7748E" w:rsidRDefault="00A7748E">
      <w:pPr>
        <w:rPr>
          <w:rFonts w:ascii="Arial" w:hAnsi="Arial" w:cs="Arial"/>
        </w:rPr>
      </w:pPr>
    </w:p>
    <w:p w14:paraId="35BE9B14" w14:textId="6C500EDA" w:rsidR="00A7748E" w:rsidRDefault="00A7748E">
      <w:pPr>
        <w:rPr>
          <w:rFonts w:ascii="Arial" w:hAnsi="Arial" w:cs="Arial"/>
        </w:rPr>
      </w:pPr>
    </w:p>
    <w:p w14:paraId="5656B110" w14:textId="56D393FE" w:rsidR="00A7748E" w:rsidRDefault="00A7748E">
      <w:pPr>
        <w:rPr>
          <w:rFonts w:ascii="Arial" w:hAnsi="Arial" w:cs="Arial"/>
        </w:rPr>
      </w:pPr>
    </w:p>
    <w:p w14:paraId="0DE167AB" w14:textId="1B52D048" w:rsidR="00A7748E" w:rsidRDefault="00A7748E">
      <w:pPr>
        <w:rPr>
          <w:rFonts w:ascii="Arial" w:hAnsi="Arial" w:cs="Arial"/>
        </w:rPr>
      </w:pPr>
    </w:p>
    <w:p w14:paraId="530D26BB" w14:textId="3A93C633" w:rsidR="00A7748E" w:rsidRDefault="00A7748E">
      <w:pPr>
        <w:rPr>
          <w:rFonts w:ascii="Arial" w:hAnsi="Arial" w:cs="Arial"/>
        </w:rPr>
      </w:pPr>
    </w:p>
    <w:p w14:paraId="52276C71" w14:textId="4D7803B1" w:rsidR="00A7748E" w:rsidRDefault="00A7748E">
      <w:pPr>
        <w:rPr>
          <w:rFonts w:ascii="Arial" w:hAnsi="Arial" w:cs="Arial"/>
        </w:rPr>
      </w:pPr>
    </w:p>
    <w:p w14:paraId="10327293" w14:textId="7A6219A3" w:rsidR="00A7748E" w:rsidRDefault="00A7748E">
      <w:pPr>
        <w:rPr>
          <w:rFonts w:ascii="Arial" w:hAnsi="Arial" w:cs="Arial"/>
        </w:rPr>
      </w:pPr>
    </w:p>
    <w:p w14:paraId="207E70D0" w14:textId="2DBA92F0" w:rsidR="00A7748E" w:rsidRDefault="00A7748E">
      <w:pPr>
        <w:rPr>
          <w:rFonts w:ascii="Arial" w:hAnsi="Arial" w:cs="Arial"/>
        </w:rPr>
      </w:pPr>
    </w:p>
    <w:sdt>
      <w:sdtPr>
        <w:id w:val="660741063"/>
        <w:docPartObj>
          <w:docPartGallery w:val="Bibliographies"/>
          <w:docPartUnique/>
        </w:docPartObj>
      </w:sdtPr>
      <w:sdtEndPr>
        <w:rPr>
          <w:rFonts w:asciiTheme="minorHAnsi" w:eastAsiaTheme="minorHAnsi" w:hAnsiTheme="minorHAnsi" w:cstheme="minorBidi"/>
          <w:b w:val="0"/>
          <w:color w:val="auto"/>
          <w:sz w:val="22"/>
          <w:szCs w:val="22"/>
        </w:rPr>
      </w:sdtEndPr>
      <w:sdtContent>
        <w:p w14:paraId="1FDCBB1D" w14:textId="26E754E9" w:rsidR="00A7748E" w:rsidRDefault="00A7748E">
          <w:pPr>
            <w:pStyle w:val="Heading1"/>
          </w:pPr>
          <w:r>
            <w:t>References</w:t>
          </w:r>
        </w:p>
        <w:sdt>
          <w:sdtPr>
            <w:id w:val="-573587230"/>
            <w:bibliography/>
          </w:sdtPr>
          <w:sdtContent>
            <w:p w14:paraId="1C7CBD35" w14:textId="77777777" w:rsidR="00A7748E" w:rsidRDefault="00A7748E" w:rsidP="00A7748E">
              <w:pPr>
                <w:pStyle w:val="Bibliography"/>
                <w:rPr>
                  <w:noProof/>
                  <w:sz w:val="24"/>
                  <w:szCs w:val="24"/>
                </w:rPr>
              </w:pPr>
              <w:r>
                <w:fldChar w:fldCharType="begin"/>
              </w:r>
              <w:r>
                <w:instrText xml:space="preserve"> BIBLIOGRAPHY </w:instrText>
              </w:r>
              <w:r>
                <w:fldChar w:fldCharType="separate"/>
              </w:r>
              <w:r>
                <w:rPr>
                  <w:noProof/>
                </w:rPr>
                <w:t xml:space="preserve">50 Minutes, 2015. </w:t>
              </w:r>
              <w:r>
                <w:rPr>
                  <w:i/>
                  <w:iCs/>
                  <w:noProof/>
                </w:rPr>
                <w:t xml:space="preserve">The Markrting Mix: Master the 4Ps of Marketing. </w:t>
              </w:r>
              <w:r>
                <w:rPr>
                  <w:noProof/>
                </w:rPr>
                <w:t>second ed. s.l.:50 Minutes.</w:t>
              </w:r>
            </w:p>
            <w:p w14:paraId="787355BE" w14:textId="77777777" w:rsidR="00A7748E" w:rsidRDefault="00A7748E" w:rsidP="00A7748E">
              <w:pPr>
                <w:pStyle w:val="Bibliography"/>
                <w:rPr>
                  <w:noProof/>
                </w:rPr>
              </w:pPr>
              <w:r>
                <w:rPr>
                  <w:noProof/>
                </w:rPr>
                <w:lastRenderedPageBreak/>
                <w:t xml:space="preserve">Article, A., 2019. </w:t>
              </w:r>
              <w:r>
                <w:rPr>
                  <w:i/>
                  <w:iCs/>
                  <w:noProof/>
                </w:rPr>
                <w:t xml:space="preserve">Electric vehicle market in India: Evolution, challenges and solutions. </w:t>
              </w:r>
              <w:r>
                <w:rPr>
                  <w:noProof/>
                </w:rPr>
                <w:t xml:space="preserve">[Online] </w:t>
              </w:r>
              <w:r>
                <w:rPr>
                  <w:noProof/>
                </w:rPr>
                <w:br/>
                <w:t xml:space="preserve">Available at: </w:t>
              </w:r>
              <w:r>
                <w:rPr>
                  <w:noProof/>
                  <w:u w:val="single"/>
                </w:rPr>
                <w:t>https://www.financialexpress.com/auto/car-news/electric-vehicle-market-in-india-evolution-challenges-and-solutions/1738148/</w:t>
              </w:r>
              <w:r>
                <w:rPr>
                  <w:noProof/>
                </w:rPr>
                <w:br/>
                <w:t>[Accessed 18 12 2021].</w:t>
              </w:r>
            </w:p>
            <w:p w14:paraId="7BAD62C4" w14:textId="77777777" w:rsidR="00A7748E" w:rsidRDefault="00A7748E" w:rsidP="00A7748E">
              <w:pPr>
                <w:pStyle w:val="Bibliography"/>
                <w:rPr>
                  <w:noProof/>
                </w:rPr>
              </w:pPr>
              <w:r>
                <w:rPr>
                  <w:noProof/>
                </w:rPr>
                <w:t xml:space="preserve">BALACHANDRAN, M., 2021. </w:t>
              </w:r>
              <w:r>
                <w:rPr>
                  <w:i/>
                  <w:iCs/>
                  <w:noProof/>
                </w:rPr>
                <w:t xml:space="preserve">How Tata Motors became India's third-largest carmaker. </w:t>
              </w:r>
              <w:r>
                <w:rPr>
                  <w:noProof/>
                </w:rPr>
                <w:t xml:space="preserve">[Online] </w:t>
              </w:r>
              <w:r>
                <w:rPr>
                  <w:noProof/>
                </w:rPr>
                <w:br/>
                <w:t xml:space="preserve">Available at: </w:t>
              </w:r>
              <w:r>
                <w:rPr>
                  <w:noProof/>
                  <w:u w:val="single"/>
                </w:rPr>
                <w:t>https://www.forbesindia.com/article/take-one-big-story-of-the-day/how-tata-motors-became-indias-thirdlargest-carmaker/68297/1</w:t>
              </w:r>
              <w:r>
                <w:rPr>
                  <w:noProof/>
                </w:rPr>
                <w:br/>
                <w:t>[Accessed 28 12 2021].</w:t>
              </w:r>
            </w:p>
            <w:p w14:paraId="45B2E613" w14:textId="77777777" w:rsidR="00A7748E" w:rsidRDefault="00A7748E" w:rsidP="00A7748E">
              <w:pPr>
                <w:pStyle w:val="Bibliography"/>
                <w:rPr>
                  <w:noProof/>
                </w:rPr>
              </w:pPr>
              <w:r>
                <w:rPr>
                  <w:noProof/>
                </w:rPr>
                <w:t xml:space="preserve">Bhasin, H., 2018. </w:t>
              </w:r>
              <w:r>
                <w:rPr>
                  <w:i/>
                  <w:iCs/>
                  <w:noProof/>
                </w:rPr>
                <w:t xml:space="preserve">Top Tata Motors Competitors in the world. </w:t>
              </w:r>
              <w:r>
                <w:rPr>
                  <w:noProof/>
                </w:rPr>
                <w:t xml:space="preserve">[Online] </w:t>
              </w:r>
              <w:r>
                <w:rPr>
                  <w:noProof/>
                </w:rPr>
                <w:br/>
                <w:t xml:space="preserve">Available at: </w:t>
              </w:r>
              <w:r>
                <w:rPr>
                  <w:noProof/>
                  <w:u w:val="single"/>
                </w:rPr>
                <w:t>https://www.marketing91.com/tata-motors-competitors/</w:t>
              </w:r>
              <w:r>
                <w:rPr>
                  <w:noProof/>
                </w:rPr>
                <w:br/>
                <w:t>[Accessed 18 12 2021].</w:t>
              </w:r>
            </w:p>
            <w:p w14:paraId="7B313DE4" w14:textId="77777777" w:rsidR="00A7748E" w:rsidRDefault="00A7748E" w:rsidP="00A7748E">
              <w:pPr>
                <w:pStyle w:val="Bibliography"/>
                <w:rPr>
                  <w:noProof/>
                </w:rPr>
              </w:pPr>
              <w:r>
                <w:rPr>
                  <w:noProof/>
                </w:rPr>
                <w:t xml:space="preserve">Dr. M Sekara, M. M. G. ,. M. G. R., 2014. </w:t>
              </w:r>
              <w:r>
                <w:rPr>
                  <w:i/>
                  <w:iCs/>
                  <w:noProof/>
                </w:rPr>
                <w:t xml:space="preserve">A study on capital structure and leverage of tata motors limited: Its role and future prospects. </w:t>
              </w:r>
              <w:r>
                <w:rPr>
                  <w:noProof/>
                </w:rPr>
                <w:t>11 ed. s.l.:Procedia Economics and Finance.</w:t>
              </w:r>
            </w:p>
            <w:p w14:paraId="2B204F9C" w14:textId="77777777" w:rsidR="00A7748E" w:rsidRDefault="00A7748E" w:rsidP="00A7748E">
              <w:pPr>
                <w:pStyle w:val="Bibliography"/>
                <w:rPr>
                  <w:noProof/>
                </w:rPr>
              </w:pPr>
              <w:r>
                <w:rPr>
                  <w:noProof/>
                </w:rPr>
                <w:t xml:space="preserve">Dutta, D., 2018. </w:t>
              </w:r>
              <w:r>
                <w:rPr>
                  <w:i/>
                  <w:iCs/>
                  <w:noProof/>
                </w:rPr>
                <w:t xml:space="preserve">Pros and cons of all Tata Motors vehicles revealed: From the Nano and Tiago to the Safari and Hexa. </w:t>
              </w:r>
              <w:r>
                <w:rPr>
                  <w:noProof/>
                </w:rPr>
                <w:t xml:space="preserve">[Online] </w:t>
              </w:r>
              <w:r>
                <w:rPr>
                  <w:noProof/>
                </w:rPr>
                <w:br/>
                <w:t xml:space="preserve">Available at: </w:t>
              </w:r>
              <w:r>
                <w:rPr>
                  <w:noProof/>
                  <w:u w:val="single"/>
                </w:rPr>
                <w:t>https://www.financialexpress.com/auto/car-news/pros-and-cons-of-all-tata-motors-vehicles-revealed-from-the-nano-and-tiago-to-the-safari-and-hexa/1111444/</w:t>
              </w:r>
              <w:r>
                <w:rPr>
                  <w:noProof/>
                </w:rPr>
                <w:br/>
                <w:t>[Accessed 18 12 2021].</w:t>
              </w:r>
            </w:p>
            <w:p w14:paraId="119AF036" w14:textId="77777777" w:rsidR="00A7748E" w:rsidRDefault="00A7748E" w:rsidP="00A7748E">
              <w:pPr>
                <w:pStyle w:val="Bibliography"/>
                <w:rPr>
                  <w:noProof/>
                </w:rPr>
              </w:pPr>
              <w:r>
                <w:rPr>
                  <w:noProof/>
                </w:rPr>
                <w:t xml:space="preserve">Fontanella-Khan, J., 2010. </w:t>
              </w:r>
              <w:r>
                <w:rPr>
                  <w:i/>
                  <w:iCs/>
                  <w:noProof/>
                </w:rPr>
                <w:t xml:space="preserve">Tata to give ailing Nano a jump-start. </w:t>
              </w:r>
              <w:r>
                <w:rPr>
                  <w:noProof/>
                </w:rPr>
                <w:t xml:space="preserve">[Online] </w:t>
              </w:r>
              <w:r>
                <w:rPr>
                  <w:noProof/>
                </w:rPr>
                <w:br/>
                <w:t xml:space="preserve">Available at: </w:t>
              </w:r>
              <w:r>
                <w:rPr>
                  <w:noProof/>
                  <w:u w:val="single"/>
                </w:rPr>
                <w:t>https://www.ft.com/content/430b161e-fe39-11df-abac-00144feab49a</w:t>
              </w:r>
              <w:r>
                <w:rPr>
                  <w:noProof/>
                </w:rPr>
                <w:br/>
                <w:t>[Accessed 15 12 2021].</w:t>
              </w:r>
            </w:p>
            <w:p w14:paraId="7FFE079A" w14:textId="77777777" w:rsidR="00A7748E" w:rsidRDefault="00A7748E" w:rsidP="00A7748E">
              <w:pPr>
                <w:pStyle w:val="Bibliography"/>
                <w:rPr>
                  <w:noProof/>
                </w:rPr>
              </w:pPr>
              <w:r>
                <w:rPr>
                  <w:noProof/>
                </w:rPr>
                <w:t xml:space="preserve">Hanssens, B., 2019. </w:t>
              </w:r>
              <w:r>
                <w:rPr>
                  <w:i/>
                  <w:iCs/>
                  <w:noProof/>
                </w:rPr>
                <w:t xml:space="preserve">Tata Motors Is The Only Car Manufacturer Worth Considering (But Not Now). </w:t>
              </w:r>
              <w:r>
                <w:rPr>
                  <w:noProof/>
                </w:rPr>
                <w:t xml:space="preserve">[Online] </w:t>
              </w:r>
              <w:r>
                <w:rPr>
                  <w:noProof/>
                </w:rPr>
                <w:br/>
                <w:t xml:space="preserve">Available at: </w:t>
              </w:r>
              <w:r>
                <w:rPr>
                  <w:noProof/>
                  <w:u w:val="single"/>
                </w:rPr>
                <w:t>https://seekingalpha.com/article/4274326-tata-motors-is-only-car-manufacturer-worth-considering-not-now</w:t>
              </w:r>
              <w:r>
                <w:rPr>
                  <w:noProof/>
                </w:rPr>
                <w:br/>
                <w:t>[Accessed 15 12 2021].</w:t>
              </w:r>
            </w:p>
            <w:p w14:paraId="4F76A3CB" w14:textId="77777777" w:rsidR="00A7748E" w:rsidRDefault="00A7748E" w:rsidP="00A7748E">
              <w:pPr>
                <w:pStyle w:val="Bibliography"/>
                <w:rPr>
                  <w:noProof/>
                </w:rPr>
              </w:pPr>
              <w:r>
                <w:rPr>
                  <w:noProof/>
                </w:rPr>
                <w:t xml:space="preserve">Hayat, A., 2020. </w:t>
              </w:r>
              <w:r>
                <w:rPr>
                  <w:i/>
                  <w:iCs/>
                  <w:noProof/>
                </w:rPr>
                <w:t xml:space="preserve">Analysis of Pre Covid-19 and Post Covid-19 for TATA MOTORS.. </w:t>
              </w:r>
              <w:r>
                <w:rPr>
                  <w:noProof/>
                </w:rPr>
                <w:t xml:space="preserve">[Online] </w:t>
              </w:r>
              <w:r>
                <w:rPr>
                  <w:noProof/>
                </w:rPr>
                <w:br/>
                <w:t xml:space="preserve">Available at: </w:t>
              </w:r>
              <w:r>
                <w:rPr>
                  <w:noProof/>
                  <w:u w:val="single"/>
                </w:rPr>
                <w:t>https://www.linkedin.com/pulse/analysis-pre-covid-19-post-tata-motors-amna-hayat</w:t>
              </w:r>
              <w:r>
                <w:rPr>
                  <w:noProof/>
                </w:rPr>
                <w:br/>
                <w:t>[Accessed 03 01 2022].</w:t>
              </w:r>
            </w:p>
            <w:p w14:paraId="15767E89" w14:textId="77777777" w:rsidR="00A7748E" w:rsidRDefault="00A7748E" w:rsidP="00A7748E">
              <w:pPr>
                <w:pStyle w:val="Bibliography"/>
                <w:rPr>
                  <w:noProof/>
                </w:rPr>
              </w:pPr>
              <w:r>
                <w:rPr>
                  <w:noProof/>
                </w:rPr>
                <w:t xml:space="preserve">HT auto Desk, 2021. </w:t>
              </w:r>
              <w:r>
                <w:rPr>
                  <w:i/>
                  <w:iCs/>
                  <w:noProof/>
                </w:rPr>
                <w:t xml:space="preserve">Tata Motors registers 40 per cent drop in sales amid Covid-19 crisis. </w:t>
              </w:r>
              <w:r>
                <w:rPr>
                  <w:noProof/>
                </w:rPr>
                <w:t xml:space="preserve">[Online] </w:t>
              </w:r>
              <w:r>
                <w:rPr>
                  <w:noProof/>
                </w:rPr>
                <w:br/>
                <w:t xml:space="preserve">Available at: </w:t>
              </w:r>
              <w:r>
                <w:rPr>
                  <w:noProof/>
                  <w:u w:val="single"/>
                </w:rPr>
                <w:t>https://auto.hindustantimes.com/auto/news/tata-motors-registers-more-than-30-per-cent-drop-in-sales-amid-covid-19-crisis-41622530432148.html</w:t>
              </w:r>
              <w:r>
                <w:rPr>
                  <w:noProof/>
                </w:rPr>
                <w:br/>
                <w:t>[Accessed 04 01 2022].</w:t>
              </w:r>
            </w:p>
            <w:p w14:paraId="7DE114CC" w14:textId="77777777" w:rsidR="00A7748E" w:rsidRDefault="00A7748E" w:rsidP="00A7748E">
              <w:pPr>
                <w:pStyle w:val="Bibliography"/>
                <w:rPr>
                  <w:noProof/>
                </w:rPr>
              </w:pPr>
              <w:r>
                <w:rPr>
                  <w:noProof/>
                </w:rPr>
                <w:t xml:space="preserve">Marmor, T. d., 2015. </w:t>
              </w:r>
              <w:r>
                <w:rPr>
                  <w:i/>
                  <w:iCs/>
                  <w:noProof/>
                </w:rPr>
                <w:t xml:space="preserve">Pestel Analysis. </w:t>
              </w:r>
              <w:r>
                <w:rPr>
                  <w:noProof/>
                </w:rPr>
                <w:t>First ed. s.l.:Lemaitre Publishing.</w:t>
              </w:r>
            </w:p>
            <w:p w14:paraId="3EE7DDCE" w14:textId="77777777" w:rsidR="00A7748E" w:rsidRDefault="00A7748E" w:rsidP="00A7748E">
              <w:pPr>
                <w:pStyle w:val="Bibliography"/>
                <w:rPr>
                  <w:noProof/>
                </w:rPr>
              </w:pPr>
              <w:r>
                <w:rPr>
                  <w:noProof/>
                </w:rPr>
                <w:t xml:space="preserve">Michaux, S., 2015. </w:t>
              </w:r>
              <w:r>
                <w:rPr>
                  <w:i/>
                  <w:iCs/>
                  <w:noProof/>
                </w:rPr>
                <w:t xml:space="preserve">Porter's Five Forces. </w:t>
              </w:r>
              <w:r>
                <w:rPr>
                  <w:noProof/>
                </w:rPr>
                <w:t>First ed. s.l.:Primento.</w:t>
              </w:r>
            </w:p>
            <w:p w14:paraId="6034FFE0" w14:textId="77777777" w:rsidR="00A7748E" w:rsidRDefault="00A7748E" w:rsidP="00A7748E">
              <w:pPr>
                <w:pStyle w:val="Bibliography"/>
                <w:rPr>
                  <w:noProof/>
                </w:rPr>
              </w:pPr>
              <w:r>
                <w:rPr>
                  <w:noProof/>
                </w:rPr>
                <w:t xml:space="preserve">Mohile, S. S., 2019. </w:t>
              </w:r>
              <w:r>
                <w:rPr>
                  <w:i/>
                  <w:iCs/>
                  <w:noProof/>
                </w:rPr>
                <w:t xml:space="preserve">Brexit likely to impact Tata Motors-owned JLR's future investment in UK. </w:t>
              </w:r>
              <w:r>
                <w:rPr>
                  <w:noProof/>
                </w:rPr>
                <w:t xml:space="preserve">[Online] </w:t>
              </w:r>
              <w:r>
                <w:rPr>
                  <w:noProof/>
                </w:rPr>
                <w:br/>
                <w:t xml:space="preserve">Available at: </w:t>
              </w:r>
              <w:r>
                <w:rPr>
                  <w:noProof/>
                  <w:u w:val="single"/>
                </w:rPr>
                <w:t>https://www.tatamotors.com/press/tata-motors-to-relocate-nano-project-from-singur/</w:t>
              </w:r>
              <w:r>
                <w:rPr>
                  <w:noProof/>
                </w:rPr>
                <w:br/>
                <w:t>[Accessed 15 12 2021].</w:t>
              </w:r>
            </w:p>
            <w:p w14:paraId="6C491E9F" w14:textId="77777777" w:rsidR="00A7748E" w:rsidRDefault="00A7748E" w:rsidP="00A7748E">
              <w:pPr>
                <w:pStyle w:val="Bibliography"/>
                <w:rPr>
                  <w:noProof/>
                </w:rPr>
              </w:pPr>
              <w:r>
                <w:rPr>
                  <w:noProof/>
                </w:rPr>
                <w:t xml:space="preserve">PTI, 2021. </w:t>
              </w:r>
              <w:r>
                <w:rPr>
                  <w:i/>
                  <w:iCs/>
                  <w:noProof/>
                </w:rPr>
                <w:t xml:space="preserve">COVID-19 impact: Tata Motors JLR to suspend production at 2 UK plants. </w:t>
              </w:r>
              <w:r>
                <w:rPr>
                  <w:noProof/>
                </w:rPr>
                <w:t xml:space="preserve">[Online] </w:t>
              </w:r>
              <w:r>
                <w:rPr>
                  <w:noProof/>
                </w:rPr>
                <w:br/>
                <w:t xml:space="preserve">Available at: </w:t>
              </w:r>
              <w:r>
                <w:rPr>
                  <w:noProof/>
                  <w:u w:val="single"/>
                </w:rPr>
                <w:t>https://www.businesstoday.in/auto/story/covid-19-impact-tata-motors-jlr-to-suspend-production-at-2-uk-plants-294056-2021-04-22</w:t>
              </w:r>
              <w:r>
                <w:rPr>
                  <w:noProof/>
                </w:rPr>
                <w:br/>
                <w:t>[Accessed 03 01 2022].</w:t>
              </w:r>
            </w:p>
            <w:p w14:paraId="4C28A954" w14:textId="77777777" w:rsidR="00A7748E" w:rsidRDefault="00A7748E" w:rsidP="00A7748E">
              <w:pPr>
                <w:pStyle w:val="Bibliography"/>
                <w:rPr>
                  <w:noProof/>
                </w:rPr>
              </w:pPr>
              <w:r>
                <w:rPr>
                  <w:noProof/>
                </w:rPr>
                <w:t xml:space="preserve">Tata Motors, 2007. </w:t>
              </w:r>
              <w:r>
                <w:rPr>
                  <w:i/>
                  <w:iCs/>
                  <w:noProof/>
                </w:rPr>
                <w:t xml:space="preserve">Annual Results Financial year 2006-07. </w:t>
              </w:r>
              <w:r>
                <w:rPr>
                  <w:noProof/>
                </w:rPr>
                <w:t xml:space="preserve">[Online] </w:t>
              </w:r>
              <w:r>
                <w:rPr>
                  <w:noProof/>
                </w:rPr>
                <w:br/>
                <w:t xml:space="preserve">Available at: </w:t>
              </w:r>
              <w:r>
                <w:rPr>
                  <w:noProof/>
                  <w:u w:val="single"/>
                </w:rPr>
                <w:t>https://www.tatamotors.com/aresult/annual-results-financial-year-2006-07/#:~:text=Tata%20Motors%20gross%20revenue%20for%20the%20financial%20year,33%25%20over%20Rs.20653.49%20crores%20in%20the%20previous%20year.</w:t>
              </w:r>
              <w:r>
                <w:rPr>
                  <w:noProof/>
                </w:rPr>
                <w:br/>
                <w:t>[Accessed 15 12 2021].</w:t>
              </w:r>
            </w:p>
            <w:p w14:paraId="4EF4E730" w14:textId="77777777" w:rsidR="00A7748E" w:rsidRDefault="00A7748E" w:rsidP="00A7748E">
              <w:pPr>
                <w:pStyle w:val="Bibliography"/>
                <w:rPr>
                  <w:noProof/>
                </w:rPr>
              </w:pPr>
              <w:r>
                <w:rPr>
                  <w:noProof/>
                </w:rPr>
                <w:lastRenderedPageBreak/>
                <w:t xml:space="preserve">Tata Motors, 2008. </w:t>
              </w:r>
              <w:r>
                <w:rPr>
                  <w:i/>
                  <w:iCs/>
                  <w:noProof/>
                </w:rPr>
                <w:t xml:space="preserve">Tata Motors completes acquisition of Jaguar Land Rover. </w:t>
              </w:r>
              <w:r>
                <w:rPr>
                  <w:noProof/>
                </w:rPr>
                <w:t xml:space="preserve">[Online] </w:t>
              </w:r>
              <w:r>
                <w:rPr>
                  <w:noProof/>
                </w:rPr>
                <w:br/>
                <w:t xml:space="preserve">Available at: </w:t>
              </w:r>
              <w:r>
                <w:rPr>
                  <w:noProof/>
                  <w:u w:val="single"/>
                </w:rPr>
                <w:t>https://www.tatamotors.com/press/tata-motors-completes-acquisition-of-jaguar-land-rover/</w:t>
              </w:r>
              <w:r>
                <w:rPr>
                  <w:noProof/>
                </w:rPr>
                <w:br/>
                <w:t>[Accessed 03 12 2021].</w:t>
              </w:r>
            </w:p>
            <w:p w14:paraId="2455F6F4" w14:textId="77777777" w:rsidR="00A7748E" w:rsidRDefault="00A7748E" w:rsidP="00A7748E">
              <w:pPr>
                <w:pStyle w:val="Bibliography"/>
                <w:rPr>
                  <w:noProof/>
                </w:rPr>
              </w:pPr>
              <w:r>
                <w:rPr>
                  <w:noProof/>
                </w:rPr>
                <w:t xml:space="preserve">Tata Motors, 2018. </w:t>
              </w:r>
              <w:r>
                <w:rPr>
                  <w:i/>
                  <w:iCs/>
                  <w:noProof/>
                </w:rPr>
                <w:t xml:space="preserve">Tata Motors prioritizes employee development. </w:t>
              </w:r>
              <w:r>
                <w:rPr>
                  <w:noProof/>
                </w:rPr>
                <w:t xml:space="preserve">[Online] </w:t>
              </w:r>
              <w:r>
                <w:rPr>
                  <w:noProof/>
                </w:rPr>
                <w:br/>
                <w:t xml:space="preserve">Available at: </w:t>
              </w:r>
              <w:r>
                <w:rPr>
                  <w:noProof/>
                  <w:u w:val="single"/>
                </w:rPr>
                <w:t>https://www.tatamotors.com/blog/people/tata-motors-prioritizes-employee-development/</w:t>
              </w:r>
              <w:r>
                <w:rPr>
                  <w:noProof/>
                </w:rPr>
                <w:br/>
                <w:t>[Accessed 28 12 2021].</w:t>
              </w:r>
            </w:p>
            <w:p w14:paraId="10EFB24E" w14:textId="77777777" w:rsidR="00A7748E" w:rsidRDefault="00A7748E" w:rsidP="00A7748E">
              <w:pPr>
                <w:pStyle w:val="Bibliography"/>
                <w:rPr>
                  <w:noProof/>
                </w:rPr>
              </w:pPr>
              <w:r>
                <w:rPr>
                  <w:noProof/>
                </w:rPr>
                <w:t xml:space="preserve">Tata Motors, 2020. </w:t>
              </w:r>
              <w:r>
                <w:rPr>
                  <w:i/>
                  <w:iCs/>
                  <w:noProof/>
                </w:rPr>
                <w:t xml:space="preserve">ABOUT AUTO EXPO. </w:t>
              </w:r>
              <w:r>
                <w:rPr>
                  <w:noProof/>
                </w:rPr>
                <w:t xml:space="preserve">[Online] </w:t>
              </w:r>
              <w:r>
                <w:rPr>
                  <w:noProof/>
                </w:rPr>
                <w:br/>
                <w:t xml:space="preserve">Available at: </w:t>
              </w:r>
              <w:r>
                <w:rPr>
                  <w:noProof/>
                  <w:u w:val="single"/>
                </w:rPr>
                <w:t>https://autoexpo.tatamotors.com/</w:t>
              </w:r>
              <w:r>
                <w:rPr>
                  <w:noProof/>
                </w:rPr>
                <w:br/>
                <w:t>[Accessed 02 01 2022].</w:t>
              </w:r>
            </w:p>
            <w:p w14:paraId="56980EA3" w14:textId="77777777" w:rsidR="00A7748E" w:rsidRDefault="00A7748E" w:rsidP="00A7748E">
              <w:pPr>
                <w:pStyle w:val="Bibliography"/>
                <w:rPr>
                  <w:noProof/>
                </w:rPr>
              </w:pPr>
              <w:r>
                <w:rPr>
                  <w:noProof/>
                </w:rPr>
                <w:t xml:space="preserve">Tata Motors, 2020. </w:t>
              </w:r>
              <w:r>
                <w:rPr>
                  <w:i/>
                  <w:iCs/>
                  <w:noProof/>
                </w:rPr>
                <w:t xml:space="preserve">COVID-19 impacts results. </w:t>
              </w:r>
              <w:r>
                <w:rPr>
                  <w:noProof/>
                </w:rPr>
                <w:t xml:space="preserve">[Online] </w:t>
              </w:r>
              <w:r>
                <w:rPr>
                  <w:noProof/>
                </w:rPr>
                <w:br/>
                <w:t xml:space="preserve">Available at: </w:t>
              </w:r>
              <w:r>
                <w:rPr>
                  <w:noProof/>
                  <w:u w:val="single"/>
                </w:rPr>
                <w:t>https://www.tatamotors.com/press/covid-19-impacts-results/</w:t>
              </w:r>
              <w:r>
                <w:rPr>
                  <w:noProof/>
                </w:rPr>
                <w:br/>
                <w:t>[Accessed 04 01 22].</w:t>
              </w:r>
            </w:p>
            <w:p w14:paraId="227654D0" w14:textId="77777777" w:rsidR="00A7748E" w:rsidRDefault="00A7748E" w:rsidP="00A7748E">
              <w:pPr>
                <w:pStyle w:val="Bibliography"/>
                <w:rPr>
                  <w:noProof/>
                </w:rPr>
              </w:pPr>
              <w:r>
                <w:rPr>
                  <w:noProof/>
                </w:rPr>
                <w:t xml:space="preserve">Tata Motors, 2020. </w:t>
              </w:r>
              <w:r>
                <w:rPr>
                  <w:i/>
                  <w:iCs/>
                  <w:noProof/>
                </w:rPr>
                <w:t xml:space="preserve">Tata Motors’ Digital Marketing Strategy. </w:t>
              </w:r>
              <w:r>
                <w:rPr>
                  <w:noProof/>
                </w:rPr>
                <w:t xml:space="preserve">[Online] </w:t>
              </w:r>
              <w:r>
                <w:rPr>
                  <w:noProof/>
                </w:rPr>
                <w:br/>
                <w:t xml:space="preserve">Available at: </w:t>
              </w:r>
              <w:r>
                <w:rPr>
                  <w:noProof/>
                  <w:u w:val="single"/>
                </w:rPr>
                <w:t>https://tnldigital.com/tata-motors-digital-marketing-strategy/</w:t>
              </w:r>
              <w:r>
                <w:rPr>
                  <w:noProof/>
                </w:rPr>
                <w:br/>
                <w:t>[Accessed 28 12 2021].</w:t>
              </w:r>
            </w:p>
            <w:p w14:paraId="30A081FC" w14:textId="77777777" w:rsidR="00A7748E" w:rsidRDefault="00A7748E" w:rsidP="00A7748E">
              <w:pPr>
                <w:pStyle w:val="Bibliography"/>
                <w:rPr>
                  <w:noProof/>
                </w:rPr>
              </w:pPr>
              <w:r>
                <w:rPr>
                  <w:noProof/>
                </w:rPr>
                <w:t xml:space="preserve">Tata Motors, 2021. </w:t>
              </w:r>
              <w:r>
                <w:rPr>
                  <w:i/>
                  <w:iCs/>
                  <w:noProof/>
                </w:rPr>
                <w:t xml:space="preserve">Corporate Social Responsibility. </w:t>
              </w:r>
              <w:r>
                <w:rPr>
                  <w:noProof/>
                </w:rPr>
                <w:t xml:space="preserve">[Online] </w:t>
              </w:r>
              <w:r>
                <w:rPr>
                  <w:noProof/>
                </w:rPr>
                <w:br/>
                <w:t xml:space="preserve">Available at: </w:t>
              </w:r>
              <w:r>
                <w:rPr>
                  <w:noProof/>
                  <w:u w:val="single"/>
                </w:rPr>
                <w:t>https://www.tatamotors.com/corporate-social-responsibility/</w:t>
              </w:r>
              <w:r>
                <w:rPr>
                  <w:noProof/>
                </w:rPr>
                <w:br/>
                <w:t>[Accessed 28 12 2021].</w:t>
              </w:r>
            </w:p>
            <w:p w14:paraId="18A772E5" w14:textId="77777777" w:rsidR="00A7748E" w:rsidRDefault="00A7748E" w:rsidP="00A7748E">
              <w:pPr>
                <w:pStyle w:val="Bibliography"/>
                <w:rPr>
                  <w:noProof/>
                </w:rPr>
              </w:pPr>
              <w:r>
                <w:rPr>
                  <w:noProof/>
                </w:rPr>
                <w:t xml:space="preserve">Tata Motors, 2022. </w:t>
              </w:r>
              <w:r>
                <w:rPr>
                  <w:i/>
                  <w:iCs/>
                  <w:noProof/>
                </w:rPr>
                <w:t xml:space="preserve">Tata Motors, under its environment related CSR – Vasundhara programme, makes concentrated efforts to increase the green cover. </w:t>
              </w:r>
              <w:r>
                <w:rPr>
                  <w:noProof/>
                </w:rPr>
                <w:t xml:space="preserve">[Online] </w:t>
              </w:r>
              <w:r>
                <w:rPr>
                  <w:noProof/>
                </w:rPr>
                <w:br/>
                <w:t xml:space="preserve">Available at: </w:t>
              </w:r>
              <w:r>
                <w:rPr>
                  <w:noProof/>
                  <w:u w:val="single"/>
                </w:rPr>
                <w:t>https://www.tatamotors.com/programs/vasundhara/</w:t>
              </w:r>
              <w:r>
                <w:rPr>
                  <w:noProof/>
                </w:rPr>
                <w:br/>
                <w:t>[Accessed 02 01 22].</w:t>
              </w:r>
            </w:p>
            <w:p w14:paraId="6AEF8691" w14:textId="77777777" w:rsidR="00A7748E" w:rsidRDefault="00A7748E" w:rsidP="00A7748E">
              <w:pPr>
                <w:pStyle w:val="Bibliography"/>
                <w:rPr>
                  <w:noProof/>
                </w:rPr>
              </w:pPr>
              <w:r>
                <w:rPr>
                  <w:noProof/>
                </w:rPr>
                <w:t xml:space="preserve">Terry Hill, R. W., 1997. Swot analysis: It's time for a product recall. </w:t>
              </w:r>
              <w:r>
                <w:rPr>
                  <w:i/>
                  <w:iCs/>
                  <w:noProof/>
                </w:rPr>
                <w:t xml:space="preserve">Long Range Planning, </w:t>
              </w:r>
              <w:r>
                <w:rPr>
                  <w:noProof/>
                </w:rPr>
                <w:t>30(1), pp. 46-52.</w:t>
              </w:r>
            </w:p>
            <w:p w14:paraId="720307BF" w14:textId="525BCD7F" w:rsidR="00A7748E" w:rsidRDefault="00A7748E" w:rsidP="00A7748E">
              <w:r>
                <w:rPr>
                  <w:b/>
                  <w:bCs/>
                  <w:noProof/>
                </w:rPr>
                <w:fldChar w:fldCharType="end"/>
              </w:r>
            </w:p>
          </w:sdtContent>
        </w:sdt>
      </w:sdtContent>
    </w:sdt>
    <w:p w14:paraId="69A3BD94" w14:textId="77777777" w:rsidR="00A7748E" w:rsidRPr="00226B50" w:rsidRDefault="00A7748E">
      <w:pPr>
        <w:rPr>
          <w:rFonts w:ascii="Arial" w:hAnsi="Arial" w:cs="Arial"/>
        </w:rPr>
      </w:pPr>
    </w:p>
    <w:sectPr w:rsidR="00A7748E" w:rsidRPr="00226B50" w:rsidSect="00560BDD">
      <w:head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B3DC67" w14:textId="77777777" w:rsidR="005F329B" w:rsidRDefault="005F329B">
      <w:r>
        <w:separator/>
      </w:r>
    </w:p>
  </w:endnote>
  <w:endnote w:type="continuationSeparator" w:id="0">
    <w:p w14:paraId="01808F06" w14:textId="77777777" w:rsidR="005F329B" w:rsidRDefault="005F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B7A826" w14:textId="77777777" w:rsidR="005F329B" w:rsidRDefault="005F329B">
      <w:r>
        <w:separator/>
      </w:r>
    </w:p>
  </w:footnote>
  <w:footnote w:type="continuationSeparator" w:id="0">
    <w:p w14:paraId="37CB4BA6" w14:textId="77777777" w:rsidR="005F329B" w:rsidRDefault="005F32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9413310"/>
      <w:docPartObj>
        <w:docPartGallery w:val="Page Numbers (Top of Page)"/>
        <w:docPartUnique/>
      </w:docPartObj>
    </w:sdtPr>
    <w:sdtEndPr>
      <w:rPr>
        <w:noProof/>
      </w:rPr>
    </w:sdtEndPr>
    <w:sdtContent>
      <w:p w14:paraId="420F3B51" w14:textId="77777777" w:rsidR="005A6F77" w:rsidRDefault="00235FC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D635BC7" w14:textId="77777777" w:rsidR="005A6F77" w:rsidRDefault="005F329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AEC"/>
    <w:rsid w:val="00030E74"/>
    <w:rsid w:val="000B6C60"/>
    <w:rsid w:val="0014442A"/>
    <w:rsid w:val="001A5411"/>
    <w:rsid w:val="00226B50"/>
    <w:rsid w:val="00235FC4"/>
    <w:rsid w:val="00277A55"/>
    <w:rsid w:val="002D17FF"/>
    <w:rsid w:val="00346AEC"/>
    <w:rsid w:val="0039759A"/>
    <w:rsid w:val="003E3375"/>
    <w:rsid w:val="003E7706"/>
    <w:rsid w:val="00422F23"/>
    <w:rsid w:val="004A7436"/>
    <w:rsid w:val="00506AB1"/>
    <w:rsid w:val="005920CE"/>
    <w:rsid w:val="005C436E"/>
    <w:rsid w:val="005F329B"/>
    <w:rsid w:val="00631585"/>
    <w:rsid w:val="00697E0D"/>
    <w:rsid w:val="0076544B"/>
    <w:rsid w:val="007814A5"/>
    <w:rsid w:val="008104F5"/>
    <w:rsid w:val="00834D7B"/>
    <w:rsid w:val="008F2AD4"/>
    <w:rsid w:val="0091395B"/>
    <w:rsid w:val="00936CCC"/>
    <w:rsid w:val="009406A9"/>
    <w:rsid w:val="00954CA9"/>
    <w:rsid w:val="00960366"/>
    <w:rsid w:val="00966236"/>
    <w:rsid w:val="00A3712F"/>
    <w:rsid w:val="00A7748E"/>
    <w:rsid w:val="00AA062B"/>
    <w:rsid w:val="00AB4171"/>
    <w:rsid w:val="00AD5A46"/>
    <w:rsid w:val="00B6694B"/>
    <w:rsid w:val="00BD558F"/>
    <w:rsid w:val="00E51E90"/>
    <w:rsid w:val="00ED76FF"/>
    <w:rsid w:val="00F31641"/>
    <w:rsid w:val="00F32D24"/>
    <w:rsid w:val="00F63837"/>
    <w:rsid w:val="00FA46ED"/>
    <w:rsid w:val="00FD39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403A9"/>
  <w15:chartTrackingRefBased/>
  <w15:docId w15:val="{B6949470-6F46-4CA9-ACA9-7426F865E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6AEC"/>
    <w:pPr>
      <w:spacing w:after="0" w:line="240" w:lineRule="auto"/>
    </w:pPr>
  </w:style>
  <w:style w:type="paragraph" w:styleId="Heading1">
    <w:name w:val="heading 1"/>
    <w:basedOn w:val="Normal"/>
    <w:next w:val="Normal"/>
    <w:link w:val="Heading1Char"/>
    <w:uiPriority w:val="9"/>
    <w:qFormat/>
    <w:rsid w:val="00346AEC"/>
    <w:pPr>
      <w:keepNext/>
      <w:keepLines/>
      <w:spacing w:before="240" w:line="480" w:lineRule="auto"/>
      <w:jc w:val="both"/>
      <w:outlineLvl w:val="0"/>
    </w:pPr>
    <w:rPr>
      <w:rFonts w:asciiTheme="majorHAnsi" w:eastAsiaTheme="majorEastAsia" w:hAnsiTheme="majorHAnsi" w:cstheme="majorBidi"/>
      <w:b/>
      <w:color w:val="1F3864" w:themeColor="accent1" w:themeShade="80"/>
      <w:sz w:val="28"/>
      <w:szCs w:val="24"/>
    </w:rPr>
  </w:style>
  <w:style w:type="paragraph" w:styleId="Heading2">
    <w:name w:val="heading 2"/>
    <w:basedOn w:val="Normal"/>
    <w:next w:val="Normal"/>
    <w:link w:val="Heading2Char"/>
    <w:uiPriority w:val="9"/>
    <w:unhideWhenUsed/>
    <w:qFormat/>
    <w:rsid w:val="00346AEC"/>
    <w:pPr>
      <w:keepNext/>
      <w:keepLines/>
      <w:spacing w:before="40" w:line="480" w:lineRule="auto"/>
      <w:jc w:val="both"/>
      <w:outlineLvl w:val="1"/>
    </w:pPr>
    <w:rPr>
      <w:rFonts w:asciiTheme="majorHAnsi" w:eastAsiaTheme="majorEastAsia" w:hAnsiTheme="majorHAnsi" w:cstheme="majorBidi"/>
      <w:b/>
      <w:bCs/>
      <w:color w:val="1F3864" w:themeColor="accent1"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6AEC"/>
    <w:rPr>
      <w:rFonts w:asciiTheme="majorHAnsi" w:eastAsiaTheme="majorEastAsia" w:hAnsiTheme="majorHAnsi" w:cstheme="majorBidi"/>
      <w:b/>
      <w:color w:val="1F3864" w:themeColor="accent1" w:themeShade="80"/>
      <w:sz w:val="28"/>
      <w:szCs w:val="24"/>
    </w:rPr>
  </w:style>
  <w:style w:type="character" w:customStyle="1" w:styleId="Heading2Char">
    <w:name w:val="Heading 2 Char"/>
    <w:basedOn w:val="DefaultParagraphFont"/>
    <w:link w:val="Heading2"/>
    <w:uiPriority w:val="9"/>
    <w:rsid w:val="00346AEC"/>
    <w:rPr>
      <w:rFonts w:asciiTheme="majorHAnsi" w:eastAsiaTheme="majorEastAsia" w:hAnsiTheme="majorHAnsi" w:cstheme="majorBidi"/>
      <w:b/>
      <w:bCs/>
      <w:color w:val="1F3864" w:themeColor="accent1" w:themeShade="80"/>
      <w:sz w:val="24"/>
      <w:szCs w:val="24"/>
    </w:rPr>
  </w:style>
  <w:style w:type="character" w:styleId="Hyperlink">
    <w:name w:val="Hyperlink"/>
    <w:basedOn w:val="DefaultParagraphFont"/>
    <w:uiPriority w:val="99"/>
    <w:unhideWhenUsed/>
    <w:rsid w:val="00346AEC"/>
    <w:rPr>
      <w:color w:val="1F3864" w:themeColor="accent1" w:themeShade="80"/>
      <w:u w:val="single"/>
    </w:rPr>
  </w:style>
  <w:style w:type="paragraph" w:styleId="Header">
    <w:name w:val="header"/>
    <w:basedOn w:val="Normal"/>
    <w:link w:val="HeaderChar"/>
    <w:uiPriority w:val="99"/>
    <w:unhideWhenUsed/>
    <w:rsid w:val="00346AEC"/>
  </w:style>
  <w:style w:type="character" w:customStyle="1" w:styleId="HeaderChar">
    <w:name w:val="Header Char"/>
    <w:basedOn w:val="DefaultParagraphFont"/>
    <w:link w:val="Header"/>
    <w:uiPriority w:val="99"/>
    <w:rsid w:val="00346AEC"/>
  </w:style>
  <w:style w:type="paragraph" w:styleId="TOCHeading">
    <w:name w:val="TOC Heading"/>
    <w:basedOn w:val="Heading1"/>
    <w:next w:val="Normal"/>
    <w:uiPriority w:val="39"/>
    <w:unhideWhenUsed/>
    <w:qFormat/>
    <w:rsid w:val="00346AEC"/>
    <w:pPr>
      <w:spacing w:line="259" w:lineRule="auto"/>
      <w:outlineLvl w:val="9"/>
    </w:pPr>
    <w:rPr>
      <w:color w:val="2F5496" w:themeColor="accent1" w:themeShade="BF"/>
    </w:rPr>
  </w:style>
  <w:style w:type="paragraph" w:styleId="TOC1">
    <w:name w:val="toc 1"/>
    <w:basedOn w:val="Normal"/>
    <w:next w:val="Normal"/>
    <w:autoRedefine/>
    <w:uiPriority w:val="39"/>
    <w:unhideWhenUsed/>
    <w:rsid w:val="00346AEC"/>
    <w:pPr>
      <w:spacing w:before="360"/>
    </w:pPr>
    <w:rPr>
      <w:rFonts w:asciiTheme="majorHAnsi" w:hAnsiTheme="majorHAnsi" w:cstheme="majorHAnsi"/>
      <w:b/>
      <w:bCs/>
      <w:caps/>
      <w:sz w:val="24"/>
      <w:szCs w:val="24"/>
    </w:rPr>
  </w:style>
  <w:style w:type="paragraph" w:styleId="TOC2">
    <w:name w:val="toc 2"/>
    <w:basedOn w:val="Normal"/>
    <w:next w:val="Normal"/>
    <w:autoRedefine/>
    <w:uiPriority w:val="39"/>
    <w:unhideWhenUsed/>
    <w:rsid w:val="00346AEC"/>
    <w:pPr>
      <w:spacing w:before="240"/>
    </w:pPr>
    <w:rPr>
      <w:rFonts w:cstheme="minorHAnsi"/>
      <w:b/>
      <w:bCs/>
      <w:sz w:val="20"/>
      <w:szCs w:val="20"/>
    </w:rPr>
  </w:style>
  <w:style w:type="paragraph" w:styleId="Bibliography">
    <w:name w:val="Bibliography"/>
    <w:basedOn w:val="Normal"/>
    <w:next w:val="Normal"/>
    <w:uiPriority w:val="37"/>
    <w:unhideWhenUsed/>
    <w:rsid w:val="00346AEC"/>
  </w:style>
  <w:style w:type="paragraph" w:styleId="NoSpacing">
    <w:name w:val="No Spacing"/>
    <w:link w:val="NoSpacingChar"/>
    <w:uiPriority w:val="1"/>
    <w:qFormat/>
    <w:rsid w:val="00346AEC"/>
    <w:pPr>
      <w:spacing w:after="0" w:line="240" w:lineRule="auto"/>
    </w:pPr>
    <w:rPr>
      <w:rFonts w:eastAsiaTheme="minorEastAsia"/>
    </w:rPr>
  </w:style>
  <w:style w:type="character" w:customStyle="1" w:styleId="NoSpacingChar">
    <w:name w:val="No Spacing Char"/>
    <w:basedOn w:val="DefaultParagraphFont"/>
    <w:link w:val="NoSpacing"/>
    <w:uiPriority w:val="1"/>
    <w:rsid w:val="00346AEC"/>
    <w:rPr>
      <w:rFonts w:eastAsiaTheme="minorEastAsia"/>
    </w:rPr>
  </w:style>
  <w:style w:type="paragraph" w:styleId="TOC3">
    <w:name w:val="toc 3"/>
    <w:basedOn w:val="Normal"/>
    <w:next w:val="Normal"/>
    <w:autoRedefine/>
    <w:uiPriority w:val="39"/>
    <w:unhideWhenUsed/>
    <w:rsid w:val="0014442A"/>
    <w:pPr>
      <w:ind w:left="220"/>
    </w:pPr>
    <w:rPr>
      <w:rFonts w:cstheme="minorHAnsi"/>
      <w:sz w:val="20"/>
      <w:szCs w:val="20"/>
    </w:rPr>
  </w:style>
  <w:style w:type="paragraph" w:styleId="TOC4">
    <w:name w:val="toc 4"/>
    <w:basedOn w:val="Normal"/>
    <w:next w:val="Normal"/>
    <w:autoRedefine/>
    <w:uiPriority w:val="39"/>
    <w:unhideWhenUsed/>
    <w:rsid w:val="0014442A"/>
    <w:pPr>
      <w:ind w:left="440"/>
    </w:pPr>
    <w:rPr>
      <w:rFonts w:cstheme="minorHAnsi"/>
      <w:sz w:val="20"/>
      <w:szCs w:val="20"/>
    </w:rPr>
  </w:style>
  <w:style w:type="paragraph" w:styleId="TOC5">
    <w:name w:val="toc 5"/>
    <w:basedOn w:val="Normal"/>
    <w:next w:val="Normal"/>
    <w:autoRedefine/>
    <w:uiPriority w:val="39"/>
    <w:unhideWhenUsed/>
    <w:rsid w:val="0014442A"/>
    <w:pPr>
      <w:ind w:left="660"/>
    </w:pPr>
    <w:rPr>
      <w:rFonts w:cstheme="minorHAnsi"/>
      <w:sz w:val="20"/>
      <w:szCs w:val="20"/>
    </w:rPr>
  </w:style>
  <w:style w:type="paragraph" w:styleId="TOC6">
    <w:name w:val="toc 6"/>
    <w:basedOn w:val="Normal"/>
    <w:next w:val="Normal"/>
    <w:autoRedefine/>
    <w:uiPriority w:val="39"/>
    <w:unhideWhenUsed/>
    <w:rsid w:val="0014442A"/>
    <w:pPr>
      <w:ind w:left="880"/>
    </w:pPr>
    <w:rPr>
      <w:rFonts w:cstheme="minorHAnsi"/>
      <w:sz w:val="20"/>
      <w:szCs w:val="20"/>
    </w:rPr>
  </w:style>
  <w:style w:type="paragraph" w:styleId="TOC7">
    <w:name w:val="toc 7"/>
    <w:basedOn w:val="Normal"/>
    <w:next w:val="Normal"/>
    <w:autoRedefine/>
    <w:uiPriority w:val="39"/>
    <w:unhideWhenUsed/>
    <w:rsid w:val="0014442A"/>
    <w:pPr>
      <w:ind w:left="1100"/>
    </w:pPr>
    <w:rPr>
      <w:rFonts w:cstheme="minorHAnsi"/>
      <w:sz w:val="20"/>
      <w:szCs w:val="20"/>
    </w:rPr>
  </w:style>
  <w:style w:type="paragraph" w:styleId="TOC8">
    <w:name w:val="toc 8"/>
    <w:basedOn w:val="Normal"/>
    <w:next w:val="Normal"/>
    <w:autoRedefine/>
    <w:uiPriority w:val="39"/>
    <w:unhideWhenUsed/>
    <w:rsid w:val="0014442A"/>
    <w:pPr>
      <w:ind w:left="1320"/>
    </w:pPr>
    <w:rPr>
      <w:rFonts w:cstheme="minorHAnsi"/>
      <w:sz w:val="20"/>
      <w:szCs w:val="20"/>
    </w:rPr>
  </w:style>
  <w:style w:type="paragraph" w:styleId="TOC9">
    <w:name w:val="toc 9"/>
    <w:basedOn w:val="Normal"/>
    <w:next w:val="Normal"/>
    <w:autoRedefine/>
    <w:uiPriority w:val="39"/>
    <w:unhideWhenUsed/>
    <w:rsid w:val="0014442A"/>
    <w:pPr>
      <w:ind w:left="154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2165">
      <w:bodyDiv w:val="1"/>
      <w:marLeft w:val="0"/>
      <w:marRight w:val="0"/>
      <w:marTop w:val="0"/>
      <w:marBottom w:val="0"/>
      <w:divBdr>
        <w:top w:val="none" w:sz="0" w:space="0" w:color="auto"/>
        <w:left w:val="none" w:sz="0" w:space="0" w:color="auto"/>
        <w:bottom w:val="none" w:sz="0" w:space="0" w:color="auto"/>
        <w:right w:val="none" w:sz="0" w:space="0" w:color="auto"/>
      </w:divBdr>
    </w:div>
    <w:div w:id="43721573">
      <w:bodyDiv w:val="1"/>
      <w:marLeft w:val="0"/>
      <w:marRight w:val="0"/>
      <w:marTop w:val="0"/>
      <w:marBottom w:val="0"/>
      <w:divBdr>
        <w:top w:val="none" w:sz="0" w:space="0" w:color="auto"/>
        <w:left w:val="none" w:sz="0" w:space="0" w:color="auto"/>
        <w:bottom w:val="none" w:sz="0" w:space="0" w:color="auto"/>
        <w:right w:val="none" w:sz="0" w:space="0" w:color="auto"/>
      </w:divBdr>
    </w:div>
    <w:div w:id="49769096">
      <w:bodyDiv w:val="1"/>
      <w:marLeft w:val="0"/>
      <w:marRight w:val="0"/>
      <w:marTop w:val="0"/>
      <w:marBottom w:val="0"/>
      <w:divBdr>
        <w:top w:val="none" w:sz="0" w:space="0" w:color="auto"/>
        <w:left w:val="none" w:sz="0" w:space="0" w:color="auto"/>
        <w:bottom w:val="none" w:sz="0" w:space="0" w:color="auto"/>
        <w:right w:val="none" w:sz="0" w:space="0" w:color="auto"/>
      </w:divBdr>
    </w:div>
    <w:div w:id="170342295">
      <w:bodyDiv w:val="1"/>
      <w:marLeft w:val="0"/>
      <w:marRight w:val="0"/>
      <w:marTop w:val="0"/>
      <w:marBottom w:val="0"/>
      <w:divBdr>
        <w:top w:val="none" w:sz="0" w:space="0" w:color="auto"/>
        <w:left w:val="none" w:sz="0" w:space="0" w:color="auto"/>
        <w:bottom w:val="none" w:sz="0" w:space="0" w:color="auto"/>
        <w:right w:val="none" w:sz="0" w:space="0" w:color="auto"/>
      </w:divBdr>
    </w:div>
    <w:div w:id="171378041">
      <w:bodyDiv w:val="1"/>
      <w:marLeft w:val="0"/>
      <w:marRight w:val="0"/>
      <w:marTop w:val="0"/>
      <w:marBottom w:val="0"/>
      <w:divBdr>
        <w:top w:val="none" w:sz="0" w:space="0" w:color="auto"/>
        <w:left w:val="none" w:sz="0" w:space="0" w:color="auto"/>
        <w:bottom w:val="none" w:sz="0" w:space="0" w:color="auto"/>
        <w:right w:val="none" w:sz="0" w:space="0" w:color="auto"/>
      </w:divBdr>
    </w:div>
    <w:div w:id="181894765">
      <w:bodyDiv w:val="1"/>
      <w:marLeft w:val="0"/>
      <w:marRight w:val="0"/>
      <w:marTop w:val="0"/>
      <w:marBottom w:val="0"/>
      <w:divBdr>
        <w:top w:val="none" w:sz="0" w:space="0" w:color="auto"/>
        <w:left w:val="none" w:sz="0" w:space="0" w:color="auto"/>
        <w:bottom w:val="none" w:sz="0" w:space="0" w:color="auto"/>
        <w:right w:val="none" w:sz="0" w:space="0" w:color="auto"/>
      </w:divBdr>
    </w:div>
    <w:div w:id="216823563">
      <w:bodyDiv w:val="1"/>
      <w:marLeft w:val="0"/>
      <w:marRight w:val="0"/>
      <w:marTop w:val="0"/>
      <w:marBottom w:val="0"/>
      <w:divBdr>
        <w:top w:val="none" w:sz="0" w:space="0" w:color="auto"/>
        <w:left w:val="none" w:sz="0" w:space="0" w:color="auto"/>
        <w:bottom w:val="none" w:sz="0" w:space="0" w:color="auto"/>
        <w:right w:val="none" w:sz="0" w:space="0" w:color="auto"/>
      </w:divBdr>
    </w:div>
    <w:div w:id="360591278">
      <w:bodyDiv w:val="1"/>
      <w:marLeft w:val="0"/>
      <w:marRight w:val="0"/>
      <w:marTop w:val="0"/>
      <w:marBottom w:val="0"/>
      <w:divBdr>
        <w:top w:val="none" w:sz="0" w:space="0" w:color="auto"/>
        <w:left w:val="none" w:sz="0" w:space="0" w:color="auto"/>
        <w:bottom w:val="none" w:sz="0" w:space="0" w:color="auto"/>
        <w:right w:val="none" w:sz="0" w:space="0" w:color="auto"/>
      </w:divBdr>
    </w:div>
    <w:div w:id="360669089">
      <w:bodyDiv w:val="1"/>
      <w:marLeft w:val="0"/>
      <w:marRight w:val="0"/>
      <w:marTop w:val="0"/>
      <w:marBottom w:val="0"/>
      <w:divBdr>
        <w:top w:val="none" w:sz="0" w:space="0" w:color="auto"/>
        <w:left w:val="none" w:sz="0" w:space="0" w:color="auto"/>
        <w:bottom w:val="none" w:sz="0" w:space="0" w:color="auto"/>
        <w:right w:val="none" w:sz="0" w:space="0" w:color="auto"/>
      </w:divBdr>
    </w:div>
    <w:div w:id="360785319">
      <w:bodyDiv w:val="1"/>
      <w:marLeft w:val="0"/>
      <w:marRight w:val="0"/>
      <w:marTop w:val="0"/>
      <w:marBottom w:val="0"/>
      <w:divBdr>
        <w:top w:val="none" w:sz="0" w:space="0" w:color="auto"/>
        <w:left w:val="none" w:sz="0" w:space="0" w:color="auto"/>
        <w:bottom w:val="none" w:sz="0" w:space="0" w:color="auto"/>
        <w:right w:val="none" w:sz="0" w:space="0" w:color="auto"/>
      </w:divBdr>
    </w:div>
    <w:div w:id="374426810">
      <w:bodyDiv w:val="1"/>
      <w:marLeft w:val="0"/>
      <w:marRight w:val="0"/>
      <w:marTop w:val="0"/>
      <w:marBottom w:val="0"/>
      <w:divBdr>
        <w:top w:val="none" w:sz="0" w:space="0" w:color="auto"/>
        <w:left w:val="none" w:sz="0" w:space="0" w:color="auto"/>
        <w:bottom w:val="none" w:sz="0" w:space="0" w:color="auto"/>
        <w:right w:val="none" w:sz="0" w:space="0" w:color="auto"/>
      </w:divBdr>
    </w:div>
    <w:div w:id="433209288">
      <w:bodyDiv w:val="1"/>
      <w:marLeft w:val="0"/>
      <w:marRight w:val="0"/>
      <w:marTop w:val="0"/>
      <w:marBottom w:val="0"/>
      <w:divBdr>
        <w:top w:val="none" w:sz="0" w:space="0" w:color="auto"/>
        <w:left w:val="none" w:sz="0" w:space="0" w:color="auto"/>
        <w:bottom w:val="none" w:sz="0" w:space="0" w:color="auto"/>
        <w:right w:val="none" w:sz="0" w:space="0" w:color="auto"/>
      </w:divBdr>
    </w:div>
    <w:div w:id="489758175">
      <w:bodyDiv w:val="1"/>
      <w:marLeft w:val="0"/>
      <w:marRight w:val="0"/>
      <w:marTop w:val="0"/>
      <w:marBottom w:val="0"/>
      <w:divBdr>
        <w:top w:val="none" w:sz="0" w:space="0" w:color="auto"/>
        <w:left w:val="none" w:sz="0" w:space="0" w:color="auto"/>
        <w:bottom w:val="none" w:sz="0" w:space="0" w:color="auto"/>
        <w:right w:val="none" w:sz="0" w:space="0" w:color="auto"/>
      </w:divBdr>
    </w:div>
    <w:div w:id="554052267">
      <w:bodyDiv w:val="1"/>
      <w:marLeft w:val="0"/>
      <w:marRight w:val="0"/>
      <w:marTop w:val="0"/>
      <w:marBottom w:val="0"/>
      <w:divBdr>
        <w:top w:val="none" w:sz="0" w:space="0" w:color="auto"/>
        <w:left w:val="none" w:sz="0" w:space="0" w:color="auto"/>
        <w:bottom w:val="none" w:sz="0" w:space="0" w:color="auto"/>
        <w:right w:val="none" w:sz="0" w:space="0" w:color="auto"/>
      </w:divBdr>
    </w:div>
    <w:div w:id="616184284">
      <w:bodyDiv w:val="1"/>
      <w:marLeft w:val="0"/>
      <w:marRight w:val="0"/>
      <w:marTop w:val="0"/>
      <w:marBottom w:val="0"/>
      <w:divBdr>
        <w:top w:val="none" w:sz="0" w:space="0" w:color="auto"/>
        <w:left w:val="none" w:sz="0" w:space="0" w:color="auto"/>
        <w:bottom w:val="none" w:sz="0" w:space="0" w:color="auto"/>
        <w:right w:val="none" w:sz="0" w:space="0" w:color="auto"/>
      </w:divBdr>
    </w:div>
    <w:div w:id="654115295">
      <w:bodyDiv w:val="1"/>
      <w:marLeft w:val="0"/>
      <w:marRight w:val="0"/>
      <w:marTop w:val="0"/>
      <w:marBottom w:val="0"/>
      <w:divBdr>
        <w:top w:val="none" w:sz="0" w:space="0" w:color="auto"/>
        <w:left w:val="none" w:sz="0" w:space="0" w:color="auto"/>
        <w:bottom w:val="none" w:sz="0" w:space="0" w:color="auto"/>
        <w:right w:val="none" w:sz="0" w:space="0" w:color="auto"/>
      </w:divBdr>
    </w:div>
    <w:div w:id="701127362">
      <w:bodyDiv w:val="1"/>
      <w:marLeft w:val="0"/>
      <w:marRight w:val="0"/>
      <w:marTop w:val="0"/>
      <w:marBottom w:val="0"/>
      <w:divBdr>
        <w:top w:val="none" w:sz="0" w:space="0" w:color="auto"/>
        <w:left w:val="none" w:sz="0" w:space="0" w:color="auto"/>
        <w:bottom w:val="none" w:sz="0" w:space="0" w:color="auto"/>
        <w:right w:val="none" w:sz="0" w:space="0" w:color="auto"/>
      </w:divBdr>
    </w:div>
    <w:div w:id="767969878">
      <w:bodyDiv w:val="1"/>
      <w:marLeft w:val="0"/>
      <w:marRight w:val="0"/>
      <w:marTop w:val="0"/>
      <w:marBottom w:val="0"/>
      <w:divBdr>
        <w:top w:val="none" w:sz="0" w:space="0" w:color="auto"/>
        <w:left w:val="none" w:sz="0" w:space="0" w:color="auto"/>
        <w:bottom w:val="none" w:sz="0" w:space="0" w:color="auto"/>
        <w:right w:val="none" w:sz="0" w:space="0" w:color="auto"/>
      </w:divBdr>
    </w:div>
    <w:div w:id="769080885">
      <w:bodyDiv w:val="1"/>
      <w:marLeft w:val="0"/>
      <w:marRight w:val="0"/>
      <w:marTop w:val="0"/>
      <w:marBottom w:val="0"/>
      <w:divBdr>
        <w:top w:val="none" w:sz="0" w:space="0" w:color="auto"/>
        <w:left w:val="none" w:sz="0" w:space="0" w:color="auto"/>
        <w:bottom w:val="none" w:sz="0" w:space="0" w:color="auto"/>
        <w:right w:val="none" w:sz="0" w:space="0" w:color="auto"/>
      </w:divBdr>
    </w:div>
    <w:div w:id="809441018">
      <w:bodyDiv w:val="1"/>
      <w:marLeft w:val="0"/>
      <w:marRight w:val="0"/>
      <w:marTop w:val="0"/>
      <w:marBottom w:val="0"/>
      <w:divBdr>
        <w:top w:val="none" w:sz="0" w:space="0" w:color="auto"/>
        <w:left w:val="none" w:sz="0" w:space="0" w:color="auto"/>
        <w:bottom w:val="none" w:sz="0" w:space="0" w:color="auto"/>
        <w:right w:val="none" w:sz="0" w:space="0" w:color="auto"/>
      </w:divBdr>
    </w:div>
    <w:div w:id="1154182731">
      <w:bodyDiv w:val="1"/>
      <w:marLeft w:val="0"/>
      <w:marRight w:val="0"/>
      <w:marTop w:val="0"/>
      <w:marBottom w:val="0"/>
      <w:divBdr>
        <w:top w:val="none" w:sz="0" w:space="0" w:color="auto"/>
        <w:left w:val="none" w:sz="0" w:space="0" w:color="auto"/>
        <w:bottom w:val="none" w:sz="0" w:space="0" w:color="auto"/>
        <w:right w:val="none" w:sz="0" w:space="0" w:color="auto"/>
      </w:divBdr>
    </w:div>
    <w:div w:id="1155025586">
      <w:bodyDiv w:val="1"/>
      <w:marLeft w:val="0"/>
      <w:marRight w:val="0"/>
      <w:marTop w:val="0"/>
      <w:marBottom w:val="0"/>
      <w:divBdr>
        <w:top w:val="none" w:sz="0" w:space="0" w:color="auto"/>
        <w:left w:val="none" w:sz="0" w:space="0" w:color="auto"/>
        <w:bottom w:val="none" w:sz="0" w:space="0" w:color="auto"/>
        <w:right w:val="none" w:sz="0" w:space="0" w:color="auto"/>
      </w:divBdr>
    </w:div>
    <w:div w:id="1168865897">
      <w:bodyDiv w:val="1"/>
      <w:marLeft w:val="0"/>
      <w:marRight w:val="0"/>
      <w:marTop w:val="0"/>
      <w:marBottom w:val="0"/>
      <w:divBdr>
        <w:top w:val="none" w:sz="0" w:space="0" w:color="auto"/>
        <w:left w:val="none" w:sz="0" w:space="0" w:color="auto"/>
        <w:bottom w:val="none" w:sz="0" w:space="0" w:color="auto"/>
        <w:right w:val="none" w:sz="0" w:space="0" w:color="auto"/>
      </w:divBdr>
    </w:div>
    <w:div w:id="1179007080">
      <w:bodyDiv w:val="1"/>
      <w:marLeft w:val="0"/>
      <w:marRight w:val="0"/>
      <w:marTop w:val="0"/>
      <w:marBottom w:val="0"/>
      <w:divBdr>
        <w:top w:val="none" w:sz="0" w:space="0" w:color="auto"/>
        <w:left w:val="none" w:sz="0" w:space="0" w:color="auto"/>
        <w:bottom w:val="none" w:sz="0" w:space="0" w:color="auto"/>
        <w:right w:val="none" w:sz="0" w:space="0" w:color="auto"/>
      </w:divBdr>
    </w:div>
    <w:div w:id="1179732012">
      <w:bodyDiv w:val="1"/>
      <w:marLeft w:val="0"/>
      <w:marRight w:val="0"/>
      <w:marTop w:val="0"/>
      <w:marBottom w:val="0"/>
      <w:divBdr>
        <w:top w:val="none" w:sz="0" w:space="0" w:color="auto"/>
        <w:left w:val="none" w:sz="0" w:space="0" w:color="auto"/>
        <w:bottom w:val="none" w:sz="0" w:space="0" w:color="auto"/>
        <w:right w:val="none" w:sz="0" w:space="0" w:color="auto"/>
      </w:divBdr>
    </w:div>
    <w:div w:id="1258716329">
      <w:bodyDiv w:val="1"/>
      <w:marLeft w:val="0"/>
      <w:marRight w:val="0"/>
      <w:marTop w:val="0"/>
      <w:marBottom w:val="0"/>
      <w:divBdr>
        <w:top w:val="none" w:sz="0" w:space="0" w:color="auto"/>
        <w:left w:val="none" w:sz="0" w:space="0" w:color="auto"/>
        <w:bottom w:val="none" w:sz="0" w:space="0" w:color="auto"/>
        <w:right w:val="none" w:sz="0" w:space="0" w:color="auto"/>
      </w:divBdr>
    </w:div>
    <w:div w:id="1265458855">
      <w:bodyDiv w:val="1"/>
      <w:marLeft w:val="0"/>
      <w:marRight w:val="0"/>
      <w:marTop w:val="0"/>
      <w:marBottom w:val="0"/>
      <w:divBdr>
        <w:top w:val="none" w:sz="0" w:space="0" w:color="auto"/>
        <w:left w:val="none" w:sz="0" w:space="0" w:color="auto"/>
        <w:bottom w:val="none" w:sz="0" w:space="0" w:color="auto"/>
        <w:right w:val="none" w:sz="0" w:space="0" w:color="auto"/>
      </w:divBdr>
    </w:div>
    <w:div w:id="1307852028">
      <w:bodyDiv w:val="1"/>
      <w:marLeft w:val="0"/>
      <w:marRight w:val="0"/>
      <w:marTop w:val="0"/>
      <w:marBottom w:val="0"/>
      <w:divBdr>
        <w:top w:val="none" w:sz="0" w:space="0" w:color="auto"/>
        <w:left w:val="none" w:sz="0" w:space="0" w:color="auto"/>
        <w:bottom w:val="none" w:sz="0" w:space="0" w:color="auto"/>
        <w:right w:val="none" w:sz="0" w:space="0" w:color="auto"/>
      </w:divBdr>
    </w:div>
    <w:div w:id="1325546427">
      <w:bodyDiv w:val="1"/>
      <w:marLeft w:val="0"/>
      <w:marRight w:val="0"/>
      <w:marTop w:val="0"/>
      <w:marBottom w:val="0"/>
      <w:divBdr>
        <w:top w:val="none" w:sz="0" w:space="0" w:color="auto"/>
        <w:left w:val="none" w:sz="0" w:space="0" w:color="auto"/>
        <w:bottom w:val="none" w:sz="0" w:space="0" w:color="auto"/>
        <w:right w:val="none" w:sz="0" w:space="0" w:color="auto"/>
      </w:divBdr>
    </w:div>
    <w:div w:id="1411926228">
      <w:bodyDiv w:val="1"/>
      <w:marLeft w:val="0"/>
      <w:marRight w:val="0"/>
      <w:marTop w:val="0"/>
      <w:marBottom w:val="0"/>
      <w:divBdr>
        <w:top w:val="none" w:sz="0" w:space="0" w:color="auto"/>
        <w:left w:val="none" w:sz="0" w:space="0" w:color="auto"/>
        <w:bottom w:val="none" w:sz="0" w:space="0" w:color="auto"/>
        <w:right w:val="none" w:sz="0" w:space="0" w:color="auto"/>
      </w:divBdr>
    </w:div>
    <w:div w:id="1432431675">
      <w:bodyDiv w:val="1"/>
      <w:marLeft w:val="0"/>
      <w:marRight w:val="0"/>
      <w:marTop w:val="0"/>
      <w:marBottom w:val="0"/>
      <w:divBdr>
        <w:top w:val="none" w:sz="0" w:space="0" w:color="auto"/>
        <w:left w:val="none" w:sz="0" w:space="0" w:color="auto"/>
        <w:bottom w:val="none" w:sz="0" w:space="0" w:color="auto"/>
        <w:right w:val="none" w:sz="0" w:space="0" w:color="auto"/>
      </w:divBdr>
    </w:div>
    <w:div w:id="1500123408">
      <w:bodyDiv w:val="1"/>
      <w:marLeft w:val="0"/>
      <w:marRight w:val="0"/>
      <w:marTop w:val="0"/>
      <w:marBottom w:val="0"/>
      <w:divBdr>
        <w:top w:val="none" w:sz="0" w:space="0" w:color="auto"/>
        <w:left w:val="none" w:sz="0" w:space="0" w:color="auto"/>
        <w:bottom w:val="none" w:sz="0" w:space="0" w:color="auto"/>
        <w:right w:val="none" w:sz="0" w:space="0" w:color="auto"/>
      </w:divBdr>
    </w:div>
    <w:div w:id="1551183611">
      <w:bodyDiv w:val="1"/>
      <w:marLeft w:val="0"/>
      <w:marRight w:val="0"/>
      <w:marTop w:val="0"/>
      <w:marBottom w:val="0"/>
      <w:divBdr>
        <w:top w:val="none" w:sz="0" w:space="0" w:color="auto"/>
        <w:left w:val="none" w:sz="0" w:space="0" w:color="auto"/>
        <w:bottom w:val="none" w:sz="0" w:space="0" w:color="auto"/>
        <w:right w:val="none" w:sz="0" w:space="0" w:color="auto"/>
      </w:divBdr>
    </w:div>
    <w:div w:id="1554389087">
      <w:bodyDiv w:val="1"/>
      <w:marLeft w:val="0"/>
      <w:marRight w:val="0"/>
      <w:marTop w:val="0"/>
      <w:marBottom w:val="0"/>
      <w:divBdr>
        <w:top w:val="none" w:sz="0" w:space="0" w:color="auto"/>
        <w:left w:val="none" w:sz="0" w:space="0" w:color="auto"/>
        <w:bottom w:val="none" w:sz="0" w:space="0" w:color="auto"/>
        <w:right w:val="none" w:sz="0" w:space="0" w:color="auto"/>
      </w:divBdr>
    </w:div>
    <w:div w:id="1557819819">
      <w:bodyDiv w:val="1"/>
      <w:marLeft w:val="0"/>
      <w:marRight w:val="0"/>
      <w:marTop w:val="0"/>
      <w:marBottom w:val="0"/>
      <w:divBdr>
        <w:top w:val="none" w:sz="0" w:space="0" w:color="auto"/>
        <w:left w:val="none" w:sz="0" w:space="0" w:color="auto"/>
        <w:bottom w:val="none" w:sz="0" w:space="0" w:color="auto"/>
        <w:right w:val="none" w:sz="0" w:space="0" w:color="auto"/>
      </w:divBdr>
    </w:div>
    <w:div w:id="1637880489">
      <w:bodyDiv w:val="1"/>
      <w:marLeft w:val="0"/>
      <w:marRight w:val="0"/>
      <w:marTop w:val="0"/>
      <w:marBottom w:val="0"/>
      <w:divBdr>
        <w:top w:val="none" w:sz="0" w:space="0" w:color="auto"/>
        <w:left w:val="none" w:sz="0" w:space="0" w:color="auto"/>
        <w:bottom w:val="none" w:sz="0" w:space="0" w:color="auto"/>
        <w:right w:val="none" w:sz="0" w:space="0" w:color="auto"/>
      </w:divBdr>
    </w:div>
    <w:div w:id="1798185913">
      <w:bodyDiv w:val="1"/>
      <w:marLeft w:val="0"/>
      <w:marRight w:val="0"/>
      <w:marTop w:val="0"/>
      <w:marBottom w:val="0"/>
      <w:divBdr>
        <w:top w:val="none" w:sz="0" w:space="0" w:color="auto"/>
        <w:left w:val="none" w:sz="0" w:space="0" w:color="auto"/>
        <w:bottom w:val="none" w:sz="0" w:space="0" w:color="auto"/>
        <w:right w:val="none" w:sz="0" w:space="0" w:color="auto"/>
      </w:divBdr>
    </w:div>
    <w:div w:id="1837332247">
      <w:bodyDiv w:val="1"/>
      <w:marLeft w:val="0"/>
      <w:marRight w:val="0"/>
      <w:marTop w:val="0"/>
      <w:marBottom w:val="0"/>
      <w:divBdr>
        <w:top w:val="none" w:sz="0" w:space="0" w:color="auto"/>
        <w:left w:val="none" w:sz="0" w:space="0" w:color="auto"/>
        <w:bottom w:val="none" w:sz="0" w:space="0" w:color="auto"/>
        <w:right w:val="none" w:sz="0" w:space="0" w:color="auto"/>
      </w:divBdr>
    </w:div>
    <w:div w:id="1851067829">
      <w:bodyDiv w:val="1"/>
      <w:marLeft w:val="0"/>
      <w:marRight w:val="0"/>
      <w:marTop w:val="0"/>
      <w:marBottom w:val="0"/>
      <w:divBdr>
        <w:top w:val="none" w:sz="0" w:space="0" w:color="auto"/>
        <w:left w:val="none" w:sz="0" w:space="0" w:color="auto"/>
        <w:bottom w:val="none" w:sz="0" w:space="0" w:color="auto"/>
        <w:right w:val="none" w:sz="0" w:space="0" w:color="auto"/>
      </w:divBdr>
    </w:div>
    <w:div w:id="1866098357">
      <w:bodyDiv w:val="1"/>
      <w:marLeft w:val="0"/>
      <w:marRight w:val="0"/>
      <w:marTop w:val="0"/>
      <w:marBottom w:val="0"/>
      <w:divBdr>
        <w:top w:val="none" w:sz="0" w:space="0" w:color="auto"/>
        <w:left w:val="none" w:sz="0" w:space="0" w:color="auto"/>
        <w:bottom w:val="none" w:sz="0" w:space="0" w:color="auto"/>
        <w:right w:val="none" w:sz="0" w:space="0" w:color="auto"/>
      </w:divBdr>
    </w:div>
    <w:div w:id="1895385622">
      <w:bodyDiv w:val="1"/>
      <w:marLeft w:val="0"/>
      <w:marRight w:val="0"/>
      <w:marTop w:val="0"/>
      <w:marBottom w:val="0"/>
      <w:divBdr>
        <w:top w:val="none" w:sz="0" w:space="0" w:color="auto"/>
        <w:left w:val="none" w:sz="0" w:space="0" w:color="auto"/>
        <w:bottom w:val="none" w:sz="0" w:space="0" w:color="auto"/>
        <w:right w:val="none" w:sz="0" w:space="0" w:color="auto"/>
      </w:divBdr>
    </w:div>
    <w:div w:id="1896117045">
      <w:bodyDiv w:val="1"/>
      <w:marLeft w:val="0"/>
      <w:marRight w:val="0"/>
      <w:marTop w:val="0"/>
      <w:marBottom w:val="0"/>
      <w:divBdr>
        <w:top w:val="none" w:sz="0" w:space="0" w:color="auto"/>
        <w:left w:val="none" w:sz="0" w:space="0" w:color="auto"/>
        <w:bottom w:val="none" w:sz="0" w:space="0" w:color="auto"/>
        <w:right w:val="none" w:sz="0" w:space="0" w:color="auto"/>
      </w:divBdr>
    </w:div>
    <w:div w:id="1940865036">
      <w:bodyDiv w:val="1"/>
      <w:marLeft w:val="0"/>
      <w:marRight w:val="0"/>
      <w:marTop w:val="0"/>
      <w:marBottom w:val="0"/>
      <w:divBdr>
        <w:top w:val="none" w:sz="0" w:space="0" w:color="auto"/>
        <w:left w:val="none" w:sz="0" w:space="0" w:color="auto"/>
        <w:bottom w:val="none" w:sz="0" w:space="0" w:color="auto"/>
        <w:right w:val="none" w:sz="0" w:space="0" w:color="auto"/>
      </w:divBdr>
    </w:div>
    <w:div w:id="2007125036">
      <w:bodyDiv w:val="1"/>
      <w:marLeft w:val="0"/>
      <w:marRight w:val="0"/>
      <w:marTop w:val="0"/>
      <w:marBottom w:val="0"/>
      <w:divBdr>
        <w:top w:val="none" w:sz="0" w:space="0" w:color="auto"/>
        <w:left w:val="none" w:sz="0" w:space="0" w:color="auto"/>
        <w:bottom w:val="none" w:sz="0" w:space="0" w:color="auto"/>
        <w:right w:val="none" w:sz="0" w:space="0" w:color="auto"/>
      </w:divBdr>
    </w:div>
    <w:div w:id="2019624276">
      <w:bodyDiv w:val="1"/>
      <w:marLeft w:val="0"/>
      <w:marRight w:val="0"/>
      <w:marTop w:val="0"/>
      <w:marBottom w:val="0"/>
      <w:divBdr>
        <w:top w:val="none" w:sz="0" w:space="0" w:color="auto"/>
        <w:left w:val="none" w:sz="0" w:space="0" w:color="auto"/>
        <w:bottom w:val="none" w:sz="0" w:space="0" w:color="auto"/>
        <w:right w:val="none" w:sz="0" w:space="0" w:color="auto"/>
      </w:divBdr>
    </w:div>
    <w:div w:id="2035031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7BABDBCDC3473F815F90BE4362B07F"/>
        <w:category>
          <w:name w:val="General"/>
          <w:gallery w:val="placeholder"/>
        </w:category>
        <w:types>
          <w:type w:val="bbPlcHdr"/>
        </w:types>
        <w:behaviors>
          <w:behavior w:val="content"/>
        </w:behaviors>
        <w:guid w:val="{3FBE58EB-28EF-4EE2-AEB9-9D80EAA78146}"/>
      </w:docPartPr>
      <w:docPartBody>
        <w:p w:rsidR="00315C81" w:rsidRDefault="004E000B" w:rsidP="004E000B">
          <w:pPr>
            <w:pStyle w:val="A27BABDBCDC3473F815F90BE4362B07F"/>
          </w:pPr>
          <w:r>
            <w:rPr>
              <w:rFonts w:asciiTheme="majorHAnsi" w:eastAsiaTheme="majorEastAsia" w:hAnsiTheme="majorHAnsi" w:cstheme="majorBidi"/>
              <w:caps/>
              <w:color w:val="4472C4" w:themeColor="accent1"/>
              <w:sz w:val="80"/>
              <w:szCs w:val="80"/>
            </w:rPr>
            <w:t>[Document title]</w:t>
          </w:r>
        </w:p>
      </w:docPartBody>
    </w:docPart>
    <w:docPart>
      <w:docPartPr>
        <w:name w:val="6A48DF67BF0F49FD8F4B7AC100B52B3A"/>
        <w:category>
          <w:name w:val="General"/>
          <w:gallery w:val="placeholder"/>
        </w:category>
        <w:types>
          <w:type w:val="bbPlcHdr"/>
        </w:types>
        <w:behaviors>
          <w:behavior w:val="content"/>
        </w:behaviors>
        <w:guid w:val="{31DB45CC-49BC-446A-B58F-7F6CE5BECE7C}"/>
      </w:docPartPr>
      <w:docPartBody>
        <w:p w:rsidR="00315C81" w:rsidRDefault="004E000B" w:rsidP="004E000B">
          <w:pPr>
            <w:pStyle w:val="6A48DF67BF0F49FD8F4B7AC100B52B3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00B"/>
    <w:rsid w:val="00315C81"/>
    <w:rsid w:val="004E000B"/>
    <w:rsid w:val="004F3190"/>
    <w:rsid w:val="00C162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27BABDBCDC3473F815F90BE4362B07F">
    <w:name w:val="A27BABDBCDC3473F815F90BE4362B07F"/>
    <w:rsid w:val="004E000B"/>
  </w:style>
  <w:style w:type="paragraph" w:customStyle="1" w:styleId="6A48DF67BF0F49FD8F4B7AC100B52B3A">
    <w:name w:val="6A48DF67BF0F49FD8F4B7AC100B52B3A"/>
    <w:rsid w:val="004E00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Tat07</b:Tag>
    <b:SourceType>InternetSite</b:SourceType>
    <b:Guid>{081FA497-1F87-4FA3-870E-DED1B968783E}</b:Guid>
    <b:Author>
      <b:Author>
        <b:Corporate>Tata Motors</b:Corporate>
      </b:Author>
    </b:Author>
    <b:Title>Annual Results Financial year 2006-07</b:Title>
    <b:Year>2007</b:Year>
    <b:YearAccessed>2021</b:YearAccessed>
    <b:MonthAccessed>12</b:MonthAccessed>
    <b:DayAccessed>15</b:DayAccessed>
    <b:URL>https://www.tatamotors.com/aresult/annual-results-financial-year-2006-07/#:~:text=Tata%20Motors%20gross%20revenue%20for%20the%20financial%20year,33%25%20over%20Rs.20653.49%20crores%20in%20the%20previous%20year.</b:URL>
    <b:RefOrder>11</b:RefOrder>
  </b:Source>
  <b:Source>
    <b:Tag>Tat08</b:Tag>
    <b:SourceType>InternetSite</b:SourceType>
    <b:Guid>{0DEB5636-10EC-4655-9A8A-832544EC5FFE}</b:Guid>
    <b:Author>
      <b:Author>
        <b:Corporate>Tata Motors</b:Corporate>
      </b:Author>
    </b:Author>
    <b:Title>Tata Motors completes acquisition of Jaguar Land Rover</b:Title>
    <b:Year>2008</b:Year>
    <b:YearAccessed>2021</b:YearAccessed>
    <b:MonthAccessed>12</b:MonthAccessed>
    <b:DayAccessed>03</b:DayAccessed>
    <b:URL>https://www.tatamotors.com/press/tata-motors-completes-acquisition-of-jaguar-land-rover/</b:URL>
    <b:RefOrder>4</b:RefOrder>
  </b:Source>
  <b:Source>
    <b:Tag>Bre19</b:Tag>
    <b:SourceType>InternetSite</b:SourceType>
    <b:Guid>{E3B4AE82-386B-4F03-93C3-02ACED68D444}</b:Guid>
    <b:Author>
      <b:Author>
        <b:NameList>
          <b:Person>
            <b:Last>Hanssens</b:Last>
            <b:First>Brecht</b:First>
          </b:Person>
        </b:NameList>
      </b:Author>
    </b:Author>
    <b:Title>Tata Motors Is The Only Car Manufacturer Worth Considering (But Not Now)</b:Title>
    <b:Year>2019</b:Year>
    <b:YearAccessed>2021</b:YearAccessed>
    <b:MonthAccessed>12</b:MonthAccessed>
    <b:DayAccessed>15</b:DayAccessed>
    <b:URL>https://seekingalpha.com/article/4274326-tata-motors-is-only-car-manufacturer-worth-considering-not-now</b:URL>
    <b:RefOrder>12</b:RefOrder>
  </b:Source>
  <b:Source>
    <b:Tag>Jam10</b:Tag>
    <b:SourceType>InternetSite</b:SourceType>
    <b:Guid>{8C8E110A-44FB-49B3-8750-28D7D568DE4F}</b:Guid>
    <b:Author>
      <b:Author>
        <b:NameList>
          <b:Person>
            <b:Last>Fontanella-Khan</b:Last>
            <b:First>James</b:First>
          </b:Person>
        </b:NameList>
      </b:Author>
    </b:Author>
    <b:Title>Tata to give ailing Nano a jump-start</b:Title>
    <b:Year>2010</b:Year>
    <b:YearAccessed>2021</b:YearAccessed>
    <b:MonthAccessed>12</b:MonthAccessed>
    <b:DayAccessed>15</b:DayAccessed>
    <b:URL>https://www.ft.com/content/430b161e-fe39-11df-abac-00144feab49a</b:URL>
    <b:RefOrder>13</b:RefOrder>
  </b:Source>
  <b:Source>
    <b:Tag>DrM14</b:Tag>
    <b:SourceType>Book</b:SourceType>
    <b:Guid>{9AA62218-447F-43C5-9BAA-26BBD71443DE}</b:Guid>
    <b:Title>A study on capital structure and leverage of tata motors limited: Its role and future prospects</b:Title>
    <b:Year>2014</b:Year>
    <b:Publisher>Procedia Economics and Finance</b:Publisher>
    <b:Author>
      <b:Author>
        <b:NameList>
          <b:Person>
            <b:Last>Dr. M Sekara</b:Last>
            <b:First>Ms.</b:First>
            <b:Middle>M. Gowrib , Ms. G. Ramyac</b:Middle>
          </b:Person>
        </b:NameList>
      </b:Author>
    </b:Author>
    <b:Edition>11</b:Edition>
    <b:NumberVolumes>445 – 458</b:NumberVolumes>
    <b:RefOrder>1</b:RefOrder>
  </b:Source>
  <b:Source>
    <b:Tag>Sha19</b:Tag>
    <b:SourceType>InternetSite</b:SourceType>
    <b:Guid>{9C4222F8-4CBD-4D39-8656-064ABEA63BBA}</b:Guid>
    <b:Author>
      <b:Author>
        <b:NameList>
          <b:Person>
            <b:Last>Mohile</b:Last>
            <b:First>Shally</b:First>
            <b:Middle>Seth</b:Middle>
          </b:Person>
        </b:NameList>
      </b:Author>
    </b:Author>
    <b:Title>Brexit likely to impact Tata Motors-owned JLR's future investment in UK</b:Title>
    <b:Year>2019</b:Year>
    <b:YearAccessed>2021</b:YearAccessed>
    <b:MonthAccessed>12</b:MonthAccessed>
    <b:DayAccessed>15</b:DayAccessed>
    <b:URL>https://www.tatamotors.com/press/tata-motors-to-relocate-nano-project-from-singur/</b:URL>
    <b:RefOrder>14</b:RefOrder>
  </b:Source>
  <b:Source>
    <b:Tag>Dip18</b:Tag>
    <b:SourceType>InternetSite</b:SourceType>
    <b:Guid>{577209DF-FB98-48AA-BFD3-AA67F3472662}</b:Guid>
    <b:Title>Pros and cons of all Tata Motors vehicles revealed: From the Nano and Tiago to the Safari and Hexa</b:Title>
    <b:Year>2018</b:Year>
    <b:Author>
      <b:Author>
        <b:NameList>
          <b:Person>
            <b:Last>Dutta</b:Last>
            <b:First>Dipayan</b:First>
          </b:Person>
        </b:NameList>
      </b:Author>
    </b:Author>
    <b:YearAccessed>2021</b:YearAccessed>
    <b:MonthAccessed>12</b:MonthAccessed>
    <b:DayAccessed>18</b:DayAccessed>
    <b:URL>https://www.financialexpress.com/auto/car-news/pros-and-cons-of-all-tata-motors-vehicles-revealed-from-the-nano-and-tiago-to-the-safari-and-hexa/1111444/</b:URL>
    <b:RefOrder>15</b:RefOrder>
  </b:Source>
  <b:Source>
    <b:Tag>Tat21</b:Tag>
    <b:SourceType>InternetSite</b:SourceType>
    <b:Guid>{2366EC33-7A5E-41C8-BC3E-E2201628C57E}</b:Guid>
    <b:Author>
      <b:Author>
        <b:Corporate>Tata Motors</b:Corporate>
      </b:Author>
    </b:Author>
    <b:Title>Corporate Social Responsibility</b:Title>
    <b:Year>2021</b:Year>
    <b:YearAccessed>2021</b:YearAccessed>
    <b:MonthAccessed>12</b:MonthAccessed>
    <b:DayAccessed>28</b:DayAccessed>
    <b:URL>https://www.tatamotors.com/corporate-social-responsibility/</b:URL>
    <b:RefOrder>16</b:RefOrder>
  </b:Source>
  <b:Source>
    <b:Tag>MAN21</b:Tag>
    <b:SourceType>InternetSite</b:SourceType>
    <b:Guid>{8428A7BA-14AB-4DBD-BF19-894A309BF46C}</b:Guid>
    <b:Author>
      <b:Author>
        <b:NameList>
          <b:Person>
            <b:Last>BALACHANDRAN</b:Last>
            <b:First>MANU</b:First>
          </b:Person>
        </b:NameList>
      </b:Author>
    </b:Author>
    <b:Title>How Tata Motors became India's third-largest carmaker</b:Title>
    <b:Year>2021</b:Year>
    <b:YearAccessed>2021</b:YearAccessed>
    <b:MonthAccessed>12</b:MonthAccessed>
    <b:DayAccessed>28</b:DayAccessed>
    <b:URL>https://www.forbesindia.com/article/take-one-big-story-of-the-day/how-tata-motors-became-indias-thirdlargest-carmaker/68297/1</b:URL>
    <b:RefOrder>17</b:RefOrder>
  </b:Source>
  <b:Source>
    <b:Tag>Ter97</b:Tag>
    <b:SourceType>JournalArticle</b:SourceType>
    <b:Guid>{FCF5B6A0-3795-4E25-A63D-9B5C96B76878}</b:Guid>
    <b:Title>Swot analysis: It's time for a product recall</b:Title>
    <b:Year>1997</b:Year>
    <b:Author>
      <b:Author>
        <b:NameList>
          <b:Person>
            <b:Last>Terry Hill</b:Last>
            <b:First>Roy</b:First>
            <b:Middle>Westbrook</b:Middle>
          </b:Person>
        </b:NameList>
      </b:Author>
    </b:Author>
    <b:JournalName>Long Range Planning</b:JournalName>
    <b:Pages>46-52</b:Pages>
    <b:Volume>30</b:Volume>
    <b:Issue>1</b:Issue>
    <b:RefOrder>18</b:RefOrder>
  </b:Source>
  <b:Source>
    <b:Tag>Tat22</b:Tag>
    <b:SourceType>InternetSite</b:SourceType>
    <b:Guid>{E700888B-7112-4439-8CAF-2DFC64FAB2AC}</b:Guid>
    <b:Author>
      <b:Author>
        <b:Corporate>Tata Motors</b:Corporate>
      </b:Author>
    </b:Author>
    <b:Title>Tata Motors, under its environment related CSR – Vasundhara programme, makes concentrated efforts to increase the green cover</b:Title>
    <b:Year>2022</b:Year>
    <b:YearAccessed>22</b:YearAccessed>
    <b:MonthAccessed>01</b:MonthAccessed>
    <b:DayAccessed>02</b:DayAccessed>
    <b:URL>https://www.tatamotors.com/programs/vasundhara/</b:URL>
    <b:RefOrder>19</b:RefOrder>
  </b:Source>
  <b:Source>
    <b:Tag>Ste15</b:Tag>
    <b:SourceType>Book</b:SourceType>
    <b:Guid>{55642F1F-6954-45BE-B2A1-13EC00FF629F}</b:Guid>
    <b:Title>Porter's Five Forces</b:Title>
    <b:Year>2015</b:Year>
    <b:Author>
      <b:Author>
        <b:NameList>
          <b:Person>
            <b:Last>Michaux</b:Last>
            <b:First>Stephanie</b:First>
          </b:Person>
        </b:NameList>
      </b:Author>
    </b:Author>
    <b:Publisher>Primento</b:Publisher>
    <b:Edition>First</b:Edition>
    <b:RefOrder>20</b:RefOrder>
  </b:Source>
  <b:Source>
    <b:Tag>50M15</b:Tag>
    <b:SourceType>Book</b:SourceType>
    <b:Guid>{39A34FB5-5AE0-4C2D-8E49-490497BE5536}</b:Guid>
    <b:Author>
      <b:Author>
        <b:Corporate>50 Minutes</b:Corporate>
      </b:Author>
    </b:Author>
    <b:Title>The Markrting Mix: Master the 4Ps of Marketing</b:Title>
    <b:Year>2015</b:Year>
    <b:Publisher>50 Minutes</b:Publisher>
    <b:Edition>second</b:Edition>
    <b:RefOrder>21</b:RefOrder>
  </b:Source>
  <b:Source>
    <b:Tag>Tat20</b:Tag>
    <b:SourceType>InternetSite</b:SourceType>
    <b:Guid>{C8018BB5-4737-4815-959E-6FAD338A4DC4}</b:Guid>
    <b:Author>
      <b:Author>
        <b:Corporate>Tata Motors</b:Corporate>
      </b:Author>
    </b:Author>
    <b:Title>ABOUT AUTO EXPO</b:Title>
    <b:Year>2020</b:Year>
    <b:YearAccessed>2022</b:YearAccessed>
    <b:MonthAccessed>01</b:MonthAccessed>
    <b:DayAccessed>02</b:DayAccessed>
    <b:URL>https://autoexpo.tatamotors.com/</b:URL>
    <b:RefOrder>22</b:RefOrder>
  </b:Source>
  <b:Source>
    <b:Tag>Tom15</b:Tag>
    <b:SourceType>Book</b:SourceType>
    <b:Guid>{1E64A16E-F3C2-407C-8B41-6C76753DCC11}</b:Guid>
    <b:Title>Pestel Analysis</b:Title>
    <b:Year>2015</b:Year>
    <b:Publisher>Lemaitre Publishing</b:Publisher>
    <b:Author>
      <b:Author>
        <b:NameList>
          <b:Person>
            <b:Last>Marmor</b:Last>
            <b:First>Tomas</b:First>
            <b:Middle>del</b:Middle>
          </b:Person>
        </b:NameList>
      </b:Author>
    </b:Author>
    <b:Edition>First</b:Edition>
    <b:RefOrder>23</b:RefOrder>
  </b:Source>
  <b:Source>
    <b:Tag>Tat201</b:Tag>
    <b:SourceType>InternetSite</b:SourceType>
    <b:Guid>{F1A9ECC3-F894-4CD4-8961-C9EB7B230014}</b:Guid>
    <b:Author>
      <b:Author>
        <b:Corporate>Tata Motors</b:Corporate>
      </b:Author>
    </b:Author>
    <b:Title>COVID-19 impacts results</b:Title>
    <b:Year>2020</b:Year>
    <b:YearAccessed>22</b:YearAccessed>
    <b:MonthAccessed>01</b:MonthAccessed>
    <b:DayAccessed>04</b:DayAccessed>
    <b:URL>https://www.tatamotors.com/press/covid-19-impacts-results/</b:URL>
    <b:RefOrder>2</b:RefOrder>
  </b:Source>
  <b:Source>
    <b:Tag>Amn20</b:Tag>
    <b:SourceType>InternetSite</b:SourceType>
    <b:Guid>{507D4885-3935-427C-9BF7-925C805F221A}</b:Guid>
    <b:Author>
      <b:Author>
        <b:NameList>
          <b:Person>
            <b:Last>Hayat</b:Last>
            <b:First>Amna</b:First>
          </b:Person>
        </b:NameList>
      </b:Author>
    </b:Author>
    <b:Title>Analysis of Pre Covid-19 and Post Covid-19 for TATA MOTORS.</b:Title>
    <b:Year>2020</b:Year>
    <b:YearAccessed>2022</b:YearAccessed>
    <b:MonthAccessed>01</b:MonthAccessed>
    <b:DayAccessed>03</b:DayAccessed>
    <b:URL>https://www.linkedin.com/pulse/analysis-pre-covid-19-post-tata-motors-amna-hayat</b:URL>
    <b:RefOrder>3</b:RefOrder>
  </b:Source>
  <b:Source>
    <b:Tag>PTI21</b:Tag>
    <b:SourceType>InternetSite</b:SourceType>
    <b:Guid>{2FF3A59E-0CD3-4AB2-BD0F-07C77C129C20}</b:Guid>
    <b:Author>
      <b:Author>
        <b:NameList>
          <b:Person>
            <b:Last>PTI</b:Last>
          </b:Person>
        </b:NameList>
      </b:Author>
    </b:Author>
    <b:Title>COVID-19 impact: Tata Motors JLR to suspend production at 2 UK plants</b:Title>
    <b:Year>2021</b:Year>
    <b:YearAccessed>2022</b:YearAccessed>
    <b:MonthAccessed>01</b:MonthAccessed>
    <b:DayAccessed>03</b:DayAccessed>
    <b:URL>https://www.businesstoday.in/auto/story/covid-19-impact-tata-motors-jlr-to-suspend-production-at-2-uk-plants-294056-2021-04-22</b:URL>
    <b:RefOrder>5</b:RefOrder>
  </b:Source>
  <b:Source>
    <b:Tag>HTa21</b:Tag>
    <b:SourceType>InternetSite</b:SourceType>
    <b:Guid>{0B41562B-A70B-4F2C-B598-6288A51E49E9}</b:Guid>
    <b:Author>
      <b:Author>
        <b:Corporate>HT auto Desk</b:Corporate>
      </b:Author>
    </b:Author>
    <b:Title>Tata Motors registers 40 per cent drop in sales amid Covid-19 crisis</b:Title>
    <b:Year>2021</b:Year>
    <b:YearAccessed>2022</b:YearAccessed>
    <b:MonthAccessed>01</b:MonthAccessed>
    <b:DayAccessed>04</b:DayAccessed>
    <b:URL>https://auto.hindustantimes.com/auto/news/tata-motors-registers-more-than-30-per-cent-drop-in-sales-amid-covid-19-crisis-41622530432148.html</b:URL>
    <b:RefOrder>6</b:RefOrder>
  </b:Source>
  <b:Source>
    <b:Tag>Tat18</b:Tag>
    <b:SourceType>InternetSite</b:SourceType>
    <b:Guid>{21C0BD89-BC9A-4F8D-B2A0-326765FB76C4}</b:Guid>
    <b:Author>
      <b:Author>
        <b:Corporate>Tata Motors</b:Corporate>
      </b:Author>
    </b:Author>
    <b:Title>Tata Motors prioritizes employee development</b:Title>
    <b:Year>2018</b:Year>
    <b:YearAccessed>2021</b:YearAccessed>
    <b:MonthAccessed>12</b:MonthAccessed>
    <b:DayAccessed>28</b:DayAccessed>
    <b:URL>https://www.tatamotors.com/blog/people/tata-motors-prioritizes-employee-development/</b:URL>
    <b:RefOrder>7</b:RefOrder>
  </b:Source>
  <b:Source>
    <b:Tag>Tat202</b:Tag>
    <b:SourceType>InternetSite</b:SourceType>
    <b:Guid>{5427486F-76BE-4A20-AF65-D7C5D6CF53F6}</b:Guid>
    <b:Author>
      <b:Author>
        <b:Corporate>Tata Motors</b:Corporate>
      </b:Author>
    </b:Author>
    <b:Title>Tata Motors’ Digital Marketing Strategy</b:Title>
    <b:Year>2020</b:Year>
    <b:YearAccessed>2021</b:YearAccessed>
    <b:MonthAccessed>12</b:MonthAccessed>
    <b:DayAccessed>28</b:DayAccessed>
    <b:URL>https://tnldigital.com/tata-motors-digital-marketing-strategy/</b:URL>
    <b:RefOrder>8</b:RefOrder>
  </b:Source>
  <b:Source>
    <b:Tag>Hit18</b:Tag>
    <b:SourceType>InternetSite</b:SourceType>
    <b:Guid>{B6D957EF-ACCF-4F3D-BE68-314CE07732C5}</b:Guid>
    <b:Author>
      <b:Author>
        <b:NameList>
          <b:Person>
            <b:Last>Bhasin</b:Last>
            <b:First>Hitesh</b:First>
          </b:Person>
        </b:NameList>
      </b:Author>
    </b:Author>
    <b:Title>Top Tata Motors Competitors in the world</b:Title>
    <b:Year>2018</b:Year>
    <b:YearAccessed>2021</b:YearAccessed>
    <b:MonthAccessed>12</b:MonthAccessed>
    <b:DayAccessed>18</b:DayAccessed>
    <b:URL>https://www.marketing91.com/tata-motors-competitors/</b:URL>
    <b:RefOrder>9</b:RefOrder>
  </b:Source>
  <b:Source>
    <b:Tag>Aut19</b:Tag>
    <b:SourceType>InternetSite</b:SourceType>
    <b:Guid>{AA18793F-C4FD-4FAC-9690-3C3ACD461DE4}</b:Guid>
    <b:Author>
      <b:Author>
        <b:NameList>
          <b:Person>
            <b:Last>Article</b:Last>
            <b:First>Authored</b:First>
          </b:Person>
        </b:NameList>
      </b:Author>
    </b:Author>
    <b:Title>Electric vehicle market in India: Evolution, challenges and solutions</b:Title>
    <b:Year>2019</b:Year>
    <b:YearAccessed>2021</b:YearAccessed>
    <b:MonthAccessed>12</b:MonthAccessed>
    <b:DayAccessed>18</b:DayAccessed>
    <b:URL>https://www.financialexpress.com/auto/car-news/electric-vehicle-market-in-india-evolution-challenges-and-solutions/1738148/</b:URL>
    <b:RefOrder>10</b:RefOrder>
  </b:Source>
</b:Sources>
</file>

<file path=customXml/itemProps1.xml><?xml version="1.0" encoding="utf-8"?>
<ds:datastoreItem xmlns:ds="http://schemas.openxmlformats.org/officeDocument/2006/customXml" ds:itemID="{D64EF7D4-B340-4DA3-B038-1CF498285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1537</TotalTime>
  <Pages>12</Pages>
  <Words>2723</Words>
  <Characters>15522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TATA MOTORS ANALYSIS-2</dc:title>
  <dc:subject>LCCB4005 THE GLOBAL BUSINESS ENVIRONMENT LECTURER DR. MOLLY JACK</dc:subject>
  <dc:creator>Ivan Nedelchev</dc:creator>
  <cp:keywords/>
  <dc:description/>
  <cp:lastModifiedBy>Ivan Nedelchev</cp:lastModifiedBy>
  <cp:revision>12</cp:revision>
  <dcterms:created xsi:type="dcterms:W3CDTF">2022-01-12T11:49:00Z</dcterms:created>
  <dcterms:modified xsi:type="dcterms:W3CDTF">2022-01-14T20:07:00Z</dcterms:modified>
</cp:coreProperties>
</file>