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21DC2" w14:textId="77777777" w:rsidR="00E906D7" w:rsidRPr="008C5E1E" w:rsidRDefault="00E906D7" w:rsidP="008C5E1E">
      <w:pPr>
        <w:spacing w:line="360" w:lineRule="auto"/>
        <w:jc w:val="center"/>
        <w:rPr>
          <w:rFonts w:ascii="Arial" w:hAnsi="Arial" w:cs="Arial"/>
          <w:sz w:val="22"/>
          <w:szCs w:val="22"/>
          <w:lang w:val="en-GB"/>
        </w:rPr>
      </w:pPr>
    </w:p>
    <w:p w14:paraId="6F4E53E6" w14:textId="77777777" w:rsidR="00E906D7" w:rsidRPr="008C5E1E" w:rsidRDefault="00E906D7" w:rsidP="008C5E1E">
      <w:pPr>
        <w:spacing w:line="360" w:lineRule="auto"/>
        <w:jc w:val="center"/>
        <w:rPr>
          <w:rFonts w:ascii="Arial" w:hAnsi="Arial" w:cs="Arial"/>
          <w:sz w:val="22"/>
          <w:szCs w:val="22"/>
          <w:lang w:val="en-GB"/>
        </w:rPr>
      </w:pPr>
    </w:p>
    <w:p w14:paraId="270721C8" w14:textId="77777777" w:rsidR="00E906D7" w:rsidRPr="008C5E1E" w:rsidRDefault="00E906D7" w:rsidP="008C5E1E">
      <w:pPr>
        <w:spacing w:line="360" w:lineRule="auto"/>
        <w:jc w:val="center"/>
        <w:rPr>
          <w:rFonts w:ascii="Arial" w:hAnsi="Arial" w:cs="Arial"/>
          <w:sz w:val="22"/>
          <w:szCs w:val="22"/>
          <w:lang w:val="en-GB"/>
        </w:rPr>
      </w:pPr>
    </w:p>
    <w:p w14:paraId="5891522F" w14:textId="5D48DF2E" w:rsidR="00E906D7" w:rsidRPr="008C5E1E" w:rsidRDefault="00E906D7" w:rsidP="008C5E1E">
      <w:pPr>
        <w:spacing w:line="360" w:lineRule="auto"/>
        <w:jc w:val="center"/>
        <w:rPr>
          <w:rFonts w:ascii="Arial" w:hAnsi="Arial" w:cs="Arial"/>
          <w:sz w:val="22"/>
          <w:szCs w:val="22"/>
          <w:lang w:val="en-GB"/>
        </w:rPr>
      </w:pPr>
    </w:p>
    <w:p w14:paraId="4FA6C06D" w14:textId="4B30F1D6" w:rsidR="00E906D7" w:rsidRPr="008C5E1E" w:rsidRDefault="00E906D7" w:rsidP="008C5E1E">
      <w:pPr>
        <w:spacing w:line="360" w:lineRule="auto"/>
        <w:jc w:val="center"/>
        <w:rPr>
          <w:rFonts w:ascii="Arial" w:hAnsi="Arial" w:cs="Arial"/>
          <w:sz w:val="22"/>
          <w:szCs w:val="22"/>
          <w:lang w:val="en-GB"/>
        </w:rPr>
      </w:pPr>
    </w:p>
    <w:p w14:paraId="2FBA6939" w14:textId="77777777" w:rsidR="00E906D7" w:rsidRPr="008C5E1E" w:rsidRDefault="00E906D7" w:rsidP="008C5E1E">
      <w:pPr>
        <w:spacing w:line="360" w:lineRule="auto"/>
        <w:jc w:val="center"/>
        <w:rPr>
          <w:rFonts w:ascii="Arial" w:hAnsi="Arial" w:cs="Arial"/>
          <w:sz w:val="22"/>
          <w:szCs w:val="22"/>
          <w:lang w:val="en-GB"/>
        </w:rPr>
      </w:pPr>
    </w:p>
    <w:p w14:paraId="6715F67B" w14:textId="77777777" w:rsidR="00E906D7" w:rsidRPr="008C5E1E" w:rsidRDefault="00E906D7" w:rsidP="008C5E1E">
      <w:pPr>
        <w:spacing w:line="360" w:lineRule="auto"/>
        <w:jc w:val="center"/>
        <w:rPr>
          <w:rFonts w:ascii="Arial" w:hAnsi="Arial" w:cs="Arial"/>
          <w:sz w:val="22"/>
          <w:szCs w:val="22"/>
          <w:lang w:val="en-GB"/>
        </w:rPr>
      </w:pPr>
    </w:p>
    <w:p w14:paraId="4BF8C99E" w14:textId="77777777" w:rsidR="00E906D7" w:rsidRPr="008C5E1E" w:rsidRDefault="00E906D7" w:rsidP="008C5E1E">
      <w:pPr>
        <w:spacing w:line="360" w:lineRule="auto"/>
        <w:jc w:val="center"/>
        <w:rPr>
          <w:rFonts w:ascii="Arial" w:hAnsi="Arial" w:cs="Arial"/>
          <w:sz w:val="22"/>
          <w:szCs w:val="22"/>
          <w:lang w:val="en-GB"/>
        </w:rPr>
      </w:pPr>
    </w:p>
    <w:p w14:paraId="2D8A2D0C" w14:textId="77777777" w:rsidR="00E906D7" w:rsidRPr="008C5E1E" w:rsidRDefault="00E906D7" w:rsidP="008C5E1E">
      <w:pPr>
        <w:spacing w:line="360" w:lineRule="auto"/>
        <w:jc w:val="center"/>
        <w:rPr>
          <w:rFonts w:ascii="Arial" w:hAnsi="Arial" w:cs="Arial"/>
          <w:sz w:val="22"/>
          <w:szCs w:val="22"/>
          <w:lang w:val="en-GB"/>
        </w:rPr>
      </w:pPr>
    </w:p>
    <w:p w14:paraId="73D5384B" w14:textId="77777777" w:rsidR="00E906D7" w:rsidRPr="008C5E1E" w:rsidRDefault="00E906D7" w:rsidP="008C5E1E">
      <w:pPr>
        <w:spacing w:line="360" w:lineRule="auto"/>
        <w:jc w:val="center"/>
        <w:rPr>
          <w:rFonts w:ascii="Arial" w:hAnsi="Arial" w:cs="Arial"/>
          <w:sz w:val="22"/>
          <w:szCs w:val="22"/>
          <w:lang w:val="en-GB"/>
        </w:rPr>
      </w:pPr>
    </w:p>
    <w:p w14:paraId="2C574104" w14:textId="77777777" w:rsidR="00E906D7" w:rsidRPr="008C5E1E" w:rsidRDefault="00E906D7" w:rsidP="008C5E1E">
      <w:pPr>
        <w:spacing w:line="360" w:lineRule="auto"/>
        <w:jc w:val="center"/>
        <w:rPr>
          <w:rFonts w:ascii="Arial" w:hAnsi="Arial" w:cs="Arial"/>
          <w:sz w:val="22"/>
          <w:szCs w:val="22"/>
          <w:lang w:val="en-GB"/>
        </w:rPr>
      </w:pPr>
    </w:p>
    <w:p w14:paraId="679D9662" w14:textId="55DD7827" w:rsidR="00E906D7" w:rsidRPr="008C5E1E" w:rsidRDefault="00E906D7" w:rsidP="008C5E1E">
      <w:pPr>
        <w:spacing w:line="360" w:lineRule="auto"/>
        <w:jc w:val="center"/>
        <w:rPr>
          <w:rFonts w:ascii="Arial" w:hAnsi="Arial" w:cs="Arial"/>
          <w:sz w:val="22"/>
          <w:szCs w:val="22"/>
          <w:lang w:val="en-GB"/>
        </w:rPr>
      </w:pPr>
      <w:r w:rsidRPr="008C5E1E">
        <w:rPr>
          <w:rFonts w:ascii="Arial" w:hAnsi="Arial" w:cs="Arial"/>
          <w:sz w:val="22"/>
          <w:szCs w:val="22"/>
          <w:lang w:val="en-GB"/>
        </w:rPr>
        <w:t>Name: Laura Bardas</w:t>
      </w:r>
    </w:p>
    <w:p w14:paraId="239F2D82" w14:textId="77777777" w:rsidR="00E906D7" w:rsidRPr="008C5E1E" w:rsidRDefault="00E906D7" w:rsidP="008C5E1E">
      <w:pPr>
        <w:spacing w:line="360" w:lineRule="auto"/>
        <w:jc w:val="center"/>
        <w:rPr>
          <w:rFonts w:ascii="Arial" w:hAnsi="Arial" w:cs="Arial"/>
          <w:sz w:val="22"/>
          <w:szCs w:val="22"/>
          <w:lang w:val="en-GB"/>
        </w:rPr>
      </w:pPr>
      <w:r w:rsidRPr="008C5E1E">
        <w:rPr>
          <w:rFonts w:ascii="Arial" w:hAnsi="Arial" w:cs="Arial"/>
          <w:sz w:val="22"/>
          <w:szCs w:val="22"/>
          <w:lang w:val="en-GB"/>
        </w:rPr>
        <w:t>Student number</w:t>
      </w:r>
      <w:r w:rsidRPr="008C5E1E">
        <w:rPr>
          <w:rFonts w:ascii="Arial" w:hAnsi="Arial" w:cs="Arial"/>
          <w:b/>
          <w:bCs/>
          <w:sz w:val="22"/>
          <w:szCs w:val="22"/>
          <w:lang w:val="en-GB"/>
        </w:rPr>
        <w:t>:</w:t>
      </w:r>
      <w:r w:rsidRPr="008C5E1E">
        <w:rPr>
          <w:rStyle w:val="Heading1Char"/>
          <w:rFonts w:eastAsiaTheme="minorEastAsia"/>
          <w:b w:val="0"/>
          <w:bCs w:val="0"/>
          <w:color w:val="000000" w:themeColor="text1"/>
          <w:sz w:val="22"/>
          <w:szCs w:val="22"/>
          <w:lang w:val="en-GB"/>
        </w:rPr>
        <w:t xml:space="preserve"> </w:t>
      </w:r>
      <w:r w:rsidRPr="008C5E1E">
        <w:rPr>
          <w:rStyle w:val="Strong"/>
          <w:rFonts w:ascii="Arial" w:hAnsi="Arial" w:cs="Arial"/>
          <w:b w:val="0"/>
          <w:bCs w:val="0"/>
          <w:color w:val="000000" w:themeColor="text1"/>
          <w:sz w:val="22"/>
          <w:szCs w:val="22"/>
          <w:lang w:val="en-GB"/>
        </w:rPr>
        <w:t>2128922</w:t>
      </w:r>
    </w:p>
    <w:p w14:paraId="2CA18A07" w14:textId="4EBDFBE3" w:rsidR="00E906D7" w:rsidRPr="008C5E1E" w:rsidRDefault="00E906D7" w:rsidP="008C5E1E">
      <w:pPr>
        <w:spacing w:line="360" w:lineRule="auto"/>
        <w:jc w:val="center"/>
        <w:rPr>
          <w:rFonts w:ascii="Arial" w:hAnsi="Arial" w:cs="Arial"/>
          <w:sz w:val="22"/>
          <w:szCs w:val="22"/>
          <w:lang w:val="en-GB"/>
        </w:rPr>
      </w:pPr>
      <w:r w:rsidRPr="008C5E1E">
        <w:rPr>
          <w:rFonts w:ascii="Arial" w:hAnsi="Arial" w:cs="Arial"/>
          <w:sz w:val="22"/>
          <w:szCs w:val="22"/>
          <w:lang w:val="en-GB"/>
        </w:rPr>
        <w:t xml:space="preserve">Module: </w:t>
      </w:r>
      <w:r w:rsidRPr="008C5E1E">
        <w:rPr>
          <w:rFonts w:ascii="Arial" w:hAnsi="Arial" w:cs="Arial"/>
          <w:sz w:val="22"/>
          <w:szCs w:val="22"/>
          <w:lang w:val="en-GB"/>
        </w:rPr>
        <w:t>LCBB4002_BIRM Global Business Management</w:t>
      </w:r>
    </w:p>
    <w:p w14:paraId="4C38F20E" w14:textId="65CFC827" w:rsidR="00E906D7" w:rsidRPr="008C5E1E" w:rsidRDefault="00E906D7" w:rsidP="008C5E1E">
      <w:pPr>
        <w:spacing w:line="360" w:lineRule="auto"/>
        <w:jc w:val="center"/>
        <w:rPr>
          <w:rFonts w:ascii="Arial" w:hAnsi="Arial" w:cs="Arial"/>
          <w:sz w:val="22"/>
          <w:szCs w:val="22"/>
          <w:lang w:val="en-GB"/>
        </w:rPr>
      </w:pPr>
      <w:r w:rsidRPr="008C5E1E">
        <w:rPr>
          <w:rFonts w:ascii="Arial" w:hAnsi="Arial" w:cs="Arial"/>
          <w:sz w:val="22"/>
          <w:szCs w:val="22"/>
          <w:lang w:val="en-GB"/>
        </w:rPr>
        <w:t xml:space="preserve">Lecturer: </w:t>
      </w:r>
      <w:proofErr w:type="spellStart"/>
      <w:r w:rsidRPr="008C5E1E">
        <w:rPr>
          <w:rFonts w:ascii="Arial" w:hAnsi="Arial" w:cs="Arial"/>
          <w:sz w:val="22"/>
          <w:szCs w:val="22"/>
          <w:lang w:val="en-GB"/>
        </w:rPr>
        <w:t>Dr.</w:t>
      </w:r>
      <w:proofErr w:type="spellEnd"/>
      <w:r w:rsidRPr="008C5E1E">
        <w:rPr>
          <w:rFonts w:ascii="Arial" w:hAnsi="Arial" w:cs="Arial"/>
          <w:sz w:val="22"/>
          <w:szCs w:val="22"/>
          <w:lang w:val="en-GB"/>
        </w:rPr>
        <w:t xml:space="preserve"> Essa Bah</w:t>
      </w:r>
    </w:p>
    <w:p w14:paraId="3FAACFD0" w14:textId="12A0DE43" w:rsidR="00E906D7" w:rsidRPr="008C5E1E" w:rsidRDefault="00E906D7" w:rsidP="008C5E1E">
      <w:pPr>
        <w:spacing w:line="360" w:lineRule="auto"/>
        <w:jc w:val="center"/>
        <w:rPr>
          <w:rFonts w:ascii="Arial" w:hAnsi="Arial" w:cs="Arial"/>
          <w:sz w:val="22"/>
          <w:szCs w:val="22"/>
          <w:lang w:val="en-GB"/>
        </w:rPr>
      </w:pPr>
      <w:r w:rsidRPr="008C5E1E">
        <w:rPr>
          <w:rFonts w:ascii="Arial" w:hAnsi="Arial" w:cs="Arial"/>
          <w:sz w:val="22"/>
          <w:szCs w:val="22"/>
          <w:lang w:val="en-GB"/>
        </w:rPr>
        <w:t xml:space="preserve">Assignment: </w:t>
      </w:r>
      <w:r w:rsidRPr="008C5E1E">
        <w:rPr>
          <w:rFonts w:ascii="Arial" w:hAnsi="Arial" w:cs="Arial"/>
          <w:sz w:val="22"/>
          <w:szCs w:val="22"/>
          <w:lang w:val="en-GB"/>
        </w:rPr>
        <w:t>Individual project report</w:t>
      </w:r>
    </w:p>
    <w:p w14:paraId="16F33868" w14:textId="77777777" w:rsidR="00E906D7" w:rsidRPr="008C5E1E" w:rsidRDefault="00E906D7" w:rsidP="008C5E1E">
      <w:pPr>
        <w:spacing w:line="360" w:lineRule="auto"/>
        <w:jc w:val="center"/>
        <w:rPr>
          <w:rFonts w:ascii="Arial" w:hAnsi="Arial" w:cs="Arial"/>
          <w:sz w:val="22"/>
          <w:szCs w:val="22"/>
          <w:lang w:val="en-GB"/>
        </w:rPr>
      </w:pPr>
    </w:p>
    <w:p w14:paraId="0BC79918" w14:textId="2A660FEB" w:rsidR="00E906D7" w:rsidRPr="008C5E1E" w:rsidRDefault="00E906D7" w:rsidP="008C5E1E">
      <w:pPr>
        <w:spacing w:line="360" w:lineRule="auto"/>
        <w:rPr>
          <w:rFonts w:ascii="Arial" w:hAnsi="Arial" w:cs="Arial"/>
          <w:sz w:val="22"/>
          <w:szCs w:val="22"/>
          <w:lang w:val="en-GB"/>
        </w:rPr>
      </w:pPr>
    </w:p>
    <w:p w14:paraId="287D7F91" w14:textId="7193A54E" w:rsidR="00E906D7" w:rsidRPr="008C5E1E" w:rsidRDefault="00E906D7" w:rsidP="008C5E1E">
      <w:pPr>
        <w:spacing w:line="360" w:lineRule="auto"/>
        <w:rPr>
          <w:rFonts w:ascii="Arial" w:hAnsi="Arial" w:cs="Arial"/>
          <w:sz w:val="22"/>
          <w:szCs w:val="22"/>
          <w:lang w:val="en-GB"/>
        </w:rPr>
      </w:pPr>
    </w:p>
    <w:p w14:paraId="4839940D" w14:textId="63F19428" w:rsidR="00E906D7" w:rsidRPr="008C5E1E" w:rsidRDefault="00E906D7" w:rsidP="008C5E1E">
      <w:pPr>
        <w:spacing w:line="360" w:lineRule="auto"/>
        <w:rPr>
          <w:rFonts w:ascii="Arial" w:hAnsi="Arial" w:cs="Arial"/>
          <w:sz w:val="22"/>
          <w:szCs w:val="22"/>
          <w:lang w:val="en-GB"/>
        </w:rPr>
      </w:pPr>
    </w:p>
    <w:p w14:paraId="45CDAFC7" w14:textId="7EDD38AF" w:rsidR="00E906D7" w:rsidRPr="008C5E1E" w:rsidRDefault="00E906D7" w:rsidP="008C5E1E">
      <w:pPr>
        <w:spacing w:line="360" w:lineRule="auto"/>
        <w:rPr>
          <w:rFonts w:ascii="Arial" w:hAnsi="Arial" w:cs="Arial"/>
          <w:sz w:val="22"/>
          <w:szCs w:val="22"/>
          <w:lang w:val="en-GB"/>
        </w:rPr>
      </w:pPr>
    </w:p>
    <w:p w14:paraId="07D49826" w14:textId="01DDA5FA" w:rsidR="00E906D7" w:rsidRPr="008C5E1E" w:rsidRDefault="00E906D7" w:rsidP="008C5E1E">
      <w:pPr>
        <w:spacing w:line="360" w:lineRule="auto"/>
        <w:rPr>
          <w:rFonts w:ascii="Arial" w:hAnsi="Arial" w:cs="Arial"/>
          <w:sz w:val="22"/>
          <w:szCs w:val="22"/>
          <w:lang w:val="en-GB"/>
        </w:rPr>
      </w:pPr>
    </w:p>
    <w:p w14:paraId="2F3515D4" w14:textId="22932DBA" w:rsidR="00E906D7" w:rsidRPr="008C5E1E" w:rsidRDefault="00E906D7" w:rsidP="008C5E1E">
      <w:pPr>
        <w:spacing w:line="360" w:lineRule="auto"/>
        <w:rPr>
          <w:rFonts w:ascii="Arial" w:hAnsi="Arial" w:cs="Arial"/>
          <w:sz w:val="22"/>
          <w:szCs w:val="22"/>
          <w:lang w:val="en-GB"/>
        </w:rPr>
      </w:pPr>
    </w:p>
    <w:p w14:paraId="034DFC89" w14:textId="61DDBD94" w:rsidR="00E906D7" w:rsidRPr="008C5E1E" w:rsidRDefault="00E906D7" w:rsidP="008C5E1E">
      <w:pPr>
        <w:spacing w:line="360" w:lineRule="auto"/>
        <w:rPr>
          <w:rFonts w:ascii="Arial" w:hAnsi="Arial" w:cs="Arial"/>
          <w:sz w:val="22"/>
          <w:szCs w:val="22"/>
          <w:lang w:val="en-GB"/>
        </w:rPr>
      </w:pPr>
    </w:p>
    <w:p w14:paraId="12BEBE3F" w14:textId="3A953B72" w:rsidR="00E906D7" w:rsidRPr="008C5E1E" w:rsidRDefault="00E906D7" w:rsidP="008C5E1E">
      <w:pPr>
        <w:spacing w:line="360" w:lineRule="auto"/>
        <w:rPr>
          <w:rFonts w:ascii="Arial" w:hAnsi="Arial" w:cs="Arial"/>
          <w:sz w:val="22"/>
          <w:szCs w:val="22"/>
          <w:lang w:val="en-GB"/>
        </w:rPr>
      </w:pPr>
    </w:p>
    <w:p w14:paraId="0A1665F9" w14:textId="1852C7F8" w:rsidR="00E906D7" w:rsidRPr="008C5E1E" w:rsidRDefault="00E906D7" w:rsidP="008C5E1E">
      <w:pPr>
        <w:spacing w:line="360" w:lineRule="auto"/>
        <w:rPr>
          <w:rFonts w:ascii="Arial" w:hAnsi="Arial" w:cs="Arial"/>
          <w:sz w:val="22"/>
          <w:szCs w:val="22"/>
          <w:lang w:val="en-GB"/>
        </w:rPr>
      </w:pPr>
    </w:p>
    <w:p w14:paraId="3ACE25A6" w14:textId="11871FC2" w:rsidR="00E906D7" w:rsidRPr="008C5E1E" w:rsidRDefault="00E906D7" w:rsidP="008C5E1E">
      <w:pPr>
        <w:spacing w:line="360" w:lineRule="auto"/>
        <w:rPr>
          <w:rFonts w:ascii="Arial" w:hAnsi="Arial" w:cs="Arial"/>
          <w:sz w:val="22"/>
          <w:szCs w:val="22"/>
          <w:lang w:val="en-GB"/>
        </w:rPr>
      </w:pPr>
    </w:p>
    <w:p w14:paraId="07DA0FC6" w14:textId="539BDE8B" w:rsidR="00E906D7" w:rsidRPr="008C5E1E" w:rsidRDefault="00E906D7" w:rsidP="008C5E1E">
      <w:pPr>
        <w:spacing w:line="360" w:lineRule="auto"/>
        <w:rPr>
          <w:rFonts w:ascii="Arial" w:hAnsi="Arial" w:cs="Arial"/>
          <w:sz w:val="22"/>
          <w:szCs w:val="22"/>
          <w:lang w:val="en-GB"/>
        </w:rPr>
      </w:pPr>
    </w:p>
    <w:p w14:paraId="1DB55C81" w14:textId="51AA8AD1" w:rsidR="00E906D7" w:rsidRPr="008C5E1E" w:rsidRDefault="00E906D7" w:rsidP="008C5E1E">
      <w:pPr>
        <w:spacing w:line="360" w:lineRule="auto"/>
        <w:rPr>
          <w:rFonts w:ascii="Arial" w:hAnsi="Arial" w:cs="Arial"/>
          <w:sz w:val="22"/>
          <w:szCs w:val="22"/>
          <w:lang w:val="en-GB"/>
        </w:rPr>
      </w:pPr>
    </w:p>
    <w:p w14:paraId="169C587B" w14:textId="06FB3763" w:rsidR="00E906D7" w:rsidRPr="008C5E1E" w:rsidRDefault="00E906D7" w:rsidP="008C5E1E">
      <w:pPr>
        <w:spacing w:line="360" w:lineRule="auto"/>
        <w:rPr>
          <w:rFonts w:ascii="Arial" w:hAnsi="Arial" w:cs="Arial"/>
          <w:sz w:val="22"/>
          <w:szCs w:val="22"/>
          <w:lang w:val="en-GB"/>
        </w:rPr>
      </w:pPr>
    </w:p>
    <w:p w14:paraId="6E887620" w14:textId="1D637851" w:rsidR="00E906D7" w:rsidRPr="008C5E1E" w:rsidRDefault="00E906D7" w:rsidP="008C5E1E">
      <w:pPr>
        <w:spacing w:line="360" w:lineRule="auto"/>
        <w:rPr>
          <w:rFonts w:ascii="Arial" w:hAnsi="Arial" w:cs="Arial"/>
          <w:sz w:val="22"/>
          <w:szCs w:val="22"/>
          <w:lang w:val="en-GB"/>
        </w:rPr>
      </w:pPr>
    </w:p>
    <w:p w14:paraId="0C0B6F48" w14:textId="2DB8C4F2" w:rsidR="00E906D7" w:rsidRPr="008C5E1E" w:rsidRDefault="00E906D7" w:rsidP="008C5E1E">
      <w:pPr>
        <w:spacing w:line="360" w:lineRule="auto"/>
        <w:rPr>
          <w:rFonts w:ascii="Arial" w:hAnsi="Arial" w:cs="Arial"/>
          <w:sz w:val="22"/>
          <w:szCs w:val="22"/>
          <w:lang w:val="en-GB"/>
        </w:rPr>
      </w:pPr>
    </w:p>
    <w:p w14:paraId="24683CB3" w14:textId="4DED6F20" w:rsidR="00E906D7" w:rsidRPr="008C5E1E" w:rsidRDefault="00E906D7" w:rsidP="008C5E1E">
      <w:pPr>
        <w:spacing w:line="360" w:lineRule="auto"/>
        <w:rPr>
          <w:rFonts w:ascii="Arial" w:hAnsi="Arial" w:cs="Arial"/>
          <w:sz w:val="22"/>
          <w:szCs w:val="22"/>
          <w:lang w:val="en-GB"/>
        </w:rPr>
      </w:pPr>
    </w:p>
    <w:p w14:paraId="28CCFF22" w14:textId="5B649364" w:rsidR="00E906D7" w:rsidRPr="008C5E1E" w:rsidRDefault="00E906D7" w:rsidP="008C5E1E">
      <w:pPr>
        <w:spacing w:line="360" w:lineRule="auto"/>
        <w:rPr>
          <w:rFonts w:ascii="Arial" w:hAnsi="Arial" w:cs="Arial"/>
          <w:sz w:val="22"/>
          <w:szCs w:val="22"/>
          <w:lang w:val="en-GB"/>
        </w:rPr>
      </w:pPr>
    </w:p>
    <w:p w14:paraId="3C774D94" w14:textId="47E7EFF8" w:rsidR="00E906D7" w:rsidRPr="008C5E1E" w:rsidRDefault="00E906D7" w:rsidP="008C5E1E">
      <w:pPr>
        <w:spacing w:line="360" w:lineRule="auto"/>
        <w:rPr>
          <w:rFonts w:ascii="Arial" w:hAnsi="Arial" w:cs="Arial"/>
          <w:sz w:val="22"/>
          <w:szCs w:val="22"/>
          <w:lang w:val="en-GB"/>
        </w:rPr>
      </w:pPr>
    </w:p>
    <w:p w14:paraId="27EDE8B1" w14:textId="6D04A1D8" w:rsidR="00E906D7" w:rsidRPr="008C5E1E" w:rsidRDefault="00E906D7" w:rsidP="008C5E1E">
      <w:pPr>
        <w:spacing w:line="360" w:lineRule="auto"/>
        <w:rPr>
          <w:rFonts w:ascii="Arial" w:hAnsi="Arial" w:cs="Arial"/>
          <w:sz w:val="22"/>
          <w:szCs w:val="22"/>
          <w:lang w:val="en-GB"/>
        </w:rPr>
      </w:pPr>
    </w:p>
    <w:p w14:paraId="65C1C99D" w14:textId="56606679" w:rsidR="00E906D7" w:rsidRPr="008C5E1E" w:rsidRDefault="00E906D7" w:rsidP="008C5E1E">
      <w:pPr>
        <w:spacing w:line="360" w:lineRule="auto"/>
        <w:rPr>
          <w:rFonts w:ascii="Arial" w:hAnsi="Arial" w:cs="Arial"/>
          <w:sz w:val="22"/>
          <w:szCs w:val="22"/>
          <w:lang w:val="en-GB"/>
        </w:rPr>
      </w:pPr>
    </w:p>
    <w:sdt>
      <w:sdtPr>
        <w:rPr>
          <w:lang w:val="en-GB"/>
        </w:rPr>
        <w:id w:val="589668531"/>
        <w:docPartObj>
          <w:docPartGallery w:val="Table of Contents"/>
          <w:docPartUnique/>
        </w:docPartObj>
      </w:sdtPr>
      <w:sdtEndPr>
        <w:rPr>
          <w:rFonts w:ascii="Times New Roman" w:eastAsia="Times New Roman" w:hAnsi="Times New Roman" w:cs="Times New Roman"/>
          <w:noProof/>
          <w:color w:val="auto"/>
          <w:sz w:val="24"/>
          <w:szCs w:val="24"/>
          <w:lang w:eastAsia="en-GB"/>
        </w:rPr>
      </w:sdtEndPr>
      <w:sdtContent>
        <w:p w14:paraId="35D6012A" w14:textId="77777777" w:rsidR="008C5E1E" w:rsidRPr="008C5E1E" w:rsidRDefault="008C5E1E" w:rsidP="008C5E1E">
          <w:pPr>
            <w:pStyle w:val="TOCHeading"/>
            <w:spacing w:line="360" w:lineRule="auto"/>
            <w:rPr>
              <w:lang w:val="en-GB"/>
            </w:rPr>
          </w:pPr>
        </w:p>
        <w:p w14:paraId="0CEEC9DB" w14:textId="27BDC25C" w:rsidR="008C5E1E" w:rsidRPr="008C5E1E" w:rsidRDefault="008C5E1E" w:rsidP="008C5E1E">
          <w:pPr>
            <w:pStyle w:val="TOCHeading"/>
            <w:spacing w:line="360" w:lineRule="auto"/>
            <w:rPr>
              <w:lang w:val="en-GB"/>
            </w:rPr>
          </w:pPr>
          <w:r w:rsidRPr="008C5E1E">
            <w:rPr>
              <w:lang w:val="en-GB"/>
            </w:rPr>
            <w:t>Table of Contents</w:t>
          </w:r>
        </w:p>
        <w:p w14:paraId="7BF8E312" w14:textId="311EDA8D" w:rsidR="005034B6" w:rsidRDefault="008C5E1E">
          <w:pPr>
            <w:pStyle w:val="TOC1"/>
            <w:tabs>
              <w:tab w:val="right" w:leader="dot" w:pos="9016"/>
            </w:tabs>
            <w:rPr>
              <w:rFonts w:eastAsiaTheme="minorEastAsia" w:cstheme="minorBidi"/>
              <w:b w:val="0"/>
              <w:bCs w:val="0"/>
              <w:caps w:val="0"/>
              <w:noProof/>
              <w:sz w:val="24"/>
              <w:szCs w:val="24"/>
              <w:u w:val="none"/>
            </w:rPr>
          </w:pPr>
          <w:r w:rsidRPr="008C5E1E">
            <w:rPr>
              <w:b w:val="0"/>
              <w:bCs w:val="0"/>
              <w:lang w:val="en-GB"/>
            </w:rPr>
            <w:fldChar w:fldCharType="begin"/>
          </w:r>
          <w:r w:rsidRPr="008C5E1E">
            <w:rPr>
              <w:lang w:val="en-GB"/>
            </w:rPr>
            <w:instrText xml:space="preserve"> TOC \o "1-3" \h \z \u </w:instrText>
          </w:r>
          <w:r w:rsidRPr="008C5E1E">
            <w:rPr>
              <w:b w:val="0"/>
              <w:bCs w:val="0"/>
              <w:lang w:val="en-GB"/>
            </w:rPr>
            <w:fldChar w:fldCharType="separate"/>
          </w:r>
          <w:hyperlink w:anchor="_Toc128820504" w:history="1">
            <w:r w:rsidR="005034B6" w:rsidRPr="00F20CD3">
              <w:rPr>
                <w:rStyle w:val="Hyperlink"/>
                <w:noProof/>
                <w:lang w:val="en-GB"/>
              </w:rPr>
              <w:t>Introduction</w:t>
            </w:r>
            <w:r w:rsidR="005034B6">
              <w:rPr>
                <w:noProof/>
                <w:webHidden/>
              </w:rPr>
              <w:tab/>
            </w:r>
            <w:r w:rsidR="005034B6">
              <w:rPr>
                <w:noProof/>
                <w:webHidden/>
              </w:rPr>
              <w:fldChar w:fldCharType="begin"/>
            </w:r>
            <w:r w:rsidR="005034B6">
              <w:rPr>
                <w:noProof/>
                <w:webHidden/>
              </w:rPr>
              <w:instrText xml:space="preserve"> PAGEREF _Toc128820504 \h </w:instrText>
            </w:r>
            <w:r w:rsidR="005034B6">
              <w:rPr>
                <w:noProof/>
                <w:webHidden/>
              </w:rPr>
            </w:r>
            <w:r w:rsidR="005034B6">
              <w:rPr>
                <w:noProof/>
                <w:webHidden/>
              </w:rPr>
              <w:fldChar w:fldCharType="separate"/>
            </w:r>
            <w:r w:rsidR="005034B6">
              <w:rPr>
                <w:noProof/>
                <w:webHidden/>
              </w:rPr>
              <w:t>3</w:t>
            </w:r>
            <w:r w:rsidR="005034B6">
              <w:rPr>
                <w:noProof/>
                <w:webHidden/>
              </w:rPr>
              <w:fldChar w:fldCharType="end"/>
            </w:r>
          </w:hyperlink>
        </w:p>
        <w:p w14:paraId="162C3608" w14:textId="0027ECBD" w:rsidR="005034B6" w:rsidRDefault="005034B6">
          <w:pPr>
            <w:pStyle w:val="TOC1"/>
            <w:tabs>
              <w:tab w:val="right" w:leader="dot" w:pos="9016"/>
            </w:tabs>
            <w:rPr>
              <w:rFonts w:eastAsiaTheme="minorEastAsia" w:cstheme="minorBidi"/>
              <w:b w:val="0"/>
              <w:bCs w:val="0"/>
              <w:caps w:val="0"/>
              <w:noProof/>
              <w:sz w:val="24"/>
              <w:szCs w:val="24"/>
              <w:u w:val="none"/>
            </w:rPr>
          </w:pPr>
          <w:hyperlink w:anchor="_Toc128820505" w:history="1">
            <w:r w:rsidRPr="00F20CD3">
              <w:rPr>
                <w:rStyle w:val="Hyperlink"/>
                <w:noProof/>
                <w:lang w:val="en-GB"/>
              </w:rPr>
              <w:t>Overview of the sector you have selected</w:t>
            </w:r>
            <w:r>
              <w:rPr>
                <w:noProof/>
                <w:webHidden/>
              </w:rPr>
              <w:tab/>
            </w:r>
            <w:r>
              <w:rPr>
                <w:noProof/>
                <w:webHidden/>
              </w:rPr>
              <w:fldChar w:fldCharType="begin"/>
            </w:r>
            <w:r>
              <w:rPr>
                <w:noProof/>
                <w:webHidden/>
              </w:rPr>
              <w:instrText xml:space="preserve"> PAGEREF _Toc128820505 \h </w:instrText>
            </w:r>
            <w:r>
              <w:rPr>
                <w:noProof/>
                <w:webHidden/>
              </w:rPr>
            </w:r>
            <w:r>
              <w:rPr>
                <w:noProof/>
                <w:webHidden/>
              </w:rPr>
              <w:fldChar w:fldCharType="separate"/>
            </w:r>
            <w:r>
              <w:rPr>
                <w:noProof/>
                <w:webHidden/>
              </w:rPr>
              <w:t>3</w:t>
            </w:r>
            <w:r>
              <w:rPr>
                <w:noProof/>
                <w:webHidden/>
              </w:rPr>
              <w:fldChar w:fldCharType="end"/>
            </w:r>
          </w:hyperlink>
        </w:p>
        <w:p w14:paraId="39219A90" w14:textId="3BB6B2CB" w:rsidR="005034B6" w:rsidRDefault="005034B6">
          <w:pPr>
            <w:pStyle w:val="TOC2"/>
            <w:tabs>
              <w:tab w:val="right" w:leader="dot" w:pos="9016"/>
            </w:tabs>
            <w:rPr>
              <w:rFonts w:eastAsiaTheme="minorEastAsia" w:cstheme="minorBidi"/>
              <w:b w:val="0"/>
              <w:bCs w:val="0"/>
              <w:smallCaps w:val="0"/>
              <w:noProof/>
              <w:sz w:val="24"/>
              <w:szCs w:val="24"/>
            </w:rPr>
          </w:pPr>
          <w:hyperlink w:anchor="_Toc128820506" w:history="1">
            <w:r w:rsidRPr="00F20CD3">
              <w:rPr>
                <w:rStyle w:val="Hyperlink"/>
                <w:noProof/>
                <w:lang w:val="en-GB"/>
              </w:rPr>
              <w:t>Historical Development of Tourism in the UK</w:t>
            </w:r>
            <w:r>
              <w:rPr>
                <w:noProof/>
                <w:webHidden/>
              </w:rPr>
              <w:tab/>
            </w:r>
            <w:r>
              <w:rPr>
                <w:noProof/>
                <w:webHidden/>
              </w:rPr>
              <w:fldChar w:fldCharType="begin"/>
            </w:r>
            <w:r>
              <w:rPr>
                <w:noProof/>
                <w:webHidden/>
              </w:rPr>
              <w:instrText xml:space="preserve"> PAGEREF _Toc128820506 \h </w:instrText>
            </w:r>
            <w:r>
              <w:rPr>
                <w:noProof/>
                <w:webHidden/>
              </w:rPr>
            </w:r>
            <w:r>
              <w:rPr>
                <w:noProof/>
                <w:webHidden/>
              </w:rPr>
              <w:fldChar w:fldCharType="separate"/>
            </w:r>
            <w:r>
              <w:rPr>
                <w:noProof/>
                <w:webHidden/>
              </w:rPr>
              <w:t>3</w:t>
            </w:r>
            <w:r>
              <w:rPr>
                <w:noProof/>
                <w:webHidden/>
              </w:rPr>
              <w:fldChar w:fldCharType="end"/>
            </w:r>
          </w:hyperlink>
        </w:p>
        <w:p w14:paraId="59334EFE" w14:textId="79F13052" w:rsidR="005034B6" w:rsidRDefault="005034B6">
          <w:pPr>
            <w:pStyle w:val="TOC2"/>
            <w:tabs>
              <w:tab w:val="right" w:leader="dot" w:pos="9016"/>
            </w:tabs>
            <w:rPr>
              <w:rFonts w:eastAsiaTheme="minorEastAsia" w:cstheme="minorBidi"/>
              <w:b w:val="0"/>
              <w:bCs w:val="0"/>
              <w:smallCaps w:val="0"/>
              <w:noProof/>
              <w:sz w:val="24"/>
              <w:szCs w:val="24"/>
            </w:rPr>
          </w:pPr>
          <w:hyperlink w:anchor="_Toc128820507" w:history="1">
            <w:r w:rsidRPr="00F20CD3">
              <w:rPr>
                <w:rStyle w:val="Hyperlink"/>
                <w:noProof/>
                <w:lang w:val="en-GB"/>
              </w:rPr>
              <w:t>Current State of Tourism in the UK</w:t>
            </w:r>
            <w:r>
              <w:rPr>
                <w:noProof/>
                <w:webHidden/>
              </w:rPr>
              <w:tab/>
            </w:r>
            <w:r>
              <w:rPr>
                <w:noProof/>
                <w:webHidden/>
              </w:rPr>
              <w:fldChar w:fldCharType="begin"/>
            </w:r>
            <w:r>
              <w:rPr>
                <w:noProof/>
                <w:webHidden/>
              </w:rPr>
              <w:instrText xml:space="preserve"> PAGEREF _Toc128820507 \h </w:instrText>
            </w:r>
            <w:r>
              <w:rPr>
                <w:noProof/>
                <w:webHidden/>
              </w:rPr>
            </w:r>
            <w:r>
              <w:rPr>
                <w:noProof/>
                <w:webHidden/>
              </w:rPr>
              <w:fldChar w:fldCharType="separate"/>
            </w:r>
            <w:r>
              <w:rPr>
                <w:noProof/>
                <w:webHidden/>
              </w:rPr>
              <w:t>3</w:t>
            </w:r>
            <w:r>
              <w:rPr>
                <w:noProof/>
                <w:webHidden/>
              </w:rPr>
              <w:fldChar w:fldCharType="end"/>
            </w:r>
          </w:hyperlink>
        </w:p>
        <w:p w14:paraId="206A4775" w14:textId="534C13EA" w:rsidR="005034B6" w:rsidRDefault="005034B6">
          <w:pPr>
            <w:pStyle w:val="TOC2"/>
            <w:tabs>
              <w:tab w:val="right" w:leader="dot" w:pos="9016"/>
            </w:tabs>
            <w:rPr>
              <w:rFonts w:eastAsiaTheme="minorEastAsia" w:cstheme="minorBidi"/>
              <w:b w:val="0"/>
              <w:bCs w:val="0"/>
              <w:smallCaps w:val="0"/>
              <w:noProof/>
              <w:sz w:val="24"/>
              <w:szCs w:val="24"/>
            </w:rPr>
          </w:pPr>
          <w:hyperlink w:anchor="_Toc128820508" w:history="1">
            <w:r w:rsidRPr="00F20CD3">
              <w:rPr>
                <w:rStyle w:val="Hyperlink"/>
                <w:noProof/>
                <w:lang w:val="en-GB"/>
              </w:rPr>
              <w:t>Future Prospects for Tourism in the UK</w:t>
            </w:r>
            <w:r>
              <w:rPr>
                <w:noProof/>
                <w:webHidden/>
              </w:rPr>
              <w:tab/>
            </w:r>
            <w:r>
              <w:rPr>
                <w:noProof/>
                <w:webHidden/>
              </w:rPr>
              <w:fldChar w:fldCharType="begin"/>
            </w:r>
            <w:r>
              <w:rPr>
                <w:noProof/>
                <w:webHidden/>
              </w:rPr>
              <w:instrText xml:space="preserve"> PAGEREF _Toc128820508 \h </w:instrText>
            </w:r>
            <w:r>
              <w:rPr>
                <w:noProof/>
                <w:webHidden/>
              </w:rPr>
            </w:r>
            <w:r>
              <w:rPr>
                <w:noProof/>
                <w:webHidden/>
              </w:rPr>
              <w:fldChar w:fldCharType="separate"/>
            </w:r>
            <w:r>
              <w:rPr>
                <w:noProof/>
                <w:webHidden/>
              </w:rPr>
              <w:t>4</w:t>
            </w:r>
            <w:r>
              <w:rPr>
                <w:noProof/>
                <w:webHidden/>
              </w:rPr>
              <w:fldChar w:fldCharType="end"/>
            </w:r>
          </w:hyperlink>
        </w:p>
        <w:p w14:paraId="28441D89" w14:textId="597A3C51" w:rsidR="005034B6" w:rsidRDefault="005034B6">
          <w:pPr>
            <w:pStyle w:val="TOC1"/>
            <w:tabs>
              <w:tab w:val="right" w:leader="dot" w:pos="9016"/>
            </w:tabs>
            <w:rPr>
              <w:rFonts w:eastAsiaTheme="minorEastAsia" w:cstheme="minorBidi"/>
              <w:b w:val="0"/>
              <w:bCs w:val="0"/>
              <w:caps w:val="0"/>
              <w:noProof/>
              <w:sz w:val="24"/>
              <w:szCs w:val="24"/>
              <w:u w:val="none"/>
            </w:rPr>
          </w:pPr>
          <w:hyperlink w:anchor="_Toc128820509" w:history="1">
            <w:r w:rsidRPr="00F20CD3">
              <w:rPr>
                <w:rStyle w:val="Hyperlink"/>
                <w:noProof/>
                <w:lang w:val="en-GB"/>
              </w:rPr>
              <w:t>Main Discussion</w:t>
            </w:r>
            <w:r>
              <w:rPr>
                <w:noProof/>
                <w:webHidden/>
              </w:rPr>
              <w:tab/>
            </w:r>
            <w:r>
              <w:rPr>
                <w:noProof/>
                <w:webHidden/>
              </w:rPr>
              <w:fldChar w:fldCharType="begin"/>
            </w:r>
            <w:r>
              <w:rPr>
                <w:noProof/>
                <w:webHidden/>
              </w:rPr>
              <w:instrText xml:space="preserve"> PAGEREF _Toc128820509 \h </w:instrText>
            </w:r>
            <w:r>
              <w:rPr>
                <w:noProof/>
                <w:webHidden/>
              </w:rPr>
            </w:r>
            <w:r>
              <w:rPr>
                <w:noProof/>
                <w:webHidden/>
              </w:rPr>
              <w:fldChar w:fldCharType="separate"/>
            </w:r>
            <w:r>
              <w:rPr>
                <w:noProof/>
                <w:webHidden/>
              </w:rPr>
              <w:t>5</w:t>
            </w:r>
            <w:r>
              <w:rPr>
                <w:noProof/>
                <w:webHidden/>
              </w:rPr>
              <w:fldChar w:fldCharType="end"/>
            </w:r>
          </w:hyperlink>
        </w:p>
        <w:p w14:paraId="582DD5ED" w14:textId="6E84CA46" w:rsidR="005034B6" w:rsidRDefault="005034B6">
          <w:pPr>
            <w:pStyle w:val="TOC2"/>
            <w:tabs>
              <w:tab w:val="right" w:leader="dot" w:pos="9016"/>
            </w:tabs>
            <w:rPr>
              <w:rFonts w:eastAsiaTheme="minorEastAsia" w:cstheme="minorBidi"/>
              <w:b w:val="0"/>
              <w:bCs w:val="0"/>
              <w:smallCaps w:val="0"/>
              <w:noProof/>
              <w:sz w:val="24"/>
              <w:szCs w:val="24"/>
            </w:rPr>
          </w:pPr>
          <w:hyperlink w:anchor="_Toc128820510" w:history="1">
            <w:r w:rsidRPr="00F20CD3">
              <w:rPr>
                <w:rStyle w:val="Hyperlink"/>
                <w:noProof/>
                <w:lang w:val="en-GB"/>
              </w:rPr>
              <w:t>PESTEL Framework</w:t>
            </w:r>
            <w:r>
              <w:rPr>
                <w:noProof/>
                <w:webHidden/>
              </w:rPr>
              <w:tab/>
            </w:r>
            <w:r>
              <w:rPr>
                <w:noProof/>
                <w:webHidden/>
              </w:rPr>
              <w:fldChar w:fldCharType="begin"/>
            </w:r>
            <w:r>
              <w:rPr>
                <w:noProof/>
                <w:webHidden/>
              </w:rPr>
              <w:instrText xml:space="preserve"> PAGEREF _Toc128820510 \h </w:instrText>
            </w:r>
            <w:r>
              <w:rPr>
                <w:noProof/>
                <w:webHidden/>
              </w:rPr>
            </w:r>
            <w:r>
              <w:rPr>
                <w:noProof/>
                <w:webHidden/>
              </w:rPr>
              <w:fldChar w:fldCharType="separate"/>
            </w:r>
            <w:r>
              <w:rPr>
                <w:noProof/>
                <w:webHidden/>
              </w:rPr>
              <w:t>5</w:t>
            </w:r>
            <w:r>
              <w:rPr>
                <w:noProof/>
                <w:webHidden/>
              </w:rPr>
              <w:fldChar w:fldCharType="end"/>
            </w:r>
          </w:hyperlink>
        </w:p>
        <w:p w14:paraId="7174D809" w14:textId="7394C7B3" w:rsidR="005034B6" w:rsidRDefault="005034B6">
          <w:pPr>
            <w:pStyle w:val="TOC3"/>
            <w:tabs>
              <w:tab w:val="right" w:leader="dot" w:pos="9016"/>
            </w:tabs>
            <w:rPr>
              <w:rFonts w:eastAsiaTheme="minorEastAsia" w:cstheme="minorBidi"/>
              <w:smallCaps w:val="0"/>
              <w:noProof/>
              <w:sz w:val="24"/>
              <w:szCs w:val="24"/>
            </w:rPr>
          </w:pPr>
          <w:hyperlink w:anchor="_Toc128820511" w:history="1">
            <w:r w:rsidRPr="00F20CD3">
              <w:rPr>
                <w:rStyle w:val="Hyperlink"/>
                <w:noProof/>
                <w:lang w:val="en-GB"/>
              </w:rPr>
              <w:t>Political Factors</w:t>
            </w:r>
            <w:r>
              <w:rPr>
                <w:noProof/>
                <w:webHidden/>
              </w:rPr>
              <w:tab/>
            </w:r>
            <w:r>
              <w:rPr>
                <w:noProof/>
                <w:webHidden/>
              </w:rPr>
              <w:fldChar w:fldCharType="begin"/>
            </w:r>
            <w:r>
              <w:rPr>
                <w:noProof/>
                <w:webHidden/>
              </w:rPr>
              <w:instrText xml:space="preserve"> PAGEREF _Toc128820511 \h </w:instrText>
            </w:r>
            <w:r>
              <w:rPr>
                <w:noProof/>
                <w:webHidden/>
              </w:rPr>
            </w:r>
            <w:r>
              <w:rPr>
                <w:noProof/>
                <w:webHidden/>
              </w:rPr>
              <w:fldChar w:fldCharType="separate"/>
            </w:r>
            <w:r>
              <w:rPr>
                <w:noProof/>
                <w:webHidden/>
              </w:rPr>
              <w:t>5</w:t>
            </w:r>
            <w:r>
              <w:rPr>
                <w:noProof/>
                <w:webHidden/>
              </w:rPr>
              <w:fldChar w:fldCharType="end"/>
            </w:r>
          </w:hyperlink>
        </w:p>
        <w:p w14:paraId="2A90C389" w14:textId="6DD4BAA2" w:rsidR="005034B6" w:rsidRDefault="005034B6">
          <w:pPr>
            <w:pStyle w:val="TOC3"/>
            <w:tabs>
              <w:tab w:val="right" w:leader="dot" w:pos="9016"/>
            </w:tabs>
            <w:rPr>
              <w:rFonts w:eastAsiaTheme="minorEastAsia" w:cstheme="minorBidi"/>
              <w:smallCaps w:val="0"/>
              <w:noProof/>
              <w:sz w:val="24"/>
              <w:szCs w:val="24"/>
            </w:rPr>
          </w:pPr>
          <w:hyperlink w:anchor="_Toc128820512" w:history="1">
            <w:r w:rsidRPr="00F20CD3">
              <w:rPr>
                <w:rStyle w:val="Hyperlink"/>
                <w:noProof/>
                <w:lang w:val="en-GB"/>
              </w:rPr>
              <w:t>Economic Factors</w:t>
            </w:r>
            <w:r>
              <w:rPr>
                <w:noProof/>
                <w:webHidden/>
              </w:rPr>
              <w:tab/>
            </w:r>
            <w:r>
              <w:rPr>
                <w:noProof/>
                <w:webHidden/>
              </w:rPr>
              <w:fldChar w:fldCharType="begin"/>
            </w:r>
            <w:r>
              <w:rPr>
                <w:noProof/>
                <w:webHidden/>
              </w:rPr>
              <w:instrText xml:space="preserve"> PAGEREF _Toc128820512 \h </w:instrText>
            </w:r>
            <w:r>
              <w:rPr>
                <w:noProof/>
                <w:webHidden/>
              </w:rPr>
            </w:r>
            <w:r>
              <w:rPr>
                <w:noProof/>
                <w:webHidden/>
              </w:rPr>
              <w:fldChar w:fldCharType="separate"/>
            </w:r>
            <w:r>
              <w:rPr>
                <w:noProof/>
                <w:webHidden/>
              </w:rPr>
              <w:t>5</w:t>
            </w:r>
            <w:r>
              <w:rPr>
                <w:noProof/>
                <w:webHidden/>
              </w:rPr>
              <w:fldChar w:fldCharType="end"/>
            </w:r>
          </w:hyperlink>
        </w:p>
        <w:p w14:paraId="0EAA38C3" w14:textId="0B4010AB" w:rsidR="005034B6" w:rsidRDefault="005034B6">
          <w:pPr>
            <w:pStyle w:val="TOC3"/>
            <w:tabs>
              <w:tab w:val="right" w:leader="dot" w:pos="9016"/>
            </w:tabs>
            <w:rPr>
              <w:rFonts w:eastAsiaTheme="minorEastAsia" w:cstheme="minorBidi"/>
              <w:smallCaps w:val="0"/>
              <w:noProof/>
              <w:sz w:val="24"/>
              <w:szCs w:val="24"/>
            </w:rPr>
          </w:pPr>
          <w:hyperlink w:anchor="_Toc128820513" w:history="1">
            <w:r w:rsidRPr="00F20CD3">
              <w:rPr>
                <w:rStyle w:val="Hyperlink"/>
                <w:noProof/>
                <w:lang w:val="en-GB"/>
              </w:rPr>
              <w:t>Social Factors</w:t>
            </w:r>
            <w:r>
              <w:rPr>
                <w:noProof/>
                <w:webHidden/>
              </w:rPr>
              <w:tab/>
            </w:r>
            <w:r>
              <w:rPr>
                <w:noProof/>
                <w:webHidden/>
              </w:rPr>
              <w:fldChar w:fldCharType="begin"/>
            </w:r>
            <w:r>
              <w:rPr>
                <w:noProof/>
                <w:webHidden/>
              </w:rPr>
              <w:instrText xml:space="preserve"> PAGEREF _Toc128820513 \h </w:instrText>
            </w:r>
            <w:r>
              <w:rPr>
                <w:noProof/>
                <w:webHidden/>
              </w:rPr>
            </w:r>
            <w:r>
              <w:rPr>
                <w:noProof/>
                <w:webHidden/>
              </w:rPr>
              <w:fldChar w:fldCharType="separate"/>
            </w:r>
            <w:r>
              <w:rPr>
                <w:noProof/>
                <w:webHidden/>
              </w:rPr>
              <w:t>6</w:t>
            </w:r>
            <w:r>
              <w:rPr>
                <w:noProof/>
                <w:webHidden/>
              </w:rPr>
              <w:fldChar w:fldCharType="end"/>
            </w:r>
          </w:hyperlink>
        </w:p>
        <w:p w14:paraId="33504A16" w14:textId="38A12036" w:rsidR="005034B6" w:rsidRDefault="005034B6">
          <w:pPr>
            <w:pStyle w:val="TOC3"/>
            <w:tabs>
              <w:tab w:val="right" w:leader="dot" w:pos="9016"/>
            </w:tabs>
            <w:rPr>
              <w:rFonts w:eastAsiaTheme="minorEastAsia" w:cstheme="minorBidi"/>
              <w:smallCaps w:val="0"/>
              <w:noProof/>
              <w:sz w:val="24"/>
              <w:szCs w:val="24"/>
            </w:rPr>
          </w:pPr>
          <w:hyperlink w:anchor="_Toc128820514" w:history="1">
            <w:r w:rsidRPr="00F20CD3">
              <w:rPr>
                <w:rStyle w:val="Hyperlink"/>
                <w:noProof/>
                <w:lang w:val="en-GB"/>
              </w:rPr>
              <w:t>Technological Factors</w:t>
            </w:r>
            <w:r>
              <w:rPr>
                <w:noProof/>
                <w:webHidden/>
              </w:rPr>
              <w:tab/>
            </w:r>
            <w:r>
              <w:rPr>
                <w:noProof/>
                <w:webHidden/>
              </w:rPr>
              <w:fldChar w:fldCharType="begin"/>
            </w:r>
            <w:r>
              <w:rPr>
                <w:noProof/>
                <w:webHidden/>
              </w:rPr>
              <w:instrText xml:space="preserve"> PAGEREF _Toc128820514 \h </w:instrText>
            </w:r>
            <w:r>
              <w:rPr>
                <w:noProof/>
                <w:webHidden/>
              </w:rPr>
            </w:r>
            <w:r>
              <w:rPr>
                <w:noProof/>
                <w:webHidden/>
              </w:rPr>
              <w:fldChar w:fldCharType="separate"/>
            </w:r>
            <w:r>
              <w:rPr>
                <w:noProof/>
                <w:webHidden/>
              </w:rPr>
              <w:t>6</w:t>
            </w:r>
            <w:r>
              <w:rPr>
                <w:noProof/>
                <w:webHidden/>
              </w:rPr>
              <w:fldChar w:fldCharType="end"/>
            </w:r>
          </w:hyperlink>
        </w:p>
        <w:p w14:paraId="2A36FF24" w14:textId="5A2055F9" w:rsidR="005034B6" w:rsidRDefault="005034B6">
          <w:pPr>
            <w:pStyle w:val="TOC3"/>
            <w:tabs>
              <w:tab w:val="right" w:leader="dot" w:pos="9016"/>
            </w:tabs>
            <w:rPr>
              <w:rFonts w:eastAsiaTheme="minorEastAsia" w:cstheme="minorBidi"/>
              <w:smallCaps w:val="0"/>
              <w:noProof/>
              <w:sz w:val="24"/>
              <w:szCs w:val="24"/>
            </w:rPr>
          </w:pPr>
          <w:hyperlink w:anchor="_Toc128820515" w:history="1">
            <w:r w:rsidRPr="00F20CD3">
              <w:rPr>
                <w:rStyle w:val="Hyperlink"/>
                <w:noProof/>
                <w:lang w:val="en-GB"/>
              </w:rPr>
              <w:t>Environmental Factors</w:t>
            </w:r>
            <w:r>
              <w:rPr>
                <w:noProof/>
                <w:webHidden/>
              </w:rPr>
              <w:tab/>
            </w:r>
            <w:r>
              <w:rPr>
                <w:noProof/>
                <w:webHidden/>
              </w:rPr>
              <w:fldChar w:fldCharType="begin"/>
            </w:r>
            <w:r>
              <w:rPr>
                <w:noProof/>
                <w:webHidden/>
              </w:rPr>
              <w:instrText xml:space="preserve"> PAGEREF _Toc128820515 \h </w:instrText>
            </w:r>
            <w:r>
              <w:rPr>
                <w:noProof/>
                <w:webHidden/>
              </w:rPr>
            </w:r>
            <w:r>
              <w:rPr>
                <w:noProof/>
                <w:webHidden/>
              </w:rPr>
              <w:fldChar w:fldCharType="separate"/>
            </w:r>
            <w:r>
              <w:rPr>
                <w:noProof/>
                <w:webHidden/>
              </w:rPr>
              <w:t>6</w:t>
            </w:r>
            <w:r>
              <w:rPr>
                <w:noProof/>
                <w:webHidden/>
              </w:rPr>
              <w:fldChar w:fldCharType="end"/>
            </w:r>
          </w:hyperlink>
        </w:p>
        <w:p w14:paraId="1AE6D70E" w14:textId="7FB925DA" w:rsidR="005034B6" w:rsidRDefault="005034B6">
          <w:pPr>
            <w:pStyle w:val="TOC3"/>
            <w:tabs>
              <w:tab w:val="right" w:leader="dot" w:pos="9016"/>
            </w:tabs>
            <w:rPr>
              <w:rFonts w:eastAsiaTheme="minorEastAsia" w:cstheme="minorBidi"/>
              <w:smallCaps w:val="0"/>
              <w:noProof/>
              <w:sz w:val="24"/>
              <w:szCs w:val="24"/>
            </w:rPr>
          </w:pPr>
          <w:hyperlink w:anchor="_Toc128820516" w:history="1">
            <w:r w:rsidRPr="00F20CD3">
              <w:rPr>
                <w:rStyle w:val="Hyperlink"/>
                <w:noProof/>
                <w:lang w:val="en-GB"/>
              </w:rPr>
              <w:t>Legal Factors</w:t>
            </w:r>
            <w:r>
              <w:rPr>
                <w:noProof/>
                <w:webHidden/>
              </w:rPr>
              <w:tab/>
            </w:r>
            <w:r>
              <w:rPr>
                <w:noProof/>
                <w:webHidden/>
              </w:rPr>
              <w:fldChar w:fldCharType="begin"/>
            </w:r>
            <w:r>
              <w:rPr>
                <w:noProof/>
                <w:webHidden/>
              </w:rPr>
              <w:instrText xml:space="preserve"> PAGEREF _Toc128820516 \h </w:instrText>
            </w:r>
            <w:r>
              <w:rPr>
                <w:noProof/>
                <w:webHidden/>
              </w:rPr>
            </w:r>
            <w:r>
              <w:rPr>
                <w:noProof/>
                <w:webHidden/>
              </w:rPr>
              <w:fldChar w:fldCharType="separate"/>
            </w:r>
            <w:r>
              <w:rPr>
                <w:noProof/>
                <w:webHidden/>
              </w:rPr>
              <w:t>7</w:t>
            </w:r>
            <w:r>
              <w:rPr>
                <w:noProof/>
                <w:webHidden/>
              </w:rPr>
              <w:fldChar w:fldCharType="end"/>
            </w:r>
          </w:hyperlink>
        </w:p>
        <w:p w14:paraId="24D4F8CC" w14:textId="52744CE0" w:rsidR="005034B6" w:rsidRDefault="005034B6">
          <w:pPr>
            <w:pStyle w:val="TOC2"/>
            <w:tabs>
              <w:tab w:val="right" w:leader="dot" w:pos="9016"/>
            </w:tabs>
            <w:rPr>
              <w:rFonts w:eastAsiaTheme="minorEastAsia" w:cstheme="minorBidi"/>
              <w:b w:val="0"/>
              <w:bCs w:val="0"/>
              <w:smallCaps w:val="0"/>
              <w:noProof/>
              <w:sz w:val="24"/>
              <w:szCs w:val="24"/>
            </w:rPr>
          </w:pPr>
          <w:hyperlink w:anchor="_Toc128820517" w:history="1">
            <w:r w:rsidRPr="00F20CD3">
              <w:rPr>
                <w:rStyle w:val="Hyperlink"/>
                <w:noProof/>
                <w:lang w:val="en-GB"/>
              </w:rPr>
              <w:t>Porter’s Five Forces</w:t>
            </w:r>
            <w:r>
              <w:rPr>
                <w:noProof/>
                <w:webHidden/>
              </w:rPr>
              <w:tab/>
            </w:r>
            <w:r>
              <w:rPr>
                <w:noProof/>
                <w:webHidden/>
              </w:rPr>
              <w:fldChar w:fldCharType="begin"/>
            </w:r>
            <w:r>
              <w:rPr>
                <w:noProof/>
                <w:webHidden/>
              </w:rPr>
              <w:instrText xml:space="preserve"> PAGEREF _Toc128820517 \h </w:instrText>
            </w:r>
            <w:r>
              <w:rPr>
                <w:noProof/>
                <w:webHidden/>
              </w:rPr>
            </w:r>
            <w:r>
              <w:rPr>
                <w:noProof/>
                <w:webHidden/>
              </w:rPr>
              <w:fldChar w:fldCharType="separate"/>
            </w:r>
            <w:r>
              <w:rPr>
                <w:noProof/>
                <w:webHidden/>
              </w:rPr>
              <w:t>7</w:t>
            </w:r>
            <w:r>
              <w:rPr>
                <w:noProof/>
                <w:webHidden/>
              </w:rPr>
              <w:fldChar w:fldCharType="end"/>
            </w:r>
          </w:hyperlink>
        </w:p>
        <w:p w14:paraId="1959733E" w14:textId="3027EDA6" w:rsidR="005034B6" w:rsidRDefault="005034B6">
          <w:pPr>
            <w:pStyle w:val="TOC3"/>
            <w:tabs>
              <w:tab w:val="right" w:leader="dot" w:pos="9016"/>
            </w:tabs>
            <w:rPr>
              <w:rFonts w:eastAsiaTheme="minorEastAsia" w:cstheme="minorBidi"/>
              <w:smallCaps w:val="0"/>
              <w:noProof/>
              <w:sz w:val="24"/>
              <w:szCs w:val="24"/>
            </w:rPr>
          </w:pPr>
          <w:hyperlink w:anchor="_Toc128820518" w:history="1">
            <w:r w:rsidRPr="00F20CD3">
              <w:rPr>
                <w:rStyle w:val="Hyperlink"/>
                <w:noProof/>
                <w:lang w:val="en-GB"/>
              </w:rPr>
              <w:t>Threat of New Entrants</w:t>
            </w:r>
            <w:r>
              <w:rPr>
                <w:noProof/>
                <w:webHidden/>
              </w:rPr>
              <w:tab/>
            </w:r>
            <w:r>
              <w:rPr>
                <w:noProof/>
                <w:webHidden/>
              </w:rPr>
              <w:fldChar w:fldCharType="begin"/>
            </w:r>
            <w:r>
              <w:rPr>
                <w:noProof/>
                <w:webHidden/>
              </w:rPr>
              <w:instrText xml:space="preserve"> PAGEREF _Toc128820518 \h </w:instrText>
            </w:r>
            <w:r>
              <w:rPr>
                <w:noProof/>
                <w:webHidden/>
              </w:rPr>
            </w:r>
            <w:r>
              <w:rPr>
                <w:noProof/>
                <w:webHidden/>
              </w:rPr>
              <w:fldChar w:fldCharType="separate"/>
            </w:r>
            <w:r>
              <w:rPr>
                <w:noProof/>
                <w:webHidden/>
              </w:rPr>
              <w:t>7</w:t>
            </w:r>
            <w:r>
              <w:rPr>
                <w:noProof/>
                <w:webHidden/>
              </w:rPr>
              <w:fldChar w:fldCharType="end"/>
            </w:r>
          </w:hyperlink>
        </w:p>
        <w:p w14:paraId="17A6CFCB" w14:textId="2B705E3D" w:rsidR="005034B6" w:rsidRDefault="005034B6">
          <w:pPr>
            <w:pStyle w:val="TOC3"/>
            <w:tabs>
              <w:tab w:val="right" w:leader="dot" w:pos="9016"/>
            </w:tabs>
            <w:rPr>
              <w:rFonts w:eastAsiaTheme="minorEastAsia" w:cstheme="minorBidi"/>
              <w:smallCaps w:val="0"/>
              <w:noProof/>
              <w:sz w:val="24"/>
              <w:szCs w:val="24"/>
            </w:rPr>
          </w:pPr>
          <w:hyperlink w:anchor="_Toc128820519" w:history="1">
            <w:r w:rsidRPr="00F20CD3">
              <w:rPr>
                <w:rStyle w:val="Hyperlink"/>
                <w:noProof/>
                <w:lang w:val="en-GB"/>
              </w:rPr>
              <w:t>Bargaining Power of Suppliers</w:t>
            </w:r>
            <w:r>
              <w:rPr>
                <w:noProof/>
                <w:webHidden/>
              </w:rPr>
              <w:tab/>
            </w:r>
            <w:r>
              <w:rPr>
                <w:noProof/>
                <w:webHidden/>
              </w:rPr>
              <w:fldChar w:fldCharType="begin"/>
            </w:r>
            <w:r>
              <w:rPr>
                <w:noProof/>
                <w:webHidden/>
              </w:rPr>
              <w:instrText xml:space="preserve"> PAGEREF _Toc128820519 \h </w:instrText>
            </w:r>
            <w:r>
              <w:rPr>
                <w:noProof/>
                <w:webHidden/>
              </w:rPr>
            </w:r>
            <w:r>
              <w:rPr>
                <w:noProof/>
                <w:webHidden/>
              </w:rPr>
              <w:fldChar w:fldCharType="separate"/>
            </w:r>
            <w:r>
              <w:rPr>
                <w:noProof/>
                <w:webHidden/>
              </w:rPr>
              <w:t>8</w:t>
            </w:r>
            <w:r>
              <w:rPr>
                <w:noProof/>
                <w:webHidden/>
              </w:rPr>
              <w:fldChar w:fldCharType="end"/>
            </w:r>
          </w:hyperlink>
        </w:p>
        <w:p w14:paraId="757E500C" w14:textId="6691FA5D" w:rsidR="005034B6" w:rsidRDefault="005034B6">
          <w:pPr>
            <w:pStyle w:val="TOC3"/>
            <w:tabs>
              <w:tab w:val="right" w:leader="dot" w:pos="9016"/>
            </w:tabs>
            <w:rPr>
              <w:rFonts w:eastAsiaTheme="minorEastAsia" w:cstheme="minorBidi"/>
              <w:smallCaps w:val="0"/>
              <w:noProof/>
              <w:sz w:val="24"/>
              <w:szCs w:val="24"/>
            </w:rPr>
          </w:pPr>
          <w:hyperlink w:anchor="_Toc128820520" w:history="1">
            <w:r w:rsidRPr="00F20CD3">
              <w:rPr>
                <w:rStyle w:val="Hyperlink"/>
                <w:noProof/>
                <w:lang w:val="en-GB"/>
              </w:rPr>
              <w:t>Bargaining Power of Buyers</w:t>
            </w:r>
            <w:r>
              <w:rPr>
                <w:noProof/>
                <w:webHidden/>
              </w:rPr>
              <w:tab/>
            </w:r>
            <w:r>
              <w:rPr>
                <w:noProof/>
                <w:webHidden/>
              </w:rPr>
              <w:fldChar w:fldCharType="begin"/>
            </w:r>
            <w:r>
              <w:rPr>
                <w:noProof/>
                <w:webHidden/>
              </w:rPr>
              <w:instrText xml:space="preserve"> PAGEREF _Toc128820520 \h </w:instrText>
            </w:r>
            <w:r>
              <w:rPr>
                <w:noProof/>
                <w:webHidden/>
              </w:rPr>
            </w:r>
            <w:r>
              <w:rPr>
                <w:noProof/>
                <w:webHidden/>
              </w:rPr>
              <w:fldChar w:fldCharType="separate"/>
            </w:r>
            <w:r>
              <w:rPr>
                <w:noProof/>
                <w:webHidden/>
              </w:rPr>
              <w:t>8</w:t>
            </w:r>
            <w:r>
              <w:rPr>
                <w:noProof/>
                <w:webHidden/>
              </w:rPr>
              <w:fldChar w:fldCharType="end"/>
            </w:r>
          </w:hyperlink>
        </w:p>
        <w:p w14:paraId="09D1CA22" w14:textId="42E7CF28" w:rsidR="005034B6" w:rsidRDefault="005034B6">
          <w:pPr>
            <w:pStyle w:val="TOC3"/>
            <w:tabs>
              <w:tab w:val="right" w:leader="dot" w:pos="9016"/>
            </w:tabs>
            <w:rPr>
              <w:rFonts w:eastAsiaTheme="minorEastAsia" w:cstheme="minorBidi"/>
              <w:smallCaps w:val="0"/>
              <w:noProof/>
              <w:sz w:val="24"/>
              <w:szCs w:val="24"/>
            </w:rPr>
          </w:pPr>
          <w:hyperlink w:anchor="_Toc128820521" w:history="1">
            <w:r w:rsidRPr="00F20CD3">
              <w:rPr>
                <w:rStyle w:val="Hyperlink"/>
                <w:noProof/>
                <w:lang w:val="en-GB"/>
              </w:rPr>
              <w:t>Threat of Substitute Products or Services</w:t>
            </w:r>
            <w:r>
              <w:rPr>
                <w:noProof/>
                <w:webHidden/>
              </w:rPr>
              <w:tab/>
            </w:r>
            <w:r>
              <w:rPr>
                <w:noProof/>
                <w:webHidden/>
              </w:rPr>
              <w:fldChar w:fldCharType="begin"/>
            </w:r>
            <w:r>
              <w:rPr>
                <w:noProof/>
                <w:webHidden/>
              </w:rPr>
              <w:instrText xml:space="preserve"> PAGEREF _Toc128820521 \h </w:instrText>
            </w:r>
            <w:r>
              <w:rPr>
                <w:noProof/>
                <w:webHidden/>
              </w:rPr>
            </w:r>
            <w:r>
              <w:rPr>
                <w:noProof/>
                <w:webHidden/>
              </w:rPr>
              <w:fldChar w:fldCharType="separate"/>
            </w:r>
            <w:r>
              <w:rPr>
                <w:noProof/>
                <w:webHidden/>
              </w:rPr>
              <w:t>8</w:t>
            </w:r>
            <w:r>
              <w:rPr>
                <w:noProof/>
                <w:webHidden/>
              </w:rPr>
              <w:fldChar w:fldCharType="end"/>
            </w:r>
          </w:hyperlink>
        </w:p>
        <w:p w14:paraId="504431DF" w14:textId="5BAF77F9" w:rsidR="005034B6" w:rsidRDefault="005034B6">
          <w:pPr>
            <w:pStyle w:val="TOC3"/>
            <w:tabs>
              <w:tab w:val="right" w:leader="dot" w:pos="9016"/>
            </w:tabs>
            <w:rPr>
              <w:rFonts w:eastAsiaTheme="minorEastAsia" w:cstheme="minorBidi"/>
              <w:smallCaps w:val="0"/>
              <w:noProof/>
              <w:sz w:val="24"/>
              <w:szCs w:val="24"/>
            </w:rPr>
          </w:pPr>
          <w:hyperlink w:anchor="_Toc128820522" w:history="1">
            <w:r w:rsidRPr="00F20CD3">
              <w:rPr>
                <w:rStyle w:val="Hyperlink"/>
                <w:noProof/>
                <w:lang w:val="en-GB"/>
              </w:rPr>
              <w:t>Intensity of Rivalry</w:t>
            </w:r>
            <w:r>
              <w:rPr>
                <w:noProof/>
                <w:webHidden/>
              </w:rPr>
              <w:tab/>
            </w:r>
            <w:r>
              <w:rPr>
                <w:noProof/>
                <w:webHidden/>
              </w:rPr>
              <w:fldChar w:fldCharType="begin"/>
            </w:r>
            <w:r>
              <w:rPr>
                <w:noProof/>
                <w:webHidden/>
              </w:rPr>
              <w:instrText xml:space="preserve"> PAGEREF _Toc128820522 \h </w:instrText>
            </w:r>
            <w:r>
              <w:rPr>
                <w:noProof/>
                <w:webHidden/>
              </w:rPr>
            </w:r>
            <w:r>
              <w:rPr>
                <w:noProof/>
                <w:webHidden/>
              </w:rPr>
              <w:fldChar w:fldCharType="separate"/>
            </w:r>
            <w:r>
              <w:rPr>
                <w:noProof/>
                <w:webHidden/>
              </w:rPr>
              <w:t>8</w:t>
            </w:r>
            <w:r>
              <w:rPr>
                <w:noProof/>
                <w:webHidden/>
              </w:rPr>
              <w:fldChar w:fldCharType="end"/>
            </w:r>
          </w:hyperlink>
        </w:p>
        <w:p w14:paraId="633A28B4" w14:textId="414F0DB6" w:rsidR="005034B6" w:rsidRDefault="005034B6">
          <w:pPr>
            <w:pStyle w:val="TOC1"/>
            <w:tabs>
              <w:tab w:val="right" w:leader="dot" w:pos="9016"/>
            </w:tabs>
            <w:rPr>
              <w:rFonts w:eastAsiaTheme="minorEastAsia" w:cstheme="minorBidi"/>
              <w:b w:val="0"/>
              <w:bCs w:val="0"/>
              <w:caps w:val="0"/>
              <w:noProof/>
              <w:sz w:val="24"/>
              <w:szCs w:val="24"/>
              <w:u w:val="none"/>
            </w:rPr>
          </w:pPr>
          <w:hyperlink w:anchor="_Toc128820523" w:history="1">
            <w:r w:rsidRPr="00F20CD3">
              <w:rPr>
                <w:rStyle w:val="Hyperlink"/>
                <w:noProof/>
                <w:lang w:val="en-GB"/>
              </w:rPr>
              <w:t>Conclusion</w:t>
            </w:r>
            <w:r>
              <w:rPr>
                <w:noProof/>
                <w:webHidden/>
              </w:rPr>
              <w:tab/>
            </w:r>
            <w:r>
              <w:rPr>
                <w:noProof/>
                <w:webHidden/>
              </w:rPr>
              <w:fldChar w:fldCharType="begin"/>
            </w:r>
            <w:r>
              <w:rPr>
                <w:noProof/>
                <w:webHidden/>
              </w:rPr>
              <w:instrText xml:space="preserve"> PAGEREF _Toc128820523 \h </w:instrText>
            </w:r>
            <w:r>
              <w:rPr>
                <w:noProof/>
                <w:webHidden/>
              </w:rPr>
            </w:r>
            <w:r>
              <w:rPr>
                <w:noProof/>
                <w:webHidden/>
              </w:rPr>
              <w:fldChar w:fldCharType="separate"/>
            </w:r>
            <w:r>
              <w:rPr>
                <w:noProof/>
                <w:webHidden/>
              </w:rPr>
              <w:t>9</w:t>
            </w:r>
            <w:r>
              <w:rPr>
                <w:noProof/>
                <w:webHidden/>
              </w:rPr>
              <w:fldChar w:fldCharType="end"/>
            </w:r>
          </w:hyperlink>
        </w:p>
        <w:p w14:paraId="4938626C" w14:textId="419C1C9C" w:rsidR="005034B6" w:rsidRDefault="005034B6">
          <w:pPr>
            <w:pStyle w:val="TOC1"/>
            <w:tabs>
              <w:tab w:val="right" w:leader="dot" w:pos="9016"/>
            </w:tabs>
            <w:rPr>
              <w:rFonts w:eastAsiaTheme="minorEastAsia" w:cstheme="minorBidi"/>
              <w:b w:val="0"/>
              <w:bCs w:val="0"/>
              <w:caps w:val="0"/>
              <w:noProof/>
              <w:sz w:val="24"/>
              <w:szCs w:val="24"/>
              <w:u w:val="none"/>
            </w:rPr>
          </w:pPr>
          <w:hyperlink w:anchor="_Toc128820524" w:history="1">
            <w:r w:rsidRPr="00F20CD3">
              <w:rPr>
                <w:rStyle w:val="Hyperlink"/>
                <w:noProof/>
                <w:lang w:val="en-GB"/>
              </w:rPr>
              <w:t>References</w:t>
            </w:r>
            <w:r>
              <w:rPr>
                <w:noProof/>
                <w:webHidden/>
              </w:rPr>
              <w:tab/>
            </w:r>
            <w:r>
              <w:rPr>
                <w:noProof/>
                <w:webHidden/>
              </w:rPr>
              <w:fldChar w:fldCharType="begin"/>
            </w:r>
            <w:r>
              <w:rPr>
                <w:noProof/>
                <w:webHidden/>
              </w:rPr>
              <w:instrText xml:space="preserve"> PAGEREF _Toc128820524 \h </w:instrText>
            </w:r>
            <w:r>
              <w:rPr>
                <w:noProof/>
                <w:webHidden/>
              </w:rPr>
            </w:r>
            <w:r>
              <w:rPr>
                <w:noProof/>
                <w:webHidden/>
              </w:rPr>
              <w:fldChar w:fldCharType="separate"/>
            </w:r>
            <w:r>
              <w:rPr>
                <w:noProof/>
                <w:webHidden/>
              </w:rPr>
              <w:t>10</w:t>
            </w:r>
            <w:r>
              <w:rPr>
                <w:noProof/>
                <w:webHidden/>
              </w:rPr>
              <w:fldChar w:fldCharType="end"/>
            </w:r>
          </w:hyperlink>
        </w:p>
        <w:p w14:paraId="3FC28BC2" w14:textId="1324ABB1" w:rsidR="008C5E1E" w:rsidRPr="008C5E1E" w:rsidRDefault="008C5E1E" w:rsidP="008C5E1E">
          <w:pPr>
            <w:spacing w:line="360" w:lineRule="auto"/>
            <w:rPr>
              <w:lang w:val="en-GB"/>
            </w:rPr>
          </w:pPr>
          <w:r w:rsidRPr="008C5E1E">
            <w:rPr>
              <w:b/>
              <w:bCs/>
              <w:noProof/>
              <w:lang w:val="en-GB"/>
            </w:rPr>
            <w:fldChar w:fldCharType="end"/>
          </w:r>
        </w:p>
      </w:sdtContent>
    </w:sdt>
    <w:p w14:paraId="0AAD0356" w14:textId="0F036481" w:rsidR="00E906D7" w:rsidRDefault="00E906D7" w:rsidP="008C5E1E">
      <w:pPr>
        <w:spacing w:line="360" w:lineRule="auto"/>
        <w:rPr>
          <w:rFonts w:ascii="Arial" w:hAnsi="Arial" w:cs="Arial"/>
          <w:sz w:val="22"/>
          <w:szCs w:val="22"/>
          <w:lang w:val="en-GB"/>
        </w:rPr>
      </w:pPr>
    </w:p>
    <w:p w14:paraId="10334FFB" w14:textId="1B8FFC9E" w:rsidR="005034B6" w:rsidRDefault="005034B6" w:rsidP="008C5E1E">
      <w:pPr>
        <w:spacing w:line="360" w:lineRule="auto"/>
        <w:rPr>
          <w:rFonts w:ascii="Arial" w:hAnsi="Arial" w:cs="Arial"/>
          <w:sz w:val="22"/>
          <w:szCs w:val="22"/>
          <w:lang w:val="en-GB"/>
        </w:rPr>
      </w:pPr>
    </w:p>
    <w:p w14:paraId="7DDB0838" w14:textId="56D74FD8" w:rsidR="005034B6" w:rsidRDefault="005034B6" w:rsidP="008C5E1E">
      <w:pPr>
        <w:spacing w:line="360" w:lineRule="auto"/>
        <w:rPr>
          <w:rFonts w:ascii="Arial" w:hAnsi="Arial" w:cs="Arial"/>
          <w:sz w:val="22"/>
          <w:szCs w:val="22"/>
          <w:lang w:val="en-GB"/>
        </w:rPr>
      </w:pPr>
    </w:p>
    <w:p w14:paraId="1D1EE2EB" w14:textId="44F415DB" w:rsidR="005034B6" w:rsidRDefault="005034B6" w:rsidP="008C5E1E">
      <w:pPr>
        <w:spacing w:line="360" w:lineRule="auto"/>
        <w:rPr>
          <w:rFonts w:ascii="Arial" w:hAnsi="Arial" w:cs="Arial"/>
          <w:sz w:val="22"/>
          <w:szCs w:val="22"/>
          <w:lang w:val="en-GB"/>
        </w:rPr>
      </w:pPr>
    </w:p>
    <w:p w14:paraId="62F74D25" w14:textId="4457756F" w:rsidR="005034B6" w:rsidRDefault="005034B6" w:rsidP="008C5E1E">
      <w:pPr>
        <w:spacing w:line="360" w:lineRule="auto"/>
        <w:rPr>
          <w:rFonts w:ascii="Arial" w:hAnsi="Arial" w:cs="Arial"/>
          <w:sz w:val="22"/>
          <w:szCs w:val="22"/>
          <w:lang w:val="en-GB"/>
        </w:rPr>
      </w:pPr>
    </w:p>
    <w:p w14:paraId="6A40F9DD" w14:textId="59BE8B9E" w:rsidR="005034B6" w:rsidRDefault="005034B6" w:rsidP="008C5E1E">
      <w:pPr>
        <w:spacing w:line="360" w:lineRule="auto"/>
        <w:rPr>
          <w:rFonts w:ascii="Arial" w:hAnsi="Arial" w:cs="Arial"/>
          <w:sz w:val="22"/>
          <w:szCs w:val="22"/>
          <w:lang w:val="en-GB"/>
        </w:rPr>
      </w:pPr>
    </w:p>
    <w:p w14:paraId="7DFF21A8" w14:textId="3FBB3480" w:rsidR="005034B6" w:rsidRDefault="005034B6" w:rsidP="008C5E1E">
      <w:pPr>
        <w:spacing w:line="360" w:lineRule="auto"/>
        <w:rPr>
          <w:rFonts w:ascii="Arial" w:hAnsi="Arial" w:cs="Arial"/>
          <w:sz w:val="22"/>
          <w:szCs w:val="22"/>
          <w:lang w:val="en-GB"/>
        </w:rPr>
      </w:pPr>
    </w:p>
    <w:p w14:paraId="0BD9DFC1" w14:textId="77777777" w:rsidR="005034B6" w:rsidRPr="008C5E1E" w:rsidRDefault="005034B6" w:rsidP="008C5E1E">
      <w:pPr>
        <w:spacing w:line="360" w:lineRule="auto"/>
        <w:rPr>
          <w:rFonts w:ascii="Arial" w:hAnsi="Arial" w:cs="Arial"/>
          <w:sz w:val="22"/>
          <w:szCs w:val="22"/>
          <w:lang w:val="en-GB"/>
        </w:rPr>
      </w:pPr>
    </w:p>
    <w:p w14:paraId="4AFA94D7" w14:textId="77777777" w:rsidR="003B1E96" w:rsidRPr="008C5E1E" w:rsidRDefault="003B1E96" w:rsidP="008C5E1E">
      <w:pPr>
        <w:spacing w:line="360" w:lineRule="auto"/>
        <w:rPr>
          <w:rFonts w:ascii="Arial" w:hAnsi="Arial" w:cs="Arial"/>
          <w:sz w:val="22"/>
          <w:szCs w:val="22"/>
          <w:lang w:val="en-GB"/>
        </w:rPr>
      </w:pPr>
    </w:p>
    <w:p w14:paraId="63A07B36" w14:textId="77777777" w:rsidR="00A22902" w:rsidRPr="008C5E1E" w:rsidRDefault="00A22902" w:rsidP="008C5E1E">
      <w:pPr>
        <w:pStyle w:val="Heading1"/>
        <w:spacing w:line="360" w:lineRule="auto"/>
        <w:rPr>
          <w:lang w:val="en-GB"/>
        </w:rPr>
      </w:pPr>
      <w:bookmarkStart w:id="0" w:name="_Toc128820504"/>
      <w:r w:rsidRPr="008C5E1E">
        <w:rPr>
          <w:lang w:val="en-GB"/>
        </w:rPr>
        <w:lastRenderedPageBreak/>
        <w:t>Introduction</w:t>
      </w:r>
      <w:bookmarkEnd w:id="0"/>
    </w:p>
    <w:p w14:paraId="1EA3C0FA" w14:textId="77777777" w:rsidR="00A22902" w:rsidRPr="008C5E1E" w:rsidRDefault="00A22902" w:rsidP="008C5E1E">
      <w:pPr>
        <w:spacing w:line="360" w:lineRule="auto"/>
        <w:rPr>
          <w:rFonts w:ascii="Arial" w:hAnsi="Arial" w:cs="Arial"/>
          <w:sz w:val="22"/>
          <w:szCs w:val="22"/>
          <w:lang w:val="en-GB"/>
        </w:rPr>
      </w:pPr>
    </w:p>
    <w:p w14:paraId="0B2F020D" w14:textId="175CA6B0" w:rsidR="00A22902" w:rsidRPr="008C5E1E" w:rsidRDefault="00A2290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The following report aims to identify and evaluate thoroughly how key business environmental factors impact the tourism industry in the UK by offering an overview of the selected sector and by using the PESTEL framework</w:t>
      </w:r>
      <w:r w:rsidR="00E906D7" w:rsidRPr="008C5E1E">
        <w:rPr>
          <w:rFonts w:ascii="Arial" w:hAnsi="Arial" w:cs="Arial"/>
          <w:sz w:val="22"/>
          <w:szCs w:val="22"/>
          <w:lang w:val="en-GB"/>
        </w:rPr>
        <w:t xml:space="preserve"> through the political factors, economic factors, social factors, technological factors, environmental factors, and legal factors,</w:t>
      </w:r>
      <w:r w:rsidRPr="008C5E1E">
        <w:rPr>
          <w:rFonts w:ascii="Arial" w:hAnsi="Arial" w:cs="Arial"/>
          <w:sz w:val="22"/>
          <w:szCs w:val="22"/>
          <w:lang w:val="en-GB"/>
        </w:rPr>
        <w:t xml:space="preserve"> and Porter's Five Forces </w:t>
      </w:r>
      <w:r w:rsidR="00E906D7" w:rsidRPr="008C5E1E">
        <w:rPr>
          <w:rFonts w:ascii="Arial" w:hAnsi="Arial" w:cs="Arial"/>
          <w:sz w:val="22"/>
          <w:szCs w:val="22"/>
          <w:lang w:val="en-GB"/>
        </w:rPr>
        <w:t xml:space="preserve"> through the threat of new entrants, bargaining power of suppliers, bargaining power of buyers, threat of substitutes products or services, and intensity of rivalry </w:t>
      </w:r>
      <w:r w:rsidRPr="008C5E1E">
        <w:rPr>
          <w:rFonts w:ascii="Arial" w:hAnsi="Arial" w:cs="Arial"/>
          <w:sz w:val="22"/>
          <w:szCs w:val="22"/>
          <w:lang w:val="en-GB"/>
        </w:rPr>
        <w:t xml:space="preserve">to provide an analysis of the industry. </w:t>
      </w:r>
    </w:p>
    <w:p w14:paraId="256E6E49" w14:textId="77777777" w:rsidR="00A22902" w:rsidRPr="008C5E1E" w:rsidRDefault="00A22902" w:rsidP="008C5E1E">
      <w:pPr>
        <w:spacing w:line="360" w:lineRule="auto"/>
        <w:rPr>
          <w:rFonts w:ascii="Arial" w:hAnsi="Arial" w:cs="Arial"/>
          <w:sz w:val="22"/>
          <w:szCs w:val="22"/>
          <w:lang w:val="en-GB"/>
        </w:rPr>
      </w:pPr>
    </w:p>
    <w:p w14:paraId="1889BDE3" w14:textId="77777777" w:rsidR="00A22902" w:rsidRPr="008C5E1E" w:rsidRDefault="00A22902" w:rsidP="008C5E1E">
      <w:pPr>
        <w:pStyle w:val="Heading1"/>
        <w:spacing w:line="360" w:lineRule="auto"/>
        <w:rPr>
          <w:lang w:val="en-GB"/>
        </w:rPr>
      </w:pPr>
      <w:bookmarkStart w:id="1" w:name="_Toc128820505"/>
      <w:r w:rsidRPr="008C5E1E">
        <w:rPr>
          <w:lang w:val="en-GB"/>
        </w:rPr>
        <w:t>Overview of the sector you have selected</w:t>
      </w:r>
      <w:bookmarkEnd w:id="1"/>
    </w:p>
    <w:p w14:paraId="77467F5C" w14:textId="77777777" w:rsidR="00A22902" w:rsidRPr="008C5E1E" w:rsidRDefault="00A22902" w:rsidP="008C5E1E">
      <w:pPr>
        <w:spacing w:line="360" w:lineRule="auto"/>
        <w:rPr>
          <w:rFonts w:ascii="Arial" w:hAnsi="Arial" w:cs="Arial"/>
          <w:sz w:val="22"/>
          <w:szCs w:val="22"/>
          <w:lang w:val="en-GB"/>
        </w:rPr>
      </w:pPr>
    </w:p>
    <w:p w14:paraId="6690DAB7" w14:textId="77777777" w:rsidR="00A22902" w:rsidRPr="008C5E1E" w:rsidRDefault="00A2290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 xml:space="preserve">Tourism is a vital industry for many countries, including the United Kingdom (UK), which is known for its historical landmarks, cultural diversity, and natural beauty. The tourism industry in the UK has grown significantly over the years and has become a major contributor to the country's economy (VisitBritain, 2021). In this paper, we provide an overview of the tourism industry in the UK, including its historical development, current trends, and </w:t>
      </w:r>
      <w:proofErr w:type="gramStart"/>
      <w:r w:rsidRPr="008C5E1E">
        <w:rPr>
          <w:rFonts w:ascii="Arial" w:hAnsi="Arial" w:cs="Arial"/>
          <w:sz w:val="22"/>
          <w:szCs w:val="22"/>
          <w:lang w:val="en-GB"/>
        </w:rPr>
        <w:t>future prospects</w:t>
      </w:r>
      <w:proofErr w:type="gramEnd"/>
      <w:r w:rsidRPr="008C5E1E">
        <w:rPr>
          <w:rFonts w:ascii="Arial" w:hAnsi="Arial" w:cs="Arial"/>
          <w:sz w:val="22"/>
          <w:szCs w:val="22"/>
          <w:lang w:val="en-GB"/>
        </w:rPr>
        <w:t>.</w:t>
      </w:r>
    </w:p>
    <w:p w14:paraId="5E2386B4" w14:textId="77777777" w:rsidR="00A22902" w:rsidRPr="008C5E1E" w:rsidRDefault="00A22902" w:rsidP="008C5E1E">
      <w:pPr>
        <w:spacing w:line="360" w:lineRule="auto"/>
        <w:rPr>
          <w:rFonts w:ascii="Arial" w:hAnsi="Arial" w:cs="Arial"/>
          <w:sz w:val="22"/>
          <w:szCs w:val="22"/>
          <w:lang w:val="en-GB"/>
        </w:rPr>
      </w:pPr>
    </w:p>
    <w:p w14:paraId="13F39AA2" w14:textId="77777777" w:rsidR="00A22902" w:rsidRPr="008C5E1E" w:rsidRDefault="00A22902" w:rsidP="008C5E1E">
      <w:pPr>
        <w:pStyle w:val="Heading2"/>
        <w:spacing w:line="360" w:lineRule="auto"/>
        <w:rPr>
          <w:lang w:val="en-GB"/>
        </w:rPr>
      </w:pPr>
      <w:bookmarkStart w:id="2" w:name="_Toc128820506"/>
      <w:r w:rsidRPr="008C5E1E">
        <w:rPr>
          <w:lang w:val="en-GB"/>
        </w:rPr>
        <w:t>Historical Development of Tourism in the UK</w:t>
      </w:r>
      <w:bookmarkEnd w:id="2"/>
    </w:p>
    <w:p w14:paraId="037FFA45" w14:textId="77777777" w:rsidR="00A22902" w:rsidRPr="008C5E1E" w:rsidRDefault="00A22902" w:rsidP="008C5E1E">
      <w:pPr>
        <w:spacing w:line="360" w:lineRule="auto"/>
        <w:rPr>
          <w:rFonts w:ascii="Arial" w:hAnsi="Arial" w:cs="Arial"/>
          <w:sz w:val="22"/>
          <w:szCs w:val="22"/>
          <w:lang w:val="en-GB"/>
        </w:rPr>
      </w:pPr>
    </w:p>
    <w:p w14:paraId="5FB0CC22" w14:textId="77777777" w:rsidR="00A22902" w:rsidRPr="008C5E1E" w:rsidRDefault="00A2290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 xml:space="preserve">The UK has a rich history of tourism that </w:t>
      </w:r>
      <w:proofErr w:type="gramStart"/>
      <w:r w:rsidRPr="008C5E1E">
        <w:rPr>
          <w:rFonts w:ascii="Arial" w:hAnsi="Arial" w:cs="Arial"/>
          <w:sz w:val="22"/>
          <w:szCs w:val="22"/>
          <w:lang w:val="en-GB"/>
        </w:rPr>
        <w:t>dates back to</w:t>
      </w:r>
      <w:proofErr w:type="gramEnd"/>
      <w:r w:rsidRPr="008C5E1E">
        <w:rPr>
          <w:rFonts w:ascii="Arial" w:hAnsi="Arial" w:cs="Arial"/>
          <w:sz w:val="22"/>
          <w:szCs w:val="22"/>
          <w:lang w:val="en-GB"/>
        </w:rPr>
        <w:t xml:space="preserve"> the early 19th century when the Industrial Revolution led to the growth of cities and the rise of the middle class. This created a new market for leisure travel, and the development of railways and steamships made it easier for people to travel to new destinations. Popular tourist destinations during this time included seaside resorts like Brighton and Blackpool, as well as cultural attractions such as museums and galleries in London (Mintel, 2020).</w:t>
      </w:r>
    </w:p>
    <w:p w14:paraId="1C940E7E" w14:textId="77777777" w:rsidR="00A22902" w:rsidRPr="008C5E1E" w:rsidRDefault="00A2290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During the 20th century, the UK continued to develop its tourism industry, with the government playing a significant role in its growth and promotion. In 1948, the British Tourist Authority was established to promote tourism overseas, and in 1969, the Development of Tourism Act created regional tourist boards to promote tourism within the UK (VisitBritain, 2021).</w:t>
      </w:r>
    </w:p>
    <w:p w14:paraId="76FCBEF4" w14:textId="77777777" w:rsidR="00A22902" w:rsidRPr="008C5E1E" w:rsidRDefault="00A22902" w:rsidP="008C5E1E">
      <w:pPr>
        <w:spacing w:line="360" w:lineRule="auto"/>
        <w:rPr>
          <w:rFonts w:ascii="Arial" w:hAnsi="Arial" w:cs="Arial"/>
          <w:sz w:val="22"/>
          <w:szCs w:val="22"/>
          <w:lang w:val="en-GB"/>
        </w:rPr>
      </w:pPr>
    </w:p>
    <w:p w14:paraId="593685E8" w14:textId="77777777" w:rsidR="00A22902" w:rsidRPr="008C5E1E" w:rsidRDefault="00A22902" w:rsidP="008C5E1E">
      <w:pPr>
        <w:pStyle w:val="Heading2"/>
        <w:spacing w:line="360" w:lineRule="auto"/>
        <w:rPr>
          <w:lang w:val="en-GB"/>
        </w:rPr>
      </w:pPr>
      <w:bookmarkStart w:id="3" w:name="_Toc128820507"/>
      <w:r w:rsidRPr="008C5E1E">
        <w:rPr>
          <w:lang w:val="en-GB"/>
        </w:rPr>
        <w:t>Current State of Tourism in the UK</w:t>
      </w:r>
      <w:bookmarkEnd w:id="3"/>
      <w:r w:rsidRPr="008C5E1E">
        <w:rPr>
          <w:lang w:val="en-GB"/>
        </w:rPr>
        <w:t xml:space="preserve"> </w:t>
      </w:r>
    </w:p>
    <w:p w14:paraId="1BBC0B72" w14:textId="77777777" w:rsidR="00A22902" w:rsidRPr="008C5E1E" w:rsidRDefault="00A22902" w:rsidP="008C5E1E">
      <w:pPr>
        <w:spacing w:line="360" w:lineRule="auto"/>
        <w:rPr>
          <w:rFonts w:ascii="Arial" w:hAnsi="Arial" w:cs="Arial"/>
          <w:sz w:val="22"/>
          <w:szCs w:val="22"/>
          <w:lang w:val="en-GB"/>
        </w:rPr>
      </w:pPr>
    </w:p>
    <w:p w14:paraId="180FD90D" w14:textId="77777777" w:rsidR="00A22902" w:rsidRPr="008C5E1E" w:rsidRDefault="00A22902" w:rsidP="008C5E1E">
      <w:pPr>
        <w:spacing w:line="360" w:lineRule="auto"/>
        <w:ind w:firstLine="720"/>
        <w:rPr>
          <w:rFonts w:ascii="Arial" w:hAnsi="Arial" w:cs="Arial"/>
          <w:sz w:val="22"/>
          <w:szCs w:val="22"/>
          <w:lang w:val="en-GB"/>
        </w:rPr>
      </w:pPr>
      <w:r w:rsidRPr="008C5E1E">
        <w:rPr>
          <w:rFonts w:ascii="Arial" w:hAnsi="Arial" w:cs="Arial"/>
          <w:sz w:val="22"/>
          <w:szCs w:val="22"/>
          <w:lang w:val="en-GB"/>
        </w:rPr>
        <w:lastRenderedPageBreak/>
        <w:t>Today, tourism is one of the largest industries in the UK, with millions of visitors arriving each year from all over the world. According to the UK Office for National Statistics (ONS), there were 40.9 million international visits to the UK in 2019, with visitors spending a total of £28.4 billion. The domestic tourism market is also significant, with UK residents taking an estimated 127 million domestic overnight trips in 2019 (ONS, 2020).</w:t>
      </w:r>
    </w:p>
    <w:p w14:paraId="330689E3" w14:textId="77777777" w:rsidR="00A22902" w:rsidRPr="008C5E1E" w:rsidRDefault="00A2290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The UK's tourism industry is diverse, with a range of destinations and attractions that appeal to different types of visitors. London remains the most popular destination, with its iconic landmarks and cultural attractions drawing millions of visitors each year. However, there are many other popular destinations in the UK, including Edinburgh, Manchester, and Liverpool, which offer a mix of history, culture, and entertainment (VisitBritain, 2021).</w:t>
      </w:r>
    </w:p>
    <w:p w14:paraId="1CE48BDB" w14:textId="77777777" w:rsidR="00A22902" w:rsidRPr="008C5E1E" w:rsidRDefault="00A22902" w:rsidP="008C5E1E">
      <w:pPr>
        <w:spacing w:line="360" w:lineRule="auto"/>
        <w:rPr>
          <w:rFonts w:ascii="Arial" w:hAnsi="Arial" w:cs="Arial"/>
          <w:sz w:val="22"/>
          <w:szCs w:val="22"/>
          <w:lang w:val="en-GB"/>
        </w:rPr>
      </w:pPr>
      <w:r w:rsidRPr="008C5E1E">
        <w:rPr>
          <w:rFonts w:ascii="Arial" w:hAnsi="Arial" w:cs="Arial"/>
          <w:sz w:val="22"/>
          <w:szCs w:val="22"/>
          <w:lang w:val="en-GB"/>
        </w:rPr>
        <w:t>In addition to traditional attractions, the UK's tourism industry has also been impacted by new trends and developments, such as eco-tourism and experiential travel. For example, there has been a growing interest in sustainable tourism, with many visitors seeking out eco-friendly accommodations and activities that support local communities and reduce their carbon footprint (Mintel, 2020). Experiential travel, which focuses on immersive and authentic experiences, is also becoming more popular, with visitors seeking out opportunities to connect with local people and cultures (VisitBritain, 2021).</w:t>
      </w:r>
    </w:p>
    <w:p w14:paraId="06D6017E" w14:textId="77777777" w:rsidR="00A22902" w:rsidRPr="008C5E1E" w:rsidRDefault="00A22902" w:rsidP="008C5E1E">
      <w:pPr>
        <w:spacing w:line="360" w:lineRule="auto"/>
        <w:rPr>
          <w:rFonts w:ascii="Arial" w:hAnsi="Arial" w:cs="Arial"/>
          <w:sz w:val="22"/>
          <w:szCs w:val="22"/>
          <w:lang w:val="en-GB"/>
        </w:rPr>
      </w:pPr>
    </w:p>
    <w:p w14:paraId="5B03E356" w14:textId="77777777" w:rsidR="00A22902" w:rsidRPr="008C5E1E" w:rsidRDefault="00A22902" w:rsidP="008C5E1E">
      <w:pPr>
        <w:pStyle w:val="Heading2"/>
        <w:spacing w:line="360" w:lineRule="auto"/>
        <w:rPr>
          <w:lang w:val="en-GB"/>
        </w:rPr>
      </w:pPr>
      <w:bookmarkStart w:id="4" w:name="_Toc128820508"/>
      <w:proofErr w:type="gramStart"/>
      <w:r w:rsidRPr="008C5E1E">
        <w:rPr>
          <w:lang w:val="en-GB"/>
        </w:rPr>
        <w:t>Future Prospects</w:t>
      </w:r>
      <w:proofErr w:type="gramEnd"/>
      <w:r w:rsidRPr="008C5E1E">
        <w:rPr>
          <w:lang w:val="en-GB"/>
        </w:rPr>
        <w:t xml:space="preserve"> for Tourism in the UK</w:t>
      </w:r>
      <w:bookmarkEnd w:id="4"/>
      <w:r w:rsidRPr="008C5E1E">
        <w:rPr>
          <w:lang w:val="en-GB"/>
        </w:rPr>
        <w:t xml:space="preserve"> </w:t>
      </w:r>
    </w:p>
    <w:p w14:paraId="3F354CA8" w14:textId="77777777" w:rsidR="00A22902" w:rsidRPr="008C5E1E" w:rsidRDefault="00A22902" w:rsidP="008C5E1E">
      <w:pPr>
        <w:spacing w:line="360" w:lineRule="auto"/>
        <w:rPr>
          <w:rFonts w:ascii="Arial" w:hAnsi="Arial" w:cs="Arial"/>
          <w:sz w:val="22"/>
          <w:szCs w:val="22"/>
          <w:lang w:val="en-GB"/>
        </w:rPr>
      </w:pPr>
    </w:p>
    <w:p w14:paraId="7ACAB0E1" w14:textId="77777777" w:rsidR="00A22902" w:rsidRPr="008C5E1E" w:rsidRDefault="00A2290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 xml:space="preserve">The COVID-19 pandemic has had a significant impact on the tourism industry in the UK, with travel restrictions and lockdowns leading to a sharp decline in visitor numbers. However, there are reasons to be optimistic about the future of tourism in the UK. The UK government has announced </w:t>
      </w:r>
      <w:proofErr w:type="gramStart"/>
      <w:r w:rsidRPr="008C5E1E">
        <w:rPr>
          <w:rFonts w:ascii="Arial" w:hAnsi="Arial" w:cs="Arial"/>
          <w:sz w:val="22"/>
          <w:szCs w:val="22"/>
          <w:lang w:val="en-GB"/>
        </w:rPr>
        <w:t>a number of</w:t>
      </w:r>
      <w:proofErr w:type="gramEnd"/>
      <w:r w:rsidRPr="008C5E1E">
        <w:rPr>
          <w:rFonts w:ascii="Arial" w:hAnsi="Arial" w:cs="Arial"/>
          <w:sz w:val="22"/>
          <w:szCs w:val="22"/>
          <w:lang w:val="en-GB"/>
        </w:rPr>
        <w:t xml:space="preserve"> measures to support the industry, including a VAT cut for hospitality and tourism businesses and a £1.3 billion support package for the arts and cultural sectors (GOV.UK, 2020).</w:t>
      </w:r>
    </w:p>
    <w:p w14:paraId="4CF09E80" w14:textId="77777777" w:rsidR="00A22902" w:rsidRPr="008C5E1E" w:rsidRDefault="00A2290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There are also new opportunities for growth and innovation in the tourism industry, such as the development of digital technologies and the growth of sustainable tourism. The use of virtual and augmented reality could enhance the visitor experience and help to promote destinations in new ways, while sustainable tourism could help to reduce the industry's impact on the environment and support local communities (Mintel, 2020).</w:t>
      </w:r>
    </w:p>
    <w:p w14:paraId="25EF17BF" w14:textId="17A7AA06" w:rsidR="00A22902" w:rsidRPr="008C5E1E" w:rsidRDefault="00A22902" w:rsidP="008C5E1E">
      <w:pPr>
        <w:spacing w:line="360" w:lineRule="auto"/>
        <w:rPr>
          <w:rFonts w:ascii="Arial" w:hAnsi="Arial" w:cs="Arial"/>
          <w:sz w:val="22"/>
          <w:szCs w:val="22"/>
          <w:lang w:val="en-GB"/>
        </w:rPr>
      </w:pPr>
    </w:p>
    <w:p w14:paraId="16326BC5" w14:textId="275D11E6" w:rsidR="008C5E1E" w:rsidRPr="008C5E1E" w:rsidRDefault="008C5E1E" w:rsidP="008C5E1E">
      <w:pPr>
        <w:spacing w:line="360" w:lineRule="auto"/>
        <w:rPr>
          <w:rFonts w:ascii="Arial" w:hAnsi="Arial" w:cs="Arial"/>
          <w:sz w:val="22"/>
          <w:szCs w:val="22"/>
          <w:lang w:val="en-GB"/>
        </w:rPr>
      </w:pPr>
    </w:p>
    <w:p w14:paraId="38847A46" w14:textId="4D53A17A" w:rsidR="008C5E1E" w:rsidRPr="008C5E1E" w:rsidRDefault="008C5E1E" w:rsidP="008C5E1E">
      <w:pPr>
        <w:spacing w:line="360" w:lineRule="auto"/>
        <w:rPr>
          <w:rFonts w:ascii="Arial" w:hAnsi="Arial" w:cs="Arial"/>
          <w:sz w:val="22"/>
          <w:szCs w:val="22"/>
          <w:lang w:val="en-GB"/>
        </w:rPr>
      </w:pPr>
    </w:p>
    <w:p w14:paraId="1C669B31" w14:textId="275C606C" w:rsidR="008C5E1E" w:rsidRPr="008C5E1E" w:rsidRDefault="008C5E1E" w:rsidP="008C5E1E">
      <w:pPr>
        <w:spacing w:line="360" w:lineRule="auto"/>
        <w:rPr>
          <w:rFonts w:ascii="Arial" w:hAnsi="Arial" w:cs="Arial"/>
          <w:sz w:val="22"/>
          <w:szCs w:val="22"/>
          <w:lang w:val="en-GB"/>
        </w:rPr>
      </w:pPr>
    </w:p>
    <w:p w14:paraId="1321B12A" w14:textId="77777777" w:rsidR="00A22902" w:rsidRPr="008C5E1E" w:rsidRDefault="00A22902" w:rsidP="008C5E1E">
      <w:pPr>
        <w:spacing w:line="360" w:lineRule="auto"/>
        <w:rPr>
          <w:rFonts w:ascii="Arial" w:hAnsi="Arial" w:cs="Arial"/>
          <w:sz w:val="22"/>
          <w:szCs w:val="22"/>
          <w:lang w:val="en-GB"/>
        </w:rPr>
      </w:pPr>
    </w:p>
    <w:p w14:paraId="7C9C55AD" w14:textId="1EED4D9E" w:rsidR="003423F2" w:rsidRPr="008C5E1E" w:rsidRDefault="003423F2" w:rsidP="008C5E1E">
      <w:pPr>
        <w:pStyle w:val="Heading1"/>
        <w:spacing w:line="360" w:lineRule="auto"/>
        <w:rPr>
          <w:lang w:val="en-GB"/>
        </w:rPr>
      </w:pPr>
      <w:bookmarkStart w:id="5" w:name="_Toc128820509"/>
      <w:r w:rsidRPr="008C5E1E">
        <w:rPr>
          <w:lang w:val="en-GB"/>
        </w:rPr>
        <w:lastRenderedPageBreak/>
        <w:t>Main Discussion</w:t>
      </w:r>
      <w:bookmarkEnd w:id="5"/>
    </w:p>
    <w:p w14:paraId="10C7584E" w14:textId="77777777" w:rsidR="00E906D7" w:rsidRPr="008C5E1E" w:rsidRDefault="00E906D7" w:rsidP="008C5E1E">
      <w:pPr>
        <w:pStyle w:val="Heading1"/>
        <w:spacing w:line="360" w:lineRule="auto"/>
        <w:rPr>
          <w:lang w:val="en-GB"/>
        </w:rPr>
      </w:pPr>
    </w:p>
    <w:p w14:paraId="5781F095" w14:textId="03AE852E" w:rsidR="00AC56D2" w:rsidRPr="008C5E1E" w:rsidRDefault="003423F2" w:rsidP="008C5E1E">
      <w:pPr>
        <w:pStyle w:val="Heading2"/>
        <w:spacing w:line="360" w:lineRule="auto"/>
        <w:rPr>
          <w:lang w:val="en-GB"/>
        </w:rPr>
      </w:pPr>
      <w:bookmarkStart w:id="6" w:name="_Toc128820510"/>
      <w:r w:rsidRPr="008C5E1E">
        <w:rPr>
          <w:lang w:val="en-GB"/>
        </w:rPr>
        <w:t>PESTEL Framework</w:t>
      </w:r>
      <w:bookmarkEnd w:id="6"/>
    </w:p>
    <w:p w14:paraId="330EF754" w14:textId="77777777" w:rsidR="003B1E96" w:rsidRPr="008C5E1E" w:rsidRDefault="003B1E96" w:rsidP="008C5E1E">
      <w:pPr>
        <w:spacing w:line="360" w:lineRule="auto"/>
        <w:rPr>
          <w:rFonts w:ascii="Arial" w:hAnsi="Arial" w:cs="Arial"/>
          <w:sz w:val="22"/>
          <w:szCs w:val="22"/>
          <w:lang w:val="en-GB"/>
        </w:rPr>
      </w:pPr>
    </w:p>
    <w:p w14:paraId="40D20F25" w14:textId="422979F3"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Several key business environmental factors have a significant impact on the tourism industry in the UK, affecting its growth and sustainability.</w:t>
      </w:r>
      <w:r w:rsidR="00A22902" w:rsidRPr="008C5E1E">
        <w:rPr>
          <w:rFonts w:ascii="Arial" w:hAnsi="Arial" w:cs="Arial"/>
          <w:sz w:val="22"/>
          <w:szCs w:val="22"/>
          <w:lang w:val="en-GB"/>
        </w:rPr>
        <w:t xml:space="preserve"> T</w:t>
      </w:r>
      <w:r w:rsidRPr="008C5E1E">
        <w:rPr>
          <w:rFonts w:ascii="Arial" w:hAnsi="Arial" w:cs="Arial"/>
          <w:sz w:val="22"/>
          <w:szCs w:val="22"/>
          <w:lang w:val="en-GB"/>
        </w:rPr>
        <w:t xml:space="preserve">he key business environmental factors that impact the tourism industry in the UK </w:t>
      </w:r>
      <w:r w:rsidR="00A22902" w:rsidRPr="008C5E1E">
        <w:rPr>
          <w:rFonts w:ascii="Arial" w:hAnsi="Arial" w:cs="Arial"/>
          <w:sz w:val="22"/>
          <w:szCs w:val="22"/>
          <w:lang w:val="en-GB"/>
        </w:rPr>
        <w:t xml:space="preserve">will be analysed by </w:t>
      </w:r>
      <w:r w:rsidRPr="008C5E1E">
        <w:rPr>
          <w:rFonts w:ascii="Arial" w:hAnsi="Arial" w:cs="Arial"/>
          <w:sz w:val="22"/>
          <w:szCs w:val="22"/>
          <w:lang w:val="en-GB"/>
        </w:rPr>
        <w:t>using the PESTEL framework.</w:t>
      </w:r>
      <w:r w:rsidR="00A22902" w:rsidRPr="008C5E1E">
        <w:rPr>
          <w:rFonts w:ascii="Arial" w:hAnsi="Arial" w:cs="Arial"/>
          <w:sz w:val="22"/>
          <w:szCs w:val="22"/>
          <w:lang w:val="en-GB"/>
        </w:rPr>
        <w:t xml:space="preserve"> The PESTLE framework is a strategic analysis tool that evaluates external factors that can impact an organi</w:t>
      </w:r>
      <w:r w:rsidR="005034B6">
        <w:rPr>
          <w:rFonts w:ascii="Arial" w:hAnsi="Arial" w:cs="Arial"/>
          <w:sz w:val="22"/>
          <w:szCs w:val="22"/>
          <w:lang w:val="en-GB"/>
        </w:rPr>
        <w:t>s</w:t>
      </w:r>
      <w:r w:rsidR="00A22902" w:rsidRPr="008C5E1E">
        <w:rPr>
          <w:rFonts w:ascii="Arial" w:hAnsi="Arial" w:cs="Arial"/>
          <w:sz w:val="22"/>
          <w:szCs w:val="22"/>
          <w:lang w:val="en-GB"/>
        </w:rPr>
        <w:t>ation's business operations (Johnson, Scholes, &amp; Whittington, 2019). The framework considers Political, Economic, Social, Technological, Legal, and Environmental factors to help organi</w:t>
      </w:r>
      <w:r w:rsidR="005034B6">
        <w:rPr>
          <w:rFonts w:ascii="Arial" w:hAnsi="Arial" w:cs="Arial"/>
          <w:sz w:val="22"/>
          <w:szCs w:val="22"/>
          <w:lang w:val="en-GB"/>
        </w:rPr>
        <w:t>s</w:t>
      </w:r>
      <w:r w:rsidR="00A22902" w:rsidRPr="008C5E1E">
        <w:rPr>
          <w:rFonts w:ascii="Arial" w:hAnsi="Arial" w:cs="Arial"/>
          <w:sz w:val="22"/>
          <w:szCs w:val="22"/>
          <w:lang w:val="en-GB"/>
        </w:rPr>
        <w:t>ations understand the impact of external factors on their operations (Kotler &amp; Keller, 2015). The PESTLE framework is widely used by organi</w:t>
      </w:r>
      <w:r w:rsidR="005034B6">
        <w:rPr>
          <w:rFonts w:ascii="Arial" w:hAnsi="Arial" w:cs="Arial"/>
          <w:sz w:val="22"/>
          <w:szCs w:val="22"/>
          <w:lang w:val="en-GB"/>
        </w:rPr>
        <w:t>s</w:t>
      </w:r>
      <w:r w:rsidR="00A22902" w:rsidRPr="008C5E1E">
        <w:rPr>
          <w:rFonts w:ascii="Arial" w:hAnsi="Arial" w:cs="Arial"/>
          <w:sz w:val="22"/>
          <w:szCs w:val="22"/>
          <w:lang w:val="en-GB"/>
        </w:rPr>
        <w:t>ations in different industries to develop strategies to mitigate risks and leverage opportunities (</w:t>
      </w:r>
      <w:proofErr w:type="spellStart"/>
      <w:r w:rsidR="00A22902" w:rsidRPr="008C5E1E">
        <w:rPr>
          <w:rFonts w:ascii="Arial" w:hAnsi="Arial" w:cs="Arial"/>
          <w:sz w:val="22"/>
          <w:szCs w:val="22"/>
          <w:lang w:val="en-GB"/>
        </w:rPr>
        <w:t>Tregear</w:t>
      </w:r>
      <w:proofErr w:type="spellEnd"/>
      <w:r w:rsidR="00A22902" w:rsidRPr="008C5E1E">
        <w:rPr>
          <w:rFonts w:ascii="Arial" w:hAnsi="Arial" w:cs="Arial"/>
          <w:sz w:val="22"/>
          <w:szCs w:val="22"/>
          <w:lang w:val="en-GB"/>
        </w:rPr>
        <w:t>, 2018). Its popularity is due to its effectiveness in evaluating the external environment and helping organi</w:t>
      </w:r>
      <w:r w:rsidR="005034B6">
        <w:rPr>
          <w:rFonts w:ascii="Arial" w:hAnsi="Arial" w:cs="Arial"/>
          <w:sz w:val="22"/>
          <w:szCs w:val="22"/>
          <w:lang w:val="en-GB"/>
        </w:rPr>
        <w:t>s</w:t>
      </w:r>
      <w:r w:rsidR="00A22902" w:rsidRPr="008C5E1E">
        <w:rPr>
          <w:rFonts w:ascii="Arial" w:hAnsi="Arial" w:cs="Arial"/>
          <w:sz w:val="22"/>
          <w:szCs w:val="22"/>
          <w:lang w:val="en-GB"/>
        </w:rPr>
        <w:t>ations make informed decisions (Johnson et al., 2019).</w:t>
      </w:r>
    </w:p>
    <w:p w14:paraId="6BCA981E" w14:textId="77777777" w:rsidR="003B1E96" w:rsidRPr="008C5E1E" w:rsidRDefault="003B1E96" w:rsidP="008C5E1E">
      <w:pPr>
        <w:spacing w:line="360" w:lineRule="auto"/>
        <w:rPr>
          <w:rFonts w:ascii="Arial" w:hAnsi="Arial" w:cs="Arial"/>
          <w:sz w:val="22"/>
          <w:szCs w:val="22"/>
          <w:lang w:val="en-GB"/>
        </w:rPr>
      </w:pPr>
    </w:p>
    <w:p w14:paraId="7D477543" w14:textId="77777777" w:rsidR="003B1E96" w:rsidRPr="008C5E1E" w:rsidRDefault="00AC56D2" w:rsidP="008C5E1E">
      <w:pPr>
        <w:pStyle w:val="Heading3"/>
        <w:spacing w:line="360" w:lineRule="auto"/>
        <w:rPr>
          <w:lang w:val="en-GB"/>
        </w:rPr>
      </w:pPr>
      <w:bookmarkStart w:id="7" w:name="_Toc128820511"/>
      <w:r w:rsidRPr="008C5E1E">
        <w:rPr>
          <w:lang w:val="en-GB"/>
        </w:rPr>
        <w:t>Political Factors</w:t>
      </w:r>
      <w:bookmarkEnd w:id="7"/>
    </w:p>
    <w:p w14:paraId="3FA4BD26" w14:textId="77777777" w:rsidR="003B1E96" w:rsidRPr="008C5E1E" w:rsidRDefault="003B1E96" w:rsidP="008C5E1E">
      <w:pPr>
        <w:spacing w:line="360" w:lineRule="auto"/>
        <w:ind w:firstLine="720"/>
        <w:rPr>
          <w:rFonts w:ascii="Arial" w:hAnsi="Arial" w:cs="Arial"/>
          <w:sz w:val="22"/>
          <w:szCs w:val="22"/>
          <w:lang w:val="en-GB"/>
        </w:rPr>
      </w:pPr>
    </w:p>
    <w:p w14:paraId="559BE76A" w14:textId="33067E13"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Political factors are one of the most significant business environmental factors that impact the tourism industry in the UK. The UK's political stability and the government's policies play a crucial role in promoting and attracting tourists to the country (Kolb &amp; McCleary, 2020). For example, the government's policies to increase investments in the tourism industry, such as the tourism action plan, have helped boost the industry's growth and development (VisitBritain, 2021). However, the UK's decision to leave the European Union has created uncertainty and impacted the industry's growth and performance</w:t>
      </w:r>
      <w:r w:rsidR="008C5E1E" w:rsidRPr="008C5E1E">
        <w:rPr>
          <w:rFonts w:ascii="Arial" w:hAnsi="Arial" w:cs="Arial"/>
          <w:sz w:val="22"/>
          <w:szCs w:val="22"/>
          <w:lang w:val="en-GB"/>
        </w:rPr>
        <w:t>, by making it harder for European people to visit, especially for the people that do not have a passport</w:t>
      </w:r>
      <w:r w:rsidRPr="008C5E1E">
        <w:rPr>
          <w:rFonts w:ascii="Arial" w:hAnsi="Arial" w:cs="Arial"/>
          <w:sz w:val="22"/>
          <w:szCs w:val="22"/>
          <w:lang w:val="en-GB"/>
        </w:rPr>
        <w:t xml:space="preserve"> (Mintel, 2019).</w:t>
      </w:r>
    </w:p>
    <w:p w14:paraId="0782B32F" w14:textId="77777777" w:rsidR="00E906D7" w:rsidRPr="008C5E1E" w:rsidRDefault="00E906D7" w:rsidP="008C5E1E">
      <w:pPr>
        <w:spacing w:line="360" w:lineRule="auto"/>
        <w:rPr>
          <w:rFonts w:ascii="Arial" w:hAnsi="Arial" w:cs="Arial"/>
          <w:sz w:val="22"/>
          <w:szCs w:val="22"/>
          <w:lang w:val="en-GB"/>
        </w:rPr>
      </w:pPr>
    </w:p>
    <w:p w14:paraId="4A91EDBF" w14:textId="77777777" w:rsidR="00E906D7" w:rsidRPr="008C5E1E" w:rsidRDefault="00AC56D2" w:rsidP="008C5E1E">
      <w:pPr>
        <w:pStyle w:val="Heading3"/>
        <w:spacing w:line="360" w:lineRule="auto"/>
        <w:rPr>
          <w:lang w:val="en-GB"/>
        </w:rPr>
      </w:pPr>
      <w:bookmarkStart w:id="8" w:name="_Toc128820512"/>
      <w:r w:rsidRPr="008C5E1E">
        <w:rPr>
          <w:lang w:val="en-GB"/>
        </w:rPr>
        <w:t>Economic Factors</w:t>
      </w:r>
      <w:bookmarkEnd w:id="8"/>
    </w:p>
    <w:p w14:paraId="3BA8B841" w14:textId="77777777" w:rsidR="00E906D7" w:rsidRPr="008C5E1E" w:rsidRDefault="00E906D7" w:rsidP="008C5E1E">
      <w:pPr>
        <w:spacing w:line="360" w:lineRule="auto"/>
        <w:rPr>
          <w:rFonts w:ascii="Arial" w:hAnsi="Arial" w:cs="Arial"/>
          <w:sz w:val="22"/>
          <w:szCs w:val="22"/>
          <w:lang w:val="en-GB"/>
        </w:rPr>
      </w:pPr>
    </w:p>
    <w:p w14:paraId="5909B9B4" w14:textId="5331B168"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 xml:space="preserve"> Economic factors, such as inflation, exchange rates, and consumer spending, have a significant impact on the tourism industry in the UK. In recent years, the weak pound has made the UK an attractive destination for foreign tourists, as it offers good value for money (Mintel, 2019). However, the COVID-19 pandemic has significantly impacted the industry, with many businesses struggling due to reduced consumer spending and restrictions on </w:t>
      </w:r>
      <w:r w:rsidRPr="008C5E1E">
        <w:rPr>
          <w:rFonts w:ascii="Arial" w:hAnsi="Arial" w:cs="Arial"/>
          <w:sz w:val="22"/>
          <w:szCs w:val="22"/>
          <w:lang w:val="en-GB"/>
        </w:rPr>
        <w:lastRenderedPageBreak/>
        <w:t>international travel</w:t>
      </w:r>
      <w:r w:rsidR="008C5E1E" w:rsidRPr="008C5E1E">
        <w:rPr>
          <w:rFonts w:ascii="Arial" w:hAnsi="Arial" w:cs="Arial"/>
          <w:sz w:val="22"/>
          <w:szCs w:val="22"/>
          <w:lang w:val="en-GB"/>
        </w:rPr>
        <w:t xml:space="preserve">, the positive aspect being that the industry is recovering </w:t>
      </w:r>
      <w:proofErr w:type="gramStart"/>
      <w:r w:rsidR="008C5E1E" w:rsidRPr="008C5E1E">
        <w:rPr>
          <w:rFonts w:ascii="Arial" w:hAnsi="Arial" w:cs="Arial"/>
          <w:sz w:val="22"/>
          <w:szCs w:val="22"/>
          <w:lang w:val="en-GB"/>
        </w:rPr>
        <w:t>fast</w:t>
      </w:r>
      <w:proofErr w:type="gramEnd"/>
      <w:r w:rsidR="008C5E1E" w:rsidRPr="008C5E1E">
        <w:rPr>
          <w:rFonts w:ascii="Arial" w:hAnsi="Arial" w:cs="Arial"/>
          <w:sz w:val="22"/>
          <w:szCs w:val="22"/>
          <w:lang w:val="en-GB"/>
        </w:rPr>
        <w:t xml:space="preserve"> and people are eager to start travelling again and enjoy the joys of life</w:t>
      </w:r>
      <w:r w:rsidRPr="008C5E1E">
        <w:rPr>
          <w:rFonts w:ascii="Arial" w:hAnsi="Arial" w:cs="Arial"/>
          <w:sz w:val="22"/>
          <w:szCs w:val="22"/>
          <w:lang w:val="en-GB"/>
        </w:rPr>
        <w:t xml:space="preserve"> (</w:t>
      </w:r>
      <w:proofErr w:type="spellStart"/>
      <w:r w:rsidRPr="008C5E1E">
        <w:rPr>
          <w:rFonts w:ascii="Arial" w:hAnsi="Arial" w:cs="Arial"/>
          <w:sz w:val="22"/>
          <w:szCs w:val="22"/>
          <w:lang w:val="en-GB"/>
        </w:rPr>
        <w:t>Gössling</w:t>
      </w:r>
      <w:proofErr w:type="spellEnd"/>
      <w:r w:rsidRPr="008C5E1E">
        <w:rPr>
          <w:rFonts w:ascii="Arial" w:hAnsi="Arial" w:cs="Arial"/>
          <w:sz w:val="22"/>
          <w:szCs w:val="22"/>
          <w:lang w:val="en-GB"/>
        </w:rPr>
        <w:t xml:space="preserve"> et al., 2021).</w:t>
      </w:r>
    </w:p>
    <w:p w14:paraId="4DAA4100" w14:textId="77777777" w:rsidR="003B1E96" w:rsidRPr="008C5E1E" w:rsidRDefault="003B1E96" w:rsidP="008C5E1E">
      <w:pPr>
        <w:spacing w:line="360" w:lineRule="auto"/>
        <w:rPr>
          <w:rFonts w:ascii="Arial" w:hAnsi="Arial" w:cs="Arial"/>
          <w:sz w:val="22"/>
          <w:szCs w:val="22"/>
          <w:lang w:val="en-GB"/>
        </w:rPr>
      </w:pPr>
    </w:p>
    <w:p w14:paraId="3915BD1A" w14:textId="77777777" w:rsidR="003B1E96" w:rsidRPr="008C5E1E" w:rsidRDefault="00AC56D2" w:rsidP="008C5E1E">
      <w:pPr>
        <w:pStyle w:val="Heading3"/>
        <w:spacing w:line="360" w:lineRule="auto"/>
        <w:rPr>
          <w:lang w:val="en-GB"/>
        </w:rPr>
      </w:pPr>
      <w:bookmarkStart w:id="9" w:name="_Toc128820513"/>
      <w:r w:rsidRPr="008C5E1E">
        <w:rPr>
          <w:lang w:val="en-GB"/>
        </w:rPr>
        <w:t>Social Factors</w:t>
      </w:r>
      <w:bookmarkEnd w:id="9"/>
      <w:r w:rsidRPr="008C5E1E">
        <w:rPr>
          <w:lang w:val="en-GB"/>
        </w:rPr>
        <w:t xml:space="preserve"> </w:t>
      </w:r>
    </w:p>
    <w:p w14:paraId="4DD124D1" w14:textId="77777777" w:rsidR="003B1E96" w:rsidRPr="008C5E1E" w:rsidRDefault="003B1E96" w:rsidP="008C5E1E">
      <w:pPr>
        <w:spacing w:line="360" w:lineRule="auto"/>
        <w:ind w:firstLine="720"/>
        <w:rPr>
          <w:rFonts w:ascii="Arial" w:hAnsi="Arial" w:cs="Arial"/>
          <w:sz w:val="22"/>
          <w:szCs w:val="22"/>
          <w:lang w:val="en-GB"/>
        </w:rPr>
      </w:pPr>
    </w:p>
    <w:p w14:paraId="65261351" w14:textId="5EB31D1A"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Social factors, such as cultural differences, lifestyle changes, and demographic trends, can have a significant impact on the tourism industry. For example, changing lifestyle patterns, such as increased interest in wellness and eco-tourism, have led to new market opportunities for the industry (VisitBritain, 2021). Similarly, the growing middle-class population in emerging economies, such as China and India, has increased demand for international travel</w:t>
      </w:r>
      <w:r w:rsidR="008C5E1E">
        <w:rPr>
          <w:rFonts w:ascii="Arial" w:hAnsi="Arial" w:cs="Arial"/>
          <w:sz w:val="22"/>
          <w:szCs w:val="22"/>
          <w:lang w:val="en-GB"/>
        </w:rPr>
        <w:t>, but also the decreasing prices in tourism such as plane tickets or multiple choices of accommodation have encouraged all people, regardless of their income to travel more</w:t>
      </w:r>
      <w:r w:rsidRPr="008C5E1E">
        <w:rPr>
          <w:rFonts w:ascii="Arial" w:hAnsi="Arial" w:cs="Arial"/>
          <w:sz w:val="22"/>
          <w:szCs w:val="22"/>
          <w:lang w:val="en-GB"/>
        </w:rPr>
        <w:t xml:space="preserve"> (Kolb &amp; McCleary, 2020).</w:t>
      </w:r>
    </w:p>
    <w:p w14:paraId="1ED711ED" w14:textId="77777777" w:rsidR="003B1E96" w:rsidRPr="008C5E1E" w:rsidRDefault="003B1E96" w:rsidP="008C5E1E">
      <w:pPr>
        <w:spacing w:line="360" w:lineRule="auto"/>
        <w:ind w:firstLine="720"/>
        <w:rPr>
          <w:rFonts w:ascii="Arial" w:hAnsi="Arial" w:cs="Arial"/>
          <w:sz w:val="22"/>
          <w:szCs w:val="22"/>
          <w:lang w:val="en-GB"/>
        </w:rPr>
      </w:pPr>
    </w:p>
    <w:p w14:paraId="5C6F7149" w14:textId="737306C1" w:rsidR="003B1E96" w:rsidRPr="008C5E1E" w:rsidRDefault="00AC56D2" w:rsidP="008C5E1E">
      <w:pPr>
        <w:pStyle w:val="Heading3"/>
        <w:spacing w:line="360" w:lineRule="auto"/>
        <w:rPr>
          <w:lang w:val="en-GB"/>
        </w:rPr>
      </w:pPr>
      <w:bookmarkStart w:id="10" w:name="_Toc128820514"/>
      <w:r w:rsidRPr="008C5E1E">
        <w:rPr>
          <w:lang w:val="en-GB"/>
        </w:rPr>
        <w:t>Technological Factors</w:t>
      </w:r>
      <w:bookmarkEnd w:id="10"/>
    </w:p>
    <w:p w14:paraId="6D73182A" w14:textId="77777777" w:rsidR="003B1E96" w:rsidRPr="008C5E1E" w:rsidRDefault="003B1E96" w:rsidP="008C5E1E">
      <w:pPr>
        <w:spacing w:line="360" w:lineRule="auto"/>
        <w:ind w:firstLine="720"/>
        <w:rPr>
          <w:rFonts w:ascii="Arial" w:hAnsi="Arial" w:cs="Arial"/>
          <w:sz w:val="22"/>
          <w:szCs w:val="22"/>
          <w:lang w:val="en-GB"/>
        </w:rPr>
      </w:pPr>
    </w:p>
    <w:p w14:paraId="00BFFDF8" w14:textId="0BDF264F"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Technological factors, such as advancements in communication and transportation technology, have had a significant impact on the tourism industry in the UK. The development of online booking platforms and the increased use of mobile devices have made it easier for tourists to plan and book trips to the UK (Mintel, 2019). However, the COVID-19 pandemic has accelerated the need for digital transformation in the industry, with many businesses now offering virtual tours and online experiences to attract tourists</w:t>
      </w:r>
      <w:r w:rsidR="008C5E1E">
        <w:rPr>
          <w:rFonts w:ascii="Arial" w:hAnsi="Arial" w:cs="Arial"/>
          <w:sz w:val="22"/>
          <w:szCs w:val="22"/>
          <w:lang w:val="en-GB"/>
        </w:rPr>
        <w:t xml:space="preserve">, but also businesses implementing different technology innovations </w:t>
      </w:r>
      <w:proofErr w:type="gramStart"/>
      <w:r w:rsidR="008C5E1E">
        <w:rPr>
          <w:rFonts w:ascii="Arial" w:hAnsi="Arial" w:cs="Arial"/>
          <w:sz w:val="22"/>
          <w:szCs w:val="22"/>
          <w:lang w:val="en-GB"/>
        </w:rPr>
        <w:t>in order to</w:t>
      </w:r>
      <w:proofErr w:type="gramEnd"/>
      <w:r w:rsidR="008C5E1E">
        <w:rPr>
          <w:rFonts w:ascii="Arial" w:hAnsi="Arial" w:cs="Arial"/>
          <w:sz w:val="22"/>
          <w:szCs w:val="22"/>
          <w:lang w:val="en-GB"/>
        </w:rPr>
        <w:t xml:space="preserve"> differentiate themselves, offer a personalised experience and prove that the customer can trust the company </w:t>
      </w:r>
      <w:r w:rsidRPr="008C5E1E">
        <w:rPr>
          <w:rFonts w:ascii="Arial" w:hAnsi="Arial" w:cs="Arial"/>
          <w:sz w:val="22"/>
          <w:szCs w:val="22"/>
          <w:lang w:val="en-GB"/>
        </w:rPr>
        <w:t>(</w:t>
      </w:r>
      <w:proofErr w:type="spellStart"/>
      <w:r w:rsidRPr="008C5E1E">
        <w:rPr>
          <w:rFonts w:ascii="Arial" w:hAnsi="Arial" w:cs="Arial"/>
          <w:sz w:val="22"/>
          <w:szCs w:val="22"/>
          <w:lang w:val="en-GB"/>
        </w:rPr>
        <w:t>Gössling</w:t>
      </w:r>
      <w:proofErr w:type="spellEnd"/>
      <w:r w:rsidRPr="008C5E1E">
        <w:rPr>
          <w:rFonts w:ascii="Arial" w:hAnsi="Arial" w:cs="Arial"/>
          <w:sz w:val="22"/>
          <w:szCs w:val="22"/>
          <w:lang w:val="en-GB"/>
        </w:rPr>
        <w:t xml:space="preserve"> et al., 2021).</w:t>
      </w:r>
    </w:p>
    <w:p w14:paraId="53C98F96" w14:textId="77777777" w:rsidR="003B1E96" w:rsidRPr="008C5E1E" w:rsidRDefault="003B1E96" w:rsidP="008C5E1E">
      <w:pPr>
        <w:spacing w:line="360" w:lineRule="auto"/>
        <w:rPr>
          <w:rFonts w:ascii="Arial" w:hAnsi="Arial" w:cs="Arial"/>
          <w:sz w:val="22"/>
          <w:szCs w:val="22"/>
          <w:lang w:val="en-GB"/>
        </w:rPr>
      </w:pPr>
    </w:p>
    <w:p w14:paraId="2FC45FD8" w14:textId="77777777" w:rsidR="003B1E96" w:rsidRPr="008C5E1E" w:rsidRDefault="00AC56D2" w:rsidP="008C5E1E">
      <w:pPr>
        <w:pStyle w:val="Heading3"/>
        <w:spacing w:line="360" w:lineRule="auto"/>
        <w:rPr>
          <w:lang w:val="en-GB"/>
        </w:rPr>
      </w:pPr>
      <w:bookmarkStart w:id="11" w:name="_Toc128820515"/>
      <w:r w:rsidRPr="008C5E1E">
        <w:rPr>
          <w:lang w:val="en-GB"/>
        </w:rPr>
        <w:t>Environmental Factors</w:t>
      </w:r>
      <w:bookmarkEnd w:id="11"/>
      <w:r w:rsidRPr="008C5E1E">
        <w:rPr>
          <w:lang w:val="en-GB"/>
        </w:rPr>
        <w:t xml:space="preserve"> </w:t>
      </w:r>
    </w:p>
    <w:p w14:paraId="086D7953" w14:textId="77777777" w:rsidR="003B1E96" w:rsidRPr="008C5E1E" w:rsidRDefault="003B1E96" w:rsidP="008C5E1E">
      <w:pPr>
        <w:spacing w:line="360" w:lineRule="auto"/>
        <w:ind w:firstLine="720"/>
        <w:rPr>
          <w:rFonts w:ascii="Arial" w:hAnsi="Arial" w:cs="Arial"/>
          <w:sz w:val="22"/>
          <w:szCs w:val="22"/>
          <w:lang w:val="en-GB"/>
        </w:rPr>
      </w:pPr>
    </w:p>
    <w:p w14:paraId="607ECA04" w14:textId="604DC533"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Environmental factors, such as climate change and sustainability concerns, have become increasingly important for the tourism industry in recent years. Tourists are now more environmentally conscious and seek out sustainable tourism options that reduce their impact on the environment (VisitBritain, 2021). The UK government has also recogni</w:t>
      </w:r>
      <w:r w:rsidR="008C5E1E">
        <w:rPr>
          <w:rFonts w:ascii="Arial" w:hAnsi="Arial" w:cs="Arial"/>
          <w:sz w:val="22"/>
          <w:szCs w:val="22"/>
          <w:lang w:val="en-GB"/>
        </w:rPr>
        <w:t>s</w:t>
      </w:r>
      <w:r w:rsidRPr="008C5E1E">
        <w:rPr>
          <w:rFonts w:ascii="Arial" w:hAnsi="Arial" w:cs="Arial"/>
          <w:sz w:val="22"/>
          <w:szCs w:val="22"/>
          <w:lang w:val="en-GB"/>
        </w:rPr>
        <w:t xml:space="preserve">ed the importance of sustainability and has introduced policies and initiatives to promote sustainable </w:t>
      </w:r>
      <w:proofErr w:type="gramStart"/>
      <w:r w:rsidRPr="008C5E1E">
        <w:rPr>
          <w:rFonts w:ascii="Arial" w:hAnsi="Arial" w:cs="Arial"/>
          <w:sz w:val="22"/>
          <w:szCs w:val="22"/>
          <w:lang w:val="en-GB"/>
        </w:rPr>
        <w:t>tourism</w:t>
      </w:r>
      <w:r w:rsidR="008C5E1E">
        <w:rPr>
          <w:rFonts w:ascii="Arial" w:hAnsi="Arial" w:cs="Arial"/>
          <w:sz w:val="22"/>
          <w:szCs w:val="22"/>
          <w:lang w:val="en-GB"/>
        </w:rPr>
        <w:t>, and</w:t>
      </w:r>
      <w:proofErr w:type="gramEnd"/>
      <w:r w:rsidR="008C5E1E">
        <w:rPr>
          <w:rFonts w:ascii="Arial" w:hAnsi="Arial" w:cs="Arial"/>
          <w:sz w:val="22"/>
          <w:szCs w:val="22"/>
          <w:lang w:val="en-GB"/>
        </w:rPr>
        <w:t xml:space="preserve"> developed multiple </w:t>
      </w:r>
      <w:r w:rsidR="003372DB">
        <w:rPr>
          <w:rFonts w:ascii="Arial" w:hAnsi="Arial" w:cs="Arial"/>
          <w:sz w:val="22"/>
          <w:szCs w:val="22"/>
          <w:lang w:val="en-GB"/>
        </w:rPr>
        <w:t>areas of tourism such as ecotourism</w:t>
      </w:r>
      <w:r w:rsidRPr="008C5E1E">
        <w:rPr>
          <w:rFonts w:ascii="Arial" w:hAnsi="Arial" w:cs="Arial"/>
          <w:sz w:val="22"/>
          <w:szCs w:val="22"/>
          <w:lang w:val="en-GB"/>
        </w:rPr>
        <w:t xml:space="preserve"> (Kolb &amp; McCleary, 2020).</w:t>
      </w:r>
    </w:p>
    <w:p w14:paraId="636D34FE" w14:textId="77777777" w:rsidR="003B1E96" w:rsidRPr="008C5E1E" w:rsidRDefault="003B1E96" w:rsidP="008C5E1E">
      <w:pPr>
        <w:spacing w:line="360" w:lineRule="auto"/>
        <w:ind w:firstLine="720"/>
        <w:rPr>
          <w:rFonts w:ascii="Arial" w:hAnsi="Arial" w:cs="Arial"/>
          <w:sz w:val="22"/>
          <w:szCs w:val="22"/>
          <w:lang w:val="en-GB"/>
        </w:rPr>
      </w:pPr>
    </w:p>
    <w:p w14:paraId="70103F0E" w14:textId="73A12181" w:rsidR="003B1E96" w:rsidRPr="008C5E1E" w:rsidRDefault="00AC56D2" w:rsidP="008C5E1E">
      <w:pPr>
        <w:pStyle w:val="Heading3"/>
        <w:spacing w:line="360" w:lineRule="auto"/>
        <w:rPr>
          <w:lang w:val="en-GB"/>
        </w:rPr>
      </w:pPr>
      <w:bookmarkStart w:id="12" w:name="_Toc128820516"/>
      <w:r w:rsidRPr="008C5E1E">
        <w:rPr>
          <w:lang w:val="en-GB"/>
        </w:rPr>
        <w:lastRenderedPageBreak/>
        <w:t>Legal Factors</w:t>
      </w:r>
      <w:bookmarkEnd w:id="12"/>
      <w:r w:rsidRPr="008C5E1E">
        <w:rPr>
          <w:lang w:val="en-GB"/>
        </w:rPr>
        <w:t xml:space="preserve"> </w:t>
      </w:r>
    </w:p>
    <w:p w14:paraId="078F4AE0" w14:textId="77777777" w:rsidR="00E906D7" w:rsidRPr="008C5E1E" w:rsidRDefault="00E906D7" w:rsidP="008C5E1E">
      <w:pPr>
        <w:spacing w:line="360" w:lineRule="auto"/>
        <w:rPr>
          <w:lang w:val="en-GB"/>
        </w:rPr>
      </w:pPr>
    </w:p>
    <w:p w14:paraId="7B18DAC3" w14:textId="11A4F9A6"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Legal factors, such as regulations and laws, have a significant impact on the tourism industry in the UK. For example, the introduction of the Tourist Tax in Scotland has impacted the industry, with concerns raised about its potential impact on tourism businesses (Mintel, 2019). Similarly, the COVID-19 pandemic has led to the introduction of new regulations and restrictions on travel and tourism businesses</w:t>
      </w:r>
      <w:r w:rsidR="003372DB">
        <w:rPr>
          <w:rFonts w:ascii="Arial" w:hAnsi="Arial" w:cs="Arial"/>
          <w:sz w:val="22"/>
          <w:szCs w:val="22"/>
          <w:lang w:val="en-GB"/>
        </w:rPr>
        <w:t xml:space="preserve">, but also Brexit which require the Europeans to have a passport </w:t>
      </w:r>
      <w:proofErr w:type="gramStart"/>
      <w:r w:rsidR="003372DB">
        <w:rPr>
          <w:rFonts w:ascii="Arial" w:hAnsi="Arial" w:cs="Arial"/>
          <w:sz w:val="22"/>
          <w:szCs w:val="22"/>
          <w:lang w:val="en-GB"/>
        </w:rPr>
        <w:t>in order to</w:t>
      </w:r>
      <w:proofErr w:type="gramEnd"/>
      <w:r w:rsidR="003372DB">
        <w:rPr>
          <w:rFonts w:ascii="Arial" w:hAnsi="Arial" w:cs="Arial"/>
          <w:sz w:val="22"/>
          <w:szCs w:val="22"/>
          <w:lang w:val="en-GB"/>
        </w:rPr>
        <w:t xml:space="preserve"> be able to travel to the UK.</w:t>
      </w:r>
    </w:p>
    <w:p w14:paraId="038D51F2" w14:textId="64077E1C" w:rsidR="00AC56D2" w:rsidRPr="008C5E1E" w:rsidRDefault="00AC56D2" w:rsidP="008C5E1E">
      <w:pPr>
        <w:spacing w:line="360" w:lineRule="auto"/>
        <w:rPr>
          <w:rFonts w:ascii="Arial" w:hAnsi="Arial" w:cs="Arial"/>
          <w:sz w:val="22"/>
          <w:szCs w:val="22"/>
          <w:lang w:val="en-GB"/>
        </w:rPr>
      </w:pPr>
    </w:p>
    <w:p w14:paraId="6CD74DDB" w14:textId="77777777" w:rsidR="00AC56D2" w:rsidRPr="008C5E1E" w:rsidRDefault="00AC56D2" w:rsidP="008C5E1E">
      <w:pPr>
        <w:spacing w:line="360" w:lineRule="auto"/>
        <w:rPr>
          <w:rFonts w:ascii="Arial" w:hAnsi="Arial" w:cs="Arial"/>
          <w:sz w:val="22"/>
          <w:szCs w:val="22"/>
          <w:lang w:val="en-GB"/>
        </w:rPr>
      </w:pPr>
    </w:p>
    <w:p w14:paraId="6B1D2343" w14:textId="7D44D142" w:rsidR="003423F2" w:rsidRPr="008C5E1E" w:rsidRDefault="003423F2" w:rsidP="008C5E1E">
      <w:pPr>
        <w:pStyle w:val="Heading2"/>
        <w:spacing w:line="360" w:lineRule="auto"/>
        <w:rPr>
          <w:lang w:val="en-GB"/>
        </w:rPr>
      </w:pPr>
      <w:bookmarkStart w:id="13" w:name="_Toc128820517"/>
      <w:r w:rsidRPr="008C5E1E">
        <w:rPr>
          <w:lang w:val="en-GB"/>
        </w:rPr>
        <w:t>Porter’s Five Forces</w:t>
      </w:r>
      <w:bookmarkEnd w:id="13"/>
      <w:r w:rsidRPr="008C5E1E">
        <w:rPr>
          <w:lang w:val="en-GB"/>
        </w:rPr>
        <w:t xml:space="preserve"> </w:t>
      </w:r>
    </w:p>
    <w:p w14:paraId="5A823E7C" w14:textId="51A3F722" w:rsidR="00AC56D2" w:rsidRPr="008C5E1E" w:rsidRDefault="00AC56D2" w:rsidP="008C5E1E">
      <w:pPr>
        <w:spacing w:line="360" w:lineRule="auto"/>
        <w:rPr>
          <w:rFonts w:ascii="Arial" w:hAnsi="Arial" w:cs="Arial"/>
          <w:sz w:val="22"/>
          <w:szCs w:val="22"/>
          <w:lang w:val="en-GB"/>
        </w:rPr>
      </w:pPr>
    </w:p>
    <w:p w14:paraId="5F3F3B74" w14:textId="0828ED77"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The tourism industry in the UK is a vital sector that contributes significantly to the country's economy. However, the industry is affected by several business environmental factors that impact its growth and sustainability. Porter's Five Forces model</w:t>
      </w:r>
      <w:r w:rsidR="00A22902" w:rsidRPr="008C5E1E">
        <w:rPr>
          <w:rFonts w:ascii="Arial" w:hAnsi="Arial" w:cs="Arial"/>
          <w:sz w:val="22"/>
          <w:szCs w:val="22"/>
          <w:lang w:val="en-GB"/>
        </w:rPr>
        <w:t xml:space="preserve"> will be used</w:t>
      </w:r>
      <w:r w:rsidRPr="008C5E1E">
        <w:rPr>
          <w:rFonts w:ascii="Arial" w:hAnsi="Arial" w:cs="Arial"/>
          <w:sz w:val="22"/>
          <w:szCs w:val="22"/>
          <w:lang w:val="en-GB"/>
        </w:rPr>
        <w:t xml:space="preserve"> to </w:t>
      </w:r>
      <w:r w:rsidR="003B1E96" w:rsidRPr="008C5E1E">
        <w:rPr>
          <w:rFonts w:ascii="Arial" w:hAnsi="Arial" w:cs="Arial"/>
          <w:sz w:val="22"/>
          <w:szCs w:val="22"/>
          <w:lang w:val="en-GB"/>
        </w:rPr>
        <w:t>analyse</w:t>
      </w:r>
      <w:r w:rsidRPr="008C5E1E">
        <w:rPr>
          <w:rFonts w:ascii="Arial" w:hAnsi="Arial" w:cs="Arial"/>
          <w:sz w:val="22"/>
          <w:szCs w:val="22"/>
          <w:lang w:val="en-GB"/>
        </w:rPr>
        <w:t xml:space="preserve"> the key business environmental factors that impact the tourism industry in the UK.</w:t>
      </w:r>
      <w:r w:rsidR="00A22902" w:rsidRPr="008C5E1E">
        <w:rPr>
          <w:rFonts w:ascii="Arial" w:hAnsi="Arial" w:cs="Arial"/>
          <w:sz w:val="22"/>
          <w:szCs w:val="22"/>
          <w:lang w:val="en-GB"/>
        </w:rPr>
        <w:t xml:space="preserve"> Porter's five forces is a framework that </w:t>
      </w:r>
      <w:r w:rsidR="003372DB" w:rsidRPr="008C5E1E">
        <w:rPr>
          <w:rFonts w:ascii="Arial" w:hAnsi="Arial" w:cs="Arial"/>
          <w:sz w:val="22"/>
          <w:szCs w:val="22"/>
          <w:lang w:val="en-GB"/>
        </w:rPr>
        <w:t>analyses</w:t>
      </w:r>
      <w:r w:rsidR="00A22902" w:rsidRPr="008C5E1E">
        <w:rPr>
          <w:rFonts w:ascii="Arial" w:hAnsi="Arial" w:cs="Arial"/>
          <w:sz w:val="22"/>
          <w:szCs w:val="22"/>
          <w:lang w:val="en-GB"/>
        </w:rPr>
        <w:t xml:space="preserve"> an industry's competitive environment (Porter, 1979). The framework considers five key factors: the bargaining power of suppliers, the bargaining power of buyers, the threat of new entrants, the threat of substitute products or services, and the intensity of competitive rivalry (Porter, 1979). By </w:t>
      </w:r>
      <w:r w:rsidR="003372DB" w:rsidRPr="008C5E1E">
        <w:rPr>
          <w:rFonts w:ascii="Arial" w:hAnsi="Arial" w:cs="Arial"/>
          <w:sz w:val="22"/>
          <w:szCs w:val="22"/>
          <w:lang w:val="en-GB"/>
        </w:rPr>
        <w:t>analysing</w:t>
      </w:r>
      <w:r w:rsidR="00A22902" w:rsidRPr="008C5E1E">
        <w:rPr>
          <w:rFonts w:ascii="Arial" w:hAnsi="Arial" w:cs="Arial"/>
          <w:sz w:val="22"/>
          <w:szCs w:val="22"/>
          <w:lang w:val="en-GB"/>
        </w:rPr>
        <w:t xml:space="preserve"> these factors, organi</w:t>
      </w:r>
      <w:r w:rsidR="003372DB">
        <w:rPr>
          <w:rFonts w:ascii="Arial" w:hAnsi="Arial" w:cs="Arial"/>
          <w:sz w:val="22"/>
          <w:szCs w:val="22"/>
          <w:lang w:val="en-GB"/>
        </w:rPr>
        <w:t>s</w:t>
      </w:r>
      <w:r w:rsidR="00A22902" w:rsidRPr="008C5E1E">
        <w:rPr>
          <w:rFonts w:ascii="Arial" w:hAnsi="Arial" w:cs="Arial"/>
          <w:sz w:val="22"/>
          <w:szCs w:val="22"/>
          <w:lang w:val="en-GB"/>
        </w:rPr>
        <w:t>ations can understand the competitive landscape of their industry and develop strategies to gain a competitive advantage (Grant, 2016). The five forces framework has become a cornerstone of strategic management and is widely used by organi</w:t>
      </w:r>
      <w:r w:rsidR="003372DB">
        <w:rPr>
          <w:rFonts w:ascii="Arial" w:hAnsi="Arial" w:cs="Arial"/>
          <w:sz w:val="22"/>
          <w:szCs w:val="22"/>
          <w:lang w:val="en-GB"/>
        </w:rPr>
        <w:t>s</w:t>
      </w:r>
      <w:r w:rsidR="00A22902" w:rsidRPr="008C5E1E">
        <w:rPr>
          <w:rFonts w:ascii="Arial" w:hAnsi="Arial" w:cs="Arial"/>
          <w:sz w:val="22"/>
          <w:szCs w:val="22"/>
          <w:lang w:val="en-GB"/>
        </w:rPr>
        <w:t>ations to evaluate their industry and competition (Grant, 2016).</w:t>
      </w:r>
    </w:p>
    <w:p w14:paraId="04507962" w14:textId="77777777" w:rsidR="003B1E96" w:rsidRPr="008C5E1E" w:rsidRDefault="003B1E96" w:rsidP="008C5E1E">
      <w:pPr>
        <w:spacing w:line="360" w:lineRule="auto"/>
        <w:rPr>
          <w:rFonts w:ascii="Arial" w:hAnsi="Arial" w:cs="Arial"/>
          <w:sz w:val="22"/>
          <w:szCs w:val="22"/>
          <w:lang w:val="en-GB"/>
        </w:rPr>
      </w:pPr>
    </w:p>
    <w:p w14:paraId="497C8EA9" w14:textId="132AB30A" w:rsidR="003B1E96" w:rsidRPr="008C5E1E" w:rsidRDefault="00AC56D2" w:rsidP="008C5E1E">
      <w:pPr>
        <w:pStyle w:val="Heading3"/>
        <w:spacing w:line="360" w:lineRule="auto"/>
        <w:rPr>
          <w:lang w:val="en-GB"/>
        </w:rPr>
      </w:pPr>
      <w:bookmarkStart w:id="14" w:name="_Toc128820518"/>
      <w:r w:rsidRPr="008C5E1E">
        <w:rPr>
          <w:lang w:val="en-GB"/>
        </w:rPr>
        <w:t>Threat of New Entrants</w:t>
      </w:r>
      <w:bookmarkEnd w:id="14"/>
    </w:p>
    <w:p w14:paraId="682333D0" w14:textId="77777777" w:rsidR="003B1E96" w:rsidRPr="008C5E1E" w:rsidRDefault="003B1E96" w:rsidP="008C5E1E">
      <w:pPr>
        <w:spacing w:line="360" w:lineRule="auto"/>
        <w:ind w:firstLine="720"/>
        <w:rPr>
          <w:rFonts w:ascii="Arial" w:hAnsi="Arial" w:cs="Arial"/>
          <w:sz w:val="22"/>
          <w:szCs w:val="22"/>
          <w:lang w:val="en-GB"/>
        </w:rPr>
      </w:pPr>
    </w:p>
    <w:p w14:paraId="17D8B207" w14:textId="7CC7AC52"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 xml:space="preserve">The threat of new entrants is low in the UK tourism industry, as there are significant barriers to entry. The industry requires high levels of investment in infrastructure, marketing, and distribution networks, which are difficult for new businesses to replicate (Kozak &amp; </w:t>
      </w:r>
      <w:proofErr w:type="spellStart"/>
      <w:r w:rsidRPr="008C5E1E">
        <w:rPr>
          <w:rFonts w:ascii="Arial" w:hAnsi="Arial" w:cs="Arial"/>
          <w:sz w:val="22"/>
          <w:szCs w:val="22"/>
          <w:lang w:val="en-GB"/>
        </w:rPr>
        <w:t>Baloglu</w:t>
      </w:r>
      <w:proofErr w:type="spellEnd"/>
      <w:r w:rsidRPr="008C5E1E">
        <w:rPr>
          <w:rFonts w:ascii="Arial" w:hAnsi="Arial" w:cs="Arial"/>
          <w:sz w:val="22"/>
          <w:szCs w:val="22"/>
          <w:lang w:val="en-GB"/>
        </w:rPr>
        <w:t>, 2011). Furthermore, established tourism companies in the UK enjoy strong brand recognition and customer loyalty, making it difficult for new businesses to enter the market (Porter, 2008).</w:t>
      </w:r>
    </w:p>
    <w:p w14:paraId="532D1A0B" w14:textId="77777777" w:rsidR="003B1E96" w:rsidRPr="008C5E1E" w:rsidRDefault="003B1E96" w:rsidP="008C5E1E">
      <w:pPr>
        <w:spacing w:line="360" w:lineRule="auto"/>
        <w:rPr>
          <w:rFonts w:ascii="Arial" w:hAnsi="Arial" w:cs="Arial"/>
          <w:sz w:val="22"/>
          <w:szCs w:val="22"/>
          <w:lang w:val="en-GB"/>
        </w:rPr>
      </w:pPr>
    </w:p>
    <w:p w14:paraId="7E1F5CC8" w14:textId="77777777" w:rsidR="003B1E96" w:rsidRPr="008C5E1E" w:rsidRDefault="00AC56D2" w:rsidP="008C5E1E">
      <w:pPr>
        <w:pStyle w:val="Heading3"/>
        <w:spacing w:line="360" w:lineRule="auto"/>
        <w:rPr>
          <w:lang w:val="en-GB"/>
        </w:rPr>
      </w:pPr>
      <w:bookmarkStart w:id="15" w:name="_Toc128820519"/>
      <w:r w:rsidRPr="008C5E1E">
        <w:rPr>
          <w:lang w:val="en-GB"/>
        </w:rPr>
        <w:lastRenderedPageBreak/>
        <w:t>Bargaining Power of Suppliers</w:t>
      </w:r>
      <w:bookmarkEnd w:id="15"/>
      <w:r w:rsidRPr="008C5E1E">
        <w:rPr>
          <w:lang w:val="en-GB"/>
        </w:rPr>
        <w:t xml:space="preserve"> </w:t>
      </w:r>
    </w:p>
    <w:p w14:paraId="2C9DD83D" w14:textId="77777777" w:rsidR="003B1E96" w:rsidRPr="008C5E1E" w:rsidRDefault="003B1E96" w:rsidP="008C5E1E">
      <w:pPr>
        <w:spacing w:line="360" w:lineRule="auto"/>
        <w:ind w:firstLine="720"/>
        <w:rPr>
          <w:rFonts w:ascii="Arial" w:hAnsi="Arial" w:cs="Arial"/>
          <w:sz w:val="22"/>
          <w:szCs w:val="22"/>
          <w:lang w:val="en-GB"/>
        </w:rPr>
      </w:pPr>
    </w:p>
    <w:p w14:paraId="6F3264B2" w14:textId="14376802"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 xml:space="preserve">The bargaining power of suppliers in the UK tourism industry is low, as there are many suppliers available, and the industry is fragmented. Suppliers, such as hotels and restaurants, have limited bargaining power due to the large number of competitors and the ability of tourism companies to switch between suppliers (Kozak &amp; </w:t>
      </w:r>
      <w:proofErr w:type="spellStart"/>
      <w:r w:rsidRPr="008C5E1E">
        <w:rPr>
          <w:rFonts w:ascii="Arial" w:hAnsi="Arial" w:cs="Arial"/>
          <w:sz w:val="22"/>
          <w:szCs w:val="22"/>
          <w:lang w:val="en-GB"/>
        </w:rPr>
        <w:t>Baloglu</w:t>
      </w:r>
      <w:proofErr w:type="spellEnd"/>
      <w:r w:rsidRPr="008C5E1E">
        <w:rPr>
          <w:rFonts w:ascii="Arial" w:hAnsi="Arial" w:cs="Arial"/>
          <w:sz w:val="22"/>
          <w:szCs w:val="22"/>
          <w:lang w:val="en-GB"/>
        </w:rPr>
        <w:t>, 2011). Additionally, the increasing trend towards online booking platforms has given tourism companies more bargaining power, as they can negotiate better rates with suppliers.</w:t>
      </w:r>
    </w:p>
    <w:p w14:paraId="05CD699F" w14:textId="77777777" w:rsidR="003B1E96" w:rsidRPr="008C5E1E" w:rsidRDefault="003B1E96" w:rsidP="008C5E1E">
      <w:pPr>
        <w:spacing w:line="360" w:lineRule="auto"/>
        <w:rPr>
          <w:rFonts w:ascii="Arial" w:hAnsi="Arial" w:cs="Arial"/>
          <w:sz w:val="22"/>
          <w:szCs w:val="22"/>
          <w:lang w:val="en-GB"/>
        </w:rPr>
      </w:pPr>
    </w:p>
    <w:p w14:paraId="1DCF2A35" w14:textId="77777777" w:rsidR="003B1E96" w:rsidRPr="008C5E1E" w:rsidRDefault="00AC56D2" w:rsidP="008C5E1E">
      <w:pPr>
        <w:pStyle w:val="Heading3"/>
        <w:spacing w:line="360" w:lineRule="auto"/>
        <w:rPr>
          <w:lang w:val="en-GB"/>
        </w:rPr>
      </w:pPr>
      <w:bookmarkStart w:id="16" w:name="_Toc128820520"/>
      <w:r w:rsidRPr="008C5E1E">
        <w:rPr>
          <w:lang w:val="en-GB"/>
        </w:rPr>
        <w:t>Bargaining Power of Buyers</w:t>
      </w:r>
      <w:bookmarkEnd w:id="16"/>
      <w:r w:rsidRPr="008C5E1E">
        <w:rPr>
          <w:lang w:val="en-GB"/>
        </w:rPr>
        <w:t xml:space="preserve"> </w:t>
      </w:r>
    </w:p>
    <w:p w14:paraId="3575F9E5" w14:textId="77777777" w:rsidR="003B1E96" w:rsidRPr="008C5E1E" w:rsidRDefault="003B1E96" w:rsidP="008C5E1E">
      <w:pPr>
        <w:spacing w:line="360" w:lineRule="auto"/>
        <w:ind w:firstLine="720"/>
        <w:rPr>
          <w:rFonts w:ascii="Arial" w:hAnsi="Arial" w:cs="Arial"/>
          <w:sz w:val="22"/>
          <w:szCs w:val="22"/>
          <w:lang w:val="en-GB"/>
        </w:rPr>
      </w:pPr>
    </w:p>
    <w:p w14:paraId="7B4DFCAB" w14:textId="2F93000F"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The bargaining power of buyers in the UK tourism industry is high, as customers have a wide range of choices and can easily switch between providers. Customers are price-sensitive and have high expectations regarding the quality of the services they receive (Porter, 2008). As a result, tourism companies must continually innovate and provide high-quality services to attract and retain customers.</w:t>
      </w:r>
    </w:p>
    <w:p w14:paraId="6C2DA64D" w14:textId="77777777" w:rsidR="003B1E96" w:rsidRPr="008C5E1E" w:rsidRDefault="003B1E96" w:rsidP="008C5E1E">
      <w:pPr>
        <w:spacing w:line="360" w:lineRule="auto"/>
        <w:rPr>
          <w:rFonts w:ascii="Arial" w:hAnsi="Arial" w:cs="Arial"/>
          <w:sz w:val="22"/>
          <w:szCs w:val="22"/>
          <w:lang w:val="en-GB"/>
        </w:rPr>
      </w:pPr>
    </w:p>
    <w:p w14:paraId="574E2ADD" w14:textId="77777777" w:rsidR="003B1E96" w:rsidRPr="008C5E1E" w:rsidRDefault="00AC56D2" w:rsidP="008C5E1E">
      <w:pPr>
        <w:pStyle w:val="Heading3"/>
        <w:spacing w:line="360" w:lineRule="auto"/>
        <w:rPr>
          <w:lang w:val="en-GB"/>
        </w:rPr>
      </w:pPr>
      <w:bookmarkStart w:id="17" w:name="_Toc128820521"/>
      <w:r w:rsidRPr="008C5E1E">
        <w:rPr>
          <w:lang w:val="en-GB"/>
        </w:rPr>
        <w:t>Threat of Substitute Products or Services</w:t>
      </w:r>
      <w:bookmarkEnd w:id="17"/>
      <w:r w:rsidRPr="008C5E1E">
        <w:rPr>
          <w:lang w:val="en-GB"/>
        </w:rPr>
        <w:t xml:space="preserve"> </w:t>
      </w:r>
    </w:p>
    <w:p w14:paraId="675CD39E" w14:textId="77777777" w:rsidR="003B1E96" w:rsidRPr="008C5E1E" w:rsidRDefault="003B1E96" w:rsidP="008C5E1E">
      <w:pPr>
        <w:spacing w:line="360" w:lineRule="auto"/>
        <w:ind w:firstLine="720"/>
        <w:rPr>
          <w:rFonts w:ascii="Arial" w:hAnsi="Arial" w:cs="Arial"/>
          <w:sz w:val="22"/>
          <w:szCs w:val="22"/>
          <w:lang w:val="en-GB"/>
        </w:rPr>
      </w:pPr>
    </w:p>
    <w:p w14:paraId="79E31DA2" w14:textId="6CCF4A28"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 xml:space="preserve">The threat of substitute products or services in the UK tourism industry is moderate. Alternative forms of leisure, such as online entertainment and home-based activities, can compete with the industry. However, tourism companies can differentiate themselves by offering unique experiences and creating value for customers (Kozak &amp; </w:t>
      </w:r>
      <w:proofErr w:type="spellStart"/>
      <w:r w:rsidRPr="008C5E1E">
        <w:rPr>
          <w:rFonts w:ascii="Arial" w:hAnsi="Arial" w:cs="Arial"/>
          <w:sz w:val="22"/>
          <w:szCs w:val="22"/>
          <w:lang w:val="en-GB"/>
        </w:rPr>
        <w:t>Baloglu</w:t>
      </w:r>
      <w:proofErr w:type="spellEnd"/>
      <w:r w:rsidRPr="008C5E1E">
        <w:rPr>
          <w:rFonts w:ascii="Arial" w:hAnsi="Arial" w:cs="Arial"/>
          <w:sz w:val="22"/>
          <w:szCs w:val="22"/>
          <w:lang w:val="en-GB"/>
        </w:rPr>
        <w:t>, 2011). Additionally, the trend towards sustainable and eco-friendly tourism provides an opportunity for tourism companies to create value and differentiate themselves from competitors.</w:t>
      </w:r>
    </w:p>
    <w:p w14:paraId="5330B9C9" w14:textId="77777777" w:rsidR="003B1E96" w:rsidRPr="008C5E1E" w:rsidRDefault="003B1E96" w:rsidP="008C5E1E">
      <w:pPr>
        <w:spacing w:line="360" w:lineRule="auto"/>
        <w:rPr>
          <w:rFonts w:ascii="Arial" w:hAnsi="Arial" w:cs="Arial"/>
          <w:sz w:val="22"/>
          <w:szCs w:val="22"/>
          <w:lang w:val="en-GB"/>
        </w:rPr>
      </w:pPr>
    </w:p>
    <w:p w14:paraId="113034B8" w14:textId="77777777" w:rsidR="003B1E96" w:rsidRPr="008C5E1E" w:rsidRDefault="00AC56D2" w:rsidP="008C5E1E">
      <w:pPr>
        <w:pStyle w:val="Heading3"/>
        <w:spacing w:line="360" w:lineRule="auto"/>
        <w:rPr>
          <w:lang w:val="en-GB"/>
        </w:rPr>
      </w:pPr>
      <w:bookmarkStart w:id="18" w:name="_Toc128820522"/>
      <w:r w:rsidRPr="008C5E1E">
        <w:rPr>
          <w:lang w:val="en-GB"/>
        </w:rPr>
        <w:t>Intensity of Rivalry</w:t>
      </w:r>
      <w:bookmarkEnd w:id="18"/>
      <w:r w:rsidRPr="008C5E1E">
        <w:rPr>
          <w:lang w:val="en-GB"/>
        </w:rPr>
        <w:t xml:space="preserve"> </w:t>
      </w:r>
    </w:p>
    <w:p w14:paraId="52C60FB2" w14:textId="77777777" w:rsidR="003B1E96" w:rsidRPr="008C5E1E" w:rsidRDefault="003B1E96" w:rsidP="008C5E1E">
      <w:pPr>
        <w:spacing w:line="360" w:lineRule="auto"/>
        <w:ind w:firstLine="720"/>
        <w:rPr>
          <w:rFonts w:ascii="Arial" w:hAnsi="Arial" w:cs="Arial"/>
          <w:sz w:val="22"/>
          <w:szCs w:val="22"/>
          <w:lang w:val="en-GB"/>
        </w:rPr>
      </w:pPr>
    </w:p>
    <w:p w14:paraId="18F4D740" w14:textId="01631FC2" w:rsidR="00AC56D2" w:rsidRPr="008C5E1E" w:rsidRDefault="00AC56D2" w:rsidP="008C5E1E">
      <w:pPr>
        <w:spacing w:line="360" w:lineRule="auto"/>
        <w:ind w:firstLine="720"/>
        <w:rPr>
          <w:rFonts w:ascii="Arial" w:hAnsi="Arial" w:cs="Arial"/>
          <w:sz w:val="22"/>
          <w:szCs w:val="22"/>
          <w:lang w:val="en-GB"/>
        </w:rPr>
      </w:pPr>
      <w:r w:rsidRPr="008C5E1E">
        <w:rPr>
          <w:rFonts w:ascii="Arial" w:hAnsi="Arial" w:cs="Arial"/>
          <w:sz w:val="22"/>
          <w:szCs w:val="22"/>
          <w:lang w:val="en-GB"/>
        </w:rPr>
        <w:t>The intensity of rivalry in the UK tourism industry is high, as the industry is highly competitive and fragmented. Tourism companies face significant competition from established players, as well as new entrants and substitutes (Porter, 2008). The industry is also subject to external shocks, such as economic downturns and geopolitical events, which can impact the intensity of rivalry.</w:t>
      </w:r>
    </w:p>
    <w:p w14:paraId="3EBAFE13" w14:textId="77777777" w:rsidR="003B1E96" w:rsidRPr="008C5E1E" w:rsidRDefault="003B1E96" w:rsidP="008C5E1E">
      <w:pPr>
        <w:spacing w:line="360" w:lineRule="auto"/>
        <w:rPr>
          <w:rFonts w:ascii="Arial" w:hAnsi="Arial" w:cs="Arial"/>
          <w:sz w:val="22"/>
          <w:szCs w:val="22"/>
          <w:lang w:val="en-GB"/>
        </w:rPr>
      </w:pPr>
    </w:p>
    <w:p w14:paraId="2FC62CC3" w14:textId="60AFF44D" w:rsidR="008C5E1E" w:rsidRPr="008C5E1E" w:rsidRDefault="008C5E1E" w:rsidP="008C5E1E">
      <w:pPr>
        <w:spacing w:line="360" w:lineRule="auto"/>
        <w:rPr>
          <w:rFonts w:ascii="Arial" w:hAnsi="Arial" w:cs="Arial"/>
          <w:sz w:val="22"/>
          <w:szCs w:val="22"/>
          <w:lang w:val="en-GB"/>
        </w:rPr>
      </w:pPr>
    </w:p>
    <w:p w14:paraId="7D912D9F" w14:textId="77777777" w:rsidR="008C5E1E" w:rsidRPr="008C5E1E" w:rsidRDefault="008C5E1E" w:rsidP="008C5E1E">
      <w:pPr>
        <w:spacing w:line="360" w:lineRule="auto"/>
        <w:rPr>
          <w:rFonts w:ascii="Arial" w:hAnsi="Arial" w:cs="Arial"/>
          <w:sz w:val="22"/>
          <w:szCs w:val="22"/>
          <w:lang w:val="en-GB"/>
        </w:rPr>
      </w:pPr>
    </w:p>
    <w:p w14:paraId="5807475F" w14:textId="77777777" w:rsidR="003B1E96" w:rsidRPr="008C5E1E" w:rsidRDefault="003B1E96" w:rsidP="008C5E1E">
      <w:pPr>
        <w:spacing w:line="360" w:lineRule="auto"/>
        <w:rPr>
          <w:rFonts w:ascii="Arial" w:hAnsi="Arial" w:cs="Arial"/>
          <w:sz w:val="22"/>
          <w:szCs w:val="22"/>
          <w:lang w:val="en-GB"/>
        </w:rPr>
      </w:pPr>
    </w:p>
    <w:p w14:paraId="57DEAD63" w14:textId="7142FF52" w:rsidR="003423F2" w:rsidRPr="008C5E1E" w:rsidRDefault="003423F2" w:rsidP="008C5E1E">
      <w:pPr>
        <w:pStyle w:val="Heading1"/>
        <w:spacing w:line="360" w:lineRule="auto"/>
        <w:rPr>
          <w:lang w:val="en-GB"/>
        </w:rPr>
      </w:pPr>
      <w:bookmarkStart w:id="19" w:name="_Toc128820523"/>
      <w:r w:rsidRPr="008C5E1E">
        <w:rPr>
          <w:lang w:val="en-GB"/>
        </w:rPr>
        <w:t>Conclusion</w:t>
      </w:r>
      <w:bookmarkEnd w:id="19"/>
      <w:r w:rsidRPr="008C5E1E">
        <w:rPr>
          <w:lang w:val="en-GB"/>
        </w:rPr>
        <w:t xml:space="preserve"> </w:t>
      </w:r>
    </w:p>
    <w:p w14:paraId="10219E66" w14:textId="74C65B56" w:rsidR="00AC56D2" w:rsidRPr="008C5E1E" w:rsidRDefault="00AC56D2" w:rsidP="008C5E1E">
      <w:pPr>
        <w:spacing w:line="360" w:lineRule="auto"/>
        <w:rPr>
          <w:rFonts w:ascii="Arial" w:hAnsi="Arial" w:cs="Arial"/>
          <w:sz w:val="22"/>
          <w:szCs w:val="22"/>
          <w:lang w:val="en-GB"/>
        </w:rPr>
      </w:pPr>
    </w:p>
    <w:p w14:paraId="6E89F5A2" w14:textId="5327B459" w:rsidR="007379CB" w:rsidRPr="008C5E1E" w:rsidRDefault="007379CB" w:rsidP="008C5E1E">
      <w:pPr>
        <w:spacing w:line="360" w:lineRule="auto"/>
        <w:ind w:firstLine="720"/>
        <w:rPr>
          <w:rFonts w:ascii="Arial" w:hAnsi="Arial" w:cs="Arial"/>
          <w:sz w:val="22"/>
          <w:szCs w:val="22"/>
          <w:lang w:val="en-GB"/>
        </w:rPr>
      </w:pPr>
      <w:r w:rsidRPr="008C5E1E">
        <w:rPr>
          <w:rFonts w:ascii="Arial" w:hAnsi="Arial" w:cs="Arial"/>
          <w:sz w:val="22"/>
          <w:szCs w:val="22"/>
          <w:lang w:val="en-GB"/>
        </w:rPr>
        <w:t>In conclusion, the tourism industry in the UK is impacted by several key business environmental factors, including the PESTEL factors like political, economic, social, technological, environmental, and legal factors, but also Porter's Five Forces, including the threat of new entrants, the bargaining power of suppliers and buyers, the threat of substitute products or services, and the intensity of rivalry. These factors influence the industry's growth, development, and sustainability. To remain competitive and successful, tourism businesses must adapt and respond to these factors, taking advantage of new opportunities while mitigating potential risks and challenges.</w:t>
      </w:r>
      <w:r w:rsidR="00E906D7" w:rsidRPr="008C5E1E">
        <w:rPr>
          <w:rFonts w:ascii="Arial" w:hAnsi="Arial" w:cs="Arial"/>
          <w:sz w:val="22"/>
          <w:szCs w:val="22"/>
          <w:lang w:val="en-GB"/>
        </w:rPr>
        <w:t xml:space="preserve"> Using these simple </w:t>
      </w:r>
      <w:r w:rsidR="008C5E1E" w:rsidRPr="008C5E1E">
        <w:rPr>
          <w:rFonts w:ascii="Arial" w:hAnsi="Arial" w:cs="Arial"/>
          <w:sz w:val="22"/>
          <w:szCs w:val="22"/>
          <w:lang w:val="en-GB"/>
        </w:rPr>
        <w:t>frameworks,</w:t>
      </w:r>
      <w:r w:rsidR="00E906D7" w:rsidRPr="008C5E1E">
        <w:rPr>
          <w:rFonts w:ascii="Arial" w:hAnsi="Arial" w:cs="Arial"/>
          <w:sz w:val="22"/>
          <w:szCs w:val="22"/>
          <w:lang w:val="en-GB"/>
        </w:rPr>
        <w:t xml:space="preserve"> a company can use the macro environment </w:t>
      </w:r>
      <w:proofErr w:type="gramStart"/>
      <w:r w:rsidR="00E906D7" w:rsidRPr="008C5E1E">
        <w:rPr>
          <w:rFonts w:ascii="Arial" w:hAnsi="Arial" w:cs="Arial"/>
          <w:sz w:val="22"/>
          <w:szCs w:val="22"/>
          <w:lang w:val="en-GB"/>
        </w:rPr>
        <w:t>in order to</w:t>
      </w:r>
      <w:proofErr w:type="gramEnd"/>
      <w:r w:rsidR="00E906D7" w:rsidRPr="008C5E1E">
        <w:rPr>
          <w:rFonts w:ascii="Arial" w:hAnsi="Arial" w:cs="Arial"/>
          <w:sz w:val="22"/>
          <w:szCs w:val="22"/>
          <w:lang w:val="en-GB"/>
        </w:rPr>
        <w:t xml:space="preserve"> turn the business according to the events happening in the world in order to make profits or to be aware of </w:t>
      </w:r>
      <w:r w:rsidR="008C5E1E" w:rsidRPr="008C5E1E">
        <w:rPr>
          <w:rFonts w:ascii="Arial" w:hAnsi="Arial" w:cs="Arial"/>
          <w:sz w:val="22"/>
          <w:szCs w:val="22"/>
          <w:lang w:val="en-GB"/>
        </w:rPr>
        <w:t xml:space="preserve">the negative factors and protect the company and its profits. </w:t>
      </w:r>
    </w:p>
    <w:p w14:paraId="6E649DB2" w14:textId="57B589C0" w:rsidR="007379CB" w:rsidRPr="008C5E1E" w:rsidRDefault="007379CB" w:rsidP="008C5E1E">
      <w:pPr>
        <w:spacing w:line="360" w:lineRule="auto"/>
        <w:rPr>
          <w:rFonts w:ascii="Arial" w:hAnsi="Arial" w:cs="Arial"/>
          <w:sz w:val="22"/>
          <w:szCs w:val="22"/>
          <w:lang w:val="en-GB"/>
        </w:rPr>
      </w:pPr>
    </w:p>
    <w:p w14:paraId="6A727BAA" w14:textId="44FF1EB2" w:rsidR="008C5E1E" w:rsidRPr="008C5E1E" w:rsidRDefault="008C5E1E" w:rsidP="008C5E1E">
      <w:pPr>
        <w:spacing w:line="360" w:lineRule="auto"/>
        <w:rPr>
          <w:rFonts w:ascii="Arial" w:hAnsi="Arial" w:cs="Arial"/>
          <w:sz w:val="22"/>
          <w:szCs w:val="22"/>
          <w:lang w:val="en-GB"/>
        </w:rPr>
      </w:pPr>
    </w:p>
    <w:p w14:paraId="0A4968C3" w14:textId="3D44A900" w:rsidR="008C5E1E" w:rsidRPr="008C5E1E" w:rsidRDefault="008C5E1E" w:rsidP="008C5E1E">
      <w:pPr>
        <w:spacing w:line="360" w:lineRule="auto"/>
        <w:rPr>
          <w:rFonts w:ascii="Arial" w:hAnsi="Arial" w:cs="Arial"/>
          <w:sz w:val="22"/>
          <w:szCs w:val="22"/>
          <w:lang w:val="en-GB"/>
        </w:rPr>
      </w:pPr>
    </w:p>
    <w:p w14:paraId="0E144CA1" w14:textId="3BCC77FB" w:rsidR="008C5E1E" w:rsidRPr="008C5E1E" w:rsidRDefault="008C5E1E" w:rsidP="008C5E1E">
      <w:pPr>
        <w:spacing w:line="360" w:lineRule="auto"/>
        <w:rPr>
          <w:rFonts w:ascii="Arial" w:hAnsi="Arial" w:cs="Arial"/>
          <w:sz w:val="22"/>
          <w:szCs w:val="22"/>
          <w:lang w:val="en-GB"/>
        </w:rPr>
      </w:pPr>
    </w:p>
    <w:p w14:paraId="2E23BA91" w14:textId="2BB9131C" w:rsidR="008C5E1E" w:rsidRPr="008C5E1E" w:rsidRDefault="008C5E1E" w:rsidP="008C5E1E">
      <w:pPr>
        <w:spacing w:line="360" w:lineRule="auto"/>
        <w:rPr>
          <w:rFonts w:ascii="Arial" w:hAnsi="Arial" w:cs="Arial"/>
          <w:sz w:val="22"/>
          <w:szCs w:val="22"/>
          <w:lang w:val="en-GB"/>
        </w:rPr>
      </w:pPr>
    </w:p>
    <w:p w14:paraId="761EE91E" w14:textId="1AE21CD6" w:rsidR="008C5E1E" w:rsidRPr="008C5E1E" w:rsidRDefault="008C5E1E" w:rsidP="008C5E1E">
      <w:pPr>
        <w:spacing w:line="360" w:lineRule="auto"/>
        <w:rPr>
          <w:rFonts w:ascii="Arial" w:hAnsi="Arial" w:cs="Arial"/>
          <w:sz w:val="22"/>
          <w:szCs w:val="22"/>
          <w:lang w:val="en-GB"/>
        </w:rPr>
      </w:pPr>
    </w:p>
    <w:p w14:paraId="6F78F7CF" w14:textId="0EC7B7A3" w:rsidR="008C5E1E" w:rsidRPr="008C5E1E" w:rsidRDefault="008C5E1E" w:rsidP="008C5E1E">
      <w:pPr>
        <w:spacing w:line="360" w:lineRule="auto"/>
        <w:rPr>
          <w:rFonts w:ascii="Arial" w:hAnsi="Arial" w:cs="Arial"/>
          <w:sz w:val="22"/>
          <w:szCs w:val="22"/>
          <w:lang w:val="en-GB"/>
        </w:rPr>
      </w:pPr>
    </w:p>
    <w:p w14:paraId="1EDCB060" w14:textId="13670348" w:rsidR="008C5E1E" w:rsidRPr="008C5E1E" w:rsidRDefault="008C5E1E" w:rsidP="008C5E1E">
      <w:pPr>
        <w:spacing w:line="360" w:lineRule="auto"/>
        <w:rPr>
          <w:rFonts w:ascii="Arial" w:hAnsi="Arial" w:cs="Arial"/>
          <w:sz w:val="22"/>
          <w:szCs w:val="22"/>
          <w:lang w:val="en-GB"/>
        </w:rPr>
      </w:pPr>
    </w:p>
    <w:p w14:paraId="71F5A1AB" w14:textId="77480605" w:rsidR="008C5E1E" w:rsidRPr="008C5E1E" w:rsidRDefault="008C5E1E" w:rsidP="008C5E1E">
      <w:pPr>
        <w:spacing w:line="360" w:lineRule="auto"/>
        <w:rPr>
          <w:rFonts w:ascii="Arial" w:hAnsi="Arial" w:cs="Arial"/>
          <w:sz w:val="22"/>
          <w:szCs w:val="22"/>
          <w:lang w:val="en-GB"/>
        </w:rPr>
      </w:pPr>
    </w:p>
    <w:p w14:paraId="211BD30C" w14:textId="437C361F" w:rsidR="008C5E1E" w:rsidRPr="008C5E1E" w:rsidRDefault="008C5E1E" w:rsidP="008C5E1E">
      <w:pPr>
        <w:spacing w:line="360" w:lineRule="auto"/>
        <w:rPr>
          <w:rFonts w:ascii="Arial" w:hAnsi="Arial" w:cs="Arial"/>
          <w:sz w:val="22"/>
          <w:szCs w:val="22"/>
          <w:lang w:val="en-GB"/>
        </w:rPr>
      </w:pPr>
    </w:p>
    <w:p w14:paraId="0F351709" w14:textId="02C16A99" w:rsidR="008C5E1E" w:rsidRPr="008C5E1E" w:rsidRDefault="008C5E1E" w:rsidP="008C5E1E">
      <w:pPr>
        <w:spacing w:line="360" w:lineRule="auto"/>
        <w:rPr>
          <w:rFonts w:ascii="Arial" w:hAnsi="Arial" w:cs="Arial"/>
          <w:sz w:val="22"/>
          <w:szCs w:val="22"/>
          <w:lang w:val="en-GB"/>
        </w:rPr>
      </w:pPr>
    </w:p>
    <w:p w14:paraId="51231725" w14:textId="4A3BBCB0" w:rsidR="008C5E1E" w:rsidRPr="008C5E1E" w:rsidRDefault="008C5E1E" w:rsidP="008C5E1E">
      <w:pPr>
        <w:spacing w:line="360" w:lineRule="auto"/>
        <w:rPr>
          <w:rFonts w:ascii="Arial" w:hAnsi="Arial" w:cs="Arial"/>
          <w:sz w:val="22"/>
          <w:szCs w:val="22"/>
          <w:lang w:val="en-GB"/>
        </w:rPr>
      </w:pPr>
    </w:p>
    <w:p w14:paraId="70C27909" w14:textId="6FAA4AF3" w:rsidR="008C5E1E" w:rsidRPr="008C5E1E" w:rsidRDefault="008C5E1E" w:rsidP="008C5E1E">
      <w:pPr>
        <w:spacing w:line="360" w:lineRule="auto"/>
        <w:rPr>
          <w:rFonts w:ascii="Arial" w:hAnsi="Arial" w:cs="Arial"/>
          <w:sz w:val="22"/>
          <w:szCs w:val="22"/>
          <w:lang w:val="en-GB"/>
        </w:rPr>
      </w:pPr>
    </w:p>
    <w:p w14:paraId="730A2FB4" w14:textId="68D50E17" w:rsidR="008C5E1E" w:rsidRPr="008C5E1E" w:rsidRDefault="008C5E1E" w:rsidP="008C5E1E">
      <w:pPr>
        <w:spacing w:line="360" w:lineRule="auto"/>
        <w:rPr>
          <w:rFonts w:ascii="Arial" w:hAnsi="Arial" w:cs="Arial"/>
          <w:sz w:val="22"/>
          <w:szCs w:val="22"/>
          <w:lang w:val="en-GB"/>
        </w:rPr>
      </w:pPr>
    </w:p>
    <w:p w14:paraId="508A7261" w14:textId="6A52CDE6" w:rsidR="008C5E1E" w:rsidRPr="008C5E1E" w:rsidRDefault="008C5E1E" w:rsidP="008C5E1E">
      <w:pPr>
        <w:spacing w:line="360" w:lineRule="auto"/>
        <w:rPr>
          <w:rFonts w:ascii="Arial" w:hAnsi="Arial" w:cs="Arial"/>
          <w:sz w:val="22"/>
          <w:szCs w:val="22"/>
          <w:lang w:val="en-GB"/>
        </w:rPr>
      </w:pPr>
    </w:p>
    <w:p w14:paraId="05B1E885" w14:textId="1531E261" w:rsidR="008C5E1E" w:rsidRPr="008C5E1E" w:rsidRDefault="008C5E1E" w:rsidP="008C5E1E">
      <w:pPr>
        <w:spacing w:line="360" w:lineRule="auto"/>
        <w:rPr>
          <w:rFonts w:ascii="Arial" w:hAnsi="Arial" w:cs="Arial"/>
          <w:sz w:val="22"/>
          <w:szCs w:val="22"/>
          <w:lang w:val="en-GB"/>
        </w:rPr>
      </w:pPr>
    </w:p>
    <w:p w14:paraId="35C64F39" w14:textId="13DA0917" w:rsidR="008C5E1E" w:rsidRPr="008C5E1E" w:rsidRDefault="008C5E1E" w:rsidP="008C5E1E">
      <w:pPr>
        <w:spacing w:line="360" w:lineRule="auto"/>
        <w:rPr>
          <w:rFonts w:ascii="Arial" w:hAnsi="Arial" w:cs="Arial"/>
          <w:sz w:val="22"/>
          <w:szCs w:val="22"/>
          <w:lang w:val="en-GB"/>
        </w:rPr>
      </w:pPr>
    </w:p>
    <w:p w14:paraId="2E9B607E" w14:textId="19D190E6" w:rsidR="008C5E1E" w:rsidRPr="008C5E1E" w:rsidRDefault="008C5E1E" w:rsidP="008C5E1E">
      <w:pPr>
        <w:spacing w:line="360" w:lineRule="auto"/>
        <w:rPr>
          <w:rFonts w:ascii="Arial" w:hAnsi="Arial" w:cs="Arial"/>
          <w:sz w:val="22"/>
          <w:szCs w:val="22"/>
          <w:lang w:val="en-GB"/>
        </w:rPr>
      </w:pPr>
    </w:p>
    <w:p w14:paraId="17B09A34" w14:textId="6D187DC7" w:rsidR="008C5E1E" w:rsidRPr="008C5E1E" w:rsidRDefault="008C5E1E" w:rsidP="008C5E1E">
      <w:pPr>
        <w:spacing w:line="360" w:lineRule="auto"/>
        <w:rPr>
          <w:rFonts w:ascii="Arial" w:hAnsi="Arial" w:cs="Arial"/>
          <w:sz w:val="22"/>
          <w:szCs w:val="22"/>
          <w:lang w:val="en-GB"/>
        </w:rPr>
      </w:pPr>
    </w:p>
    <w:p w14:paraId="5F9E20AB" w14:textId="5058372E" w:rsidR="008C5E1E" w:rsidRPr="008C5E1E" w:rsidRDefault="008C5E1E" w:rsidP="008C5E1E">
      <w:pPr>
        <w:spacing w:line="360" w:lineRule="auto"/>
        <w:rPr>
          <w:rFonts w:ascii="Arial" w:hAnsi="Arial" w:cs="Arial"/>
          <w:sz w:val="22"/>
          <w:szCs w:val="22"/>
          <w:lang w:val="en-GB"/>
        </w:rPr>
      </w:pPr>
    </w:p>
    <w:p w14:paraId="60696110" w14:textId="1DE45B07" w:rsidR="008C5E1E" w:rsidRPr="008C5E1E" w:rsidRDefault="008C5E1E" w:rsidP="008C5E1E">
      <w:pPr>
        <w:spacing w:line="360" w:lineRule="auto"/>
        <w:rPr>
          <w:rFonts w:ascii="Arial" w:hAnsi="Arial" w:cs="Arial"/>
          <w:sz w:val="22"/>
          <w:szCs w:val="22"/>
          <w:lang w:val="en-GB"/>
        </w:rPr>
      </w:pPr>
    </w:p>
    <w:p w14:paraId="5C84CCD8" w14:textId="77777777" w:rsidR="008C5E1E" w:rsidRPr="008C5E1E" w:rsidRDefault="008C5E1E" w:rsidP="008C5E1E">
      <w:pPr>
        <w:spacing w:line="360" w:lineRule="auto"/>
        <w:rPr>
          <w:rFonts w:ascii="Arial" w:hAnsi="Arial" w:cs="Arial"/>
          <w:sz w:val="22"/>
          <w:szCs w:val="22"/>
          <w:lang w:val="en-GB"/>
        </w:rPr>
      </w:pPr>
    </w:p>
    <w:p w14:paraId="142CC445" w14:textId="14724BE2" w:rsidR="008C5E1E" w:rsidRPr="008C5E1E" w:rsidRDefault="008C5E1E" w:rsidP="008C5E1E">
      <w:pPr>
        <w:spacing w:line="360" w:lineRule="auto"/>
        <w:rPr>
          <w:rFonts w:ascii="Arial" w:hAnsi="Arial" w:cs="Arial"/>
          <w:sz w:val="22"/>
          <w:szCs w:val="22"/>
          <w:lang w:val="en-GB"/>
        </w:rPr>
      </w:pPr>
    </w:p>
    <w:p w14:paraId="7FD5D525" w14:textId="77777777" w:rsidR="008C5E1E" w:rsidRPr="008C5E1E" w:rsidRDefault="008C5E1E" w:rsidP="008C5E1E">
      <w:pPr>
        <w:spacing w:line="360" w:lineRule="auto"/>
        <w:rPr>
          <w:rFonts w:ascii="Arial" w:hAnsi="Arial" w:cs="Arial"/>
          <w:sz w:val="22"/>
          <w:szCs w:val="22"/>
          <w:lang w:val="en-GB"/>
        </w:rPr>
      </w:pPr>
    </w:p>
    <w:p w14:paraId="4124969D" w14:textId="35370AB3" w:rsidR="003423F2" w:rsidRPr="008C5E1E" w:rsidRDefault="003423F2" w:rsidP="008C5E1E">
      <w:pPr>
        <w:pStyle w:val="Heading1"/>
        <w:spacing w:line="360" w:lineRule="auto"/>
        <w:rPr>
          <w:lang w:val="en-GB"/>
        </w:rPr>
      </w:pPr>
      <w:bookmarkStart w:id="20" w:name="_Toc128820524"/>
      <w:r w:rsidRPr="008C5E1E">
        <w:rPr>
          <w:lang w:val="en-GB"/>
        </w:rPr>
        <w:t>References</w:t>
      </w:r>
      <w:bookmarkEnd w:id="20"/>
      <w:r w:rsidRPr="008C5E1E">
        <w:rPr>
          <w:lang w:val="en-GB"/>
        </w:rPr>
        <w:t xml:space="preserve"> </w:t>
      </w:r>
    </w:p>
    <w:p w14:paraId="595D1D67" w14:textId="643DE0CB" w:rsidR="00AC56D2" w:rsidRPr="008C5E1E" w:rsidRDefault="00AC56D2" w:rsidP="008C5E1E">
      <w:pPr>
        <w:spacing w:line="360" w:lineRule="auto"/>
        <w:rPr>
          <w:rFonts w:ascii="Arial" w:hAnsi="Arial" w:cs="Arial"/>
          <w:sz w:val="22"/>
          <w:szCs w:val="22"/>
          <w:lang w:val="en-GB"/>
        </w:rPr>
      </w:pPr>
    </w:p>
    <w:p w14:paraId="2DA4C755" w14:textId="77777777" w:rsidR="007379CB" w:rsidRPr="008C5E1E" w:rsidRDefault="007379CB" w:rsidP="008C5E1E">
      <w:pPr>
        <w:spacing w:line="360" w:lineRule="auto"/>
        <w:rPr>
          <w:rFonts w:ascii="Arial" w:hAnsi="Arial" w:cs="Arial"/>
          <w:sz w:val="22"/>
          <w:szCs w:val="22"/>
          <w:lang w:val="en-GB"/>
        </w:rPr>
      </w:pPr>
      <w:proofErr w:type="spellStart"/>
      <w:r w:rsidRPr="008C5E1E">
        <w:rPr>
          <w:rFonts w:ascii="Arial" w:hAnsi="Arial" w:cs="Arial"/>
          <w:sz w:val="22"/>
          <w:szCs w:val="22"/>
          <w:lang w:val="en-GB"/>
        </w:rPr>
        <w:t>Gössling</w:t>
      </w:r>
      <w:proofErr w:type="spellEnd"/>
      <w:r w:rsidRPr="008C5E1E">
        <w:rPr>
          <w:rFonts w:ascii="Arial" w:hAnsi="Arial" w:cs="Arial"/>
          <w:sz w:val="22"/>
          <w:szCs w:val="22"/>
          <w:lang w:val="en-GB"/>
        </w:rPr>
        <w:t>, S., Scott, D., &amp; Hall, C. M. (2021). Tourism and water: Interactions, impacts, and challenges. CABI.</w:t>
      </w:r>
    </w:p>
    <w:p w14:paraId="4163D30F" w14:textId="77777777" w:rsidR="007379CB" w:rsidRPr="008C5E1E" w:rsidRDefault="007379CB" w:rsidP="008C5E1E">
      <w:pPr>
        <w:spacing w:line="360" w:lineRule="auto"/>
        <w:rPr>
          <w:rFonts w:ascii="Arial" w:hAnsi="Arial" w:cs="Arial"/>
          <w:sz w:val="22"/>
          <w:szCs w:val="22"/>
          <w:lang w:val="en-GB"/>
        </w:rPr>
      </w:pPr>
    </w:p>
    <w:p w14:paraId="31B3BB60" w14:textId="753BC7E9" w:rsidR="00AC56D2" w:rsidRPr="008C5E1E" w:rsidRDefault="00AC56D2" w:rsidP="008C5E1E">
      <w:pPr>
        <w:spacing w:line="360" w:lineRule="auto"/>
        <w:rPr>
          <w:rFonts w:ascii="Arial" w:hAnsi="Arial" w:cs="Arial"/>
          <w:sz w:val="22"/>
          <w:szCs w:val="22"/>
          <w:lang w:val="en-GB"/>
        </w:rPr>
      </w:pPr>
      <w:r w:rsidRPr="008C5E1E">
        <w:rPr>
          <w:rFonts w:ascii="Arial" w:hAnsi="Arial" w:cs="Arial"/>
          <w:sz w:val="22"/>
          <w:szCs w:val="22"/>
          <w:lang w:val="en-GB"/>
        </w:rPr>
        <w:t xml:space="preserve">GOV.UK. (2020). Chancellor announces VAT cut for hospitality and tourism industry. Retrieved from </w:t>
      </w:r>
      <w:hyperlink r:id="rId6" w:tgtFrame="_new" w:history="1">
        <w:r w:rsidRPr="008C5E1E">
          <w:rPr>
            <w:rStyle w:val="Hyperlink"/>
            <w:rFonts w:ascii="Arial" w:hAnsi="Arial" w:cs="Arial"/>
            <w:sz w:val="22"/>
            <w:szCs w:val="22"/>
            <w:lang w:val="en-GB"/>
          </w:rPr>
          <w:t>https://www.gov.uk/government/news/chancellor-announces-vat-cut-for-hospitality-and-tourism-industry</w:t>
        </w:r>
      </w:hyperlink>
      <w:r w:rsidR="007379CB" w:rsidRPr="008C5E1E">
        <w:rPr>
          <w:rFonts w:ascii="Arial" w:hAnsi="Arial" w:cs="Arial"/>
          <w:sz w:val="22"/>
          <w:szCs w:val="22"/>
          <w:lang w:val="en-GB"/>
        </w:rPr>
        <w:t xml:space="preserve"> (Accessed at: 28 Feb 2023)</w:t>
      </w:r>
    </w:p>
    <w:p w14:paraId="1171358D" w14:textId="3F201819" w:rsidR="007379CB" w:rsidRPr="008C5E1E" w:rsidRDefault="007379CB" w:rsidP="008C5E1E">
      <w:pPr>
        <w:spacing w:line="360" w:lineRule="auto"/>
        <w:rPr>
          <w:rFonts w:ascii="Arial" w:hAnsi="Arial" w:cs="Arial"/>
          <w:sz w:val="22"/>
          <w:szCs w:val="22"/>
          <w:lang w:val="en-GB"/>
        </w:rPr>
      </w:pPr>
    </w:p>
    <w:p w14:paraId="4D49418F" w14:textId="3E3BF6A5" w:rsidR="007379CB" w:rsidRPr="008C5E1E" w:rsidRDefault="007379CB" w:rsidP="008C5E1E">
      <w:pPr>
        <w:spacing w:line="360" w:lineRule="auto"/>
        <w:rPr>
          <w:rFonts w:ascii="Arial" w:hAnsi="Arial" w:cs="Arial"/>
          <w:sz w:val="22"/>
          <w:szCs w:val="22"/>
          <w:lang w:val="en-GB"/>
        </w:rPr>
      </w:pPr>
      <w:r w:rsidRPr="008C5E1E">
        <w:rPr>
          <w:rFonts w:ascii="Arial" w:hAnsi="Arial" w:cs="Arial"/>
          <w:sz w:val="22"/>
          <w:szCs w:val="22"/>
          <w:lang w:val="en-GB"/>
        </w:rPr>
        <w:t>Grant, R. M. (2016). Contemporary strategy analysis: Text and cases edition. John Wiley &amp; Sons.</w:t>
      </w:r>
    </w:p>
    <w:p w14:paraId="770CA3E1" w14:textId="77777777" w:rsidR="007379CB" w:rsidRPr="008C5E1E" w:rsidRDefault="007379CB" w:rsidP="008C5E1E">
      <w:pPr>
        <w:spacing w:line="360" w:lineRule="auto"/>
        <w:rPr>
          <w:rFonts w:ascii="Arial" w:hAnsi="Arial" w:cs="Arial"/>
          <w:sz w:val="22"/>
          <w:szCs w:val="22"/>
          <w:lang w:val="en-GB"/>
        </w:rPr>
      </w:pPr>
    </w:p>
    <w:p w14:paraId="5738239C" w14:textId="643164D8" w:rsidR="007379CB" w:rsidRPr="008C5E1E" w:rsidRDefault="007379CB" w:rsidP="008C5E1E">
      <w:pPr>
        <w:spacing w:line="360" w:lineRule="auto"/>
        <w:rPr>
          <w:rFonts w:ascii="Arial" w:hAnsi="Arial" w:cs="Arial"/>
          <w:sz w:val="22"/>
          <w:szCs w:val="22"/>
          <w:lang w:val="en-GB"/>
        </w:rPr>
      </w:pPr>
      <w:r w:rsidRPr="008C5E1E">
        <w:rPr>
          <w:rFonts w:ascii="Arial" w:hAnsi="Arial" w:cs="Arial"/>
          <w:sz w:val="22"/>
          <w:szCs w:val="22"/>
          <w:lang w:val="en-GB"/>
        </w:rPr>
        <w:t>Johnson, G., Scholes, K., &amp; Whittington, R. (2019). Exploring strategy: text and cases. Pearson Education Limited.</w:t>
      </w:r>
    </w:p>
    <w:p w14:paraId="55F6948D" w14:textId="77777777" w:rsidR="007379CB" w:rsidRPr="008C5E1E" w:rsidRDefault="007379CB" w:rsidP="008C5E1E">
      <w:pPr>
        <w:spacing w:line="360" w:lineRule="auto"/>
        <w:rPr>
          <w:rFonts w:ascii="Arial" w:hAnsi="Arial" w:cs="Arial"/>
          <w:sz w:val="22"/>
          <w:szCs w:val="22"/>
          <w:lang w:val="en-GB"/>
        </w:rPr>
      </w:pPr>
    </w:p>
    <w:p w14:paraId="681C515A" w14:textId="3ABE7412" w:rsidR="007379CB" w:rsidRPr="008C5E1E" w:rsidRDefault="007379CB" w:rsidP="008C5E1E">
      <w:pPr>
        <w:spacing w:line="360" w:lineRule="auto"/>
        <w:rPr>
          <w:rFonts w:ascii="Arial" w:hAnsi="Arial" w:cs="Arial"/>
          <w:sz w:val="22"/>
          <w:szCs w:val="22"/>
          <w:lang w:val="en-GB"/>
        </w:rPr>
      </w:pPr>
      <w:r w:rsidRPr="008C5E1E">
        <w:rPr>
          <w:rFonts w:ascii="Arial" w:hAnsi="Arial" w:cs="Arial"/>
          <w:sz w:val="22"/>
          <w:szCs w:val="22"/>
          <w:lang w:val="en-GB"/>
        </w:rPr>
        <w:t>Kolb, B., &amp; McCleary, K. W. (2020). Tourism industry in the UK. In The Routledge Handbook of Tourism Economics (pp. 171-188). Routledge.</w:t>
      </w:r>
    </w:p>
    <w:p w14:paraId="3777978A" w14:textId="77777777" w:rsidR="007379CB" w:rsidRPr="008C5E1E" w:rsidRDefault="007379CB" w:rsidP="008C5E1E">
      <w:pPr>
        <w:spacing w:line="360" w:lineRule="auto"/>
        <w:rPr>
          <w:rFonts w:ascii="Arial" w:hAnsi="Arial" w:cs="Arial"/>
          <w:sz w:val="22"/>
          <w:szCs w:val="22"/>
          <w:lang w:val="en-GB"/>
        </w:rPr>
      </w:pPr>
    </w:p>
    <w:p w14:paraId="15A545D2" w14:textId="77777777" w:rsidR="007379CB" w:rsidRPr="008C5E1E" w:rsidRDefault="007379CB" w:rsidP="008C5E1E">
      <w:pPr>
        <w:spacing w:line="360" w:lineRule="auto"/>
        <w:rPr>
          <w:rFonts w:ascii="Arial" w:hAnsi="Arial" w:cs="Arial"/>
          <w:sz w:val="22"/>
          <w:szCs w:val="22"/>
          <w:lang w:val="en-GB"/>
        </w:rPr>
      </w:pPr>
      <w:r w:rsidRPr="008C5E1E">
        <w:rPr>
          <w:rFonts w:ascii="Arial" w:hAnsi="Arial" w:cs="Arial"/>
          <w:sz w:val="22"/>
          <w:szCs w:val="22"/>
          <w:lang w:val="en-GB"/>
        </w:rPr>
        <w:t>Kotler, P., &amp; Keller, K. L. (2015). Marketing management. Pearson Education Limited.</w:t>
      </w:r>
    </w:p>
    <w:p w14:paraId="6B46B170" w14:textId="77777777" w:rsidR="007379CB" w:rsidRPr="008C5E1E" w:rsidRDefault="007379CB" w:rsidP="008C5E1E">
      <w:pPr>
        <w:spacing w:line="360" w:lineRule="auto"/>
        <w:rPr>
          <w:rFonts w:ascii="Arial" w:hAnsi="Arial" w:cs="Arial"/>
          <w:sz w:val="22"/>
          <w:szCs w:val="22"/>
          <w:lang w:val="en-GB"/>
        </w:rPr>
      </w:pPr>
    </w:p>
    <w:p w14:paraId="2627DA61" w14:textId="77777777" w:rsidR="007379CB" w:rsidRPr="008C5E1E" w:rsidRDefault="007379CB" w:rsidP="008C5E1E">
      <w:pPr>
        <w:spacing w:line="360" w:lineRule="auto"/>
        <w:rPr>
          <w:rFonts w:ascii="Arial" w:hAnsi="Arial" w:cs="Arial"/>
          <w:sz w:val="22"/>
          <w:szCs w:val="22"/>
          <w:lang w:val="en-GB"/>
        </w:rPr>
      </w:pPr>
      <w:r w:rsidRPr="008C5E1E">
        <w:rPr>
          <w:rFonts w:ascii="Arial" w:hAnsi="Arial" w:cs="Arial"/>
          <w:sz w:val="22"/>
          <w:szCs w:val="22"/>
          <w:lang w:val="en-GB"/>
        </w:rPr>
        <w:t xml:space="preserve">Kozak, M., &amp; </w:t>
      </w:r>
      <w:proofErr w:type="spellStart"/>
      <w:r w:rsidRPr="008C5E1E">
        <w:rPr>
          <w:rFonts w:ascii="Arial" w:hAnsi="Arial" w:cs="Arial"/>
          <w:sz w:val="22"/>
          <w:szCs w:val="22"/>
          <w:lang w:val="en-GB"/>
        </w:rPr>
        <w:t>Baloglu</w:t>
      </w:r>
      <w:proofErr w:type="spellEnd"/>
      <w:r w:rsidRPr="008C5E1E">
        <w:rPr>
          <w:rFonts w:ascii="Arial" w:hAnsi="Arial" w:cs="Arial"/>
          <w:sz w:val="22"/>
          <w:szCs w:val="22"/>
          <w:lang w:val="en-GB"/>
        </w:rPr>
        <w:t>, S. (2011). Tourism market analysis: Turkey, Greece, Portugal, and Spain. Journal of Hospitality Marketing &amp; Management, 20(2), 147-166.</w:t>
      </w:r>
    </w:p>
    <w:p w14:paraId="5EF75BEB" w14:textId="77777777" w:rsidR="007379CB" w:rsidRPr="008C5E1E" w:rsidRDefault="007379CB" w:rsidP="008C5E1E">
      <w:pPr>
        <w:spacing w:line="360" w:lineRule="auto"/>
        <w:rPr>
          <w:rFonts w:ascii="Arial" w:hAnsi="Arial" w:cs="Arial"/>
          <w:sz w:val="22"/>
          <w:szCs w:val="22"/>
          <w:lang w:val="en-GB"/>
        </w:rPr>
      </w:pPr>
    </w:p>
    <w:p w14:paraId="38C1A0FB" w14:textId="5E78643C" w:rsidR="007379CB" w:rsidRPr="008C5E1E" w:rsidRDefault="007379CB" w:rsidP="008C5E1E">
      <w:pPr>
        <w:spacing w:line="360" w:lineRule="auto"/>
        <w:rPr>
          <w:rFonts w:ascii="Arial" w:hAnsi="Arial" w:cs="Arial"/>
          <w:sz w:val="22"/>
          <w:szCs w:val="22"/>
          <w:lang w:val="en-GB"/>
        </w:rPr>
      </w:pPr>
      <w:r w:rsidRPr="008C5E1E">
        <w:rPr>
          <w:rFonts w:ascii="Arial" w:hAnsi="Arial" w:cs="Arial"/>
          <w:sz w:val="22"/>
          <w:szCs w:val="22"/>
          <w:lang w:val="en-GB"/>
        </w:rPr>
        <w:t xml:space="preserve">Mintel. (2019). Domestic tourism–UK–September 2019. Retrieved from </w:t>
      </w:r>
      <w:hyperlink r:id="rId7" w:tgtFrame="_new" w:history="1">
        <w:r w:rsidRPr="008C5E1E">
          <w:rPr>
            <w:rStyle w:val="Hyperlink"/>
            <w:rFonts w:ascii="Arial" w:hAnsi="Arial" w:cs="Arial"/>
            <w:sz w:val="22"/>
            <w:szCs w:val="22"/>
            <w:lang w:val="en-GB"/>
          </w:rPr>
          <w:t>https://reports.mintel.com/display/932796/</w:t>
        </w:r>
      </w:hyperlink>
      <w:r w:rsidRPr="008C5E1E">
        <w:rPr>
          <w:rFonts w:ascii="Arial" w:hAnsi="Arial" w:cs="Arial"/>
          <w:sz w:val="22"/>
          <w:szCs w:val="22"/>
          <w:lang w:val="en-GB"/>
        </w:rPr>
        <w:t xml:space="preserve"> (Accessed at: 4 Mar 2023)</w:t>
      </w:r>
    </w:p>
    <w:p w14:paraId="4BAA4C4E" w14:textId="77777777" w:rsidR="007379CB" w:rsidRPr="008C5E1E" w:rsidRDefault="007379CB" w:rsidP="008C5E1E">
      <w:pPr>
        <w:spacing w:line="360" w:lineRule="auto"/>
        <w:rPr>
          <w:rFonts w:ascii="Arial" w:hAnsi="Arial" w:cs="Arial"/>
          <w:sz w:val="22"/>
          <w:szCs w:val="22"/>
          <w:lang w:val="en-GB"/>
        </w:rPr>
      </w:pPr>
    </w:p>
    <w:p w14:paraId="57281F93" w14:textId="1CC40AAC" w:rsidR="00AC56D2" w:rsidRPr="008C5E1E" w:rsidRDefault="00AC56D2" w:rsidP="008C5E1E">
      <w:pPr>
        <w:spacing w:line="360" w:lineRule="auto"/>
        <w:rPr>
          <w:rFonts w:ascii="Arial" w:hAnsi="Arial" w:cs="Arial"/>
          <w:sz w:val="22"/>
          <w:szCs w:val="22"/>
          <w:lang w:val="en-GB"/>
        </w:rPr>
      </w:pPr>
      <w:r w:rsidRPr="008C5E1E">
        <w:rPr>
          <w:rFonts w:ascii="Arial" w:hAnsi="Arial" w:cs="Arial"/>
          <w:sz w:val="22"/>
          <w:szCs w:val="22"/>
          <w:lang w:val="en-GB"/>
        </w:rPr>
        <w:t xml:space="preserve">Mintel. (2020). Domestic Tourism – UK – September 2020. Retrieved from </w:t>
      </w:r>
      <w:hyperlink r:id="rId8" w:tgtFrame="_new" w:history="1">
        <w:r w:rsidRPr="008C5E1E">
          <w:rPr>
            <w:rStyle w:val="Hyperlink"/>
            <w:rFonts w:ascii="Arial" w:hAnsi="Arial" w:cs="Arial"/>
            <w:sz w:val="22"/>
            <w:szCs w:val="22"/>
            <w:lang w:val="en-GB"/>
          </w:rPr>
          <w:t>https://reports.mintel.com/display/1041815/</w:t>
        </w:r>
      </w:hyperlink>
      <w:r w:rsidR="007379CB" w:rsidRPr="008C5E1E">
        <w:rPr>
          <w:rFonts w:ascii="Arial" w:hAnsi="Arial" w:cs="Arial"/>
          <w:sz w:val="22"/>
          <w:szCs w:val="22"/>
          <w:lang w:val="en-GB"/>
        </w:rPr>
        <w:t xml:space="preserve"> (Accessed at: 4 Mar 2023)</w:t>
      </w:r>
    </w:p>
    <w:p w14:paraId="27DA25ED" w14:textId="77777777" w:rsidR="007379CB" w:rsidRPr="008C5E1E" w:rsidRDefault="007379CB" w:rsidP="008C5E1E">
      <w:pPr>
        <w:spacing w:line="360" w:lineRule="auto"/>
        <w:rPr>
          <w:rFonts w:ascii="Arial" w:hAnsi="Arial" w:cs="Arial"/>
          <w:sz w:val="22"/>
          <w:szCs w:val="22"/>
          <w:lang w:val="en-GB"/>
        </w:rPr>
      </w:pPr>
    </w:p>
    <w:p w14:paraId="3950321B" w14:textId="6A451C75" w:rsidR="00AC56D2" w:rsidRPr="008C5E1E" w:rsidRDefault="00AC56D2" w:rsidP="008C5E1E">
      <w:pPr>
        <w:spacing w:line="360" w:lineRule="auto"/>
        <w:rPr>
          <w:rFonts w:ascii="Arial" w:hAnsi="Arial" w:cs="Arial"/>
          <w:sz w:val="22"/>
          <w:szCs w:val="22"/>
          <w:lang w:val="en-GB"/>
        </w:rPr>
      </w:pPr>
      <w:r w:rsidRPr="008C5E1E">
        <w:rPr>
          <w:rFonts w:ascii="Arial" w:hAnsi="Arial" w:cs="Arial"/>
          <w:sz w:val="22"/>
          <w:szCs w:val="22"/>
          <w:lang w:val="en-GB"/>
        </w:rPr>
        <w:t xml:space="preserve">Office for National Statistics. (2020). Domestic tourism in Great Britain: 2019. Retrieved from </w:t>
      </w:r>
      <w:hyperlink r:id="rId9" w:tgtFrame="_new" w:history="1">
        <w:r w:rsidRPr="008C5E1E">
          <w:rPr>
            <w:rStyle w:val="Hyperlink"/>
            <w:rFonts w:ascii="Arial" w:hAnsi="Arial" w:cs="Arial"/>
            <w:sz w:val="22"/>
            <w:szCs w:val="22"/>
            <w:lang w:val="en-GB"/>
          </w:rPr>
          <w:t>https://www.ons.gov.uk/peoplepopulationandcommunity/leisureandtourism/articles/domestictourismingreatbritain/2019</w:t>
        </w:r>
      </w:hyperlink>
      <w:r w:rsidR="007379CB" w:rsidRPr="008C5E1E">
        <w:rPr>
          <w:rFonts w:ascii="Arial" w:hAnsi="Arial" w:cs="Arial"/>
          <w:sz w:val="22"/>
          <w:szCs w:val="22"/>
          <w:lang w:val="en-GB"/>
        </w:rPr>
        <w:t xml:space="preserve"> (Accessed at: 28 Feb 2023)</w:t>
      </w:r>
    </w:p>
    <w:p w14:paraId="78619383" w14:textId="77777777" w:rsidR="007379CB" w:rsidRPr="008C5E1E" w:rsidRDefault="007379CB" w:rsidP="008C5E1E">
      <w:pPr>
        <w:spacing w:line="360" w:lineRule="auto"/>
        <w:rPr>
          <w:rFonts w:ascii="Arial" w:hAnsi="Arial" w:cs="Arial"/>
          <w:sz w:val="22"/>
          <w:szCs w:val="22"/>
          <w:lang w:val="en-GB"/>
        </w:rPr>
      </w:pPr>
    </w:p>
    <w:p w14:paraId="7793F43D" w14:textId="630C294A" w:rsidR="007379CB" w:rsidRPr="008C5E1E" w:rsidRDefault="007379CB" w:rsidP="008C5E1E">
      <w:pPr>
        <w:spacing w:line="360" w:lineRule="auto"/>
        <w:rPr>
          <w:rFonts w:ascii="Arial" w:hAnsi="Arial" w:cs="Arial"/>
          <w:sz w:val="22"/>
          <w:szCs w:val="22"/>
          <w:lang w:val="en-GB"/>
        </w:rPr>
      </w:pPr>
      <w:r w:rsidRPr="008C5E1E">
        <w:rPr>
          <w:rFonts w:ascii="Arial" w:hAnsi="Arial" w:cs="Arial"/>
          <w:sz w:val="22"/>
          <w:szCs w:val="22"/>
          <w:lang w:val="en-GB"/>
        </w:rPr>
        <w:t>Porter, M. E. (1979). How competitive forces shape strategy. Harvard business review, 57(2), 137-145.</w:t>
      </w:r>
    </w:p>
    <w:p w14:paraId="6498EF6C" w14:textId="77777777" w:rsidR="007379CB" w:rsidRPr="008C5E1E" w:rsidRDefault="007379CB" w:rsidP="008C5E1E">
      <w:pPr>
        <w:spacing w:line="360" w:lineRule="auto"/>
        <w:rPr>
          <w:rFonts w:ascii="Arial" w:hAnsi="Arial" w:cs="Arial"/>
          <w:sz w:val="22"/>
          <w:szCs w:val="22"/>
          <w:lang w:val="en-GB"/>
        </w:rPr>
      </w:pPr>
    </w:p>
    <w:p w14:paraId="2CCF00E2" w14:textId="6B5C8362" w:rsidR="007379CB" w:rsidRPr="008C5E1E" w:rsidRDefault="007379CB" w:rsidP="008C5E1E">
      <w:pPr>
        <w:spacing w:line="360" w:lineRule="auto"/>
        <w:rPr>
          <w:rFonts w:ascii="Arial" w:hAnsi="Arial" w:cs="Arial"/>
          <w:sz w:val="22"/>
          <w:szCs w:val="22"/>
          <w:lang w:val="en-GB"/>
        </w:rPr>
      </w:pPr>
      <w:r w:rsidRPr="008C5E1E">
        <w:rPr>
          <w:rFonts w:ascii="Arial" w:hAnsi="Arial" w:cs="Arial"/>
          <w:sz w:val="22"/>
          <w:szCs w:val="22"/>
          <w:lang w:val="en-GB"/>
        </w:rPr>
        <w:lastRenderedPageBreak/>
        <w:t>Porter, M. E. (2008). The five competitive forces that shape strategy. Harvard Business Review, 86(1), 78-93.</w:t>
      </w:r>
    </w:p>
    <w:p w14:paraId="572946BA" w14:textId="77777777" w:rsidR="007379CB" w:rsidRPr="008C5E1E" w:rsidRDefault="007379CB" w:rsidP="008C5E1E">
      <w:pPr>
        <w:spacing w:line="360" w:lineRule="auto"/>
        <w:rPr>
          <w:rFonts w:ascii="Arial" w:hAnsi="Arial" w:cs="Arial"/>
          <w:sz w:val="22"/>
          <w:szCs w:val="22"/>
          <w:lang w:val="en-GB"/>
        </w:rPr>
      </w:pPr>
    </w:p>
    <w:p w14:paraId="0EB5610C" w14:textId="77777777" w:rsidR="007379CB" w:rsidRPr="008C5E1E" w:rsidRDefault="007379CB" w:rsidP="008C5E1E">
      <w:pPr>
        <w:spacing w:line="360" w:lineRule="auto"/>
        <w:rPr>
          <w:rFonts w:ascii="Arial" w:hAnsi="Arial" w:cs="Arial"/>
          <w:sz w:val="22"/>
          <w:szCs w:val="22"/>
          <w:lang w:val="en-GB"/>
        </w:rPr>
      </w:pPr>
      <w:proofErr w:type="spellStart"/>
      <w:r w:rsidRPr="008C5E1E">
        <w:rPr>
          <w:rFonts w:ascii="Arial" w:hAnsi="Arial" w:cs="Arial"/>
          <w:sz w:val="22"/>
          <w:szCs w:val="22"/>
          <w:lang w:val="en-GB"/>
        </w:rPr>
        <w:t>Tregear</w:t>
      </w:r>
      <w:proofErr w:type="spellEnd"/>
      <w:r w:rsidRPr="008C5E1E">
        <w:rPr>
          <w:rFonts w:ascii="Arial" w:hAnsi="Arial" w:cs="Arial"/>
          <w:sz w:val="22"/>
          <w:szCs w:val="22"/>
          <w:lang w:val="en-GB"/>
        </w:rPr>
        <w:t>, A. (2018). A practitioner's guide to business analytics: using data analysis tools to improve your organization's decision making and strategy. Kogan Page Publishers.</w:t>
      </w:r>
    </w:p>
    <w:p w14:paraId="1BD8227C" w14:textId="77777777" w:rsidR="007379CB" w:rsidRPr="008C5E1E" w:rsidRDefault="007379CB" w:rsidP="008C5E1E">
      <w:pPr>
        <w:spacing w:line="360" w:lineRule="auto"/>
        <w:rPr>
          <w:rFonts w:ascii="Arial" w:hAnsi="Arial" w:cs="Arial"/>
          <w:sz w:val="22"/>
          <w:szCs w:val="22"/>
          <w:lang w:val="en-GB"/>
        </w:rPr>
      </w:pPr>
    </w:p>
    <w:p w14:paraId="549EF845" w14:textId="5C13DA96" w:rsidR="00AC56D2" w:rsidRPr="008C5E1E" w:rsidRDefault="00AC56D2" w:rsidP="008C5E1E">
      <w:pPr>
        <w:spacing w:line="360" w:lineRule="auto"/>
        <w:rPr>
          <w:rFonts w:ascii="Arial" w:hAnsi="Arial" w:cs="Arial"/>
          <w:sz w:val="22"/>
          <w:szCs w:val="22"/>
          <w:lang w:val="en-GB"/>
        </w:rPr>
      </w:pPr>
      <w:r w:rsidRPr="008C5E1E">
        <w:rPr>
          <w:rFonts w:ascii="Arial" w:hAnsi="Arial" w:cs="Arial"/>
          <w:sz w:val="22"/>
          <w:szCs w:val="22"/>
          <w:lang w:val="en-GB"/>
        </w:rPr>
        <w:t xml:space="preserve">VisitBritain. (2021). Facts about tourism in the UK. Retrieved from </w:t>
      </w:r>
      <w:hyperlink r:id="rId10" w:tgtFrame="_new" w:history="1">
        <w:r w:rsidRPr="008C5E1E">
          <w:rPr>
            <w:rStyle w:val="Hyperlink"/>
            <w:rFonts w:ascii="Arial" w:hAnsi="Arial" w:cs="Arial"/>
            <w:sz w:val="22"/>
            <w:szCs w:val="22"/>
            <w:lang w:val="en-GB"/>
          </w:rPr>
          <w:t>https://www.visitbritain.org/facts-about-tourism-great-britain</w:t>
        </w:r>
      </w:hyperlink>
      <w:r w:rsidR="007379CB" w:rsidRPr="008C5E1E">
        <w:rPr>
          <w:rFonts w:ascii="Arial" w:hAnsi="Arial" w:cs="Arial"/>
          <w:sz w:val="22"/>
          <w:szCs w:val="22"/>
          <w:lang w:val="en-GB"/>
        </w:rPr>
        <w:t xml:space="preserve"> (Accessed at: 4 Mar 2023)</w:t>
      </w:r>
    </w:p>
    <w:p w14:paraId="34E5A68F" w14:textId="3CB4D775" w:rsidR="00AC56D2" w:rsidRPr="008C5E1E" w:rsidRDefault="00AC56D2" w:rsidP="008C5E1E">
      <w:pPr>
        <w:spacing w:line="360" w:lineRule="auto"/>
        <w:rPr>
          <w:rFonts w:ascii="Arial" w:hAnsi="Arial" w:cs="Arial"/>
          <w:sz w:val="22"/>
          <w:szCs w:val="22"/>
          <w:lang w:val="en-GB"/>
        </w:rPr>
      </w:pPr>
    </w:p>
    <w:p w14:paraId="6CC749E3" w14:textId="77777777" w:rsidR="00A22902" w:rsidRPr="008C5E1E" w:rsidRDefault="00A22902" w:rsidP="008C5E1E">
      <w:pPr>
        <w:spacing w:line="360" w:lineRule="auto"/>
        <w:rPr>
          <w:rFonts w:ascii="Arial" w:hAnsi="Arial" w:cs="Arial"/>
          <w:sz w:val="22"/>
          <w:szCs w:val="22"/>
          <w:lang w:val="en-GB"/>
        </w:rPr>
      </w:pPr>
    </w:p>
    <w:p w14:paraId="2AB6EA66" w14:textId="77777777" w:rsidR="003B1E96" w:rsidRPr="008C5E1E" w:rsidRDefault="003B1E96" w:rsidP="008C5E1E">
      <w:pPr>
        <w:spacing w:line="360" w:lineRule="auto"/>
        <w:rPr>
          <w:rFonts w:ascii="Arial" w:hAnsi="Arial" w:cs="Arial"/>
          <w:sz w:val="22"/>
          <w:szCs w:val="22"/>
          <w:lang w:val="en-GB"/>
        </w:rPr>
      </w:pPr>
    </w:p>
    <w:sectPr w:rsidR="003B1E96" w:rsidRPr="008C5E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8" type="#_x0000_t75" style="width:11.5pt;height:11.5pt" o:bullet="t">
        <v:imagedata r:id="rId1" o:title="msoDC87"/>
      </v:shape>
    </w:pict>
  </w:numPicBullet>
  <w:abstractNum w:abstractNumId="0" w15:restartNumberingAfterBreak="0">
    <w:nsid w:val="07B4382E"/>
    <w:multiLevelType w:val="hybridMultilevel"/>
    <w:tmpl w:val="E9A60E06"/>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E96DB6"/>
    <w:multiLevelType w:val="hybridMultilevel"/>
    <w:tmpl w:val="6A48DB12"/>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49A6153"/>
    <w:multiLevelType w:val="hybridMultilevel"/>
    <w:tmpl w:val="EA4E4182"/>
    <w:lvl w:ilvl="0" w:tplc="08090007">
      <w:start w:val="1"/>
      <w:numFmt w:val="bullet"/>
      <w:lvlText w:val=""/>
      <w:lvlPicBulletId w:val="0"/>
      <w:lvlJc w:val="left"/>
      <w:pPr>
        <w:ind w:left="144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6886692"/>
    <w:multiLevelType w:val="multilevel"/>
    <w:tmpl w:val="90D4A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1439433">
    <w:abstractNumId w:val="0"/>
  </w:num>
  <w:num w:numId="2" w16cid:durableId="922909995">
    <w:abstractNumId w:val="2"/>
  </w:num>
  <w:num w:numId="3" w16cid:durableId="1889565693">
    <w:abstractNumId w:val="1"/>
  </w:num>
  <w:num w:numId="4" w16cid:durableId="13916872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3F2"/>
    <w:rsid w:val="003372DB"/>
    <w:rsid w:val="003423F2"/>
    <w:rsid w:val="003B1E96"/>
    <w:rsid w:val="005034B6"/>
    <w:rsid w:val="007379CB"/>
    <w:rsid w:val="008C5E1E"/>
    <w:rsid w:val="00A22902"/>
    <w:rsid w:val="00AC56D2"/>
    <w:rsid w:val="00E906D7"/>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2E9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902"/>
    <w:rPr>
      <w:rFonts w:ascii="Times New Roman" w:eastAsia="Times New Roman" w:hAnsi="Times New Roman" w:cs="Times New Roman"/>
      <w:lang w:eastAsia="en-GB"/>
    </w:rPr>
  </w:style>
  <w:style w:type="paragraph" w:styleId="Heading1">
    <w:name w:val="heading 1"/>
    <w:basedOn w:val="Normal"/>
    <w:link w:val="Heading1Char"/>
    <w:uiPriority w:val="9"/>
    <w:qFormat/>
    <w:rsid w:val="00E906D7"/>
    <w:pPr>
      <w:widowControl w:val="0"/>
      <w:autoSpaceDE w:val="0"/>
      <w:autoSpaceDN w:val="0"/>
      <w:ind w:left="1429"/>
      <w:outlineLvl w:val="0"/>
    </w:pPr>
    <w:rPr>
      <w:b/>
      <w:bCs/>
      <w:sz w:val="23"/>
      <w:szCs w:val="23"/>
      <w:lang w:val="en-US" w:eastAsia="en-US"/>
    </w:rPr>
  </w:style>
  <w:style w:type="paragraph" w:styleId="Heading2">
    <w:name w:val="heading 2"/>
    <w:basedOn w:val="Normal"/>
    <w:next w:val="Normal"/>
    <w:link w:val="Heading2Char"/>
    <w:uiPriority w:val="9"/>
    <w:unhideWhenUsed/>
    <w:qFormat/>
    <w:rsid w:val="00E906D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06D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3423F2"/>
    <w:pPr>
      <w:widowControl w:val="0"/>
      <w:autoSpaceDE w:val="0"/>
      <w:autoSpaceDN w:val="0"/>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3423F2"/>
    <w:rPr>
      <w:rFonts w:ascii="Arial" w:eastAsia="Arial" w:hAnsi="Arial" w:cs="Arial"/>
      <w:sz w:val="22"/>
      <w:szCs w:val="22"/>
      <w:lang w:val="en-US"/>
    </w:rPr>
  </w:style>
  <w:style w:type="paragraph" w:styleId="NormalWeb">
    <w:name w:val="Normal (Web)"/>
    <w:basedOn w:val="Normal"/>
    <w:uiPriority w:val="99"/>
    <w:semiHidden/>
    <w:unhideWhenUsed/>
    <w:rsid w:val="003423F2"/>
    <w:pPr>
      <w:spacing w:before="100" w:beforeAutospacing="1" w:after="100" w:afterAutospacing="1"/>
    </w:pPr>
  </w:style>
  <w:style w:type="paragraph" w:styleId="z-TopofForm">
    <w:name w:val="HTML Top of Form"/>
    <w:basedOn w:val="Normal"/>
    <w:next w:val="Normal"/>
    <w:link w:val="z-TopofFormChar"/>
    <w:hidden/>
    <w:uiPriority w:val="99"/>
    <w:semiHidden/>
    <w:unhideWhenUsed/>
    <w:rsid w:val="003423F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3423F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423F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3423F2"/>
    <w:rPr>
      <w:rFonts w:ascii="Arial" w:eastAsia="Times New Roman" w:hAnsi="Arial" w:cs="Arial"/>
      <w:vanish/>
      <w:sz w:val="16"/>
      <w:szCs w:val="16"/>
      <w:lang w:eastAsia="en-GB"/>
    </w:rPr>
  </w:style>
  <w:style w:type="paragraph" w:styleId="ListParagraph">
    <w:name w:val="List Paragraph"/>
    <w:basedOn w:val="Normal"/>
    <w:uiPriority w:val="34"/>
    <w:qFormat/>
    <w:rsid w:val="003423F2"/>
    <w:pPr>
      <w:ind w:left="720"/>
      <w:contextualSpacing/>
    </w:pPr>
  </w:style>
  <w:style w:type="character" w:styleId="Hyperlink">
    <w:name w:val="Hyperlink"/>
    <w:basedOn w:val="DefaultParagraphFont"/>
    <w:uiPriority w:val="99"/>
    <w:unhideWhenUsed/>
    <w:rsid w:val="00AC56D2"/>
    <w:rPr>
      <w:color w:val="0000FF"/>
      <w:u w:val="single"/>
    </w:rPr>
  </w:style>
  <w:style w:type="character" w:customStyle="1" w:styleId="Heading1Char">
    <w:name w:val="Heading 1 Char"/>
    <w:basedOn w:val="DefaultParagraphFont"/>
    <w:link w:val="Heading1"/>
    <w:uiPriority w:val="9"/>
    <w:rsid w:val="00E906D7"/>
    <w:rPr>
      <w:rFonts w:ascii="Times New Roman" w:eastAsia="Times New Roman" w:hAnsi="Times New Roman" w:cs="Times New Roman"/>
      <w:b/>
      <w:bCs/>
      <w:sz w:val="23"/>
      <w:szCs w:val="23"/>
      <w:lang w:val="en-US"/>
    </w:rPr>
  </w:style>
  <w:style w:type="character" w:styleId="Strong">
    <w:name w:val="Strong"/>
    <w:basedOn w:val="DefaultParagraphFont"/>
    <w:uiPriority w:val="22"/>
    <w:qFormat/>
    <w:rsid w:val="00E906D7"/>
    <w:rPr>
      <w:b/>
      <w:bCs/>
    </w:rPr>
  </w:style>
  <w:style w:type="character" w:customStyle="1" w:styleId="Heading2Char">
    <w:name w:val="Heading 2 Char"/>
    <w:basedOn w:val="DefaultParagraphFont"/>
    <w:link w:val="Heading2"/>
    <w:uiPriority w:val="9"/>
    <w:rsid w:val="00E906D7"/>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E906D7"/>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8C5E1E"/>
    <w:pPr>
      <w:keepNext/>
      <w:keepLines/>
      <w:widowControl/>
      <w:autoSpaceDE/>
      <w:autoSpaceDN/>
      <w:spacing w:before="480" w:line="276" w:lineRule="auto"/>
      <w:ind w:left="0"/>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8C5E1E"/>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8C5E1E"/>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8C5E1E"/>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8C5E1E"/>
    <w:rPr>
      <w:rFonts w:asciiTheme="minorHAnsi" w:hAnsiTheme="minorHAnsi" w:cstheme="minorHAnsi"/>
      <w:sz w:val="22"/>
      <w:szCs w:val="22"/>
    </w:rPr>
  </w:style>
  <w:style w:type="paragraph" w:styleId="TOC5">
    <w:name w:val="toc 5"/>
    <w:basedOn w:val="Normal"/>
    <w:next w:val="Normal"/>
    <w:autoRedefine/>
    <w:uiPriority w:val="39"/>
    <w:semiHidden/>
    <w:unhideWhenUsed/>
    <w:rsid w:val="008C5E1E"/>
    <w:rPr>
      <w:rFonts w:asciiTheme="minorHAnsi" w:hAnsiTheme="minorHAnsi" w:cstheme="minorHAnsi"/>
      <w:sz w:val="22"/>
      <w:szCs w:val="22"/>
    </w:rPr>
  </w:style>
  <w:style w:type="paragraph" w:styleId="TOC6">
    <w:name w:val="toc 6"/>
    <w:basedOn w:val="Normal"/>
    <w:next w:val="Normal"/>
    <w:autoRedefine/>
    <w:uiPriority w:val="39"/>
    <w:semiHidden/>
    <w:unhideWhenUsed/>
    <w:rsid w:val="008C5E1E"/>
    <w:rPr>
      <w:rFonts w:asciiTheme="minorHAnsi" w:hAnsiTheme="minorHAnsi" w:cstheme="minorHAnsi"/>
      <w:sz w:val="22"/>
      <w:szCs w:val="22"/>
    </w:rPr>
  </w:style>
  <w:style w:type="paragraph" w:styleId="TOC7">
    <w:name w:val="toc 7"/>
    <w:basedOn w:val="Normal"/>
    <w:next w:val="Normal"/>
    <w:autoRedefine/>
    <w:uiPriority w:val="39"/>
    <w:semiHidden/>
    <w:unhideWhenUsed/>
    <w:rsid w:val="008C5E1E"/>
    <w:rPr>
      <w:rFonts w:asciiTheme="minorHAnsi" w:hAnsiTheme="minorHAnsi" w:cstheme="minorHAnsi"/>
      <w:sz w:val="22"/>
      <w:szCs w:val="22"/>
    </w:rPr>
  </w:style>
  <w:style w:type="paragraph" w:styleId="TOC8">
    <w:name w:val="toc 8"/>
    <w:basedOn w:val="Normal"/>
    <w:next w:val="Normal"/>
    <w:autoRedefine/>
    <w:uiPriority w:val="39"/>
    <w:semiHidden/>
    <w:unhideWhenUsed/>
    <w:rsid w:val="008C5E1E"/>
    <w:rPr>
      <w:rFonts w:asciiTheme="minorHAnsi" w:hAnsiTheme="minorHAnsi" w:cstheme="minorHAnsi"/>
      <w:sz w:val="22"/>
      <w:szCs w:val="22"/>
    </w:rPr>
  </w:style>
  <w:style w:type="paragraph" w:styleId="TOC9">
    <w:name w:val="toc 9"/>
    <w:basedOn w:val="Normal"/>
    <w:next w:val="Normal"/>
    <w:autoRedefine/>
    <w:uiPriority w:val="39"/>
    <w:semiHidden/>
    <w:unhideWhenUsed/>
    <w:rsid w:val="008C5E1E"/>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36178">
      <w:bodyDiv w:val="1"/>
      <w:marLeft w:val="0"/>
      <w:marRight w:val="0"/>
      <w:marTop w:val="0"/>
      <w:marBottom w:val="0"/>
      <w:divBdr>
        <w:top w:val="none" w:sz="0" w:space="0" w:color="auto"/>
        <w:left w:val="none" w:sz="0" w:space="0" w:color="auto"/>
        <w:bottom w:val="none" w:sz="0" w:space="0" w:color="auto"/>
        <w:right w:val="none" w:sz="0" w:space="0" w:color="auto"/>
      </w:divBdr>
      <w:divsChild>
        <w:div w:id="1651055636">
          <w:marLeft w:val="0"/>
          <w:marRight w:val="0"/>
          <w:marTop w:val="0"/>
          <w:marBottom w:val="0"/>
          <w:divBdr>
            <w:top w:val="single" w:sz="2" w:space="0" w:color="D9D9E3"/>
            <w:left w:val="single" w:sz="2" w:space="0" w:color="D9D9E3"/>
            <w:bottom w:val="single" w:sz="2" w:space="0" w:color="D9D9E3"/>
            <w:right w:val="single" w:sz="2" w:space="0" w:color="D9D9E3"/>
          </w:divBdr>
          <w:divsChild>
            <w:div w:id="1366369128">
              <w:marLeft w:val="0"/>
              <w:marRight w:val="0"/>
              <w:marTop w:val="0"/>
              <w:marBottom w:val="0"/>
              <w:divBdr>
                <w:top w:val="single" w:sz="2" w:space="0" w:color="D9D9E3"/>
                <w:left w:val="single" w:sz="2" w:space="0" w:color="D9D9E3"/>
                <w:bottom w:val="single" w:sz="2" w:space="0" w:color="D9D9E3"/>
                <w:right w:val="single" w:sz="2" w:space="0" w:color="D9D9E3"/>
              </w:divBdr>
              <w:divsChild>
                <w:div w:id="1314288537">
                  <w:marLeft w:val="0"/>
                  <w:marRight w:val="0"/>
                  <w:marTop w:val="0"/>
                  <w:marBottom w:val="0"/>
                  <w:divBdr>
                    <w:top w:val="single" w:sz="2" w:space="0" w:color="D9D9E3"/>
                    <w:left w:val="single" w:sz="2" w:space="0" w:color="D9D9E3"/>
                    <w:bottom w:val="single" w:sz="2" w:space="0" w:color="D9D9E3"/>
                    <w:right w:val="single" w:sz="2" w:space="0" w:color="D9D9E3"/>
                  </w:divBdr>
                  <w:divsChild>
                    <w:div w:id="819082623">
                      <w:marLeft w:val="0"/>
                      <w:marRight w:val="0"/>
                      <w:marTop w:val="0"/>
                      <w:marBottom w:val="0"/>
                      <w:divBdr>
                        <w:top w:val="single" w:sz="2" w:space="0" w:color="D9D9E3"/>
                        <w:left w:val="single" w:sz="2" w:space="0" w:color="D9D9E3"/>
                        <w:bottom w:val="single" w:sz="2" w:space="0" w:color="D9D9E3"/>
                        <w:right w:val="single" w:sz="2" w:space="0" w:color="D9D9E3"/>
                      </w:divBdr>
                      <w:divsChild>
                        <w:div w:id="1380132604">
                          <w:marLeft w:val="0"/>
                          <w:marRight w:val="0"/>
                          <w:marTop w:val="0"/>
                          <w:marBottom w:val="0"/>
                          <w:divBdr>
                            <w:top w:val="single" w:sz="2" w:space="0" w:color="auto"/>
                            <w:left w:val="single" w:sz="2" w:space="0" w:color="auto"/>
                            <w:bottom w:val="single" w:sz="6" w:space="0" w:color="auto"/>
                            <w:right w:val="single" w:sz="2" w:space="0" w:color="auto"/>
                          </w:divBdr>
                          <w:divsChild>
                            <w:div w:id="1138455852">
                              <w:marLeft w:val="0"/>
                              <w:marRight w:val="0"/>
                              <w:marTop w:val="100"/>
                              <w:marBottom w:val="100"/>
                              <w:divBdr>
                                <w:top w:val="single" w:sz="2" w:space="0" w:color="D9D9E3"/>
                                <w:left w:val="single" w:sz="2" w:space="0" w:color="D9D9E3"/>
                                <w:bottom w:val="single" w:sz="2" w:space="0" w:color="D9D9E3"/>
                                <w:right w:val="single" w:sz="2" w:space="0" w:color="D9D9E3"/>
                              </w:divBdr>
                              <w:divsChild>
                                <w:div w:id="271985258">
                                  <w:marLeft w:val="0"/>
                                  <w:marRight w:val="0"/>
                                  <w:marTop w:val="0"/>
                                  <w:marBottom w:val="0"/>
                                  <w:divBdr>
                                    <w:top w:val="single" w:sz="2" w:space="0" w:color="D9D9E3"/>
                                    <w:left w:val="single" w:sz="2" w:space="0" w:color="D9D9E3"/>
                                    <w:bottom w:val="single" w:sz="2" w:space="0" w:color="D9D9E3"/>
                                    <w:right w:val="single" w:sz="2" w:space="0" w:color="D9D9E3"/>
                                  </w:divBdr>
                                  <w:divsChild>
                                    <w:div w:id="1697845012">
                                      <w:marLeft w:val="0"/>
                                      <w:marRight w:val="0"/>
                                      <w:marTop w:val="0"/>
                                      <w:marBottom w:val="0"/>
                                      <w:divBdr>
                                        <w:top w:val="single" w:sz="2" w:space="0" w:color="D9D9E3"/>
                                        <w:left w:val="single" w:sz="2" w:space="0" w:color="D9D9E3"/>
                                        <w:bottom w:val="single" w:sz="2" w:space="0" w:color="D9D9E3"/>
                                        <w:right w:val="single" w:sz="2" w:space="0" w:color="D9D9E3"/>
                                      </w:divBdr>
                                      <w:divsChild>
                                        <w:div w:id="1863279162">
                                          <w:marLeft w:val="0"/>
                                          <w:marRight w:val="0"/>
                                          <w:marTop w:val="0"/>
                                          <w:marBottom w:val="0"/>
                                          <w:divBdr>
                                            <w:top w:val="single" w:sz="2" w:space="0" w:color="D9D9E3"/>
                                            <w:left w:val="single" w:sz="2" w:space="0" w:color="D9D9E3"/>
                                            <w:bottom w:val="single" w:sz="2" w:space="0" w:color="D9D9E3"/>
                                            <w:right w:val="single" w:sz="2" w:space="0" w:color="D9D9E3"/>
                                          </w:divBdr>
                                          <w:divsChild>
                                            <w:div w:id="1992636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51529360">
          <w:marLeft w:val="0"/>
          <w:marRight w:val="0"/>
          <w:marTop w:val="0"/>
          <w:marBottom w:val="0"/>
          <w:divBdr>
            <w:top w:val="none" w:sz="0" w:space="0" w:color="auto"/>
            <w:left w:val="none" w:sz="0" w:space="0" w:color="auto"/>
            <w:bottom w:val="none" w:sz="0" w:space="0" w:color="auto"/>
            <w:right w:val="none" w:sz="0" w:space="0" w:color="auto"/>
          </w:divBdr>
        </w:div>
      </w:divsChild>
    </w:div>
    <w:div w:id="237135245">
      <w:bodyDiv w:val="1"/>
      <w:marLeft w:val="0"/>
      <w:marRight w:val="0"/>
      <w:marTop w:val="0"/>
      <w:marBottom w:val="0"/>
      <w:divBdr>
        <w:top w:val="none" w:sz="0" w:space="0" w:color="auto"/>
        <w:left w:val="none" w:sz="0" w:space="0" w:color="auto"/>
        <w:bottom w:val="none" w:sz="0" w:space="0" w:color="auto"/>
        <w:right w:val="none" w:sz="0" w:space="0" w:color="auto"/>
      </w:divBdr>
      <w:divsChild>
        <w:div w:id="150567885">
          <w:marLeft w:val="0"/>
          <w:marRight w:val="0"/>
          <w:marTop w:val="0"/>
          <w:marBottom w:val="0"/>
          <w:divBdr>
            <w:top w:val="single" w:sz="2" w:space="0" w:color="D9D9E3"/>
            <w:left w:val="single" w:sz="2" w:space="0" w:color="D9D9E3"/>
            <w:bottom w:val="single" w:sz="2" w:space="0" w:color="D9D9E3"/>
            <w:right w:val="single" w:sz="2" w:space="0" w:color="D9D9E3"/>
          </w:divBdr>
          <w:divsChild>
            <w:div w:id="348482347">
              <w:marLeft w:val="0"/>
              <w:marRight w:val="0"/>
              <w:marTop w:val="0"/>
              <w:marBottom w:val="0"/>
              <w:divBdr>
                <w:top w:val="single" w:sz="2" w:space="0" w:color="D9D9E3"/>
                <w:left w:val="single" w:sz="2" w:space="0" w:color="D9D9E3"/>
                <w:bottom w:val="single" w:sz="2" w:space="0" w:color="D9D9E3"/>
                <w:right w:val="single" w:sz="2" w:space="0" w:color="D9D9E3"/>
              </w:divBdr>
              <w:divsChild>
                <w:div w:id="1864396691">
                  <w:marLeft w:val="0"/>
                  <w:marRight w:val="0"/>
                  <w:marTop w:val="0"/>
                  <w:marBottom w:val="0"/>
                  <w:divBdr>
                    <w:top w:val="single" w:sz="2" w:space="0" w:color="D9D9E3"/>
                    <w:left w:val="single" w:sz="2" w:space="0" w:color="D9D9E3"/>
                    <w:bottom w:val="single" w:sz="2" w:space="0" w:color="D9D9E3"/>
                    <w:right w:val="single" w:sz="2" w:space="0" w:color="D9D9E3"/>
                  </w:divBdr>
                  <w:divsChild>
                    <w:div w:id="836845662">
                      <w:marLeft w:val="0"/>
                      <w:marRight w:val="0"/>
                      <w:marTop w:val="0"/>
                      <w:marBottom w:val="0"/>
                      <w:divBdr>
                        <w:top w:val="single" w:sz="2" w:space="0" w:color="D9D9E3"/>
                        <w:left w:val="single" w:sz="2" w:space="0" w:color="D9D9E3"/>
                        <w:bottom w:val="single" w:sz="2" w:space="0" w:color="D9D9E3"/>
                        <w:right w:val="single" w:sz="2" w:space="0" w:color="D9D9E3"/>
                      </w:divBdr>
                      <w:divsChild>
                        <w:div w:id="174224954">
                          <w:marLeft w:val="0"/>
                          <w:marRight w:val="0"/>
                          <w:marTop w:val="0"/>
                          <w:marBottom w:val="0"/>
                          <w:divBdr>
                            <w:top w:val="single" w:sz="2" w:space="0" w:color="auto"/>
                            <w:left w:val="single" w:sz="2" w:space="0" w:color="auto"/>
                            <w:bottom w:val="single" w:sz="6" w:space="0" w:color="auto"/>
                            <w:right w:val="single" w:sz="2" w:space="0" w:color="auto"/>
                          </w:divBdr>
                          <w:divsChild>
                            <w:div w:id="1372075409">
                              <w:marLeft w:val="0"/>
                              <w:marRight w:val="0"/>
                              <w:marTop w:val="100"/>
                              <w:marBottom w:val="100"/>
                              <w:divBdr>
                                <w:top w:val="single" w:sz="2" w:space="0" w:color="D9D9E3"/>
                                <w:left w:val="single" w:sz="2" w:space="0" w:color="D9D9E3"/>
                                <w:bottom w:val="single" w:sz="2" w:space="0" w:color="D9D9E3"/>
                                <w:right w:val="single" w:sz="2" w:space="0" w:color="D9D9E3"/>
                              </w:divBdr>
                              <w:divsChild>
                                <w:div w:id="1097750650">
                                  <w:marLeft w:val="0"/>
                                  <w:marRight w:val="0"/>
                                  <w:marTop w:val="0"/>
                                  <w:marBottom w:val="0"/>
                                  <w:divBdr>
                                    <w:top w:val="single" w:sz="2" w:space="0" w:color="D9D9E3"/>
                                    <w:left w:val="single" w:sz="2" w:space="0" w:color="D9D9E3"/>
                                    <w:bottom w:val="single" w:sz="2" w:space="0" w:color="D9D9E3"/>
                                    <w:right w:val="single" w:sz="2" w:space="0" w:color="D9D9E3"/>
                                  </w:divBdr>
                                  <w:divsChild>
                                    <w:div w:id="395788701">
                                      <w:marLeft w:val="0"/>
                                      <w:marRight w:val="0"/>
                                      <w:marTop w:val="0"/>
                                      <w:marBottom w:val="0"/>
                                      <w:divBdr>
                                        <w:top w:val="single" w:sz="2" w:space="0" w:color="D9D9E3"/>
                                        <w:left w:val="single" w:sz="2" w:space="0" w:color="D9D9E3"/>
                                        <w:bottom w:val="single" w:sz="2" w:space="0" w:color="D9D9E3"/>
                                        <w:right w:val="single" w:sz="2" w:space="0" w:color="D9D9E3"/>
                                      </w:divBdr>
                                      <w:divsChild>
                                        <w:div w:id="1714109772">
                                          <w:marLeft w:val="0"/>
                                          <w:marRight w:val="0"/>
                                          <w:marTop w:val="0"/>
                                          <w:marBottom w:val="0"/>
                                          <w:divBdr>
                                            <w:top w:val="single" w:sz="2" w:space="0" w:color="D9D9E3"/>
                                            <w:left w:val="single" w:sz="2" w:space="0" w:color="D9D9E3"/>
                                            <w:bottom w:val="single" w:sz="2" w:space="0" w:color="D9D9E3"/>
                                            <w:right w:val="single" w:sz="2" w:space="0" w:color="D9D9E3"/>
                                          </w:divBdr>
                                          <w:divsChild>
                                            <w:div w:id="1534028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75042309">
          <w:marLeft w:val="0"/>
          <w:marRight w:val="0"/>
          <w:marTop w:val="0"/>
          <w:marBottom w:val="0"/>
          <w:divBdr>
            <w:top w:val="single" w:sz="6" w:space="0" w:color="auto"/>
            <w:left w:val="single" w:sz="2" w:space="0" w:color="auto"/>
            <w:bottom w:val="single" w:sz="2" w:space="0" w:color="auto"/>
            <w:right w:val="single" w:sz="2" w:space="0" w:color="auto"/>
          </w:divBdr>
          <w:divsChild>
            <w:div w:id="352802791">
              <w:marLeft w:val="0"/>
              <w:marRight w:val="0"/>
              <w:marTop w:val="0"/>
              <w:marBottom w:val="0"/>
              <w:divBdr>
                <w:top w:val="single" w:sz="2" w:space="0" w:color="D9D9E3"/>
                <w:left w:val="single" w:sz="2" w:space="0" w:color="D9D9E3"/>
                <w:bottom w:val="single" w:sz="2" w:space="0" w:color="D9D9E3"/>
                <w:right w:val="single" w:sz="2" w:space="0" w:color="D9D9E3"/>
              </w:divBdr>
              <w:divsChild>
                <w:div w:id="32124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00254498">
      <w:bodyDiv w:val="1"/>
      <w:marLeft w:val="0"/>
      <w:marRight w:val="0"/>
      <w:marTop w:val="0"/>
      <w:marBottom w:val="0"/>
      <w:divBdr>
        <w:top w:val="none" w:sz="0" w:space="0" w:color="auto"/>
        <w:left w:val="none" w:sz="0" w:space="0" w:color="auto"/>
        <w:bottom w:val="none" w:sz="0" w:space="0" w:color="auto"/>
        <w:right w:val="none" w:sz="0" w:space="0" w:color="auto"/>
      </w:divBdr>
    </w:div>
    <w:div w:id="764033479">
      <w:bodyDiv w:val="1"/>
      <w:marLeft w:val="0"/>
      <w:marRight w:val="0"/>
      <w:marTop w:val="0"/>
      <w:marBottom w:val="0"/>
      <w:divBdr>
        <w:top w:val="none" w:sz="0" w:space="0" w:color="auto"/>
        <w:left w:val="none" w:sz="0" w:space="0" w:color="auto"/>
        <w:bottom w:val="none" w:sz="0" w:space="0" w:color="auto"/>
        <w:right w:val="none" w:sz="0" w:space="0" w:color="auto"/>
      </w:divBdr>
    </w:div>
    <w:div w:id="1108694073">
      <w:bodyDiv w:val="1"/>
      <w:marLeft w:val="0"/>
      <w:marRight w:val="0"/>
      <w:marTop w:val="0"/>
      <w:marBottom w:val="0"/>
      <w:divBdr>
        <w:top w:val="none" w:sz="0" w:space="0" w:color="auto"/>
        <w:left w:val="none" w:sz="0" w:space="0" w:color="auto"/>
        <w:bottom w:val="none" w:sz="0" w:space="0" w:color="auto"/>
        <w:right w:val="none" w:sz="0" w:space="0" w:color="auto"/>
      </w:divBdr>
    </w:div>
    <w:div w:id="1259677129">
      <w:bodyDiv w:val="1"/>
      <w:marLeft w:val="0"/>
      <w:marRight w:val="0"/>
      <w:marTop w:val="0"/>
      <w:marBottom w:val="0"/>
      <w:divBdr>
        <w:top w:val="none" w:sz="0" w:space="0" w:color="auto"/>
        <w:left w:val="none" w:sz="0" w:space="0" w:color="auto"/>
        <w:bottom w:val="none" w:sz="0" w:space="0" w:color="auto"/>
        <w:right w:val="none" w:sz="0" w:space="0" w:color="auto"/>
      </w:divBdr>
    </w:div>
    <w:div w:id="1949654481">
      <w:bodyDiv w:val="1"/>
      <w:marLeft w:val="0"/>
      <w:marRight w:val="0"/>
      <w:marTop w:val="0"/>
      <w:marBottom w:val="0"/>
      <w:divBdr>
        <w:top w:val="none" w:sz="0" w:space="0" w:color="auto"/>
        <w:left w:val="none" w:sz="0" w:space="0" w:color="auto"/>
        <w:bottom w:val="none" w:sz="0" w:space="0" w:color="auto"/>
        <w:right w:val="none" w:sz="0" w:space="0" w:color="auto"/>
      </w:divBdr>
    </w:div>
    <w:div w:id="1971788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rts.mintel.com/display/1041815/" TargetMode="External"/><Relationship Id="rId3" Type="http://schemas.openxmlformats.org/officeDocument/2006/relationships/styles" Target="styles.xml"/><Relationship Id="rId7" Type="http://schemas.openxmlformats.org/officeDocument/2006/relationships/hyperlink" Target="https://reports.mintel.com/display/932796/"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news/chancellor-announces-vat-cut-for-hospitality-and-tourism-industry"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visitbritain.org/facts-about-tourism-great-britain" TargetMode="External"/><Relationship Id="rId4" Type="http://schemas.openxmlformats.org/officeDocument/2006/relationships/settings" Target="settings.xml"/><Relationship Id="rId9" Type="http://schemas.openxmlformats.org/officeDocument/2006/relationships/hyperlink" Target="https://www.ons.gov.uk/peoplepopulationandcommunity/leisureandtourism/articles/domestictourismingreatbritain/2019"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E33693-53B8-4F4C-AAEC-24991E3B8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11</Pages>
  <Words>2771</Words>
  <Characters>15798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2023-03-01T20:00:00Z</dcterms:created>
  <dcterms:modified xsi:type="dcterms:W3CDTF">2023-03-04T09:08:00Z</dcterms:modified>
</cp:coreProperties>
</file>