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550D82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274D9">
              <w:rPr>
                <w:rFonts w:ascii="Times New Roman" w:hAnsi="Times New Roman" w:cs="Times New Roman"/>
                <w:b/>
                <w:color w:val="auto"/>
                <w:sz w:val="48"/>
              </w:rPr>
              <w:t>Dean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8E8F26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274D9">
              <w:rPr>
                <w:rFonts w:ascii="Times New Roman" w:hAnsi="Times New Roman" w:cs="Times New Roman"/>
                <w:b/>
                <w:color w:val="auto"/>
                <w:sz w:val="48"/>
              </w:rPr>
              <w:t xml:space="preserve"> deankevinlewis@gmail.com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1F338D0" w:rsidR="0085230E" w:rsidRPr="005D3F07" w:rsidRDefault="006274D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2218533</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7268DA3B" w14:textId="77777777" w:rsidR="006274D9" w:rsidRPr="00DE1DAC" w:rsidRDefault="006274D9" w:rsidP="006274D9">
      <w:pPr>
        <w:tabs>
          <w:tab w:val="left" w:pos="7755"/>
        </w:tabs>
        <w:jc w:val="both"/>
        <w:rPr>
          <w:sz w:val="24"/>
          <w:szCs w:val="24"/>
        </w:rPr>
      </w:pPr>
    </w:p>
    <w:p w14:paraId="3B8906A4" w14:textId="77777777" w:rsidR="006274D9" w:rsidRDefault="006274D9" w:rsidP="006274D9">
      <w:pPr>
        <w:jc w:val="both"/>
        <w:rPr>
          <w:sz w:val="24"/>
          <w:szCs w:val="24"/>
        </w:rPr>
      </w:pPr>
    </w:p>
    <w:sdt>
      <w:sdtPr>
        <w:id w:val="-1985303832"/>
        <w:bibliography/>
      </w:sdtPr>
      <w:sdtContent>
        <w:p w14:paraId="12D08923" w14:textId="77777777" w:rsidR="006274D9" w:rsidRPr="00D72028" w:rsidRDefault="006274D9" w:rsidP="006274D9">
          <w:pPr>
            <w:pStyle w:val="Bibliography"/>
            <w:spacing w:line="480" w:lineRule="auto"/>
            <w:jc w:val="both"/>
            <w:rPr>
              <w:noProof/>
              <w:sz w:val="24"/>
              <w:szCs w:val="24"/>
            </w:rPr>
          </w:pPr>
          <w:r w:rsidRPr="00D72028">
            <w:rPr>
              <w:sz w:val="24"/>
              <w:szCs w:val="24"/>
            </w:rPr>
            <w:fldChar w:fldCharType="begin"/>
          </w:r>
          <w:r w:rsidRPr="00D72028">
            <w:rPr>
              <w:sz w:val="24"/>
              <w:szCs w:val="24"/>
            </w:rPr>
            <w:instrText xml:space="preserve"> BIBLIOGRAPHY </w:instrText>
          </w:r>
          <w:r w:rsidRPr="00D72028">
            <w:rPr>
              <w:sz w:val="24"/>
              <w:szCs w:val="24"/>
            </w:rPr>
            <w:fldChar w:fldCharType="separate"/>
          </w:r>
          <w:r w:rsidRPr="00D72028">
            <w:rPr>
              <w:noProof/>
              <w:sz w:val="24"/>
              <w:szCs w:val="24"/>
            </w:rPr>
            <w:t xml:space="preserve">Adams, E., Hassett, A. R. &amp; Lumsden, V., 2018. What do we know about the impact of stress on foster carers and contributing factors?. </w:t>
          </w:r>
          <w:r w:rsidRPr="00D72028">
            <w:rPr>
              <w:i/>
              <w:iCs/>
              <w:noProof/>
              <w:sz w:val="24"/>
              <w:szCs w:val="24"/>
            </w:rPr>
            <w:t xml:space="preserve">Adoption and Fostering, </w:t>
          </w:r>
          <w:r w:rsidRPr="00D72028">
            <w:rPr>
              <w:noProof/>
              <w:sz w:val="24"/>
              <w:szCs w:val="24"/>
            </w:rPr>
            <w:t>42(4), pp. 338-353.</w:t>
          </w:r>
        </w:p>
        <w:p w14:paraId="6529C919" w14:textId="77777777" w:rsidR="006274D9" w:rsidRDefault="006274D9" w:rsidP="006274D9">
          <w:pPr>
            <w:pStyle w:val="Bibliography"/>
            <w:spacing w:line="480" w:lineRule="auto"/>
            <w:jc w:val="both"/>
            <w:rPr>
              <w:noProof/>
              <w:sz w:val="24"/>
              <w:szCs w:val="24"/>
            </w:rPr>
          </w:pPr>
        </w:p>
        <w:p w14:paraId="0F14A591"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Alston, M. &amp; Bowles, W., 2019. </w:t>
          </w:r>
          <w:r w:rsidRPr="00D72028">
            <w:rPr>
              <w:i/>
              <w:iCs/>
              <w:noProof/>
              <w:sz w:val="24"/>
              <w:szCs w:val="24"/>
            </w:rPr>
            <w:t xml:space="preserve">Research for Social Workers: An Introduction to Methods. </w:t>
          </w:r>
          <w:r w:rsidRPr="00D72028">
            <w:rPr>
              <w:noProof/>
              <w:sz w:val="24"/>
              <w:szCs w:val="24"/>
            </w:rPr>
            <w:t>3rd ed. New York: Routledge.</w:t>
          </w:r>
        </w:p>
        <w:p w14:paraId="26206B38" w14:textId="77777777" w:rsidR="006274D9" w:rsidRDefault="006274D9" w:rsidP="006274D9">
          <w:pPr>
            <w:pStyle w:val="Bibliography"/>
            <w:spacing w:line="480" w:lineRule="auto"/>
            <w:jc w:val="both"/>
            <w:rPr>
              <w:noProof/>
              <w:sz w:val="24"/>
              <w:szCs w:val="24"/>
            </w:rPr>
          </w:pPr>
        </w:p>
        <w:p w14:paraId="44BDF805"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Anderson-Meger, J., 2016. </w:t>
          </w:r>
          <w:r w:rsidRPr="00D72028">
            <w:rPr>
              <w:i/>
              <w:iCs/>
              <w:noProof/>
              <w:sz w:val="24"/>
              <w:szCs w:val="24"/>
            </w:rPr>
            <w:t xml:space="preserve">Why do i Need Research and Theory? A Guide for Social Workers. </w:t>
          </w:r>
          <w:r w:rsidRPr="00D72028">
            <w:rPr>
              <w:noProof/>
              <w:sz w:val="24"/>
              <w:szCs w:val="24"/>
            </w:rPr>
            <w:t>New York: Routledge.</w:t>
          </w:r>
        </w:p>
        <w:p w14:paraId="46E0A5E4" w14:textId="77777777" w:rsidR="006274D9" w:rsidRDefault="006274D9" w:rsidP="006274D9">
          <w:pPr>
            <w:pStyle w:val="Bibliography"/>
            <w:spacing w:line="480" w:lineRule="auto"/>
            <w:jc w:val="both"/>
            <w:rPr>
              <w:noProof/>
              <w:sz w:val="24"/>
              <w:szCs w:val="24"/>
            </w:rPr>
          </w:pPr>
        </w:p>
        <w:p w14:paraId="33490002"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Barsky, A. E., 2019. </w:t>
          </w:r>
          <w:r w:rsidRPr="00D72028">
            <w:rPr>
              <w:i/>
              <w:iCs/>
              <w:noProof/>
              <w:sz w:val="24"/>
              <w:szCs w:val="24"/>
            </w:rPr>
            <w:t xml:space="preserve">Ethics and Values in Social Work. </w:t>
          </w:r>
          <w:r w:rsidRPr="00D72028">
            <w:rPr>
              <w:noProof/>
              <w:sz w:val="24"/>
              <w:szCs w:val="24"/>
            </w:rPr>
            <w:t>2nd ed. New York: Oxford University Press.</w:t>
          </w:r>
        </w:p>
        <w:p w14:paraId="129220F3" w14:textId="77777777" w:rsidR="006274D9" w:rsidRDefault="006274D9" w:rsidP="006274D9">
          <w:pPr>
            <w:pStyle w:val="Bibliography"/>
            <w:spacing w:line="480" w:lineRule="auto"/>
            <w:jc w:val="both"/>
            <w:rPr>
              <w:noProof/>
              <w:sz w:val="24"/>
              <w:szCs w:val="24"/>
            </w:rPr>
          </w:pPr>
        </w:p>
        <w:p w14:paraId="0B06C40D"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BASW, 2021. </w:t>
          </w:r>
          <w:r w:rsidRPr="00D72028">
            <w:rPr>
              <w:i/>
              <w:iCs/>
              <w:noProof/>
              <w:sz w:val="24"/>
              <w:szCs w:val="24"/>
            </w:rPr>
            <w:t xml:space="preserve">The BASW Code of Ethics for Social Work.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https://www.basw.co.uk/system/files/resources/basw_code_of_ethics_-_2021.pdf</w:t>
          </w:r>
          <w:r w:rsidRPr="00D72028">
            <w:rPr>
              <w:noProof/>
              <w:sz w:val="24"/>
              <w:szCs w:val="24"/>
            </w:rPr>
            <w:br/>
            <w:t>[Accessed 17 09 2022].</w:t>
          </w:r>
        </w:p>
        <w:p w14:paraId="1D9BDBED" w14:textId="77777777" w:rsidR="006274D9" w:rsidRDefault="006274D9" w:rsidP="006274D9">
          <w:pPr>
            <w:pStyle w:val="Bibliography"/>
            <w:spacing w:line="480" w:lineRule="auto"/>
            <w:jc w:val="both"/>
            <w:rPr>
              <w:noProof/>
              <w:sz w:val="24"/>
              <w:szCs w:val="24"/>
            </w:rPr>
          </w:pPr>
        </w:p>
        <w:p w14:paraId="7F50C539" w14:textId="77777777" w:rsidR="006274D9" w:rsidRDefault="006274D9" w:rsidP="006274D9">
          <w:pPr>
            <w:pStyle w:val="Bibliography"/>
            <w:spacing w:line="480" w:lineRule="auto"/>
            <w:jc w:val="both"/>
            <w:rPr>
              <w:noProof/>
              <w:sz w:val="24"/>
              <w:szCs w:val="24"/>
            </w:rPr>
          </w:pPr>
          <w:r w:rsidRPr="00D72028">
            <w:rPr>
              <w:noProof/>
              <w:sz w:val="24"/>
              <w:szCs w:val="24"/>
            </w:rPr>
            <w:t xml:space="preserve">Bellinger, A. &amp; Ford, D., 2022. </w:t>
          </w:r>
          <w:r w:rsidRPr="00D72028">
            <w:rPr>
              <w:i/>
              <w:iCs/>
              <w:noProof/>
              <w:sz w:val="24"/>
              <w:szCs w:val="24"/>
            </w:rPr>
            <w:t xml:space="preserve">The Strengths Approach in Practice. </w:t>
          </w:r>
          <w:r w:rsidRPr="00D72028">
            <w:rPr>
              <w:noProof/>
              <w:sz w:val="24"/>
              <w:szCs w:val="24"/>
            </w:rPr>
            <w:t xml:space="preserve">Bristol: Bristol University </w:t>
          </w:r>
        </w:p>
        <w:p w14:paraId="58AB0967" w14:textId="77777777" w:rsidR="006274D9" w:rsidRPr="00D72028" w:rsidRDefault="006274D9" w:rsidP="006274D9">
          <w:pPr>
            <w:pStyle w:val="Bibliography"/>
            <w:spacing w:line="480" w:lineRule="auto"/>
            <w:jc w:val="both"/>
            <w:rPr>
              <w:noProof/>
              <w:sz w:val="24"/>
              <w:szCs w:val="24"/>
            </w:rPr>
          </w:pPr>
          <w:r w:rsidRPr="00D72028">
            <w:rPr>
              <w:noProof/>
              <w:sz w:val="24"/>
              <w:szCs w:val="24"/>
            </w:rPr>
            <w:t>Press.</w:t>
          </w:r>
        </w:p>
        <w:p w14:paraId="34948B43" w14:textId="77777777" w:rsidR="006274D9" w:rsidRDefault="006274D9" w:rsidP="006274D9">
          <w:pPr>
            <w:pStyle w:val="Bibliography"/>
            <w:spacing w:line="480" w:lineRule="auto"/>
            <w:jc w:val="both"/>
            <w:rPr>
              <w:noProof/>
              <w:sz w:val="24"/>
              <w:szCs w:val="24"/>
            </w:rPr>
          </w:pPr>
        </w:p>
        <w:p w14:paraId="41AF50D2"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Brammer, A., 2010. </w:t>
          </w:r>
          <w:r w:rsidRPr="00D72028">
            <w:rPr>
              <w:i/>
              <w:iCs/>
              <w:noProof/>
              <w:sz w:val="24"/>
              <w:szCs w:val="24"/>
            </w:rPr>
            <w:t xml:space="preserve">Social Work Law. </w:t>
          </w:r>
          <w:r w:rsidRPr="00D72028">
            <w:rPr>
              <w:noProof/>
              <w:sz w:val="24"/>
              <w:szCs w:val="24"/>
            </w:rPr>
            <w:t>3rd ed. Essex: Pearson Education Limited.</w:t>
          </w:r>
        </w:p>
        <w:p w14:paraId="7DBC6D10" w14:textId="77777777" w:rsidR="006274D9" w:rsidRDefault="006274D9" w:rsidP="006274D9">
          <w:pPr>
            <w:pStyle w:val="Bibliography"/>
            <w:spacing w:line="480" w:lineRule="auto"/>
            <w:jc w:val="both"/>
            <w:rPr>
              <w:noProof/>
              <w:sz w:val="24"/>
              <w:szCs w:val="24"/>
            </w:rPr>
          </w:pPr>
        </w:p>
        <w:p w14:paraId="40B10AC7"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Bronfenbrenner, U., 1977. Towards an experimental ecology of human development. </w:t>
          </w:r>
          <w:r w:rsidRPr="00D72028">
            <w:rPr>
              <w:i/>
              <w:iCs/>
              <w:noProof/>
              <w:sz w:val="24"/>
              <w:szCs w:val="24"/>
            </w:rPr>
            <w:t xml:space="preserve">Child Development, </w:t>
          </w:r>
          <w:r w:rsidRPr="00D72028">
            <w:rPr>
              <w:noProof/>
              <w:sz w:val="24"/>
              <w:szCs w:val="24"/>
            </w:rPr>
            <w:t>32(7), p. 513.</w:t>
          </w:r>
        </w:p>
        <w:p w14:paraId="62F759D2" w14:textId="77777777" w:rsidR="006274D9" w:rsidRDefault="006274D9" w:rsidP="006274D9">
          <w:pPr>
            <w:pStyle w:val="Bibliography"/>
            <w:spacing w:line="480" w:lineRule="auto"/>
            <w:jc w:val="both"/>
            <w:rPr>
              <w:noProof/>
              <w:sz w:val="24"/>
              <w:szCs w:val="24"/>
            </w:rPr>
          </w:pPr>
        </w:p>
        <w:p w14:paraId="463DABD9"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Chico, V., 2018. The impact of the General Data Protection Regulation on health research. </w:t>
          </w:r>
          <w:r w:rsidRPr="00D72028">
            <w:rPr>
              <w:i/>
              <w:iCs/>
              <w:noProof/>
              <w:sz w:val="24"/>
              <w:szCs w:val="24"/>
            </w:rPr>
            <w:t xml:space="preserve">British Medical Bulletin, </w:t>
          </w:r>
          <w:r w:rsidRPr="00D72028">
            <w:rPr>
              <w:noProof/>
              <w:sz w:val="24"/>
              <w:szCs w:val="24"/>
            </w:rPr>
            <w:t>128(1), pp. 109-118.</w:t>
          </w:r>
        </w:p>
        <w:p w14:paraId="46F68683" w14:textId="77777777" w:rsidR="006274D9" w:rsidRDefault="006274D9" w:rsidP="006274D9">
          <w:pPr>
            <w:pStyle w:val="Bibliography"/>
            <w:spacing w:line="480" w:lineRule="auto"/>
            <w:jc w:val="both"/>
            <w:rPr>
              <w:noProof/>
              <w:sz w:val="24"/>
              <w:szCs w:val="24"/>
            </w:rPr>
          </w:pPr>
        </w:p>
        <w:p w14:paraId="7A9331E4"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Cleaver, H., Unell, I. &amp; Aldgate, J., 2011. </w:t>
          </w:r>
          <w:r w:rsidRPr="00D72028">
            <w:rPr>
              <w:i/>
              <w:iCs/>
              <w:noProof/>
              <w:sz w:val="24"/>
              <w:szCs w:val="24"/>
            </w:rPr>
            <w:t xml:space="preserve">Children's Needs - Parenting Capacity: Child Abuse: Parental mental illness, learning disability, substance misuse, and domestic violence. </w:t>
          </w:r>
          <w:r w:rsidRPr="00D72028">
            <w:rPr>
              <w:noProof/>
              <w:sz w:val="24"/>
              <w:szCs w:val="24"/>
            </w:rPr>
            <w:t>2nd ed. Norwich: TSO.</w:t>
          </w:r>
        </w:p>
        <w:p w14:paraId="7BEE0404" w14:textId="77777777" w:rsidR="006274D9" w:rsidRDefault="006274D9" w:rsidP="006274D9">
          <w:pPr>
            <w:pStyle w:val="Bibliography"/>
            <w:spacing w:line="480" w:lineRule="auto"/>
            <w:jc w:val="both"/>
            <w:rPr>
              <w:noProof/>
              <w:sz w:val="24"/>
              <w:szCs w:val="24"/>
            </w:rPr>
          </w:pPr>
        </w:p>
        <w:p w14:paraId="751D07F5"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Cooper, F., 2012. </w:t>
          </w:r>
          <w:r w:rsidRPr="00D72028">
            <w:rPr>
              <w:i/>
              <w:iCs/>
              <w:noProof/>
              <w:sz w:val="24"/>
              <w:szCs w:val="24"/>
            </w:rPr>
            <w:t xml:space="preserve">Professional Boundaries in Social Work and Social Care. </w:t>
          </w:r>
          <w:r w:rsidRPr="00D72028">
            <w:rPr>
              <w:noProof/>
              <w:sz w:val="24"/>
              <w:szCs w:val="24"/>
            </w:rPr>
            <w:t>London: Kingsley Publishers.</w:t>
          </w:r>
        </w:p>
        <w:p w14:paraId="75C7419B" w14:textId="77777777" w:rsidR="006274D9" w:rsidRDefault="006274D9" w:rsidP="006274D9">
          <w:pPr>
            <w:pStyle w:val="Bibliography"/>
            <w:spacing w:line="480" w:lineRule="auto"/>
            <w:jc w:val="both"/>
            <w:rPr>
              <w:noProof/>
              <w:sz w:val="24"/>
              <w:szCs w:val="24"/>
            </w:rPr>
          </w:pPr>
        </w:p>
        <w:p w14:paraId="782CBE08"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Coulshed, V. &amp; Orme, J., 2018. </w:t>
          </w:r>
          <w:r w:rsidRPr="00D72028">
            <w:rPr>
              <w:i/>
              <w:iCs/>
              <w:noProof/>
              <w:sz w:val="24"/>
              <w:szCs w:val="24"/>
            </w:rPr>
            <w:t xml:space="preserve">Social Work Practice. </w:t>
          </w:r>
          <w:r w:rsidRPr="00D72028">
            <w:rPr>
              <w:noProof/>
              <w:sz w:val="24"/>
              <w:szCs w:val="24"/>
            </w:rPr>
            <w:t>5th ed. London: Bloomsbury Publishing.</w:t>
          </w:r>
        </w:p>
        <w:p w14:paraId="67833A4E" w14:textId="77777777" w:rsidR="006274D9" w:rsidRDefault="006274D9" w:rsidP="006274D9">
          <w:pPr>
            <w:pStyle w:val="Bibliography"/>
            <w:spacing w:line="480" w:lineRule="auto"/>
            <w:jc w:val="both"/>
            <w:rPr>
              <w:noProof/>
              <w:sz w:val="24"/>
              <w:szCs w:val="24"/>
            </w:rPr>
          </w:pPr>
        </w:p>
        <w:p w14:paraId="3060B6DA"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Cress, C. M., Collier, P. J. &amp; Reitenauer, V. L., 2013. </w:t>
          </w:r>
          <w:r w:rsidRPr="00D72028">
            <w:rPr>
              <w:i/>
              <w:iCs/>
              <w:noProof/>
              <w:sz w:val="24"/>
              <w:szCs w:val="24"/>
            </w:rPr>
            <w:t xml:space="preserve">Learning through serving: A student guidebook for Service-learning and civic engagement across academic disciplines and cultural communities. </w:t>
          </w:r>
          <w:r w:rsidRPr="00D72028">
            <w:rPr>
              <w:noProof/>
              <w:sz w:val="24"/>
              <w:szCs w:val="24"/>
            </w:rPr>
            <w:t>Sterling VA: Styles Publishing.</w:t>
          </w:r>
        </w:p>
        <w:p w14:paraId="09538DFC" w14:textId="77777777" w:rsidR="006274D9" w:rsidRDefault="006274D9" w:rsidP="006274D9">
          <w:pPr>
            <w:pStyle w:val="Bibliography"/>
            <w:spacing w:line="480" w:lineRule="auto"/>
            <w:jc w:val="both"/>
            <w:rPr>
              <w:noProof/>
              <w:sz w:val="24"/>
              <w:szCs w:val="24"/>
            </w:rPr>
          </w:pPr>
        </w:p>
        <w:p w14:paraId="657AA648"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CYSUR, 2018. </w:t>
          </w:r>
          <w:r w:rsidRPr="00D72028">
            <w:rPr>
              <w:i/>
              <w:iCs/>
              <w:noProof/>
              <w:sz w:val="24"/>
              <w:szCs w:val="24"/>
            </w:rPr>
            <w:t xml:space="preserve">CYSUR: Mid and West Wales Regional Safeguarding Children Board Terms of Reference.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https://www.cysur.wales/media/bnjnzmab/cysur-board-tor-approved-dec-2016-eng.pdf</w:t>
          </w:r>
          <w:r w:rsidRPr="00D72028">
            <w:rPr>
              <w:noProof/>
              <w:sz w:val="24"/>
              <w:szCs w:val="24"/>
            </w:rPr>
            <w:br/>
            <w:t>[Accessed 19 October 2023].</w:t>
          </w:r>
        </w:p>
        <w:p w14:paraId="2D49F8AA" w14:textId="77777777" w:rsidR="006274D9" w:rsidRDefault="006274D9" w:rsidP="006274D9">
          <w:pPr>
            <w:pStyle w:val="Bibliography"/>
            <w:spacing w:line="480" w:lineRule="auto"/>
            <w:jc w:val="both"/>
            <w:rPr>
              <w:noProof/>
              <w:sz w:val="24"/>
              <w:szCs w:val="24"/>
            </w:rPr>
          </w:pPr>
        </w:p>
        <w:p w14:paraId="09D569CD"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Dash, B. M. &amp; Roy, S., 2020. </w:t>
          </w:r>
          <w:r w:rsidRPr="00D72028">
            <w:rPr>
              <w:i/>
              <w:iCs/>
              <w:noProof/>
              <w:sz w:val="24"/>
              <w:szCs w:val="24"/>
            </w:rPr>
            <w:t xml:space="preserve">Fieldwork Training in Social Work. </w:t>
          </w:r>
          <w:r w:rsidRPr="00D72028">
            <w:rPr>
              <w:noProof/>
              <w:sz w:val="24"/>
              <w:szCs w:val="24"/>
            </w:rPr>
            <w:t>New York: Routledge.</w:t>
          </w:r>
        </w:p>
        <w:p w14:paraId="5B48A15B" w14:textId="77777777" w:rsidR="006274D9" w:rsidRDefault="006274D9" w:rsidP="006274D9">
          <w:pPr>
            <w:pStyle w:val="Bibliography"/>
            <w:spacing w:line="480" w:lineRule="auto"/>
            <w:jc w:val="both"/>
            <w:rPr>
              <w:noProof/>
              <w:sz w:val="24"/>
              <w:szCs w:val="24"/>
            </w:rPr>
          </w:pPr>
        </w:p>
        <w:p w14:paraId="0C630FA1" w14:textId="77777777" w:rsidR="006274D9" w:rsidRDefault="006274D9" w:rsidP="006274D9">
          <w:pPr>
            <w:pStyle w:val="Bibliography"/>
            <w:spacing w:line="480" w:lineRule="auto"/>
            <w:jc w:val="both"/>
            <w:rPr>
              <w:noProof/>
              <w:sz w:val="24"/>
              <w:szCs w:val="24"/>
            </w:rPr>
          </w:pPr>
          <w:r w:rsidRPr="00D72028">
            <w:rPr>
              <w:noProof/>
              <w:sz w:val="24"/>
              <w:szCs w:val="24"/>
            </w:rPr>
            <w:t xml:space="preserve">Davidson, J. C. &amp; Bifulco, A., 2009. Investigative Police Practice in the UK: Achieving Best </w:t>
          </w:r>
        </w:p>
        <w:p w14:paraId="4F5B58B9"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Evidence in Work with Young Victims of Avuse. </w:t>
          </w:r>
          <w:r w:rsidRPr="00D72028">
            <w:rPr>
              <w:i/>
              <w:iCs/>
              <w:noProof/>
              <w:sz w:val="24"/>
              <w:szCs w:val="24"/>
            </w:rPr>
            <w:t xml:space="preserve">Pakistan Journal of Criminology, </w:t>
          </w:r>
          <w:r w:rsidRPr="00D72028">
            <w:rPr>
              <w:noProof/>
              <w:sz w:val="24"/>
              <w:szCs w:val="24"/>
            </w:rPr>
            <w:t>1(3), pp. 19-46.</w:t>
          </w:r>
        </w:p>
        <w:p w14:paraId="7E6784C0" w14:textId="77777777" w:rsidR="006274D9" w:rsidRDefault="006274D9" w:rsidP="006274D9">
          <w:pPr>
            <w:pStyle w:val="Bibliography"/>
            <w:spacing w:line="480" w:lineRule="auto"/>
            <w:jc w:val="both"/>
            <w:rPr>
              <w:noProof/>
              <w:sz w:val="24"/>
              <w:szCs w:val="24"/>
            </w:rPr>
          </w:pPr>
        </w:p>
        <w:p w14:paraId="645CA7E5"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Detrick, S., 1999. </w:t>
          </w:r>
          <w:r w:rsidRPr="00D72028">
            <w:rPr>
              <w:i/>
              <w:iCs/>
              <w:noProof/>
              <w:sz w:val="24"/>
              <w:szCs w:val="24"/>
            </w:rPr>
            <w:t xml:space="preserve">A Commentary on the United Nations Convention on the Rights of the Child. </w:t>
          </w:r>
          <w:r w:rsidRPr="00D72028">
            <w:rPr>
              <w:noProof/>
              <w:sz w:val="24"/>
              <w:szCs w:val="24"/>
            </w:rPr>
            <w:t>The Netherlands: Kluwer Law International.</w:t>
          </w:r>
        </w:p>
        <w:p w14:paraId="51A1D6A1" w14:textId="77777777" w:rsidR="006274D9" w:rsidRDefault="006274D9" w:rsidP="006274D9">
          <w:pPr>
            <w:pStyle w:val="Bibliography"/>
            <w:spacing w:line="480" w:lineRule="auto"/>
            <w:jc w:val="both"/>
            <w:rPr>
              <w:noProof/>
              <w:sz w:val="24"/>
              <w:szCs w:val="24"/>
            </w:rPr>
          </w:pPr>
        </w:p>
        <w:p w14:paraId="48B3C18B"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Fennell, P., 2011. </w:t>
          </w:r>
          <w:r w:rsidRPr="00D72028">
            <w:rPr>
              <w:i/>
              <w:iCs/>
              <w:noProof/>
              <w:sz w:val="24"/>
              <w:szCs w:val="24"/>
            </w:rPr>
            <w:t xml:space="preserve">Mental Health: Law and Practice. </w:t>
          </w:r>
          <w:r w:rsidRPr="00D72028">
            <w:rPr>
              <w:noProof/>
              <w:sz w:val="24"/>
              <w:szCs w:val="24"/>
            </w:rPr>
            <w:t>2nd ed. Bristol: Jordan Publishing Limited.</w:t>
          </w:r>
        </w:p>
        <w:p w14:paraId="3314D048" w14:textId="77777777" w:rsidR="006274D9" w:rsidRDefault="006274D9" w:rsidP="006274D9">
          <w:pPr>
            <w:pStyle w:val="Bibliography"/>
            <w:spacing w:line="480" w:lineRule="auto"/>
            <w:jc w:val="both"/>
            <w:rPr>
              <w:noProof/>
              <w:sz w:val="24"/>
              <w:szCs w:val="24"/>
            </w:rPr>
          </w:pPr>
        </w:p>
        <w:p w14:paraId="40872B61"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Fiese, B. H. &amp; Everhart, R. S., 2008. Routines. </w:t>
          </w:r>
          <w:r w:rsidRPr="00D72028">
            <w:rPr>
              <w:i/>
              <w:iCs/>
              <w:noProof/>
              <w:sz w:val="24"/>
              <w:szCs w:val="24"/>
            </w:rPr>
            <w:t xml:space="preserve">Encyclopedia of Infant and Early Childhood Development, </w:t>
          </w:r>
          <w:r w:rsidRPr="00D72028">
            <w:rPr>
              <w:noProof/>
              <w:sz w:val="24"/>
              <w:szCs w:val="24"/>
            </w:rPr>
            <w:t>1(3), pp. 34-41.</w:t>
          </w:r>
        </w:p>
        <w:p w14:paraId="1C97FE2F" w14:textId="77777777" w:rsidR="006274D9" w:rsidRDefault="006274D9" w:rsidP="006274D9">
          <w:pPr>
            <w:pStyle w:val="Bibliography"/>
            <w:spacing w:line="480" w:lineRule="auto"/>
            <w:jc w:val="both"/>
            <w:rPr>
              <w:noProof/>
              <w:sz w:val="24"/>
              <w:szCs w:val="24"/>
            </w:rPr>
          </w:pPr>
        </w:p>
        <w:p w14:paraId="0DFF11AA"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Fox, L., 2021. </w:t>
          </w:r>
          <w:r w:rsidRPr="00D72028">
            <w:rPr>
              <w:i/>
              <w:iCs/>
              <w:noProof/>
              <w:sz w:val="24"/>
              <w:szCs w:val="24"/>
            </w:rPr>
            <w:t xml:space="preserve">Detecting Parental Deception in the Child Safeguarding Context.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https://onlinelibrary.wiley.com/doi/10.1002/car.2727</w:t>
          </w:r>
          <w:r w:rsidRPr="00D72028">
            <w:rPr>
              <w:noProof/>
              <w:sz w:val="24"/>
              <w:szCs w:val="24"/>
            </w:rPr>
            <w:br/>
            <w:t>[Accessed 20 October 2023].</w:t>
          </w:r>
        </w:p>
        <w:p w14:paraId="0D557044" w14:textId="77777777" w:rsidR="006274D9" w:rsidRDefault="006274D9" w:rsidP="006274D9">
          <w:pPr>
            <w:pStyle w:val="Bibliography"/>
            <w:spacing w:line="480" w:lineRule="auto"/>
            <w:jc w:val="both"/>
            <w:rPr>
              <w:noProof/>
              <w:sz w:val="24"/>
              <w:szCs w:val="24"/>
            </w:rPr>
          </w:pPr>
        </w:p>
        <w:p w14:paraId="21C09B73"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Gerards, J., 2019. </w:t>
          </w:r>
          <w:r w:rsidRPr="00D72028">
            <w:rPr>
              <w:i/>
              <w:iCs/>
              <w:noProof/>
              <w:sz w:val="24"/>
              <w:szCs w:val="24"/>
            </w:rPr>
            <w:t xml:space="preserve">General Principles of the European Convention on Human Rights. </w:t>
          </w:r>
          <w:r w:rsidRPr="00D72028">
            <w:rPr>
              <w:noProof/>
              <w:sz w:val="24"/>
              <w:szCs w:val="24"/>
            </w:rPr>
            <w:t>Cambridge: Cambridge University Press.</w:t>
          </w:r>
        </w:p>
        <w:p w14:paraId="75184DD6" w14:textId="77777777" w:rsidR="006274D9" w:rsidRDefault="006274D9" w:rsidP="006274D9">
          <w:pPr>
            <w:pStyle w:val="Bibliography"/>
            <w:spacing w:line="480" w:lineRule="auto"/>
            <w:jc w:val="both"/>
            <w:rPr>
              <w:noProof/>
              <w:sz w:val="24"/>
              <w:szCs w:val="24"/>
            </w:rPr>
          </w:pPr>
        </w:p>
        <w:p w14:paraId="406EFA63"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Ghaffar, W., Manby, M. &amp; Race, T., 2012. Exploring the Experiences of Parents and Carers whose Children Have Been Subject to Child Protection Plans. </w:t>
          </w:r>
          <w:r w:rsidRPr="00D72028">
            <w:rPr>
              <w:i/>
              <w:iCs/>
              <w:noProof/>
              <w:sz w:val="24"/>
              <w:szCs w:val="24"/>
            </w:rPr>
            <w:t xml:space="preserve">The British Journal of Social Work, </w:t>
          </w:r>
          <w:r w:rsidRPr="00D72028">
            <w:rPr>
              <w:noProof/>
              <w:sz w:val="24"/>
              <w:szCs w:val="24"/>
            </w:rPr>
            <w:t>42(5), pp. 887-905.</w:t>
          </w:r>
        </w:p>
        <w:p w14:paraId="7C887450" w14:textId="77777777" w:rsidR="006274D9" w:rsidRDefault="006274D9" w:rsidP="006274D9">
          <w:pPr>
            <w:pStyle w:val="Bibliography"/>
            <w:spacing w:line="480" w:lineRule="auto"/>
            <w:jc w:val="both"/>
            <w:rPr>
              <w:noProof/>
              <w:sz w:val="24"/>
              <w:szCs w:val="24"/>
            </w:rPr>
          </w:pPr>
        </w:p>
        <w:p w14:paraId="19E324CA"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Gilmore, S., 2017. </w:t>
          </w:r>
          <w:r w:rsidRPr="00D72028">
            <w:rPr>
              <w:i/>
              <w:iCs/>
              <w:noProof/>
              <w:sz w:val="24"/>
              <w:szCs w:val="24"/>
            </w:rPr>
            <w:t xml:space="preserve">Parental Right and Responsibilities. </w:t>
          </w:r>
          <w:r w:rsidRPr="00D72028">
            <w:rPr>
              <w:noProof/>
              <w:sz w:val="24"/>
              <w:szCs w:val="24"/>
            </w:rPr>
            <w:t>New York: Routledge.</w:t>
          </w:r>
        </w:p>
        <w:p w14:paraId="3A071972" w14:textId="77777777" w:rsidR="006274D9" w:rsidRDefault="006274D9" w:rsidP="006274D9">
          <w:pPr>
            <w:pStyle w:val="Bibliography"/>
            <w:spacing w:line="480" w:lineRule="auto"/>
            <w:jc w:val="both"/>
            <w:rPr>
              <w:noProof/>
              <w:sz w:val="24"/>
              <w:szCs w:val="24"/>
            </w:rPr>
          </w:pPr>
        </w:p>
        <w:p w14:paraId="3D680FDE"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HM Government, 2018. </w:t>
          </w:r>
          <w:r w:rsidRPr="00D72028">
            <w:rPr>
              <w:i/>
              <w:iCs/>
              <w:noProof/>
              <w:sz w:val="24"/>
              <w:szCs w:val="24"/>
            </w:rPr>
            <w:t xml:space="preserve">Information sharing.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https://assets.publishing.service.gov.uk/media/623c57d28fa8f540eea34c27/Information_sharing_advice_practitioners_safeguarding_services.pdf</w:t>
          </w:r>
          <w:r w:rsidRPr="00D72028">
            <w:rPr>
              <w:noProof/>
              <w:sz w:val="24"/>
              <w:szCs w:val="24"/>
            </w:rPr>
            <w:br/>
            <w:t>[Accessed 21 October 2023].</w:t>
          </w:r>
        </w:p>
        <w:p w14:paraId="5C358F3D" w14:textId="77777777" w:rsidR="006274D9" w:rsidRDefault="006274D9" w:rsidP="006274D9">
          <w:pPr>
            <w:pStyle w:val="Bibliography"/>
            <w:spacing w:line="480" w:lineRule="auto"/>
            <w:jc w:val="both"/>
            <w:rPr>
              <w:noProof/>
              <w:sz w:val="24"/>
              <w:szCs w:val="24"/>
            </w:rPr>
          </w:pPr>
        </w:p>
        <w:p w14:paraId="0DC4FDF7"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Horwitz, M. &amp; Marshall, T., 2015. Family Engagement in Child Protection Social Work. </w:t>
          </w:r>
          <w:r w:rsidRPr="00D72028">
            <w:rPr>
              <w:i/>
              <w:iCs/>
              <w:noProof/>
              <w:sz w:val="24"/>
              <w:szCs w:val="24"/>
            </w:rPr>
            <w:t xml:space="preserve">Journal of Family Social Work, </w:t>
          </w:r>
          <w:r w:rsidRPr="00D72028">
            <w:rPr>
              <w:noProof/>
              <w:sz w:val="24"/>
              <w:szCs w:val="24"/>
            </w:rPr>
            <w:t>18(4), pp. 288-301.</w:t>
          </w:r>
        </w:p>
        <w:p w14:paraId="594FA84C" w14:textId="77777777" w:rsidR="006274D9" w:rsidRDefault="006274D9" w:rsidP="006274D9">
          <w:pPr>
            <w:pStyle w:val="Bibliography"/>
            <w:spacing w:line="480" w:lineRule="auto"/>
            <w:jc w:val="both"/>
            <w:rPr>
              <w:noProof/>
              <w:sz w:val="24"/>
              <w:szCs w:val="24"/>
            </w:rPr>
          </w:pPr>
        </w:p>
        <w:p w14:paraId="5FF854F5"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Hotoph, M., 2005. The assessment of mental capacity. </w:t>
          </w:r>
          <w:r w:rsidRPr="00D72028">
            <w:rPr>
              <w:i/>
              <w:iCs/>
              <w:noProof/>
              <w:sz w:val="24"/>
              <w:szCs w:val="24"/>
            </w:rPr>
            <w:t xml:space="preserve">National Library of medicine , </w:t>
          </w:r>
          <w:r w:rsidRPr="00D72028">
            <w:rPr>
              <w:noProof/>
              <w:sz w:val="24"/>
              <w:szCs w:val="24"/>
            </w:rPr>
            <w:t>5(6), pp. 580-584.</w:t>
          </w:r>
        </w:p>
        <w:p w14:paraId="54E023AE" w14:textId="77777777" w:rsidR="006274D9" w:rsidRDefault="006274D9" w:rsidP="006274D9">
          <w:pPr>
            <w:pStyle w:val="Bibliography"/>
            <w:spacing w:line="480" w:lineRule="auto"/>
            <w:jc w:val="both"/>
            <w:rPr>
              <w:noProof/>
              <w:sz w:val="24"/>
              <w:szCs w:val="24"/>
            </w:rPr>
          </w:pPr>
        </w:p>
        <w:p w14:paraId="35C59A89"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Kadushin, A. &amp; Harkness, D., 2014. </w:t>
          </w:r>
          <w:r w:rsidRPr="00D72028">
            <w:rPr>
              <w:i/>
              <w:iCs/>
              <w:noProof/>
              <w:sz w:val="24"/>
              <w:szCs w:val="24"/>
            </w:rPr>
            <w:t xml:space="preserve">Supervision in Social Work. </w:t>
          </w:r>
          <w:r w:rsidRPr="00D72028">
            <w:rPr>
              <w:noProof/>
              <w:sz w:val="24"/>
              <w:szCs w:val="24"/>
            </w:rPr>
            <w:t>New York: Columbia University Press.</w:t>
          </w:r>
        </w:p>
        <w:p w14:paraId="78C648D1" w14:textId="77777777" w:rsidR="006274D9" w:rsidRDefault="006274D9" w:rsidP="006274D9">
          <w:pPr>
            <w:pStyle w:val="Bibliography"/>
            <w:spacing w:line="480" w:lineRule="auto"/>
            <w:jc w:val="both"/>
            <w:rPr>
              <w:noProof/>
              <w:sz w:val="24"/>
              <w:szCs w:val="24"/>
            </w:rPr>
          </w:pPr>
        </w:p>
        <w:p w14:paraId="69E46BF7"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Liddle, J. &amp; Johnston, C., 2023. The Mental Capacity Act 2005: a new framework for healthcare decision making. </w:t>
          </w:r>
          <w:r w:rsidRPr="00D72028">
            <w:rPr>
              <w:i/>
              <w:iCs/>
              <w:noProof/>
              <w:sz w:val="24"/>
              <w:szCs w:val="24"/>
            </w:rPr>
            <w:t xml:space="preserve">BMJ, </w:t>
          </w:r>
          <w:r w:rsidRPr="00D72028">
            <w:rPr>
              <w:noProof/>
              <w:sz w:val="24"/>
              <w:szCs w:val="24"/>
            </w:rPr>
            <w:t>33(2), pp. 94-97.</w:t>
          </w:r>
        </w:p>
        <w:p w14:paraId="7B0ECE40" w14:textId="77777777" w:rsidR="006274D9" w:rsidRDefault="006274D9" w:rsidP="006274D9">
          <w:pPr>
            <w:pStyle w:val="Bibliography"/>
            <w:spacing w:line="480" w:lineRule="auto"/>
            <w:jc w:val="both"/>
            <w:rPr>
              <w:noProof/>
              <w:sz w:val="24"/>
              <w:szCs w:val="24"/>
            </w:rPr>
          </w:pPr>
        </w:p>
        <w:p w14:paraId="020B6032"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Lynes, D. &amp; Sitoe, A., 2019. Disenfranchised grief: the emotional impact experienced by foster carers on the cessation of a placement. </w:t>
          </w:r>
          <w:r w:rsidRPr="00D72028">
            <w:rPr>
              <w:i/>
              <w:iCs/>
              <w:noProof/>
              <w:sz w:val="24"/>
              <w:szCs w:val="24"/>
            </w:rPr>
            <w:t xml:space="preserve">Adoption and Fostering, </w:t>
          </w:r>
          <w:r w:rsidRPr="00D72028">
            <w:rPr>
              <w:noProof/>
              <w:sz w:val="24"/>
              <w:szCs w:val="24"/>
            </w:rPr>
            <w:t>43(1), pp. 22-34.</w:t>
          </w:r>
        </w:p>
        <w:p w14:paraId="097603DB" w14:textId="77777777" w:rsidR="006274D9" w:rsidRDefault="006274D9" w:rsidP="006274D9">
          <w:pPr>
            <w:pStyle w:val="Bibliography"/>
            <w:spacing w:line="480" w:lineRule="auto"/>
            <w:jc w:val="both"/>
            <w:rPr>
              <w:noProof/>
              <w:sz w:val="24"/>
              <w:szCs w:val="24"/>
            </w:rPr>
          </w:pPr>
        </w:p>
        <w:p w14:paraId="0F7EAA0D"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Macdonald, K. &amp; Greggans, A., 2008. Dealing with chaos and complexity: the reality of interviewing children and families in their own homes. </w:t>
          </w:r>
          <w:r w:rsidRPr="00D72028">
            <w:rPr>
              <w:i/>
              <w:iCs/>
              <w:noProof/>
              <w:sz w:val="24"/>
              <w:szCs w:val="24"/>
            </w:rPr>
            <w:t xml:space="preserve">Journal of Clinical Nursing, </w:t>
          </w:r>
          <w:r w:rsidRPr="00D72028">
            <w:rPr>
              <w:noProof/>
              <w:sz w:val="24"/>
              <w:szCs w:val="24"/>
            </w:rPr>
            <w:t>17(23), pp. 3123-3130.</w:t>
          </w:r>
        </w:p>
        <w:p w14:paraId="094E75C1" w14:textId="77777777" w:rsidR="006274D9" w:rsidRDefault="006274D9" w:rsidP="006274D9">
          <w:pPr>
            <w:pStyle w:val="Bibliography"/>
            <w:spacing w:line="480" w:lineRule="auto"/>
            <w:jc w:val="both"/>
            <w:rPr>
              <w:noProof/>
              <w:sz w:val="24"/>
              <w:szCs w:val="24"/>
            </w:rPr>
          </w:pPr>
        </w:p>
        <w:p w14:paraId="22082AD2"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Malmberg-Heimonen, I., Natland, S., Toge, A. G. &amp; Hanson, H. C., 2015. The Effects of Skill Training on Social Workers' Professional Competences in Norway: Results of a Cluster-Randomised Study. </w:t>
          </w:r>
          <w:r w:rsidRPr="00D72028">
            <w:rPr>
              <w:i/>
              <w:iCs/>
              <w:noProof/>
              <w:sz w:val="24"/>
              <w:szCs w:val="24"/>
            </w:rPr>
            <w:t xml:space="preserve">British Journal of Social Work, </w:t>
          </w:r>
          <w:r w:rsidRPr="00D72028">
            <w:rPr>
              <w:noProof/>
              <w:sz w:val="24"/>
              <w:szCs w:val="24"/>
            </w:rPr>
            <w:t>46(5), p. 1354–1371.</w:t>
          </w:r>
        </w:p>
        <w:p w14:paraId="2E5F70E0" w14:textId="77777777" w:rsidR="006274D9" w:rsidRDefault="006274D9" w:rsidP="006274D9">
          <w:pPr>
            <w:pStyle w:val="Bibliography"/>
            <w:spacing w:line="480" w:lineRule="auto"/>
            <w:jc w:val="both"/>
            <w:rPr>
              <w:noProof/>
              <w:sz w:val="24"/>
              <w:szCs w:val="24"/>
            </w:rPr>
          </w:pPr>
        </w:p>
        <w:p w14:paraId="1E7A1483"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Mcclean, S. &amp; Harrison, R., 2015. </w:t>
          </w:r>
          <w:r w:rsidRPr="00D72028">
            <w:rPr>
              <w:i/>
              <w:iCs/>
              <w:noProof/>
              <w:sz w:val="24"/>
              <w:szCs w:val="24"/>
            </w:rPr>
            <w:t xml:space="preserve">Theory and Practice: A Straightforward Guide for Social Work Students. </w:t>
          </w:r>
          <w:r w:rsidRPr="00D72028">
            <w:rPr>
              <w:noProof/>
              <w:sz w:val="24"/>
              <w:szCs w:val="24"/>
            </w:rPr>
            <w:t>3rd ed. Staffs: Kirwin Maclean Associates Ltd.</w:t>
          </w:r>
        </w:p>
        <w:p w14:paraId="4C719A3A" w14:textId="77777777" w:rsidR="006274D9" w:rsidRDefault="006274D9" w:rsidP="006274D9">
          <w:pPr>
            <w:pStyle w:val="Bibliography"/>
            <w:spacing w:line="480" w:lineRule="auto"/>
            <w:jc w:val="both"/>
            <w:rPr>
              <w:noProof/>
              <w:sz w:val="24"/>
              <w:szCs w:val="24"/>
            </w:rPr>
          </w:pPr>
        </w:p>
        <w:p w14:paraId="3D3680D8"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Meredith, K. &amp; Cathy, H., 2012. Family Contact for Children in Kinship Care: A Literature Review. </w:t>
          </w:r>
          <w:r w:rsidRPr="00D72028">
            <w:rPr>
              <w:i/>
              <w:iCs/>
              <w:noProof/>
              <w:sz w:val="24"/>
              <w:szCs w:val="24"/>
            </w:rPr>
            <w:t xml:space="preserve">Australian Social Work, </w:t>
          </w:r>
          <w:r w:rsidRPr="00D72028">
            <w:rPr>
              <w:noProof/>
              <w:sz w:val="24"/>
              <w:szCs w:val="24"/>
            </w:rPr>
            <w:t>66(3), pp. 358-374.</w:t>
          </w:r>
        </w:p>
        <w:p w14:paraId="6EF9B17D" w14:textId="77777777" w:rsidR="006274D9" w:rsidRDefault="006274D9" w:rsidP="006274D9">
          <w:pPr>
            <w:pStyle w:val="Bibliography"/>
            <w:spacing w:line="480" w:lineRule="auto"/>
            <w:jc w:val="both"/>
            <w:rPr>
              <w:noProof/>
              <w:sz w:val="24"/>
              <w:szCs w:val="24"/>
            </w:rPr>
          </w:pPr>
        </w:p>
        <w:p w14:paraId="7C1AEC23"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Mind, 2023. </w:t>
          </w:r>
          <w:r w:rsidRPr="00D72028">
            <w:rPr>
              <w:i/>
              <w:iCs/>
              <w:noProof/>
              <w:sz w:val="24"/>
              <w:szCs w:val="24"/>
            </w:rPr>
            <w:t xml:space="preserve">Mental Health Act 1983.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https://www.mind.org.uk/information-support/legal-rights/mental-health-act-1983/about-the-mha-1983/#:~:text=The%20Mental%20Health%20Act%201983%20is%20the%20law%20in%20England,Treatment%20in%20the%20community</w:t>
          </w:r>
          <w:r w:rsidRPr="00D72028">
            <w:rPr>
              <w:noProof/>
              <w:sz w:val="24"/>
              <w:szCs w:val="24"/>
            </w:rPr>
            <w:br/>
            <w:t>[Accessed 8 October 2023].</w:t>
          </w:r>
        </w:p>
        <w:p w14:paraId="2FE1F1ED" w14:textId="77777777" w:rsidR="006274D9" w:rsidRDefault="006274D9" w:rsidP="006274D9">
          <w:pPr>
            <w:pStyle w:val="Bibliography"/>
            <w:spacing w:line="480" w:lineRule="auto"/>
            <w:jc w:val="both"/>
            <w:rPr>
              <w:noProof/>
              <w:sz w:val="24"/>
              <w:szCs w:val="24"/>
            </w:rPr>
          </w:pPr>
        </w:p>
        <w:p w14:paraId="0A0AEAA4"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Moran, P., Jacobs, C., Bunn, A. &amp; Bifulco, A., 2006. Multi-agency working: implications for an early-intervention social work team. </w:t>
          </w:r>
          <w:r w:rsidRPr="00D72028">
            <w:rPr>
              <w:i/>
              <w:iCs/>
              <w:noProof/>
              <w:sz w:val="24"/>
              <w:szCs w:val="24"/>
            </w:rPr>
            <w:t xml:space="preserve">Child and Family Social Work, </w:t>
          </w:r>
          <w:r w:rsidRPr="00D72028">
            <w:rPr>
              <w:noProof/>
              <w:sz w:val="24"/>
              <w:szCs w:val="24"/>
            </w:rPr>
            <w:t>12(2), pp. 143-151.</w:t>
          </w:r>
        </w:p>
        <w:p w14:paraId="5FD84B60" w14:textId="77777777" w:rsidR="006274D9" w:rsidRDefault="006274D9" w:rsidP="006274D9">
          <w:pPr>
            <w:pStyle w:val="Bibliography"/>
            <w:spacing w:line="480" w:lineRule="auto"/>
            <w:jc w:val="both"/>
            <w:rPr>
              <w:noProof/>
              <w:sz w:val="24"/>
              <w:szCs w:val="24"/>
            </w:rPr>
          </w:pPr>
        </w:p>
        <w:p w14:paraId="07D08BC1"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Munson, C. E., 1979. </w:t>
          </w:r>
          <w:r w:rsidRPr="00D72028">
            <w:rPr>
              <w:i/>
              <w:iCs/>
              <w:noProof/>
              <w:sz w:val="24"/>
              <w:szCs w:val="24"/>
            </w:rPr>
            <w:t xml:space="preserve">Social Work Supervision. </w:t>
          </w:r>
          <w:r w:rsidRPr="00D72028">
            <w:rPr>
              <w:noProof/>
              <w:sz w:val="24"/>
              <w:szCs w:val="24"/>
            </w:rPr>
            <w:t>New York: Collier Macmillan Publishers.</w:t>
          </w:r>
        </w:p>
        <w:p w14:paraId="668E1179" w14:textId="77777777" w:rsidR="006274D9" w:rsidRDefault="006274D9" w:rsidP="006274D9">
          <w:pPr>
            <w:pStyle w:val="Bibliography"/>
            <w:spacing w:line="480" w:lineRule="auto"/>
            <w:jc w:val="both"/>
            <w:rPr>
              <w:noProof/>
              <w:sz w:val="24"/>
              <w:szCs w:val="24"/>
            </w:rPr>
          </w:pPr>
        </w:p>
        <w:p w14:paraId="73414F28"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Nation Cymru, 2021. </w:t>
          </w:r>
          <w:r w:rsidRPr="00D72028">
            <w:rPr>
              <w:i/>
              <w:iCs/>
              <w:noProof/>
              <w:sz w:val="24"/>
              <w:szCs w:val="24"/>
            </w:rPr>
            <w:t xml:space="preserve">Councillors concerned by shortage of Welsh speaking foster carers.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https://nation.cymru/news/councillors-concerned-by-shortage-of-welsh-speaking-foster-carers/</w:t>
          </w:r>
        </w:p>
        <w:p w14:paraId="2B86A991" w14:textId="77777777" w:rsidR="006274D9" w:rsidRDefault="006274D9" w:rsidP="006274D9">
          <w:pPr>
            <w:pStyle w:val="Bibliography"/>
            <w:spacing w:line="480" w:lineRule="auto"/>
            <w:jc w:val="both"/>
            <w:rPr>
              <w:noProof/>
              <w:sz w:val="24"/>
              <w:szCs w:val="24"/>
            </w:rPr>
          </w:pPr>
        </w:p>
        <w:p w14:paraId="6823F937"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Ndoro, S., 2014. Effective Multidisciplinary Working: The Key to High-quality Care. </w:t>
          </w:r>
          <w:r w:rsidRPr="00D72028">
            <w:rPr>
              <w:i/>
              <w:iCs/>
              <w:noProof/>
              <w:sz w:val="24"/>
              <w:szCs w:val="24"/>
            </w:rPr>
            <w:t xml:space="preserve">British Journal of Nursing, </w:t>
          </w:r>
          <w:r w:rsidRPr="00D72028">
            <w:rPr>
              <w:noProof/>
              <w:sz w:val="24"/>
              <w:szCs w:val="24"/>
            </w:rPr>
            <w:t>pp. 724-727.</w:t>
          </w:r>
        </w:p>
        <w:p w14:paraId="471C8F24" w14:textId="77777777" w:rsidR="006274D9" w:rsidRDefault="006274D9" w:rsidP="006274D9">
          <w:pPr>
            <w:pStyle w:val="Bibliography"/>
            <w:spacing w:line="480" w:lineRule="auto"/>
            <w:jc w:val="both"/>
            <w:rPr>
              <w:noProof/>
              <w:sz w:val="24"/>
              <w:szCs w:val="24"/>
            </w:rPr>
          </w:pPr>
        </w:p>
        <w:p w14:paraId="2DAC41F4"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NHS, 2020. </w:t>
          </w:r>
          <w:r w:rsidRPr="00D72028">
            <w:rPr>
              <w:i/>
              <w:iCs/>
              <w:noProof/>
              <w:sz w:val="24"/>
              <w:szCs w:val="24"/>
            </w:rPr>
            <w:t xml:space="preserve">Consent: giving permission for your child to have treament: information for families.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https://media.gosh.nhs.uk/documents/Consent_F1424_FINAL_Sep20.pdf</w:t>
          </w:r>
          <w:r w:rsidRPr="00D72028">
            <w:rPr>
              <w:noProof/>
              <w:sz w:val="24"/>
              <w:szCs w:val="24"/>
            </w:rPr>
            <w:br/>
            <w:t>[Accessed 9 October 2023].</w:t>
          </w:r>
        </w:p>
        <w:p w14:paraId="446AFA5E" w14:textId="77777777" w:rsidR="006274D9" w:rsidRDefault="006274D9" w:rsidP="006274D9">
          <w:pPr>
            <w:pStyle w:val="Bibliography"/>
            <w:spacing w:line="480" w:lineRule="auto"/>
            <w:jc w:val="both"/>
            <w:rPr>
              <w:noProof/>
              <w:sz w:val="24"/>
              <w:szCs w:val="24"/>
            </w:rPr>
          </w:pPr>
        </w:p>
        <w:p w14:paraId="5713C1FD"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NSPCC, 2019. </w:t>
          </w:r>
          <w:r w:rsidRPr="00D72028">
            <w:rPr>
              <w:i/>
              <w:iCs/>
              <w:noProof/>
              <w:sz w:val="24"/>
              <w:szCs w:val="24"/>
            </w:rPr>
            <w:t xml:space="preserve">Disguised Compliance.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https://learning.nspcc.org.uk/media/1334/learning-from-case-reviews_disguised-compliance.pdf</w:t>
          </w:r>
          <w:r w:rsidRPr="00D72028">
            <w:rPr>
              <w:noProof/>
              <w:sz w:val="24"/>
              <w:szCs w:val="24"/>
            </w:rPr>
            <w:br/>
            <w:t>[Accessed 29 September 2023].</w:t>
          </w:r>
        </w:p>
        <w:p w14:paraId="2C05D895" w14:textId="77777777" w:rsidR="006274D9" w:rsidRDefault="006274D9" w:rsidP="006274D9">
          <w:pPr>
            <w:pStyle w:val="Bibliography"/>
            <w:spacing w:line="480" w:lineRule="auto"/>
            <w:jc w:val="both"/>
            <w:rPr>
              <w:noProof/>
              <w:sz w:val="24"/>
              <w:szCs w:val="24"/>
            </w:rPr>
          </w:pPr>
        </w:p>
        <w:p w14:paraId="7752A584"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Platt, D., 2012. Understanding parental engagement with child welfare services: an integrated model. </w:t>
          </w:r>
          <w:r w:rsidRPr="00D72028">
            <w:rPr>
              <w:i/>
              <w:iCs/>
              <w:noProof/>
              <w:sz w:val="24"/>
              <w:szCs w:val="24"/>
            </w:rPr>
            <w:t xml:space="preserve">Child &amp; family Social Work, </w:t>
          </w:r>
          <w:r w:rsidRPr="00D72028">
            <w:rPr>
              <w:noProof/>
              <w:sz w:val="24"/>
              <w:szCs w:val="24"/>
            </w:rPr>
            <w:t>17(2), pp. 138-148.</w:t>
          </w:r>
        </w:p>
        <w:p w14:paraId="38A4AD8B" w14:textId="77777777" w:rsidR="006274D9" w:rsidRDefault="006274D9" w:rsidP="006274D9">
          <w:pPr>
            <w:pStyle w:val="Bibliography"/>
            <w:spacing w:line="480" w:lineRule="auto"/>
            <w:jc w:val="both"/>
            <w:rPr>
              <w:noProof/>
              <w:sz w:val="24"/>
              <w:szCs w:val="24"/>
            </w:rPr>
          </w:pPr>
        </w:p>
        <w:p w14:paraId="20A27940"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Randle, M., Ernst, D., Leisch, F. &amp; Dolnicar, S., 2016. What makes foster carers think about quitting? Recommendations for improved retention of foster carers. </w:t>
          </w:r>
          <w:r w:rsidRPr="00D72028">
            <w:rPr>
              <w:i/>
              <w:iCs/>
              <w:noProof/>
              <w:sz w:val="24"/>
              <w:szCs w:val="24"/>
            </w:rPr>
            <w:t xml:space="preserve">Child and Family Social Work, </w:t>
          </w:r>
          <w:r w:rsidRPr="00D72028">
            <w:rPr>
              <w:noProof/>
              <w:sz w:val="24"/>
              <w:szCs w:val="24"/>
            </w:rPr>
            <w:t>22(3), pp. 1175-1186.</w:t>
          </w:r>
        </w:p>
        <w:p w14:paraId="1412583B" w14:textId="77777777" w:rsidR="006274D9" w:rsidRDefault="006274D9" w:rsidP="006274D9">
          <w:pPr>
            <w:pStyle w:val="Bibliography"/>
            <w:spacing w:line="480" w:lineRule="auto"/>
            <w:jc w:val="both"/>
            <w:rPr>
              <w:noProof/>
              <w:sz w:val="24"/>
              <w:szCs w:val="24"/>
            </w:rPr>
          </w:pPr>
        </w:p>
        <w:p w14:paraId="1ECF89F4"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Ruch, G., 2005. Relationship-based practice and reflective practice: holistic approaches to contemporary child care social work. </w:t>
          </w:r>
          <w:r w:rsidRPr="00D72028">
            <w:rPr>
              <w:i/>
              <w:iCs/>
              <w:noProof/>
              <w:sz w:val="24"/>
              <w:szCs w:val="24"/>
            </w:rPr>
            <w:t xml:space="preserve">Child and Family Social Work, </w:t>
          </w:r>
          <w:r w:rsidRPr="00D72028">
            <w:rPr>
              <w:noProof/>
              <w:sz w:val="24"/>
              <w:szCs w:val="24"/>
            </w:rPr>
            <w:t>10(2), pp. 111-123.</w:t>
          </w:r>
        </w:p>
        <w:p w14:paraId="1AEC2A2A" w14:textId="77777777" w:rsidR="006274D9" w:rsidRDefault="006274D9" w:rsidP="006274D9">
          <w:pPr>
            <w:pStyle w:val="Bibliography"/>
            <w:spacing w:line="480" w:lineRule="auto"/>
            <w:jc w:val="both"/>
            <w:rPr>
              <w:noProof/>
              <w:sz w:val="24"/>
              <w:szCs w:val="24"/>
            </w:rPr>
          </w:pPr>
        </w:p>
        <w:p w14:paraId="711A3C89"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Ruch, G., Turney, D. &amp; Ward, A., 2018. </w:t>
          </w:r>
          <w:r w:rsidRPr="00D72028">
            <w:rPr>
              <w:i/>
              <w:iCs/>
              <w:noProof/>
              <w:sz w:val="24"/>
              <w:szCs w:val="24"/>
            </w:rPr>
            <w:t xml:space="preserve">Relationship Based Social Work. </w:t>
          </w:r>
          <w:r w:rsidRPr="00D72028">
            <w:rPr>
              <w:noProof/>
              <w:sz w:val="24"/>
              <w:szCs w:val="24"/>
            </w:rPr>
            <w:t>2nd ed. London: Jessica Kinglsey Publishers.</w:t>
          </w:r>
        </w:p>
        <w:p w14:paraId="16914537" w14:textId="77777777" w:rsidR="006274D9" w:rsidRDefault="006274D9" w:rsidP="006274D9">
          <w:pPr>
            <w:pStyle w:val="Bibliography"/>
            <w:spacing w:line="480" w:lineRule="auto"/>
            <w:jc w:val="both"/>
            <w:rPr>
              <w:noProof/>
              <w:sz w:val="24"/>
              <w:szCs w:val="24"/>
            </w:rPr>
          </w:pPr>
        </w:p>
        <w:p w14:paraId="5E1902C1"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Ryan, M., 1999. </w:t>
          </w:r>
          <w:r w:rsidRPr="00D72028">
            <w:rPr>
              <w:i/>
              <w:iCs/>
              <w:noProof/>
              <w:sz w:val="24"/>
              <w:szCs w:val="24"/>
            </w:rPr>
            <w:t xml:space="preserve">The Children Act 1989: Putting it into Practice. </w:t>
          </w:r>
          <w:r w:rsidRPr="00D72028">
            <w:rPr>
              <w:noProof/>
              <w:sz w:val="24"/>
              <w:szCs w:val="24"/>
            </w:rPr>
            <w:t>Oxon: Routledge.</w:t>
          </w:r>
        </w:p>
        <w:p w14:paraId="008B93AA" w14:textId="77777777" w:rsidR="006274D9" w:rsidRDefault="006274D9" w:rsidP="006274D9">
          <w:pPr>
            <w:pStyle w:val="Bibliography"/>
            <w:spacing w:line="480" w:lineRule="auto"/>
            <w:jc w:val="both"/>
            <w:rPr>
              <w:noProof/>
              <w:sz w:val="24"/>
              <w:szCs w:val="24"/>
            </w:rPr>
          </w:pPr>
        </w:p>
        <w:p w14:paraId="05AC834E"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SCIE, 2020. </w:t>
          </w:r>
          <w:r w:rsidRPr="00D72028">
            <w:rPr>
              <w:i/>
              <w:iCs/>
              <w:noProof/>
              <w:sz w:val="24"/>
              <w:szCs w:val="24"/>
            </w:rPr>
            <w:t xml:space="preserve">Equality Act 2010.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https://www.scie.org.uk/key-social-care-legislation/equality-act#:~:text=Anti%2Ddiscriminatory%20practice%20is%20fundamental,are%20protected%20under%20the%20legislation.</w:t>
          </w:r>
          <w:r w:rsidRPr="00D72028">
            <w:rPr>
              <w:noProof/>
              <w:sz w:val="24"/>
              <w:szCs w:val="24"/>
            </w:rPr>
            <w:br/>
            <w:t>[Accessed 20 October 2023].</w:t>
          </w:r>
        </w:p>
        <w:p w14:paraId="4635F0B3" w14:textId="77777777" w:rsidR="006274D9" w:rsidRDefault="006274D9" w:rsidP="006274D9">
          <w:pPr>
            <w:pStyle w:val="Bibliography"/>
            <w:spacing w:line="480" w:lineRule="auto"/>
            <w:jc w:val="both"/>
            <w:rPr>
              <w:noProof/>
              <w:sz w:val="24"/>
              <w:szCs w:val="24"/>
            </w:rPr>
          </w:pPr>
        </w:p>
        <w:p w14:paraId="1E5FCC31"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SCIE, 2022. </w:t>
          </w:r>
          <w:r w:rsidRPr="00D72028">
            <w:rPr>
              <w:i/>
              <w:iCs/>
              <w:noProof/>
              <w:sz w:val="24"/>
              <w:szCs w:val="24"/>
            </w:rPr>
            <w:t xml:space="preserve">Liberty Protection Safeguards (LPS).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https://www.scie.org.uk/mca/lps/latest#:~:text=LPS%20will%20be%20about%20safeguarding,accommodation%20and%20their%20own%20homes.</w:t>
          </w:r>
          <w:r w:rsidRPr="00D72028">
            <w:rPr>
              <w:noProof/>
              <w:sz w:val="24"/>
              <w:szCs w:val="24"/>
            </w:rPr>
            <w:br/>
            <w:t>[Accessed 08/10/2023 October 2023].</w:t>
          </w:r>
        </w:p>
        <w:p w14:paraId="5C294120" w14:textId="77777777" w:rsidR="006274D9" w:rsidRDefault="006274D9" w:rsidP="006274D9">
          <w:pPr>
            <w:pStyle w:val="Bibliography"/>
            <w:spacing w:line="480" w:lineRule="auto"/>
            <w:jc w:val="both"/>
            <w:rPr>
              <w:noProof/>
              <w:sz w:val="24"/>
              <w:szCs w:val="24"/>
            </w:rPr>
          </w:pPr>
        </w:p>
        <w:p w14:paraId="35B453D9"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SCIE, 2023. </w:t>
          </w:r>
          <w:r w:rsidRPr="00D72028">
            <w:rPr>
              <w:i/>
              <w:iCs/>
              <w:noProof/>
              <w:sz w:val="24"/>
              <w:szCs w:val="24"/>
            </w:rPr>
            <w:t xml:space="preserve">Risk assessment process and key points to risk identification in virtual interactions.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https://www.scie.org.uk/care-providers/coronavirus-covid-19/social-workers/risk-identification</w:t>
          </w:r>
          <w:r w:rsidRPr="00D72028">
            <w:rPr>
              <w:noProof/>
              <w:sz w:val="24"/>
              <w:szCs w:val="24"/>
            </w:rPr>
            <w:br/>
            <w:t>[Accessed 21 October 2023].</w:t>
          </w:r>
        </w:p>
        <w:p w14:paraId="620182E6" w14:textId="77777777" w:rsidR="006274D9" w:rsidRDefault="006274D9" w:rsidP="006274D9">
          <w:pPr>
            <w:pStyle w:val="Bibliography"/>
            <w:spacing w:line="480" w:lineRule="auto"/>
            <w:jc w:val="both"/>
            <w:rPr>
              <w:noProof/>
              <w:sz w:val="24"/>
              <w:szCs w:val="24"/>
            </w:rPr>
          </w:pPr>
        </w:p>
        <w:p w14:paraId="6F078DF0"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SCW, 2023. </w:t>
          </w:r>
          <w:r w:rsidRPr="00D72028">
            <w:rPr>
              <w:i/>
              <w:iCs/>
              <w:noProof/>
              <w:sz w:val="24"/>
              <w:szCs w:val="24"/>
            </w:rPr>
            <w:t xml:space="preserve">Social Services and Well-being (Wales) Act 2014.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https://socialcare.wales/resources-guidance/information-and-learning-hub/sswbact/overview</w:t>
          </w:r>
          <w:r w:rsidRPr="00D72028">
            <w:rPr>
              <w:noProof/>
              <w:sz w:val="24"/>
              <w:szCs w:val="24"/>
            </w:rPr>
            <w:br/>
            <w:t>[Accessed 8 October 2023].</w:t>
          </w:r>
        </w:p>
        <w:p w14:paraId="0FDD2EF8" w14:textId="77777777" w:rsidR="006274D9" w:rsidRDefault="006274D9" w:rsidP="006274D9">
          <w:pPr>
            <w:pStyle w:val="Bibliography"/>
            <w:spacing w:line="480" w:lineRule="auto"/>
            <w:jc w:val="both"/>
            <w:rPr>
              <w:noProof/>
              <w:sz w:val="24"/>
              <w:szCs w:val="24"/>
            </w:rPr>
          </w:pPr>
        </w:p>
        <w:p w14:paraId="335FA075"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Social Care Institute for Excellence, 2012. </w:t>
          </w:r>
          <w:r w:rsidRPr="00D72028">
            <w:rPr>
              <w:i/>
              <w:iCs/>
              <w:noProof/>
              <w:sz w:val="24"/>
              <w:szCs w:val="24"/>
            </w:rPr>
            <w:t xml:space="preserve">Research Mindedness.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https://www.scie.org.uk/publications/researchmindedness/whyrm/definingrm/</w:t>
          </w:r>
          <w:r w:rsidRPr="00D72028">
            <w:rPr>
              <w:noProof/>
              <w:sz w:val="24"/>
              <w:szCs w:val="24"/>
            </w:rPr>
            <w:br/>
            <w:t>[Accessed 29 September 2023].</w:t>
          </w:r>
        </w:p>
        <w:p w14:paraId="769B8377" w14:textId="77777777" w:rsidR="006274D9" w:rsidRDefault="006274D9" w:rsidP="006274D9">
          <w:pPr>
            <w:pStyle w:val="Bibliography"/>
            <w:spacing w:line="480" w:lineRule="auto"/>
            <w:jc w:val="both"/>
            <w:rPr>
              <w:noProof/>
              <w:sz w:val="24"/>
              <w:szCs w:val="24"/>
            </w:rPr>
          </w:pPr>
        </w:p>
        <w:p w14:paraId="470F59B3"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Social Care Wales, 2017. </w:t>
          </w:r>
          <w:r w:rsidRPr="00D72028">
            <w:rPr>
              <w:i/>
              <w:iCs/>
              <w:noProof/>
              <w:sz w:val="24"/>
              <w:szCs w:val="24"/>
            </w:rPr>
            <w:t xml:space="preserve">Code of Professional Practice for Social Care.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https://socialcare.wales/cms-assets/documents/Code-of-Professional-Practice-for-Social-Care-web-version.pdf</w:t>
          </w:r>
          <w:r w:rsidRPr="00D72028">
            <w:rPr>
              <w:noProof/>
              <w:sz w:val="24"/>
              <w:szCs w:val="24"/>
            </w:rPr>
            <w:br/>
            <w:t>[Accessed 17 09 2023].</w:t>
          </w:r>
        </w:p>
        <w:p w14:paraId="32F11067" w14:textId="77777777" w:rsidR="006274D9" w:rsidRDefault="006274D9" w:rsidP="006274D9">
          <w:pPr>
            <w:pStyle w:val="Bibliography"/>
            <w:spacing w:line="480" w:lineRule="auto"/>
            <w:jc w:val="both"/>
            <w:rPr>
              <w:noProof/>
              <w:sz w:val="24"/>
              <w:szCs w:val="24"/>
            </w:rPr>
          </w:pPr>
        </w:p>
        <w:p w14:paraId="650F1A3B"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Social Care Wales, 2017. </w:t>
          </w:r>
          <w:r w:rsidRPr="00D72028">
            <w:rPr>
              <w:i/>
              <w:iCs/>
              <w:noProof/>
              <w:sz w:val="24"/>
              <w:szCs w:val="24"/>
            </w:rPr>
            <w:t xml:space="preserve">Supervising and Appraising Well: A Guide to Effective Supervision and Appraisal for Those Working in Social care, </w:t>
          </w:r>
          <w:r w:rsidRPr="00D72028">
            <w:rPr>
              <w:noProof/>
              <w:sz w:val="24"/>
              <w:szCs w:val="24"/>
            </w:rPr>
            <w:t>Cardiff: Care Council Wales.</w:t>
          </w:r>
        </w:p>
        <w:p w14:paraId="0F6E28F8" w14:textId="77777777" w:rsidR="006274D9" w:rsidRDefault="006274D9" w:rsidP="006274D9">
          <w:pPr>
            <w:pStyle w:val="Bibliography"/>
            <w:spacing w:line="480" w:lineRule="auto"/>
            <w:jc w:val="both"/>
            <w:rPr>
              <w:noProof/>
              <w:sz w:val="24"/>
              <w:szCs w:val="24"/>
            </w:rPr>
          </w:pPr>
        </w:p>
        <w:p w14:paraId="10267C47"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Social Care Wales, 2023. </w:t>
          </w:r>
          <w:r w:rsidRPr="00D72028">
            <w:rPr>
              <w:i/>
              <w:iCs/>
              <w:noProof/>
              <w:sz w:val="24"/>
              <w:szCs w:val="24"/>
            </w:rPr>
            <w:t xml:space="preserve">Wales Safeguarding Procedures.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https://safeguarding.wales/en/</w:t>
          </w:r>
          <w:r w:rsidRPr="00D72028">
            <w:rPr>
              <w:noProof/>
              <w:sz w:val="24"/>
              <w:szCs w:val="24"/>
            </w:rPr>
            <w:br/>
            <w:t>[Accessed 19 October 2023].</w:t>
          </w:r>
        </w:p>
        <w:p w14:paraId="2F7A5C87" w14:textId="77777777" w:rsidR="006274D9" w:rsidRDefault="006274D9" w:rsidP="006274D9">
          <w:pPr>
            <w:pStyle w:val="Bibliography"/>
            <w:spacing w:line="480" w:lineRule="auto"/>
            <w:jc w:val="both"/>
            <w:rPr>
              <w:noProof/>
              <w:sz w:val="24"/>
              <w:szCs w:val="24"/>
            </w:rPr>
          </w:pPr>
        </w:p>
        <w:p w14:paraId="043C6B62"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Stats Wales, 2017. </w:t>
          </w:r>
          <w:r w:rsidRPr="00D72028">
            <w:rPr>
              <w:i/>
              <w:iCs/>
              <w:noProof/>
              <w:sz w:val="24"/>
              <w:szCs w:val="24"/>
            </w:rPr>
            <w:t xml:space="preserve">Projections and trajectory for the number of Welsh speakers aged three and over, 2011 to 2050.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https://statswales.gov.wales/Catalogue/Welsh-Language</w:t>
          </w:r>
          <w:r w:rsidRPr="00D72028">
            <w:rPr>
              <w:noProof/>
              <w:sz w:val="24"/>
              <w:szCs w:val="24"/>
            </w:rPr>
            <w:br/>
            <w:t>[Accessed 24 September 2023].</w:t>
          </w:r>
        </w:p>
        <w:p w14:paraId="1CF034E4" w14:textId="77777777" w:rsidR="006274D9" w:rsidRDefault="006274D9" w:rsidP="006274D9">
          <w:pPr>
            <w:pStyle w:val="Bibliography"/>
            <w:spacing w:line="480" w:lineRule="auto"/>
            <w:jc w:val="both"/>
            <w:rPr>
              <w:noProof/>
              <w:sz w:val="24"/>
              <w:szCs w:val="24"/>
            </w:rPr>
          </w:pPr>
        </w:p>
        <w:p w14:paraId="4629E1B3"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StatsWales, 2012. </w:t>
          </w:r>
          <w:r w:rsidRPr="00D72028">
            <w:rPr>
              <w:i/>
              <w:iCs/>
              <w:noProof/>
              <w:sz w:val="24"/>
              <w:szCs w:val="24"/>
            </w:rPr>
            <w:t xml:space="preserve">Welsh speakers by local authority, gender and detailed age groups, 2011 census.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https://statswales.gov.wales/Catalogue/Welsh-Language/Census-Welsh-Language/welshspeakers-by-localauthority-gender-detailedagegroups-2011census</w:t>
          </w:r>
          <w:r w:rsidRPr="00D72028">
            <w:rPr>
              <w:noProof/>
              <w:sz w:val="24"/>
              <w:szCs w:val="24"/>
            </w:rPr>
            <w:br/>
            <w:t>[Accessed 25 August 2023].</w:t>
          </w:r>
        </w:p>
        <w:p w14:paraId="4FC465D2" w14:textId="77777777" w:rsidR="006274D9" w:rsidRDefault="006274D9" w:rsidP="006274D9">
          <w:pPr>
            <w:pStyle w:val="Bibliography"/>
            <w:spacing w:line="480" w:lineRule="auto"/>
            <w:jc w:val="both"/>
            <w:rPr>
              <w:noProof/>
              <w:sz w:val="24"/>
              <w:szCs w:val="24"/>
            </w:rPr>
          </w:pPr>
        </w:p>
        <w:p w14:paraId="3C83024E"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StatsWales, 2021. </w:t>
          </w:r>
          <w:r w:rsidRPr="00D72028">
            <w:rPr>
              <w:i/>
              <w:iCs/>
              <w:noProof/>
              <w:sz w:val="24"/>
              <w:szCs w:val="24"/>
            </w:rPr>
            <w:t xml:space="preserve">Children in need by local authority and age group.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https://statswales.gov.wales/Catalogue/Health-and-Social-Care/Social-Services/Childrens-Services/Children-in-Need/childreninneed-by-localauthority-agegroup</w:t>
          </w:r>
          <w:r w:rsidRPr="00D72028">
            <w:rPr>
              <w:noProof/>
              <w:sz w:val="24"/>
              <w:szCs w:val="24"/>
            </w:rPr>
            <w:br/>
            <w:t>[Accessed 15 October 2023].</w:t>
          </w:r>
        </w:p>
        <w:p w14:paraId="08FC3C16" w14:textId="77777777" w:rsidR="006274D9" w:rsidRDefault="006274D9" w:rsidP="006274D9">
          <w:pPr>
            <w:pStyle w:val="Bibliography"/>
            <w:spacing w:line="480" w:lineRule="auto"/>
            <w:jc w:val="both"/>
            <w:rPr>
              <w:noProof/>
              <w:sz w:val="24"/>
              <w:szCs w:val="24"/>
            </w:rPr>
          </w:pPr>
        </w:p>
        <w:p w14:paraId="4F99D1FC"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StatsWales, 2022. </w:t>
          </w:r>
          <w:r w:rsidRPr="00D72028">
            <w:rPr>
              <w:i/>
              <w:iCs/>
              <w:noProof/>
              <w:sz w:val="24"/>
              <w:szCs w:val="24"/>
            </w:rPr>
            <w:t xml:space="preserve">Children receiving care and support on the Child Protection Register by local authority, category of abuse and gende.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https://statswales.gov.wales/Catalogue/Health-and-Social-Care/Social-Services/Childrens-Services/children-receiving-care-and-support/childrenreceivingcareandsupport-by-categorycpr-localauthority-gender</w:t>
          </w:r>
          <w:r w:rsidRPr="00D72028">
            <w:rPr>
              <w:noProof/>
              <w:sz w:val="24"/>
              <w:szCs w:val="24"/>
            </w:rPr>
            <w:br/>
            <w:t>[Accessed 22 October 2023].</w:t>
          </w:r>
        </w:p>
        <w:p w14:paraId="5B19A103" w14:textId="77777777" w:rsidR="006274D9" w:rsidRDefault="006274D9" w:rsidP="006274D9">
          <w:pPr>
            <w:pStyle w:val="Bibliography"/>
            <w:spacing w:line="480" w:lineRule="auto"/>
            <w:jc w:val="both"/>
            <w:rPr>
              <w:noProof/>
              <w:sz w:val="24"/>
              <w:szCs w:val="24"/>
            </w:rPr>
          </w:pPr>
        </w:p>
        <w:p w14:paraId="0142E296" w14:textId="77777777" w:rsidR="006274D9" w:rsidRPr="00D72028" w:rsidRDefault="006274D9" w:rsidP="006274D9">
          <w:pPr>
            <w:pStyle w:val="Bibliography"/>
            <w:spacing w:line="480" w:lineRule="auto"/>
            <w:jc w:val="both"/>
            <w:rPr>
              <w:noProof/>
              <w:sz w:val="24"/>
              <w:szCs w:val="24"/>
            </w:rPr>
          </w:pPr>
          <w:r w:rsidRPr="00D72028">
            <w:rPr>
              <w:noProof/>
              <w:sz w:val="24"/>
              <w:szCs w:val="24"/>
            </w:rPr>
            <w:t>Stevens, E., 2013. Safeguarding vulnerable adults: exploring the challenges to best practice across multi</w:t>
          </w:r>
          <w:r w:rsidRPr="00D72028">
            <w:rPr>
              <w:rFonts w:ascii="Cambria Math" w:hAnsi="Cambria Math" w:cs="Cambria Math"/>
              <w:noProof/>
              <w:sz w:val="24"/>
              <w:szCs w:val="24"/>
            </w:rPr>
            <w:t>‐</w:t>
          </w:r>
          <w:r w:rsidRPr="00D72028">
            <w:rPr>
              <w:noProof/>
              <w:sz w:val="24"/>
              <w:szCs w:val="24"/>
            </w:rPr>
            <w:t xml:space="preserve">agency settings. </w:t>
          </w:r>
          <w:r w:rsidRPr="00D72028">
            <w:rPr>
              <w:i/>
              <w:iCs/>
              <w:noProof/>
              <w:sz w:val="24"/>
              <w:szCs w:val="24"/>
            </w:rPr>
            <w:t xml:space="preserve">The Journal of Adult Protection, </w:t>
          </w:r>
          <w:r w:rsidRPr="00D72028">
            <w:rPr>
              <w:noProof/>
              <w:sz w:val="24"/>
              <w:szCs w:val="24"/>
            </w:rPr>
            <w:t>15(2), pp. 85-95.</w:t>
          </w:r>
        </w:p>
        <w:p w14:paraId="7DFB3695" w14:textId="77777777" w:rsidR="006274D9" w:rsidRDefault="006274D9" w:rsidP="006274D9">
          <w:pPr>
            <w:pStyle w:val="Bibliography"/>
            <w:spacing w:line="480" w:lineRule="auto"/>
            <w:jc w:val="both"/>
            <w:rPr>
              <w:noProof/>
              <w:sz w:val="24"/>
              <w:szCs w:val="24"/>
            </w:rPr>
          </w:pPr>
        </w:p>
        <w:p w14:paraId="2969E4C6"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Stuart, E. E. &amp; Fox, C., 2011. Encouraging Patients to Change Unhealthy Behaviours With Motivational Interviewing. </w:t>
          </w:r>
          <w:r w:rsidRPr="00D72028">
            <w:rPr>
              <w:i/>
              <w:iCs/>
              <w:noProof/>
              <w:sz w:val="24"/>
              <w:szCs w:val="24"/>
            </w:rPr>
            <w:t xml:space="preserve">Family Practice Management , </w:t>
          </w:r>
          <w:r w:rsidRPr="00D72028">
            <w:rPr>
              <w:noProof/>
              <w:sz w:val="24"/>
              <w:szCs w:val="24"/>
            </w:rPr>
            <w:t>18(3), pp. 21-25.</w:t>
          </w:r>
        </w:p>
        <w:p w14:paraId="5E7A3B7F" w14:textId="77777777" w:rsidR="006274D9" w:rsidRDefault="006274D9" w:rsidP="006274D9">
          <w:pPr>
            <w:pStyle w:val="Bibliography"/>
            <w:spacing w:line="480" w:lineRule="auto"/>
            <w:jc w:val="both"/>
            <w:rPr>
              <w:noProof/>
              <w:sz w:val="24"/>
              <w:szCs w:val="24"/>
            </w:rPr>
          </w:pPr>
        </w:p>
        <w:p w14:paraId="1249607D"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Tsui, M.-s., 2005. </w:t>
          </w:r>
          <w:r w:rsidRPr="00D72028">
            <w:rPr>
              <w:i/>
              <w:iCs/>
              <w:noProof/>
              <w:sz w:val="24"/>
              <w:szCs w:val="24"/>
            </w:rPr>
            <w:t xml:space="preserve">Social Work Supervision: Contexts and Concepts. </w:t>
          </w:r>
          <w:r w:rsidRPr="00D72028">
            <w:rPr>
              <w:noProof/>
              <w:sz w:val="24"/>
              <w:szCs w:val="24"/>
            </w:rPr>
            <w:t>London: Sage Publications Ltd.</w:t>
          </w:r>
        </w:p>
        <w:p w14:paraId="24075DB9"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Tsui, M.-s., 2005. </w:t>
          </w:r>
          <w:r w:rsidRPr="00D72028">
            <w:rPr>
              <w:i/>
              <w:iCs/>
              <w:noProof/>
              <w:sz w:val="24"/>
              <w:szCs w:val="24"/>
            </w:rPr>
            <w:t xml:space="preserve">Social Work Supervision: Contexts and Concepts. </w:t>
          </w:r>
          <w:r w:rsidRPr="00D72028">
            <w:rPr>
              <w:noProof/>
              <w:sz w:val="24"/>
              <w:szCs w:val="24"/>
            </w:rPr>
            <w:t>California: Sage Publications.</w:t>
          </w:r>
        </w:p>
        <w:p w14:paraId="49A35288" w14:textId="77777777" w:rsidR="006274D9" w:rsidRDefault="006274D9" w:rsidP="006274D9">
          <w:pPr>
            <w:pStyle w:val="Bibliography"/>
            <w:spacing w:line="480" w:lineRule="auto"/>
            <w:jc w:val="both"/>
            <w:rPr>
              <w:noProof/>
              <w:sz w:val="24"/>
              <w:szCs w:val="24"/>
            </w:rPr>
          </w:pPr>
        </w:p>
        <w:p w14:paraId="19A1FA75"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Turnell, A. &amp; Edwards, S., 1999. </w:t>
          </w:r>
          <w:r w:rsidRPr="00D72028">
            <w:rPr>
              <w:i/>
              <w:iCs/>
              <w:noProof/>
              <w:sz w:val="24"/>
              <w:szCs w:val="24"/>
            </w:rPr>
            <w:t xml:space="preserve">Signs of Safety: A safety and solution-oriented approach to child protection casework. </w:t>
          </w:r>
          <w:r w:rsidRPr="00D72028">
            <w:rPr>
              <w:noProof/>
              <w:sz w:val="24"/>
              <w:szCs w:val="24"/>
            </w:rPr>
            <w:t>New York: WW Norton.</w:t>
          </w:r>
        </w:p>
        <w:p w14:paraId="7612262E"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Wadham, J., Robinson, A., Ruebain, D. &amp; Uppal, S., 2010. </w:t>
          </w:r>
          <w:r w:rsidRPr="00D72028">
            <w:rPr>
              <w:i/>
              <w:iCs/>
              <w:noProof/>
              <w:sz w:val="24"/>
              <w:szCs w:val="24"/>
            </w:rPr>
            <w:t xml:space="preserve">Blackstone's Guide to the Equality Act 2010. </w:t>
          </w:r>
          <w:r w:rsidRPr="00D72028">
            <w:rPr>
              <w:noProof/>
              <w:sz w:val="24"/>
              <w:szCs w:val="24"/>
            </w:rPr>
            <w:t>Oxford: Oxford University Press.</w:t>
          </w:r>
        </w:p>
        <w:p w14:paraId="314F9E16" w14:textId="77777777" w:rsidR="006274D9" w:rsidRDefault="006274D9" w:rsidP="006274D9">
          <w:pPr>
            <w:pStyle w:val="Bibliography"/>
            <w:spacing w:line="480" w:lineRule="auto"/>
            <w:jc w:val="both"/>
            <w:rPr>
              <w:noProof/>
              <w:sz w:val="24"/>
              <w:szCs w:val="24"/>
            </w:rPr>
          </w:pPr>
        </w:p>
        <w:p w14:paraId="567070B5"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Watson-Perczel, M., Lutzker, J. R. &amp; McGimpsey, B. J., 1988. Assessment and Modification of Home Cleanliness Among Families Adjudicated for Child Neglect. </w:t>
          </w:r>
          <w:r w:rsidRPr="00D72028">
            <w:rPr>
              <w:i/>
              <w:iCs/>
              <w:noProof/>
              <w:sz w:val="24"/>
              <w:szCs w:val="24"/>
            </w:rPr>
            <w:t xml:space="preserve">Behavior Modification, </w:t>
          </w:r>
          <w:r w:rsidRPr="00D72028">
            <w:rPr>
              <w:noProof/>
              <w:sz w:val="24"/>
              <w:szCs w:val="24"/>
            </w:rPr>
            <w:t>12(1), pp. 57-81.</w:t>
          </w:r>
        </w:p>
        <w:p w14:paraId="32A0AADE"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Webb, N. B., 2019. </w:t>
          </w:r>
          <w:r w:rsidRPr="00D72028">
            <w:rPr>
              <w:i/>
              <w:iCs/>
              <w:noProof/>
              <w:sz w:val="24"/>
              <w:szCs w:val="24"/>
            </w:rPr>
            <w:t xml:space="preserve">Social Work Practice With Children. </w:t>
          </w:r>
          <w:r w:rsidRPr="00D72028">
            <w:rPr>
              <w:noProof/>
              <w:sz w:val="24"/>
              <w:szCs w:val="24"/>
            </w:rPr>
            <w:t>4th ed. New York: The Guilford Press.</w:t>
          </w:r>
        </w:p>
        <w:p w14:paraId="58C7DBB1" w14:textId="77777777" w:rsidR="006274D9" w:rsidRDefault="006274D9" w:rsidP="006274D9">
          <w:pPr>
            <w:pStyle w:val="Bibliography"/>
            <w:spacing w:line="480" w:lineRule="auto"/>
            <w:jc w:val="both"/>
            <w:rPr>
              <w:noProof/>
              <w:sz w:val="24"/>
              <w:szCs w:val="24"/>
            </w:rPr>
          </w:pPr>
        </w:p>
        <w:p w14:paraId="0643F55D" w14:textId="77777777" w:rsidR="006274D9" w:rsidRDefault="006274D9" w:rsidP="006274D9">
          <w:pPr>
            <w:pStyle w:val="Bibliography"/>
            <w:spacing w:line="480" w:lineRule="auto"/>
            <w:jc w:val="both"/>
            <w:rPr>
              <w:noProof/>
              <w:sz w:val="24"/>
              <w:szCs w:val="24"/>
            </w:rPr>
          </w:pPr>
        </w:p>
        <w:p w14:paraId="78289F03"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Welsh Government, 2013. </w:t>
          </w:r>
          <w:r w:rsidRPr="00D72028">
            <w:rPr>
              <w:i/>
              <w:iCs/>
              <w:noProof/>
              <w:sz w:val="24"/>
              <w:szCs w:val="24"/>
            </w:rPr>
            <w:t xml:space="preserve">Guidance on penalty notices for regular non-attendance at school.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https://www.gov.wales/sites/default/files/publications/2018-03/guidance-on-penalty-notices-for-regular-non-attendance-at-school.pdf</w:t>
          </w:r>
          <w:r w:rsidRPr="00D72028">
            <w:rPr>
              <w:noProof/>
              <w:sz w:val="24"/>
              <w:szCs w:val="24"/>
            </w:rPr>
            <w:br/>
            <w:t>[Accessed 20 October 2023].</w:t>
          </w:r>
        </w:p>
        <w:p w14:paraId="49693910" w14:textId="77777777" w:rsidR="006274D9" w:rsidRDefault="006274D9" w:rsidP="006274D9">
          <w:pPr>
            <w:pStyle w:val="Bibliography"/>
            <w:spacing w:line="480" w:lineRule="auto"/>
            <w:jc w:val="both"/>
            <w:rPr>
              <w:noProof/>
              <w:sz w:val="24"/>
              <w:szCs w:val="24"/>
            </w:rPr>
          </w:pPr>
        </w:p>
        <w:p w14:paraId="64BF0822"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Welsh Government, 2015. </w:t>
          </w:r>
          <w:r w:rsidRPr="00D72028">
            <w:rPr>
              <w:i/>
              <w:iCs/>
              <w:noProof/>
              <w:sz w:val="24"/>
              <w:szCs w:val="24"/>
            </w:rPr>
            <w:t xml:space="preserve">More than just words: Delivering the "Active Offer" Information Pack.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https://socialcare.wales/cms-assets/documents/150928activeoffersocialservicesen.pdf</w:t>
          </w:r>
          <w:r w:rsidRPr="00D72028">
            <w:rPr>
              <w:noProof/>
              <w:sz w:val="24"/>
              <w:szCs w:val="24"/>
            </w:rPr>
            <w:br/>
            <w:t>[Accessed 25 August 2023].</w:t>
          </w:r>
        </w:p>
        <w:p w14:paraId="0FA7DAB8" w14:textId="77777777" w:rsidR="006274D9" w:rsidRDefault="006274D9" w:rsidP="006274D9">
          <w:pPr>
            <w:pStyle w:val="Bibliography"/>
            <w:spacing w:line="480" w:lineRule="auto"/>
            <w:jc w:val="both"/>
            <w:rPr>
              <w:noProof/>
              <w:sz w:val="24"/>
              <w:szCs w:val="24"/>
            </w:rPr>
          </w:pPr>
        </w:p>
        <w:p w14:paraId="357E7A91"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Welsh Government, 2016. </w:t>
          </w:r>
          <w:r w:rsidRPr="00D72028">
            <w:rPr>
              <w:i/>
              <w:iCs/>
              <w:noProof/>
              <w:sz w:val="24"/>
              <w:szCs w:val="24"/>
            </w:rPr>
            <w:t xml:space="preserve">Social Services and Well-being (Wales) Act 2014: Working Together to Safeguard People. </w:t>
          </w:r>
          <w:r w:rsidRPr="00D72028">
            <w:rPr>
              <w:noProof/>
              <w:sz w:val="24"/>
              <w:szCs w:val="24"/>
            </w:rPr>
            <w:t xml:space="preserve">[Online] </w:t>
          </w:r>
          <w:r w:rsidRPr="00D72028">
            <w:rPr>
              <w:noProof/>
              <w:sz w:val="24"/>
              <w:szCs w:val="24"/>
            </w:rPr>
            <w:br/>
            <w:t xml:space="preserve">Available at: </w:t>
          </w:r>
          <w:r w:rsidRPr="00D72028">
            <w:rPr>
              <w:noProof/>
              <w:sz w:val="24"/>
              <w:szCs w:val="24"/>
              <w:u w:val="single"/>
            </w:rPr>
            <w:t>https://socialcare.wales/cms-assets/documents/hub-downloads/Working-Together-to-Safeguard-People-Volume-3-Adult-Practice-Reviews.pdf</w:t>
          </w:r>
          <w:r w:rsidRPr="00D72028">
            <w:rPr>
              <w:noProof/>
              <w:sz w:val="24"/>
              <w:szCs w:val="24"/>
            </w:rPr>
            <w:br/>
            <w:t>[Accessed 8 October 2023].</w:t>
          </w:r>
        </w:p>
        <w:p w14:paraId="5030EF95" w14:textId="77777777" w:rsidR="006274D9" w:rsidRDefault="006274D9" w:rsidP="006274D9">
          <w:pPr>
            <w:pStyle w:val="Bibliography"/>
            <w:spacing w:line="480" w:lineRule="auto"/>
            <w:jc w:val="both"/>
            <w:rPr>
              <w:noProof/>
              <w:sz w:val="24"/>
              <w:szCs w:val="24"/>
            </w:rPr>
          </w:pPr>
          <w:r w:rsidRPr="00D72028">
            <w:rPr>
              <w:noProof/>
              <w:sz w:val="24"/>
              <w:szCs w:val="24"/>
            </w:rPr>
            <w:t xml:space="preserve">Welsh Government, 2021. </w:t>
          </w:r>
          <w:r w:rsidRPr="00D72028">
            <w:rPr>
              <w:i/>
              <w:iCs/>
              <w:noProof/>
              <w:sz w:val="24"/>
              <w:szCs w:val="24"/>
            </w:rPr>
            <w:t xml:space="preserve">Welsh Language (Wales) Measure 2011. </w:t>
          </w:r>
          <w:r w:rsidRPr="00D72028">
            <w:rPr>
              <w:noProof/>
              <w:sz w:val="24"/>
              <w:szCs w:val="24"/>
            </w:rPr>
            <w:t xml:space="preserve">[Online] </w:t>
          </w:r>
          <w:r w:rsidRPr="00D72028">
            <w:rPr>
              <w:noProof/>
              <w:sz w:val="24"/>
              <w:szCs w:val="24"/>
            </w:rPr>
            <w:br/>
          </w:r>
        </w:p>
        <w:p w14:paraId="0063F7FB"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Available at: </w:t>
          </w:r>
          <w:r w:rsidRPr="00D72028">
            <w:rPr>
              <w:noProof/>
              <w:sz w:val="24"/>
              <w:szCs w:val="24"/>
              <w:u w:val="single"/>
            </w:rPr>
            <w:t>https://law.gov.wales/culture/welsh-language/welsh-language-wales-measure-2011</w:t>
          </w:r>
          <w:r w:rsidRPr="00D72028">
            <w:rPr>
              <w:noProof/>
              <w:sz w:val="24"/>
              <w:szCs w:val="24"/>
            </w:rPr>
            <w:br/>
            <w:t>[Accessed 8 October 2023].</w:t>
          </w:r>
        </w:p>
        <w:p w14:paraId="162D0B4A" w14:textId="77777777" w:rsidR="006274D9" w:rsidRDefault="006274D9" w:rsidP="006274D9">
          <w:pPr>
            <w:pStyle w:val="Bibliography"/>
            <w:spacing w:line="480" w:lineRule="auto"/>
            <w:jc w:val="both"/>
            <w:rPr>
              <w:noProof/>
              <w:sz w:val="24"/>
              <w:szCs w:val="24"/>
            </w:rPr>
          </w:pPr>
        </w:p>
        <w:p w14:paraId="5916C4B7"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White, C., Bell, J. &amp; Revell, L., 2022. Signs of Safety and the Paradox of Simplicity: Insights from Research with Social Work Students. </w:t>
          </w:r>
          <w:r w:rsidRPr="00D72028">
            <w:rPr>
              <w:i/>
              <w:iCs/>
              <w:noProof/>
              <w:sz w:val="24"/>
              <w:szCs w:val="24"/>
            </w:rPr>
            <w:t xml:space="preserve">Practice: Social Work in Action, </w:t>
          </w:r>
          <w:r w:rsidRPr="00D72028">
            <w:rPr>
              <w:noProof/>
              <w:sz w:val="24"/>
              <w:szCs w:val="24"/>
            </w:rPr>
            <w:t>34(4), pp. 289-305.</w:t>
          </w:r>
        </w:p>
        <w:p w14:paraId="5985767A" w14:textId="77777777" w:rsidR="006274D9" w:rsidRDefault="006274D9" w:rsidP="006274D9">
          <w:pPr>
            <w:pStyle w:val="Bibliography"/>
            <w:spacing w:line="480" w:lineRule="auto"/>
            <w:jc w:val="both"/>
            <w:rPr>
              <w:noProof/>
              <w:sz w:val="24"/>
              <w:szCs w:val="24"/>
            </w:rPr>
          </w:pPr>
        </w:p>
        <w:p w14:paraId="701F1C1B"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Wilson, G., 2013. Evidencing Reflective Practice in Social Work Education: Theoretical Uncertainties and Practical Challenges. </w:t>
          </w:r>
          <w:r w:rsidRPr="00D72028">
            <w:rPr>
              <w:i/>
              <w:iCs/>
              <w:noProof/>
              <w:sz w:val="24"/>
              <w:szCs w:val="24"/>
            </w:rPr>
            <w:t xml:space="preserve">The British Journal of Social Work, </w:t>
          </w:r>
          <w:r w:rsidRPr="00D72028">
            <w:rPr>
              <w:noProof/>
              <w:sz w:val="24"/>
              <w:szCs w:val="24"/>
            </w:rPr>
            <w:t>43(1), pp. 154-172.</w:t>
          </w:r>
        </w:p>
        <w:p w14:paraId="74862653" w14:textId="77777777" w:rsidR="006274D9" w:rsidRDefault="006274D9" w:rsidP="006274D9">
          <w:pPr>
            <w:pStyle w:val="Bibliography"/>
            <w:spacing w:line="480" w:lineRule="auto"/>
            <w:jc w:val="both"/>
            <w:rPr>
              <w:noProof/>
              <w:sz w:val="24"/>
              <w:szCs w:val="24"/>
            </w:rPr>
          </w:pPr>
        </w:p>
        <w:p w14:paraId="59793B5B" w14:textId="77777777" w:rsidR="006274D9" w:rsidRPr="00D72028" w:rsidRDefault="006274D9" w:rsidP="006274D9">
          <w:pPr>
            <w:pStyle w:val="Bibliography"/>
            <w:spacing w:line="480" w:lineRule="auto"/>
            <w:jc w:val="both"/>
            <w:rPr>
              <w:noProof/>
              <w:sz w:val="24"/>
              <w:szCs w:val="24"/>
            </w:rPr>
          </w:pPr>
          <w:r w:rsidRPr="00D72028">
            <w:rPr>
              <w:noProof/>
              <w:sz w:val="24"/>
              <w:szCs w:val="24"/>
            </w:rPr>
            <w:t xml:space="preserve">Woods, K. &amp; Fairhall, N., 2021. Children’s Views on Children’s Rights: A Systematic Literature Review. </w:t>
          </w:r>
          <w:r w:rsidRPr="00D72028">
            <w:rPr>
              <w:i/>
              <w:iCs/>
              <w:noProof/>
              <w:sz w:val="24"/>
              <w:szCs w:val="24"/>
            </w:rPr>
            <w:t xml:space="preserve">The International Journal of Children's Rights, </w:t>
          </w:r>
          <w:r w:rsidRPr="00D72028">
            <w:rPr>
              <w:noProof/>
              <w:sz w:val="24"/>
              <w:szCs w:val="24"/>
            </w:rPr>
            <w:t>29(4), pp. 835-871.</w:t>
          </w:r>
        </w:p>
        <w:p w14:paraId="1F5463DC" w14:textId="1AE6FFFB" w:rsidR="00EB695F" w:rsidRDefault="006274D9" w:rsidP="006274D9">
          <w:pPr>
            <w:jc w:val="both"/>
            <w:rPr>
              <w:sz w:val="24"/>
              <w:szCs w:val="24"/>
            </w:rPr>
          </w:pPr>
          <w:r w:rsidRPr="00D72028">
            <w:rPr>
              <w:b/>
              <w:bCs/>
              <w:noProof/>
              <w:sz w:val="24"/>
              <w:szCs w:val="24"/>
            </w:rPr>
            <w:fldChar w:fldCharType="end"/>
          </w:r>
        </w:p>
      </w:sdtContent>
    </w:sdt>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36A3B606" w14:textId="77777777" w:rsidR="006274D9" w:rsidRPr="00EE5BC3" w:rsidRDefault="006274D9" w:rsidP="006274D9">
      <w:pPr>
        <w:jc w:val="center"/>
        <w:rPr>
          <w:b/>
          <w:sz w:val="28"/>
          <w:szCs w:val="28"/>
        </w:rPr>
      </w:pPr>
      <w:r w:rsidRPr="00EE5BC3">
        <w:rPr>
          <w:b/>
          <w:sz w:val="28"/>
          <w:szCs w:val="28"/>
        </w:rPr>
        <w:lastRenderedPageBreak/>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418AD1BB" w14:textId="77777777" w:rsidR="006274D9" w:rsidRDefault="006274D9" w:rsidP="006274D9">
      <w:pPr>
        <w:jc w:val="both"/>
        <w:rPr>
          <w:sz w:val="24"/>
          <w:szCs w:val="24"/>
        </w:rPr>
      </w:pPr>
    </w:p>
    <w:p w14:paraId="059CCCB4" w14:textId="77777777" w:rsidR="006274D9" w:rsidRPr="00B17FA0" w:rsidRDefault="006274D9" w:rsidP="006274D9">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6B65B9BB" w14:textId="77777777" w:rsidR="006274D9" w:rsidRPr="00B17FA0" w:rsidRDefault="006274D9" w:rsidP="006274D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6274D9" w:rsidRPr="00B17FA0" w14:paraId="50DA4EFA" w14:textId="77777777" w:rsidTr="00AB278D">
        <w:tc>
          <w:tcPr>
            <w:tcW w:w="5094" w:type="dxa"/>
          </w:tcPr>
          <w:p w14:paraId="38931872" w14:textId="77777777" w:rsidR="006274D9" w:rsidRPr="00B17FA0" w:rsidRDefault="006274D9" w:rsidP="00AB278D">
            <w:pPr>
              <w:jc w:val="both"/>
              <w:rPr>
                <w:sz w:val="24"/>
                <w:szCs w:val="24"/>
              </w:rPr>
            </w:pPr>
            <w:r>
              <w:rPr>
                <w:sz w:val="24"/>
                <w:szCs w:val="24"/>
              </w:rPr>
              <w:t>Consolidation workshop</w:t>
            </w:r>
            <w:r w:rsidRPr="00B17FA0">
              <w:rPr>
                <w:sz w:val="24"/>
                <w:szCs w:val="24"/>
              </w:rPr>
              <w:t xml:space="preserve"> </w:t>
            </w:r>
          </w:p>
        </w:tc>
        <w:tc>
          <w:tcPr>
            <w:tcW w:w="5094" w:type="dxa"/>
          </w:tcPr>
          <w:p w14:paraId="7E1D9B43" w14:textId="77777777" w:rsidR="006274D9" w:rsidRPr="00B17FA0" w:rsidRDefault="006274D9" w:rsidP="00AB278D">
            <w:pPr>
              <w:jc w:val="both"/>
              <w:rPr>
                <w:sz w:val="24"/>
                <w:szCs w:val="24"/>
              </w:rPr>
            </w:pPr>
            <w:r w:rsidRPr="00B17FA0">
              <w:rPr>
                <w:sz w:val="24"/>
                <w:szCs w:val="24"/>
              </w:rPr>
              <w:t xml:space="preserve">Date Attended  </w:t>
            </w:r>
          </w:p>
        </w:tc>
      </w:tr>
      <w:tr w:rsidR="006274D9" w:rsidRPr="00B17FA0" w14:paraId="5D7B3A81" w14:textId="77777777" w:rsidTr="00AB278D">
        <w:tc>
          <w:tcPr>
            <w:tcW w:w="5094" w:type="dxa"/>
          </w:tcPr>
          <w:p w14:paraId="6214AD8D" w14:textId="77777777" w:rsidR="006274D9" w:rsidRPr="00B17FA0" w:rsidRDefault="006274D9" w:rsidP="00AB278D">
            <w:pPr>
              <w:jc w:val="both"/>
              <w:rPr>
                <w:sz w:val="24"/>
                <w:szCs w:val="24"/>
              </w:rPr>
            </w:pPr>
            <w:r w:rsidRPr="00B17FA0">
              <w:rPr>
                <w:sz w:val="24"/>
                <w:szCs w:val="24"/>
              </w:rPr>
              <w:t>1</w:t>
            </w:r>
          </w:p>
        </w:tc>
        <w:tc>
          <w:tcPr>
            <w:tcW w:w="5094" w:type="dxa"/>
          </w:tcPr>
          <w:p w14:paraId="4E52E72B" w14:textId="77777777" w:rsidR="006274D9" w:rsidRPr="00B17FA0" w:rsidRDefault="006274D9" w:rsidP="00AB278D">
            <w:pPr>
              <w:jc w:val="both"/>
              <w:rPr>
                <w:sz w:val="24"/>
                <w:szCs w:val="24"/>
              </w:rPr>
            </w:pPr>
            <w:r>
              <w:rPr>
                <w:sz w:val="24"/>
                <w:szCs w:val="24"/>
              </w:rPr>
              <w:t>09/11/2022</w:t>
            </w:r>
          </w:p>
        </w:tc>
      </w:tr>
      <w:tr w:rsidR="006274D9" w:rsidRPr="00B17FA0" w14:paraId="097C66DC" w14:textId="77777777" w:rsidTr="00AB278D">
        <w:tc>
          <w:tcPr>
            <w:tcW w:w="5094" w:type="dxa"/>
          </w:tcPr>
          <w:p w14:paraId="5B80578E" w14:textId="77777777" w:rsidR="006274D9" w:rsidRPr="00B17FA0" w:rsidRDefault="006274D9" w:rsidP="00AB278D">
            <w:pPr>
              <w:jc w:val="both"/>
              <w:rPr>
                <w:sz w:val="24"/>
                <w:szCs w:val="24"/>
              </w:rPr>
            </w:pPr>
            <w:r w:rsidRPr="00B17FA0">
              <w:rPr>
                <w:sz w:val="24"/>
                <w:szCs w:val="24"/>
              </w:rPr>
              <w:t>2</w:t>
            </w:r>
          </w:p>
        </w:tc>
        <w:tc>
          <w:tcPr>
            <w:tcW w:w="5094" w:type="dxa"/>
          </w:tcPr>
          <w:p w14:paraId="65ABC39E" w14:textId="77777777" w:rsidR="006274D9" w:rsidRPr="00B17FA0" w:rsidRDefault="006274D9" w:rsidP="00AB278D">
            <w:pPr>
              <w:jc w:val="both"/>
              <w:rPr>
                <w:sz w:val="24"/>
                <w:szCs w:val="24"/>
              </w:rPr>
            </w:pPr>
            <w:r>
              <w:rPr>
                <w:sz w:val="24"/>
                <w:szCs w:val="24"/>
              </w:rPr>
              <w:t>09/01/2023 - 10/01/2023</w:t>
            </w:r>
          </w:p>
        </w:tc>
      </w:tr>
      <w:tr w:rsidR="006274D9" w:rsidRPr="00B17FA0" w14:paraId="32C9C21C" w14:textId="77777777" w:rsidTr="00AB278D">
        <w:tc>
          <w:tcPr>
            <w:tcW w:w="5094" w:type="dxa"/>
          </w:tcPr>
          <w:p w14:paraId="0482ACF7" w14:textId="77777777" w:rsidR="006274D9" w:rsidRPr="00B17FA0" w:rsidRDefault="006274D9" w:rsidP="00AB278D">
            <w:pPr>
              <w:jc w:val="both"/>
              <w:rPr>
                <w:sz w:val="24"/>
                <w:szCs w:val="24"/>
              </w:rPr>
            </w:pPr>
            <w:r w:rsidRPr="00B17FA0">
              <w:rPr>
                <w:sz w:val="24"/>
                <w:szCs w:val="24"/>
              </w:rPr>
              <w:t>3</w:t>
            </w:r>
          </w:p>
        </w:tc>
        <w:tc>
          <w:tcPr>
            <w:tcW w:w="5094" w:type="dxa"/>
          </w:tcPr>
          <w:p w14:paraId="24322532" w14:textId="77777777" w:rsidR="006274D9" w:rsidRPr="00B17FA0" w:rsidRDefault="006274D9" w:rsidP="00AB278D">
            <w:pPr>
              <w:jc w:val="both"/>
              <w:rPr>
                <w:sz w:val="24"/>
                <w:szCs w:val="24"/>
              </w:rPr>
            </w:pPr>
            <w:r>
              <w:rPr>
                <w:sz w:val="24"/>
                <w:szCs w:val="24"/>
              </w:rPr>
              <w:t>13/03/2023 – 14/03/2023</w:t>
            </w:r>
          </w:p>
        </w:tc>
      </w:tr>
      <w:tr w:rsidR="006274D9" w:rsidRPr="008B28E7" w14:paraId="018D1DF8" w14:textId="77777777" w:rsidTr="00AB278D">
        <w:tc>
          <w:tcPr>
            <w:tcW w:w="5094" w:type="dxa"/>
          </w:tcPr>
          <w:p w14:paraId="012888F0" w14:textId="77777777" w:rsidR="006274D9" w:rsidRPr="00B17FA0" w:rsidRDefault="006274D9" w:rsidP="00AB278D">
            <w:pPr>
              <w:jc w:val="both"/>
              <w:rPr>
                <w:sz w:val="24"/>
                <w:szCs w:val="24"/>
              </w:rPr>
            </w:pPr>
            <w:r w:rsidRPr="00B17FA0">
              <w:rPr>
                <w:sz w:val="24"/>
                <w:szCs w:val="24"/>
              </w:rPr>
              <w:t>4</w:t>
            </w:r>
          </w:p>
        </w:tc>
        <w:tc>
          <w:tcPr>
            <w:tcW w:w="5094" w:type="dxa"/>
          </w:tcPr>
          <w:p w14:paraId="0B1A0DB9" w14:textId="77777777" w:rsidR="006274D9" w:rsidRPr="00B17FA0" w:rsidRDefault="006274D9" w:rsidP="00AB278D">
            <w:pPr>
              <w:jc w:val="both"/>
              <w:rPr>
                <w:sz w:val="24"/>
                <w:szCs w:val="24"/>
              </w:rPr>
            </w:pPr>
            <w:r>
              <w:rPr>
                <w:sz w:val="24"/>
                <w:szCs w:val="24"/>
              </w:rPr>
              <w:t>10/08/2023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1A4EC2E4" w14:textId="77777777" w:rsidR="002C7DB6" w:rsidRPr="002C7DB6" w:rsidRDefault="002C7DB6" w:rsidP="002C7DB6">
            <w:pPr>
              <w:spacing w:line="480" w:lineRule="auto"/>
              <w:rPr>
                <w:rFonts w:ascii="Calibri" w:hAnsi="Calibri" w:cs="Calibri"/>
                <w:color w:val="auto"/>
                <w:sz w:val="24"/>
                <w:szCs w:val="24"/>
              </w:rPr>
            </w:pPr>
            <w:r w:rsidRPr="002C7DB6">
              <w:rPr>
                <w:sz w:val="24"/>
                <w:szCs w:val="24"/>
              </w:rPr>
              <w:t xml:space="preserve">I have been the </w:t>
            </w:r>
            <w:proofErr w:type="gramStart"/>
            <w:r w:rsidRPr="002C7DB6">
              <w:rPr>
                <w:sz w:val="24"/>
                <w:szCs w:val="24"/>
              </w:rPr>
              <w:t>learners</w:t>
            </w:r>
            <w:proofErr w:type="gramEnd"/>
            <w:r w:rsidRPr="002C7DB6">
              <w:rPr>
                <w:sz w:val="24"/>
                <w:szCs w:val="24"/>
              </w:rPr>
              <w:t xml:space="preserve"> mentor towards the end of their Porth </w:t>
            </w:r>
            <w:proofErr w:type="spellStart"/>
            <w:r w:rsidRPr="002C7DB6">
              <w:rPr>
                <w:sz w:val="24"/>
                <w:szCs w:val="24"/>
              </w:rPr>
              <w:t>Agored</w:t>
            </w:r>
            <w:proofErr w:type="spellEnd"/>
            <w:r w:rsidRPr="002C7DB6">
              <w:rPr>
                <w:sz w:val="24"/>
                <w:szCs w:val="24"/>
              </w:rPr>
              <w:t xml:space="preserve"> studies due to staff changes.  This said I have been privileged to see and hear about the </w:t>
            </w:r>
            <w:proofErr w:type="gramStart"/>
            <w:r w:rsidRPr="002C7DB6">
              <w:rPr>
                <w:sz w:val="24"/>
                <w:szCs w:val="24"/>
              </w:rPr>
              <w:t>learners</w:t>
            </w:r>
            <w:proofErr w:type="gramEnd"/>
            <w:r w:rsidRPr="002C7DB6">
              <w:rPr>
                <w:sz w:val="24"/>
                <w:szCs w:val="24"/>
              </w:rPr>
              <w:t xml:space="preserve"> progress since they joined the local authority as a Newly Qualified Social Worker around two years ago and have had many informal conversations during this time.  The learner has significantly enhanced their resilience, understanding and own emotional intelligence during this time; now understanding their limits and responsibilities, this is what supported their transition back into the local authorities Care and Support Team.  This transition was also supported by the learner knowing what they needed </w:t>
            </w:r>
            <w:proofErr w:type="gramStart"/>
            <w:r w:rsidRPr="002C7DB6">
              <w:rPr>
                <w:sz w:val="24"/>
                <w:szCs w:val="24"/>
              </w:rPr>
              <w:t>in regards to</w:t>
            </w:r>
            <w:proofErr w:type="gramEnd"/>
            <w:r w:rsidRPr="002C7DB6">
              <w:rPr>
                <w:sz w:val="24"/>
                <w:szCs w:val="24"/>
              </w:rPr>
              <w:t xml:space="preserve"> team and managerial support and supervision.  I have also discussed the learners progress and development with their team manager who echoes the </w:t>
            </w:r>
            <w:proofErr w:type="gramStart"/>
            <w:r w:rsidRPr="002C7DB6">
              <w:rPr>
                <w:sz w:val="24"/>
                <w:szCs w:val="24"/>
              </w:rPr>
              <w:t>learners</w:t>
            </w:r>
            <w:proofErr w:type="gramEnd"/>
            <w:r w:rsidRPr="002C7DB6">
              <w:rPr>
                <w:sz w:val="24"/>
                <w:szCs w:val="24"/>
              </w:rPr>
              <w:t xml:space="preserve"> development since they first joined the team.  I am aware that due to changes in team and a busy workload which has included significant safeguarding and court work the learner has had to work hard to complete their portfolio.  The learner has shown the ability to reflect on their practice within our meetings and this reflection has been linked to appropriate theory and legislation.  Discussions and this portfolio evidence development across the three learning outcomes which are central to the course.  The learner and I have discussed next steps </w:t>
            </w:r>
            <w:proofErr w:type="gramStart"/>
            <w:r w:rsidRPr="002C7DB6">
              <w:rPr>
                <w:sz w:val="24"/>
                <w:szCs w:val="24"/>
              </w:rPr>
              <w:t>in regards to</w:t>
            </w:r>
            <w:proofErr w:type="gramEnd"/>
            <w:r w:rsidRPr="002C7DB6">
              <w:rPr>
                <w:sz w:val="24"/>
                <w:szCs w:val="24"/>
              </w:rPr>
              <w:t xml:space="preserve"> their continued professional development and these include more confidence within the court arena and looking to continue academic learning via a Pre-AMHP course.  I wish the learner continued success with their career and learning as they have a lot to offer the social work profession and the individuals and families that they support.</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5796B54E" w14:textId="77777777" w:rsidR="006274D9" w:rsidRDefault="006274D9" w:rsidP="006274D9">
      <w:pPr>
        <w:keepNext/>
        <w:jc w:val="center"/>
        <w:rPr>
          <w:b/>
          <w:sz w:val="28"/>
          <w:szCs w:val="28"/>
        </w:rPr>
      </w:pPr>
    </w:p>
    <w:p w14:paraId="2EEFA6AC" w14:textId="77777777" w:rsidR="006274D9" w:rsidRDefault="006274D9" w:rsidP="006274D9">
      <w:pPr>
        <w:keepNext/>
        <w:jc w:val="center"/>
        <w:rPr>
          <w:b/>
          <w:sz w:val="28"/>
          <w:szCs w:val="28"/>
        </w:rPr>
      </w:pPr>
    </w:p>
    <w:p w14:paraId="52909ABE" w14:textId="77777777" w:rsidR="006274D9" w:rsidRDefault="006274D9" w:rsidP="006274D9">
      <w:pPr>
        <w:keepNext/>
        <w:jc w:val="center"/>
        <w:rPr>
          <w:b/>
          <w:sz w:val="28"/>
          <w:szCs w:val="28"/>
        </w:rPr>
      </w:pPr>
    </w:p>
    <w:p w14:paraId="168C247A" w14:textId="77777777" w:rsidR="006274D9" w:rsidRDefault="006274D9" w:rsidP="006274D9">
      <w:pPr>
        <w:keepNext/>
        <w:jc w:val="center"/>
        <w:rPr>
          <w:b/>
          <w:sz w:val="28"/>
          <w:szCs w:val="28"/>
        </w:rPr>
      </w:pPr>
    </w:p>
    <w:p w14:paraId="17B1FB1C" w14:textId="77777777" w:rsidR="006274D9" w:rsidRDefault="006274D9" w:rsidP="006274D9">
      <w:pPr>
        <w:keepNext/>
        <w:jc w:val="center"/>
        <w:rPr>
          <w:b/>
          <w:sz w:val="28"/>
          <w:szCs w:val="28"/>
        </w:rPr>
      </w:pPr>
    </w:p>
    <w:p w14:paraId="3853F5FA" w14:textId="77777777" w:rsidR="006274D9" w:rsidRDefault="006274D9" w:rsidP="006274D9">
      <w:pPr>
        <w:keepNext/>
        <w:jc w:val="center"/>
        <w:rPr>
          <w:b/>
          <w:sz w:val="28"/>
          <w:szCs w:val="28"/>
        </w:rPr>
      </w:pPr>
    </w:p>
    <w:p w14:paraId="750852D7" w14:textId="77777777" w:rsidR="006274D9" w:rsidRDefault="006274D9" w:rsidP="006274D9">
      <w:pPr>
        <w:keepNext/>
        <w:jc w:val="center"/>
        <w:rPr>
          <w:b/>
          <w:sz w:val="28"/>
          <w:szCs w:val="28"/>
        </w:rPr>
      </w:pPr>
    </w:p>
    <w:p w14:paraId="64CBFAC2" w14:textId="77777777" w:rsidR="006274D9" w:rsidRDefault="006274D9" w:rsidP="006274D9">
      <w:pPr>
        <w:keepNext/>
        <w:jc w:val="center"/>
        <w:rPr>
          <w:b/>
          <w:sz w:val="28"/>
          <w:szCs w:val="28"/>
        </w:rPr>
      </w:pPr>
    </w:p>
    <w:p w14:paraId="762E82E9" w14:textId="77777777" w:rsidR="006274D9" w:rsidRDefault="006274D9" w:rsidP="006274D9">
      <w:pPr>
        <w:keepNext/>
        <w:jc w:val="center"/>
        <w:rPr>
          <w:b/>
          <w:sz w:val="28"/>
          <w:szCs w:val="28"/>
        </w:rPr>
      </w:pPr>
    </w:p>
    <w:p w14:paraId="0955CC61" w14:textId="77777777" w:rsidR="006274D9" w:rsidRDefault="006274D9" w:rsidP="006274D9">
      <w:pPr>
        <w:keepNext/>
        <w:jc w:val="center"/>
        <w:rPr>
          <w:b/>
          <w:sz w:val="28"/>
          <w:szCs w:val="28"/>
        </w:rPr>
      </w:pPr>
    </w:p>
    <w:p w14:paraId="11528FEF" w14:textId="58567F12" w:rsidR="006274D9" w:rsidRPr="00EE5BC3" w:rsidRDefault="006274D9" w:rsidP="006274D9">
      <w:pPr>
        <w:keepNext/>
        <w:jc w:val="center"/>
        <w:rPr>
          <w:b/>
          <w:sz w:val="28"/>
          <w:szCs w:val="28"/>
        </w:rPr>
      </w:pPr>
      <w:r w:rsidRPr="00EE5BC3">
        <w:rPr>
          <w:b/>
          <w:sz w:val="28"/>
          <w:szCs w:val="28"/>
        </w:rPr>
        <w:t>Learner Details</w:t>
      </w:r>
    </w:p>
    <w:p w14:paraId="2768792D" w14:textId="77777777" w:rsidR="006274D9" w:rsidRDefault="006274D9" w:rsidP="006274D9">
      <w:pPr>
        <w:keepNext/>
        <w:jc w:val="center"/>
        <w:rPr>
          <w:b/>
          <w:sz w:val="24"/>
          <w:szCs w:val="24"/>
        </w:rPr>
      </w:pPr>
    </w:p>
    <w:p w14:paraId="6DFD7369" w14:textId="77777777" w:rsidR="006274D9" w:rsidRPr="000E38C3" w:rsidRDefault="006274D9" w:rsidP="006274D9">
      <w:pPr>
        <w:keepNext/>
        <w:rPr>
          <w:b/>
          <w:sz w:val="24"/>
          <w:szCs w:val="24"/>
        </w:rPr>
      </w:pPr>
      <w:r w:rsidRPr="000E38C3">
        <w:rPr>
          <w:b/>
          <w:color w:val="auto"/>
          <w:sz w:val="24"/>
          <w:szCs w:val="24"/>
        </w:rPr>
        <w:t>Learner details, Signatures and Line manager verification</w:t>
      </w:r>
      <w:r>
        <w:rPr>
          <w:b/>
          <w:color w:val="auto"/>
          <w:sz w:val="24"/>
          <w:szCs w:val="24"/>
        </w:rPr>
        <w:t>.</w:t>
      </w:r>
    </w:p>
    <w:p w14:paraId="2F416899" w14:textId="77777777" w:rsidR="006274D9" w:rsidRPr="008B28E7" w:rsidRDefault="006274D9" w:rsidP="006274D9">
      <w:pPr>
        <w:keepNext/>
        <w:jc w:val="center"/>
        <w:rPr>
          <w:b/>
          <w:sz w:val="24"/>
          <w:szCs w:val="24"/>
        </w:rPr>
      </w:pPr>
    </w:p>
    <w:p w14:paraId="7B568D52" w14:textId="77777777" w:rsidR="006274D9" w:rsidRPr="00390074" w:rsidRDefault="006274D9" w:rsidP="006274D9">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42787787" w14:textId="77777777" w:rsidR="006274D9" w:rsidRDefault="006274D9" w:rsidP="006274D9">
      <w:pPr>
        <w:keepNext/>
        <w:rPr>
          <w:b/>
          <w:sz w:val="24"/>
          <w:szCs w:val="24"/>
        </w:rPr>
      </w:pPr>
    </w:p>
    <w:p w14:paraId="228E4FE2" w14:textId="77777777" w:rsidR="006274D9" w:rsidRDefault="006274D9" w:rsidP="006274D9">
      <w:pPr>
        <w:ind w:right="180"/>
        <w:jc w:val="both"/>
        <w:rPr>
          <w:b/>
          <w:sz w:val="24"/>
          <w:szCs w:val="24"/>
        </w:rPr>
      </w:pPr>
      <w:r w:rsidRPr="008B28E7">
        <w:rPr>
          <w:b/>
          <w:sz w:val="24"/>
          <w:szCs w:val="24"/>
        </w:rPr>
        <w:t xml:space="preserve">Learner Details </w:t>
      </w:r>
    </w:p>
    <w:p w14:paraId="489B62C6" w14:textId="77777777" w:rsidR="006274D9" w:rsidRDefault="006274D9" w:rsidP="006274D9">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0C291F53" w14:textId="77777777" w:rsidR="006274D9" w:rsidRPr="008B28E7" w:rsidRDefault="006274D9" w:rsidP="006274D9">
      <w:pPr>
        <w:ind w:right="180"/>
        <w:jc w:val="both"/>
        <w:rPr>
          <w:b/>
          <w:sz w:val="24"/>
          <w:szCs w:val="24"/>
        </w:rPr>
      </w:pPr>
    </w:p>
    <w:p w14:paraId="20A35B04"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Dean Lewis</w:t>
      </w:r>
    </w:p>
    <w:p w14:paraId="35E77435"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0B61E13C"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2218533</w:t>
      </w:r>
    </w:p>
    <w:p w14:paraId="450A7551"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3D4378F2"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14 Maes </w:t>
      </w:r>
      <w:proofErr w:type="spellStart"/>
      <w:r>
        <w:rPr>
          <w:b/>
          <w:sz w:val="24"/>
          <w:szCs w:val="24"/>
        </w:rPr>
        <w:t>Glas</w:t>
      </w:r>
      <w:proofErr w:type="spellEnd"/>
      <w:r>
        <w:rPr>
          <w:b/>
          <w:sz w:val="24"/>
          <w:szCs w:val="24"/>
        </w:rPr>
        <w:t xml:space="preserve">, </w:t>
      </w:r>
      <w:proofErr w:type="spellStart"/>
      <w:r>
        <w:rPr>
          <w:b/>
          <w:sz w:val="24"/>
          <w:szCs w:val="24"/>
        </w:rPr>
        <w:t>Rassau</w:t>
      </w:r>
      <w:proofErr w:type="spellEnd"/>
      <w:r>
        <w:rPr>
          <w:b/>
          <w:sz w:val="24"/>
          <w:szCs w:val="24"/>
        </w:rPr>
        <w:t>, Ebbw Vale, NP235PU</w:t>
      </w:r>
    </w:p>
    <w:p w14:paraId="6083B18E"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373F8607"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1B059489"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40200504"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276D3B9A"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0791450890</w:t>
      </w:r>
    </w:p>
    <w:p w14:paraId="249451EC"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69178F71"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deankevinlewis@gmail.com</w:t>
      </w:r>
    </w:p>
    <w:p w14:paraId="47E6D18B"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7D01A61F"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30 July 2021</w:t>
      </w:r>
    </w:p>
    <w:p w14:paraId="434EF14B"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468B91CD"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01/09/2023</w:t>
      </w:r>
    </w:p>
    <w:p w14:paraId="73655137"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10E9B2D4" w14:textId="77777777" w:rsidR="006274D9" w:rsidRDefault="006274D9" w:rsidP="006274D9">
      <w:pPr>
        <w:jc w:val="both"/>
        <w:rPr>
          <w:b/>
          <w:sz w:val="24"/>
          <w:szCs w:val="24"/>
        </w:rPr>
      </w:pPr>
    </w:p>
    <w:p w14:paraId="707E2EA1" w14:textId="77777777" w:rsidR="006274D9" w:rsidRPr="008B28E7" w:rsidRDefault="006274D9" w:rsidP="006274D9">
      <w:pPr>
        <w:jc w:val="both"/>
        <w:rPr>
          <w:b/>
          <w:sz w:val="24"/>
          <w:szCs w:val="24"/>
        </w:rPr>
      </w:pPr>
    </w:p>
    <w:p w14:paraId="33CFB87F"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42E5AA17"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7FBB18E8"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hyperlink r:id="rId12" w:history="1">
        <w:r w:rsidRPr="00EF5CD6">
          <w:rPr>
            <w:rStyle w:val="Hyperlink"/>
            <w:b/>
            <w:sz w:val="24"/>
            <w:szCs w:val="24"/>
          </w:rPr>
          <w:t>Emma.wright@powys.gov.uk</w:t>
        </w:r>
      </w:hyperlink>
      <w:r>
        <w:rPr>
          <w:b/>
          <w:sz w:val="24"/>
          <w:szCs w:val="24"/>
        </w:rPr>
        <w:tab/>
      </w:r>
    </w:p>
    <w:p w14:paraId="47B77358"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63D0C292"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Emma Wright – Powys County Council</w:t>
      </w:r>
    </w:p>
    <w:p w14:paraId="5AC53F71"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5C1FBB2C"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The Gwalia, Llandrindod wells, Powys, LD16AA</w:t>
      </w:r>
    </w:p>
    <w:p w14:paraId="485C811E"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1FD23896"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5ED1A06B"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2B03FF1D"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01597 827325</w:t>
      </w:r>
    </w:p>
    <w:p w14:paraId="535ED7FF"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78913104"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Emma.wright@powys.gov.uk</w:t>
      </w:r>
    </w:p>
    <w:p w14:paraId="75126F6B" w14:textId="77777777" w:rsidR="006274D9" w:rsidRDefault="006274D9" w:rsidP="006274D9">
      <w:pPr>
        <w:jc w:val="both"/>
        <w:rPr>
          <w:b/>
          <w:sz w:val="24"/>
          <w:szCs w:val="24"/>
        </w:rPr>
      </w:pPr>
    </w:p>
    <w:p w14:paraId="5F495D92" w14:textId="77777777" w:rsidR="006274D9" w:rsidRPr="008B28E7" w:rsidRDefault="006274D9" w:rsidP="006274D9">
      <w:pPr>
        <w:jc w:val="both"/>
        <w:rPr>
          <w:b/>
          <w:sz w:val="24"/>
          <w:szCs w:val="24"/>
        </w:rPr>
      </w:pPr>
    </w:p>
    <w:p w14:paraId="1C979411"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E180479"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7A708DEA"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Pr>
          <w:b/>
          <w:sz w:val="24"/>
          <w:szCs w:val="24"/>
        </w:rPr>
        <w:sym w:font="Wingdings" w:char="F06C"/>
      </w:r>
    </w:p>
    <w:p w14:paraId="4B0142DE" w14:textId="77777777" w:rsidR="006274D9" w:rsidRDefault="006274D9" w:rsidP="006274D9">
      <w:pPr>
        <w:jc w:val="both"/>
        <w:rPr>
          <w:b/>
          <w:sz w:val="24"/>
          <w:szCs w:val="24"/>
        </w:rPr>
      </w:pPr>
    </w:p>
    <w:p w14:paraId="0A6F180B" w14:textId="77777777" w:rsidR="006274D9" w:rsidRDefault="006274D9" w:rsidP="006274D9">
      <w:pPr>
        <w:jc w:val="both"/>
        <w:rPr>
          <w:b/>
          <w:sz w:val="24"/>
          <w:szCs w:val="24"/>
        </w:rPr>
      </w:pPr>
    </w:p>
    <w:p w14:paraId="62FA05DB" w14:textId="77777777" w:rsidR="006274D9" w:rsidRDefault="006274D9" w:rsidP="006274D9">
      <w:pPr>
        <w:jc w:val="both"/>
        <w:rPr>
          <w:b/>
          <w:sz w:val="24"/>
          <w:szCs w:val="24"/>
        </w:rPr>
      </w:pPr>
      <w:r>
        <w:rPr>
          <w:b/>
          <w:sz w:val="24"/>
          <w:szCs w:val="24"/>
        </w:rPr>
        <w:t>Mentor’s details</w:t>
      </w:r>
    </w:p>
    <w:p w14:paraId="2CBF94AD" w14:textId="77777777" w:rsidR="006274D9" w:rsidRPr="008B28E7" w:rsidRDefault="006274D9" w:rsidP="006274D9">
      <w:pPr>
        <w:jc w:val="both"/>
        <w:rPr>
          <w:b/>
          <w:sz w:val="24"/>
          <w:szCs w:val="24"/>
        </w:rPr>
      </w:pPr>
    </w:p>
    <w:p w14:paraId="4CB77CD3"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363C8B89"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4BC1DB4A"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Claire Williams</w:t>
      </w:r>
    </w:p>
    <w:p w14:paraId="67067B86"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7EBDB51E"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The Gwalia, Llandrindod wells, Powys, LD16AA</w:t>
      </w:r>
    </w:p>
    <w:p w14:paraId="4EDA4040"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25DFB6EF"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1279C6F1"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64D1D667"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611B18DD"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01686 614043</w:t>
      </w:r>
    </w:p>
    <w:p w14:paraId="6795C241"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774A2DFF"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E-Mail </w:t>
      </w:r>
      <w:proofErr w:type="gramStart"/>
      <w:r w:rsidRPr="008B28E7">
        <w:rPr>
          <w:b/>
          <w:sz w:val="24"/>
          <w:szCs w:val="24"/>
        </w:rPr>
        <w:t>address:</w:t>
      </w:r>
      <w:r>
        <w:rPr>
          <w:b/>
          <w:sz w:val="24"/>
          <w:szCs w:val="24"/>
        </w:rPr>
        <w:t>Claire.turner@powys.gov.uk</w:t>
      </w:r>
      <w:proofErr w:type="gramEnd"/>
    </w:p>
    <w:p w14:paraId="73D38F89"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16367D5F"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i/>
          <w:sz w:val="24"/>
          <w:szCs w:val="24"/>
        </w:rPr>
      </w:pPr>
    </w:p>
    <w:p w14:paraId="43747011" w14:textId="77777777" w:rsidR="006274D9" w:rsidRDefault="006274D9" w:rsidP="006274D9">
      <w:pPr>
        <w:jc w:val="both"/>
        <w:rPr>
          <w:b/>
          <w:sz w:val="24"/>
          <w:szCs w:val="24"/>
        </w:rPr>
      </w:pPr>
    </w:p>
    <w:p w14:paraId="64FC0BBF" w14:textId="77777777" w:rsidR="006274D9" w:rsidRDefault="006274D9" w:rsidP="006274D9">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274D9" w:rsidRPr="008B28E7" w14:paraId="408AEFC4" w14:textId="77777777" w:rsidTr="00AB278D">
        <w:tc>
          <w:tcPr>
            <w:tcW w:w="10278" w:type="dxa"/>
            <w:shd w:val="clear" w:color="auto" w:fill="auto"/>
          </w:tcPr>
          <w:p w14:paraId="345B9AD8" w14:textId="77777777" w:rsidR="006274D9" w:rsidRPr="008B28E7" w:rsidRDefault="006274D9" w:rsidP="00AB278D">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39501EFF" w14:textId="77777777" w:rsidR="006274D9" w:rsidRPr="008B28E7" w:rsidRDefault="006274D9" w:rsidP="00AB278D">
            <w:pPr>
              <w:jc w:val="both"/>
              <w:rPr>
                <w:b/>
                <w:sz w:val="24"/>
                <w:szCs w:val="24"/>
              </w:rPr>
            </w:pPr>
          </w:p>
          <w:p w14:paraId="51C1DDE6" w14:textId="77777777" w:rsidR="006274D9" w:rsidRDefault="006274D9" w:rsidP="00AB278D">
            <w:pPr>
              <w:jc w:val="both"/>
              <w:rPr>
                <w:b/>
                <w:sz w:val="24"/>
                <w:szCs w:val="24"/>
              </w:rPr>
            </w:pPr>
            <w:r w:rsidRPr="008B28E7">
              <w:rPr>
                <w:b/>
                <w:sz w:val="24"/>
                <w:szCs w:val="24"/>
              </w:rPr>
              <w:t>Name:</w:t>
            </w:r>
            <w:r>
              <w:rPr>
                <w:b/>
                <w:sz w:val="24"/>
                <w:szCs w:val="24"/>
              </w:rPr>
              <w:t xml:space="preserve"> Julie Wood</w:t>
            </w:r>
          </w:p>
          <w:p w14:paraId="156AA26A" w14:textId="77777777" w:rsidR="006274D9" w:rsidRPr="008B28E7" w:rsidRDefault="006274D9" w:rsidP="00AB278D">
            <w:pPr>
              <w:jc w:val="both"/>
              <w:rPr>
                <w:b/>
                <w:sz w:val="24"/>
                <w:szCs w:val="24"/>
              </w:rPr>
            </w:pPr>
          </w:p>
          <w:p w14:paraId="36E57887" w14:textId="77777777" w:rsidR="006274D9" w:rsidRDefault="006274D9" w:rsidP="00AB278D">
            <w:pPr>
              <w:jc w:val="both"/>
              <w:rPr>
                <w:b/>
                <w:sz w:val="24"/>
                <w:szCs w:val="24"/>
              </w:rPr>
            </w:pPr>
            <w:r w:rsidRPr="008B28E7">
              <w:rPr>
                <w:b/>
                <w:sz w:val="24"/>
                <w:szCs w:val="24"/>
              </w:rPr>
              <w:t xml:space="preserve">Work Address: </w:t>
            </w:r>
            <w:r>
              <w:rPr>
                <w:b/>
                <w:sz w:val="24"/>
                <w:szCs w:val="24"/>
              </w:rPr>
              <w:t>The Gwalia, Llandrindod wells, Powys, LD16AA</w:t>
            </w:r>
          </w:p>
          <w:p w14:paraId="1C4D997A" w14:textId="77777777" w:rsidR="006274D9" w:rsidRDefault="006274D9" w:rsidP="00AB278D">
            <w:pPr>
              <w:jc w:val="both"/>
              <w:rPr>
                <w:b/>
                <w:sz w:val="24"/>
                <w:szCs w:val="24"/>
              </w:rPr>
            </w:pPr>
          </w:p>
          <w:p w14:paraId="6805AD44" w14:textId="77777777" w:rsidR="006274D9" w:rsidRDefault="006274D9" w:rsidP="00AB278D">
            <w:pPr>
              <w:jc w:val="both"/>
              <w:rPr>
                <w:b/>
                <w:sz w:val="24"/>
                <w:szCs w:val="24"/>
              </w:rPr>
            </w:pPr>
          </w:p>
          <w:p w14:paraId="3CD502A3" w14:textId="77777777" w:rsidR="006274D9" w:rsidRPr="008B28E7" w:rsidRDefault="006274D9" w:rsidP="00AB278D">
            <w:pPr>
              <w:jc w:val="both"/>
              <w:rPr>
                <w:b/>
                <w:sz w:val="24"/>
                <w:szCs w:val="24"/>
              </w:rPr>
            </w:pPr>
          </w:p>
          <w:p w14:paraId="52D3077F" w14:textId="77777777" w:rsidR="006274D9" w:rsidRPr="008B28E7" w:rsidRDefault="006274D9" w:rsidP="00AB278D">
            <w:pPr>
              <w:jc w:val="both"/>
              <w:rPr>
                <w:b/>
                <w:sz w:val="24"/>
                <w:szCs w:val="24"/>
              </w:rPr>
            </w:pPr>
            <w:r w:rsidRPr="008B28E7">
              <w:rPr>
                <w:b/>
                <w:sz w:val="24"/>
                <w:szCs w:val="24"/>
              </w:rPr>
              <w:t>Professional Qualification and date of qualification:</w:t>
            </w:r>
            <w:r>
              <w:rPr>
                <w:b/>
                <w:sz w:val="24"/>
                <w:szCs w:val="24"/>
              </w:rPr>
              <w:t xml:space="preserve"> BA Honours in Social Work, 2008, UWIC.</w:t>
            </w:r>
          </w:p>
          <w:p w14:paraId="04D37CA4" w14:textId="77777777" w:rsidR="006274D9" w:rsidRDefault="006274D9" w:rsidP="00AB278D">
            <w:pPr>
              <w:jc w:val="both"/>
              <w:rPr>
                <w:b/>
                <w:sz w:val="24"/>
                <w:szCs w:val="24"/>
              </w:rPr>
            </w:pPr>
          </w:p>
          <w:p w14:paraId="40614977" w14:textId="77777777" w:rsidR="006274D9" w:rsidRDefault="006274D9" w:rsidP="00AB278D">
            <w:pPr>
              <w:jc w:val="both"/>
              <w:rPr>
                <w:b/>
                <w:sz w:val="24"/>
                <w:szCs w:val="24"/>
              </w:rPr>
            </w:pPr>
            <w:r>
              <w:rPr>
                <w:b/>
                <w:sz w:val="24"/>
                <w:szCs w:val="24"/>
              </w:rPr>
              <w:t>T</w:t>
            </w:r>
            <w:r w:rsidRPr="008B28E7">
              <w:rPr>
                <w:b/>
                <w:sz w:val="24"/>
                <w:szCs w:val="24"/>
              </w:rPr>
              <w:t>elephone number:</w:t>
            </w:r>
            <w:r>
              <w:rPr>
                <w:b/>
                <w:sz w:val="24"/>
                <w:szCs w:val="24"/>
              </w:rPr>
              <w:t xml:space="preserve"> 01874 624298</w:t>
            </w:r>
          </w:p>
          <w:p w14:paraId="6F4C224F" w14:textId="77777777" w:rsidR="006274D9" w:rsidRDefault="006274D9" w:rsidP="00AB278D">
            <w:pPr>
              <w:jc w:val="both"/>
              <w:rPr>
                <w:b/>
                <w:sz w:val="24"/>
                <w:szCs w:val="24"/>
              </w:rPr>
            </w:pPr>
          </w:p>
          <w:p w14:paraId="56CD26DC" w14:textId="77777777" w:rsidR="006274D9" w:rsidRPr="008B28E7" w:rsidRDefault="006274D9" w:rsidP="00AB278D">
            <w:pPr>
              <w:jc w:val="both"/>
              <w:rPr>
                <w:b/>
                <w:sz w:val="24"/>
                <w:szCs w:val="24"/>
              </w:rPr>
            </w:pPr>
            <w:r>
              <w:rPr>
                <w:b/>
                <w:sz w:val="24"/>
                <w:szCs w:val="24"/>
              </w:rPr>
              <w:t>Email address: Julie.wood@powys.gov.uk</w:t>
            </w:r>
          </w:p>
          <w:p w14:paraId="1758B0FF" w14:textId="77777777" w:rsidR="006274D9" w:rsidRPr="008B28E7" w:rsidRDefault="006274D9" w:rsidP="00AB278D">
            <w:pPr>
              <w:jc w:val="both"/>
              <w:rPr>
                <w:b/>
                <w:sz w:val="24"/>
                <w:szCs w:val="24"/>
              </w:rPr>
            </w:pPr>
          </w:p>
        </w:tc>
      </w:tr>
    </w:tbl>
    <w:p w14:paraId="2D1D16D5" w14:textId="77777777" w:rsidR="006274D9" w:rsidRPr="00830DD1" w:rsidRDefault="006274D9" w:rsidP="006274D9"/>
    <w:p w14:paraId="5001C10B" w14:textId="77777777" w:rsidR="006274D9" w:rsidRPr="00830DD1" w:rsidRDefault="006274D9" w:rsidP="006274D9"/>
    <w:p w14:paraId="6E57B0C3" w14:textId="77777777" w:rsidR="006274D9" w:rsidRPr="00830DD1" w:rsidRDefault="006274D9" w:rsidP="006274D9"/>
    <w:p w14:paraId="35252D04" w14:textId="77777777" w:rsidR="006274D9" w:rsidRPr="00830DD1" w:rsidRDefault="006274D9" w:rsidP="006274D9"/>
    <w:p w14:paraId="6E3CB5D0" w14:textId="77777777" w:rsidR="006274D9" w:rsidRDefault="006274D9" w:rsidP="006274D9">
      <w:pPr>
        <w:rPr>
          <w:sz w:val="28"/>
          <w:szCs w:val="28"/>
        </w:rPr>
      </w:pPr>
    </w:p>
    <w:p w14:paraId="2A17D1B8" w14:textId="77777777" w:rsidR="006274D9" w:rsidRDefault="006274D9" w:rsidP="006274D9">
      <w:pPr>
        <w:rPr>
          <w:sz w:val="28"/>
          <w:szCs w:val="28"/>
        </w:rPr>
      </w:pPr>
    </w:p>
    <w:p w14:paraId="6ED53BB5" w14:textId="77777777" w:rsidR="006274D9" w:rsidRDefault="006274D9" w:rsidP="006274D9">
      <w:pPr>
        <w:rPr>
          <w:sz w:val="28"/>
          <w:szCs w:val="28"/>
        </w:rPr>
      </w:pPr>
    </w:p>
    <w:p w14:paraId="056093FB" w14:textId="77777777" w:rsidR="006274D9" w:rsidRPr="00EE5BC3" w:rsidRDefault="006274D9" w:rsidP="006274D9">
      <w:pPr>
        <w:keepNext/>
        <w:jc w:val="center"/>
        <w:rPr>
          <w:b/>
          <w:sz w:val="28"/>
          <w:szCs w:val="28"/>
        </w:rPr>
      </w:pPr>
      <w:r w:rsidRPr="00EE5BC3">
        <w:rPr>
          <w:b/>
          <w:sz w:val="28"/>
          <w:szCs w:val="28"/>
        </w:rPr>
        <w:t>Signatures and Line Manager Verification</w:t>
      </w:r>
    </w:p>
    <w:p w14:paraId="6519B629" w14:textId="77777777" w:rsidR="006274D9" w:rsidRDefault="006274D9" w:rsidP="006274D9">
      <w:pPr>
        <w:keepNext/>
        <w:jc w:val="both"/>
        <w:rPr>
          <w:b/>
          <w:sz w:val="24"/>
          <w:szCs w:val="24"/>
        </w:rPr>
      </w:pPr>
    </w:p>
    <w:p w14:paraId="266E22A8"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6A343FC0"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717E95D8"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p>
    <w:p w14:paraId="20476B4B"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w:t>
      </w:r>
      <w:proofErr w:type="gramStart"/>
      <w:r>
        <w:rPr>
          <w:sz w:val="24"/>
          <w:szCs w:val="24"/>
        </w:rPr>
        <w:t>e.g.</w:t>
      </w:r>
      <w:proofErr w:type="gramEnd"/>
      <w:r>
        <w:rPr>
          <w:sz w:val="24"/>
          <w:szCs w:val="24"/>
        </w:rPr>
        <w:t xml:space="preserve">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6EEBDE68"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sz w:val="24"/>
          <w:szCs w:val="24"/>
        </w:rPr>
      </w:pPr>
    </w:p>
    <w:p w14:paraId="69C02487"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Pr>
          <w:noProof/>
        </w:rPr>
        <w:drawing>
          <wp:inline distT="0" distB="0" distL="0" distR="0" wp14:anchorId="2ABE0BD7" wp14:editId="57D8F957">
            <wp:extent cx="1295400" cy="374869"/>
            <wp:effectExtent l="0" t="0" r="0" b="6350"/>
            <wp:docPr id="589641957"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641957" name="Picture 1" descr="A close up of a signature&#10;&#10;Description automatically generate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329416" cy="384713"/>
                    </a:xfrm>
                    <a:prstGeom prst="rect">
                      <a:avLst/>
                    </a:prstGeom>
                    <a:noFill/>
                    <a:ln>
                      <a:noFill/>
                    </a:ln>
                  </pic:spPr>
                </pic:pic>
              </a:graphicData>
            </a:graphic>
          </wp:inline>
        </w:drawing>
      </w:r>
      <w:r>
        <w:rPr>
          <w:sz w:val="24"/>
          <w:szCs w:val="24"/>
        </w:rPr>
        <w:t xml:space="preserve">                                                </w:t>
      </w:r>
      <w:proofErr w:type="gramStart"/>
      <w:r>
        <w:rPr>
          <w:sz w:val="24"/>
          <w:szCs w:val="24"/>
        </w:rPr>
        <w:t xml:space="preserve">   </w:t>
      </w:r>
      <w:r w:rsidRPr="008B28E7">
        <w:rPr>
          <w:sz w:val="24"/>
          <w:szCs w:val="24"/>
        </w:rPr>
        <w:t>(</w:t>
      </w:r>
      <w:proofErr w:type="gramEnd"/>
      <w:r w:rsidRPr="008B28E7">
        <w:rPr>
          <w:sz w:val="24"/>
          <w:szCs w:val="24"/>
        </w:rPr>
        <w:t>Learner</w:t>
      </w:r>
      <w:r>
        <w:rPr>
          <w:sz w:val="24"/>
          <w:szCs w:val="24"/>
        </w:rPr>
        <w:t>)</w:t>
      </w:r>
    </w:p>
    <w:p w14:paraId="0B464CDA"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p>
    <w:p w14:paraId="22FEF9B3"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22/10/2023</w:t>
      </w: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4819B15E" w14:textId="77777777" w:rsidR="006274D9" w:rsidRDefault="006274D9" w:rsidP="006274D9">
      <w:pPr>
        <w:pBdr>
          <w:top w:val="single" w:sz="6" w:space="1" w:color="auto"/>
          <w:left w:val="single" w:sz="6" w:space="1" w:color="auto"/>
          <w:bottom w:val="single" w:sz="6" w:space="1" w:color="auto"/>
          <w:right w:val="single" w:sz="6" w:space="1" w:color="auto"/>
        </w:pBdr>
        <w:jc w:val="both"/>
        <w:rPr>
          <w:b/>
          <w:sz w:val="24"/>
          <w:szCs w:val="24"/>
        </w:rPr>
      </w:pPr>
    </w:p>
    <w:p w14:paraId="1CB64010"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16C46DBF"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p>
    <w:p w14:paraId="08B2FA41"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55373620"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p>
    <w:p w14:paraId="42245167" w14:textId="77777777" w:rsidR="006274D9" w:rsidRPr="008B28E7" w:rsidRDefault="006274D9" w:rsidP="006274D9">
      <w:pPr>
        <w:pBdr>
          <w:top w:val="single" w:sz="6" w:space="1" w:color="auto"/>
          <w:left w:val="single" w:sz="6" w:space="1" w:color="auto"/>
          <w:bottom w:val="single" w:sz="6" w:space="1" w:color="auto"/>
          <w:right w:val="single" w:sz="6" w:space="1" w:color="auto"/>
        </w:pBdr>
        <w:jc w:val="both"/>
        <w:rPr>
          <w:sz w:val="24"/>
          <w:szCs w:val="24"/>
        </w:rPr>
      </w:pPr>
    </w:p>
    <w:p w14:paraId="0653A5DA"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_ _ _ _J Wood _ _ _ _ _ _ _ _ _ _ _ _ _ </w:t>
      </w:r>
      <w:proofErr w:type="gramStart"/>
      <w:r>
        <w:rPr>
          <w:sz w:val="24"/>
          <w:szCs w:val="24"/>
        </w:rPr>
        <w:t xml:space="preserve">_  </w:t>
      </w:r>
      <w:r w:rsidRPr="008B28E7">
        <w:rPr>
          <w:sz w:val="24"/>
          <w:szCs w:val="24"/>
        </w:rPr>
        <w:t>(</w:t>
      </w:r>
      <w:proofErr w:type="gramEnd"/>
      <w:r>
        <w:rPr>
          <w:sz w:val="24"/>
          <w:szCs w:val="24"/>
        </w:rPr>
        <w:t>Observer</w:t>
      </w:r>
      <w:r w:rsidRPr="008B28E7">
        <w:rPr>
          <w:sz w:val="24"/>
          <w:szCs w:val="24"/>
        </w:rPr>
        <w:t>)</w:t>
      </w:r>
    </w:p>
    <w:p w14:paraId="520E4FF8"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p>
    <w:p w14:paraId="0A1ECAA4" w14:textId="77777777" w:rsidR="006274D9" w:rsidRDefault="006274D9" w:rsidP="006274D9">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23/10/2023_ _ _ _ _ _ _ _ _ _ _ </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03A182E" w:rsidR="00335C41" w:rsidRPr="00D3203C" w:rsidRDefault="00335C41" w:rsidP="00335C41">
            <w:pPr>
              <w:ind w:right="180"/>
              <w:jc w:val="both"/>
              <w:rPr>
                <w:sz w:val="24"/>
                <w:szCs w:val="24"/>
              </w:rPr>
            </w:pPr>
            <w:r w:rsidRPr="00D3203C">
              <w:rPr>
                <w:sz w:val="24"/>
                <w:szCs w:val="24"/>
              </w:rPr>
              <w:t>Signed______</w:t>
            </w:r>
            <w:r w:rsidR="002C7DB6">
              <w:rPr>
                <w:noProof/>
              </w:rPr>
              <w:drawing>
                <wp:inline distT="0" distB="0" distL="0" distR="0" wp14:anchorId="6999E887" wp14:editId="7DB35137">
                  <wp:extent cx="1590675" cy="466523"/>
                  <wp:effectExtent l="0" t="0" r="0" b="0"/>
                  <wp:docPr id="16042202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612667" cy="472973"/>
                          </a:xfrm>
                          <a:prstGeom prst="rect">
                            <a:avLst/>
                          </a:prstGeom>
                          <a:noFill/>
                          <a:ln>
                            <a:noFill/>
                          </a:ln>
                        </pic:spPr>
                      </pic:pic>
                    </a:graphicData>
                  </a:graphic>
                </wp:inline>
              </w:drawing>
            </w:r>
            <w:r w:rsidRPr="00D3203C">
              <w:rPr>
                <w:sz w:val="24"/>
                <w:szCs w:val="24"/>
              </w:rPr>
              <w:t>__________________ (Mentor)</w:t>
            </w:r>
          </w:p>
          <w:p w14:paraId="5D3F0767" w14:textId="77777777" w:rsidR="00335C41" w:rsidRPr="00D3203C" w:rsidRDefault="00335C41" w:rsidP="00335C41">
            <w:pPr>
              <w:ind w:right="180"/>
              <w:jc w:val="both"/>
              <w:rPr>
                <w:sz w:val="24"/>
                <w:szCs w:val="24"/>
              </w:rPr>
            </w:pPr>
          </w:p>
          <w:p w14:paraId="24E1B8A5" w14:textId="1165C514" w:rsidR="00335C41" w:rsidRPr="00D3203C" w:rsidRDefault="00335C41" w:rsidP="00335C41">
            <w:pPr>
              <w:ind w:right="180"/>
              <w:jc w:val="both"/>
              <w:rPr>
                <w:sz w:val="24"/>
                <w:szCs w:val="24"/>
              </w:rPr>
            </w:pPr>
            <w:r w:rsidRPr="00D3203C">
              <w:rPr>
                <w:sz w:val="24"/>
                <w:szCs w:val="24"/>
              </w:rPr>
              <w:t>Date _____________</w:t>
            </w:r>
            <w:r w:rsidR="002C7DB6">
              <w:rPr>
                <w:sz w:val="24"/>
                <w:szCs w:val="24"/>
              </w:rPr>
              <w:t>23/10/2023</w:t>
            </w:r>
            <w:r w:rsidRPr="00D3203C">
              <w:rPr>
                <w:sz w:val="24"/>
                <w:szCs w:val="24"/>
              </w:rPr>
              <w:t>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97D8A8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w:t>
      </w:r>
      <w:r w:rsidR="006274D9">
        <w:rPr>
          <w:caps/>
          <w:sz w:val="24"/>
          <w:szCs w:val="24"/>
        </w:rPr>
        <w:t>emma WRIGHT</w:t>
      </w:r>
      <w:r w:rsidR="00B577D3">
        <w:rPr>
          <w:caps/>
          <w:sz w:val="24"/>
          <w:szCs w:val="24"/>
        </w:rPr>
        <w:t xml:space="preserve"> _ _ _ _ _ _ _ _ _ _ _ _ _ _ _</w:t>
      </w:r>
    </w:p>
    <w:p w14:paraId="7C11F360" w14:textId="0B3F857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 </w:t>
      </w:r>
      <w:r w:rsidR="006274D9">
        <w:rPr>
          <w:noProof/>
        </w:rPr>
        <w:drawing>
          <wp:inline distT="0" distB="0" distL="0" distR="0" wp14:anchorId="650EC86F" wp14:editId="392A7D8D">
            <wp:extent cx="914400" cy="558350"/>
            <wp:effectExtent l="0" t="0" r="0" b="0"/>
            <wp:docPr id="812999361"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99361" name="Picture 1" descr="A close-up of a word&#10;&#10;Description automatically generated"/>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918663" cy="560953"/>
                    </a:xfrm>
                    <a:prstGeom prst="rect">
                      <a:avLst/>
                    </a:prstGeom>
                    <a:noFill/>
                    <a:ln>
                      <a:noFill/>
                    </a:ln>
                  </pic:spPr>
                </pic:pic>
              </a:graphicData>
            </a:graphic>
          </wp:inline>
        </w:drawing>
      </w:r>
    </w:p>
    <w:p w14:paraId="57B2A00A" w14:textId="00AD4A5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w:t>
      </w:r>
      <w:r w:rsidR="006274D9">
        <w:rPr>
          <w:sz w:val="24"/>
          <w:szCs w:val="24"/>
        </w:rPr>
        <w:t>23/10/2023</w:t>
      </w:r>
      <w:r w:rsidR="00B577D3" w:rsidRPr="00B577D3">
        <w:rPr>
          <w:sz w:val="24"/>
          <w:szCs w:val="24"/>
        </w:rPr>
        <w:t xml:space="preserve">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291CB32" w:rsidR="00986C0B" w:rsidRPr="00DA5682" w:rsidRDefault="006274D9">
            <w:pPr>
              <w:rPr>
                <w:sz w:val="24"/>
                <w:szCs w:val="24"/>
              </w:rPr>
            </w:pPr>
            <w:r>
              <w:rPr>
                <w:sz w:val="24"/>
                <w:szCs w:val="24"/>
              </w:rPr>
              <w:t>Dean Lewis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7C4DC11" w:rsidR="00986C0B" w:rsidRPr="00DA5682" w:rsidRDefault="006274D9">
            <w:pPr>
              <w:rPr>
                <w:sz w:val="24"/>
                <w:szCs w:val="24"/>
              </w:rPr>
            </w:pPr>
            <w:r>
              <w:rPr>
                <w:sz w:val="24"/>
                <w:szCs w:val="24"/>
              </w:rPr>
              <w:t>Powys Children Services – Care and Support South</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0F508B4" w:rsidR="00986C0B" w:rsidRPr="00DA5682" w:rsidRDefault="006274D9">
            <w:pPr>
              <w:rPr>
                <w:sz w:val="24"/>
                <w:szCs w:val="24"/>
              </w:rPr>
            </w:pPr>
            <w:r>
              <w:rPr>
                <w:sz w:val="24"/>
                <w:szCs w:val="24"/>
              </w:rPr>
              <w:t>Claire Williams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2DF72D2" w:rsidR="00986C0B" w:rsidRPr="00DA5682" w:rsidRDefault="006274D9">
            <w:pPr>
              <w:rPr>
                <w:sz w:val="24"/>
                <w:szCs w:val="24"/>
              </w:rPr>
            </w:pPr>
            <w:r>
              <w:rPr>
                <w:sz w:val="24"/>
                <w:szCs w:val="24"/>
              </w:rPr>
              <w:t>Emma Wright</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8E04D56"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6274D9" w:rsidRPr="006274D9">
        <w:rPr>
          <w:noProof/>
        </w:rPr>
        <w:t xml:space="preserve"> </w:t>
      </w:r>
      <w:r w:rsidR="006274D9">
        <w:rPr>
          <w:noProof/>
        </w:rPr>
        <w:drawing>
          <wp:inline distT="0" distB="0" distL="0" distR="0" wp14:anchorId="795E3AE8" wp14:editId="2F06C5ED">
            <wp:extent cx="1295400" cy="374869"/>
            <wp:effectExtent l="0" t="0" r="0" b="6350"/>
            <wp:docPr id="2025541567" name="Picture 2025541567"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641957" name="Picture 1" descr="A close up of a signature&#10;&#10;Description automatically generate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329416" cy="384713"/>
                    </a:xfrm>
                    <a:prstGeom prst="rect">
                      <a:avLst/>
                    </a:prstGeom>
                    <a:noFill/>
                    <a:ln>
                      <a:noFill/>
                    </a:ln>
                  </pic:spPr>
                </pic:pic>
              </a:graphicData>
            </a:graphic>
          </wp:inline>
        </w:drawing>
      </w:r>
      <w:r w:rsidRPr="00DA5682">
        <w:rPr>
          <w:sz w:val="24"/>
          <w:szCs w:val="24"/>
        </w:rPr>
        <w:t xml:space="preserve">. Print </w:t>
      </w:r>
      <w:proofErr w:type="gramStart"/>
      <w:r w:rsidRPr="00DA5682">
        <w:rPr>
          <w:sz w:val="24"/>
          <w:szCs w:val="24"/>
        </w:rPr>
        <w:t>Name:…</w:t>
      </w:r>
      <w:proofErr w:type="gramEnd"/>
      <w:r w:rsidR="006274D9">
        <w:rPr>
          <w:sz w:val="24"/>
          <w:szCs w:val="24"/>
        </w:rPr>
        <w:t>D Lewis</w:t>
      </w:r>
      <w:r w:rsidRPr="00DA5682">
        <w:rPr>
          <w:sz w:val="24"/>
          <w:szCs w:val="24"/>
        </w:rPr>
        <w:t>… Date:</w:t>
      </w:r>
      <w:r w:rsidR="002C7DB6">
        <w:rPr>
          <w:sz w:val="24"/>
          <w:szCs w:val="24"/>
        </w:rPr>
        <w:t xml:space="preserve"> 23/10/2023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07071426"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6274D9" w:rsidRPr="006274D9">
        <w:t xml:space="preserve"> </w:t>
      </w:r>
      <w:r w:rsidR="006274D9">
        <w:rPr>
          <w:noProof/>
        </w:rPr>
        <w:drawing>
          <wp:inline distT="0" distB="0" distL="0" distR="0" wp14:anchorId="698465A4" wp14:editId="33FB66BC">
            <wp:extent cx="828675" cy="506005"/>
            <wp:effectExtent l="0" t="0" r="0" b="8890"/>
            <wp:docPr id="929513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839797" cy="512796"/>
                    </a:xfrm>
                    <a:prstGeom prst="rect">
                      <a:avLst/>
                    </a:prstGeom>
                    <a:noFill/>
                    <a:ln>
                      <a:noFill/>
                    </a:ln>
                  </pic:spPr>
                </pic:pic>
              </a:graphicData>
            </a:graphic>
          </wp:inline>
        </w:drawing>
      </w:r>
      <w:r w:rsidRPr="00DA5682">
        <w:rPr>
          <w:sz w:val="24"/>
          <w:szCs w:val="24"/>
        </w:rPr>
        <w:t>…</w:t>
      </w:r>
      <w:r w:rsidR="006274D9">
        <w:rPr>
          <w:sz w:val="24"/>
          <w:szCs w:val="24"/>
        </w:rPr>
        <w:t>…..</w:t>
      </w:r>
      <w:r w:rsidRPr="00DA5682">
        <w:rPr>
          <w:sz w:val="24"/>
          <w:szCs w:val="24"/>
        </w:rPr>
        <w:t xml:space="preserve">….. Print </w:t>
      </w:r>
      <w:proofErr w:type="gramStart"/>
      <w:r w:rsidRPr="00DA5682">
        <w:rPr>
          <w:sz w:val="24"/>
          <w:szCs w:val="24"/>
        </w:rPr>
        <w:t>Name:…</w:t>
      </w:r>
      <w:proofErr w:type="gramEnd"/>
      <w:r w:rsidR="006274D9">
        <w:rPr>
          <w:sz w:val="24"/>
          <w:szCs w:val="24"/>
        </w:rPr>
        <w:t>E Wright</w:t>
      </w:r>
      <w:r w:rsidRPr="00DA5682">
        <w:rPr>
          <w:sz w:val="24"/>
          <w:szCs w:val="24"/>
        </w:rPr>
        <w:t>….Date:</w:t>
      </w:r>
      <w:r w:rsidR="002C7DB6">
        <w:rPr>
          <w:sz w:val="24"/>
          <w:szCs w:val="24"/>
        </w:rPr>
        <w:t xml:space="preserve"> 23/10/2023</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5D7A7F36" w:rsidR="00986C0B" w:rsidRPr="00DA5682" w:rsidRDefault="00986C0B" w:rsidP="00986C0B">
      <w:pPr>
        <w:rPr>
          <w:sz w:val="24"/>
          <w:szCs w:val="24"/>
        </w:rPr>
      </w:pPr>
      <w:proofErr w:type="gramStart"/>
      <w:r w:rsidRPr="00DA5682">
        <w:rPr>
          <w:sz w:val="24"/>
          <w:szCs w:val="24"/>
        </w:rPr>
        <w:t>Signed:…</w:t>
      </w:r>
      <w:proofErr w:type="gramEnd"/>
      <w:r w:rsidR="002C7DB6" w:rsidRPr="002C7DB6">
        <w:t xml:space="preserve"> </w:t>
      </w:r>
      <w:r w:rsidR="002C7DB6">
        <w:rPr>
          <w:noProof/>
        </w:rPr>
        <w:drawing>
          <wp:inline distT="0" distB="0" distL="0" distR="0" wp14:anchorId="2B1F819F" wp14:editId="79D97473">
            <wp:extent cx="1552575" cy="455295"/>
            <wp:effectExtent l="0" t="0" r="9525" b="1905"/>
            <wp:docPr id="15608207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552575" cy="455295"/>
                    </a:xfrm>
                    <a:prstGeom prst="rect">
                      <a:avLst/>
                    </a:prstGeom>
                    <a:noFill/>
                    <a:ln>
                      <a:noFill/>
                    </a:ln>
                  </pic:spPr>
                </pic:pic>
              </a:graphicData>
            </a:graphic>
          </wp:inline>
        </w:drawing>
      </w:r>
      <w:r w:rsidRPr="00DA5682">
        <w:rPr>
          <w:sz w:val="24"/>
          <w:szCs w:val="24"/>
        </w:rPr>
        <w:t>. Print Name:…</w:t>
      </w:r>
      <w:r w:rsidR="006274D9">
        <w:rPr>
          <w:sz w:val="24"/>
          <w:szCs w:val="24"/>
        </w:rPr>
        <w:t>C Williams</w:t>
      </w:r>
      <w:r w:rsidRPr="00DA5682">
        <w:rPr>
          <w:sz w:val="24"/>
          <w:szCs w:val="24"/>
        </w:rPr>
        <w:t>….Date</w:t>
      </w:r>
      <w:r w:rsidR="002C7DB6">
        <w:rPr>
          <w:sz w:val="24"/>
          <w:szCs w:val="24"/>
        </w:rPr>
        <w:t>: 23/10/2023</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DB6"/>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74D9"/>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ibliography">
    <w:name w:val="Bibliography"/>
    <w:basedOn w:val="Normal"/>
    <w:next w:val="Normal"/>
    <w:uiPriority w:val="37"/>
    <w:unhideWhenUsed/>
    <w:rsid w:val="00627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58851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cid:image001.png@01DA05BC.53CE991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mma.wright@powys.gov.uk" TargetMode="External"/><Relationship Id="rId17" Type="http://schemas.openxmlformats.org/officeDocument/2006/relationships/image" Target="media/image4.gif"/><Relationship Id="rId2" Type="http://schemas.openxmlformats.org/officeDocument/2006/relationships/customXml" Target="../customXml/item2.xml"/><Relationship Id="rId16" Type="http://schemas.openxmlformats.org/officeDocument/2006/relationships/image" Target="cid:image001.png@01DA05D0.C449856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839bbcae-f5fb-49e9-8d1f-5922dfa14dba@GBRP265.PROD.OUTLOOK.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Woo21</b:Tag>
    <b:SourceType>JournalArticle</b:SourceType>
    <b:Guid>{474A94CD-6D7C-4927-99E9-BE0CE22D14DC}</b:Guid>
    <b:Title>Children’s Views on Children’s Rights: A Systematic Literature Review</b:Title>
    <b:JournalName>The International Journal of Children's Rights</b:JournalName>
    <b:Year>2021</b:Year>
    <b:Pages>835-871</b:Pages>
    <b:Volume>29</b:Volume>
    <b:Issue>4</b:Issue>
    <b:Author>
      <b:Author>
        <b:NameList>
          <b:Person>
            <b:Last>Woods</b:Last>
            <b:First>Kevin</b:First>
          </b:Person>
          <b:Person>
            <b:Last>Fairhall</b:Last>
            <b:First>Nicola</b:First>
          </b:Person>
        </b:NameList>
      </b:Author>
    </b:Author>
    <b:RefOrder>14</b:RefOrder>
  </b:Source>
  <b:Source>
    <b:Tag>Geo13</b:Tag>
    <b:SourceType>JournalArticle</b:SourceType>
    <b:Guid>{4BB3C20C-38C3-49FB-AC05-7936F792D3D7}</b:Guid>
    <b:Author>
      <b:Author>
        <b:NameList>
          <b:Person>
            <b:Last>Wilson</b:Last>
            <b:First>George</b:First>
          </b:Person>
        </b:NameList>
      </b:Author>
    </b:Author>
    <b:Title>Evidencing Reflective Practice in Social Work Education: Theoretical Uncertainties and Practical Challenges</b:Title>
    <b:JournalName>The British Journal of Social Work</b:JournalName>
    <b:Year>2013</b:Year>
    <b:Pages>154-172</b:Pages>
    <b:Volume>43</b:Volume>
    <b:Issue>1</b:Issue>
    <b:RefOrder>46</b:RefOrder>
  </b:Source>
  <b:Source>
    <b:Tag>Whi22</b:Tag>
    <b:SourceType>JournalArticle</b:SourceType>
    <b:Guid>{86B438B9-3C18-4C45-97FC-A481B58A45CE}</b:Guid>
    <b:Title>Signs of Safety and the Paradox of Simplicity: Insights from Research with Social Work Students</b:Title>
    <b:Year>2022</b:Year>
    <b:JournalName>Practice: Social Work in Action</b:JournalName>
    <b:Pages>289-305</b:Pages>
    <b:Volume>34</b:Volume>
    <b:Issue>4</b:Issue>
    <b:Author>
      <b:Author>
        <b:NameList>
          <b:Person>
            <b:Last>White</b:Last>
            <b:First>Caroline</b:First>
          </b:Person>
          <b:Person>
            <b:Last>Bell</b:Last>
            <b:First>Jo</b:First>
          </b:Person>
          <b:Person>
            <b:Last>Revell</b:Last>
            <b:First>Lisa</b:First>
          </b:Person>
        </b:NameList>
      </b:Author>
    </b:Author>
    <b:RefOrder>13</b:RefOrder>
  </b:Source>
  <b:Source>
    <b:Tag>Web19</b:Tag>
    <b:SourceType>Book</b:SourceType>
    <b:Guid>{E5836E17-B032-424E-A546-ECCCE3E7152E}</b:Guid>
    <b:Title>Social Work Practice With Children</b:Title>
    <b:Year>2019</b:Year>
    <b:City>New York</b:City>
    <b:Publisher>The Guilford Press</b:Publisher>
    <b:Edition>4th</b:Edition>
    <b:Author>
      <b:Author>
        <b:NameList>
          <b:Person>
            <b:Last>Webb</b:Last>
            <b:Middle>Boyd</b:Middle>
            <b:First>Nancy</b:First>
          </b:Person>
        </b:NameList>
      </b:Author>
    </b:Author>
    <b:RefOrder>22</b:RefOrder>
  </b:Source>
  <b:Source>
    <b:Tag>Wat88</b:Tag>
    <b:SourceType>JournalArticle</b:SourceType>
    <b:Guid>{DF24F43A-6D84-4EE0-B12C-08D9944CADC4}</b:Guid>
    <b:Title>Assessment and Modification of Home Cleanliness Among Families Adjudicated for Child Neglect</b:Title>
    <b:JournalName>Behavior Modification</b:JournalName>
    <b:Year>1988</b:Year>
    <b:Pages>57-81</b:Pages>
    <b:Volume>12</b:Volume>
    <b:Issue>1</b:Issue>
    <b:Author>
      <b:Author>
        <b:NameList>
          <b:Person>
            <b:Last>Watson-Perczel</b:Last>
            <b:First>Maria</b:First>
          </b:Person>
          <b:Person>
            <b:Last>Lutzker</b:Last>
            <b:Middle>R</b:Middle>
            <b:First>John</b:First>
          </b:Person>
          <b:Person>
            <b:Last>McGimpsey</b:Last>
            <b:Middle>J</b:Middle>
            <b:First>Bonne</b:First>
          </b:Person>
        </b:NameList>
      </b:Author>
    </b:Author>
    <b:RefOrder>8</b:RefOrder>
  </b:Source>
  <b:Source>
    <b:Tag>Wad10</b:Tag>
    <b:SourceType>Book</b:SourceType>
    <b:Guid>{6FBA9F95-7D5F-4166-9E23-4A2F7F8E5C71}</b:Guid>
    <b:Title>Blackstone's Guide to the Equality Act 2010</b:Title>
    <b:Year>2010</b:Year>
    <b:City>Oxford</b:City>
    <b:Publisher>Oxford University Press</b:Publisher>
    <b:Author>
      <b:Author>
        <b:NameList>
          <b:Person>
            <b:Last>Wadham</b:Last>
            <b:First>John</b:First>
          </b:Person>
          <b:Person>
            <b:Last>Robinson</b:Last>
            <b:First>Anthony</b:First>
          </b:Person>
          <b:Person>
            <b:Last>Ruebain</b:Last>
            <b:First>David</b:First>
          </b:Person>
          <b:Person>
            <b:Last>Uppal</b:Last>
            <b:First>Susie</b:First>
          </b:Person>
        </b:NameList>
      </b:Author>
    </b:Author>
    <b:RefOrder>35</b:RefOrder>
  </b:Source>
  <b:Source>
    <b:Tag>Tur99</b:Tag>
    <b:SourceType>Book</b:SourceType>
    <b:Guid>{39759BD1-8AF4-46B5-B3CF-DDC4184B5257}</b:Guid>
    <b:Title>Signs of Safety: A safety and solution-oriented approach to child protection casework</b:Title>
    <b:Year>1999</b:Year>
    <b:City>New York</b:City>
    <b:Publisher>WW Norton</b:Publisher>
    <b:Author>
      <b:Author>
        <b:NameList>
          <b:Person>
            <b:Last>Turnell</b:Last>
            <b:First>A</b:First>
          </b:Person>
          <b:Person>
            <b:Last>Edwards</b:Last>
            <b:First>S</b:First>
          </b:Person>
        </b:NameList>
      </b:Author>
    </b:Author>
    <b:RefOrder>10</b:RefOrder>
  </b:Source>
  <b:Source>
    <b:Tag>Tsu051</b:Tag>
    <b:SourceType>Book</b:SourceType>
    <b:Guid>{A341B310-AFC4-4A8A-84A0-42C3963EBE46}</b:Guid>
    <b:Title>Social Work Supervision: Contexts and Concepts</b:Title>
    <b:Year>2005</b:Year>
    <b:City>London</b:City>
    <b:Publisher>Sage Publications Ltd</b:Publisher>
    <b:Author>
      <b:Author>
        <b:NameList>
          <b:Person>
            <b:Last>Tsui</b:Last>
            <b:First>Ming-sum</b:First>
          </b:Person>
        </b:NameList>
      </b:Author>
    </b:Author>
    <b:RefOrder>30</b:RefOrder>
  </b:Source>
  <b:Source>
    <b:Tag>Tsu05</b:Tag>
    <b:SourceType>Book</b:SourceType>
    <b:Guid>{CA09BB96-11A2-483F-BD9E-18E7422D696F}</b:Guid>
    <b:Title>Social Work Supervision: Contexts and Concepts</b:Title>
    <b:Year>2005</b:Year>
    <b:Author>
      <b:Author>
        <b:NameList>
          <b:Person>
            <b:Last>Tsui</b:Last>
            <b:First>Ming-sum</b:First>
          </b:Person>
        </b:NameList>
      </b:Author>
    </b:Author>
    <b:City>California</b:City>
    <b:Publisher>Sage Publications</b:Publisher>
    <b:RefOrder>54</b:RefOrder>
  </b:Source>
  <b:Source>
    <b:Tag>Stu11</b:Tag>
    <b:SourceType>JournalArticle</b:SourceType>
    <b:Guid>{15E6D832-47AE-455F-B2C2-2505E5E866C2}</b:Guid>
    <b:Title>Encouraging Patients to Change Unhealthy Behaviours With Motivational Interviewing</b:Title>
    <b:Year>2011</b:Year>
    <b:Author>
      <b:Author>
        <b:NameList>
          <b:Person>
            <b:Last>Stuart</b:Last>
            <b:Middle>E</b:Middle>
            <b:First>Elizabeth</b:First>
          </b:Person>
          <b:Person>
            <b:Last>Fox</b:Last>
            <b:First>Chester</b:First>
          </b:Person>
        </b:NameList>
      </b:Author>
    </b:Author>
    <b:JournalName>Family Practice Management </b:JournalName>
    <b:Pages>21-25</b:Pages>
    <b:Volume>18</b:Volume>
    <b:Issue>3</b:Issue>
    <b:RefOrder>2</b:RefOrder>
  </b:Source>
  <b:Source>
    <b:Tag>Ste13</b:Tag>
    <b:SourceType>JournalArticle</b:SourceType>
    <b:Guid>{B025F662-01D6-457C-A177-EE30E3F7232F}</b:Guid>
    <b:Title>Safeguarding vulnerable adults: exploring the challenges to best practice across multi‐agency settings</b:Title>
    <b:JournalName>The Journal of Adult Protection</b:JournalName>
    <b:Year>2013</b:Year>
    <b:Pages>85-95</b:Pages>
    <b:Volume>15</b:Volume>
    <b:Issue>2</b:Issue>
    <b:Author>
      <b:Author>
        <b:NameList>
          <b:Person>
            <b:Last>Stevens</b:Last>
            <b:First>Emma</b:First>
          </b:Person>
        </b:NameList>
      </b:Author>
    </b:Author>
    <b:RefOrder>55</b:RefOrder>
  </b:Source>
  <b:Source>
    <b:Tag>Rya99</b:Tag>
    <b:SourceType>Book</b:SourceType>
    <b:Guid>{13DE2FD6-C0D7-435C-A587-85D8672D1959}</b:Guid>
    <b:Title>The Children Act 1989: Putting it into Practice</b:Title>
    <b:Year>1999</b:Year>
    <b:Author>
      <b:Author>
        <b:NameList>
          <b:Person>
            <b:Last>Ryan</b:Last>
            <b:First>Mary</b:First>
          </b:Person>
        </b:NameList>
      </b:Author>
    </b:Author>
    <b:City>Oxon</b:City>
    <b:Publisher>Routledge</b:Publisher>
    <b:RefOrder>9</b:RefOrder>
  </b:Source>
  <b:Source>
    <b:Tag>Gil05</b:Tag>
    <b:SourceType>JournalArticle</b:SourceType>
    <b:Guid>{F210CD87-73C7-4DF5-B227-051A353AE71A}</b:Guid>
    <b:Title>Relationship-based practice and reflective practice: holistic approaches to contemporary child care social work</b:Title>
    <b:Year>2005</b:Year>
    <b:Author>
      <b:Author>
        <b:NameList>
          <b:Person>
            <b:Last>Ruch</b:Last>
            <b:First>Gillian</b:First>
          </b:Person>
        </b:NameList>
      </b:Author>
    </b:Author>
    <b:JournalName>Child and Family Social Work</b:JournalName>
    <b:Pages>111-123</b:Pages>
    <b:Volume>10</b:Volume>
    <b:Issue>2</b:Issue>
    <b:RefOrder>56</b:RefOrder>
  </b:Source>
  <b:Source>
    <b:Tag>Ruc18</b:Tag>
    <b:SourceType>Book</b:SourceType>
    <b:Guid>{B0392979-93D4-46D4-8ADD-135E5F1F1FCB}</b:Guid>
    <b:Title>Relationship Based Social Work</b:Title>
    <b:Year>2018</b:Year>
    <b:City>London</b:City>
    <b:Author>
      <b:Author>
        <b:NameList>
          <b:Person>
            <b:Last>Ruch</b:Last>
            <b:First>Gillian</b:First>
          </b:Person>
          <b:Person>
            <b:Last>Turney</b:Last>
            <b:First>Danielle</b:First>
          </b:Person>
          <b:Person>
            <b:Last>Ward</b:Last>
            <b:First>Adrian</b:First>
          </b:Person>
        </b:NameList>
      </b:Author>
    </b:Author>
    <b:Publisher>Jessica Kinglsey Publishers</b:Publisher>
    <b:Edition>2nd</b:Edition>
    <b:RefOrder>52</b:RefOrder>
  </b:Source>
  <b:Source>
    <b:Tag>Ran16</b:Tag>
    <b:SourceType>JournalArticle</b:SourceType>
    <b:Guid>{AD13CFA9-7D50-43C1-91C4-3E97D618734B}</b:Guid>
    <b:Title>What makes foster carers think about quitting? Recommendations for improved retention of foster carers</b:Title>
    <b:Year>2016</b:Year>
    <b:JournalName>Child and Family Social Work</b:JournalName>
    <b:Pages>1175-1186</b:Pages>
    <b:Volume>22</b:Volume>
    <b:Issue>3</b:Issue>
    <b:Author>
      <b:Author>
        <b:NameList>
          <b:Person>
            <b:Last>Randle</b:Last>
            <b:First>Melanie</b:First>
          </b:Person>
          <b:Person>
            <b:Last>Ernst</b:Last>
            <b:First>Dominik</b:First>
          </b:Person>
          <b:Person>
            <b:Last>Leisch</b:Last>
            <b:First>Friedrich</b:First>
          </b:Person>
          <b:Person>
            <b:Last>Dolnicar</b:Last>
            <b:First>Sara</b:First>
          </b:Person>
        </b:NameList>
      </b:Author>
    </b:Author>
    <b:RefOrder>57</b:RefOrder>
  </b:Source>
  <b:Source>
    <b:Tag>Den12</b:Tag>
    <b:SourceType>JournalArticle</b:SourceType>
    <b:Guid>{AA3E5101-CF52-4C92-8FB9-29BD0D4CD375}</b:Guid>
    <b:Author>
      <b:Author>
        <b:NameList>
          <b:Person>
            <b:Last>Platt</b:Last>
            <b:First>Dendy</b:First>
          </b:Person>
        </b:NameList>
      </b:Author>
    </b:Author>
    <b:Title>Understanding parental engagement with child welfare services: an integrated model</b:Title>
    <b:JournalName>Child &amp; family Social Work</b:JournalName>
    <b:Year>2012</b:Year>
    <b:Pages>138-148</b:Pages>
    <b:Volume>17</b:Volume>
    <b:Issue>2</b:Issue>
    <b:RefOrder>47</b:RefOrder>
  </b:Source>
  <b:Source>
    <b:Tag>Ndo14</b:Tag>
    <b:SourceType>JournalArticle</b:SourceType>
    <b:Guid>{DBE628E1-9B85-4354-AEAF-D180C2459CCE}</b:Guid>
    <b:Title>Effective Multidisciplinary Working: The Key to High-quality Care</b:Title>
    <b:JournalName>British Journal of Nursing</b:JournalName>
    <b:Year>2014</b:Year>
    <b:Pages>724-727</b:Pages>
    <b:Author>
      <b:Author>
        <b:NameList>
          <b:Person>
            <b:Last>Ndoro</b:Last>
            <b:First>S</b:First>
          </b:Person>
        </b:NameList>
      </b:Author>
    </b:Author>
    <b:RefOrder>58</b:RefOrder>
  </b:Source>
  <b:Source>
    <b:Tag>Mun79</b:Tag>
    <b:SourceType>Book</b:SourceType>
    <b:Guid>{8B3CDFF4-8C2B-4659-AF14-9801ED1F133B}</b:Guid>
    <b:Title>Social Work Supervision</b:Title>
    <b:Year>1979</b:Year>
    <b:City>New York</b:City>
    <b:Publisher>Collier Macmillan Publishers</b:Publisher>
    <b:Author>
      <b:Author>
        <b:NameList>
          <b:Person>
            <b:Last>Munson</b:Last>
            <b:Middle>E</b:Middle>
            <b:First>Carlton</b:First>
          </b:Person>
        </b:NameList>
      </b:Author>
    </b:Author>
    <b:RefOrder>59</b:RefOrder>
  </b:Source>
  <b:Source>
    <b:Tag>Mor06</b:Tag>
    <b:SourceType>JournalArticle</b:SourceType>
    <b:Guid>{91E15C99-9485-4877-8CC8-67EC06760406}</b:Guid>
    <b:Title>Multi-agency working: implications for an early-intervention social work team</b:Title>
    <b:JournalName>Child and Family Social Work</b:JournalName>
    <b:Year>2006</b:Year>
    <b:Pages>143-151</b:Pages>
    <b:Volume>12</b:Volume>
    <b:Issue>2</b:Issue>
    <b:Author>
      <b:Author>
        <b:NameList>
          <b:Person>
            <b:Last>Moran</b:Last>
            <b:First>Patricia</b:First>
          </b:Person>
          <b:Person>
            <b:Last>Jacobs</b:Last>
            <b:First>Catherine</b:First>
          </b:Person>
          <b:Person>
            <b:Last>Bunn</b:Last>
            <b:First>Amanda</b:First>
          </b:Person>
          <b:Person>
            <b:Last>Bifulco</b:Last>
            <b:First>Antonia</b:First>
          </b:Person>
        </b:NameList>
      </b:Author>
    </b:Author>
    <b:RefOrder>60</b:RefOrder>
  </b:Source>
  <b:Source>
    <b:Tag>Mer12</b:Tag>
    <b:SourceType>JournalArticle</b:SourceType>
    <b:Guid>{0406C339-D76D-4C69-91F1-3C70C70326D0}</b:Guid>
    <b:Title>Family Contact for Children in Kinship Care: A Literature Review</b:Title>
    <b:JournalName>Australian Social Work</b:JournalName>
    <b:Year>2012</b:Year>
    <b:Pages>358-374</b:Pages>
    <b:Volume>66</b:Volume>
    <b:Issue>3</b:Issue>
    <b:Author>
      <b:Author>
        <b:NameList>
          <b:Person>
            <b:Last>Meredith</b:Last>
            <b:First>Kiraly</b:First>
          </b:Person>
          <b:Person>
            <b:Last>Cathy</b:Last>
            <b:First>Humphreys</b:First>
          </b:Person>
        </b:NameList>
      </b:Author>
    </b:Author>
    <b:RefOrder>15</b:RefOrder>
  </b:Source>
  <b:Source>
    <b:Tag>Mcc15</b:Tag>
    <b:SourceType>Book</b:SourceType>
    <b:Guid>{CA9D19BF-2CEF-42C2-9E0A-641743F3C92B}</b:Guid>
    <b:Title>Theory and Practice: A Straightforward Guide for Social Work Students</b:Title>
    <b:Year>2015</b:Year>
    <b:City>Staffs</b:City>
    <b:Publisher>Kirwin Maclean Associates Ltd</b:Publisher>
    <b:Author>
      <b:Author>
        <b:NameList>
          <b:Person>
            <b:Last>Mcclean</b:Last>
            <b:First>Siobhan</b:First>
          </b:Person>
          <b:Person>
            <b:Last>Harrison</b:Last>
            <b:First>Rob</b:First>
          </b:Person>
        </b:NameList>
      </b:Author>
    </b:Author>
    <b:Edition>3rd</b:Edition>
    <b:RefOrder>3</b:RefOrder>
  </b:Source>
  <b:Source>
    <b:Tag>Mal15</b:Tag>
    <b:SourceType>JournalArticle</b:SourceType>
    <b:Guid>{FABD3F33-A255-4152-8D0A-591B145F0751}</b:Guid>
    <b:Title>The Effects of Skill Training on Social Workers' Professional Competences in Norway: Results of a Cluster-Randomised Study</b:Title>
    <b:Year>2015</b:Year>
    <b:JournalName>British Journal of Social Work</b:JournalName>
    <b:Pages>1354–1371</b:Pages>
    <b:Volume>46</b:Volume>
    <b:Issue>5</b:Issue>
    <b:Author>
      <b:Author>
        <b:NameList>
          <b:Person>
            <b:Last>Malmberg-Heimonen</b:Last>
            <b:First>Ira</b:First>
          </b:Person>
          <b:Person>
            <b:Last>Natland</b:Last>
            <b:First>Sidsel</b:First>
          </b:Person>
          <b:Person>
            <b:Last>Toge</b:Last>
            <b:Middle>Grete</b:Middle>
            <b:First>Anne</b:First>
          </b:Person>
          <b:Person>
            <b:Last>Hanson</b:Last>
            <b:Middle>Catherine</b:Middle>
            <b:First>Helle</b:First>
          </b:Person>
        </b:NameList>
      </b:Author>
    </b:Author>
    <b:RefOrder>29</b:RefOrder>
  </b:Source>
  <b:Source>
    <b:Tag>Mac08</b:Tag>
    <b:SourceType>JournalArticle</b:SourceType>
    <b:Guid>{2525AB75-546F-4009-8057-E66868EA6784}</b:Guid>
    <b:Title>Dealing with chaos and complexity: the reality of interviewing children and families in their own homes</b:Title>
    <b:Year>2008</b:Year>
    <b:JournalName>Journal of Clinical Nursing</b:JournalName>
    <b:Pages>3123-3130</b:Pages>
    <b:Volume>17</b:Volume>
    <b:Issue>23</b:Issue>
    <b:Author>
      <b:Author>
        <b:NameList>
          <b:Person>
            <b:Last>Macdonald</b:Last>
            <b:First>Kath</b:First>
          </b:Person>
          <b:Person>
            <b:Last>Greggans</b:Last>
            <b:First>Alisson</b:First>
          </b:Person>
        </b:NameList>
      </b:Author>
    </b:Author>
    <b:RefOrder>25</b:RefOrder>
  </b:Source>
  <b:Source>
    <b:Tag>Lyn19</b:Tag>
    <b:SourceType>JournalArticle</b:SourceType>
    <b:Guid>{FB954CFB-C58E-41B1-A3F5-6C84E9760584}</b:Guid>
    <b:Title>Disenfranchised grief: the emotional impact experienced by foster carers on the cessation of a placement</b:Title>
    <b:Year>2019</b:Year>
    <b:Author>
      <b:Author>
        <b:NameList>
          <b:Person>
            <b:Last>Lynes</b:Last>
            <b:First>D</b:First>
          </b:Person>
          <b:Person>
            <b:Last>Sitoe</b:Last>
            <b:First>A</b:First>
          </b:Person>
        </b:NameList>
      </b:Author>
    </b:Author>
    <b:JournalName>Adoption and Fostering</b:JournalName>
    <b:Pages>22-34</b:Pages>
    <b:Volume>43</b:Volume>
    <b:Issue>1</b:Issue>
    <b:RefOrder>61</b:RefOrder>
  </b:Source>
  <b:Source>
    <b:Tag>Lid23</b:Tag>
    <b:SourceType>JournalArticle</b:SourceType>
    <b:Guid>{434937B5-E3EC-4439-A26D-03FA42ACD4CC}</b:Guid>
    <b:Title>The Mental Capacity Act 2005: a new framework for healthcare decision making</b:Title>
    <b:Year>2023</b:Year>
    <b:JournalName>BMJ</b:JournalName>
    <b:Pages>94-97</b:Pages>
    <b:Volume>33</b:Volume>
    <b:Issue>2</b:Issue>
    <b:Author>
      <b:Author>
        <b:NameList>
          <b:Person>
            <b:Last>Liddle</b:Last>
            <b:First>Jane</b:First>
          </b:Person>
          <b:Person>
            <b:Last>Johnston</b:Last>
            <b:First>Carolyn</b:First>
          </b:Person>
        </b:NameList>
      </b:Author>
    </b:Author>
    <b:RefOrder>38</b:RefOrder>
  </b:Source>
  <b:Source>
    <b:Tag>Kad14</b:Tag>
    <b:SourceType>Book</b:SourceType>
    <b:Guid>{A6CC4DDA-523F-41E4-A5BB-8AA92608E2BB}</b:Guid>
    <b:Title>Supervision in Social Work</b:Title>
    <b:Year>2014</b:Year>
    <b:City>New York</b:City>
    <b:Publisher>Columbia University Press</b:Publisher>
    <b:Author>
      <b:Author>
        <b:NameList>
          <b:Person>
            <b:Last>Kadushin</b:Last>
            <b:First>A</b:First>
          </b:Person>
          <b:Person>
            <b:Last>Harkness</b:Last>
            <b:First>D</b:First>
          </b:Person>
        </b:NameList>
      </b:Author>
    </b:Author>
    <b:RefOrder>62</b:RefOrder>
  </b:Source>
  <b:Source>
    <b:Tag>Hot05</b:Tag>
    <b:SourceType>JournalArticle</b:SourceType>
    <b:Guid>{48A7BE94-0CB9-49E3-AB74-D6BBEE9AED0F}</b:Guid>
    <b:Title>The assessment of mental capacity</b:Title>
    <b:Year>2005</b:Year>
    <b:JournalName>National Library of medicine </b:JournalName>
    <b:Pages>580-584</b:Pages>
    <b:Volume>5</b:Volume>
    <b:Issue>6</b:Issue>
    <b:Author>
      <b:Author>
        <b:NameList>
          <b:Person>
            <b:Last>Hotoph</b:Last>
            <b:First>Matthew</b:First>
          </b:Person>
        </b:NameList>
      </b:Author>
    </b:Author>
    <b:RefOrder>45</b:RefOrder>
  </b:Source>
  <b:Source>
    <b:Tag>Hor15</b:Tag>
    <b:SourceType>JournalArticle</b:SourceType>
    <b:Guid>{343A058D-93D0-4503-B709-DA26871A5C33}</b:Guid>
    <b:Title>Family Engagement in Child Protection Social Work</b:Title>
    <b:Year> 2015</b:Year>
    <b:JournalName>Journal of Family Social Work</b:JournalName>
    <b:Pages>288-301</b:Pages>
    <b:Volume>18</b:Volume>
    <b:Issue>4</b:Issue>
    <b:Author>
      <b:Author>
        <b:NameList>
          <b:Person>
            <b:Last>Horwitz</b:Last>
            <b:First>Mark</b:First>
          </b:Person>
          <b:Person>
            <b:Last>Marshall</b:Last>
            <b:First>Tim</b:First>
          </b:Person>
        </b:NameList>
      </b:Author>
    </b:Author>
    <b:RefOrder>50</b:RefOrder>
  </b:Source>
  <b:Source>
    <b:Tag>Gil17</b:Tag>
    <b:SourceType>Book</b:SourceType>
    <b:Guid>{B744F418-DDA2-4822-B71B-E0912468B573}</b:Guid>
    <b:Title>Parental Right and Responsibilities</b:Title>
    <b:Year>2017</b:Year>
    <b:Publisher>Routledge</b:Publisher>
    <b:City>New York</b:City>
    <b:Author>
      <b:Author>
        <b:NameList>
          <b:Person>
            <b:Last>Gilmore</b:Last>
            <b:First>Stephen</b:First>
          </b:Person>
        </b:NameList>
      </b:Author>
    </b:Author>
    <b:RefOrder>63</b:RefOrder>
  </b:Source>
  <b:Source>
    <b:Tag>Gha12</b:Tag>
    <b:SourceType>JournalArticle</b:SourceType>
    <b:Guid>{EDDF54FF-F6EB-4C20-83AF-F4D9A54B3E30}</b:Guid>
    <b:Title>Exploring the Experiences of Parents and Carers whose Children Have Been Subject to Child Protection Plans</b:Title>
    <b:JournalName>The British Journal of Social Work</b:JournalName>
    <b:Year>2012</b:Year>
    <b:Pages>887-905</b:Pages>
    <b:Volume>42</b:Volume>
    <b:Issue>5</b:Issue>
    <b:Author>
      <b:Author>
        <b:NameList>
          <b:Person>
            <b:Last>Ghaffar</b:Last>
            <b:First>Wendy</b:First>
          </b:Person>
          <b:Person>
            <b:Last>Manby</b:Last>
            <b:First>Martin</b:First>
          </b:Person>
          <b:Person>
            <b:Last>Race</b:Last>
            <b:First>Tracey</b:First>
          </b:Person>
        </b:NameList>
      </b:Author>
    </b:Author>
    <b:RefOrder>6</b:RefOrder>
  </b:Source>
  <b:Source>
    <b:Tag>Ger19</b:Tag>
    <b:SourceType>Book</b:SourceType>
    <b:Guid>{DC51EE71-7C2F-4FDA-B12A-38800AF4F2C6}</b:Guid>
    <b:Title>General Principles of the European Convention on Human Rights</b:Title>
    <b:Year>2019</b:Year>
    <b:City>Cambridge</b:City>
    <b:Publisher>Cambridge University Press</b:Publisher>
    <b:Author>
      <b:Author>
        <b:NameList>
          <b:Person>
            <b:Last>Gerards</b:Last>
            <b:First>Janneke</b:First>
          </b:Person>
        </b:NameList>
      </b:Author>
    </b:Author>
    <b:RefOrder>34</b:RefOrder>
  </b:Source>
  <b:Source>
    <b:Tag>Fox21</b:Tag>
    <b:SourceType>DocumentFromInternetSite</b:SourceType>
    <b:Guid>{355F0440-7807-4462-82AC-4F5436878227}</b:Guid>
    <b:Title>Detecting Parental Deception in the Child Safeguarding Context</b:Title>
    <b:Year>2021</b:Year>
    <b:YearAccessed>2023</b:YearAccessed>
    <b:MonthAccessed>October</b:MonthAccessed>
    <b:DayAccessed>20</b:DayAccessed>
    <b:URL>https://onlinelibrary.wiley.com/doi/10.1002/car.2727</b:URL>
    <b:Month>December</b:Month>
    <b:Day>22</b:Day>
    <b:JournalName>Child Abuse Review</b:JournalName>
    <b:Author>
      <b:Author>
        <b:NameList>
          <b:Person>
            <b:Last>Fox</b:Last>
            <b:First>Leah</b:First>
          </b:Person>
        </b:NameList>
      </b:Author>
    </b:Author>
    <b:RefOrder>27</b:RefOrder>
  </b:Source>
  <b:Source>
    <b:Tag>Fie08</b:Tag>
    <b:SourceType>JournalArticle</b:SourceType>
    <b:Guid>{08053CA2-AF10-4425-9A28-DCF3E2E6AA82}</b:Guid>
    <b:Title>Routines</b:Title>
    <b:Year>2008</b:Year>
    <b:JournalName>Encyclopedia of Infant and Early Childhood Development</b:JournalName>
    <b:Pages>34-41</b:Pages>
    <b:Volume>1</b:Volume>
    <b:Issue>3</b:Issue>
    <b:Author>
      <b:Author>
        <b:NameList>
          <b:Person>
            <b:Last>Fiese</b:Last>
            <b:Middle>H</b:Middle>
            <b:First>B</b:First>
          </b:Person>
          <b:Person>
            <b:Last>Everhart</b:Last>
            <b:Middle>S</b:Middle>
            <b:First>R</b:First>
          </b:Person>
        </b:NameList>
      </b:Author>
    </b:Author>
    <b:RefOrder>12</b:RefOrder>
  </b:Source>
  <b:Source>
    <b:Tag>Fen11</b:Tag>
    <b:SourceType>Book</b:SourceType>
    <b:Guid>{154125A6-E78C-409B-9109-84F069052B51}</b:Guid>
    <b:Title>Mental Health: Law and Practice</b:Title>
    <b:Year>2011</b:Year>
    <b:City>Bristol</b:City>
    <b:Publisher>Jordan Publishing Limited</b:Publisher>
    <b:Edition>2nd</b:Edition>
    <b:Author>
      <b:Author>
        <b:NameList>
          <b:Person>
            <b:Last>Fennell</b:Last>
            <b:First>Philip</b:First>
          </b:Person>
        </b:NameList>
      </b:Author>
    </b:Author>
    <b:RefOrder>44</b:RefOrder>
  </b:Source>
  <b:Source>
    <b:Tag>Det99</b:Tag>
    <b:SourceType>Book</b:SourceType>
    <b:Guid>{FE613232-62DB-4C84-8F39-89BD3015CC0D}</b:Guid>
    <b:Title>A Commentary on the United Nations Convention on the Rights of the Child</b:Title>
    <b:Year>1999</b:Year>
    <b:City>The Netherlands</b:City>
    <b:Publisher>Kluwer Law International</b:Publisher>
    <b:Author>
      <b:Author>
        <b:NameList>
          <b:Person>
            <b:Last>Detrick</b:Last>
            <b:First>Sharron</b:First>
          </b:Person>
        </b:NameList>
      </b:Author>
    </b:Author>
    <b:RefOrder>42</b:RefOrder>
  </b:Source>
  <b:Source>
    <b:Tag>Dav09</b:Tag>
    <b:SourceType>JournalArticle</b:SourceType>
    <b:Guid>{536199BD-D152-41A5-828E-608C7798D91C}</b:Guid>
    <b:Title>Investigative Police Practice in the UK: Achieving Best Evidence in Work with Young Victims of Avuse</b:Title>
    <b:JournalName>Pakistan Journal of Criminology</b:JournalName>
    <b:Year>2009</b:Year>
    <b:Pages>19-46</b:Pages>
    <b:Volume>1</b:Volume>
    <b:Issue>3</b:Issue>
    <b:Author>
      <b:Author>
        <b:NameList>
          <b:Person>
            <b:Last>Davidson</b:Last>
            <b:Middle>C</b:Middle>
            <b:First>Julia</b:First>
          </b:Person>
          <b:Person>
            <b:Last>Bifulco</b:Last>
            <b:First>Antonia</b:First>
          </b:Person>
        </b:NameList>
      </b:Author>
    </b:Author>
    <b:RefOrder>48</b:RefOrder>
  </b:Source>
  <b:Source>
    <b:Tag>Das20</b:Tag>
    <b:SourceType>Book</b:SourceType>
    <b:Guid>{84ACC8D8-5344-4814-A05C-DCEE84BFE7AE}</b:Guid>
    <b:Title>Fieldwork Training in Social Work</b:Title>
    <b:Year>2020</b:Year>
    <b:City>New York</b:City>
    <b:Publisher>Routledge</b:Publisher>
    <b:Author>
      <b:Author>
        <b:NameList>
          <b:Person>
            <b:Last>Dash</b:Last>
            <b:First>B M</b:First>
          </b:Person>
          <b:Person>
            <b:Last>Roy</b:Last>
            <b:First>S</b:First>
          </b:Person>
        </b:NameList>
      </b:Author>
    </b:Author>
    <b:RefOrder>64</b:RefOrder>
  </b:Source>
  <b:Source>
    <b:Tag>Cre13</b:Tag>
    <b:SourceType>Book</b:SourceType>
    <b:Guid>{02F2D5C5-A7BD-4F14-8A9F-C435C4E7DE34}</b:Guid>
    <b:Title>Learning through serving: A student guidebook for Service-learning and civic engagement across academic disciplines and cultural communities</b:Title>
    <b:Year>2013</b:Year>
    <b:City>Sterling VA</b:City>
    <b:Publisher>Styles Publishing</b:Publisher>
    <b:Author>
      <b:Author>
        <b:NameList>
          <b:Person>
            <b:Last>Cress</b:Last>
            <b:Middle>M</b:Middle>
            <b:First>C </b:First>
          </b:Person>
          <b:Person>
            <b:Last>Collier</b:Last>
            <b:Middle>J</b:Middle>
            <b:First>P</b:First>
          </b:Person>
          <b:Person>
            <b:Last>Reitenauer</b:Last>
            <b:Middle>L</b:Middle>
            <b:First>V</b:First>
          </b:Person>
        </b:NameList>
      </b:Author>
    </b:Author>
    <b:RefOrder>5</b:RefOrder>
  </b:Source>
  <b:Source>
    <b:Tag>Cou18</b:Tag>
    <b:SourceType>Book</b:SourceType>
    <b:Guid>{028353AE-5117-4106-9A79-6B8E9973F87A}</b:Guid>
    <b:Title>Social Work Practice</b:Title>
    <b:Year>2018</b:Year>
    <b:City>London</b:City>
    <b:Publisher>Bloomsbury Publishing</b:Publisher>
    <b:Edition>5th</b:Edition>
    <b:Author>
      <b:Author>
        <b:NameList>
          <b:Person>
            <b:Last>Coulshed</b:Last>
            <b:First>Veronica</b:First>
          </b:Person>
          <b:Person>
            <b:Last>Orme</b:Last>
            <b:First>Joan</b:First>
          </b:Person>
        </b:NameList>
      </b:Author>
    </b:Author>
    <b:RefOrder>31</b:RefOrder>
  </b:Source>
  <b:Source>
    <b:Tag>Coo12</b:Tag>
    <b:SourceType>Book</b:SourceType>
    <b:Guid>{0E88FBEB-3EA4-4317-98F3-479B54728A18}</b:Guid>
    <b:Author>
      <b:Author>
        <b:NameList>
          <b:Person>
            <b:Last>Cooper</b:Last>
            <b:First>Frank</b:First>
          </b:Person>
        </b:NameList>
      </b:Author>
    </b:Author>
    <b:Title>Professional Boundaries in Social Work and Social Care</b:Title>
    <b:Year>2012</b:Year>
    <b:City>London</b:City>
    <b:Publisher>Kingsley Publishers</b:Publisher>
    <b:RefOrder>24</b:RefOrder>
  </b:Source>
  <b:Source>
    <b:Tag>Cle11</b:Tag>
    <b:SourceType>Book</b:SourceType>
    <b:Guid>{CE3C2C36-3AE4-4246-BDEA-EC484D57F789}</b:Guid>
    <b:Title>Children's Needs - Parenting Capacity: Child Abuse: Parental mental illness, learning disability, substance misuse, and domestic violence</b:Title>
    <b:Year>2011</b:Year>
    <b:City>Norwich</b:City>
    <b:Publisher>TSO</b:Publisher>
    <b:Edition>2nd</b:Edition>
    <b:Author>
      <b:Author>
        <b:NameList>
          <b:Person>
            <b:Last>Cleaver</b:Last>
            <b:First>Hedy</b:First>
          </b:Person>
          <b:Person>
            <b:Last>Unell</b:Last>
            <b:First>Ira</b:First>
          </b:Person>
          <b:Person>
            <b:Last>Aldgate</b:Last>
            <b:First>Jane</b:First>
          </b:Person>
        </b:NameList>
      </b:Author>
    </b:Author>
    <b:RefOrder>23</b:RefOrder>
  </b:Source>
  <b:Source>
    <b:Tag>Chi18</b:Tag>
    <b:SourceType>JournalArticle</b:SourceType>
    <b:Guid>{E17ECCCC-869C-4A1B-97F8-C0532CD8FB23}</b:Guid>
    <b:Title>The impact of the General Data Protection Regulation on health research</b:Title>
    <b:Year>2018</b:Year>
    <b:JournalName>British Medical Bulletin</b:JournalName>
    <b:Pages>109-118</b:Pages>
    <b:Volume>128</b:Volume>
    <b:Issue>1</b:Issue>
    <b:Author>
      <b:Author>
        <b:NameList>
          <b:Person>
            <b:Last>Chico</b:Last>
            <b:First>Victoria</b:First>
          </b:Person>
        </b:NameList>
      </b:Author>
    </b:Author>
    <b:RefOrder>36</b:RefOrder>
  </b:Source>
  <b:Source>
    <b:Tag>UBr77</b:Tag>
    <b:SourceType>JournalArticle</b:SourceType>
    <b:Guid>{571DF094-24E6-46F0-9555-513023198D5B}</b:Guid>
    <b:Author>
      <b:Author>
        <b:NameList>
          <b:Person>
            <b:Last>Bronfenbrenner</b:Last>
            <b:First>U</b:First>
          </b:Person>
        </b:NameList>
      </b:Author>
    </b:Author>
    <b:Title>Towards an experimental ecology of human development</b:Title>
    <b:JournalName>Child Development</b:JournalName>
    <b:Year>1977</b:Year>
    <b:Pages>513</b:Pages>
    <b:Volume>32</b:Volume>
    <b:Issue>7</b:Issue>
    <b:RefOrder>65</b:RefOrder>
  </b:Source>
  <b:Source>
    <b:Tag>Bra10</b:Tag>
    <b:SourceType>Book</b:SourceType>
    <b:Guid>{35B515AD-48FC-4B03-B170-BF7D7E2ED163}</b:Guid>
    <b:Title>Social Work Law</b:Title>
    <b:Year>2010</b:Year>
    <b:City>Essex</b:City>
    <b:Publisher>Pearson Education Limited</b:Publisher>
    <b:Edition>3rd</b:Edition>
    <b:Author>
      <b:Author>
        <b:NameList>
          <b:Person>
            <b:Last>Brammer</b:Last>
            <b:First>Alison</b:First>
          </b:Person>
        </b:NameList>
      </b:Author>
    </b:Author>
    <b:RefOrder>33</b:RefOrder>
  </b:Source>
  <b:Source>
    <b:Tag>Bel22</b:Tag>
    <b:SourceType>Book</b:SourceType>
    <b:Guid>{662E11E8-D006-4862-BDBC-483EB4B90589}</b:Guid>
    <b:Title>The Strengths Approach in Practice</b:Title>
    <b:Year>2022</b:Year>
    <b:City>Bristol</b:City>
    <b:Publisher>Bristol University Press</b:Publisher>
    <b:Author>
      <b:Author>
        <b:NameList>
          <b:Person>
            <b:Last>Bellinger</b:Last>
            <b:First>Avril</b:First>
          </b:Person>
          <b:Person>
            <b:Last>Ford</b:Last>
            <b:First>Deidre</b:First>
          </b:Person>
        </b:NameList>
      </b:Author>
    </b:Author>
    <b:RefOrder>11</b:RefOrder>
  </b:Source>
  <b:Source>
    <b:Tag>Bar19</b:Tag>
    <b:SourceType>Book</b:SourceType>
    <b:Guid>{ADA81333-1564-4B47-AF96-7239A66D8827}</b:Guid>
    <b:Title>Ethics and Values in Social Work</b:Title>
    <b:Year>2019</b:Year>
    <b:City>New York</b:City>
    <b:Publisher>Oxford University Press</b:Publisher>
    <b:Edition>2nd</b:Edition>
    <b:Author>
      <b:Author>
        <b:NameList>
          <b:Person>
            <b:Last>Barsky</b:Last>
            <b:Middle>Edward</b:Middle>
            <b:First>Allan</b:First>
          </b:Person>
        </b:NameList>
      </b:Author>
    </b:Author>
    <b:RefOrder>26</b:RefOrder>
  </b:Source>
  <b:Source>
    <b:Tag>And16</b:Tag>
    <b:SourceType>Book</b:SourceType>
    <b:Guid>{4450EB8D-4E4C-4BA4-B1CB-3E8F25B73887}</b:Guid>
    <b:Title>Why do i Need Research and Theory? A Guide for Social Workers</b:Title>
    <b:Year>2016</b:Year>
    <b:City>New York</b:City>
    <b:Publisher>Routledge</b:Publisher>
    <b:Author>
      <b:Author>
        <b:NameList>
          <b:Person>
            <b:Last>Anderson-Meger</b:Last>
            <b:First>Jennifer</b:First>
          </b:Person>
        </b:NameList>
      </b:Author>
    </b:Author>
    <b:RefOrder>53</b:RefOrder>
  </b:Source>
  <b:Source>
    <b:Tag>Als19</b:Tag>
    <b:SourceType>Book</b:SourceType>
    <b:Guid>{5089B919-2116-415A-BA8C-93DD50FA69DB}</b:Guid>
    <b:Title>Research for Social Workers: An Introduction to Methods</b:Title>
    <b:Year>2019</b:Year>
    <b:City>New York</b:City>
    <b:Publisher>Routledge</b:Publisher>
    <b:Edition>3rd</b:Edition>
    <b:Author>
      <b:Author>
        <b:NameList>
          <b:Person>
            <b:Last>Alston</b:Last>
            <b:First>Margaret</b:First>
          </b:Person>
          <b:Person>
            <b:Last>Bowles</b:Last>
            <b:First>Wendy</b:First>
          </b:Person>
        </b:NameList>
      </b:Author>
    </b:Author>
    <b:RefOrder>32</b:RefOrder>
  </b:Source>
  <b:Source>
    <b:Tag>Emm18</b:Tag>
    <b:SourceType>JournalArticle</b:SourceType>
    <b:Guid>{796BD7AE-1557-43EC-B2D4-04FDFEEAD14A}</b:Guid>
    <b:Author>
      <b:Author>
        <b:NameList>
          <b:Person>
            <b:Last>Adams</b:Last>
            <b:First>Emma</b:First>
          </b:Person>
          <b:Person>
            <b:Last>Hassett</b:Last>
            <b:Middle>R</b:Middle>
            <b:First>Alexander</b:First>
          </b:Person>
          <b:Person>
            <b:Last>Lumsden</b:Last>
            <b:First>Virginia</b:First>
          </b:Person>
        </b:NameList>
      </b:Author>
    </b:Author>
    <b:Title>What do we know about the impact of stress on foster carers and contributing factors?</b:Title>
    <b:JournalName>Adoption and Fostering</b:JournalName>
    <b:Year>2018</b:Year>
    <b:Pages>338-353</b:Pages>
    <b:Volume>42</b:Volume>
    <b:Issue>4</b:Issue>
    <b:RefOrder>66</b:RefOrder>
  </b:Source>
  <b:Source>
    <b:Tag>Sta12</b:Tag>
    <b:SourceType>InternetSite</b:SourceType>
    <b:Guid>{DA1D3A38-E628-4E08-8FFA-EAF00EBE0ED3}</b:Guid>
    <b:Title>Welsh speakers by local authority, gender and detailed age groups, 2011 census</b:Title>
    <b:Year>2012</b:Year>
    <b:Author>
      <b:Author>
        <b:Corporate>StatsWales</b:Corporate>
      </b:Author>
    </b:Author>
    <b:YearAccessed>2023</b:YearAccessed>
    <b:MonthAccessed>August</b:MonthAccessed>
    <b:DayAccessed>25</b:DayAccessed>
    <b:URL>https://statswales.gov.wales/Catalogue/Welsh-Language/Census-Welsh-Language/welshspeakers-by-localauthority-gender-detailedagegroups-2011census</b:URL>
    <b:RefOrder>67</b:RefOrder>
  </b:Source>
  <b:Source>
    <b:Tag>Wel21</b:Tag>
    <b:SourceType>InternetSite</b:SourceType>
    <b:Guid>{8AD3B0F0-9836-4DA4-895C-1867CA826DDC}</b:Guid>
    <b:Author>
      <b:Author>
        <b:Corporate>Welsh Government</b:Corporate>
      </b:Author>
    </b:Author>
    <b:Title>Welsh Language (Wales) Measure 2011</b:Title>
    <b:Year>2021</b:Year>
    <b:YearAccessed>2023</b:YearAccessed>
    <b:MonthAccessed>October</b:MonthAccessed>
    <b:DayAccessed>8</b:DayAccessed>
    <b:URL>https://law.gov.wales/culture/welsh-language/welsh-language-wales-measure-2011</b:URL>
    <b:RefOrder>41</b:RefOrder>
  </b:Source>
  <b:Source>
    <b:Tag>Soc231</b:Tag>
    <b:SourceType>InternetSite</b:SourceType>
    <b:Guid>{634BCA6A-6F34-4F0A-8B5E-E3664A09784B}</b:Guid>
    <b:Title>Wales Safeguarding Procedures</b:Title>
    <b:Year>2023</b:Year>
    <b:Author>
      <b:Author>
        <b:Corporate>Social Care Wales</b:Corporate>
      </b:Author>
    </b:Author>
    <b:YearAccessed>2023</b:YearAccessed>
    <b:MonthAccessed>October</b:MonthAccessed>
    <b:DayAccessed>19</b:DayAccessed>
    <b:URL>https://safeguarding.wales/en/</b:URL>
    <b:RefOrder>16</b:RefOrder>
  </b:Source>
  <b:Source>
    <b:Tag>BAS21</b:Tag>
    <b:SourceType>DocumentFromInternetSite</b:SourceType>
    <b:Guid>{1CE31F41-D3D9-4AE8-8951-2580B75547E1}</b:Guid>
    <b:Author>
      <b:Author>
        <b:Corporate>BASW</b:Corporate>
      </b:Author>
    </b:Author>
    <b:Title>The BASW Code of Ethics for Social Work</b:Title>
    <b:Year>2021</b:Year>
    <b:YearAccessed>2022</b:YearAccessed>
    <b:MonthAccessed>09</b:MonthAccessed>
    <b:DayAccessed>17</b:DayAccessed>
    <b:URL>https://www.basw.co.uk/system/files/resources/basw_code_of_ethics_-_2021.pdf</b:URL>
    <b:RefOrder>68</b:RefOrder>
  </b:Source>
  <b:Source>
    <b:Tag>Soc171</b:Tag>
    <b:SourceType>Report</b:SourceType>
    <b:Guid>{78A9D28A-6DFC-4F0C-9C4A-FBA2DF06F2EE}</b:Guid>
    <b:Title>Supervising and Appraising Well: A Guide to Effective Supervision and Appraisal for Those Working in Social care</b:Title>
    <b:Year>2017</b:Year>
    <b:Author>
      <b:Author>
        <b:Corporate>Social Care Wales</b:Corporate>
      </b:Author>
    </b:Author>
    <b:Publisher>Care Council Wales</b:Publisher>
    <b:City>Cardiff</b:City>
    <b:RefOrder>69</b:RefOrder>
  </b:Source>
  <b:Source>
    <b:Tag>Wel16</b:Tag>
    <b:SourceType>DocumentFromInternetSite</b:SourceType>
    <b:Guid>{31C6F220-EFCE-4484-8605-3F0A6DE4B586}</b:Guid>
    <b:Title>Social Services and Well-being (Wales) Act 2014: Working Together to Safeguard People</b:Title>
    <b:Year>2016</b:Year>
    <b:YearAccessed>2023</b:YearAccessed>
    <b:MonthAccessed>October</b:MonthAccessed>
    <b:DayAccessed>8</b:DayAccessed>
    <b:URL>https://socialcare.wales/cms-assets/documents/hub-downloads/Working-Together-to-Safeguard-People-Volume-3-Adult-Practice-Reviews.pdf</b:URL>
    <b:Author>
      <b:Author>
        <b:Corporate>Welsh Government</b:Corporate>
      </b:Author>
    </b:Author>
    <b:Publisher>Welsh Government</b:Publisher>
    <b:RefOrder>21</b:RefOrder>
  </b:Source>
  <b:Source>
    <b:Tag>Soc23</b:Tag>
    <b:SourceType>InternetSite</b:SourceType>
    <b:Guid>{2380744C-EED5-4D6A-A06A-5B361170BB04}</b:Guid>
    <b:Title>Social Services and Well-being (Wales) Act 2014</b:Title>
    <b:Year>2023</b:Year>
    <b:Author>
      <b:Author>
        <b:Corporate>SCW</b:Corporate>
      </b:Author>
    </b:Author>
    <b:YearAccessed>2023</b:YearAccessed>
    <b:MonthAccessed>October</b:MonthAccessed>
    <b:DayAccessed>8</b:DayAccessed>
    <b:URL>https://socialcare.wales/resources-guidance/information-and-learning-hub/sswbact/overview</b:URL>
    <b:RefOrder>40</b:RefOrder>
  </b:Source>
  <b:Source>
    <b:Tag>SCI23</b:Tag>
    <b:SourceType>InternetSite</b:SourceType>
    <b:Guid>{C27DFDAE-88F1-4F6D-A380-4983059793D6}</b:Guid>
    <b:Title>Risk assessment process and key points to risk identification in virtual interactions</b:Title>
    <b:Year>2023</b:Year>
    <b:Author>
      <b:Author>
        <b:Corporate>SCIE</b:Corporate>
      </b:Author>
    </b:Author>
    <b:YearAccessed>2023</b:YearAccessed>
    <b:MonthAccessed>October</b:MonthAccessed>
    <b:DayAccessed>21</b:DayAccessed>
    <b:URL>https://www.scie.org.uk/care-providers/coronavirus-covid-19/social-workers/risk-identification</b:URL>
    <b:RefOrder>20</b:RefOrder>
  </b:Source>
  <b:Source>
    <b:Tag>Soc12</b:Tag>
    <b:SourceType>InternetSite</b:SourceType>
    <b:Guid>{88B81199-91E4-45B8-A032-CCB2F112E3C2}</b:Guid>
    <b:Title>Research Mindedness</b:Title>
    <b:Year>2012</b:Year>
    <b:Author>
      <b:Author>
        <b:Corporate>Social Care Institute for Excellence</b:Corporate>
      </b:Author>
    </b:Author>
    <b:YearAccessed>2023</b:YearAccessed>
    <b:MonthAccessed>September</b:MonthAccessed>
    <b:DayAccessed>29</b:DayAccessed>
    <b:URL>https://www.scie.org.uk/publications/researchmindedness/whyrm/definingrm/</b:URL>
    <b:RefOrder>49</b:RefOrder>
  </b:Source>
  <b:Source>
    <b:Tag>Sta17</b:Tag>
    <b:SourceType>DocumentFromInternetSite</b:SourceType>
    <b:Guid>{AD263AC2-C021-4FF3-BD72-22093BEF1839}</b:Guid>
    <b:Title>Projections and trajectory for the number of Welsh speakers aged three and over, 2011 to 2050</b:Title>
    <b:Year>2017</b:Year>
    <b:Author>
      <b:Author>
        <b:Corporate>Stats Wales</b:Corporate>
      </b:Author>
    </b:Author>
    <b:YearAccessed>2023</b:YearAccessed>
    <b:MonthAccessed>September</b:MonthAccessed>
    <b:DayAccessed>24</b:DayAccessed>
    <b:URL>https://statswales.gov.wales/Catalogue/Welsh-Language</b:URL>
    <b:RefOrder>4</b:RefOrder>
  </b:Source>
  <b:Source>
    <b:Tag>Wel15</b:Tag>
    <b:SourceType>DocumentFromInternetSite</b:SourceType>
    <b:Guid>{A4A309B6-0A9B-4151-8963-3B2418D937F0}</b:Guid>
    <b:Author>
      <b:Author>
        <b:Corporate>Welsh Government</b:Corporate>
      </b:Author>
    </b:Author>
    <b:Title>More than just words: Delivering the "Active Offer" Information Pack</b:Title>
    <b:Year>2015</b:Year>
    <b:YearAccessed>2023</b:YearAccessed>
    <b:MonthAccessed>August</b:MonthAccessed>
    <b:DayAccessed>25</b:DayAccessed>
    <b:URL>https://socialcare.wales/cms-assets/documents/150928activeoffersocialservicesen.pdf</b:URL>
    <b:RefOrder>1</b:RefOrder>
  </b:Source>
  <b:Source>
    <b:Tag>Min23</b:Tag>
    <b:SourceType>InternetSite</b:SourceType>
    <b:Guid>{7E2B1188-31C6-483D-A268-DE31FE2D1B9D}</b:Guid>
    <b:Author>
      <b:Author>
        <b:Corporate>Mind</b:Corporate>
      </b:Author>
    </b:Author>
    <b:Title>Mental Health Act 1983</b:Title>
    <b:Year>2023</b:Year>
    <b:YearAccessed>2023</b:YearAccessed>
    <b:MonthAccessed>October</b:MonthAccessed>
    <b:DayAccessed>8</b:DayAccessed>
    <b:URL>https://www.mind.org.uk/information-support/legal-rights/mental-health-act-1983/about-the-mha-1983/#:~:text=The%20Mental%20Health%20Act%201983%20is%20the%20law%20in%20England,Treatment%20in%20the%20community</b:URL>
    <b:RefOrder>37</b:RefOrder>
  </b:Source>
  <b:Source>
    <b:Tag>Soc22</b:Tag>
    <b:SourceType>InternetSite</b:SourceType>
    <b:Guid>{5451FC04-37C4-4287-A1D5-A085A40E945B}</b:Guid>
    <b:Title>Liberty Protection Safeguards (LPS)</b:Title>
    <b:Year>2022</b:Year>
    <b:YearAccessed>2023</b:YearAccessed>
    <b:MonthAccessed>October</b:MonthAccessed>
    <b:DayAccessed>08/10/2023</b:DayAccessed>
    <b:URL>https://www.scie.org.uk/mca/lps/latest#:~:text=LPS%20will%20be%20about%20safeguarding,accommodation%20and%20their%20own%20homes.</b:URL>
    <b:Author>
      <b:Author>
        <b:Corporate>SCIE</b:Corporate>
      </b:Author>
    </b:Author>
    <b:RefOrder>39</b:RefOrder>
  </b:Source>
  <b:Source>
    <b:Tag>HMG18</b:Tag>
    <b:SourceType>DocumentFromInternetSite</b:SourceType>
    <b:Guid>{A3F9AF48-EDAA-4B95-842D-6EBE57ECBB1E}</b:Guid>
    <b:Title>Information sharing</b:Title>
    <b:Year>2018</b:Year>
    <b:YearAccessed>2023</b:YearAccessed>
    <b:MonthAccessed>October</b:MonthAccessed>
    <b:DayAccessed>21</b:DayAccessed>
    <b:URL>https://assets.publishing.service.gov.uk/media/623c57d28fa8f540eea34c27/Information_sharing_advice_practitioners_safeguarding_services.pdf</b:URL>
    <b:Author>
      <b:Author>
        <b:Corporate>HM Government</b:Corporate>
      </b:Author>
    </b:Author>
    <b:RefOrder>19</b:RefOrder>
  </b:Source>
  <b:Source>
    <b:Tag>Wel13</b:Tag>
    <b:SourceType>DocumentFromInternetSite</b:SourceType>
    <b:Guid>{581275C9-E35F-4DEE-A6BF-7B640D07C984}</b:Guid>
    <b:Author>
      <b:Author>
        <b:Corporate>Welsh Government</b:Corporate>
      </b:Author>
    </b:Author>
    <b:Title>Guidance on penalty notices for regular non-attendance at school</b:Title>
    <b:Year>2013</b:Year>
    <b:Month>September</b:Month>
    <b:YearAccessed>2023</b:YearAccessed>
    <b:MonthAccessed>October</b:MonthAccessed>
    <b:DayAccessed>20</b:DayAccessed>
    <b:URL>https://www.gov.wales/sites/default/files/publications/2018-03/guidance-on-penalty-notices-for-regular-non-attendance-at-school.pdf</b:URL>
    <b:RefOrder>28</b:RefOrder>
  </b:Source>
  <b:Source>
    <b:Tag>SCI20</b:Tag>
    <b:SourceType>InternetSite</b:SourceType>
    <b:Guid>{5971BAE4-BF70-4871-86F0-499DAF1D814F}</b:Guid>
    <b:Title>Equality Act 2010</b:Title>
    <b:Year>2020</b:Year>
    <b:YearAccessed>2023</b:YearAccessed>
    <b:MonthAccessed>October</b:MonthAccessed>
    <b:DayAccessed>20</b:DayAccessed>
    <b:URL>https://www.scie.org.uk/key-social-care-legislation/equality-act#:~:text=Anti%2Ddiscriminatory%20practice%20is%20fundamental,are%20protected%20under%20the%20legislation.</b:URL>
    <b:Author>
      <b:Author>
        <b:Corporate>SCIE</b:Corporate>
      </b:Author>
    </b:Author>
    <b:RefOrder>17</b:RefOrder>
  </b:Source>
  <b:Source>
    <b:Tag>NSP19</b:Tag>
    <b:SourceType>DocumentFromInternetSite</b:SourceType>
    <b:Guid>{955FF4B0-7B51-4C52-85F5-FAE69575F1DF}</b:Guid>
    <b:Title>Disguised Compliance</b:Title>
    <b:Year>2019</b:Year>
    <b:YearAccessed>2023</b:YearAccessed>
    <b:MonthAccessed>September</b:MonthAccessed>
    <b:DayAccessed>29</b:DayAccessed>
    <b:URL>https://learning.nspcc.org.uk/media/1334/learning-from-case-reviews_disguised-compliance.pdf</b:URL>
    <b:Author>
      <b:Author>
        <b:Corporate>NSPCC</b:Corporate>
      </b:Author>
    </b:Author>
    <b:Publisher>NSPCC Learning</b:Publisher>
    <b:Month>October</b:Month>
    <b:RefOrder>51</b:RefOrder>
  </b:Source>
  <b:Source>
    <b:Tag>CYS18</b:Tag>
    <b:SourceType>InternetSite</b:SourceType>
    <b:Guid>{05661FE0-31B5-4374-A21A-217A17E8D3B5}</b:Guid>
    <b:Author>
      <b:Author>
        <b:Corporate>CYSUR</b:Corporate>
      </b:Author>
    </b:Author>
    <b:Title>CYSUR: Mid and West Wales Regional Safeguarding Children Board Terms of Reference</b:Title>
    <b:Year>2018</b:Year>
    <b:YearAccessed>2023</b:YearAccessed>
    <b:MonthAccessed>October</b:MonthAccessed>
    <b:DayAccessed>19</b:DayAccessed>
    <b:URL>https://www.cysur.wales/media/bnjnzmab/cysur-board-tor-approved-dec-2016-eng.pdf</b:URL>
    <b:RefOrder>18</b:RefOrder>
  </b:Source>
  <b:Source>
    <b:Tag>Nat21</b:Tag>
    <b:SourceType>InternetSite</b:SourceType>
    <b:Guid>{C64EC735-B00B-4E34-BC5D-9B52E9491C83}</b:Guid>
    <b:Title>Councillors concerned by shortage of Welsh speaking foster carers</b:Title>
    <b:Year>2021</b:Year>
    <b:Author>
      <b:Author>
        <b:Corporate>Nation Cymru</b:Corporate>
      </b:Author>
    </b:Author>
    <b:InternetSiteTitle>Nation Cymru</b:InternetSiteTitle>
    <b:Month>March</b:Month>
    <b:Day>08</b:Day>
    <b:URL>https://nation.cymru/news/councillors-concerned-by-shortage-of-welsh-speaking-foster-carers/</b:URL>
    <b:RefOrder>70</b:RefOrder>
  </b:Source>
  <b:Source>
    <b:Tag>NHS20</b:Tag>
    <b:SourceType>InternetSite</b:SourceType>
    <b:Guid>{CC170D29-B878-4DB9-8F43-1CC57F69DF68}</b:Guid>
    <b:Author>
      <b:Author>
        <b:Corporate>NHS</b:Corporate>
      </b:Author>
    </b:Author>
    <b:Title>Consent: giving permission  for your child to have treament: information for families</b:Title>
    <b:Year>2020</b:Year>
    <b:YearAccessed>2023</b:YearAccessed>
    <b:MonthAccessed>October</b:MonthAccessed>
    <b:DayAccessed>9</b:DayAccessed>
    <b:URL>https://media.gosh.nhs.uk/documents/Consent_F1424_FINAL_Sep20.pdf</b:URL>
    <b:RefOrder>43</b:RefOrder>
  </b:Source>
  <b:Source>
    <b:Tag>Soc17</b:Tag>
    <b:SourceType>DocumentFromInternetSite</b:SourceType>
    <b:Guid>{4E7FC4CB-707F-46F0-8578-A90A6C467E71}</b:Guid>
    <b:Author>
      <b:Author>
        <b:Corporate>Social Care Wales</b:Corporate>
      </b:Author>
    </b:Author>
    <b:Title>Code of Professional Practice for Social Care</b:Title>
    <b:Year>2017</b:Year>
    <b:YearAccessed>2023</b:YearAccessed>
    <b:MonthAccessed>09</b:MonthAccessed>
    <b:DayAccessed>17</b:DayAccessed>
    <b:URL>https://socialcare.wales/cms-assets/documents/Code-of-Professional-Practice-for-Social-Care-web-version.pdf</b:URL>
    <b:RefOrder>71</b:RefOrder>
  </b:Source>
  <b:Source>
    <b:Tag>Sta22</b:Tag>
    <b:SourceType>InternetSite</b:SourceType>
    <b:Guid>{09E8C757-CE14-4CEE-87E9-3F9EA2ECAFC3}</b:Guid>
    <b:Title>Children receiving care and support on the Child Protection Register by local authority, category of abuse and gende</b:Title>
    <b:Year>2022</b:Year>
    <b:Author>
      <b:Author>
        <b:Corporate>StatsWales</b:Corporate>
      </b:Author>
    </b:Author>
    <b:YearAccessed>2023</b:YearAccessed>
    <b:MonthAccessed>October</b:MonthAccessed>
    <b:DayAccessed>22</b:DayAccessed>
    <b:URL>https://statswales.gov.wales/Catalogue/Health-and-Social-Care/Social-Services/Childrens-Services/children-receiving-care-and-support/childrenreceivingcareandsupport-by-categorycpr-localauthority-gender</b:URL>
    <b:RefOrder>72</b:RefOrder>
  </b:Source>
  <b:Source>
    <b:Tag>Sta21</b:Tag>
    <b:SourceType>InternetSite</b:SourceType>
    <b:Guid>{2304232D-2556-447A-8298-D8BD2719AF8A}</b:Guid>
    <b:Title>Children in need by local authority and age group</b:Title>
    <b:Year>2021</b:Year>
    <b:Author>
      <b:Author>
        <b:Corporate>StatsWales</b:Corporate>
      </b:Author>
    </b:Author>
    <b:YearAccessed>2023</b:YearAccessed>
    <b:MonthAccessed>October</b:MonthAccessed>
    <b:DayAccessed>15</b:DayAccessed>
    <b:URL>https://statswales.gov.wales/Catalogue/Health-and-Social-Care/Social-Services/Childrens-Services/Children-in-Need/childreninneed-by-localauthority-agegroup</b:URL>
    <b:RefOrder>7</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AB39B4-CA92-44EB-87E2-5640367358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DBFC5A-FC23-4BD8-882E-3ACC1E210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25</Pages>
  <Words>3968</Words>
  <Characters>24898</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Dean Lewis</cp:lastModifiedBy>
  <cp:revision>2</cp:revision>
  <cp:lastPrinted>2020-02-11T19:20:00Z</cp:lastPrinted>
  <dcterms:created xsi:type="dcterms:W3CDTF">2023-10-23T16:10:00Z</dcterms:created>
  <dcterms:modified xsi:type="dcterms:W3CDTF">2023-10-23T16:10:00Z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