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C56798" w14:textId="500218C9" w:rsidR="003C1A4C" w:rsidRPr="00336409" w:rsidRDefault="002372E9" w:rsidP="003C51BA">
      <w:pPr>
        <w:spacing w:line="480" w:lineRule="auto"/>
        <w:jc w:val="center"/>
        <w:rPr>
          <w:rFonts w:ascii="Arial" w:hAnsi="Arial" w:cs="Arial"/>
          <w:b/>
          <w:bCs/>
        </w:rPr>
      </w:pPr>
      <w:r w:rsidRPr="00890682">
        <w:rPr>
          <w:rFonts w:ascii="Arial" w:hAnsi="Arial" w:cs="Arial"/>
          <w:b/>
          <w:bCs/>
        </w:rPr>
        <w:t>I</w:t>
      </w:r>
      <w:r w:rsidR="003C1A4C" w:rsidRPr="00890682">
        <w:rPr>
          <w:rFonts w:ascii="Arial" w:hAnsi="Arial" w:cs="Arial"/>
          <w:b/>
          <w:bCs/>
        </w:rPr>
        <w:t xml:space="preserve">mpact of </w:t>
      </w:r>
      <w:r w:rsidR="003C51BA" w:rsidRPr="00890682">
        <w:rPr>
          <w:rFonts w:ascii="Arial" w:hAnsi="Arial" w:cs="Arial"/>
          <w:b/>
          <w:bCs/>
        </w:rPr>
        <w:t>hou</w:t>
      </w:r>
      <w:r w:rsidR="003C51BA" w:rsidRPr="00336409">
        <w:rPr>
          <w:rFonts w:ascii="Arial" w:hAnsi="Arial" w:cs="Arial"/>
          <w:b/>
          <w:bCs/>
        </w:rPr>
        <w:t>sehold adversity</w:t>
      </w:r>
      <w:r w:rsidR="003C1A4C" w:rsidRPr="00336409">
        <w:rPr>
          <w:rFonts w:ascii="Arial" w:hAnsi="Arial" w:cs="Arial"/>
          <w:b/>
          <w:bCs/>
        </w:rPr>
        <w:t xml:space="preserve"> on </w:t>
      </w:r>
      <w:r w:rsidRPr="00336409">
        <w:rPr>
          <w:rFonts w:ascii="Arial" w:hAnsi="Arial" w:cs="Arial"/>
          <w:b/>
          <w:bCs/>
        </w:rPr>
        <w:t>children's</w:t>
      </w:r>
      <w:r w:rsidR="003C1A4C" w:rsidRPr="00336409">
        <w:rPr>
          <w:rFonts w:ascii="Arial" w:hAnsi="Arial" w:cs="Arial"/>
          <w:b/>
          <w:bCs/>
        </w:rPr>
        <w:t xml:space="preserve"> socioemotional development</w:t>
      </w:r>
      <w:r w:rsidRPr="00336409">
        <w:rPr>
          <w:rFonts w:ascii="Arial" w:hAnsi="Arial" w:cs="Arial"/>
          <w:b/>
          <w:bCs/>
        </w:rPr>
        <w:t xml:space="preserve"> and available interventions.</w:t>
      </w:r>
    </w:p>
    <w:p w14:paraId="56AD3464" w14:textId="704A2E79" w:rsidR="003C1A4C" w:rsidRPr="00336409" w:rsidRDefault="00F46B02" w:rsidP="007A65EC">
      <w:pPr>
        <w:spacing w:line="480" w:lineRule="auto"/>
        <w:ind w:firstLine="720"/>
        <w:rPr>
          <w:rFonts w:ascii="Arial" w:hAnsi="Arial" w:cs="Arial"/>
        </w:rPr>
      </w:pPr>
      <w:r w:rsidRPr="00336409">
        <w:rPr>
          <w:rFonts w:ascii="Arial" w:hAnsi="Arial" w:cs="Arial"/>
        </w:rPr>
        <w:t xml:space="preserve">Adverse Childhood Experiences (ACEs) are </w:t>
      </w:r>
      <w:r w:rsidR="00137D46" w:rsidRPr="00336409">
        <w:rPr>
          <w:rFonts w:ascii="Arial" w:hAnsi="Arial" w:cs="Arial"/>
        </w:rPr>
        <w:t>traumatic events experienced during childhood that can significantly affect the child</w:t>
      </w:r>
      <w:r w:rsidR="00654CDD" w:rsidRPr="00336409">
        <w:rPr>
          <w:rFonts w:ascii="Arial" w:hAnsi="Arial" w:cs="Arial"/>
        </w:rPr>
        <w:t>'</w:t>
      </w:r>
      <w:r w:rsidR="00137D46" w:rsidRPr="00336409">
        <w:rPr>
          <w:rFonts w:ascii="Arial" w:hAnsi="Arial" w:cs="Arial"/>
        </w:rPr>
        <w:t>s health and well</w:t>
      </w:r>
      <w:r w:rsidR="00654CDD" w:rsidRPr="00336409">
        <w:rPr>
          <w:rFonts w:ascii="Arial" w:hAnsi="Arial" w:cs="Arial"/>
        </w:rPr>
        <w:t>-</w:t>
      </w:r>
      <w:r w:rsidR="00137D46" w:rsidRPr="00336409">
        <w:rPr>
          <w:rFonts w:ascii="Arial" w:hAnsi="Arial" w:cs="Arial"/>
        </w:rPr>
        <w:t xml:space="preserve">being </w:t>
      </w:r>
      <w:r w:rsidR="00137D46" w:rsidRPr="00336409">
        <w:rPr>
          <w:rFonts w:ascii="Arial" w:hAnsi="Arial" w:cs="Arial"/>
        </w:rPr>
        <w:fldChar w:fldCharType="begin"/>
      </w:r>
      <w:r w:rsidR="0059130B" w:rsidRPr="00336409">
        <w:rPr>
          <w:rFonts w:ascii="Arial" w:hAnsi="Arial" w:cs="Arial"/>
        </w:rPr>
        <w:instrText xml:space="preserve"> ADDIN ZOTERO_ITEM CSL_CITATION {"citationID":"TJdxIJF3","properties":{"formattedCitation":"({\\i{}Adverse Childhood Experiences}, n.d.)","plainCitation":"(Adverse Childhood Experiences, n.d.)","dontUpdate":true,"noteIndex":0},"citationItems":[{"id":958,"uris":["http://zotero.org/users/local/JawFliCV/items/IZEBAPRH"],"itemData":{"id":958,"type":"webpage","container-title":"Public Health Wales","language":"en","title":"Adverse Childhood Experiences","URL":"https://phw.nhs.wales/topics/adverse-childhood-experiences/","accessed":{"date-parts":[["2024",4,15]]}}}],"schema":"https://github.com/citation-style-language/schema/raw/master/csl-citation.json"} </w:instrText>
      </w:r>
      <w:r w:rsidR="00137D46" w:rsidRPr="00336409">
        <w:rPr>
          <w:rFonts w:ascii="Arial" w:hAnsi="Arial" w:cs="Arial"/>
        </w:rPr>
        <w:fldChar w:fldCharType="separate"/>
      </w:r>
      <w:r w:rsidR="00137D46" w:rsidRPr="00336409">
        <w:rPr>
          <w:rFonts w:ascii="Arial" w:hAnsi="Arial" w:cs="Arial"/>
          <w:kern w:val="0"/>
        </w:rPr>
        <w:t xml:space="preserve">(Public Health Wales [PHW], </w:t>
      </w:r>
      <w:r w:rsidR="00713F4C" w:rsidRPr="00336409">
        <w:rPr>
          <w:rFonts w:ascii="Arial" w:hAnsi="Arial" w:cs="Arial"/>
          <w:kern w:val="0"/>
        </w:rPr>
        <w:t>2016</w:t>
      </w:r>
      <w:r w:rsidR="00137D46" w:rsidRPr="00336409">
        <w:rPr>
          <w:rFonts w:ascii="Arial" w:hAnsi="Arial" w:cs="Arial"/>
          <w:kern w:val="0"/>
        </w:rPr>
        <w:t>)</w:t>
      </w:r>
      <w:r w:rsidR="00137D46" w:rsidRPr="00336409">
        <w:rPr>
          <w:rFonts w:ascii="Arial" w:hAnsi="Arial" w:cs="Arial"/>
        </w:rPr>
        <w:fldChar w:fldCharType="end"/>
      </w:r>
      <w:r w:rsidR="00137D46" w:rsidRPr="00336409">
        <w:rPr>
          <w:rFonts w:ascii="Arial" w:hAnsi="Arial" w:cs="Arial"/>
        </w:rPr>
        <w:t>. Stressful and poor</w:t>
      </w:r>
      <w:r w:rsidR="00654CDD" w:rsidRPr="00336409">
        <w:rPr>
          <w:rFonts w:ascii="Arial" w:hAnsi="Arial" w:cs="Arial"/>
        </w:rPr>
        <w:t>-</w:t>
      </w:r>
      <w:r w:rsidR="00137D46" w:rsidRPr="00336409">
        <w:rPr>
          <w:rFonts w:ascii="Arial" w:hAnsi="Arial" w:cs="Arial"/>
        </w:rPr>
        <w:t xml:space="preserve">quality childhoods often lead to poor self-image and self-worth and possibly anti-social behaviour. It is </w:t>
      </w:r>
      <w:r w:rsidR="00654CDD" w:rsidRPr="00336409">
        <w:rPr>
          <w:rFonts w:ascii="Arial" w:hAnsi="Arial" w:cs="Arial"/>
        </w:rPr>
        <w:t>essential</w:t>
      </w:r>
      <w:r w:rsidR="00137D46" w:rsidRPr="00336409">
        <w:rPr>
          <w:rFonts w:ascii="Arial" w:hAnsi="Arial" w:cs="Arial"/>
        </w:rPr>
        <w:t xml:space="preserve"> to acknowledge that it is never too late to prevent or reduce the impact of AC</w:t>
      </w:r>
      <w:r w:rsidR="00C33676" w:rsidRPr="00336409">
        <w:rPr>
          <w:rFonts w:ascii="Arial" w:hAnsi="Arial" w:cs="Arial"/>
        </w:rPr>
        <w:t xml:space="preserve">Es. According to the </w:t>
      </w:r>
      <w:r w:rsidR="00BE0CE1" w:rsidRPr="00336409">
        <w:rPr>
          <w:rFonts w:ascii="Arial" w:hAnsi="Arial" w:cs="Arial"/>
        </w:rPr>
        <w:t>Wales Safer Communities</w:t>
      </w:r>
      <w:r w:rsidR="00C33676" w:rsidRPr="00336409">
        <w:rPr>
          <w:rFonts w:ascii="Arial" w:hAnsi="Arial" w:cs="Arial"/>
        </w:rPr>
        <w:t xml:space="preserve"> (</w:t>
      </w:r>
      <w:r w:rsidR="00BE0CE1" w:rsidRPr="00336409">
        <w:rPr>
          <w:rFonts w:ascii="Arial" w:hAnsi="Arial" w:cs="Arial"/>
        </w:rPr>
        <w:t>2021</w:t>
      </w:r>
      <w:r w:rsidR="00C33676" w:rsidRPr="00336409">
        <w:rPr>
          <w:rFonts w:ascii="Arial" w:hAnsi="Arial" w:cs="Arial"/>
        </w:rPr>
        <w:t>)</w:t>
      </w:r>
      <w:r w:rsidR="00654CDD" w:rsidRPr="00336409">
        <w:rPr>
          <w:rFonts w:ascii="Arial" w:hAnsi="Arial" w:cs="Arial"/>
        </w:rPr>
        <w:t>,</w:t>
      </w:r>
      <w:r w:rsidR="00C33676" w:rsidRPr="00336409">
        <w:rPr>
          <w:rFonts w:ascii="Arial" w:hAnsi="Arial" w:cs="Arial"/>
        </w:rPr>
        <w:t xml:space="preserve"> there are Welsh government</w:t>
      </w:r>
      <w:r w:rsidR="00654CDD" w:rsidRPr="00336409">
        <w:rPr>
          <w:rFonts w:ascii="Arial" w:hAnsi="Arial" w:cs="Arial"/>
        </w:rPr>
        <w:t>-</w:t>
      </w:r>
      <w:r w:rsidR="00C33676" w:rsidRPr="00336409">
        <w:rPr>
          <w:rFonts w:ascii="Arial" w:hAnsi="Arial" w:cs="Arial"/>
        </w:rPr>
        <w:t xml:space="preserve">funded projects to ensure that all professionals working alongside children and adults are </w:t>
      </w:r>
      <w:r w:rsidR="00654CDD" w:rsidRPr="00336409">
        <w:rPr>
          <w:rFonts w:ascii="Arial" w:hAnsi="Arial" w:cs="Arial"/>
        </w:rPr>
        <w:t>'</w:t>
      </w:r>
      <w:r w:rsidR="00C33676" w:rsidRPr="00336409">
        <w:rPr>
          <w:rFonts w:ascii="Arial" w:hAnsi="Arial" w:cs="Arial"/>
        </w:rPr>
        <w:t>ACE Aware</w:t>
      </w:r>
      <w:r w:rsidR="00654CDD" w:rsidRPr="00336409">
        <w:rPr>
          <w:rFonts w:ascii="Arial" w:hAnsi="Arial" w:cs="Arial"/>
        </w:rPr>
        <w:t>'</w:t>
      </w:r>
      <w:r w:rsidR="00C33676" w:rsidRPr="00336409">
        <w:rPr>
          <w:rFonts w:ascii="Arial" w:hAnsi="Arial" w:cs="Arial"/>
        </w:rPr>
        <w:t xml:space="preserve"> and </w:t>
      </w:r>
      <w:r w:rsidR="00654CDD" w:rsidRPr="00336409">
        <w:rPr>
          <w:rFonts w:ascii="Arial" w:hAnsi="Arial" w:cs="Arial"/>
        </w:rPr>
        <w:t>'</w:t>
      </w:r>
      <w:r w:rsidR="00C33676" w:rsidRPr="00336409">
        <w:rPr>
          <w:rFonts w:ascii="Arial" w:hAnsi="Arial" w:cs="Arial"/>
        </w:rPr>
        <w:t>Trauma-Informed</w:t>
      </w:r>
      <w:r w:rsidR="00654CDD" w:rsidRPr="00336409">
        <w:rPr>
          <w:rFonts w:ascii="Arial" w:hAnsi="Arial" w:cs="Arial"/>
        </w:rPr>
        <w:t>'</w:t>
      </w:r>
      <w:r w:rsidR="00200BF3" w:rsidRPr="00336409">
        <w:rPr>
          <w:rFonts w:ascii="Arial" w:hAnsi="Arial" w:cs="Arial"/>
        </w:rPr>
        <w:t xml:space="preserve"> [</w:t>
      </w:r>
      <w:proofErr w:type="spellStart"/>
      <w:r w:rsidR="00200BF3" w:rsidRPr="00336409">
        <w:rPr>
          <w:rFonts w:ascii="Arial" w:hAnsi="Arial" w:cs="Arial"/>
        </w:rPr>
        <w:t>TrACE</w:t>
      </w:r>
      <w:proofErr w:type="spellEnd"/>
      <w:r w:rsidR="00200BF3" w:rsidRPr="00336409">
        <w:rPr>
          <w:rFonts w:ascii="Arial" w:hAnsi="Arial" w:cs="Arial"/>
        </w:rPr>
        <w:t>]</w:t>
      </w:r>
      <w:r w:rsidR="00C33676" w:rsidRPr="00336409">
        <w:rPr>
          <w:rFonts w:ascii="Arial" w:hAnsi="Arial" w:cs="Arial"/>
        </w:rPr>
        <w:t xml:space="preserve">. </w:t>
      </w:r>
      <w:r w:rsidRPr="00336409">
        <w:rPr>
          <w:rFonts w:ascii="Arial" w:hAnsi="Arial" w:cs="Arial"/>
        </w:rPr>
        <w:t xml:space="preserve">The case study involves </w:t>
      </w:r>
      <w:r w:rsidR="00E92571" w:rsidRPr="00336409">
        <w:rPr>
          <w:rFonts w:ascii="Arial" w:hAnsi="Arial" w:cs="Arial"/>
        </w:rPr>
        <w:t xml:space="preserve">Sam, </w:t>
      </w:r>
      <w:r w:rsidRPr="00336409">
        <w:rPr>
          <w:rFonts w:ascii="Arial" w:hAnsi="Arial" w:cs="Arial"/>
        </w:rPr>
        <w:t>a three</w:t>
      </w:r>
      <w:r w:rsidR="00654CDD" w:rsidRPr="00336409">
        <w:rPr>
          <w:rFonts w:ascii="Arial" w:hAnsi="Arial" w:cs="Arial"/>
        </w:rPr>
        <w:t>-year-</w:t>
      </w:r>
      <w:r w:rsidRPr="00336409">
        <w:rPr>
          <w:rFonts w:ascii="Arial" w:hAnsi="Arial" w:cs="Arial"/>
        </w:rPr>
        <w:t>old boy who has recently started nursery. He displays aggressive behaviours towards the other children and refuses to share toys. However, when he works alongside his key worker</w:t>
      </w:r>
      <w:r w:rsidR="00654CDD" w:rsidRPr="00336409">
        <w:rPr>
          <w:rFonts w:ascii="Arial" w:hAnsi="Arial" w:cs="Arial"/>
        </w:rPr>
        <w:t>, he is calm, attentive,</w:t>
      </w:r>
      <w:r w:rsidRPr="00336409">
        <w:rPr>
          <w:rFonts w:ascii="Arial" w:hAnsi="Arial" w:cs="Arial"/>
        </w:rPr>
        <w:t xml:space="preserve"> and plays well with them. Other parents have begun to complain about his behaviour and the impact on their children.</w:t>
      </w:r>
      <w:r w:rsidR="00C33676" w:rsidRPr="00336409">
        <w:rPr>
          <w:rFonts w:ascii="Arial" w:hAnsi="Arial" w:cs="Arial"/>
        </w:rPr>
        <w:t xml:space="preserve"> </w:t>
      </w:r>
      <w:r w:rsidR="00E776B2" w:rsidRPr="00336409">
        <w:rPr>
          <w:rFonts w:ascii="Arial" w:hAnsi="Arial" w:cs="Arial"/>
        </w:rPr>
        <w:t xml:space="preserve">The family unit consists of a lone parent dealing with anxiety and depression. </w:t>
      </w:r>
      <w:r w:rsidR="00137D46" w:rsidRPr="00336409">
        <w:rPr>
          <w:rFonts w:ascii="Arial" w:hAnsi="Arial" w:cs="Arial"/>
        </w:rPr>
        <w:t>Risk factors considered for ACEs highlight the co-</w:t>
      </w:r>
      <w:r w:rsidR="00C33676" w:rsidRPr="00336409">
        <w:rPr>
          <w:rFonts w:ascii="Arial" w:hAnsi="Arial" w:cs="Arial"/>
        </w:rPr>
        <w:t>occurrence</w:t>
      </w:r>
      <w:r w:rsidR="00137D46" w:rsidRPr="00336409">
        <w:rPr>
          <w:rFonts w:ascii="Arial" w:hAnsi="Arial" w:cs="Arial"/>
        </w:rPr>
        <w:t xml:space="preserve"> between family experiences and the </w:t>
      </w:r>
      <w:r w:rsidR="00C33676" w:rsidRPr="00336409">
        <w:rPr>
          <w:rFonts w:ascii="Arial" w:hAnsi="Arial" w:cs="Arial"/>
        </w:rPr>
        <w:t>child</w:t>
      </w:r>
      <w:r w:rsidR="00654CDD" w:rsidRPr="00336409">
        <w:rPr>
          <w:rFonts w:ascii="Arial" w:hAnsi="Arial" w:cs="Arial"/>
        </w:rPr>
        <w:t>'</w:t>
      </w:r>
      <w:r w:rsidR="00C33676" w:rsidRPr="00336409">
        <w:rPr>
          <w:rFonts w:ascii="Arial" w:hAnsi="Arial" w:cs="Arial"/>
        </w:rPr>
        <w:t>s</w:t>
      </w:r>
      <w:r w:rsidR="00137D46" w:rsidRPr="00336409">
        <w:rPr>
          <w:rFonts w:ascii="Arial" w:hAnsi="Arial" w:cs="Arial"/>
        </w:rPr>
        <w:t xml:space="preserve"> experience, </w:t>
      </w:r>
      <w:r w:rsidR="00C33676" w:rsidRPr="00336409">
        <w:rPr>
          <w:rFonts w:ascii="Arial" w:hAnsi="Arial" w:cs="Arial"/>
        </w:rPr>
        <w:t>establishing</w:t>
      </w:r>
      <w:r w:rsidR="00137D46" w:rsidRPr="00336409">
        <w:rPr>
          <w:rFonts w:ascii="Arial" w:hAnsi="Arial" w:cs="Arial"/>
        </w:rPr>
        <w:t xml:space="preserve"> household adversity</w:t>
      </w:r>
      <w:r w:rsidR="00D44223" w:rsidRPr="00336409">
        <w:rPr>
          <w:rFonts w:ascii="Arial" w:hAnsi="Arial" w:cs="Arial"/>
        </w:rPr>
        <w:t xml:space="preserve"> </w:t>
      </w:r>
      <w:r w:rsidR="0099754D" w:rsidRPr="00336409">
        <w:rPr>
          <w:rFonts w:ascii="Arial" w:hAnsi="Arial" w:cs="Arial"/>
        </w:rPr>
        <w:fldChar w:fldCharType="begin"/>
      </w:r>
      <w:r w:rsidR="00713F4C" w:rsidRPr="00336409">
        <w:rPr>
          <w:rFonts w:ascii="Arial" w:hAnsi="Arial" w:cs="Arial"/>
        </w:rPr>
        <w:instrText xml:space="preserve"> ADDIN ZOTERO_ITEM CSL_CITATION {"citationID":"lJR3EoyF","properties":{"formattedCitation":"({\\i{}The Impact of Adverse Experiences in the Home on Children and Young People}, n.d.)","plainCitation":"(The Impact of Adverse Experiences in the Home on Children and Young People, n.d.)","dontUpdate":true,"noteIndex":0},"citationItems":[{"id":1003,"uris":["http://zotero.org/users/local/JawFliCV/items/XPC8JTZR"],"itemData":{"id":1003,"type":"webpage","abstract":"The Impact of Adverse Experiences in the Home on Children and Young People","container-title":"Institute of Health Equity","language":"en","title":"The Impact of Adverse Experiences in the Home on Children and Young People","URL":"https://www.instituteofhealthequity.org/resources-reports/the-impact-of-adverse-experiences-in-the-home-on-children-and-young-people","accessed":{"date-parts":[["2024",4,19]]}}}],"schema":"https://github.com/citation-style-language/schema/raw/master/csl-citation.json"} </w:instrText>
      </w:r>
      <w:r w:rsidR="0099754D" w:rsidRPr="00336409">
        <w:rPr>
          <w:rFonts w:ascii="Arial" w:hAnsi="Arial" w:cs="Arial"/>
        </w:rPr>
        <w:fldChar w:fldCharType="separate"/>
      </w:r>
      <w:r w:rsidR="0099754D" w:rsidRPr="00336409">
        <w:rPr>
          <w:rFonts w:ascii="Arial" w:hAnsi="Arial" w:cs="Arial"/>
          <w:kern w:val="0"/>
        </w:rPr>
        <w:t>(</w:t>
      </w:r>
      <w:r w:rsidR="00713F4C" w:rsidRPr="00336409">
        <w:rPr>
          <w:rFonts w:ascii="Arial" w:hAnsi="Arial" w:cs="Arial"/>
          <w:kern w:val="0"/>
        </w:rPr>
        <w:t>Institute of Health Equity</w:t>
      </w:r>
      <w:r w:rsidR="0099754D" w:rsidRPr="00336409">
        <w:rPr>
          <w:rFonts w:ascii="Arial" w:hAnsi="Arial" w:cs="Arial"/>
          <w:kern w:val="0"/>
        </w:rPr>
        <w:t>, 2015)</w:t>
      </w:r>
      <w:r w:rsidR="0099754D" w:rsidRPr="00336409">
        <w:rPr>
          <w:rFonts w:ascii="Arial" w:hAnsi="Arial" w:cs="Arial"/>
        </w:rPr>
        <w:fldChar w:fldCharType="end"/>
      </w:r>
      <w:r w:rsidR="00137D46" w:rsidRPr="00336409">
        <w:rPr>
          <w:rFonts w:ascii="Arial" w:hAnsi="Arial" w:cs="Arial"/>
        </w:rPr>
        <w:t>.</w:t>
      </w:r>
    </w:p>
    <w:p w14:paraId="5BF14370" w14:textId="000CE792" w:rsidR="0061506C" w:rsidRPr="00336409" w:rsidRDefault="00E776B2" w:rsidP="00045380">
      <w:pPr>
        <w:spacing w:line="480" w:lineRule="auto"/>
        <w:ind w:firstLine="360"/>
        <w:rPr>
          <w:rFonts w:ascii="Arial" w:hAnsi="Arial" w:cs="Arial"/>
        </w:rPr>
      </w:pPr>
      <w:r w:rsidRPr="00336409">
        <w:rPr>
          <w:rFonts w:ascii="Arial" w:hAnsi="Arial" w:cs="Arial"/>
        </w:rPr>
        <w:t>Research shows that a child</w:t>
      </w:r>
      <w:r w:rsidR="00654CDD" w:rsidRPr="00336409">
        <w:rPr>
          <w:rFonts w:ascii="Arial" w:hAnsi="Arial" w:cs="Arial"/>
        </w:rPr>
        <w:t>'</w:t>
      </w:r>
      <w:r w:rsidRPr="00336409">
        <w:rPr>
          <w:rFonts w:ascii="Arial" w:hAnsi="Arial" w:cs="Arial"/>
        </w:rPr>
        <w:t>s mental health is connected to their parent</w:t>
      </w:r>
      <w:r w:rsidR="00654CDD" w:rsidRPr="00336409">
        <w:rPr>
          <w:rFonts w:ascii="Arial" w:hAnsi="Arial" w:cs="Arial"/>
        </w:rPr>
        <w:t>'</w:t>
      </w:r>
      <w:r w:rsidRPr="00336409">
        <w:rPr>
          <w:rFonts w:ascii="Arial" w:hAnsi="Arial" w:cs="Arial"/>
        </w:rPr>
        <w:t xml:space="preserve">s mental </w:t>
      </w:r>
      <w:r w:rsidR="0061506C" w:rsidRPr="00336409">
        <w:rPr>
          <w:rFonts w:ascii="Arial" w:hAnsi="Arial" w:cs="Arial"/>
        </w:rPr>
        <w:t>illness</w:t>
      </w:r>
      <w:r w:rsidRPr="00336409">
        <w:rPr>
          <w:rFonts w:ascii="Arial" w:hAnsi="Arial" w:cs="Arial"/>
        </w:rPr>
        <w:t>. A study</w:t>
      </w:r>
      <w:r w:rsidR="00BE663C" w:rsidRPr="00336409">
        <w:rPr>
          <w:rFonts w:ascii="Arial" w:hAnsi="Arial" w:cs="Arial"/>
        </w:rPr>
        <w:t xml:space="preserve"> by </w:t>
      </w:r>
      <w:r w:rsidR="00BE663C" w:rsidRPr="00336409">
        <w:rPr>
          <w:rFonts w:ascii="Arial" w:hAnsi="Arial" w:cs="Arial"/>
        </w:rPr>
        <w:fldChar w:fldCharType="begin"/>
      </w:r>
      <w:r w:rsidR="00713F4C" w:rsidRPr="00336409">
        <w:rPr>
          <w:rFonts w:ascii="Arial" w:hAnsi="Arial" w:cs="Arial"/>
        </w:rPr>
        <w:instrText xml:space="preserve"> ADDIN ZOTERO_ITEM CSL_CITATION {"citationID":"l1ipnDLF","properties":{"formattedCitation":"(Wolicki et al., 2021)","plainCitation":"(Wolicki et al., 2021)","dontUpdate":true,"noteIndex":0},"citationItems":[{"id":930,"uris":["http://zotero.org/users/local/JawFliCV/items/TUAD7VG5"],"itemData":{"id":930,"type":"article-journal","abstract":"Poor mental health among parents or primary caregivers is associated with poor mental and physical health in children; however, research often excludes the mental health of male caregivers including fathers. This analysis examines associations between caregiver mental health by caregiver sex and child health indicators (i.e., child’s general health; child’s history of diagnosed mental, behavioral, or developmental disorders (MBDDs)). Using parent-reported data on 97,728 US children aged 0–17 years from the National Survey of Children’s Health (2016–2018), we estimated nationally representative, weighted proportions of children with parents or primary caregivers with poor mental health by caregiver sex, prevalence ratios (PR), and 95% confidence intervals (CI) for child health indicators by caregiver mental health and sex. Nationally, 7.2% of children had at least one caregiver with poor mental health; 2.8% had any male caregiver; and 5.1% had any female caregiver with poor mental health. Compared to children with all male caregivers with good mental health, children with any male caregiver with poor mental health were more likely to have poor general health (PR: 4.9, CI: 3.0–8.0) and have ≥1 diagnosed MBDDs (PR: 1.9, CI: 1.7–2.1); this remained significant when controlling for caregiver and household characteristics. Findings were similar when comparing children with any female caregiver with poor mental health to children with all female caregivers with good mental health. Our findings support previously published recommendations that promoting mental health among all types of caregivers by addressing gaps in research on fathers and male caregivers may further promote child health and wellness.","container-title":"Adversity and Resilience Science","DOI":"10.1007/s42844-021-00037-7","ISSN":"2662-2416","issue":"2","journalAbbreviation":"ADV RES SCI","language":"en","page":"125-139","source":"Springer Link","title":"Mental Health of Parents and Primary Caregivers by Sex and Associated Child Health Indicators","volume":"2","author":[{"family":"Wolicki","given":"Sara Beth"},{"family":"Bitsko","given":"Rebecca H."},{"family":"Cree","given":"Robyn A."},{"family":"Danielson","given":"Melissa L."},{"family":"Ko","given":"Jean Y."},{"family":"Warner","given":"Lee"},{"family":"Robinson","given":"Lara R."}],"issued":{"date-parts":[["2021",6,1]]}}}],"schema":"https://github.com/citation-style-language/schema/raw/master/csl-citation.json"} </w:instrText>
      </w:r>
      <w:r w:rsidR="00BE663C" w:rsidRPr="00336409">
        <w:rPr>
          <w:rFonts w:ascii="Arial" w:hAnsi="Arial" w:cs="Arial"/>
        </w:rPr>
        <w:fldChar w:fldCharType="separate"/>
      </w:r>
      <w:r w:rsidR="00BE663C" w:rsidRPr="00336409">
        <w:rPr>
          <w:rFonts w:ascii="Arial" w:hAnsi="Arial" w:cs="Arial"/>
        </w:rPr>
        <w:t>Wolicki et al. (2021)</w:t>
      </w:r>
      <w:r w:rsidR="00BE663C" w:rsidRPr="00336409">
        <w:rPr>
          <w:rFonts w:ascii="Arial" w:hAnsi="Arial" w:cs="Arial"/>
        </w:rPr>
        <w:fldChar w:fldCharType="end"/>
      </w:r>
      <w:r w:rsidRPr="00336409">
        <w:rPr>
          <w:rFonts w:ascii="Arial" w:hAnsi="Arial" w:cs="Arial"/>
        </w:rPr>
        <w:t xml:space="preserve"> </w:t>
      </w:r>
      <w:r w:rsidR="00BE663C" w:rsidRPr="00336409">
        <w:rPr>
          <w:rFonts w:ascii="Arial" w:hAnsi="Arial" w:cs="Arial"/>
        </w:rPr>
        <w:t>f</w:t>
      </w:r>
      <w:r w:rsidRPr="00336409">
        <w:rPr>
          <w:rFonts w:ascii="Arial" w:hAnsi="Arial" w:cs="Arial"/>
        </w:rPr>
        <w:t>ound that one in 14 children is living with a caregiver who has poor mental health. A consequence of the parental figure having m</w:t>
      </w:r>
      <w:r w:rsidR="0061506C" w:rsidRPr="00336409">
        <w:rPr>
          <w:rFonts w:ascii="Arial" w:hAnsi="Arial" w:cs="Arial"/>
        </w:rPr>
        <w:t>aternal depression and mental</w:t>
      </w:r>
      <w:r w:rsidRPr="00336409">
        <w:rPr>
          <w:rFonts w:ascii="Arial" w:hAnsi="Arial" w:cs="Arial"/>
        </w:rPr>
        <w:t xml:space="preserve"> health issues is that they may </w:t>
      </w:r>
      <w:r w:rsidR="0061506C" w:rsidRPr="00336409">
        <w:rPr>
          <w:rFonts w:ascii="Arial" w:hAnsi="Arial" w:cs="Arial"/>
        </w:rPr>
        <w:t xml:space="preserve">potentially </w:t>
      </w:r>
      <w:r w:rsidRPr="00336409">
        <w:rPr>
          <w:rFonts w:ascii="Arial" w:hAnsi="Arial" w:cs="Arial"/>
        </w:rPr>
        <w:t xml:space="preserve">experience difficulties </w:t>
      </w:r>
      <w:r w:rsidR="00BE663C" w:rsidRPr="00336409">
        <w:rPr>
          <w:rFonts w:ascii="Arial" w:hAnsi="Arial" w:cs="Arial"/>
        </w:rPr>
        <w:t xml:space="preserve">in providing adequate care for their child </w:t>
      </w:r>
      <w:r w:rsidR="00BE663C" w:rsidRPr="00336409">
        <w:rPr>
          <w:rFonts w:ascii="Arial" w:hAnsi="Arial" w:cs="Arial"/>
        </w:rPr>
        <w:fldChar w:fldCharType="begin"/>
      </w:r>
      <w:r w:rsidR="00132ED0" w:rsidRPr="00336409">
        <w:rPr>
          <w:rFonts w:ascii="Arial" w:hAnsi="Arial" w:cs="Arial"/>
        </w:rPr>
        <w:instrText xml:space="preserve"> ADDIN ZOTERO_ITEM CSL_CITATION {"citationID":"CiJHvdYB","properties":{"formattedCitation":"(CDC, 2021)","plainCitation":"(CDC, 2021)","dontUpdate":true,"noteIndex":0},"citationItems":[{"id":985,"uris":["http://zotero.org/users/local/JawFliCV/items/4JJFBUZG"],"itemData":{"id":985,"type":"webpage","abstract":"Children's mental health is connected to their parents’ mental health.","container-title":"Centers for Disease Control and Prevention","language":"en-us","title":"Mental health of children and parents —a strong connection","URL":"https://www.cdc.gov/childrensmentalhealth/features/mental-health-children-and-parents.html","author":[{"family":"CDC","given":""}],"accessed":{"date-parts":[["2024",4,18]]},"issued":{"date-parts":[["2021",4,23]]}}}],"schema":"https://github.com/citation-style-language/schema/raw/master/csl-citation.json"} </w:instrText>
      </w:r>
      <w:r w:rsidR="00BE663C" w:rsidRPr="00336409">
        <w:rPr>
          <w:rFonts w:ascii="Arial" w:hAnsi="Arial" w:cs="Arial"/>
        </w:rPr>
        <w:fldChar w:fldCharType="separate"/>
      </w:r>
      <w:r w:rsidR="00BE663C" w:rsidRPr="00336409">
        <w:rPr>
          <w:rFonts w:ascii="Arial" w:hAnsi="Arial" w:cs="Arial"/>
        </w:rPr>
        <w:t>(C</w:t>
      </w:r>
      <w:r w:rsidR="00C115D8" w:rsidRPr="00336409">
        <w:rPr>
          <w:rFonts w:ascii="Arial" w:hAnsi="Arial" w:cs="Arial"/>
        </w:rPr>
        <w:t>entre for Disease Control and Prevention [C</w:t>
      </w:r>
      <w:r w:rsidR="00BE663C" w:rsidRPr="00336409">
        <w:rPr>
          <w:rFonts w:ascii="Arial" w:hAnsi="Arial" w:cs="Arial"/>
        </w:rPr>
        <w:t>DC</w:t>
      </w:r>
      <w:r w:rsidR="00C115D8" w:rsidRPr="00336409">
        <w:rPr>
          <w:rFonts w:ascii="Arial" w:hAnsi="Arial" w:cs="Arial"/>
        </w:rPr>
        <w:t>]</w:t>
      </w:r>
      <w:r w:rsidR="00BE663C" w:rsidRPr="00336409">
        <w:rPr>
          <w:rFonts w:ascii="Arial" w:hAnsi="Arial" w:cs="Arial"/>
        </w:rPr>
        <w:t>, 2021)</w:t>
      </w:r>
      <w:r w:rsidR="00BE663C" w:rsidRPr="00336409">
        <w:rPr>
          <w:rFonts w:ascii="Arial" w:hAnsi="Arial" w:cs="Arial"/>
        </w:rPr>
        <w:fldChar w:fldCharType="end"/>
      </w:r>
      <w:r w:rsidR="00BE663C" w:rsidRPr="00336409">
        <w:rPr>
          <w:rFonts w:ascii="Arial" w:hAnsi="Arial" w:cs="Arial"/>
        </w:rPr>
        <w:t>.</w:t>
      </w:r>
      <w:r w:rsidR="003F2A51" w:rsidRPr="00336409">
        <w:rPr>
          <w:rFonts w:ascii="Arial" w:hAnsi="Arial" w:cs="Arial"/>
        </w:rPr>
        <w:t xml:space="preserve"> </w:t>
      </w:r>
      <w:r w:rsidR="0061506C" w:rsidRPr="00336409">
        <w:rPr>
          <w:rFonts w:ascii="Arial" w:hAnsi="Arial" w:cs="Arial"/>
        </w:rPr>
        <w:t xml:space="preserve">Therefore, having a negative impact in the child’s physical and emotional development. A </w:t>
      </w:r>
      <w:r w:rsidR="0045496A" w:rsidRPr="00336409">
        <w:rPr>
          <w:rFonts w:ascii="Arial" w:hAnsi="Arial" w:cs="Arial"/>
        </w:rPr>
        <w:t xml:space="preserve"> report by Barnardo</w:t>
      </w:r>
      <w:r w:rsidR="00BE0CE1" w:rsidRPr="00336409">
        <w:rPr>
          <w:rFonts w:ascii="Arial" w:hAnsi="Arial" w:cs="Arial"/>
        </w:rPr>
        <w:t>'</w:t>
      </w:r>
      <w:r w:rsidR="0045496A" w:rsidRPr="00336409">
        <w:rPr>
          <w:rFonts w:ascii="Arial" w:hAnsi="Arial" w:cs="Arial"/>
        </w:rPr>
        <w:t xml:space="preserve">s (2024) found </w:t>
      </w:r>
      <w:r w:rsidR="0045496A" w:rsidRPr="00336409">
        <w:rPr>
          <w:rFonts w:ascii="Arial" w:hAnsi="Arial" w:cs="Arial"/>
        </w:rPr>
        <w:lastRenderedPageBreak/>
        <w:t>that 18% of parents with mental health issues had a l</w:t>
      </w:r>
      <w:r w:rsidR="004F776D" w:rsidRPr="00336409">
        <w:rPr>
          <w:rFonts w:ascii="Arial" w:hAnsi="Arial" w:cs="Arial"/>
        </w:rPr>
        <w:t>ack of energy to perform daily tasks, including parenting duties</w:t>
      </w:r>
      <w:r w:rsidR="0045496A" w:rsidRPr="00336409">
        <w:rPr>
          <w:rFonts w:ascii="Arial" w:hAnsi="Arial" w:cs="Arial"/>
        </w:rPr>
        <w:t>.</w:t>
      </w:r>
      <w:r w:rsidR="004F776D" w:rsidRPr="00336409">
        <w:rPr>
          <w:rFonts w:ascii="Arial" w:hAnsi="Arial" w:cs="Arial"/>
        </w:rPr>
        <w:t xml:space="preserve"> </w:t>
      </w:r>
      <w:r w:rsidR="003F2A51" w:rsidRPr="00336409">
        <w:rPr>
          <w:rFonts w:ascii="Arial" w:hAnsi="Arial" w:cs="Arial"/>
        </w:rPr>
        <w:t xml:space="preserve">Parents experiencing mental health disorders such as </w:t>
      </w:r>
      <w:r w:rsidR="0061506C" w:rsidRPr="00336409">
        <w:rPr>
          <w:rFonts w:ascii="Arial" w:hAnsi="Arial" w:cs="Arial"/>
        </w:rPr>
        <w:t xml:space="preserve">maternal </w:t>
      </w:r>
      <w:r w:rsidR="003F2A51" w:rsidRPr="00336409">
        <w:rPr>
          <w:rFonts w:ascii="Arial" w:hAnsi="Arial" w:cs="Arial"/>
        </w:rPr>
        <w:t xml:space="preserve">depression can experience extended periods of feeling sad, worthless, helpless and a sense of hopelessness. </w:t>
      </w:r>
      <w:r w:rsidR="00FE4B5A" w:rsidRPr="00336409">
        <w:rPr>
          <w:rFonts w:ascii="Arial" w:hAnsi="Arial" w:cs="Arial"/>
        </w:rPr>
        <w:t xml:space="preserve">Statistics show that </w:t>
      </w:r>
      <w:r w:rsidR="0045496A" w:rsidRPr="00336409">
        <w:rPr>
          <w:rFonts w:ascii="Arial" w:hAnsi="Arial" w:cs="Arial"/>
        </w:rPr>
        <w:t>15% of parents reported that their s</w:t>
      </w:r>
      <w:r w:rsidR="004F776D" w:rsidRPr="00336409">
        <w:rPr>
          <w:rFonts w:ascii="Arial" w:hAnsi="Arial" w:cs="Arial"/>
        </w:rPr>
        <w:t xml:space="preserve">tandard of parenting </w:t>
      </w:r>
      <w:r w:rsidR="0045496A" w:rsidRPr="00336409">
        <w:rPr>
          <w:rFonts w:ascii="Arial" w:hAnsi="Arial" w:cs="Arial"/>
        </w:rPr>
        <w:t>was</w:t>
      </w:r>
      <w:r w:rsidR="004F776D" w:rsidRPr="00336409">
        <w:rPr>
          <w:rFonts w:ascii="Arial" w:hAnsi="Arial" w:cs="Arial"/>
        </w:rPr>
        <w:t xml:space="preserve"> less than what they would expect of themselves </w:t>
      </w:r>
      <w:r w:rsidR="0045496A" w:rsidRPr="00336409">
        <w:rPr>
          <w:rFonts w:ascii="Arial" w:hAnsi="Arial" w:cs="Arial"/>
        </w:rPr>
        <w:t>(Barnardo</w:t>
      </w:r>
      <w:r w:rsidR="00BE0CE1" w:rsidRPr="00336409">
        <w:rPr>
          <w:rFonts w:ascii="Arial" w:hAnsi="Arial" w:cs="Arial"/>
        </w:rPr>
        <w:t>'</w:t>
      </w:r>
      <w:r w:rsidR="0045496A" w:rsidRPr="00336409">
        <w:rPr>
          <w:rFonts w:ascii="Arial" w:hAnsi="Arial" w:cs="Arial"/>
        </w:rPr>
        <w:t>s, 2024)</w:t>
      </w:r>
      <w:r w:rsidR="004F776D" w:rsidRPr="00336409">
        <w:rPr>
          <w:rFonts w:ascii="Arial" w:hAnsi="Arial" w:cs="Arial"/>
        </w:rPr>
        <w:t xml:space="preserve">. </w:t>
      </w:r>
      <w:r w:rsidR="003F2A51" w:rsidRPr="00336409">
        <w:rPr>
          <w:rFonts w:ascii="Arial" w:hAnsi="Arial" w:cs="Arial"/>
        </w:rPr>
        <w:t>Depression can impact all aspects of the parent</w:t>
      </w:r>
      <w:r w:rsidR="00654CDD" w:rsidRPr="00336409">
        <w:rPr>
          <w:rFonts w:ascii="Arial" w:hAnsi="Arial" w:cs="Arial"/>
        </w:rPr>
        <w:t>'</w:t>
      </w:r>
      <w:r w:rsidR="003F2A51" w:rsidRPr="00336409">
        <w:rPr>
          <w:rFonts w:ascii="Arial" w:hAnsi="Arial" w:cs="Arial"/>
        </w:rPr>
        <w:t>s life</w:t>
      </w:r>
      <w:r w:rsidR="00654CDD" w:rsidRPr="00336409">
        <w:rPr>
          <w:rFonts w:ascii="Arial" w:hAnsi="Arial" w:cs="Arial"/>
        </w:rPr>
        <w:t>,</w:t>
      </w:r>
      <w:r w:rsidR="003F2A51" w:rsidRPr="00336409">
        <w:rPr>
          <w:rFonts w:ascii="Arial" w:hAnsi="Arial" w:cs="Arial"/>
        </w:rPr>
        <w:t xml:space="preserve"> including a lack of concern </w:t>
      </w:r>
      <w:r w:rsidR="00654CDD" w:rsidRPr="00336409">
        <w:rPr>
          <w:rFonts w:ascii="Arial" w:hAnsi="Arial" w:cs="Arial"/>
        </w:rPr>
        <w:t>fo</w:t>
      </w:r>
      <w:r w:rsidR="003F2A51" w:rsidRPr="00336409">
        <w:rPr>
          <w:rFonts w:ascii="Arial" w:hAnsi="Arial" w:cs="Arial"/>
        </w:rPr>
        <w:t>r themselves and anyone they love</w:t>
      </w:r>
      <w:r w:rsidR="0045496A" w:rsidRPr="00336409">
        <w:rPr>
          <w:rFonts w:ascii="Arial" w:hAnsi="Arial" w:cs="Arial"/>
        </w:rPr>
        <w:t>, creating an e</w:t>
      </w:r>
      <w:r w:rsidR="004F776D" w:rsidRPr="00336409">
        <w:rPr>
          <w:rFonts w:ascii="Arial" w:hAnsi="Arial" w:cs="Arial"/>
        </w:rPr>
        <w:t xml:space="preserve">motional disconnect and </w:t>
      </w:r>
      <w:r w:rsidR="0045496A" w:rsidRPr="00336409">
        <w:rPr>
          <w:rFonts w:ascii="Arial" w:hAnsi="Arial" w:cs="Arial"/>
        </w:rPr>
        <w:t xml:space="preserve">being </w:t>
      </w:r>
      <w:r w:rsidR="004F776D" w:rsidRPr="00336409">
        <w:rPr>
          <w:rFonts w:ascii="Arial" w:hAnsi="Arial" w:cs="Arial"/>
        </w:rPr>
        <w:t xml:space="preserve">less empathetic towards the child. </w:t>
      </w:r>
      <w:r w:rsidR="003F2A51" w:rsidRPr="00336409">
        <w:rPr>
          <w:rFonts w:ascii="Arial" w:hAnsi="Arial" w:cs="Arial"/>
        </w:rPr>
        <w:t>This poses a risk to attachment</w:t>
      </w:r>
      <w:r w:rsidR="008D13AD" w:rsidRPr="00336409">
        <w:rPr>
          <w:rFonts w:ascii="Arial" w:hAnsi="Arial" w:cs="Arial"/>
        </w:rPr>
        <w:t xml:space="preserve">, </w:t>
      </w:r>
      <w:r w:rsidR="00F22FFD" w:rsidRPr="00336409">
        <w:rPr>
          <w:rFonts w:ascii="Arial" w:hAnsi="Arial" w:cs="Arial"/>
        </w:rPr>
        <w:t xml:space="preserve">disorganised parenting, </w:t>
      </w:r>
      <w:r w:rsidR="008D13AD" w:rsidRPr="00336409">
        <w:rPr>
          <w:rFonts w:ascii="Arial" w:hAnsi="Arial" w:cs="Arial"/>
        </w:rPr>
        <w:t>granting the child autonomy,</w:t>
      </w:r>
      <w:r w:rsidR="003F2A51" w:rsidRPr="00336409">
        <w:rPr>
          <w:rFonts w:ascii="Arial" w:hAnsi="Arial" w:cs="Arial"/>
        </w:rPr>
        <w:t xml:space="preserve"> and the relationship between them and their child</w:t>
      </w:r>
      <w:r w:rsidR="00F22FFD" w:rsidRPr="00336409">
        <w:rPr>
          <w:rFonts w:ascii="Arial" w:hAnsi="Arial" w:cs="Arial"/>
        </w:rPr>
        <w:t xml:space="preserve"> </w:t>
      </w:r>
      <w:r w:rsidR="00F22FFD" w:rsidRPr="00336409">
        <w:rPr>
          <w:rFonts w:ascii="Arial" w:hAnsi="Arial" w:cs="Arial"/>
        </w:rPr>
        <w:fldChar w:fldCharType="begin"/>
      </w:r>
      <w:r w:rsidR="00F22FFD" w:rsidRPr="00336409">
        <w:rPr>
          <w:rFonts w:ascii="Arial" w:hAnsi="Arial" w:cs="Arial"/>
        </w:rPr>
        <w:instrText xml:space="preserve"> ADDIN ZOTERO_ITEM CSL_CITATION {"citationID":"9afPkInb","properties":{"formattedCitation":"(Harries et al., 2023)","plainCitation":"(Harries et al., 2023)","noteIndex":0},"citationItems":[{"id":934,"uris":["http://zotero.org/users/local/JawFliCV/items/J5NAAK99"],"itemData":{"id":934,"type":"article-journal","abstract":"The consequences of Serious Mental Illness (SMI) on parent and child outcomes can be profound. Supporting parents to manage their caregiving roles alongside parental SMI successfully has been recognised as a public health priority. To meet this priority and develop effective and acceptable interventions, it is imperative that parents’ experiences and support needs are understood. This systematic review aimed to synthesise qualitative research that explored parents’ experiences and perceptions of the impact of SMI on their parenting and their corresponding support needs. The Preferred Reporting Items for Systematic Review and Meta-Analysis guidelines were followed. Five databases were searched for terms associated with SMI, parenting, and qualitative research. Twenty-nine studies involving 562 parents who experienced SMI met inclusion criteria, and the methodological quality of included studies was appraised using the Critical Appraisal Skills Programme. After findings were synthesised using thematic synthesis, six themes were identified: (1) The constrained parent, (2) parenting difficulties, (3) the strained child, (4) inescapable threat, (5) combatting threat, and (6) wrap-around support needs. Novel insights into the centrality of SMI-related parenting difficulties and threat perceptions across parent, family, healthcare, and wider social systems on strained parent–child and distanced parent–support relationships were highlighted. Systemic practice change initiatives via compassionate and inclusive system-wide support were recommended.","container-title":"Clinical Child and Family Psychology Review","DOI":"10.1007/s10567-023-00427-6","ISSN":"1573-2827","issue":"2","journalAbbreviation":"Clin Child Fam Psychol Rev","language":"en","page":"303-342","source":"Springer Link","title":"Parenting and Serious Mental Illness (SMI): A Systematic Review and Metasynthesis","title-short":"Parenting and Serious Mental Illness (SMI)","volume":"26","author":[{"family":"Harries","given":"C. I."},{"family":"Smith","given":"D. M."},{"family":"Gregg","given":"L."},{"family":"Wittkowski","given":"A."}],"issued":{"date-parts":[["2023",6,1]]}}}],"schema":"https://github.com/citation-style-language/schema/raw/master/csl-citation.json"} </w:instrText>
      </w:r>
      <w:r w:rsidR="00F22FFD" w:rsidRPr="00336409">
        <w:rPr>
          <w:rFonts w:ascii="Arial" w:hAnsi="Arial" w:cs="Arial"/>
        </w:rPr>
        <w:fldChar w:fldCharType="separate"/>
      </w:r>
      <w:r w:rsidR="00F22FFD" w:rsidRPr="00336409">
        <w:rPr>
          <w:rFonts w:ascii="Arial" w:hAnsi="Arial" w:cs="Arial"/>
        </w:rPr>
        <w:t>(Harries et al., 2023)</w:t>
      </w:r>
      <w:r w:rsidR="00F22FFD" w:rsidRPr="00336409">
        <w:rPr>
          <w:rFonts w:ascii="Arial" w:hAnsi="Arial" w:cs="Arial"/>
        </w:rPr>
        <w:fldChar w:fldCharType="end"/>
      </w:r>
      <w:r w:rsidR="003F2A51" w:rsidRPr="00336409">
        <w:rPr>
          <w:rFonts w:ascii="Arial" w:hAnsi="Arial" w:cs="Arial"/>
        </w:rPr>
        <w:t>.</w:t>
      </w:r>
      <w:r w:rsidR="004F776D" w:rsidRPr="00336409">
        <w:rPr>
          <w:rFonts w:ascii="Arial" w:hAnsi="Arial" w:cs="Arial"/>
        </w:rPr>
        <w:t xml:space="preserve"> </w:t>
      </w:r>
      <w:r w:rsidR="003F2A51" w:rsidRPr="00336409">
        <w:rPr>
          <w:rFonts w:ascii="Arial" w:hAnsi="Arial" w:cs="Arial"/>
        </w:rPr>
        <w:t xml:space="preserve">Depression can lead the parent to be more critical, angry, </w:t>
      </w:r>
      <w:r w:rsidR="00654CDD" w:rsidRPr="00336409">
        <w:rPr>
          <w:rFonts w:ascii="Arial" w:hAnsi="Arial" w:cs="Arial"/>
        </w:rPr>
        <w:t xml:space="preserve">and </w:t>
      </w:r>
      <w:r w:rsidR="003F2A51" w:rsidRPr="00336409">
        <w:rPr>
          <w:rFonts w:ascii="Arial" w:hAnsi="Arial" w:cs="Arial"/>
        </w:rPr>
        <w:t>less attuned to their child</w:t>
      </w:r>
      <w:r w:rsidR="00654CDD" w:rsidRPr="00336409">
        <w:rPr>
          <w:rFonts w:ascii="Arial" w:hAnsi="Arial" w:cs="Arial"/>
        </w:rPr>
        <w:t>'</w:t>
      </w:r>
      <w:r w:rsidR="003F2A51" w:rsidRPr="00336409">
        <w:rPr>
          <w:rFonts w:ascii="Arial" w:hAnsi="Arial" w:cs="Arial"/>
        </w:rPr>
        <w:t xml:space="preserve">s needs and is a significant predictor of insecure parent-child attachment (Bowlby, 1973, as cited in </w:t>
      </w:r>
      <w:r w:rsidR="003F2A51" w:rsidRPr="00336409">
        <w:rPr>
          <w:rFonts w:ascii="Arial" w:hAnsi="Arial" w:cs="Arial"/>
        </w:rPr>
        <w:fldChar w:fldCharType="begin"/>
      </w:r>
      <w:r w:rsidR="00713F4C" w:rsidRPr="00336409">
        <w:rPr>
          <w:rFonts w:ascii="Arial" w:hAnsi="Arial" w:cs="Arial"/>
        </w:rPr>
        <w:instrText xml:space="preserve"> ADDIN ZOTERO_ITEM CSL_CITATION {"citationID":"aauNYIrM","properties":{"formattedCitation":"(Cleaver et al., 2011)","plainCitation":"(Cleaver et al., 2011)","dontUpdate":true,"noteIndex":0},"citationItems":[{"id":992,"uris":["http://zotero.org/users/local/JawFliCV/items/NG2N6CDK"],"itemData":{"id":992,"type":"book","edition":"2. ed","event-place":"London","ISBN":"978-0-11-706365-5","language":"en","number-of-pages":"273","publisher":"TSO, The Stationery Office","publisher-place":"London","source":"K10plus ISBN","title":"Children's needs - parenting capacity: child abuse: parental mental illness, learning disability, substance misuse and domestic violence","title-short":"Children's needs - parenting capacity","author":[{"family":"Cleaver","given":"Hedy"},{"family":"Unell","given":"Ira"},{"family":"Aldgate","given":"Jane"}],"issued":{"date-parts":[["2011"]]}}}],"schema":"https://github.com/citation-style-language/schema/raw/master/csl-citation.json"} </w:instrText>
      </w:r>
      <w:r w:rsidR="003F2A51" w:rsidRPr="00336409">
        <w:rPr>
          <w:rFonts w:ascii="Arial" w:hAnsi="Arial" w:cs="Arial"/>
        </w:rPr>
        <w:fldChar w:fldCharType="separate"/>
      </w:r>
      <w:r w:rsidR="00FE5F83" w:rsidRPr="00336409">
        <w:rPr>
          <w:rFonts w:ascii="Arial" w:hAnsi="Arial" w:cs="Arial"/>
        </w:rPr>
        <w:t>Cleaver et al., 2011)</w:t>
      </w:r>
      <w:r w:rsidR="003F2A51" w:rsidRPr="00336409">
        <w:rPr>
          <w:rFonts w:ascii="Arial" w:hAnsi="Arial" w:cs="Arial"/>
        </w:rPr>
        <w:fldChar w:fldCharType="end"/>
      </w:r>
      <w:r w:rsidR="00FE5F83" w:rsidRPr="00336409">
        <w:rPr>
          <w:rFonts w:ascii="Arial" w:hAnsi="Arial" w:cs="Arial"/>
        </w:rPr>
        <w:t>.</w:t>
      </w:r>
      <w:r w:rsidR="005B69AF" w:rsidRPr="00336409">
        <w:rPr>
          <w:rFonts w:ascii="Arial" w:hAnsi="Arial" w:cs="Arial"/>
        </w:rPr>
        <w:t xml:space="preserve"> </w:t>
      </w:r>
    </w:p>
    <w:p w14:paraId="377C16CC" w14:textId="4A2AF787" w:rsidR="008D13AD" w:rsidRPr="00FC5388" w:rsidRDefault="0045496A" w:rsidP="0061506C">
      <w:pPr>
        <w:spacing w:line="480" w:lineRule="auto"/>
        <w:ind w:firstLine="360"/>
        <w:rPr>
          <w:rFonts w:ascii="Arial" w:hAnsi="Arial" w:cs="Arial"/>
        </w:rPr>
      </w:pPr>
      <w:r w:rsidRPr="00336409">
        <w:rPr>
          <w:rFonts w:ascii="Arial" w:hAnsi="Arial" w:cs="Arial"/>
        </w:rPr>
        <w:t>Barnardo</w:t>
      </w:r>
      <w:r w:rsidR="00BE0CE1" w:rsidRPr="00336409">
        <w:rPr>
          <w:rFonts w:ascii="Arial" w:hAnsi="Arial" w:cs="Arial"/>
        </w:rPr>
        <w:t>'</w:t>
      </w:r>
      <w:r w:rsidRPr="00336409">
        <w:rPr>
          <w:rFonts w:ascii="Arial" w:hAnsi="Arial" w:cs="Arial"/>
        </w:rPr>
        <w:t>s</w:t>
      </w:r>
      <w:r w:rsidR="00FE4B5A" w:rsidRPr="00336409">
        <w:rPr>
          <w:rFonts w:ascii="Arial" w:hAnsi="Arial" w:cs="Arial"/>
        </w:rPr>
        <w:t xml:space="preserve"> (2024)</w:t>
      </w:r>
      <w:r w:rsidRPr="00336409">
        <w:rPr>
          <w:rFonts w:ascii="Arial" w:hAnsi="Arial" w:cs="Arial"/>
        </w:rPr>
        <w:t xml:space="preserve"> report showed </w:t>
      </w:r>
      <w:r w:rsidR="00BE0CE1" w:rsidRPr="00336409">
        <w:rPr>
          <w:rFonts w:ascii="Arial" w:hAnsi="Arial" w:cs="Arial"/>
        </w:rPr>
        <w:t xml:space="preserve">that </w:t>
      </w:r>
      <w:r w:rsidRPr="00336409">
        <w:rPr>
          <w:rFonts w:ascii="Arial" w:hAnsi="Arial" w:cs="Arial"/>
        </w:rPr>
        <w:t>26% of parents reported a l</w:t>
      </w:r>
      <w:r w:rsidR="004F776D" w:rsidRPr="00336409">
        <w:rPr>
          <w:rFonts w:ascii="Arial" w:hAnsi="Arial" w:cs="Arial"/>
        </w:rPr>
        <w:t>ack of patience and attention</w:t>
      </w:r>
      <w:r w:rsidRPr="00336409">
        <w:rPr>
          <w:rFonts w:ascii="Arial" w:hAnsi="Arial" w:cs="Arial"/>
        </w:rPr>
        <w:t xml:space="preserve"> towards their child</w:t>
      </w:r>
      <w:r w:rsidR="002372E9" w:rsidRPr="00336409">
        <w:rPr>
          <w:rFonts w:ascii="Arial" w:hAnsi="Arial" w:cs="Arial"/>
        </w:rPr>
        <w:t>ren</w:t>
      </w:r>
      <w:r w:rsidR="004F776D" w:rsidRPr="00336409">
        <w:rPr>
          <w:rFonts w:ascii="Arial" w:hAnsi="Arial" w:cs="Arial"/>
        </w:rPr>
        <w:t>.</w:t>
      </w:r>
      <w:r w:rsidR="0061506C" w:rsidRPr="00336409">
        <w:rPr>
          <w:rFonts w:ascii="Arial" w:hAnsi="Arial" w:cs="Arial"/>
        </w:rPr>
        <w:t xml:space="preserve"> </w:t>
      </w:r>
      <w:r w:rsidR="00ED353F" w:rsidRPr="00336409">
        <w:rPr>
          <w:rFonts w:ascii="Arial" w:hAnsi="Arial" w:cs="Arial"/>
        </w:rPr>
        <w:t>Negative parenting strategies involve criticisms and hostility towards their children</w:t>
      </w:r>
      <w:r w:rsidR="00654CDD" w:rsidRPr="00336409">
        <w:rPr>
          <w:rFonts w:ascii="Arial" w:hAnsi="Arial" w:cs="Arial"/>
        </w:rPr>
        <w:t>;</w:t>
      </w:r>
      <w:r w:rsidR="00ED353F" w:rsidRPr="00336409">
        <w:rPr>
          <w:rFonts w:ascii="Arial" w:hAnsi="Arial" w:cs="Arial"/>
        </w:rPr>
        <w:t xml:space="preserve"> this leads to lower levels of reflective functioning in the ability to understand and meet the </w:t>
      </w:r>
      <w:r w:rsidR="00654CDD" w:rsidRPr="00336409">
        <w:rPr>
          <w:rFonts w:ascii="Arial" w:hAnsi="Arial" w:cs="Arial"/>
        </w:rPr>
        <w:t>child's needs</w:t>
      </w:r>
      <w:r w:rsidR="00ED353F" w:rsidRPr="00336409">
        <w:rPr>
          <w:rFonts w:ascii="Arial" w:hAnsi="Arial" w:cs="Arial"/>
        </w:rPr>
        <w:t xml:space="preserve"> </w:t>
      </w:r>
      <w:r w:rsidR="00ED353F" w:rsidRPr="00336409">
        <w:rPr>
          <w:rFonts w:ascii="Arial" w:hAnsi="Arial" w:cs="Arial"/>
        </w:rPr>
        <w:fldChar w:fldCharType="begin"/>
      </w:r>
      <w:r w:rsidR="00ED353F" w:rsidRPr="00336409">
        <w:rPr>
          <w:rFonts w:ascii="Arial" w:hAnsi="Arial" w:cs="Arial"/>
        </w:rPr>
        <w:instrText xml:space="preserve"> ADDIN ZOTERO_ITEM CSL_CITATION {"citationID":"BVx6fipe","properties":{"formattedCitation":"(Scully et al., 2020)","plainCitation":"(Scully et al., 2020)","noteIndex":0},"citationItems":[{"id":912,"uris":["http://zotero.org/users/local/JawFliCV/items/HX9N9235"],"itemData":{"id":912,"type":"article-journal","abstract":"This article reports a systematic review of the literature examining the relationship between adverse childhood experiences (ACEs), family functioning (FF) and mental health (MH) problems among children and adolescents. The current review aims to thoroughly investigate the relationship between ACEs, FF and MH, and to synthesise the findings in the literature. Three databases were searched, and a narrative synthesis of the final thirty-four articles is presented. The results of the systematic review indicate that the association between FF and child/adolescent MH is mixed; ACEs and child/adolescent MH are related; ACEs and FF are related; and demographic factors impact on the association between the three main variables. The literature suggests a strong association between ACEs, child and adolescent MH problems, and FF, and some overlap between these variables is evident. This systematic review highlights the importance of family-focused care and the value of asking children about their experience of adverse childhood experiences in clinical practice. Practitioner points The literature suggests a strong relationship between ACEs, FF, and MH problems FF mediates the relationship between specific ACEs, and child/adolescent MH problems, although further research is warranted Clinicians working with children and adolescents with MH problems should be mindful of family-centred care and ask children about their experience of ACEs","container-title":"Journal of Family Therapy","DOI":"10.1111/1467-6427.12263","ISSN":"1467-6427","issue":"2","language":"en","license":"© 2019 The Association for Family Therapy and Systemic Practice","note":"_eprint: https://onlinelibrary.wiley.com/doi/pdf/10.1111/1467-6427.12263","page":"291-316","source":"Wiley Online Library","title":"The relationship between adverse childhood experiences, family functioning, and mental health problems among children and adolescents: a systematic review","title-short":"The relationship between adverse childhood experiences, family functioning, and mental health problems among children and adolescents","volume":"42","author":[{"family":"Scully","given":"Claudia"},{"family":"McLaughlin","given":"Jacintha"},{"family":"Fitzgerald","given":"Amanda"}],"issued":{"date-parts":[["2020"]]}}}],"schema":"https://github.com/citation-style-language/schema/raw/master/csl-citation.json"} </w:instrText>
      </w:r>
      <w:r w:rsidR="00ED353F" w:rsidRPr="00336409">
        <w:rPr>
          <w:rFonts w:ascii="Arial" w:hAnsi="Arial" w:cs="Arial"/>
        </w:rPr>
        <w:fldChar w:fldCharType="separate"/>
      </w:r>
      <w:r w:rsidR="00ED353F" w:rsidRPr="00336409">
        <w:rPr>
          <w:rFonts w:ascii="Arial" w:hAnsi="Arial" w:cs="Arial"/>
        </w:rPr>
        <w:t>(Scully et al., 2020)</w:t>
      </w:r>
      <w:r w:rsidR="00ED353F" w:rsidRPr="00336409">
        <w:rPr>
          <w:rFonts w:ascii="Arial" w:hAnsi="Arial" w:cs="Arial"/>
        </w:rPr>
        <w:fldChar w:fldCharType="end"/>
      </w:r>
      <w:r w:rsidR="00ED353F" w:rsidRPr="00336409">
        <w:rPr>
          <w:rFonts w:ascii="Arial" w:hAnsi="Arial" w:cs="Arial"/>
        </w:rPr>
        <w:t>.</w:t>
      </w:r>
      <w:r w:rsidR="005B69AF" w:rsidRPr="00336409">
        <w:rPr>
          <w:rFonts w:ascii="Arial" w:hAnsi="Arial" w:cs="Arial"/>
        </w:rPr>
        <w:t xml:space="preserve"> </w:t>
      </w:r>
      <w:r w:rsidR="003C51BA" w:rsidRPr="00336409">
        <w:rPr>
          <w:rFonts w:ascii="Arial" w:hAnsi="Arial" w:cs="Arial"/>
        </w:rPr>
        <w:t>Parental mental illness puts a psychological burden</w:t>
      </w:r>
      <w:r w:rsidR="00654CDD" w:rsidRPr="00336409">
        <w:rPr>
          <w:rFonts w:ascii="Arial" w:hAnsi="Arial" w:cs="Arial"/>
        </w:rPr>
        <w:t>,</w:t>
      </w:r>
      <w:r w:rsidR="003C51BA" w:rsidRPr="00336409">
        <w:rPr>
          <w:rFonts w:ascii="Arial" w:hAnsi="Arial" w:cs="Arial"/>
        </w:rPr>
        <w:t xml:space="preserve"> which leads to emotional and behavioural difficulties in children. </w:t>
      </w:r>
      <w:r w:rsidR="00654CDD" w:rsidRPr="00336409">
        <w:rPr>
          <w:rFonts w:ascii="Arial" w:hAnsi="Arial" w:cs="Arial"/>
        </w:rPr>
        <w:t>A more general influence on children's social relationships in academic environments</w:t>
      </w:r>
      <w:r w:rsidR="003C51BA" w:rsidRPr="00336409">
        <w:rPr>
          <w:rFonts w:ascii="Arial" w:hAnsi="Arial" w:cs="Arial"/>
        </w:rPr>
        <w:t xml:space="preserve"> can affect the child</w:t>
      </w:r>
      <w:r w:rsidR="00654CDD" w:rsidRPr="00336409">
        <w:rPr>
          <w:rFonts w:ascii="Arial" w:hAnsi="Arial" w:cs="Arial"/>
        </w:rPr>
        <w:t>'</w:t>
      </w:r>
      <w:r w:rsidR="003C51BA" w:rsidRPr="00336409">
        <w:rPr>
          <w:rFonts w:ascii="Arial" w:hAnsi="Arial" w:cs="Arial"/>
        </w:rPr>
        <w:t>s overall well</w:t>
      </w:r>
      <w:r w:rsidR="00654CDD" w:rsidRPr="00336409">
        <w:rPr>
          <w:rFonts w:ascii="Arial" w:hAnsi="Arial" w:cs="Arial"/>
        </w:rPr>
        <w:t>-</w:t>
      </w:r>
      <w:r w:rsidR="003C51BA" w:rsidRPr="00336409">
        <w:rPr>
          <w:rFonts w:ascii="Arial" w:hAnsi="Arial" w:cs="Arial"/>
        </w:rPr>
        <w:t xml:space="preserve">being and life satisfaction </w:t>
      </w:r>
      <w:r w:rsidR="003C51BA" w:rsidRPr="00336409">
        <w:rPr>
          <w:rFonts w:ascii="Arial" w:hAnsi="Arial" w:cs="Arial"/>
        </w:rPr>
        <w:fldChar w:fldCharType="begin"/>
      </w:r>
      <w:r w:rsidR="003C51BA" w:rsidRPr="00336409">
        <w:rPr>
          <w:rFonts w:ascii="Arial" w:hAnsi="Arial" w:cs="Arial"/>
        </w:rPr>
        <w:instrText xml:space="preserve"> ADDIN ZOTERO_ITEM CSL_CITATION {"citationID":"OUPwqtMA","properties":{"formattedCitation":"(Radicke et al., 2021)","plainCitation":"(Radicke et al., 2021)","noteIndex":0},"citationItems":[{"id":927,"uris":["http://zotero.org/users/local/JawFliCV/items/29656QKW"],"itemData":{"id":927,"type":"article-journal","abstract":"(1) Background: Health-related quality of life (HRQoL) is frequently reduced in children of parents with a mental illness (COPMI). Child self- and parent proxy-ratings vary with raters’ characteristics and facets of HRQoL. This study aimed at analyzing risk and protective factors associated with HRQoL in COPMI, and at examining the magnitude, direction, and predictors of child–parent agreement. (2) Methods: Analyses were based on baseline data of the German CHIMPS (children of parents with a mental illness) project with n = 134 parents diagnosed with mental illness and n = 198 children and adolescents aged 8 to 18 years. (3) Results: Both children and parents reported significantly lower HRQoL than the reference population, particularly for the child’s physical and psychological well-being. Parents’ proxy-report indicated a lower HRQoL than the children’s self-report. Child and parental psychopathology, social support, and the child’s age significantly predicted HRQoL. Interrater agreement was satisfactory and better for observable aspects like physical well-being and school environment. The child’s gender-identity and mental health significantly predicted child–parent agreement. (4) Conclusions: Parental psychopathology significantly reduces children’s HRQoL. Interventions should promote resilience in children by targeting risk and protective factors. Child–parent agreement emphasizes the need to obtain both self- and proxy-reports, whenever possible.","container-title":"International Journal of Environmental Research and Public Health","DOI":"10.3390/ijerph18020379","ISSN":"1661-7827","issue":"2","journalAbbreviation":"Int J Environ Res Public Health","note":"PMID: 33418993\nPMCID: PMC7825308","page":"379","source":"PubMed Central","title":"Children of Parents with a Mental Illness: Predictors of Health-Related Quality of Life and Determinants of Child–Parent Agreement","title-short":"Children of Parents with a Mental Illness","volume":"18","author":[{"family":"Radicke","given":"Alina"},{"family":"Barkmann","given":"Claus"},{"family":"Adema","given":"Bonnie"},{"family":"Daubmann","given":"Anne"},{"family":"Wegscheider","given":"Karl"},{"family":"Wiegand-Grefe","given":"Silke"}],"issued":{"date-parts":[["2021",1]]}}}],"schema":"https://github.com/citation-style-language/schema/raw/master/csl-citation.json"} </w:instrText>
      </w:r>
      <w:r w:rsidR="003C51BA" w:rsidRPr="00336409">
        <w:rPr>
          <w:rFonts w:ascii="Arial" w:hAnsi="Arial" w:cs="Arial"/>
        </w:rPr>
        <w:fldChar w:fldCharType="separate"/>
      </w:r>
      <w:r w:rsidR="003C51BA" w:rsidRPr="00336409">
        <w:rPr>
          <w:rFonts w:ascii="Arial" w:hAnsi="Arial" w:cs="Arial"/>
        </w:rPr>
        <w:t>(Radicke et al., 2021)</w:t>
      </w:r>
      <w:r w:rsidR="003C51BA" w:rsidRPr="00336409">
        <w:rPr>
          <w:rFonts w:ascii="Arial" w:hAnsi="Arial" w:cs="Arial"/>
        </w:rPr>
        <w:fldChar w:fldCharType="end"/>
      </w:r>
      <w:r w:rsidR="003C51BA" w:rsidRPr="00336409">
        <w:rPr>
          <w:rFonts w:ascii="Arial" w:hAnsi="Arial" w:cs="Arial"/>
        </w:rPr>
        <w:t xml:space="preserve">. A parent with mental health often suffers from problem-orientated coping and a depressed processing style. </w:t>
      </w:r>
      <w:r w:rsidR="00B90F30" w:rsidRPr="00336409">
        <w:rPr>
          <w:rFonts w:ascii="Arial" w:hAnsi="Arial" w:cs="Arial"/>
        </w:rPr>
        <w:t xml:space="preserve">Family circumstances can </w:t>
      </w:r>
      <w:r w:rsidR="00654CDD" w:rsidRPr="00336409">
        <w:rPr>
          <w:rFonts w:ascii="Arial" w:hAnsi="Arial" w:cs="Arial"/>
        </w:rPr>
        <w:t>frequently</w:t>
      </w:r>
      <w:r w:rsidR="00B90F30" w:rsidRPr="00336409">
        <w:rPr>
          <w:rFonts w:ascii="Arial" w:hAnsi="Arial" w:cs="Arial"/>
        </w:rPr>
        <w:t xml:space="preserve"> be chaotic</w:t>
      </w:r>
      <w:r w:rsidR="00654CDD" w:rsidRPr="00336409">
        <w:rPr>
          <w:rFonts w:ascii="Arial" w:hAnsi="Arial" w:cs="Arial"/>
        </w:rPr>
        <w:t>,</w:t>
      </w:r>
      <w:r w:rsidR="00B90F30" w:rsidRPr="00336409">
        <w:rPr>
          <w:rFonts w:ascii="Arial" w:hAnsi="Arial" w:cs="Arial"/>
        </w:rPr>
        <w:t xml:space="preserve"> creating instability and insecurity.</w:t>
      </w:r>
      <w:r w:rsidRPr="00336409">
        <w:rPr>
          <w:rFonts w:ascii="Arial" w:hAnsi="Arial" w:cs="Arial"/>
        </w:rPr>
        <w:t xml:space="preserve"> Consequently</w:t>
      </w:r>
      <w:r w:rsidR="00BE0CE1" w:rsidRPr="00336409">
        <w:rPr>
          <w:rFonts w:ascii="Arial" w:hAnsi="Arial" w:cs="Arial"/>
        </w:rPr>
        <w:t>,</w:t>
      </w:r>
      <w:r w:rsidRPr="00336409">
        <w:rPr>
          <w:rFonts w:ascii="Arial" w:hAnsi="Arial" w:cs="Arial"/>
        </w:rPr>
        <w:t xml:space="preserve"> 12% of parents reported spending l</w:t>
      </w:r>
      <w:r w:rsidR="004F776D" w:rsidRPr="00336409">
        <w:rPr>
          <w:rFonts w:ascii="Arial" w:hAnsi="Arial" w:cs="Arial"/>
        </w:rPr>
        <w:t xml:space="preserve">ess time </w:t>
      </w:r>
      <w:r w:rsidRPr="00336409">
        <w:rPr>
          <w:rFonts w:ascii="Arial" w:hAnsi="Arial" w:cs="Arial"/>
        </w:rPr>
        <w:t>sharing and participating in</w:t>
      </w:r>
      <w:r w:rsidR="004F776D" w:rsidRPr="00336409">
        <w:rPr>
          <w:rFonts w:ascii="Arial" w:hAnsi="Arial" w:cs="Arial"/>
        </w:rPr>
        <w:t xml:space="preserve"> social activities</w:t>
      </w:r>
      <w:r w:rsidRPr="00336409">
        <w:rPr>
          <w:rFonts w:ascii="Arial" w:hAnsi="Arial" w:cs="Arial"/>
        </w:rPr>
        <w:t xml:space="preserve"> with their child</w:t>
      </w:r>
      <w:r w:rsidR="00BE0CE1" w:rsidRPr="00336409">
        <w:rPr>
          <w:rFonts w:ascii="Arial" w:hAnsi="Arial" w:cs="Arial"/>
        </w:rPr>
        <w:t>ren</w:t>
      </w:r>
      <w:r w:rsidR="00FE4B5A" w:rsidRPr="00336409">
        <w:rPr>
          <w:rFonts w:ascii="Arial" w:hAnsi="Arial" w:cs="Arial"/>
        </w:rPr>
        <w:t xml:space="preserve"> (Barnardo</w:t>
      </w:r>
      <w:r w:rsidR="002372E9" w:rsidRPr="00336409">
        <w:rPr>
          <w:rFonts w:ascii="Arial" w:hAnsi="Arial" w:cs="Arial"/>
        </w:rPr>
        <w:t>'</w:t>
      </w:r>
      <w:r w:rsidR="00FE4B5A" w:rsidRPr="00336409">
        <w:rPr>
          <w:rFonts w:ascii="Arial" w:hAnsi="Arial" w:cs="Arial"/>
        </w:rPr>
        <w:t>s, 2024)</w:t>
      </w:r>
      <w:r w:rsidRPr="00336409">
        <w:rPr>
          <w:rFonts w:ascii="Arial" w:hAnsi="Arial" w:cs="Arial"/>
        </w:rPr>
        <w:t>.</w:t>
      </w:r>
      <w:r w:rsidR="004F776D" w:rsidRPr="00336409">
        <w:rPr>
          <w:rFonts w:ascii="Arial" w:hAnsi="Arial" w:cs="Arial"/>
        </w:rPr>
        <w:t xml:space="preserve"> </w:t>
      </w:r>
      <w:r w:rsidR="008D13AD" w:rsidRPr="00336409">
        <w:rPr>
          <w:rFonts w:ascii="Arial" w:hAnsi="Arial" w:cs="Arial"/>
        </w:rPr>
        <w:t xml:space="preserve">Disengagement and detachment from the parental </w:t>
      </w:r>
      <w:r w:rsidR="008D13AD" w:rsidRPr="00336409">
        <w:rPr>
          <w:rFonts w:ascii="Arial" w:hAnsi="Arial" w:cs="Arial"/>
        </w:rPr>
        <w:lastRenderedPageBreak/>
        <w:t>figure can impact the child. For instance, they may experience increased impulsivity a</w:t>
      </w:r>
      <w:r w:rsidR="00654CDD" w:rsidRPr="00336409">
        <w:rPr>
          <w:rFonts w:ascii="Arial" w:hAnsi="Arial" w:cs="Arial"/>
        </w:rPr>
        <w:t>nd aggressiveness, leading</w:t>
      </w:r>
      <w:r w:rsidR="008D13AD" w:rsidRPr="00336409">
        <w:rPr>
          <w:rFonts w:ascii="Arial" w:hAnsi="Arial" w:cs="Arial"/>
        </w:rPr>
        <w:t xml:space="preserve"> to poor peer interactions and school disengagement </w:t>
      </w:r>
      <w:r w:rsidR="00D44223" w:rsidRPr="00336409">
        <w:rPr>
          <w:rFonts w:ascii="Arial" w:hAnsi="Arial" w:cs="Arial"/>
        </w:rPr>
        <w:t>(</w:t>
      </w:r>
      <w:r w:rsidRPr="00336409">
        <w:rPr>
          <w:rFonts w:ascii="Arial" w:hAnsi="Arial" w:cs="Arial"/>
        </w:rPr>
        <w:t>Barnardo</w:t>
      </w:r>
      <w:r w:rsidR="00BE0CE1" w:rsidRPr="00336409">
        <w:rPr>
          <w:rFonts w:ascii="Arial" w:hAnsi="Arial" w:cs="Arial"/>
        </w:rPr>
        <w:t>'</w:t>
      </w:r>
      <w:r w:rsidRPr="00336409">
        <w:rPr>
          <w:rFonts w:ascii="Arial" w:hAnsi="Arial" w:cs="Arial"/>
        </w:rPr>
        <w:t>s</w:t>
      </w:r>
      <w:r w:rsidR="00D44223" w:rsidRPr="00336409">
        <w:rPr>
          <w:rFonts w:ascii="Arial" w:hAnsi="Arial" w:cs="Arial"/>
        </w:rPr>
        <w:t xml:space="preserve">, 2024). The child may experience increased anxiety, poor routines, feeling unsafe, difficulties regulating emotions, </w:t>
      </w:r>
      <w:r w:rsidR="00654CDD" w:rsidRPr="00336409">
        <w:rPr>
          <w:rFonts w:ascii="Arial" w:hAnsi="Arial" w:cs="Arial"/>
        </w:rPr>
        <w:t xml:space="preserve">and </w:t>
      </w:r>
      <w:r w:rsidR="00D44223" w:rsidRPr="00336409">
        <w:rPr>
          <w:rFonts w:ascii="Arial" w:hAnsi="Arial" w:cs="Arial"/>
        </w:rPr>
        <w:t xml:space="preserve">a lack of attention. </w:t>
      </w:r>
      <w:r w:rsidR="00654CDD" w:rsidRPr="00336409">
        <w:rPr>
          <w:rFonts w:ascii="Arial" w:hAnsi="Arial" w:cs="Arial"/>
        </w:rPr>
        <w:t>Consequently, the child may become withdrawn, display attention-seeking behaviours (aggression), and struggle to deal</w:t>
      </w:r>
      <w:r w:rsidR="00D44223" w:rsidRPr="00336409">
        <w:rPr>
          <w:rFonts w:ascii="Arial" w:hAnsi="Arial" w:cs="Arial"/>
        </w:rPr>
        <w:t xml:space="preserve"> with problems alone (sharing with other children).</w:t>
      </w:r>
      <w:r w:rsidR="00045380" w:rsidRPr="00FC5388">
        <w:rPr>
          <w:rFonts w:ascii="Arial" w:hAnsi="Arial" w:cs="Arial"/>
        </w:rPr>
        <w:t xml:space="preserve"> Research neglects to acknowledge social changes that make these behaviours likely by adding additional stress to family circumstances. Social inequalities consist of varying levels of household income, marital status, and even a parents level of education (Scully et al., 2020). </w:t>
      </w:r>
      <w:r w:rsidR="00045380" w:rsidRPr="00FC5388">
        <w:rPr>
          <w:rFonts w:ascii="Arial" w:hAnsi="Arial" w:cs="Arial"/>
        </w:rPr>
        <w:fldChar w:fldCharType="begin"/>
      </w:r>
      <w:r w:rsidR="00045380" w:rsidRPr="00FC5388">
        <w:rPr>
          <w:rFonts w:ascii="Arial" w:hAnsi="Arial" w:cs="Arial"/>
        </w:rPr>
        <w:instrText xml:space="preserve"> ADDIN ZOTERO_ITEM CSL_CITATION {"citationID":"M64qTBB6","properties":{"formattedCitation":"(Scully et al., 2020)","plainCitation":"(Scully et al., 2020)","dontUpdate":true,"noteIndex":0},"citationItems":[{"id":912,"uris":["http://zotero.org/users/local/JawFliCV/items/HX9N9235"],"itemData":{"id":912,"type":"article-journal","abstract":"This article reports a systematic review of the literature examining the relationship between adverse childhood experiences (ACEs), family functioning (FF) and mental health (MH) problems among children and adolescents. The current review aims to thoroughly investigate the relationship between ACEs, FF and MH, and to synthesise the findings in the literature. Three databases were searched, and a narrative synthesis of the final thirty-four articles is presented. The results of the systematic review indicate that the association between FF and child/adolescent MH is mixed; ACEs and child/adolescent MH are related; ACEs and FF are related; and demographic factors impact on the association between the three main variables. The literature suggests a strong association between ACEs, child and adolescent MH problems, and FF, and some overlap between these variables is evident. This systematic review highlights the importance of family-focused care and the value of asking children about their experience of adverse childhood experiences in clinical practice. Practitioner points The literature suggests a strong relationship between ACEs, FF, and MH problems FF mediates the relationship between specific ACEs, and child/adolescent MH problems, although further research is warranted Clinicians working with children and adolescents with MH problems should be mindful of family-centred care and ask children about their experience of ACEs","container-title":"Journal of Family Therapy","DOI":"10.1111/1467-6427.12263","ISSN":"1467-6427","issue":"2","language":"en","license":"© 2019 The Association for Family Therapy and Systemic Practice","note":"_eprint: https://onlinelibrary.wiley.com/doi/pdf/10.1111/1467-6427.12263","page":"291-316","source":"Wiley Online Library","title":"The relationship between adverse childhood experiences, family functioning, and mental health problems among children and adolescents: a systematic review","title-short":"The relationship between adverse childhood experiences, family functioning, and mental health problems among children and adolescents","volume":"42","author":[{"family":"Scully","given":"Claudia"},{"family":"McLaughlin","given":"Jacintha"},{"family":"Fitzgerald","given":"Amanda"}],"issued":{"date-parts":[["2020"]]}}}],"schema":"https://github.com/citation-style-language/schema/raw/master/csl-citation.json"} </w:instrText>
      </w:r>
      <w:r w:rsidR="00045380" w:rsidRPr="00FC5388">
        <w:rPr>
          <w:rFonts w:ascii="Arial" w:hAnsi="Arial" w:cs="Arial"/>
        </w:rPr>
        <w:fldChar w:fldCharType="separate"/>
      </w:r>
      <w:r w:rsidR="00045380" w:rsidRPr="00FC5388">
        <w:rPr>
          <w:rFonts w:ascii="Arial" w:hAnsi="Arial" w:cs="Arial"/>
        </w:rPr>
        <w:t>Scully et al. (2020)</w:t>
      </w:r>
      <w:r w:rsidR="00045380" w:rsidRPr="00FC5388">
        <w:rPr>
          <w:rFonts w:ascii="Arial" w:hAnsi="Arial" w:cs="Arial"/>
        </w:rPr>
        <w:fldChar w:fldCharType="end"/>
      </w:r>
      <w:r w:rsidR="00045380" w:rsidRPr="00FC5388">
        <w:rPr>
          <w:rFonts w:ascii="Arial" w:hAnsi="Arial" w:cs="Arial"/>
        </w:rPr>
        <w:t xml:space="preserve"> found that</w:t>
      </w:r>
      <w:r w:rsidR="0061506C" w:rsidRPr="00FC5388">
        <w:rPr>
          <w:rFonts w:ascii="Arial" w:hAnsi="Arial" w:cs="Arial"/>
        </w:rPr>
        <w:t xml:space="preserve"> household dysfunction</w:t>
      </w:r>
      <w:r w:rsidR="00045380" w:rsidRPr="00FC5388">
        <w:rPr>
          <w:rFonts w:ascii="Arial" w:hAnsi="Arial" w:cs="Arial"/>
        </w:rPr>
        <w:t xml:space="preserve"> contributes to increased emotional and behavioural issues in children.</w:t>
      </w:r>
      <w:r w:rsidR="0061506C" w:rsidRPr="00FC5388">
        <w:rPr>
          <w:rFonts w:ascii="Arial" w:hAnsi="Arial" w:cs="Arial"/>
        </w:rPr>
        <w:t xml:space="preserve"> </w:t>
      </w:r>
      <w:r w:rsidR="0061506C" w:rsidRPr="00FC5388">
        <w:rPr>
          <w:rFonts w:ascii="Arial" w:hAnsi="Arial" w:cs="Arial"/>
        </w:rPr>
        <w:t xml:space="preserve">The focus </w:t>
      </w:r>
      <w:r w:rsidR="0061506C" w:rsidRPr="00FC5388">
        <w:rPr>
          <w:rFonts w:ascii="Arial" w:hAnsi="Arial" w:cs="Arial"/>
        </w:rPr>
        <w:t xml:space="preserve">of intervention </w:t>
      </w:r>
      <w:r w:rsidR="0061506C" w:rsidRPr="00FC5388">
        <w:rPr>
          <w:rFonts w:ascii="Arial" w:hAnsi="Arial" w:cs="Arial"/>
        </w:rPr>
        <w:t>is on the individual's behaviour, environment, family system and parenting.</w:t>
      </w:r>
    </w:p>
    <w:p w14:paraId="0592F284" w14:textId="3EAED7F7" w:rsidR="00CD6D7B" w:rsidRPr="00FC5388" w:rsidRDefault="00CD6D7B" w:rsidP="00CD6D7B">
      <w:pPr>
        <w:spacing w:line="480" w:lineRule="auto"/>
        <w:ind w:firstLine="720"/>
        <w:rPr>
          <w:rFonts w:ascii="Arial" w:hAnsi="Arial" w:cs="Arial"/>
        </w:rPr>
      </w:pPr>
      <w:r w:rsidRPr="00FC5388">
        <w:rPr>
          <w:rFonts w:ascii="Arial" w:hAnsi="Arial" w:cs="Arial"/>
        </w:rPr>
        <w:t>Together for Children and Young People ([T4CYP], 2020) aims to improve Wales's emotional well-being and mental health services to support children and young people. Early help and enhanced support would be available for a child aged 3. It proposes co-production with those with lived experience, family, communities, National Health Service [NHS], local authorities, and third-sector support. The T4CYP project emphasises collaboration as the core component of the responsibility and accountability culture. Preventing the impact of ACEs is acknowledged in the Future Generations Act</w:t>
      </w:r>
      <w:r w:rsidR="00E5006F">
        <w:rPr>
          <w:rFonts w:ascii="Arial" w:hAnsi="Arial" w:cs="Arial"/>
        </w:rPr>
        <w:t xml:space="preserve"> (</w:t>
      </w:r>
      <w:r w:rsidRPr="00FC5388">
        <w:rPr>
          <w:rFonts w:ascii="Arial" w:hAnsi="Arial" w:cs="Arial"/>
        </w:rPr>
        <w:t xml:space="preserve">2020). This report highlighted the programmes developed by the Welsh Government to increase focus on early intervention and prevention, specifically in the early years. Health and Social Care services become a multi-disciplinary team and utilise a multi-sector approach to tackle the impact of ACEs and prevent future health implications </w:t>
      </w:r>
      <w:r w:rsidRPr="00FC5388">
        <w:rPr>
          <w:rFonts w:ascii="Arial" w:hAnsi="Arial" w:cs="Arial"/>
        </w:rPr>
        <w:fldChar w:fldCharType="begin"/>
      </w:r>
      <w:r w:rsidRPr="00FC5388">
        <w:rPr>
          <w:rFonts w:ascii="Arial" w:hAnsi="Arial" w:cs="Arial"/>
        </w:rPr>
        <w:instrText xml:space="preserve"> ADDIN ZOTERO_ITEM CSL_CITATION {"citationID":"FOaIsN0u","properties":{"formattedCitation":"(Scott, 2021)","plainCitation":"(Scott, 2021)","noteIndex":0},"citationItems":[{"id":910,"uris":["http://zotero.org/users/local/JawFliCV/items/XJ7DS3YY"],"itemData":{"id":910,"type":"article-journal","abstract":"Adverse childhood experiences (ACEs) are events during childhood that are stressful and may impact upon mental and physical health having effects in childhood and future adulthood. Examples of ACEs include abuse (physical, emotional, sexual); neglect; living in a household with domestic violence, substance or alcohol misuse, or criminal behaviour; or living with a caregiver with mental illness. A history of ACEs is not routinely sought in UK healthcare. As a result opportunities to prevent and modify the negative effects of adverse childhood events are missed.","container-title":"InnovAiT","DOI":"10.1177/1755738020964498","ISSN":"1755-7380","issue":"1","language":"en","note":"publisher: SAGE Publications","page":"6-11","source":"SAGE Journals","title":"Adverse childhood experiences","volume":"14","author":[{"family":"Scott","given":"Katie"}],"issued":{"date-parts":[["2021",1,1]]}}}],"schema":"https://github.com/citation-style-language/schema/raw/master/csl-citation.json"} </w:instrText>
      </w:r>
      <w:r w:rsidRPr="00FC5388">
        <w:rPr>
          <w:rFonts w:ascii="Arial" w:hAnsi="Arial" w:cs="Arial"/>
        </w:rPr>
        <w:fldChar w:fldCharType="separate"/>
      </w:r>
      <w:r w:rsidRPr="00FC5388">
        <w:rPr>
          <w:rFonts w:ascii="Arial" w:hAnsi="Arial" w:cs="Arial"/>
        </w:rPr>
        <w:t>(Scott, 2021)</w:t>
      </w:r>
      <w:r w:rsidRPr="00FC5388">
        <w:rPr>
          <w:rFonts w:ascii="Arial" w:hAnsi="Arial" w:cs="Arial"/>
        </w:rPr>
        <w:fldChar w:fldCharType="end"/>
      </w:r>
      <w:r w:rsidRPr="00FC5388">
        <w:rPr>
          <w:rFonts w:ascii="Arial" w:hAnsi="Arial" w:cs="Arial"/>
        </w:rPr>
        <w:t xml:space="preserve">. Data protection and privacy </w:t>
      </w:r>
      <w:r w:rsidRPr="00FC5388">
        <w:rPr>
          <w:rFonts w:ascii="Arial" w:hAnsi="Arial" w:cs="Arial"/>
        </w:rPr>
        <w:lastRenderedPageBreak/>
        <w:t>should be maintained when talking to children about their experiences and sharing this with other services (Data Protection Act, 2018).</w:t>
      </w:r>
    </w:p>
    <w:p w14:paraId="42C6A150" w14:textId="03AACD3E" w:rsidR="0061506C" w:rsidRPr="00FC5388" w:rsidRDefault="0061506C" w:rsidP="0061506C">
      <w:pPr>
        <w:spacing w:line="480" w:lineRule="auto"/>
        <w:ind w:firstLine="720"/>
        <w:rPr>
          <w:rFonts w:ascii="Arial" w:hAnsi="Arial" w:cs="Arial"/>
        </w:rPr>
      </w:pPr>
      <w:r w:rsidRPr="00FC5388">
        <w:rPr>
          <w:rFonts w:ascii="Arial" w:hAnsi="Arial" w:cs="Arial"/>
        </w:rPr>
        <w:t xml:space="preserve">Family functioning and mental health identify the importance of a family-focused approach and systemic interventions </w:t>
      </w:r>
      <w:r w:rsidRPr="00FC5388">
        <w:rPr>
          <w:rFonts w:ascii="Arial" w:hAnsi="Arial" w:cs="Arial"/>
        </w:rPr>
        <w:fldChar w:fldCharType="begin"/>
      </w:r>
      <w:r w:rsidRPr="00FC5388">
        <w:rPr>
          <w:rFonts w:ascii="Arial" w:hAnsi="Arial" w:cs="Arial"/>
        </w:rPr>
        <w:instrText xml:space="preserve"> ADDIN ZOTERO_ITEM CSL_CITATION {"citationID":"P3JrkcVH","properties":{"formattedCitation":"(Scully et al., 2020)","plainCitation":"(Scully et al., 2020)","noteIndex":0},"citationItems":[{"id":912,"uris":["http://zotero.org/users/local/JawFliCV/items/HX9N9235"],"itemData":{"id":912,"type":"article-journal","abstract":"This article reports a systematic review of the literature examining the relationship between adverse childhood experiences (ACEs), family functioning (FF) and mental health (MH) problems among children and adolescents. The current review aims to thoroughly investigate the relationship between ACEs, FF and MH, and to synthesise the findings in the literature. Three databases were searched, and a narrative synthesis of the final thirty-four articles is presented. The results of the systematic review indicate that the association between FF and child/adolescent MH is mixed; ACEs and child/adolescent MH are related; ACEs and FF are related; and demographic factors impact on the association between the three main variables. The literature suggests a strong association between ACEs, child and adolescent MH problems, and FF, and some overlap between these variables is evident. This systematic review highlights the importance of family-focused care and the value of asking children about their experience of adverse childhood experiences in clinical practice. Practitioner points The literature suggests a strong relationship between ACEs, FF, and MH problems FF mediates the relationship between specific ACEs, and child/adolescent MH problems, although further research is warranted Clinicians working with children and adolescents with MH problems should be mindful of family-centred care and ask children about their experience of ACEs","container-title":"Journal of Family Therapy","DOI":"10.1111/1467-6427.12263","ISSN":"1467-6427","issue":"2","language":"en","license":"© 2019 The Association for Family Therapy and Systemic Practice","note":"_eprint: https://onlinelibrary.wiley.com/doi/pdf/10.1111/1467-6427.12263","page":"291-316","source":"Wiley Online Library","title":"The relationship between adverse childhood experiences, family functioning, and mental health problems among children and adolescents: a systematic review","title-short":"The relationship between adverse childhood experiences, family functioning, and mental health problems among children and adolescents","volume":"42","author":[{"family":"Scully","given":"Claudia"},{"family":"McLaughlin","given":"Jacintha"},{"family":"Fitzgerald","given":"Amanda"}],"issued":{"date-parts":[["2020"]]}}}],"schema":"https://github.com/citation-style-language/schema/raw/master/csl-citation.json"} </w:instrText>
      </w:r>
      <w:r w:rsidRPr="00FC5388">
        <w:rPr>
          <w:rFonts w:ascii="Arial" w:hAnsi="Arial" w:cs="Arial"/>
        </w:rPr>
        <w:fldChar w:fldCharType="separate"/>
      </w:r>
      <w:r w:rsidRPr="00FC5388">
        <w:rPr>
          <w:rFonts w:ascii="Arial" w:hAnsi="Arial" w:cs="Arial"/>
        </w:rPr>
        <w:t>(Scully et al., 2020)</w:t>
      </w:r>
      <w:r w:rsidRPr="00FC5388">
        <w:rPr>
          <w:rFonts w:ascii="Arial" w:hAnsi="Arial" w:cs="Arial"/>
        </w:rPr>
        <w:fldChar w:fldCharType="end"/>
      </w:r>
      <w:r w:rsidRPr="00FC5388">
        <w:rPr>
          <w:rFonts w:ascii="Arial" w:hAnsi="Arial" w:cs="Arial"/>
        </w:rPr>
        <w:t xml:space="preserve">. ACEs and </w:t>
      </w:r>
      <w:proofErr w:type="spellStart"/>
      <w:r w:rsidRPr="00FC5388">
        <w:rPr>
          <w:rFonts w:ascii="Arial" w:hAnsi="Arial" w:cs="Arial"/>
        </w:rPr>
        <w:t>TrACE</w:t>
      </w:r>
      <w:proofErr w:type="spellEnd"/>
      <w:r w:rsidRPr="00FC5388">
        <w:rPr>
          <w:rFonts w:ascii="Arial" w:hAnsi="Arial" w:cs="Arial"/>
        </w:rPr>
        <w:t xml:space="preserve"> involve understanding why something is happening and not simply blaming the person and stereotyping them. There are five core principles: Safety, Choice, Collaboration, Empowerment, and Trust </w:t>
      </w:r>
      <w:r w:rsidRPr="00FC5388">
        <w:rPr>
          <w:rFonts w:ascii="Arial" w:hAnsi="Arial" w:cs="Arial"/>
        </w:rPr>
        <w:fldChar w:fldCharType="begin"/>
      </w:r>
      <w:r w:rsidRPr="00FC5388">
        <w:rPr>
          <w:rFonts w:ascii="Arial" w:hAnsi="Arial" w:cs="Arial"/>
        </w:rPr>
        <w:instrText xml:space="preserve"> ADDIN ZOTERO_ITEM CSL_CITATION {"citationID":"Mho6JUiu","properties":{"formattedCitation":"({\\i{}A Short Guide to Understanding Adverse Childhood Experiences and a Trauma and ACE (TrACE) Informed Approach}, n.d.)","plainCitation":"(A Short Guide to Understanding Adverse Childhood Experiences and a Trauma and ACE (TrACE) Informed Approach, n.d.)","dontUpdate":true,"noteIndex":0},"citationItems":[{"id":1005,"uris":["http://zotero.org/users/local/JawFliCV/items/EBB6RJ34"],"itemData":{"id":1005,"type":"webpage","container-title":"ACE Hub Wales","language":"en-GB","title":"A short guide to understanding Adverse Childhood Experiences and a Trauma and ACE (TrACE) informed approach","URL":"https://acehubwales.com/resources/a-short-guide-to-understanding-adverse-childhood-experiences-and-a-trauma-and-ace-trace-informed-approach/","accessed":{"date-parts":[["2024",4,19]]}}}],"schema":"https://github.com/citation-style-language/schema/raw/master/csl-citation.json"} </w:instrText>
      </w:r>
      <w:r w:rsidRPr="00FC5388">
        <w:rPr>
          <w:rFonts w:ascii="Arial" w:hAnsi="Arial" w:cs="Arial"/>
        </w:rPr>
        <w:fldChar w:fldCharType="separate"/>
      </w:r>
      <w:r w:rsidRPr="00FC5388">
        <w:rPr>
          <w:rFonts w:ascii="Arial" w:hAnsi="Arial" w:cs="Arial"/>
          <w:kern w:val="0"/>
        </w:rPr>
        <w:t>(ACE Hub Wales, 2022)</w:t>
      </w:r>
      <w:r w:rsidRPr="00FC5388">
        <w:rPr>
          <w:rFonts w:ascii="Arial" w:hAnsi="Arial" w:cs="Arial"/>
        </w:rPr>
        <w:fldChar w:fldCharType="end"/>
      </w:r>
      <w:r w:rsidRPr="00FC5388">
        <w:rPr>
          <w:rFonts w:ascii="Arial" w:hAnsi="Arial" w:cs="Arial"/>
        </w:rPr>
        <w:t xml:space="preserve">. The Children's Rights Approach Wales is a framework grounded in the United Nations Convention on the Rights of the Child ([UNCRC] Children's Rights in Wales, </w:t>
      </w:r>
      <w:r w:rsidRPr="00FC5388">
        <w:rPr>
          <w:rFonts w:ascii="Arial" w:hAnsi="Arial" w:cs="Arial"/>
        </w:rPr>
        <w:fldChar w:fldCharType="begin"/>
      </w:r>
      <w:r w:rsidR="00132ED0" w:rsidRPr="00FC5388">
        <w:rPr>
          <w:rFonts w:ascii="Arial" w:hAnsi="Arial" w:cs="Arial"/>
        </w:rPr>
        <w:instrText xml:space="preserve"> ADDIN ZOTERO_ITEM CSL_CITATION {"citationID":"S8O5RXBv","properties":{"formattedCitation":"({\\i{}Children\\uc0\\u8217{}s Rights in Wales | Policy and Law Reform}, n.d.)","plainCitation":"(Children’s Rights in Wales | Policy and Law Reform, n.d.)","dontUpdate":true,"noteIndex":0},"citationItems":[{"id":1016,"uris":["http://zotero.org/users/local/JawFliCV/items/KJYSFYNU"],"itemData":{"id":1016,"type":"webpage","title":"Children's rights in Wales | Policy and law reform","URL":"https://childrensrightswales.org.uk/policy-law-reform.aspx","accessed":{"date-parts":[["2024",4,19]]}}}],"schema":"https://github.com/citation-style-language/schema/raw/master/csl-citation.json"} </w:instrText>
      </w:r>
      <w:r w:rsidRPr="00FC5388">
        <w:rPr>
          <w:rFonts w:ascii="Arial" w:hAnsi="Arial" w:cs="Arial"/>
        </w:rPr>
        <w:fldChar w:fldCharType="separate"/>
      </w:r>
      <w:r w:rsidRPr="00FC5388">
        <w:rPr>
          <w:rFonts w:ascii="Arial" w:hAnsi="Arial" w:cs="Arial"/>
        </w:rPr>
        <w:t>2021)</w:t>
      </w:r>
      <w:r w:rsidRPr="00FC5388">
        <w:rPr>
          <w:rFonts w:ascii="Arial" w:hAnsi="Arial" w:cs="Arial"/>
        </w:rPr>
        <w:fldChar w:fldCharType="end"/>
      </w:r>
      <w:r w:rsidRPr="00FC5388">
        <w:rPr>
          <w:rFonts w:ascii="Arial" w:hAnsi="Arial" w:cs="Arial"/>
        </w:rPr>
        <w:t>. The principles ensure that all policy and practice decisions are embedded in the child's rights.</w:t>
      </w:r>
      <w:r w:rsidRPr="00FC5388">
        <w:rPr>
          <w:rFonts w:ascii="Arial" w:hAnsi="Arial" w:cs="Arial"/>
        </w:rPr>
        <w:t xml:space="preserve"> </w:t>
      </w:r>
      <w:r w:rsidRPr="00FC5388">
        <w:rPr>
          <w:rFonts w:ascii="Arial" w:hAnsi="Arial" w:cs="Arial"/>
        </w:rPr>
        <w:t>Primary prevention consists of early screening. This can be through a GP appointment, health visitor, Flying Start, and teachers.</w:t>
      </w:r>
      <w:r w:rsidR="00132ED0" w:rsidRPr="00FC5388">
        <w:rPr>
          <w:rFonts w:ascii="Arial" w:hAnsi="Arial" w:cs="Arial"/>
        </w:rPr>
        <w:t xml:space="preserve"> Early home visitation by health visitors is essential in developing close relationships with the families </w:t>
      </w:r>
      <w:r w:rsidR="00132ED0" w:rsidRPr="00FC5388">
        <w:rPr>
          <w:rFonts w:ascii="Arial" w:hAnsi="Arial" w:cs="Arial"/>
        </w:rPr>
        <w:fldChar w:fldCharType="begin"/>
      </w:r>
      <w:r w:rsidR="00132ED0" w:rsidRPr="00FC5388">
        <w:rPr>
          <w:rFonts w:ascii="Arial" w:hAnsi="Arial" w:cs="Arial"/>
        </w:rPr>
        <w:instrText xml:space="preserve"> ADDIN ZOTERO_ITEM CSL_CITATION {"citationID":"q7b7oVfZ","properties":{"formattedCitation":"(Felitti et al., 1998)","plainCitation":"(Felitti et al., 1998)","noteIndex":0},"citationItems":[{"id":1053,"uris":["http://zotero.org/users/local/JawFliCV/items/LTQBEG6X"],"itemData":{"id":1053,"type":"article-journal","abstract":"BACKGROUND: The relationship of health risk behavior and disease in adulthood to the breadth of exposure to childhood emotional, physical, or sexual abuse, and household dysfunction during childhood has not previously been described.\nMETHODS: A questionnaire about adverse childhood experiences was mailed to 13,494 adults who had completed a standardized medical evaluation at a large HMO; 9,508 (70.5%) responded. Seven categories of adverse childhood experiences were studied: psychological, physical, or sexual abuse; violence against mother; or living with household members who were substance abusers, mentally ill or suicidal, or ever imprisoned. The number of categories of these adverse childhood experiences was then compared to measures of adult risk behavior, health status, and disease. Logistic regression was used to adjust for effects of demographic factors on the association between the cumulative number of categories of childhood exposures (range: 0-7) and risk factors for the leading causes of death in adult life.\nRESULTS: More than half of respondents reported at least one, and one-fourth reported &gt; or = 2 categories of childhood exposures. We found a graded relationship between the number of categories of childhood exposure and each of the adult health risk behaviors and diseases that were studied (P &lt; .001). Persons who had experienced four or more categories of childhood exposure, compared to those who had experienced none, had 4- to 12-fold increased health risks for alcoholism, drug abuse, depression, and suicide attempt; a 2- to 4-fold increase in smoking, poor self-rated health, &gt; or = 50 sexual intercourse partners, and sexually transmitted disease; and 1.4- to 1.6-fold increase in physical inactivity and severe obesity. The number of categories of adverse childhood exposures showed a graded relationship to the presence of adult diseases including ischemic heart disease, cancer, chronic lung disease, skeletal fractures, and liver disease. The seven categories of adverse childhood experiences were strongly interrelated and persons with multiple categories of childhood exposure were likely to have multiple health risk factors later in life.\nCONCLUSIONS: We found a strong graded relationship between the breadth of exposure to abuse or household dysfunction during childhood and multiple risk factors for several of the leading causes of death in adults.","container-title":"American Journal of Preventive Medicine","DOI":"10.1016/s0749-3797(98)00017-8","ISSN":"0749-3797","issue":"4","journalAbbreviation":"Am J Prev Med","language":"eng","note":"PMID: 9635069","page":"245-258","source":"PubMed","title":"Relationship of childhood abuse and household dysfunction to many of the leading causes of death in adults. The Adverse Childhood Experiences (ACE) Study","volume":"14","author":[{"family":"Felitti","given":"V. J."},{"family":"Anda","given":"R. F."},{"family":"Nordenberg","given":"D."},{"family":"Williamson","given":"D. F."},{"family":"Spitz","given":"A. M."},{"family":"Edwards","given":"V."},{"family":"Koss","given":"M. P."},{"family":"Marks","given":"J. S."}],"issued":{"date-parts":[["1998",5]]}}}],"schema":"https://github.com/citation-style-language/schema/raw/master/csl-citation.json"} </w:instrText>
      </w:r>
      <w:r w:rsidR="00132ED0" w:rsidRPr="00FC5388">
        <w:rPr>
          <w:rFonts w:ascii="Arial" w:hAnsi="Arial" w:cs="Arial"/>
        </w:rPr>
        <w:fldChar w:fldCharType="separate"/>
      </w:r>
      <w:r w:rsidR="00132ED0" w:rsidRPr="00FC5388">
        <w:rPr>
          <w:rFonts w:ascii="Arial" w:hAnsi="Arial" w:cs="Arial"/>
        </w:rPr>
        <w:t>(</w:t>
      </w:r>
      <w:proofErr w:type="spellStart"/>
      <w:r w:rsidR="00132ED0" w:rsidRPr="00FC5388">
        <w:rPr>
          <w:rFonts w:ascii="Arial" w:hAnsi="Arial" w:cs="Arial"/>
        </w:rPr>
        <w:t>Felitti</w:t>
      </w:r>
      <w:proofErr w:type="spellEnd"/>
      <w:r w:rsidR="00132ED0" w:rsidRPr="00FC5388">
        <w:rPr>
          <w:rFonts w:ascii="Arial" w:hAnsi="Arial" w:cs="Arial"/>
        </w:rPr>
        <w:t xml:space="preserve"> et al., 1998)</w:t>
      </w:r>
      <w:r w:rsidR="00132ED0" w:rsidRPr="00FC5388">
        <w:rPr>
          <w:rFonts w:ascii="Arial" w:hAnsi="Arial" w:cs="Arial"/>
        </w:rPr>
        <w:fldChar w:fldCharType="end"/>
      </w:r>
      <w:r w:rsidR="00132ED0" w:rsidRPr="00FC5388">
        <w:rPr>
          <w:rFonts w:ascii="Arial" w:hAnsi="Arial" w:cs="Arial"/>
        </w:rPr>
        <w:t>.</w:t>
      </w:r>
    </w:p>
    <w:p w14:paraId="6680088B" w14:textId="1EE28B6C" w:rsidR="00132ED0" w:rsidRPr="00FC5388" w:rsidRDefault="00CD6D7B" w:rsidP="00132ED0">
      <w:pPr>
        <w:spacing w:line="480" w:lineRule="auto"/>
        <w:ind w:firstLine="720"/>
        <w:rPr>
          <w:rFonts w:ascii="Arial" w:hAnsi="Arial" w:cs="Arial"/>
        </w:rPr>
      </w:pPr>
      <w:r w:rsidRPr="00FC5388">
        <w:rPr>
          <w:rFonts w:ascii="Arial" w:hAnsi="Arial" w:cs="Arial"/>
        </w:rPr>
        <w:t xml:space="preserve">Bronfenbrenner's Socioecological framework views development as a social process involving the interaction between people and their environment. Therefore, parents play a significant role in child development. </w:t>
      </w:r>
      <w:r w:rsidR="00044335" w:rsidRPr="00FC5388">
        <w:rPr>
          <w:rFonts w:ascii="Arial" w:hAnsi="Arial" w:cs="Arial"/>
        </w:rPr>
        <w:t xml:space="preserve">Sam is experiencing household dysfunction through maternal depression and mental health. This requires primary preventions that are family-based </w:t>
      </w:r>
      <w:r w:rsidR="00044335" w:rsidRPr="00FC5388">
        <w:rPr>
          <w:rFonts w:ascii="Arial" w:hAnsi="Arial" w:cs="Arial"/>
        </w:rPr>
        <w:fldChar w:fldCharType="begin"/>
      </w:r>
      <w:r w:rsidR="00044335" w:rsidRPr="00FC5388">
        <w:rPr>
          <w:rFonts w:ascii="Arial" w:hAnsi="Arial" w:cs="Arial"/>
        </w:rPr>
        <w:instrText xml:space="preserve"> ADDIN ZOTERO_ITEM CSL_CITATION {"citationID":"Og1QYvZt","properties":{"formattedCitation":"(Felitti et al., 1998)","plainCitation":"(Felitti et al., 1998)","noteIndex":0},"citationItems":[{"id":1053,"uris":["http://zotero.org/users/local/JawFliCV/items/LTQBEG6X"],"itemData":{"id":1053,"type":"article-journal","abstract":"BACKGROUND: The relationship of health risk behavior and disease in adulthood to the breadth of exposure to childhood emotional, physical, or sexual abuse, and household dysfunction during childhood has not previously been described.\nMETHODS: A questionnaire about adverse childhood experiences was mailed to 13,494 adults who had completed a standardized medical evaluation at a large HMO; 9,508 (70.5%) responded. Seven categories of adverse childhood experiences were studied: psychological, physical, or sexual abuse; violence against mother; or living with household members who were substance abusers, mentally ill or suicidal, or ever imprisoned. The number of categories of these adverse childhood experiences was then compared to measures of adult risk behavior, health status, and disease. Logistic regression was used to adjust for effects of demographic factors on the association between the cumulative number of categories of childhood exposures (range: 0-7) and risk factors for the leading causes of death in adult life.\nRESULTS: More than half of respondents reported at least one, and one-fourth reported &gt; or = 2 categories of childhood exposures. We found a graded relationship between the number of categories of childhood exposure and each of the adult health risk behaviors and diseases that were studied (P &lt; .001). Persons who had experienced four or more categories of childhood exposure, compared to those who had experienced none, had 4- to 12-fold increased health risks for alcoholism, drug abuse, depression, and suicide attempt; a 2- to 4-fold increase in smoking, poor self-rated health, &gt; or = 50 sexual intercourse partners, and sexually transmitted disease; and 1.4- to 1.6-fold increase in physical inactivity and severe obesity. The number of categories of adverse childhood exposures showed a graded relationship to the presence of adult diseases including ischemic heart disease, cancer, chronic lung disease, skeletal fractures, and liver disease. The seven categories of adverse childhood experiences were strongly interrelated and persons with multiple categories of childhood exposure were likely to have multiple health risk factors later in life.\nCONCLUSIONS: We found a strong graded relationship between the breadth of exposure to abuse or household dysfunction during childhood and multiple risk factors for several of the leading causes of death in adults.","container-title":"American Journal of Preventive Medicine","DOI":"10.1016/s0749-3797(98)00017-8","ISSN":"0749-3797","issue":"4","journalAbbreviation":"Am J Prev Med","language":"eng","note":"PMID: 9635069","page":"245-258","source":"PubMed","title":"Relationship of childhood abuse and household dysfunction to many of the leading causes of death in adults. The Adverse Childhood Experiences (ACE) Study","volume":"14","author":[{"family":"Felitti","given":"V. J."},{"family":"Anda","given":"R. F."},{"family":"Nordenberg","given":"D."},{"family":"Williamson","given":"D. F."},{"family":"Spitz","given":"A. M."},{"family":"Edwards","given":"V."},{"family":"Koss","given":"M. P."},{"family":"Marks","given":"J. S."}],"issued":{"date-parts":[["1998",5]]}}}],"schema":"https://github.com/citation-style-language/schema/raw/master/csl-citation.json"} </w:instrText>
      </w:r>
      <w:r w:rsidR="00044335" w:rsidRPr="00FC5388">
        <w:rPr>
          <w:rFonts w:ascii="Arial" w:hAnsi="Arial" w:cs="Arial"/>
        </w:rPr>
        <w:fldChar w:fldCharType="separate"/>
      </w:r>
      <w:r w:rsidR="00044335" w:rsidRPr="00FC5388">
        <w:rPr>
          <w:rFonts w:ascii="Arial" w:hAnsi="Arial" w:cs="Arial"/>
        </w:rPr>
        <w:t>(</w:t>
      </w:r>
      <w:proofErr w:type="spellStart"/>
      <w:r w:rsidR="00044335" w:rsidRPr="00FC5388">
        <w:rPr>
          <w:rFonts w:ascii="Arial" w:hAnsi="Arial" w:cs="Arial"/>
        </w:rPr>
        <w:t>Felitti</w:t>
      </w:r>
      <w:proofErr w:type="spellEnd"/>
      <w:r w:rsidR="00044335" w:rsidRPr="00FC5388">
        <w:rPr>
          <w:rFonts w:ascii="Arial" w:hAnsi="Arial" w:cs="Arial"/>
        </w:rPr>
        <w:t xml:space="preserve"> et al., 1998)</w:t>
      </w:r>
      <w:r w:rsidR="00044335" w:rsidRPr="00FC5388">
        <w:rPr>
          <w:rFonts w:ascii="Arial" w:hAnsi="Arial" w:cs="Arial"/>
        </w:rPr>
        <w:fldChar w:fldCharType="end"/>
      </w:r>
      <w:r w:rsidR="00044335" w:rsidRPr="00FC5388">
        <w:rPr>
          <w:rFonts w:ascii="Arial" w:hAnsi="Arial" w:cs="Arial"/>
        </w:rPr>
        <w:t xml:space="preserve">. </w:t>
      </w:r>
      <w:r w:rsidRPr="00FC5388">
        <w:rPr>
          <w:rFonts w:ascii="Arial" w:hAnsi="Arial" w:cs="Arial"/>
        </w:rPr>
        <w:t xml:space="preserve">Multiple systemic levels must be developed to improve relationships between children and parents </w:t>
      </w:r>
      <w:r w:rsidRPr="00FC5388">
        <w:rPr>
          <w:rFonts w:ascii="Arial" w:hAnsi="Arial" w:cs="Arial"/>
        </w:rPr>
        <w:fldChar w:fldCharType="begin"/>
      </w:r>
      <w:r w:rsidRPr="00FC5388">
        <w:rPr>
          <w:rFonts w:ascii="Arial" w:hAnsi="Arial" w:cs="Arial"/>
        </w:rPr>
        <w:instrText xml:space="preserve"> ADDIN ZOTERO_ITEM CSL_CITATION {"citationID":"zjqfD5KW","properties":{"formattedCitation":"(Harries et al., 2023)","plainCitation":"(Harries et al., 2023)","noteIndex":0},"citationItems":[{"id":934,"uris":["http://zotero.org/users/local/JawFliCV/items/J5NAAK99"],"itemData":{"id":934,"type":"article-journal","abstract":"The consequences of Serious Mental Illness (SMI) on parent and child outcomes can be profound. Supporting parents to manage their caregiving roles alongside parental SMI successfully has been recognised as a public health priority. To meet this priority and develop effective and acceptable interventions, it is imperative that parents’ experiences and support needs are understood. This systematic review aimed to synthesise qualitative research that explored parents’ experiences and perceptions of the impact of SMI on their parenting and their corresponding support needs. The Preferred Reporting Items for Systematic Review and Meta-Analysis guidelines were followed. Five databases were searched for terms associated with SMI, parenting, and qualitative research. Twenty-nine studies involving 562 parents who experienced SMI met inclusion criteria, and the methodological quality of included studies was appraised using the Critical Appraisal Skills Programme. After findings were synthesised using thematic synthesis, six themes were identified: (1) The constrained parent, (2) parenting difficulties, (3) the strained child, (4) inescapable threat, (5) combatting threat, and (6) wrap-around support needs. Novel insights into the centrality of SMI-related parenting difficulties and threat perceptions across parent, family, healthcare, and wider social systems on strained parent–child and distanced parent–support relationships were highlighted. Systemic practice change initiatives via compassionate and inclusive system-wide support were recommended.","container-title":"Clinical Child and Family Psychology Review","DOI":"10.1007/s10567-023-00427-6","ISSN":"1573-2827","issue":"2","journalAbbreviation":"Clin Child Fam Psychol Rev","language":"en","page":"303-342","source":"Springer Link","title":"Parenting and Serious Mental Illness (SMI): A Systematic Review and Metasynthesis","title-short":"Parenting and Serious Mental Illness (SMI)","volume":"26","author":[{"family":"Harries","given":"C. I."},{"family":"Smith","given":"D. M."},{"family":"Gregg","given":"L."},{"family":"Wittkowski","given":"A."}],"issued":{"date-parts":[["2023",6,1]]}}}],"schema":"https://github.com/citation-style-language/schema/raw/master/csl-citation.json"} </w:instrText>
      </w:r>
      <w:r w:rsidRPr="00FC5388">
        <w:rPr>
          <w:rFonts w:ascii="Arial" w:hAnsi="Arial" w:cs="Arial"/>
        </w:rPr>
        <w:fldChar w:fldCharType="separate"/>
      </w:r>
      <w:r w:rsidRPr="00FC5388">
        <w:rPr>
          <w:rFonts w:ascii="Arial" w:hAnsi="Arial" w:cs="Arial"/>
        </w:rPr>
        <w:t>(Harries et al., 2023)</w:t>
      </w:r>
      <w:r w:rsidRPr="00FC5388">
        <w:rPr>
          <w:rFonts w:ascii="Arial" w:hAnsi="Arial" w:cs="Arial"/>
        </w:rPr>
        <w:fldChar w:fldCharType="end"/>
      </w:r>
      <w:r w:rsidRPr="00FC5388">
        <w:rPr>
          <w:rFonts w:ascii="Arial" w:hAnsi="Arial" w:cs="Arial"/>
        </w:rPr>
        <w:t xml:space="preserve">. A practice approach should widely promote Family Focused Practice [FFP] to increase communication and connectedness. This practice has the potential to decrease the risk of ACEs and the need for crisis-based interventions. However, studies </w:t>
      </w:r>
      <w:r w:rsidR="00E5006F">
        <w:rPr>
          <w:rFonts w:ascii="Arial" w:hAnsi="Arial" w:cs="Arial"/>
        </w:rPr>
        <w:t>often rely on the self-reporting measures of the parents, therefore, there needs to be more</w:t>
      </w:r>
      <w:r w:rsidRPr="00FC5388">
        <w:rPr>
          <w:rFonts w:ascii="Arial" w:hAnsi="Arial" w:cs="Arial"/>
        </w:rPr>
        <w:t xml:space="preserve"> reporting on the children's </w:t>
      </w:r>
      <w:r w:rsidR="00E5006F">
        <w:rPr>
          <w:rFonts w:ascii="Arial" w:hAnsi="Arial" w:cs="Arial"/>
        </w:rPr>
        <w:t>experiences from the children (</w:t>
      </w:r>
      <w:proofErr w:type="spellStart"/>
      <w:r w:rsidR="00E5006F">
        <w:rPr>
          <w:rFonts w:ascii="Arial" w:hAnsi="Arial" w:cs="Arial"/>
        </w:rPr>
        <w:t>Felitti</w:t>
      </w:r>
      <w:proofErr w:type="spellEnd"/>
      <w:r w:rsidR="00E5006F">
        <w:rPr>
          <w:rFonts w:ascii="Arial" w:hAnsi="Arial" w:cs="Arial"/>
        </w:rPr>
        <w:t xml:space="preserve"> et </w:t>
      </w:r>
      <w:r w:rsidR="00E5006F">
        <w:rPr>
          <w:rFonts w:ascii="Arial" w:hAnsi="Arial" w:cs="Arial"/>
        </w:rPr>
        <w:lastRenderedPageBreak/>
        <w:t>al., 1998)</w:t>
      </w:r>
      <w:r w:rsidRPr="00FC5388">
        <w:rPr>
          <w:rFonts w:ascii="Arial" w:hAnsi="Arial" w:cs="Arial"/>
        </w:rPr>
        <w:t xml:space="preserve">  Children who grow up at a socioeconomic disadvantage are two to three times more likely to experience mental health issues. Evidence of early life adversities, such as maternal stress, contributes to the findings that two in five individuals have experienced at least one form of ACEs. According to </w:t>
      </w:r>
      <w:r w:rsidRPr="00FC5388">
        <w:rPr>
          <w:rFonts w:ascii="Arial" w:hAnsi="Arial" w:cs="Arial"/>
        </w:rPr>
        <w:fldChar w:fldCharType="begin"/>
      </w:r>
      <w:r w:rsidRPr="00FC5388">
        <w:rPr>
          <w:rFonts w:ascii="Arial" w:hAnsi="Arial" w:cs="Arial"/>
        </w:rPr>
        <w:instrText xml:space="preserve"> ADDIN ZOTERO_ITEM CSL_CITATION {"citationID":"zPePKFBQ","properties":{"formattedCitation":"(Kirkbride et al., 2024)","plainCitation":"(Kirkbride et al., 2024)","dontUpdate":true,"noteIndex":0},"citationItems":[{"id":941,"uris":["http://zotero.org/users/local/JawFliCV/items/HHT3R7Q7"],"itemData":{"id":941,"type":"article-journal","abstract":"People exposed to more unfavourable social circumstances are more vulnerable to poor mental health over their life course, in ways that are often determined by structural factors which generate and perpetuate intergenerational cycles of disadvantage and poor health. Addressing these challenges is an imperative matter of social justice. In this paper we provide a roadmap to address the social determinants that cause mental ill health. Relying as far as possible on high</w:instrText>
      </w:r>
      <w:r w:rsidRPr="00FC5388">
        <w:rPr>
          <w:rFonts w:ascii="Cambria Math" w:hAnsi="Cambria Math" w:cs="Cambria Math"/>
        </w:rPr>
        <w:instrText>‐</w:instrText>
      </w:r>
      <w:r w:rsidRPr="00FC5388">
        <w:rPr>
          <w:rFonts w:ascii="Arial" w:hAnsi="Arial" w:cs="Arial"/>
        </w:rPr>
        <w:instrText xml:space="preserve">quality evidence, we first map out the literature that supports a causal link between social determinants and later mental health outcomes. Given the breadth of this topic, we focus on the most pervasive social determinants across the life course, and those that are common across major mental disorders. We draw primarily on the available evidence from the Global North, acknowledging that other global contexts will face both similar and unique sets of social determinants that will require equitable attention. Much of our evidence focuses on mental health in groups who are marginalized, and thus often exposed to a multitude of intersecting social risk factors. These groups include refugees, asylum seekers and displaced persons, as well as ethnoracial minoritized groups; lesbian, gay, bisexual, transgender and queer (LGBTQ+) groups; and those living in poverty. We then introduce a preventive framework for conceptualizing the link between social determinants and mental health and disorder, which can guide much needed primary prevention strategies capable of reducing inequalities and improving population mental health. Following this, we provide a review of the evidence concerning candidate preventive strategies to intervene on social determinants of mental health. These interventions fall broadly within the scope of universal, selected and indicated primary prevention strategies, but we also briefly review important secondary and tertiary strategies to promote recovery in those with existing mental disorders. Finally, we provide seven key recommendations, framed around social justice, which constitute a roadmap for action in research, policy and public health. Adoption of these recommendations would provide an opportunity to advance efforts to intervene on modifiable social determinants that affect population mental health.","container-title":"World Psychiatry","DOI":"10.1002/wps.21160","ISSN":"1723-8617","issue":"1","journalAbbreviation":"World Psychiatry","note":"PMID: 38214615\nPMCID: PMC10786006","page":"58-90","source":"PubMed Central","title":"The social determinants of mental health and disorder: evidence, prevention and recommendations","title-short":"The social determinants of mental health and disorder","volume":"23","author":[{"family":"Kirkbride","given":"James B."},{"family":"Anglin","given":"Deidre M."},{"family":"Colman","given":"Ian"},{"family":"Dykxhoorn","given":"Jennifer"},{"family":"Jones","given":"Peter B."},{"family":"Patalay","given":"Praveetha"},{"family":"Pitman","given":"Alexandra"},{"family":"Soneson","given":"Emma"},{"family":"Steare","given":"Thomas"},{"family":"Wright","given":"Talen"},{"family":"Griffiths","given":"Siân Lowri"}],"issued":{"date-parts":[["2024",2]]}}}],"schema":"https://github.com/citation-style-language/schema/raw/master/csl-citation.json"} </w:instrText>
      </w:r>
      <w:r w:rsidRPr="00FC5388">
        <w:rPr>
          <w:rFonts w:ascii="Arial" w:hAnsi="Arial" w:cs="Arial"/>
        </w:rPr>
        <w:fldChar w:fldCharType="separate"/>
      </w:r>
      <w:r w:rsidRPr="00FC5388">
        <w:rPr>
          <w:rFonts w:ascii="Arial" w:hAnsi="Arial" w:cs="Arial"/>
        </w:rPr>
        <w:t>Kirkbride et al. (2024)</w:t>
      </w:r>
      <w:r w:rsidRPr="00FC5388">
        <w:rPr>
          <w:rFonts w:ascii="Arial" w:hAnsi="Arial" w:cs="Arial"/>
        </w:rPr>
        <w:fldChar w:fldCharType="end"/>
      </w:r>
      <w:r w:rsidRPr="00FC5388">
        <w:rPr>
          <w:rFonts w:ascii="Arial" w:hAnsi="Arial" w:cs="Arial"/>
        </w:rPr>
        <w:t xml:space="preserve">, children who grow up in single-parent households, including family discords, are more likely to experience multiple ACEs. However, previous research often focuses on the number of ACEs experienced and does not encompass the frequency and severity of the individual ACEs. The framework is restricted to ten outcomes and fails to acknowledge </w:t>
      </w:r>
      <w:r w:rsidR="002372E9" w:rsidRPr="00FC5388">
        <w:rPr>
          <w:rFonts w:ascii="Arial" w:hAnsi="Arial" w:cs="Arial"/>
        </w:rPr>
        <w:t>broader impact sources</w:t>
      </w:r>
      <w:r w:rsidRPr="00FC5388">
        <w:rPr>
          <w:rFonts w:ascii="Arial" w:hAnsi="Arial" w:cs="Arial"/>
        </w:rPr>
        <w:t>, such as bullying (Welsh Government, 2021).  Future development and validation of ACEs measurement tools are significant to establish consistency and produce evidence-based methods of assessing the benefits and harms surrounding ACEs screening. Family functioning is a multi-dimensional construct that encompasses conceptual and theoretical domains.</w:t>
      </w:r>
    </w:p>
    <w:p w14:paraId="4ECD0D51" w14:textId="3F1D9E47" w:rsidR="00045380" w:rsidRPr="00FC5388" w:rsidRDefault="00CD6D7B" w:rsidP="00132ED0">
      <w:pPr>
        <w:spacing w:line="480" w:lineRule="auto"/>
        <w:ind w:firstLine="720"/>
        <w:rPr>
          <w:rFonts w:ascii="Arial" w:hAnsi="Arial" w:cs="Arial"/>
        </w:rPr>
      </w:pPr>
      <w:r w:rsidRPr="00FC5388">
        <w:rPr>
          <w:rFonts w:ascii="Arial" w:hAnsi="Arial" w:cs="Arial"/>
        </w:rPr>
        <w:t xml:space="preserve"> </w:t>
      </w:r>
      <w:r w:rsidR="00132ED0" w:rsidRPr="00FC5388">
        <w:rPr>
          <w:rFonts w:ascii="Arial" w:hAnsi="Arial" w:cs="Arial"/>
        </w:rPr>
        <w:t>Flying Start programme is a Welsh government-funded provision that is in phased expansion to all two-year-olds in Wales. Flying Start assists families with children under 4 in disadvantaged areas within Wales</w:t>
      </w:r>
      <w:r w:rsidR="00E5006F">
        <w:rPr>
          <w:rFonts w:ascii="Arial" w:hAnsi="Arial" w:cs="Arial"/>
        </w:rPr>
        <w:t xml:space="preserve"> (BCBC, 2024)</w:t>
      </w:r>
      <w:r w:rsidR="00132ED0" w:rsidRPr="00FC5388">
        <w:rPr>
          <w:rFonts w:ascii="Arial" w:hAnsi="Arial" w:cs="Arial"/>
        </w:rPr>
        <w:t>.</w:t>
      </w:r>
      <w:r w:rsidR="00132ED0" w:rsidRPr="00FC5388">
        <w:rPr>
          <w:rFonts w:ascii="Arial" w:hAnsi="Arial" w:cs="Arial"/>
        </w:rPr>
        <w:t xml:space="preserve"> </w:t>
      </w:r>
      <w:r w:rsidRPr="00FC5388">
        <w:rPr>
          <w:rFonts w:ascii="Arial" w:hAnsi="Arial" w:cs="Arial"/>
        </w:rPr>
        <w:t xml:space="preserve">Critically, there is a concern regarding postcode restrictions on who can access the service. By creating this restriction, the provision may not always reach the families with the greatest needs for the service. It is important to remember that some children may not have any ACEs but still require support. Therefore, targeting the support of Flying Start to families within specific geographical communities has the potential to create inequality </w:t>
      </w:r>
      <w:r w:rsidRPr="00FC5388">
        <w:rPr>
          <w:rFonts w:ascii="Arial" w:hAnsi="Arial" w:cs="Arial"/>
        </w:rPr>
        <w:fldChar w:fldCharType="begin"/>
      </w:r>
      <w:r w:rsidRPr="00FC5388">
        <w:rPr>
          <w:rFonts w:ascii="Arial" w:hAnsi="Arial" w:cs="Arial"/>
        </w:rPr>
        <w:instrText xml:space="preserve"> ADDIN ZOTERO_ITEM CSL_CITATION {"citationID":"hBaMKX4w","properties":{"formattedCitation":"(ltd, n.d.)","plainCitation":"(ltd, n.d.)","dontUpdate":true,"noteIndex":0},"citationItems":[{"id":200,"uris":["http://zotero.org/users/local/JawFliCV/items/RCJLD4R7"],"itemData":{"id":200,"type":"webpage","abstract":"Find educational support for children aged under four.","container-title":"Bridgend County Borough Council","language":"en-GB","license":"(c) Bridgend County Borough Council. All rights reserved.","note":"archive_location: Worldwide\npublisher: Bridgend County Borough Council","title":"Flying Start - Bridgend CBC","URL":"https://www.bridgend.gov.uk/residents/children-and-young-people/flying-start/","author":[{"family":"ltd","given":"s8080"}],"accessed":{"date-parts":[["2023",1,9]]}}}],"schema":"https://github.com/citation-style-language/schema/raw/master/csl-citation.json"} </w:instrText>
      </w:r>
      <w:r w:rsidRPr="00FC5388">
        <w:rPr>
          <w:rFonts w:ascii="Arial" w:hAnsi="Arial" w:cs="Arial"/>
        </w:rPr>
        <w:fldChar w:fldCharType="separate"/>
      </w:r>
      <w:r w:rsidRPr="00FC5388">
        <w:rPr>
          <w:rFonts w:ascii="Arial" w:hAnsi="Arial" w:cs="Arial"/>
        </w:rPr>
        <w:t>(Bridgend County Borough Council [BCBC], 2024)</w:t>
      </w:r>
      <w:r w:rsidRPr="00FC5388">
        <w:rPr>
          <w:rFonts w:ascii="Arial" w:hAnsi="Arial" w:cs="Arial"/>
        </w:rPr>
        <w:fldChar w:fldCharType="end"/>
      </w:r>
      <w:r w:rsidRPr="00FC5388">
        <w:rPr>
          <w:rFonts w:ascii="Arial" w:hAnsi="Arial" w:cs="Arial"/>
        </w:rPr>
        <w:t xml:space="preserve">. Flying Start outlines providing support for those in disadvantages areas, this could develop into concerns around creating stigma and labelling children in terms of the ACEs and accessing </w:t>
      </w:r>
      <w:r w:rsidRPr="00FC5388">
        <w:rPr>
          <w:rFonts w:ascii="Arial" w:hAnsi="Arial" w:cs="Arial"/>
        </w:rPr>
        <w:lastRenderedPageBreak/>
        <w:t xml:space="preserve">Flying Start support. </w:t>
      </w:r>
      <w:r w:rsidR="00045380" w:rsidRPr="00FC5388">
        <w:rPr>
          <w:rFonts w:ascii="Arial" w:hAnsi="Arial" w:cs="Arial"/>
        </w:rPr>
        <w:t>Flying Start provides opportunities for parents to be involved in their child's learning journey, creating a shared experience and the chance to meet other parents. According to the statistical report, 70% of parents accessed the structured parenting courses provided by Flying Start (Welsh Government</w:t>
      </w:r>
      <w:r w:rsidR="00EA7CCE" w:rsidRPr="00FC5388">
        <w:rPr>
          <w:rFonts w:ascii="Arial" w:hAnsi="Arial" w:cs="Arial"/>
        </w:rPr>
        <w:t xml:space="preserve"> (b)</w:t>
      </w:r>
      <w:r w:rsidR="00045380" w:rsidRPr="00FC5388">
        <w:rPr>
          <w:rFonts w:ascii="Arial" w:hAnsi="Arial" w:cs="Arial"/>
        </w:rPr>
        <w:t>, 2024). The provision also has access to the Early Help Team, including Parenting and Family Support Workers, who are available for family well-being sessions on positive parenting skills as part of a group or on a 1:1 basis. Language and Play groups were accessed by 61% of parents whose child</w:t>
      </w:r>
      <w:r w:rsidR="002372E9" w:rsidRPr="00FC5388">
        <w:rPr>
          <w:rFonts w:ascii="Arial" w:hAnsi="Arial" w:cs="Arial"/>
        </w:rPr>
        <w:t>ren</w:t>
      </w:r>
      <w:r w:rsidR="00045380" w:rsidRPr="00FC5388">
        <w:rPr>
          <w:rFonts w:ascii="Arial" w:hAnsi="Arial" w:cs="Arial"/>
        </w:rPr>
        <w:t xml:space="preserve"> attended Flying Start settings (Welsh Government</w:t>
      </w:r>
      <w:r w:rsidR="00EA7CCE" w:rsidRPr="00FC5388">
        <w:rPr>
          <w:rFonts w:ascii="Arial" w:hAnsi="Arial" w:cs="Arial"/>
        </w:rPr>
        <w:t xml:space="preserve"> (b)</w:t>
      </w:r>
      <w:r w:rsidR="00045380" w:rsidRPr="00FC5388">
        <w:rPr>
          <w:rFonts w:ascii="Arial" w:hAnsi="Arial" w:cs="Arial"/>
        </w:rPr>
        <w:t>, 2024).</w:t>
      </w:r>
    </w:p>
    <w:p w14:paraId="281BEB84" w14:textId="1DE322C4" w:rsidR="00044335" w:rsidRPr="00FC5388" w:rsidRDefault="00132ED0" w:rsidP="00044335">
      <w:pPr>
        <w:spacing w:line="480" w:lineRule="auto"/>
        <w:ind w:firstLine="720"/>
        <w:rPr>
          <w:rFonts w:ascii="Arial" w:hAnsi="Arial" w:cs="Arial"/>
        </w:rPr>
      </w:pPr>
      <w:r w:rsidRPr="00FC5388">
        <w:rPr>
          <w:rFonts w:ascii="Arial" w:hAnsi="Arial" w:cs="Arial"/>
        </w:rPr>
        <w:t>Sam is aged three and recently began nursery six weeks ago</w:t>
      </w:r>
      <w:r w:rsidR="00E5006F">
        <w:rPr>
          <w:rFonts w:ascii="Arial" w:hAnsi="Arial" w:cs="Arial"/>
        </w:rPr>
        <w:t xml:space="preserve"> and has been observed not wanting to share with other children</w:t>
      </w:r>
      <w:r w:rsidRPr="00FC5388">
        <w:rPr>
          <w:rFonts w:ascii="Arial" w:hAnsi="Arial" w:cs="Arial"/>
        </w:rPr>
        <w:t xml:space="preserve">. </w:t>
      </w:r>
      <w:r w:rsidRPr="00FC5388">
        <w:rPr>
          <w:rFonts w:ascii="Arial" w:hAnsi="Arial" w:cs="Arial"/>
        </w:rPr>
        <w:t>S</w:t>
      </w:r>
      <w:r w:rsidRPr="00FC5388">
        <w:rPr>
          <w:rFonts w:ascii="Arial" w:hAnsi="Arial" w:cs="Arial"/>
        </w:rPr>
        <w:t>tarting a</w:t>
      </w:r>
      <w:r w:rsidRPr="00FC5388">
        <w:rPr>
          <w:rFonts w:ascii="Arial" w:hAnsi="Arial" w:cs="Arial"/>
        </w:rPr>
        <w:t>t</w:t>
      </w:r>
      <w:r w:rsidRPr="00FC5388">
        <w:rPr>
          <w:rFonts w:ascii="Arial" w:hAnsi="Arial" w:cs="Arial"/>
        </w:rPr>
        <w:t xml:space="preserve"> nursery c</w:t>
      </w:r>
      <w:r w:rsidRPr="00FC5388">
        <w:rPr>
          <w:rFonts w:ascii="Arial" w:hAnsi="Arial" w:cs="Arial"/>
        </w:rPr>
        <w:t xml:space="preserve">an </w:t>
      </w:r>
      <w:r w:rsidRPr="00FC5388">
        <w:rPr>
          <w:rFonts w:ascii="Arial" w:hAnsi="Arial" w:cs="Arial"/>
        </w:rPr>
        <w:t>be an unsettling environment where children demonstrate territorial behaviou</w:t>
      </w:r>
      <w:r w:rsidRPr="00FC5388">
        <w:rPr>
          <w:rFonts w:ascii="Arial" w:hAnsi="Arial" w:cs="Arial"/>
        </w:rPr>
        <w:t xml:space="preserve">r. </w:t>
      </w:r>
      <w:r w:rsidRPr="00FC5388">
        <w:rPr>
          <w:rFonts w:ascii="Arial" w:hAnsi="Arial" w:cs="Arial"/>
        </w:rPr>
        <w:t xml:space="preserve">Attachment theory by Bowlby (1907-1990, as cited in Professional Association for Childcare and Early Years [PACEY], 2016) is associated with separation from a parent/carer, which could impact the child's mental health. </w:t>
      </w:r>
      <w:r w:rsidRPr="00FC5388">
        <w:rPr>
          <w:rFonts w:ascii="Arial" w:hAnsi="Arial" w:cs="Arial"/>
        </w:rPr>
        <w:fldChar w:fldCharType="begin"/>
      </w:r>
      <w:r w:rsidRPr="00FC5388">
        <w:rPr>
          <w:rFonts w:ascii="Arial" w:hAnsi="Arial" w:cs="Arial"/>
        </w:rPr>
        <w:instrText xml:space="preserve"> ADDIN ZOTERO_ITEM CSL_CITATION {"citationID":"HNtrzmS5","properties":{"formattedCitation":"(Scully et al., 2020)","plainCitation":"(Scully et al., 2020)","noteIndex":0},"citationItems":[{"id":912,"uris":["http://zotero.org/users/local/JawFliCV/items/HX9N9235"],"itemData":{"id":912,"type":"article-journal","abstract":"This article reports a systematic review of the literature examining the relationship between adverse childhood experiences (ACEs), family functioning (FF) and mental health (MH) problems among children and adolescents. The current review aims to thoroughly investigate the relationship between ACEs, FF and MH, and to synthesise the findings in the literature. Three databases were searched, and a narrative synthesis of the final thirty-four articles is presented. The results of the systematic review indicate that the association between FF and child/adolescent MH is mixed; ACEs and child/adolescent MH are related; ACEs and FF are related; and demographic factors impact on the association between the three main variables. The literature suggests a strong association between ACEs, child and adolescent MH problems, and FF, and some overlap between these variables is evident. This systematic review highlights the importance of family-focused care and the value of asking children about their experience of adverse childhood experiences in clinical practice. Practitioner points The literature suggests a strong relationship between ACEs, FF, and MH problems FF mediates the relationship between specific ACEs, and child/adolescent MH problems, although further research is warranted Clinicians working with children and adolescents with MH problems should be mindful of family-centred care and ask children about their experience of ACEs","container-title":"Journal of Family Therapy","DOI":"10.1111/1467-6427.12263","ISSN":"1467-6427","issue":"2","language":"en","license":"© 2019 The Association for Family Therapy and Systemic Practice","note":"_eprint: https://onlinelibrary.wiley.com/doi/pdf/10.1111/1467-6427.12263","page":"291-316","source":"Wiley Online Library","title":"The relationship between adverse childhood experiences, family functioning, and mental health problems among children and adolescents: a systematic review","title-short":"The relationship between adverse childhood experiences, family functioning, and mental health problems among children and adolescents","volume":"42","author":[{"family":"Scully","given":"Claudia"},{"family":"McLaughlin","given":"Jacintha"},{"family":"Fitzgerald","given":"Amanda"}],"issued":{"date-parts":[["2020"]]}}}],"schema":"https://github.com/citation-style-language/schema/raw/master/csl-citation.json"} </w:instrText>
      </w:r>
      <w:r w:rsidRPr="00FC5388">
        <w:rPr>
          <w:rFonts w:ascii="Arial" w:hAnsi="Arial" w:cs="Arial"/>
        </w:rPr>
        <w:fldChar w:fldCharType="separate"/>
      </w:r>
      <w:r w:rsidRPr="00FC5388">
        <w:rPr>
          <w:rFonts w:ascii="Arial" w:hAnsi="Arial" w:cs="Arial"/>
        </w:rPr>
        <w:t>(Scully et al., 2020)</w:t>
      </w:r>
      <w:r w:rsidRPr="00FC5388">
        <w:rPr>
          <w:rFonts w:ascii="Arial" w:hAnsi="Arial" w:cs="Arial"/>
        </w:rPr>
        <w:fldChar w:fldCharType="end"/>
      </w:r>
      <w:r w:rsidRPr="00FC5388">
        <w:rPr>
          <w:rFonts w:ascii="Arial" w:hAnsi="Arial" w:cs="Arial"/>
        </w:rPr>
        <w:t xml:space="preserve">. A lack of parental support or experiencing ineffective parenting are considered sources of aggression and negative emotions. For example, inconsistent parenting strategies, poor supervision, and low involvement can generate emotional detachment from the child. Problems are often observed when displayed externally, such as aggressive and dysfunctional conduct aimed towards others. This is frequently displayed while the child is dealing with internal negative emotions </w:t>
      </w:r>
      <w:r w:rsidRPr="00FC5388">
        <w:rPr>
          <w:rFonts w:ascii="Arial" w:hAnsi="Arial" w:cs="Arial"/>
        </w:rPr>
        <w:fldChar w:fldCharType="begin"/>
      </w:r>
      <w:r w:rsidRPr="00FC5388">
        <w:rPr>
          <w:rFonts w:ascii="Arial" w:hAnsi="Arial" w:cs="Arial"/>
        </w:rPr>
        <w:instrText xml:space="preserve"> ADDIN ZOTERO_ITEM CSL_CITATION {"citationID":"bwqa0jLn","properties":{"formattedCitation":"(Vasiou et al., 2023)","plainCitation":"(Vasiou et al., 2023)","noteIndex":0},"citationItems":[{"id":939,"uris":["http://zotero.org/users/local/JawFliCV/items/2BZULLAW"],"itemData":{"id":939,"type":"article-journal","abstract":"In this study, we adopted parenting styles as a multidimensional and latent construct that includes different aspects of parenting, rather than solely focusing on a single parenting style. In a Web-based survey with 1203 Greek parents, we identified parenting styles and their SDQ reports on their children. According to our results by Latent Profile Analysis, we must use a more complex approach concerning parenting styles. We identified a “Highly Authoritative style” profile with high levels of authoritative, low levels of authoritarian and middle levels of permissive parenting styles. We additionally identified a profile called “Relaxed Authoritative style”, with still high but lower levels of authoritative style, low but slightly heightened levels of authoritarian style, and middle levels of permissive style. A further profile, named “Permissive Focused Authoritative style”, had a mix of high levels of authoritative, moderate levels of permissive, and elevated levels of authoritarian parenting styles. Finally, in a profile named “Inconsistent Parenting style”, we identified parents with a blend of still high, but the lowest of all four levels of authoritative and highest levels of permissive and authoritarian parenting styles. When combining the four identified parenting patterns with the SDQ results, we identified the “highly authoritative parenting style” profile to be the least connected to internalizing or externalizing problems of the respective children.","container-title":"Children","DOI":"10.3390/children10071126","ISSN":"2227-9067","issue":"7","language":"en","license":"http://creativecommons.org/licenses/by/3.0/","note":"number: 7\npublisher: Multidisciplinary Digital Publishing Institute","page":"1126","source":"www.mdpi.com","title":"Exploring Parenting Styles Patterns and Children’s Socio-Emotional Skills","volume":"10","author":[{"family":"Vasiou","given":"Aikaterini"},{"family":"Kassis","given":"Wassilis"},{"family":"Krasanaki","given":"Anastasia"},{"family":"Aksoy","given":"Dilan"},{"family":"Favre","given":"Céline Anne"},{"family":"Tantaros","given":"Spyridon"}],"issued":{"date-parts":[["2023",7]]}}}],"schema":"https://github.com/citation-style-language/schema/raw/master/csl-citation.json"} </w:instrText>
      </w:r>
      <w:r w:rsidRPr="00FC5388">
        <w:rPr>
          <w:rFonts w:ascii="Arial" w:hAnsi="Arial" w:cs="Arial"/>
        </w:rPr>
        <w:fldChar w:fldCharType="separate"/>
      </w:r>
      <w:r w:rsidRPr="00FC5388">
        <w:rPr>
          <w:rFonts w:ascii="Arial" w:hAnsi="Arial" w:cs="Arial"/>
        </w:rPr>
        <w:t>(</w:t>
      </w:r>
      <w:proofErr w:type="spellStart"/>
      <w:r w:rsidRPr="00FC5388">
        <w:rPr>
          <w:rFonts w:ascii="Arial" w:hAnsi="Arial" w:cs="Arial"/>
        </w:rPr>
        <w:t>Vasiou</w:t>
      </w:r>
      <w:proofErr w:type="spellEnd"/>
      <w:r w:rsidRPr="00FC5388">
        <w:rPr>
          <w:rFonts w:ascii="Arial" w:hAnsi="Arial" w:cs="Arial"/>
        </w:rPr>
        <w:t xml:space="preserve"> et al., 2023)</w:t>
      </w:r>
      <w:r w:rsidRPr="00FC5388">
        <w:rPr>
          <w:rFonts w:ascii="Arial" w:hAnsi="Arial" w:cs="Arial"/>
        </w:rPr>
        <w:fldChar w:fldCharType="end"/>
      </w:r>
      <w:r w:rsidRPr="00FC5388">
        <w:rPr>
          <w:rFonts w:ascii="Arial" w:hAnsi="Arial" w:cs="Arial"/>
        </w:rPr>
        <w:t>. Parental mental health can also impair attachment.</w:t>
      </w:r>
      <w:r w:rsidRPr="00FC5388">
        <w:rPr>
          <w:rFonts w:ascii="Arial" w:hAnsi="Arial" w:cs="Arial"/>
        </w:rPr>
        <w:t xml:space="preserve"> </w:t>
      </w:r>
      <w:r w:rsidR="00045380" w:rsidRPr="00FC5388">
        <w:rPr>
          <w:rFonts w:ascii="Arial" w:hAnsi="Arial" w:cs="Arial"/>
        </w:rPr>
        <w:t>Failure of the parent to provide the emotional support, attention and love can lead to a child being emotionally unhealthy</w:t>
      </w:r>
      <w:r w:rsidR="00E5006F">
        <w:rPr>
          <w:rFonts w:ascii="Arial" w:hAnsi="Arial" w:cs="Arial"/>
        </w:rPr>
        <w:t xml:space="preserve"> (</w:t>
      </w:r>
      <w:proofErr w:type="spellStart"/>
      <w:r w:rsidR="00E5006F">
        <w:rPr>
          <w:rFonts w:ascii="Arial" w:hAnsi="Arial" w:cs="Arial"/>
        </w:rPr>
        <w:t>Felitti</w:t>
      </w:r>
      <w:proofErr w:type="spellEnd"/>
      <w:r w:rsidR="00E5006F">
        <w:rPr>
          <w:rFonts w:ascii="Arial" w:hAnsi="Arial" w:cs="Arial"/>
        </w:rPr>
        <w:t xml:space="preserve"> et al., 1998)</w:t>
      </w:r>
      <w:r w:rsidR="00045380" w:rsidRPr="00FC5388">
        <w:rPr>
          <w:rFonts w:ascii="Arial" w:hAnsi="Arial" w:cs="Arial"/>
        </w:rPr>
        <w:t xml:space="preserve">. Between 1 and 3 years is when children are learning to control their emotions. Anger is often an emotion resulting from feeling upset and not having the speech skills to </w:t>
      </w:r>
      <w:r w:rsidR="00045380" w:rsidRPr="00FC5388">
        <w:rPr>
          <w:rFonts w:ascii="Arial" w:hAnsi="Arial" w:cs="Arial"/>
        </w:rPr>
        <w:lastRenderedPageBreak/>
        <w:t xml:space="preserve">express their feelings. It is </w:t>
      </w:r>
      <w:r w:rsidR="002372E9" w:rsidRPr="00FC5388">
        <w:rPr>
          <w:rFonts w:ascii="Arial" w:hAnsi="Arial" w:cs="Arial"/>
        </w:rPr>
        <w:t>essential</w:t>
      </w:r>
      <w:r w:rsidR="00045380" w:rsidRPr="00FC5388">
        <w:rPr>
          <w:rFonts w:ascii="Arial" w:hAnsi="Arial" w:cs="Arial"/>
        </w:rPr>
        <w:t xml:space="preserve"> to clarify with the parents if there have been any changes in the home environment and offer reassurance.</w:t>
      </w:r>
      <w:r w:rsidR="00CD6D7B" w:rsidRPr="00FC5388">
        <w:rPr>
          <w:rFonts w:ascii="Arial" w:hAnsi="Arial" w:cs="Arial"/>
        </w:rPr>
        <w:t xml:space="preserve"> </w:t>
      </w:r>
      <w:r w:rsidRPr="00FC5388">
        <w:rPr>
          <w:rFonts w:ascii="Arial" w:hAnsi="Arial" w:cs="Arial"/>
        </w:rPr>
        <w:t>Flying Start</w:t>
      </w:r>
      <w:r w:rsidR="00CD6D7B" w:rsidRPr="00FC5388">
        <w:rPr>
          <w:rFonts w:ascii="Arial" w:hAnsi="Arial" w:cs="Arial"/>
        </w:rPr>
        <w:t xml:space="preserve"> provide</w:t>
      </w:r>
      <w:r w:rsidRPr="00FC5388">
        <w:rPr>
          <w:rFonts w:ascii="Arial" w:hAnsi="Arial" w:cs="Arial"/>
        </w:rPr>
        <w:t>s</w:t>
      </w:r>
      <w:r w:rsidR="00CD6D7B" w:rsidRPr="00FC5388">
        <w:rPr>
          <w:rFonts w:ascii="Arial" w:hAnsi="Arial" w:cs="Arial"/>
        </w:rPr>
        <w:t xml:space="preserve"> fully-funded, high-quality, part-time childcare for 2-3-year-olds. It also offered access to parenting support, enhanced health visiting service, alongside support for speech and language, and communication development. This enhanced provision promotes a nurturing environment that provides routine and socialisation</w:t>
      </w:r>
      <w:r w:rsidR="00E5006F">
        <w:rPr>
          <w:rFonts w:ascii="Arial" w:hAnsi="Arial" w:cs="Arial"/>
        </w:rPr>
        <w:t xml:space="preserve"> (BCBC, 2024)</w:t>
      </w:r>
      <w:r w:rsidR="00CD6D7B" w:rsidRPr="00FC5388">
        <w:rPr>
          <w:rFonts w:ascii="Arial" w:hAnsi="Arial" w:cs="Arial"/>
        </w:rPr>
        <w:t xml:space="preserve">. </w:t>
      </w:r>
      <w:r w:rsidR="00425419" w:rsidRPr="00FC5388">
        <w:rPr>
          <w:rFonts w:ascii="Arial" w:hAnsi="Arial" w:cs="Arial"/>
        </w:rPr>
        <w:t>In Flying Start, the child meets other children and plays, is supported to learn and negotiate with others, takes turns, and shares and resolves conflict. Children begin developing social skills between the ages of 1 and 3. Building resilience enables the child to cope with new situations and adapt to change</w:t>
      </w:r>
      <w:r w:rsidR="003D4A5B">
        <w:rPr>
          <w:rFonts w:ascii="Arial" w:hAnsi="Arial" w:cs="Arial"/>
        </w:rPr>
        <w:t xml:space="preserve"> (Bowlby, 1907-1990, as cited in PACEY, 2016)</w:t>
      </w:r>
      <w:r w:rsidR="00425419" w:rsidRPr="00FC5388">
        <w:rPr>
          <w:rFonts w:ascii="Arial" w:hAnsi="Arial" w:cs="Arial"/>
        </w:rPr>
        <w:t>. The provision can work with lower ratios and consequently offers more 1:1 support, encourages independence, confidence and self-esteem, resulting in improved emotional development and encouraging a secure attachment. From an evolutionary perspective, if a child is hurt or upset, they will seek an attachment figure to be close to. For example, Sam has a secondary attachment to his keyworker in the case study. In proximity to this secondary attachment, he displays positive behaviour.</w:t>
      </w:r>
    </w:p>
    <w:p w14:paraId="6AD04BFD" w14:textId="437D5860" w:rsidR="00045380" w:rsidRPr="00FC5388" w:rsidRDefault="00045380" w:rsidP="00044335">
      <w:pPr>
        <w:spacing w:line="480" w:lineRule="auto"/>
        <w:ind w:firstLine="720"/>
        <w:rPr>
          <w:rFonts w:ascii="Arial" w:hAnsi="Arial" w:cs="Arial"/>
        </w:rPr>
      </w:pPr>
      <w:r w:rsidRPr="00FC5388">
        <w:rPr>
          <w:rFonts w:ascii="Arial" w:hAnsi="Arial" w:cs="Arial"/>
        </w:rPr>
        <w:t xml:space="preserve">These conflicting and negative experiences can become stressors that provoke a trauma response in the child, which is often displayed as aggression </w:t>
      </w:r>
      <w:r w:rsidRPr="00FC5388">
        <w:rPr>
          <w:rFonts w:ascii="Arial" w:hAnsi="Arial" w:cs="Arial"/>
        </w:rPr>
        <w:fldChar w:fldCharType="begin"/>
      </w:r>
      <w:r w:rsidRPr="00FC5388">
        <w:rPr>
          <w:rFonts w:ascii="Arial" w:hAnsi="Arial" w:cs="Arial"/>
        </w:rPr>
        <w:instrText xml:space="preserve"> ADDIN ZOTERO_ITEM CSL_CITATION {"citationID":"FQznjWXG","properties":{"formattedCitation":"({\\i{}What Are Some of the Causes of Aggression in Children?}, n.d.)","plainCitation":"(What Are Some of the Causes of Aggression in Children?, n.d.)","dontUpdate":true,"noteIndex":0},"citationItems":[{"id":994,"uris":["http://zotero.org/users/local/JawFliCV/items/ICMAX9JM"],"itemData":{"id":994,"type":"webpage","abstract":"Aggression in children can be a symptom of many different underlying problems. You can break down the causes of aggression into several groups including problems with emotional regulation, frustration, impulsivity, trauma, and more.","container-title":"Child Mind Institute","language":"en-us","title":"What Are Some of the Causes of Aggression in Children?","URL":"https://childmind.org/article/aggression-in-children-causes/","accessed":{"date-parts":[["2024",4,18]]}}}],"schema":"https://github.com/citation-style-language/schema/raw/master/csl-citation.json"} </w:instrText>
      </w:r>
      <w:r w:rsidRPr="00FC5388">
        <w:rPr>
          <w:rFonts w:ascii="Arial" w:hAnsi="Arial" w:cs="Arial"/>
        </w:rPr>
        <w:fldChar w:fldCharType="separate"/>
      </w:r>
      <w:r w:rsidRPr="00FC5388">
        <w:rPr>
          <w:rFonts w:ascii="Arial" w:hAnsi="Arial" w:cs="Arial"/>
          <w:kern w:val="0"/>
        </w:rPr>
        <w:t>(Child Mind Institute, 2023)</w:t>
      </w:r>
      <w:r w:rsidRPr="00FC5388">
        <w:rPr>
          <w:rFonts w:ascii="Arial" w:hAnsi="Arial" w:cs="Arial"/>
        </w:rPr>
        <w:fldChar w:fldCharType="end"/>
      </w:r>
      <w:r w:rsidRPr="00FC5388">
        <w:rPr>
          <w:rFonts w:ascii="Arial" w:hAnsi="Arial" w:cs="Arial"/>
        </w:rPr>
        <w:t xml:space="preserve">. </w:t>
      </w:r>
      <w:r w:rsidR="00044335" w:rsidRPr="00FC5388">
        <w:rPr>
          <w:rFonts w:ascii="Arial" w:hAnsi="Arial" w:cs="Arial"/>
        </w:rPr>
        <w:t xml:space="preserve">Sam is displaying aggressive behaviour in nursery by punching, biting and kicking the other children. </w:t>
      </w:r>
      <w:r w:rsidRPr="00FC5388">
        <w:rPr>
          <w:rFonts w:ascii="Arial" w:hAnsi="Arial" w:cs="Arial"/>
        </w:rPr>
        <w:t xml:space="preserve">It is essential for children who display aggression to identify what could be driving this behaviour. Piaget's constructionist theory (1896-1980, as cited in PACEY, 2016) outlines children's ability to construct their thoughts and understanding of the world from their experiences in developmental stages. The pre-operational stage states that children between 18/24 </w:t>
      </w:r>
      <w:r w:rsidRPr="00FC5388">
        <w:rPr>
          <w:rFonts w:ascii="Arial" w:hAnsi="Arial" w:cs="Arial"/>
        </w:rPr>
        <w:lastRenderedPageBreak/>
        <w:t>months to 7 years believe the world revolves around them and their needs. Being ego-centric results in difficulties seeing the views of others. Therefore, aggression and frustration could also be typical age and stage development for a three-year-old. Environmental factors and rewards influence behaviour. Skinner (1904-1990, as cited in PACEY, 2016) believed challenging behaviours are a way to get attention. Children learn from having consequences of behaviour, which can encourage positive behaviour through positive reinforcement. Bandura (1925-, as cited in PACEY, 2016) established that children learn through the environment with an active cognitive process through observational learning. This influenced the foundation phase framework, emphasising that the child is at the heart of their education and teaching. Each individual has beliefs, constructs, behaviours, and unique responses to challenges. It is paramount to value them as individuals and encourage them to participate in activities and interventions that interest them actively. Interventions should focus on the child's psychological and physical well-being.</w:t>
      </w:r>
    </w:p>
    <w:p w14:paraId="02D02471" w14:textId="62FBA41A" w:rsidR="00425419" w:rsidRPr="00E5006F" w:rsidRDefault="00CD6D7B" w:rsidP="00045380">
      <w:pPr>
        <w:spacing w:line="480" w:lineRule="auto"/>
        <w:ind w:firstLine="720"/>
        <w:rPr>
          <w:rFonts w:ascii="Arial" w:hAnsi="Arial" w:cs="Arial"/>
        </w:rPr>
      </w:pPr>
      <w:r w:rsidRPr="00FC5388">
        <w:rPr>
          <w:rFonts w:ascii="Arial" w:hAnsi="Arial" w:cs="Arial"/>
        </w:rPr>
        <w:t>Flying Start has supported over 35,000 families by 2016 (Welsh Government</w:t>
      </w:r>
      <w:r w:rsidR="00EA7CCE" w:rsidRPr="00FC5388">
        <w:rPr>
          <w:rFonts w:ascii="Arial" w:hAnsi="Arial" w:cs="Arial"/>
        </w:rPr>
        <w:t xml:space="preserve"> (a)</w:t>
      </w:r>
      <w:r w:rsidRPr="00FC5388">
        <w:rPr>
          <w:rFonts w:ascii="Arial" w:hAnsi="Arial" w:cs="Arial"/>
        </w:rPr>
        <w:t>, 2024). The ability to play and concentrate, acquire the skills and abilities to improve their language skills, increase educational performance and positive behaviour outcomes.</w:t>
      </w:r>
      <w:r w:rsidRPr="00E5006F">
        <w:rPr>
          <w:rFonts w:ascii="Arial" w:hAnsi="Arial" w:cs="Arial"/>
        </w:rPr>
        <w:t xml:space="preserve"> </w:t>
      </w:r>
      <w:r w:rsidR="00425419" w:rsidRPr="00E5006F">
        <w:rPr>
          <w:rFonts w:ascii="Arial" w:hAnsi="Arial" w:cs="Arial"/>
        </w:rPr>
        <w:t>Key workers also work alongside Additional Learning Needs Coordinators [ALNCO]</w:t>
      </w:r>
      <w:r w:rsidR="002372E9" w:rsidRPr="00E5006F">
        <w:rPr>
          <w:rFonts w:ascii="Arial" w:hAnsi="Arial" w:cs="Arial"/>
        </w:rPr>
        <w:t>,</w:t>
      </w:r>
      <w:r w:rsidR="00425419" w:rsidRPr="00E5006F">
        <w:rPr>
          <w:rFonts w:ascii="Arial" w:hAnsi="Arial" w:cs="Arial"/>
        </w:rPr>
        <w:t xml:space="preserve"> who observe behaviours to identify </w:t>
      </w:r>
      <w:r w:rsidR="002372E9" w:rsidRPr="00E5006F">
        <w:rPr>
          <w:rFonts w:ascii="Arial" w:hAnsi="Arial" w:cs="Arial"/>
        </w:rPr>
        <w:t>patterns</w:t>
      </w:r>
      <w:r w:rsidR="00425419" w:rsidRPr="00E5006F">
        <w:rPr>
          <w:rFonts w:ascii="Arial" w:hAnsi="Arial" w:cs="Arial"/>
        </w:rPr>
        <w:t xml:space="preserve"> occurring during the aggressive behaviour </w:t>
      </w:r>
      <w:r w:rsidR="00425419" w:rsidRPr="00E5006F">
        <w:rPr>
          <w:rFonts w:ascii="Arial" w:hAnsi="Arial" w:cs="Arial"/>
        </w:rPr>
        <w:fldChar w:fldCharType="begin"/>
      </w:r>
      <w:r w:rsidR="00132ED0" w:rsidRPr="00E5006F">
        <w:rPr>
          <w:rFonts w:ascii="Arial" w:hAnsi="Arial" w:cs="Arial"/>
        </w:rPr>
        <w:instrText xml:space="preserve"> ADDIN ZOTERO_ITEM CSL_CITATION {"citationID":"vHoFgbwJ","properties":{"formattedCitation":"({\\i{}Additional Learning Needs - Dewis Wales}, n.d.)","plainCitation":"(Additional Learning Needs - Dewis Wales, n.d.)","dontUpdate":true,"noteIndex":0},"citationItems":[{"id":1051,"uris":["http://zotero.org/users/local/JawFliCV/items/Y8FHB9LQ"],"itemData":{"id":1051,"type":"webpage","title":"Additional Learning Needs - Dewis Wales","URL":"https://www.dewis.wales/additional-learning-needs-cyp","accessed":{"date-parts":[["2024",4,22]]}}}],"schema":"https://github.com/citation-style-language/schema/raw/master/csl-citation.json"} </w:instrText>
      </w:r>
      <w:r w:rsidR="00425419" w:rsidRPr="00E5006F">
        <w:rPr>
          <w:rFonts w:ascii="Arial" w:hAnsi="Arial" w:cs="Arial"/>
        </w:rPr>
        <w:fldChar w:fldCharType="separate"/>
      </w:r>
      <w:r w:rsidR="00425419" w:rsidRPr="00E5006F">
        <w:rPr>
          <w:rFonts w:ascii="Arial" w:hAnsi="Arial" w:cs="Arial"/>
          <w:kern w:val="0"/>
        </w:rPr>
        <w:t>(Dewis Wales, 2023)</w:t>
      </w:r>
      <w:r w:rsidR="00425419" w:rsidRPr="00E5006F">
        <w:rPr>
          <w:rFonts w:ascii="Arial" w:hAnsi="Arial" w:cs="Arial"/>
        </w:rPr>
        <w:fldChar w:fldCharType="end"/>
      </w:r>
      <w:r w:rsidR="00425419" w:rsidRPr="00E5006F">
        <w:rPr>
          <w:rFonts w:ascii="Arial" w:hAnsi="Arial" w:cs="Arial"/>
        </w:rPr>
        <w:t xml:space="preserve">. This could result in identifying a particular child involved or even a specific time of day. </w:t>
      </w:r>
      <w:r w:rsidR="002372E9" w:rsidRPr="00E5006F">
        <w:rPr>
          <w:rFonts w:ascii="Arial" w:hAnsi="Arial" w:cs="Arial"/>
        </w:rPr>
        <w:t>Working together will create an Individual Behaviour Plan [IBP]</w:t>
      </w:r>
      <w:r w:rsidR="00425419" w:rsidRPr="00E5006F">
        <w:rPr>
          <w:rFonts w:ascii="Arial" w:hAnsi="Arial" w:cs="Arial"/>
        </w:rPr>
        <w:t xml:space="preserve"> to monitor behaviour and note any changes </w:t>
      </w:r>
      <w:r w:rsidR="00425419" w:rsidRPr="00E5006F">
        <w:rPr>
          <w:rFonts w:ascii="Arial" w:hAnsi="Arial" w:cs="Arial"/>
        </w:rPr>
        <w:fldChar w:fldCharType="begin"/>
      </w:r>
      <w:r w:rsidR="00425419" w:rsidRPr="00E5006F">
        <w:rPr>
          <w:rFonts w:ascii="Arial" w:hAnsi="Arial" w:cs="Arial"/>
        </w:rPr>
        <w:instrText xml:space="preserve"> ADDIN ZOTERO_ITEM CSL_CITATION {"citationID":"wIAZt6pK","properties":{"formattedCitation":"(Koseva, 2022)","plainCitation":"(Koseva, 2022)","noteIndex":0},"citationItems":[{"id":1049,"uris":["http://zotero.org/users/local/JawFliCV/items/ZKNQY5PN"],"itemData":{"id":1049,"type":"webpage","abstract":"Implementing an individual behaviour plan for a child with ADHD can prove to be an effective way to manage ADHD symptoms and navigate challenging behaviours.","container-title":"The ADHD Centre","language":"en-US","title":"Benefits of an Individual Behaviour Plan for Children with ADHD","URL":"https://www.adhdcentre.co.uk/benefits-of-an-individual-behaviour-plan-for-children-with-adhd/","author":[{"family":"Koseva","given":"Nadya"}],"accessed":{"date-parts":[["2024",4,22]]},"issued":{"date-parts":[["2022",8,24]]}}}],"schema":"https://github.com/citation-style-language/schema/raw/master/csl-citation.json"} </w:instrText>
      </w:r>
      <w:r w:rsidR="00425419" w:rsidRPr="00E5006F">
        <w:rPr>
          <w:rFonts w:ascii="Arial" w:hAnsi="Arial" w:cs="Arial"/>
        </w:rPr>
        <w:fldChar w:fldCharType="separate"/>
      </w:r>
      <w:r w:rsidR="00425419" w:rsidRPr="00E5006F">
        <w:rPr>
          <w:rFonts w:ascii="Arial" w:hAnsi="Arial" w:cs="Arial"/>
        </w:rPr>
        <w:t>(Koseva, 2022)</w:t>
      </w:r>
      <w:r w:rsidR="00425419" w:rsidRPr="00E5006F">
        <w:rPr>
          <w:rFonts w:ascii="Arial" w:hAnsi="Arial" w:cs="Arial"/>
        </w:rPr>
        <w:fldChar w:fldCharType="end"/>
      </w:r>
      <w:r w:rsidR="00425419" w:rsidRPr="00E5006F">
        <w:rPr>
          <w:rFonts w:ascii="Arial" w:hAnsi="Arial" w:cs="Arial"/>
        </w:rPr>
        <w:t xml:space="preserve">. IBP often involved increased 1:1 time with the key worker. This time would be utilised </w:t>
      </w:r>
      <w:r w:rsidR="002372E9" w:rsidRPr="00E5006F">
        <w:rPr>
          <w:rFonts w:ascii="Arial" w:hAnsi="Arial" w:cs="Arial"/>
        </w:rPr>
        <w:t>to promote distraction techniques, reward charts,</w:t>
      </w:r>
      <w:r w:rsidR="00425419" w:rsidRPr="00E5006F">
        <w:rPr>
          <w:rFonts w:ascii="Arial" w:hAnsi="Arial" w:cs="Arial"/>
        </w:rPr>
        <w:t xml:space="preserve"> or even a behaviour diary. </w:t>
      </w:r>
      <w:r w:rsidR="002372E9" w:rsidRPr="00E5006F">
        <w:rPr>
          <w:rFonts w:ascii="Arial" w:hAnsi="Arial" w:cs="Arial"/>
        </w:rPr>
        <w:t>The</w:t>
      </w:r>
      <w:r w:rsidR="00425419" w:rsidRPr="00E5006F">
        <w:rPr>
          <w:rFonts w:ascii="Arial" w:hAnsi="Arial" w:cs="Arial"/>
        </w:rPr>
        <w:t xml:space="preserve"> next step could be to incorporate small group work into the </w:t>
      </w:r>
      <w:r w:rsidR="00425419" w:rsidRPr="00E5006F">
        <w:rPr>
          <w:rFonts w:ascii="Arial" w:hAnsi="Arial" w:cs="Arial"/>
        </w:rPr>
        <w:lastRenderedPageBreak/>
        <w:t xml:space="preserve">sessions. For instance, </w:t>
      </w:r>
      <w:r w:rsidR="002372E9" w:rsidRPr="00E5006F">
        <w:rPr>
          <w:rFonts w:ascii="Arial" w:hAnsi="Arial" w:cs="Arial"/>
        </w:rPr>
        <w:t>they work alongside another child and encourage</w:t>
      </w:r>
      <w:r w:rsidR="00425419" w:rsidRPr="00E5006F">
        <w:rPr>
          <w:rFonts w:ascii="Arial" w:hAnsi="Arial" w:cs="Arial"/>
        </w:rPr>
        <w:t xml:space="preserve"> participation in simple sharing and turn</w:t>
      </w:r>
      <w:r w:rsidR="002372E9" w:rsidRPr="00E5006F">
        <w:rPr>
          <w:rFonts w:ascii="Arial" w:hAnsi="Arial" w:cs="Arial"/>
        </w:rPr>
        <w:t>-</w:t>
      </w:r>
      <w:r w:rsidR="00425419" w:rsidRPr="00E5006F">
        <w:rPr>
          <w:rFonts w:ascii="Arial" w:hAnsi="Arial" w:cs="Arial"/>
        </w:rPr>
        <w:t>taking games. This information would then be shared with other agencies if necessary.</w:t>
      </w:r>
      <w:r w:rsidR="00045380" w:rsidRPr="00E5006F">
        <w:rPr>
          <w:rFonts w:ascii="Arial" w:hAnsi="Arial" w:cs="Arial"/>
        </w:rPr>
        <w:t xml:space="preserve"> </w:t>
      </w:r>
      <w:r w:rsidR="00044335" w:rsidRPr="00E5006F">
        <w:rPr>
          <w:rFonts w:ascii="Arial" w:hAnsi="Arial" w:cs="Arial"/>
        </w:rPr>
        <w:t xml:space="preserve">Child and educational psychologists are available through these services, and they offer opportunities for children to access creative therapies, such as play therapy. Educational psychologists are a part of the multi-agency approach through Flying Start. They partner with families and the wider </w:t>
      </w:r>
      <w:r w:rsidR="003D4A5B">
        <w:rPr>
          <w:rFonts w:ascii="Arial" w:hAnsi="Arial" w:cs="Arial"/>
        </w:rPr>
        <w:t>E</w:t>
      </w:r>
      <w:r w:rsidR="00044335" w:rsidRPr="00E5006F">
        <w:rPr>
          <w:rFonts w:ascii="Arial" w:hAnsi="Arial" w:cs="Arial"/>
        </w:rPr>
        <w:t xml:space="preserve">arly </w:t>
      </w:r>
      <w:r w:rsidR="003D4A5B">
        <w:rPr>
          <w:rFonts w:ascii="Arial" w:hAnsi="Arial" w:cs="Arial"/>
        </w:rPr>
        <w:t>Y</w:t>
      </w:r>
      <w:r w:rsidR="00044335" w:rsidRPr="00E5006F">
        <w:rPr>
          <w:rFonts w:ascii="Arial" w:hAnsi="Arial" w:cs="Arial"/>
        </w:rPr>
        <w:t xml:space="preserve">ears teams to support child development and learning difficulties. An activity that an educational psychologist may implement is solution circles. This activity involves all involved with the child to come together, discuss any problems, and then work together to find solutions </w:t>
      </w:r>
      <w:r w:rsidR="00044335" w:rsidRPr="00E5006F">
        <w:rPr>
          <w:rFonts w:ascii="Arial" w:hAnsi="Arial" w:cs="Arial"/>
        </w:rPr>
        <w:fldChar w:fldCharType="begin"/>
      </w:r>
      <w:r w:rsidR="00044335" w:rsidRPr="00E5006F">
        <w:rPr>
          <w:rFonts w:ascii="Arial" w:hAnsi="Arial" w:cs="Arial"/>
        </w:rPr>
        <w:instrText xml:space="preserve"> ADDIN ZOTERO_ITEM CSL_CITATION {"citationID":"C9ZwGRsl","properties":{"formattedCitation":"(Chadwick, 2023)","plainCitation":"(Chadwick, 2023)","noteIndex":0},"citationItems":[{"id":1043,"uris":["http://zotero.org/users/local/JawFliCV/items/Z8X6TRQH"],"itemData":{"id":1043,"type":"post-weblog","abstract":"Solution circles are a way to bring people together to solve problems or challenges in a positive and helpful way.","container-title":"Child Therapy Service","language":"en-GB","title":"Solution Circles","URL":"https://childtherapyservice.org.uk/solution-circles-toolkit/","author":[{"family":"Chadwick","given":"Tracy"}],"accessed":{"date-parts":[["2024",4,22]]},"issued":{"date-parts":[["2023",7,27]]}}}],"schema":"https://github.com/citation-style-language/schema/raw/master/csl-citation.json"} </w:instrText>
      </w:r>
      <w:r w:rsidR="00044335" w:rsidRPr="00E5006F">
        <w:rPr>
          <w:rFonts w:ascii="Arial" w:hAnsi="Arial" w:cs="Arial"/>
        </w:rPr>
        <w:fldChar w:fldCharType="separate"/>
      </w:r>
      <w:r w:rsidR="00044335" w:rsidRPr="00E5006F">
        <w:rPr>
          <w:rFonts w:ascii="Arial" w:hAnsi="Arial" w:cs="Arial"/>
        </w:rPr>
        <w:t>(Chadwick, 2023)</w:t>
      </w:r>
      <w:r w:rsidR="00044335" w:rsidRPr="00E5006F">
        <w:rPr>
          <w:rFonts w:ascii="Arial" w:hAnsi="Arial" w:cs="Arial"/>
        </w:rPr>
        <w:fldChar w:fldCharType="end"/>
      </w:r>
      <w:r w:rsidR="00044335" w:rsidRPr="00E5006F">
        <w:rPr>
          <w:rFonts w:ascii="Arial" w:hAnsi="Arial" w:cs="Arial"/>
        </w:rPr>
        <w:t>.</w:t>
      </w:r>
    </w:p>
    <w:p w14:paraId="1C68A02B" w14:textId="746B0560" w:rsidR="00574EE8" w:rsidRPr="00E5006F" w:rsidRDefault="006B58E9" w:rsidP="007F42F3">
      <w:pPr>
        <w:spacing w:line="480" w:lineRule="auto"/>
        <w:ind w:firstLine="720"/>
        <w:rPr>
          <w:rFonts w:ascii="Arial" w:hAnsi="Arial" w:cs="Arial"/>
        </w:rPr>
      </w:pPr>
      <w:r w:rsidRPr="00E5006F">
        <w:rPr>
          <w:rFonts w:ascii="Arial" w:hAnsi="Arial" w:cs="Arial"/>
        </w:rPr>
        <w:t xml:space="preserve">ACEs </w:t>
      </w:r>
      <w:r w:rsidR="00D547C0" w:rsidRPr="00E5006F">
        <w:rPr>
          <w:rFonts w:ascii="Arial" w:hAnsi="Arial" w:cs="Arial"/>
        </w:rPr>
        <w:t>are</w:t>
      </w:r>
      <w:r w:rsidRPr="00E5006F">
        <w:rPr>
          <w:rFonts w:ascii="Arial" w:hAnsi="Arial" w:cs="Arial"/>
        </w:rPr>
        <w:t xml:space="preserve"> </w:t>
      </w:r>
      <w:r w:rsidR="00D547C0" w:rsidRPr="00E5006F">
        <w:rPr>
          <w:rFonts w:ascii="Arial" w:hAnsi="Arial" w:cs="Arial"/>
        </w:rPr>
        <w:t>essential</w:t>
      </w:r>
      <w:r w:rsidRPr="00E5006F">
        <w:rPr>
          <w:rFonts w:ascii="Arial" w:hAnsi="Arial" w:cs="Arial"/>
        </w:rPr>
        <w:t xml:space="preserve"> to protecting children and giving them </w:t>
      </w:r>
      <w:r w:rsidR="00D547C0" w:rsidRPr="00E5006F">
        <w:rPr>
          <w:rFonts w:ascii="Arial" w:hAnsi="Arial" w:cs="Arial"/>
        </w:rPr>
        <w:t>opportunities for</w:t>
      </w:r>
      <w:r w:rsidRPr="00E5006F">
        <w:rPr>
          <w:rFonts w:ascii="Arial" w:hAnsi="Arial" w:cs="Arial"/>
        </w:rPr>
        <w:t xml:space="preserve"> the best start in life. It is significant to acknowledge that even though a child may experience ACEs in their childhood</w:t>
      </w:r>
      <w:r w:rsidR="00D547C0" w:rsidRPr="00E5006F">
        <w:rPr>
          <w:rFonts w:ascii="Arial" w:hAnsi="Arial" w:cs="Arial"/>
        </w:rPr>
        <w:t>,</w:t>
      </w:r>
      <w:r w:rsidRPr="00E5006F">
        <w:rPr>
          <w:rFonts w:ascii="Arial" w:hAnsi="Arial" w:cs="Arial"/>
        </w:rPr>
        <w:t xml:space="preserve"> </w:t>
      </w:r>
      <w:r w:rsidR="0051472B" w:rsidRPr="00E5006F">
        <w:rPr>
          <w:rFonts w:ascii="Arial" w:hAnsi="Arial" w:cs="Arial"/>
        </w:rPr>
        <w:t xml:space="preserve">it </w:t>
      </w:r>
      <w:r w:rsidRPr="00E5006F">
        <w:rPr>
          <w:rFonts w:ascii="Arial" w:hAnsi="Arial" w:cs="Arial"/>
        </w:rPr>
        <w:t xml:space="preserve">does not mean that it cannot be </w:t>
      </w:r>
      <w:r w:rsidR="0051472B" w:rsidRPr="00E5006F">
        <w:rPr>
          <w:rFonts w:ascii="Arial" w:hAnsi="Arial" w:cs="Arial"/>
        </w:rPr>
        <w:t>prevented or reduced.</w:t>
      </w:r>
      <w:r w:rsidR="00E92571" w:rsidRPr="00E5006F">
        <w:rPr>
          <w:rFonts w:ascii="Arial" w:hAnsi="Arial" w:cs="Arial"/>
        </w:rPr>
        <w:t xml:space="preserve"> </w:t>
      </w:r>
      <w:r w:rsidR="00503240" w:rsidRPr="00E5006F">
        <w:rPr>
          <w:rFonts w:ascii="Arial" w:hAnsi="Arial" w:cs="Arial"/>
        </w:rPr>
        <w:t>Developing</w:t>
      </w:r>
      <w:r w:rsidR="007F42F3" w:rsidRPr="00E5006F">
        <w:rPr>
          <w:rFonts w:ascii="Arial" w:hAnsi="Arial" w:cs="Arial"/>
        </w:rPr>
        <w:t xml:space="preserve"> safe, nurturing environments for children is the foundation </w:t>
      </w:r>
      <w:r w:rsidR="00503240" w:rsidRPr="00E5006F">
        <w:rPr>
          <w:rFonts w:ascii="Arial" w:hAnsi="Arial" w:cs="Arial"/>
        </w:rPr>
        <w:t>of</w:t>
      </w:r>
      <w:r w:rsidR="007F42F3" w:rsidRPr="00E5006F">
        <w:rPr>
          <w:rFonts w:ascii="Arial" w:hAnsi="Arial" w:cs="Arial"/>
        </w:rPr>
        <w:t xml:space="preserve"> ACE prevention and enhancing the child</w:t>
      </w:r>
      <w:r w:rsidR="00BE0CE1" w:rsidRPr="00E5006F">
        <w:rPr>
          <w:rFonts w:ascii="Arial" w:hAnsi="Arial" w:cs="Arial"/>
        </w:rPr>
        <w:t>'</w:t>
      </w:r>
      <w:r w:rsidR="007F42F3" w:rsidRPr="00E5006F">
        <w:rPr>
          <w:rFonts w:ascii="Arial" w:hAnsi="Arial" w:cs="Arial"/>
        </w:rPr>
        <w:t xml:space="preserve">s ability to thrive. </w:t>
      </w:r>
      <w:r w:rsidR="00E92571" w:rsidRPr="00E5006F">
        <w:rPr>
          <w:rFonts w:ascii="Arial" w:hAnsi="Arial" w:cs="Arial"/>
        </w:rPr>
        <w:t>Future research should include continued development and evaluations of the interventions for ACEs.</w:t>
      </w:r>
      <w:r w:rsidR="007F42F3" w:rsidRPr="00E5006F">
        <w:rPr>
          <w:rFonts w:ascii="Arial" w:hAnsi="Arial" w:cs="Arial"/>
        </w:rPr>
        <w:t xml:space="preserve"> Supporting adults is critical in the ACE process</w:t>
      </w:r>
      <w:r w:rsidR="00503240" w:rsidRPr="00E5006F">
        <w:rPr>
          <w:rFonts w:ascii="Arial" w:hAnsi="Arial" w:cs="Arial"/>
        </w:rPr>
        <w:t>,</w:t>
      </w:r>
      <w:r w:rsidR="007F42F3" w:rsidRPr="00E5006F">
        <w:rPr>
          <w:rFonts w:ascii="Arial" w:hAnsi="Arial" w:cs="Arial"/>
        </w:rPr>
        <w:t xml:space="preserve"> and they should be encouraged to seek help for mental illness without feeling </w:t>
      </w:r>
      <w:r w:rsidR="00503240" w:rsidRPr="00E5006F">
        <w:rPr>
          <w:rFonts w:ascii="Arial" w:hAnsi="Arial" w:cs="Arial"/>
        </w:rPr>
        <w:t>like</w:t>
      </w:r>
      <w:r w:rsidR="007F42F3" w:rsidRPr="00E5006F">
        <w:rPr>
          <w:rFonts w:ascii="Arial" w:hAnsi="Arial" w:cs="Arial"/>
        </w:rPr>
        <w:t xml:space="preserve"> a bad parent. Society as a whole </w:t>
      </w:r>
      <w:r w:rsidR="00503240" w:rsidRPr="00E5006F">
        <w:rPr>
          <w:rFonts w:ascii="Arial" w:hAnsi="Arial" w:cs="Arial"/>
        </w:rPr>
        <w:t>must</w:t>
      </w:r>
      <w:r w:rsidR="007F42F3" w:rsidRPr="00E5006F">
        <w:rPr>
          <w:rFonts w:ascii="Arial" w:hAnsi="Arial" w:cs="Arial"/>
        </w:rPr>
        <w:t xml:space="preserve"> prevent physical, social and emotional distress that are a consequence of experiencing ACEs.</w:t>
      </w:r>
      <w:r w:rsidR="00044335" w:rsidRPr="00E5006F">
        <w:rPr>
          <w:rFonts w:ascii="Arial" w:hAnsi="Arial" w:cs="Arial"/>
        </w:rPr>
        <w:t xml:space="preserve"> Continued research can increase the awareness of the long-term and frequency of ACEs and influence the improvement in health programs and disease prevention programs.</w:t>
      </w:r>
    </w:p>
    <w:p w14:paraId="380A3C40" w14:textId="77777777" w:rsidR="00574EE8" w:rsidRPr="00E5006F" w:rsidRDefault="00574EE8" w:rsidP="003C1A4C">
      <w:pPr>
        <w:spacing w:line="480" w:lineRule="auto"/>
        <w:rPr>
          <w:rFonts w:ascii="Arial" w:hAnsi="Arial" w:cs="Arial"/>
          <w:b/>
          <w:bCs/>
        </w:rPr>
      </w:pPr>
    </w:p>
    <w:p w14:paraId="051611F0" w14:textId="77777777" w:rsidR="00200BF3" w:rsidRPr="00E5006F" w:rsidRDefault="00200BF3" w:rsidP="003C1A4C">
      <w:pPr>
        <w:spacing w:line="480" w:lineRule="auto"/>
        <w:rPr>
          <w:rFonts w:ascii="Arial" w:hAnsi="Arial" w:cs="Arial"/>
          <w:b/>
          <w:bCs/>
        </w:rPr>
      </w:pPr>
    </w:p>
    <w:p w14:paraId="68228AB6" w14:textId="77777777" w:rsidR="00336409" w:rsidRPr="00336409" w:rsidRDefault="00336409" w:rsidP="00336409">
      <w:pPr>
        <w:spacing w:line="480" w:lineRule="auto"/>
        <w:rPr>
          <w:rFonts w:ascii="Arial" w:hAnsi="Arial" w:cs="Arial"/>
          <w:b/>
          <w:bCs/>
        </w:rPr>
      </w:pPr>
      <w:r w:rsidRPr="00336409">
        <w:rPr>
          <w:rFonts w:ascii="Arial" w:hAnsi="Arial" w:cs="Arial"/>
          <w:b/>
          <w:bCs/>
        </w:rPr>
        <w:lastRenderedPageBreak/>
        <w:t>References.</w:t>
      </w:r>
    </w:p>
    <w:p w14:paraId="10304D20" w14:textId="77777777" w:rsidR="00336409" w:rsidRPr="00336409" w:rsidRDefault="00336409" w:rsidP="00336409">
      <w:pPr>
        <w:spacing w:line="360" w:lineRule="auto"/>
        <w:rPr>
          <w:rFonts w:ascii="Arial" w:hAnsi="Arial" w:cs="Arial"/>
          <w:i/>
          <w:iCs/>
          <w:kern w:val="0"/>
        </w:rPr>
      </w:pPr>
      <w:r w:rsidRPr="00336409">
        <w:rPr>
          <w:rFonts w:ascii="Arial" w:hAnsi="Arial" w:cs="Arial"/>
        </w:rPr>
        <w:t xml:space="preserve">ACE Hub Wales. (2022).  </w:t>
      </w:r>
      <w:r w:rsidRPr="00336409">
        <w:rPr>
          <w:rFonts w:ascii="Arial" w:hAnsi="Arial" w:cs="Arial"/>
        </w:rPr>
        <w:fldChar w:fldCharType="begin"/>
      </w:r>
      <w:r w:rsidRPr="00336409">
        <w:rPr>
          <w:rFonts w:ascii="Arial" w:hAnsi="Arial" w:cs="Arial"/>
        </w:rPr>
        <w:instrText xml:space="preserve"> ADDIN ZOTERO_BIBL {"uncited":[["http://zotero.org/users/local/JawFliCV/items/V34RK68Z"],["http://zotero.org/users/local/JawFliCV/items/95U3J5GE"],["http://zotero.org/users/local/JawFliCV/items/IEDJMNK7"],["http://zotero.org/users/local/JawFliCV/items/QQAA9DH7"]],"omitted":[],"custom":[]} CSL_BIBLIOGRAPHY </w:instrText>
      </w:r>
      <w:r w:rsidRPr="00336409">
        <w:rPr>
          <w:rFonts w:ascii="Arial" w:hAnsi="Arial" w:cs="Arial"/>
        </w:rPr>
        <w:fldChar w:fldCharType="separate"/>
      </w:r>
      <w:r w:rsidRPr="00336409">
        <w:rPr>
          <w:rFonts w:ascii="Arial" w:hAnsi="Arial" w:cs="Arial"/>
          <w:i/>
          <w:iCs/>
          <w:kern w:val="0"/>
        </w:rPr>
        <w:t>A short guide to understanding Adverse Childhood</w:t>
      </w:r>
    </w:p>
    <w:p w14:paraId="280B7268" w14:textId="77777777" w:rsidR="00336409" w:rsidRPr="00336409" w:rsidRDefault="00336409" w:rsidP="00336409">
      <w:pPr>
        <w:spacing w:line="360" w:lineRule="auto"/>
        <w:ind w:left="720"/>
        <w:rPr>
          <w:rFonts w:ascii="Arial" w:hAnsi="Arial" w:cs="Arial"/>
          <w:kern w:val="0"/>
        </w:rPr>
      </w:pPr>
      <w:r w:rsidRPr="00336409">
        <w:rPr>
          <w:rFonts w:ascii="Arial" w:hAnsi="Arial" w:cs="Arial"/>
          <w:i/>
          <w:iCs/>
          <w:kern w:val="0"/>
        </w:rPr>
        <w:t>Experiences and a Trauma and ACE (</w:t>
      </w:r>
      <w:proofErr w:type="spellStart"/>
      <w:r w:rsidRPr="00336409">
        <w:rPr>
          <w:rFonts w:ascii="Arial" w:hAnsi="Arial" w:cs="Arial"/>
          <w:i/>
          <w:iCs/>
          <w:kern w:val="0"/>
        </w:rPr>
        <w:t>TrACE</w:t>
      </w:r>
      <w:proofErr w:type="spellEnd"/>
      <w:r w:rsidRPr="00336409">
        <w:rPr>
          <w:rFonts w:ascii="Arial" w:hAnsi="Arial" w:cs="Arial"/>
          <w:i/>
          <w:iCs/>
          <w:kern w:val="0"/>
        </w:rPr>
        <w:t>) informed approach</w:t>
      </w:r>
      <w:r w:rsidRPr="00336409">
        <w:rPr>
          <w:rFonts w:ascii="Arial" w:hAnsi="Arial" w:cs="Arial"/>
          <w:kern w:val="0"/>
        </w:rPr>
        <w:t>. https://acehubwales.com/resources/a-short-guide-to-understanding-adverse-childhood-experiences-and-a-trauma-and-ace-trace-informed-approach/</w:t>
      </w:r>
    </w:p>
    <w:p w14:paraId="5A30D8F2" w14:textId="77777777" w:rsidR="00336409" w:rsidRPr="00336409" w:rsidRDefault="00336409" w:rsidP="00336409">
      <w:pPr>
        <w:spacing w:line="360" w:lineRule="auto"/>
        <w:rPr>
          <w:rFonts w:ascii="Arial" w:hAnsi="Arial" w:cs="Arial"/>
          <w:i/>
          <w:iCs/>
        </w:rPr>
      </w:pPr>
      <w:proofErr w:type="spellStart"/>
      <w:r w:rsidRPr="00336409">
        <w:rPr>
          <w:rFonts w:ascii="Arial" w:hAnsi="Arial" w:cs="Arial"/>
        </w:rPr>
        <w:t>Barnardos</w:t>
      </w:r>
      <w:proofErr w:type="spellEnd"/>
      <w:r w:rsidRPr="00336409">
        <w:rPr>
          <w:rFonts w:ascii="Arial" w:hAnsi="Arial" w:cs="Arial"/>
        </w:rPr>
        <w:t xml:space="preserve">. (2024). </w:t>
      </w:r>
      <w:r w:rsidRPr="00336409">
        <w:rPr>
          <w:rFonts w:ascii="Arial" w:hAnsi="Arial" w:cs="Arial"/>
          <w:i/>
          <w:iCs/>
        </w:rPr>
        <w:t>Parental Mental Health and the Impact on Children Report  -</w:t>
      </w:r>
    </w:p>
    <w:p w14:paraId="1EFF9B9A" w14:textId="77777777" w:rsidR="00336409" w:rsidRPr="00336409" w:rsidRDefault="00336409" w:rsidP="00336409">
      <w:pPr>
        <w:spacing w:line="360" w:lineRule="auto"/>
        <w:ind w:left="720"/>
        <w:rPr>
          <w:rFonts w:ascii="Arial" w:hAnsi="Arial" w:cs="Arial"/>
          <w:i/>
          <w:iCs/>
        </w:rPr>
      </w:pPr>
      <w:r w:rsidRPr="00336409">
        <w:rPr>
          <w:rFonts w:ascii="Arial" w:hAnsi="Arial" w:cs="Arial"/>
          <w:i/>
          <w:iCs/>
        </w:rPr>
        <w:t>January 2024.</w:t>
      </w:r>
      <w:r w:rsidRPr="00336409">
        <w:rPr>
          <w:rFonts w:ascii="Arial" w:hAnsi="Arial" w:cs="Arial"/>
        </w:rPr>
        <w:t xml:space="preserve"> https://www.barnardos.ie/wp-content/uploads/2024/01/Barnardos-Parental-Mental-Health-Full-report_2024.pdf</w:t>
      </w:r>
    </w:p>
    <w:p w14:paraId="4F0114B2" w14:textId="77777777" w:rsidR="00336409" w:rsidRPr="00336409" w:rsidRDefault="00336409" w:rsidP="00336409">
      <w:pPr>
        <w:spacing w:line="360" w:lineRule="auto"/>
        <w:rPr>
          <w:rFonts w:ascii="Arial" w:hAnsi="Arial" w:cs="Arial"/>
          <w:kern w:val="0"/>
        </w:rPr>
      </w:pPr>
      <w:r w:rsidRPr="00336409">
        <w:rPr>
          <w:rFonts w:ascii="Arial" w:hAnsi="Arial" w:cs="Arial"/>
          <w:kern w:val="0"/>
        </w:rPr>
        <w:t xml:space="preserve">Bridgend County Borough Council [BCBC]. (2024). </w:t>
      </w:r>
      <w:r w:rsidRPr="00336409">
        <w:rPr>
          <w:rFonts w:ascii="Arial" w:hAnsi="Arial" w:cs="Arial"/>
          <w:i/>
          <w:iCs/>
          <w:kern w:val="0"/>
        </w:rPr>
        <w:t>Flying Start—Bridgend CBC</w:t>
      </w:r>
    </w:p>
    <w:p w14:paraId="7783E1E1" w14:textId="77777777" w:rsidR="00336409" w:rsidRPr="00336409" w:rsidRDefault="00336409" w:rsidP="00336409">
      <w:pPr>
        <w:spacing w:line="360" w:lineRule="auto"/>
        <w:ind w:left="720"/>
        <w:rPr>
          <w:rFonts w:ascii="Arial" w:hAnsi="Arial" w:cs="Arial"/>
          <w:kern w:val="0"/>
        </w:rPr>
      </w:pPr>
      <w:r w:rsidRPr="00336409">
        <w:rPr>
          <w:rFonts w:ascii="Arial" w:hAnsi="Arial" w:cs="Arial"/>
          <w:kern w:val="0"/>
        </w:rPr>
        <w:t>(Worldwide). https://www.bridgend.gov.uk/residents/children-and-young-people/flying-start/</w:t>
      </w:r>
    </w:p>
    <w:p w14:paraId="197D6030" w14:textId="77777777" w:rsidR="00336409" w:rsidRPr="00336409" w:rsidRDefault="00336409" w:rsidP="00336409">
      <w:pPr>
        <w:spacing w:line="360" w:lineRule="auto"/>
        <w:rPr>
          <w:rFonts w:ascii="Arial" w:hAnsi="Arial" w:cs="Arial"/>
          <w:i/>
          <w:iCs/>
          <w:kern w:val="0"/>
        </w:rPr>
      </w:pPr>
      <w:r w:rsidRPr="00336409">
        <w:rPr>
          <w:rFonts w:ascii="Arial" w:hAnsi="Arial" w:cs="Arial"/>
          <w:kern w:val="0"/>
        </w:rPr>
        <w:t xml:space="preserve">Centres for Disease Control. [CDC]. (2021). </w:t>
      </w:r>
      <w:r w:rsidRPr="00336409">
        <w:rPr>
          <w:rFonts w:ascii="Arial" w:hAnsi="Arial" w:cs="Arial"/>
          <w:i/>
          <w:iCs/>
          <w:kern w:val="0"/>
        </w:rPr>
        <w:t>Mental health of children and parents</w:t>
      </w:r>
    </w:p>
    <w:p w14:paraId="79DFD731" w14:textId="77777777" w:rsidR="00336409" w:rsidRPr="00336409" w:rsidRDefault="00336409" w:rsidP="00336409">
      <w:pPr>
        <w:spacing w:line="360" w:lineRule="auto"/>
        <w:ind w:left="720"/>
        <w:rPr>
          <w:rFonts w:ascii="Arial" w:hAnsi="Arial" w:cs="Arial"/>
          <w:i/>
          <w:iCs/>
          <w:kern w:val="0"/>
        </w:rPr>
      </w:pPr>
      <w:r w:rsidRPr="00336409">
        <w:rPr>
          <w:rFonts w:ascii="Arial" w:hAnsi="Arial" w:cs="Arial"/>
          <w:i/>
          <w:iCs/>
          <w:kern w:val="0"/>
        </w:rPr>
        <w:t>A strong connection</w:t>
      </w:r>
      <w:r w:rsidRPr="00336409">
        <w:rPr>
          <w:rFonts w:ascii="Arial" w:hAnsi="Arial" w:cs="Arial"/>
          <w:kern w:val="0"/>
        </w:rPr>
        <w:t>. https://www.cdc.gov/childrensmentalhealth/features/mental-health-children-and-parents.html</w:t>
      </w:r>
    </w:p>
    <w:p w14:paraId="1B4F7720" w14:textId="77777777" w:rsidR="00336409" w:rsidRPr="00336409" w:rsidRDefault="00336409" w:rsidP="00336409">
      <w:pPr>
        <w:spacing w:line="360" w:lineRule="auto"/>
        <w:rPr>
          <w:rFonts w:ascii="Arial" w:hAnsi="Arial" w:cs="Arial"/>
          <w:kern w:val="0"/>
        </w:rPr>
      </w:pPr>
      <w:r w:rsidRPr="00336409">
        <w:rPr>
          <w:rFonts w:ascii="Arial" w:hAnsi="Arial" w:cs="Arial"/>
          <w:kern w:val="0"/>
        </w:rPr>
        <w:t xml:space="preserve">Chadwick, T. (2023).  </w:t>
      </w:r>
      <w:r w:rsidRPr="00336409">
        <w:rPr>
          <w:rFonts w:ascii="Arial" w:hAnsi="Arial" w:cs="Arial"/>
          <w:i/>
          <w:iCs/>
          <w:kern w:val="0"/>
        </w:rPr>
        <w:t>Child Therapy Service</w:t>
      </w:r>
      <w:r w:rsidRPr="00336409">
        <w:rPr>
          <w:rFonts w:ascii="Arial" w:hAnsi="Arial" w:cs="Arial"/>
          <w:kern w:val="0"/>
        </w:rPr>
        <w:t>.</w:t>
      </w:r>
    </w:p>
    <w:p w14:paraId="5299D812" w14:textId="77777777" w:rsidR="00336409" w:rsidRPr="00336409" w:rsidRDefault="00336409" w:rsidP="00336409">
      <w:pPr>
        <w:spacing w:line="360" w:lineRule="auto"/>
        <w:ind w:firstLine="720"/>
        <w:rPr>
          <w:rFonts w:ascii="Arial" w:hAnsi="Arial" w:cs="Arial"/>
          <w:kern w:val="0"/>
        </w:rPr>
      </w:pPr>
      <w:r w:rsidRPr="00336409">
        <w:rPr>
          <w:rFonts w:ascii="Arial" w:hAnsi="Arial" w:cs="Arial"/>
          <w:kern w:val="0"/>
        </w:rPr>
        <w:t>https://childtherapyservice.org.uk/solutioncircles-toolkit/</w:t>
      </w:r>
    </w:p>
    <w:p w14:paraId="73031562" w14:textId="77777777" w:rsidR="00336409" w:rsidRPr="00336409" w:rsidRDefault="00336409" w:rsidP="00336409">
      <w:pPr>
        <w:spacing w:line="360" w:lineRule="auto"/>
        <w:rPr>
          <w:rFonts w:ascii="Arial" w:hAnsi="Arial" w:cs="Arial"/>
          <w:kern w:val="0"/>
        </w:rPr>
      </w:pPr>
      <w:r w:rsidRPr="00336409">
        <w:rPr>
          <w:rFonts w:ascii="Arial" w:hAnsi="Arial" w:cs="Arial"/>
          <w:kern w:val="0"/>
        </w:rPr>
        <w:t>Children’s rights in Wales. (2021)</w:t>
      </w:r>
      <w:r w:rsidRPr="00336409">
        <w:rPr>
          <w:rFonts w:ascii="Arial" w:hAnsi="Arial" w:cs="Arial"/>
          <w:i/>
          <w:iCs/>
          <w:kern w:val="0"/>
        </w:rPr>
        <w:t>. Policy and law reform</w:t>
      </w:r>
      <w:r w:rsidRPr="00336409">
        <w:rPr>
          <w:rFonts w:ascii="Arial" w:hAnsi="Arial" w:cs="Arial"/>
          <w:kern w:val="0"/>
        </w:rPr>
        <w:t>.</w:t>
      </w:r>
    </w:p>
    <w:p w14:paraId="5858518D" w14:textId="77777777" w:rsidR="00336409" w:rsidRPr="00336409" w:rsidRDefault="00336409" w:rsidP="00336409">
      <w:pPr>
        <w:spacing w:line="360" w:lineRule="auto"/>
        <w:ind w:firstLine="720"/>
        <w:rPr>
          <w:rFonts w:ascii="Arial" w:hAnsi="Arial" w:cs="Arial"/>
          <w:kern w:val="0"/>
        </w:rPr>
      </w:pPr>
      <w:r w:rsidRPr="00336409">
        <w:rPr>
          <w:rFonts w:ascii="Arial" w:hAnsi="Arial" w:cs="Arial"/>
          <w:kern w:val="0"/>
        </w:rPr>
        <w:t>https://childrensrightswales.org.uk/policy-law-reform.aspx</w:t>
      </w:r>
    </w:p>
    <w:p w14:paraId="4F3D7F4A" w14:textId="77777777" w:rsidR="00336409" w:rsidRPr="00336409" w:rsidRDefault="00336409" w:rsidP="00336409">
      <w:pPr>
        <w:spacing w:line="360" w:lineRule="auto"/>
        <w:rPr>
          <w:rFonts w:ascii="Arial" w:hAnsi="Arial" w:cs="Arial"/>
          <w:i/>
          <w:iCs/>
          <w:kern w:val="0"/>
        </w:rPr>
      </w:pPr>
      <w:r w:rsidRPr="00336409">
        <w:rPr>
          <w:rFonts w:ascii="Arial" w:hAnsi="Arial" w:cs="Arial"/>
          <w:i/>
          <w:iCs/>
          <w:kern w:val="0"/>
        </w:rPr>
        <w:t>Child Mind Institute. (2023). What Are Some of the Causes of Aggression in</w:t>
      </w:r>
    </w:p>
    <w:p w14:paraId="05491766" w14:textId="77777777" w:rsidR="00336409" w:rsidRPr="00336409" w:rsidRDefault="00336409" w:rsidP="00336409">
      <w:pPr>
        <w:spacing w:line="360" w:lineRule="auto"/>
        <w:ind w:firstLine="720"/>
        <w:rPr>
          <w:rFonts w:ascii="Arial" w:hAnsi="Arial" w:cs="Arial"/>
          <w:kern w:val="0"/>
        </w:rPr>
      </w:pPr>
      <w:r w:rsidRPr="00336409">
        <w:rPr>
          <w:rFonts w:ascii="Arial" w:hAnsi="Arial" w:cs="Arial"/>
          <w:i/>
          <w:iCs/>
          <w:kern w:val="0"/>
        </w:rPr>
        <w:t>Children?</w:t>
      </w:r>
      <w:r w:rsidRPr="00336409">
        <w:rPr>
          <w:rFonts w:ascii="Arial" w:hAnsi="Arial" w:cs="Arial"/>
          <w:kern w:val="0"/>
        </w:rPr>
        <w:t xml:space="preserve"> https://childmind.org/article/aggression-in-children-causes/</w:t>
      </w:r>
    </w:p>
    <w:p w14:paraId="60134B8A" w14:textId="77777777" w:rsidR="00336409" w:rsidRPr="00336409" w:rsidRDefault="00336409" w:rsidP="00336409">
      <w:pPr>
        <w:spacing w:line="360" w:lineRule="auto"/>
        <w:rPr>
          <w:rFonts w:ascii="Arial" w:hAnsi="Arial" w:cs="Arial"/>
          <w:i/>
          <w:iCs/>
          <w:kern w:val="0"/>
        </w:rPr>
      </w:pPr>
      <w:r w:rsidRPr="00336409">
        <w:rPr>
          <w:rFonts w:ascii="Arial" w:hAnsi="Arial" w:cs="Arial"/>
          <w:kern w:val="0"/>
        </w:rPr>
        <w:t xml:space="preserve">Cleaver, H., </w:t>
      </w:r>
      <w:proofErr w:type="spellStart"/>
      <w:r w:rsidRPr="00336409">
        <w:rPr>
          <w:rFonts w:ascii="Arial" w:hAnsi="Arial" w:cs="Arial"/>
          <w:kern w:val="0"/>
        </w:rPr>
        <w:t>Unell</w:t>
      </w:r>
      <w:proofErr w:type="spellEnd"/>
      <w:r w:rsidRPr="00336409">
        <w:rPr>
          <w:rFonts w:ascii="Arial" w:hAnsi="Arial" w:cs="Arial"/>
          <w:kern w:val="0"/>
        </w:rPr>
        <w:t xml:space="preserve">, I., &amp; Aldgate, J. (2011). </w:t>
      </w:r>
      <w:r w:rsidRPr="00336409">
        <w:rPr>
          <w:rFonts w:ascii="Arial" w:hAnsi="Arial" w:cs="Arial"/>
          <w:i/>
          <w:iCs/>
          <w:kern w:val="0"/>
        </w:rPr>
        <w:t>Children’s needs - parenting capacity:</w:t>
      </w:r>
    </w:p>
    <w:p w14:paraId="5F45E2C5" w14:textId="77777777" w:rsidR="00336409" w:rsidRPr="00336409" w:rsidRDefault="00336409" w:rsidP="00336409">
      <w:pPr>
        <w:spacing w:line="360" w:lineRule="auto"/>
        <w:ind w:left="720"/>
        <w:rPr>
          <w:rFonts w:ascii="Arial" w:hAnsi="Arial" w:cs="Arial"/>
          <w:i/>
          <w:iCs/>
          <w:kern w:val="0"/>
        </w:rPr>
      </w:pPr>
      <w:r w:rsidRPr="00336409">
        <w:rPr>
          <w:rFonts w:ascii="Arial" w:hAnsi="Arial" w:cs="Arial"/>
          <w:i/>
          <w:iCs/>
          <w:kern w:val="0"/>
        </w:rPr>
        <w:t>Child abuse: parental mental illness, learning disability, substance misuse and domestic violence</w:t>
      </w:r>
      <w:r w:rsidRPr="00336409">
        <w:rPr>
          <w:rFonts w:ascii="Arial" w:hAnsi="Arial" w:cs="Arial"/>
          <w:kern w:val="0"/>
        </w:rPr>
        <w:t xml:space="preserve"> (2. ed). TSO, The Stationery Office.</w:t>
      </w:r>
    </w:p>
    <w:p w14:paraId="17198027" w14:textId="77777777" w:rsidR="00336409" w:rsidRPr="00336409" w:rsidRDefault="00336409" w:rsidP="00336409"/>
    <w:p w14:paraId="485610D0" w14:textId="77777777" w:rsidR="00336409" w:rsidRPr="00336409" w:rsidRDefault="00336409" w:rsidP="00336409">
      <w:pPr>
        <w:spacing w:line="360" w:lineRule="auto"/>
        <w:rPr>
          <w:rFonts w:ascii="Arial" w:hAnsi="Arial" w:cs="Arial"/>
          <w:i/>
          <w:iCs/>
          <w:kern w:val="0"/>
        </w:rPr>
      </w:pPr>
      <w:r w:rsidRPr="00336409">
        <w:rPr>
          <w:rFonts w:ascii="Arial" w:hAnsi="Arial" w:cs="Arial"/>
          <w:kern w:val="0"/>
        </w:rPr>
        <w:lastRenderedPageBreak/>
        <w:t>Dewis Wales. (2023).</w:t>
      </w:r>
      <w:r w:rsidRPr="00336409">
        <w:rPr>
          <w:rFonts w:ascii="Arial" w:hAnsi="Arial" w:cs="Arial"/>
          <w:i/>
          <w:iCs/>
          <w:kern w:val="0"/>
        </w:rPr>
        <w:t xml:space="preserve"> Additional Learning Needs.</w:t>
      </w:r>
    </w:p>
    <w:p w14:paraId="28CFE1B1" w14:textId="77777777" w:rsidR="00336409" w:rsidRPr="00336409" w:rsidRDefault="00336409" w:rsidP="00336409">
      <w:pPr>
        <w:spacing w:line="360" w:lineRule="auto"/>
        <w:ind w:firstLine="720"/>
        <w:rPr>
          <w:rFonts w:ascii="Arial" w:hAnsi="Arial" w:cs="Arial"/>
          <w:kern w:val="0"/>
        </w:rPr>
      </w:pPr>
      <w:r w:rsidRPr="00336409">
        <w:rPr>
          <w:rFonts w:ascii="Arial" w:hAnsi="Arial" w:cs="Arial"/>
          <w:kern w:val="0"/>
        </w:rPr>
        <w:t>https://www.dewis.wales/additionallearning-needs-cyp</w:t>
      </w:r>
    </w:p>
    <w:p w14:paraId="4A120CE1" w14:textId="77777777" w:rsidR="00336409" w:rsidRPr="00336409" w:rsidRDefault="00336409" w:rsidP="00336409">
      <w:pPr>
        <w:spacing w:line="360" w:lineRule="auto"/>
        <w:rPr>
          <w:rFonts w:ascii="Arial" w:hAnsi="Arial" w:cs="Arial"/>
          <w:kern w:val="0"/>
          <w:lang w:val="de-DE"/>
        </w:rPr>
      </w:pPr>
      <w:proofErr w:type="spellStart"/>
      <w:r w:rsidRPr="00336409">
        <w:rPr>
          <w:rFonts w:ascii="Arial" w:hAnsi="Arial" w:cs="Arial"/>
          <w:kern w:val="0"/>
          <w:lang w:val="de-DE"/>
        </w:rPr>
        <w:t>Felitti</w:t>
      </w:r>
      <w:proofErr w:type="spellEnd"/>
      <w:r w:rsidRPr="00336409">
        <w:rPr>
          <w:rFonts w:ascii="Arial" w:hAnsi="Arial" w:cs="Arial"/>
          <w:kern w:val="0"/>
          <w:lang w:val="de-DE"/>
        </w:rPr>
        <w:t xml:space="preserve">, V. J., Anda, R. F., </w:t>
      </w:r>
      <w:proofErr w:type="spellStart"/>
      <w:r w:rsidRPr="00336409">
        <w:rPr>
          <w:rFonts w:ascii="Arial" w:hAnsi="Arial" w:cs="Arial"/>
          <w:kern w:val="0"/>
          <w:lang w:val="de-DE"/>
        </w:rPr>
        <w:t>Nordenberg</w:t>
      </w:r>
      <w:proofErr w:type="spellEnd"/>
      <w:r w:rsidRPr="00336409">
        <w:rPr>
          <w:rFonts w:ascii="Arial" w:hAnsi="Arial" w:cs="Arial"/>
          <w:kern w:val="0"/>
          <w:lang w:val="de-DE"/>
        </w:rPr>
        <w:t>, D., Williamson, D. F., Spitz, A. M., Edwards,</w:t>
      </w:r>
    </w:p>
    <w:p w14:paraId="3184FBD1" w14:textId="77777777" w:rsidR="00336409" w:rsidRPr="00336409" w:rsidRDefault="00336409" w:rsidP="00336409">
      <w:pPr>
        <w:spacing w:line="360" w:lineRule="auto"/>
        <w:ind w:left="720"/>
        <w:rPr>
          <w:rFonts w:ascii="Arial" w:hAnsi="Arial" w:cs="Arial"/>
          <w:kern w:val="0"/>
        </w:rPr>
      </w:pPr>
      <w:proofErr w:type="spellStart"/>
      <w:r w:rsidRPr="00336409">
        <w:rPr>
          <w:rFonts w:ascii="Arial" w:hAnsi="Arial" w:cs="Arial"/>
          <w:kern w:val="0"/>
        </w:rPr>
        <w:t>V.,Koss</w:t>
      </w:r>
      <w:proofErr w:type="spellEnd"/>
      <w:r w:rsidRPr="00336409">
        <w:rPr>
          <w:rFonts w:ascii="Arial" w:hAnsi="Arial" w:cs="Arial"/>
          <w:kern w:val="0"/>
        </w:rPr>
        <w:t xml:space="preserve">, M. P., &amp; Marks, J. S. (1998). Relationship of childhood abuse and household dysfunction to many of the leading causes of death in adults. The Adverse Childhood Experiences (ACE) Study. </w:t>
      </w:r>
      <w:r w:rsidRPr="00336409">
        <w:rPr>
          <w:rFonts w:ascii="Arial" w:hAnsi="Arial" w:cs="Arial"/>
          <w:i/>
          <w:iCs/>
          <w:kern w:val="0"/>
        </w:rPr>
        <w:t>American Journal of Preventive Medicine</w:t>
      </w:r>
      <w:r w:rsidRPr="00336409">
        <w:rPr>
          <w:rFonts w:ascii="Arial" w:hAnsi="Arial" w:cs="Arial"/>
          <w:kern w:val="0"/>
        </w:rPr>
        <w:t xml:space="preserve">, </w:t>
      </w:r>
      <w:r w:rsidRPr="00336409">
        <w:rPr>
          <w:rFonts w:ascii="Arial" w:hAnsi="Arial" w:cs="Arial"/>
          <w:i/>
          <w:iCs/>
          <w:kern w:val="0"/>
        </w:rPr>
        <w:t>14</w:t>
      </w:r>
      <w:r w:rsidRPr="00336409">
        <w:rPr>
          <w:rFonts w:ascii="Arial" w:hAnsi="Arial" w:cs="Arial"/>
          <w:kern w:val="0"/>
        </w:rPr>
        <w:t>(4), 245–258. https://doi.org/10.1016/s0749-3797(98)00017-8</w:t>
      </w:r>
    </w:p>
    <w:p w14:paraId="55BD3FDD" w14:textId="77777777" w:rsidR="00336409" w:rsidRPr="00336409" w:rsidRDefault="00336409" w:rsidP="00336409">
      <w:pPr>
        <w:spacing w:line="360" w:lineRule="auto"/>
        <w:rPr>
          <w:rFonts w:ascii="Arial" w:hAnsi="Arial" w:cs="Arial"/>
          <w:kern w:val="0"/>
        </w:rPr>
      </w:pPr>
      <w:r w:rsidRPr="00336409">
        <w:rPr>
          <w:rFonts w:ascii="Arial" w:hAnsi="Arial" w:cs="Arial"/>
          <w:kern w:val="0"/>
        </w:rPr>
        <w:t>Future Generations Wales. (2020).</w:t>
      </w:r>
      <w:r w:rsidRPr="00336409">
        <w:rPr>
          <w:rFonts w:ascii="Arial" w:hAnsi="Arial" w:cs="Arial"/>
          <w:i/>
          <w:iCs/>
          <w:kern w:val="0"/>
        </w:rPr>
        <w:t xml:space="preserve"> ACEs-Exec-Summary.pdf</w:t>
      </w:r>
      <w:r w:rsidRPr="00336409">
        <w:rPr>
          <w:rFonts w:ascii="Arial" w:hAnsi="Arial" w:cs="Arial"/>
          <w:kern w:val="0"/>
        </w:rPr>
        <w:t>.</w:t>
      </w:r>
    </w:p>
    <w:p w14:paraId="5847F14D" w14:textId="77777777" w:rsidR="00336409" w:rsidRPr="00336409" w:rsidRDefault="00336409" w:rsidP="00336409">
      <w:pPr>
        <w:spacing w:line="360" w:lineRule="auto"/>
        <w:ind w:left="720"/>
        <w:rPr>
          <w:rFonts w:ascii="Arial" w:hAnsi="Arial" w:cs="Arial"/>
          <w:kern w:val="0"/>
        </w:rPr>
      </w:pPr>
      <w:r w:rsidRPr="00336409">
        <w:rPr>
          <w:rFonts w:ascii="Arial" w:hAnsi="Arial" w:cs="Arial"/>
          <w:kern w:val="0"/>
        </w:rPr>
        <w:t>https://www.futuregenerations.wales/wp-content/uploads/2020/07/ACEs-Exec-Summary.pdf</w:t>
      </w:r>
    </w:p>
    <w:p w14:paraId="5B010604" w14:textId="77777777" w:rsidR="00336409" w:rsidRPr="00336409" w:rsidRDefault="00336409" w:rsidP="00336409">
      <w:pPr>
        <w:spacing w:line="360" w:lineRule="auto"/>
        <w:rPr>
          <w:rFonts w:ascii="Arial" w:hAnsi="Arial" w:cs="Arial"/>
          <w:i/>
          <w:iCs/>
        </w:rPr>
      </w:pPr>
      <w:r w:rsidRPr="00336409">
        <w:rPr>
          <w:rFonts w:ascii="Arial" w:hAnsi="Arial" w:cs="Arial"/>
        </w:rPr>
        <w:t xml:space="preserve">Government Legislation.  (2018). </w:t>
      </w:r>
      <w:r w:rsidRPr="00336409">
        <w:rPr>
          <w:rFonts w:ascii="Arial" w:hAnsi="Arial" w:cs="Arial"/>
          <w:i/>
          <w:iCs/>
        </w:rPr>
        <w:t>Data Protection Act.</w:t>
      </w:r>
    </w:p>
    <w:p w14:paraId="5150A8A2" w14:textId="77777777" w:rsidR="00336409" w:rsidRPr="00336409" w:rsidRDefault="00336409" w:rsidP="00336409">
      <w:pPr>
        <w:spacing w:line="360" w:lineRule="auto"/>
        <w:ind w:firstLine="720"/>
        <w:rPr>
          <w:rFonts w:ascii="Arial" w:hAnsi="Arial" w:cs="Arial"/>
        </w:rPr>
      </w:pPr>
      <w:hyperlink r:id="rId8" w:history="1">
        <w:r w:rsidRPr="00336409">
          <w:rPr>
            <w:rFonts w:ascii="Arial" w:hAnsi="Arial" w:cs="Arial"/>
            <w:u w:val="single"/>
          </w:rPr>
          <w:t>https://www.legislation.gov.uk/ukpga/2018/12/contents/enacted</w:t>
        </w:r>
      </w:hyperlink>
      <w:r w:rsidRPr="00336409">
        <w:rPr>
          <w:rFonts w:ascii="Arial" w:hAnsi="Arial" w:cs="Arial"/>
        </w:rPr>
        <w:t xml:space="preserve"> </w:t>
      </w:r>
    </w:p>
    <w:p w14:paraId="1E623F3F" w14:textId="77777777" w:rsidR="00336409" w:rsidRPr="00336409" w:rsidRDefault="00336409" w:rsidP="00336409">
      <w:pPr>
        <w:spacing w:line="360" w:lineRule="auto"/>
        <w:rPr>
          <w:rFonts w:ascii="Arial" w:hAnsi="Arial" w:cs="Arial"/>
          <w:kern w:val="0"/>
        </w:rPr>
      </w:pPr>
      <w:r w:rsidRPr="00336409">
        <w:rPr>
          <w:rFonts w:ascii="Arial" w:hAnsi="Arial" w:cs="Arial"/>
          <w:kern w:val="0"/>
        </w:rPr>
        <w:t>Harries, C. I., Smith, D. M., Gregg, L., &amp; Wittkowski, A. (2023). Parenting and</w:t>
      </w:r>
    </w:p>
    <w:p w14:paraId="3A21190C" w14:textId="77777777" w:rsidR="00336409" w:rsidRPr="00336409" w:rsidRDefault="00336409" w:rsidP="00336409">
      <w:pPr>
        <w:spacing w:line="360" w:lineRule="auto"/>
        <w:ind w:left="720"/>
        <w:rPr>
          <w:rFonts w:ascii="Arial" w:hAnsi="Arial" w:cs="Arial"/>
          <w:kern w:val="0"/>
        </w:rPr>
      </w:pPr>
      <w:r w:rsidRPr="00336409">
        <w:rPr>
          <w:rFonts w:ascii="Arial" w:hAnsi="Arial" w:cs="Arial"/>
          <w:kern w:val="0"/>
        </w:rPr>
        <w:t xml:space="preserve">Serious Mental Illness (SMI): A Systematic Review and </w:t>
      </w:r>
      <w:proofErr w:type="spellStart"/>
      <w:r w:rsidRPr="00336409">
        <w:rPr>
          <w:rFonts w:ascii="Arial" w:hAnsi="Arial" w:cs="Arial"/>
          <w:kern w:val="0"/>
        </w:rPr>
        <w:t>Metasynthesis</w:t>
      </w:r>
      <w:proofErr w:type="spellEnd"/>
      <w:r w:rsidRPr="00336409">
        <w:rPr>
          <w:rFonts w:ascii="Arial" w:hAnsi="Arial" w:cs="Arial"/>
          <w:kern w:val="0"/>
        </w:rPr>
        <w:t xml:space="preserve">. </w:t>
      </w:r>
      <w:r w:rsidRPr="00336409">
        <w:rPr>
          <w:rFonts w:ascii="Arial" w:hAnsi="Arial" w:cs="Arial"/>
          <w:i/>
          <w:iCs/>
          <w:kern w:val="0"/>
        </w:rPr>
        <w:t>Clinical Child</w:t>
      </w:r>
      <w:r w:rsidRPr="00336409">
        <w:rPr>
          <w:rFonts w:ascii="Arial" w:hAnsi="Arial" w:cs="Arial"/>
          <w:kern w:val="0"/>
        </w:rPr>
        <w:t xml:space="preserve"> </w:t>
      </w:r>
      <w:r w:rsidRPr="00336409">
        <w:rPr>
          <w:rFonts w:ascii="Arial" w:hAnsi="Arial" w:cs="Arial"/>
          <w:i/>
          <w:iCs/>
          <w:kern w:val="0"/>
        </w:rPr>
        <w:t>and Family Psychology Review</w:t>
      </w:r>
      <w:r w:rsidRPr="00336409">
        <w:rPr>
          <w:rFonts w:ascii="Arial" w:hAnsi="Arial" w:cs="Arial"/>
          <w:kern w:val="0"/>
        </w:rPr>
        <w:t xml:space="preserve">, </w:t>
      </w:r>
      <w:r w:rsidRPr="00336409">
        <w:rPr>
          <w:rFonts w:ascii="Arial" w:hAnsi="Arial" w:cs="Arial"/>
          <w:i/>
          <w:iCs/>
          <w:kern w:val="0"/>
        </w:rPr>
        <w:t>26</w:t>
      </w:r>
      <w:r w:rsidRPr="00336409">
        <w:rPr>
          <w:rFonts w:ascii="Arial" w:hAnsi="Arial" w:cs="Arial"/>
          <w:kern w:val="0"/>
        </w:rPr>
        <w:t>(2), 303–342. https://doi.org/10.1007/s10567-023-00427-6</w:t>
      </w:r>
    </w:p>
    <w:p w14:paraId="22CAADF0" w14:textId="77777777" w:rsidR="00336409" w:rsidRPr="00336409" w:rsidRDefault="00336409" w:rsidP="00336409">
      <w:pPr>
        <w:spacing w:line="360" w:lineRule="auto"/>
        <w:rPr>
          <w:rFonts w:ascii="Arial" w:hAnsi="Arial" w:cs="Arial"/>
          <w:i/>
          <w:iCs/>
          <w:kern w:val="0"/>
        </w:rPr>
      </w:pPr>
      <w:r w:rsidRPr="00336409">
        <w:rPr>
          <w:rFonts w:ascii="Arial" w:hAnsi="Arial" w:cs="Arial"/>
          <w:kern w:val="0"/>
        </w:rPr>
        <w:t>Institute of Health Equity. (2015).</w:t>
      </w:r>
      <w:r w:rsidRPr="00336409">
        <w:rPr>
          <w:rFonts w:ascii="Arial" w:hAnsi="Arial" w:cs="Arial"/>
          <w:i/>
          <w:iCs/>
          <w:kern w:val="0"/>
        </w:rPr>
        <w:t xml:space="preserve"> The Impact of Adverse Experiences in the Home</w:t>
      </w:r>
    </w:p>
    <w:p w14:paraId="547F9C17" w14:textId="77777777" w:rsidR="00336409" w:rsidRPr="00336409" w:rsidRDefault="00336409" w:rsidP="00336409">
      <w:pPr>
        <w:spacing w:line="360" w:lineRule="auto"/>
        <w:ind w:left="720"/>
        <w:rPr>
          <w:rFonts w:ascii="Arial" w:hAnsi="Arial" w:cs="Arial"/>
          <w:i/>
          <w:iCs/>
          <w:kern w:val="0"/>
        </w:rPr>
      </w:pPr>
      <w:r w:rsidRPr="00336409">
        <w:rPr>
          <w:rFonts w:ascii="Arial" w:hAnsi="Arial" w:cs="Arial"/>
          <w:i/>
          <w:iCs/>
          <w:kern w:val="0"/>
        </w:rPr>
        <w:t>on Children and Young People</w:t>
      </w:r>
      <w:r w:rsidRPr="00336409">
        <w:rPr>
          <w:rFonts w:ascii="Arial" w:hAnsi="Arial" w:cs="Arial"/>
          <w:kern w:val="0"/>
        </w:rPr>
        <w:t>. https://www.instituteofhealthequity.org/resources-reports/the-impact-of-adverse-experiences-in-the-home-on-children-and-young-people</w:t>
      </w:r>
    </w:p>
    <w:p w14:paraId="3E93F845" w14:textId="77777777" w:rsidR="00336409" w:rsidRPr="00336409" w:rsidRDefault="00336409" w:rsidP="00336409">
      <w:pPr>
        <w:spacing w:line="360" w:lineRule="auto"/>
        <w:rPr>
          <w:rFonts w:ascii="Arial" w:hAnsi="Arial" w:cs="Arial"/>
          <w:kern w:val="0"/>
        </w:rPr>
      </w:pPr>
      <w:r w:rsidRPr="00336409">
        <w:rPr>
          <w:rFonts w:ascii="Arial" w:hAnsi="Arial" w:cs="Arial"/>
          <w:kern w:val="0"/>
        </w:rPr>
        <w:t xml:space="preserve">Kirkbride, J. B., Anglin, D. M., Colman, I., </w:t>
      </w:r>
      <w:proofErr w:type="spellStart"/>
      <w:r w:rsidRPr="00336409">
        <w:rPr>
          <w:rFonts w:ascii="Arial" w:hAnsi="Arial" w:cs="Arial"/>
          <w:kern w:val="0"/>
        </w:rPr>
        <w:t>Dykxhoorn</w:t>
      </w:r>
      <w:proofErr w:type="spellEnd"/>
      <w:r w:rsidRPr="00336409">
        <w:rPr>
          <w:rFonts w:ascii="Arial" w:hAnsi="Arial" w:cs="Arial"/>
          <w:kern w:val="0"/>
        </w:rPr>
        <w:t xml:space="preserve">, J., Jones, P. B., </w:t>
      </w:r>
      <w:proofErr w:type="spellStart"/>
      <w:r w:rsidRPr="00336409">
        <w:rPr>
          <w:rFonts w:ascii="Arial" w:hAnsi="Arial" w:cs="Arial"/>
          <w:kern w:val="0"/>
        </w:rPr>
        <w:t>Patalay</w:t>
      </w:r>
      <w:proofErr w:type="spellEnd"/>
      <w:r w:rsidRPr="00336409">
        <w:rPr>
          <w:rFonts w:ascii="Arial" w:hAnsi="Arial" w:cs="Arial"/>
          <w:kern w:val="0"/>
        </w:rPr>
        <w:t>, P.,</w:t>
      </w:r>
    </w:p>
    <w:p w14:paraId="4DA847B5" w14:textId="77777777" w:rsidR="00336409" w:rsidRPr="00336409" w:rsidRDefault="00336409" w:rsidP="00336409">
      <w:pPr>
        <w:spacing w:line="360" w:lineRule="auto"/>
        <w:ind w:left="720"/>
        <w:rPr>
          <w:rFonts w:ascii="Arial" w:hAnsi="Arial" w:cs="Arial"/>
          <w:kern w:val="0"/>
        </w:rPr>
      </w:pPr>
      <w:r w:rsidRPr="00336409">
        <w:rPr>
          <w:rFonts w:ascii="Arial" w:hAnsi="Arial" w:cs="Arial"/>
          <w:kern w:val="0"/>
        </w:rPr>
        <w:t xml:space="preserve">Pitman, A., Soneson, E., </w:t>
      </w:r>
      <w:proofErr w:type="spellStart"/>
      <w:r w:rsidRPr="00336409">
        <w:rPr>
          <w:rFonts w:ascii="Arial" w:hAnsi="Arial" w:cs="Arial"/>
          <w:kern w:val="0"/>
        </w:rPr>
        <w:t>Steare</w:t>
      </w:r>
      <w:proofErr w:type="spellEnd"/>
      <w:r w:rsidRPr="00336409">
        <w:rPr>
          <w:rFonts w:ascii="Arial" w:hAnsi="Arial" w:cs="Arial"/>
          <w:kern w:val="0"/>
        </w:rPr>
        <w:t xml:space="preserve">, T., Wright, T., &amp; Griffiths, S. L. (2024). The social determinants of mental health and disorder: Evidence, prevention and recommendations. </w:t>
      </w:r>
      <w:r w:rsidRPr="00336409">
        <w:rPr>
          <w:rFonts w:ascii="Arial" w:hAnsi="Arial" w:cs="Arial"/>
          <w:i/>
          <w:iCs/>
          <w:kern w:val="0"/>
        </w:rPr>
        <w:t>World Psychiatry</w:t>
      </w:r>
      <w:r w:rsidRPr="00336409">
        <w:rPr>
          <w:rFonts w:ascii="Arial" w:hAnsi="Arial" w:cs="Arial"/>
          <w:kern w:val="0"/>
        </w:rPr>
        <w:t xml:space="preserve">, </w:t>
      </w:r>
      <w:r w:rsidRPr="00336409">
        <w:rPr>
          <w:rFonts w:ascii="Arial" w:hAnsi="Arial" w:cs="Arial"/>
          <w:i/>
          <w:iCs/>
          <w:kern w:val="0"/>
        </w:rPr>
        <w:t>23</w:t>
      </w:r>
      <w:r w:rsidRPr="00336409">
        <w:rPr>
          <w:rFonts w:ascii="Arial" w:hAnsi="Arial" w:cs="Arial"/>
          <w:kern w:val="0"/>
        </w:rPr>
        <w:t>(1), 58–90. https://doi.org/10.1002/wps.21160</w:t>
      </w:r>
    </w:p>
    <w:p w14:paraId="4BD3C006" w14:textId="77777777" w:rsidR="00336409" w:rsidRPr="00336409" w:rsidRDefault="00336409" w:rsidP="00336409">
      <w:pPr>
        <w:spacing w:line="360" w:lineRule="auto"/>
        <w:rPr>
          <w:rFonts w:ascii="Arial" w:hAnsi="Arial" w:cs="Arial"/>
          <w:kern w:val="0"/>
        </w:rPr>
      </w:pPr>
      <w:proofErr w:type="spellStart"/>
      <w:r w:rsidRPr="00336409">
        <w:rPr>
          <w:rFonts w:ascii="Arial" w:hAnsi="Arial" w:cs="Arial"/>
          <w:kern w:val="0"/>
        </w:rPr>
        <w:t>Koseva</w:t>
      </w:r>
      <w:proofErr w:type="spellEnd"/>
      <w:r w:rsidRPr="00336409">
        <w:rPr>
          <w:rFonts w:ascii="Arial" w:hAnsi="Arial" w:cs="Arial"/>
          <w:kern w:val="0"/>
        </w:rPr>
        <w:t xml:space="preserve">, N. (2022). </w:t>
      </w:r>
      <w:r w:rsidRPr="00336409">
        <w:rPr>
          <w:rFonts w:ascii="Arial" w:hAnsi="Arial" w:cs="Arial"/>
          <w:i/>
          <w:iCs/>
          <w:kern w:val="0"/>
        </w:rPr>
        <w:t>Benefits of an Individual Behaviour Plan for Children with ADHD</w:t>
      </w:r>
      <w:r w:rsidRPr="00336409">
        <w:rPr>
          <w:rFonts w:ascii="Arial" w:hAnsi="Arial" w:cs="Arial"/>
          <w:kern w:val="0"/>
        </w:rPr>
        <w:t>.</w:t>
      </w:r>
    </w:p>
    <w:p w14:paraId="157A74C8" w14:textId="77777777" w:rsidR="00336409" w:rsidRPr="00336409" w:rsidRDefault="00336409" w:rsidP="00336409">
      <w:pPr>
        <w:spacing w:line="360" w:lineRule="auto"/>
        <w:ind w:left="720"/>
        <w:rPr>
          <w:rFonts w:ascii="Arial" w:hAnsi="Arial" w:cs="Arial"/>
          <w:kern w:val="0"/>
        </w:rPr>
      </w:pPr>
      <w:r w:rsidRPr="00336409">
        <w:rPr>
          <w:rFonts w:ascii="Arial" w:hAnsi="Arial" w:cs="Arial"/>
          <w:kern w:val="0"/>
        </w:rPr>
        <w:t>The ADHD Centre. https://www.adhdcentre.co.uk/benefits-of-an-individual-behaviour-plan-for-children-with-adhd/</w:t>
      </w:r>
    </w:p>
    <w:p w14:paraId="15DEE4E4" w14:textId="77777777" w:rsidR="00336409" w:rsidRPr="00336409" w:rsidRDefault="00336409" w:rsidP="00336409">
      <w:pPr>
        <w:spacing w:line="360" w:lineRule="auto"/>
        <w:rPr>
          <w:rFonts w:ascii="Arial" w:hAnsi="Arial" w:cs="Arial"/>
          <w:i/>
          <w:iCs/>
        </w:rPr>
      </w:pPr>
      <w:r w:rsidRPr="00336409">
        <w:rPr>
          <w:rFonts w:ascii="Arial" w:hAnsi="Arial" w:cs="Arial"/>
        </w:rPr>
        <w:lastRenderedPageBreak/>
        <w:t xml:space="preserve">Professional Association of Childhood Early Years [PACEY]. (2016). </w:t>
      </w:r>
      <w:r w:rsidRPr="00336409">
        <w:rPr>
          <w:rFonts w:ascii="Arial" w:hAnsi="Arial" w:cs="Arial"/>
          <w:i/>
          <w:iCs/>
        </w:rPr>
        <w:t>Theories of</w:t>
      </w:r>
    </w:p>
    <w:p w14:paraId="22FFB634" w14:textId="77777777" w:rsidR="00336409" w:rsidRPr="00336409" w:rsidRDefault="00336409" w:rsidP="00336409">
      <w:pPr>
        <w:spacing w:line="360" w:lineRule="auto"/>
        <w:ind w:left="720"/>
        <w:rPr>
          <w:rFonts w:ascii="Arial" w:hAnsi="Arial" w:cs="Arial"/>
          <w:i/>
          <w:iCs/>
        </w:rPr>
      </w:pPr>
      <w:r w:rsidRPr="00336409">
        <w:rPr>
          <w:rFonts w:ascii="Arial" w:hAnsi="Arial" w:cs="Arial"/>
          <w:i/>
          <w:iCs/>
        </w:rPr>
        <w:t xml:space="preserve">Child Development. </w:t>
      </w:r>
      <w:hyperlink r:id="rId9" w:history="1">
        <w:r w:rsidRPr="00336409">
          <w:rPr>
            <w:rFonts w:ascii="Arial" w:hAnsi="Arial" w:cs="Arial"/>
            <w:color w:val="467886" w:themeColor="hyperlink"/>
            <w:u w:val="single"/>
          </w:rPr>
          <w:t>https://www.pacey.org.uk/Pacey/media/Website-files/PACEY%20member%20practice%20guides%20(PDFs)/PG28-Theories-of-child-development.pdf</w:t>
        </w:r>
      </w:hyperlink>
      <w:r w:rsidRPr="00336409">
        <w:rPr>
          <w:rFonts w:ascii="Arial" w:hAnsi="Arial" w:cs="Arial"/>
        </w:rPr>
        <w:t xml:space="preserve"> </w:t>
      </w:r>
    </w:p>
    <w:p w14:paraId="46FDA548" w14:textId="77777777" w:rsidR="00336409" w:rsidRPr="00336409" w:rsidRDefault="00336409" w:rsidP="00336409">
      <w:pPr>
        <w:spacing w:line="360" w:lineRule="auto"/>
        <w:rPr>
          <w:rFonts w:ascii="Arial" w:hAnsi="Arial" w:cs="Arial"/>
          <w:kern w:val="0"/>
          <w:lang w:val="de-DE"/>
        </w:rPr>
      </w:pPr>
      <w:r w:rsidRPr="00336409">
        <w:rPr>
          <w:rFonts w:ascii="Arial" w:hAnsi="Arial" w:cs="Arial"/>
          <w:kern w:val="0"/>
        </w:rPr>
        <w:t xml:space="preserve">Public Health Wales. </w:t>
      </w:r>
      <w:r w:rsidRPr="00336409">
        <w:rPr>
          <w:rFonts w:ascii="Arial" w:hAnsi="Arial" w:cs="Arial"/>
          <w:kern w:val="0"/>
          <w:lang w:val="de-DE"/>
        </w:rPr>
        <w:t>(2016).</w:t>
      </w:r>
      <w:r w:rsidRPr="00336409">
        <w:rPr>
          <w:rFonts w:ascii="Arial" w:hAnsi="Arial" w:cs="Arial"/>
          <w:i/>
          <w:iCs/>
          <w:kern w:val="0"/>
          <w:lang w:val="de-DE"/>
        </w:rPr>
        <w:t xml:space="preserve"> Adverse </w:t>
      </w:r>
      <w:proofErr w:type="spellStart"/>
      <w:r w:rsidRPr="00336409">
        <w:rPr>
          <w:rFonts w:ascii="Arial" w:hAnsi="Arial" w:cs="Arial"/>
          <w:i/>
          <w:iCs/>
          <w:kern w:val="0"/>
          <w:lang w:val="de-DE"/>
        </w:rPr>
        <w:t>Childhood</w:t>
      </w:r>
      <w:proofErr w:type="spellEnd"/>
      <w:r w:rsidRPr="00336409">
        <w:rPr>
          <w:rFonts w:ascii="Arial" w:hAnsi="Arial" w:cs="Arial"/>
          <w:i/>
          <w:iCs/>
          <w:kern w:val="0"/>
          <w:lang w:val="de-DE"/>
        </w:rPr>
        <w:t xml:space="preserve"> </w:t>
      </w:r>
      <w:proofErr w:type="spellStart"/>
      <w:r w:rsidRPr="00336409">
        <w:rPr>
          <w:rFonts w:ascii="Arial" w:hAnsi="Arial" w:cs="Arial"/>
          <w:i/>
          <w:iCs/>
          <w:kern w:val="0"/>
          <w:lang w:val="de-DE"/>
        </w:rPr>
        <w:t>Experiences</w:t>
      </w:r>
      <w:proofErr w:type="spellEnd"/>
      <w:r w:rsidRPr="00336409">
        <w:rPr>
          <w:rFonts w:ascii="Arial" w:hAnsi="Arial" w:cs="Arial"/>
          <w:kern w:val="0"/>
          <w:lang w:val="de-DE"/>
        </w:rPr>
        <w:t>.</w:t>
      </w:r>
    </w:p>
    <w:p w14:paraId="0BBAA46F" w14:textId="77777777" w:rsidR="00336409" w:rsidRPr="00336409" w:rsidRDefault="00336409" w:rsidP="00336409">
      <w:pPr>
        <w:spacing w:line="360" w:lineRule="auto"/>
        <w:ind w:firstLine="720"/>
        <w:rPr>
          <w:rFonts w:ascii="Arial" w:hAnsi="Arial" w:cs="Arial"/>
          <w:kern w:val="0"/>
          <w:lang w:val="de-DE"/>
        </w:rPr>
      </w:pPr>
      <w:r w:rsidRPr="00336409">
        <w:rPr>
          <w:rFonts w:ascii="Arial" w:hAnsi="Arial" w:cs="Arial"/>
          <w:kern w:val="0"/>
          <w:lang w:val="de-DE"/>
        </w:rPr>
        <w:t>https://phw.nhs.wales/topics/adverse-childhood-experiences/</w:t>
      </w:r>
    </w:p>
    <w:p w14:paraId="1242F1AC" w14:textId="77777777" w:rsidR="00336409" w:rsidRPr="00336409" w:rsidRDefault="00336409" w:rsidP="00336409">
      <w:pPr>
        <w:spacing w:line="360" w:lineRule="auto"/>
        <w:rPr>
          <w:rFonts w:ascii="Arial" w:hAnsi="Arial" w:cs="Arial"/>
          <w:kern w:val="0"/>
          <w:lang w:val="de-DE"/>
        </w:rPr>
      </w:pPr>
      <w:r w:rsidRPr="00336409">
        <w:rPr>
          <w:rFonts w:ascii="Arial" w:hAnsi="Arial" w:cs="Arial"/>
          <w:kern w:val="0"/>
          <w:lang w:val="de-DE"/>
        </w:rPr>
        <w:t xml:space="preserve">Radicke, A., </w:t>
      </w:r>
      <w:proofErr w:type="spellStart"/>
      <w:r w:rsidRPr="00336409">
        <w:rPr>
          <w:rFonts w:ascii="Arial" w:hAnsi="Arial" w:cs="Arial"/>
          <w:kern w:val="0"/>
          <w:lang w:val="de-DE"/>
        </w:rPr>
        <w:t>Barkmann</w:t>
      </w:r>
      <w:proofErr w:type="spellEnd"/>
      <w:r w:rsidRPr="00336409">
        <w:rPr>
          <w:rFonts w:ascii="Arial" w:hAnsi="Arial" w:cs="Arial"/>
          <w:kern w:val="0"/>
          <w:lang w:val="de-DE"/>
        </w:rPr>
        <w:t xml:space="preserve">, C., </w:t>
      </w:r>
      <w:proofErr w:type="spellStart"/>
      <w:r w:rsidRPr="00336409">
        <w:rPr>
          <w:rFonts w:ascii="Arial" w:hAnsi="Arial" w:cs="Arial"/>
          <w:kern w:val="0"/>
          <w:lang w:val="de-DE"/>
        </w:rPr>
        <w:t>Adema</w:t>
      </w:r>
      <w:proofErr w:type="spellEnd"/>
      <w:r w:rsidRPr="00336409">
        <w:rPr>
          <w:rFonts w:ascii="Arial" w:hAnsi="Arial" w:cs="Arial"/>
          <w:kern w:val="0"/>
          <w:lang w:val="de-DE"/>
        </w:rPr>
        <w:t xml:space="preserve">, B., </w:t>
      </w:r>
      <w:proofErr w:type="spellStart"/>
      <w:r w:rsidRPr="00336409">
        <w:rPr>
          <w:rFonts w:ascii="Arial" w:hAnsi="Arial" w:cs="Arial"/>
          <w:kern w:val="0"/>
          <w:lang w:val="de-DE"/>
        </w:rPr>
        <w:t>Daubmann</w:t>
      </w:r>
      <w:proofErr w:type="spellEnd"/>
      <w:r w:rsidRPr="00336409">
        <w:rPr>
          <w:rFonts w:ascii="Arial" w:hAnsi="Arial" w:cs="Arial"/>
          <w:kern w:val="0"/>
          <w:lang w:val="de-DE"/>
        </w:rPr>
        <w:t>, A., Wegscheider, K., &amp;</w:t>
      </w:r>
    </w:p>
    <w:p w14:paraId="2D3E0191" w14:textId="77777777" w:rsidR="00336409" w:rsidRPr="00336409" w:rsidRDefault="00336409" w:rsidP="00336409">
      <w:pPr>
        <w:spacing w:line="360" w:lineRule="auto"/>
        <w:ind w:left="720"/>
        <w:rPr>
          <w:rFonts w:ascii="Arial" w:hAnsi="Arial" w:cs="Arial"/>
          <w:kern w:val="0"/>
        </w:rPr>
      </w:pPr>
      <w:r w:rsidRPr="00336409">
        <w:rPr>
          <w:rFonts w:ascii="Arial" w:hAnsi="Arial" w:cs="Arial"/>
          <w:kern w:val="0"/>
        </w:rPr>
        <w:t xml:space="preserve">Wiegand-Grefe, S. (2021). Children of Parents with a Mental Illness: Predictors of Health-Related Quality of Life and Determinants of Child–Parent Agreement. </w:t>
      </w:r>
      <w:r w:rsidRPr="00336409">
        <w:rPr>
          <w:rFonts w:ascii="Arial" w:hAnsi="Arial" w:cs="Arial"/>
          <w:i/>
          <w:iCs/>
          <w:kern w:val="0"/>
        </w:rPr>
        <w:t>International Journal of Environmental Research and Public Health</w:t>
      </w:r>
      <w:r w:rsidRPr="00336409">
        <w:rPr>
          <w:rFonts w:ascii="Arial" w:hAnsi="Arial" w:cs="Arial"/>
          <w:kern w:val="0"/>
        </w:rPr>
        <w:t xml:space="preserve">, </w:t>
      </w:r>
      <w:r w:rsidRPr="00336409">
        <w:rPr>
          <w:rFonts w:ascii="Arial" w:hAnsi="Arial" w:cs="Arial"/>
          <w:i/>
          <w:iCs/>
          <w:kern w:val="0"/>
        </w:rPr>
        <w:t>18</w:t>
      </w:r>
      <w:r w:rsidRPr="00336409">
        <w:rPr>
          <w:rFonts w:ascii="Arial" w:hAnsi="Arial" w:cs="Arial"/>
          <w:kern w:val="0"/>
        </w:rPr>
        <w:t>(2), 379. https://doi.org/10.3390/ijerph18020379</w:t>
      </w:r>
    </w:p>
    <w:p w14:paraId="3ECEE65A" w14:textId="77777777" w:rsidR="00336409" w:rsidRPr="00336409" w:rsidRDefault="00336409" w:rsidP="00336409">
      <w:pPr>
        <w:spacing w:line="360" w:lineRule="auto"/>
        <w:rPr>
          <w:rFonts w:ascii="Arial" w:hAnsi="Arial" w:cs="Arial"/>
          <w:kern w:val="0"/>
        </w:rPr>
      </w:pPr>
      <w:r w:rsidRPr="00336409">
        <w:rPr>
          <w:rFonts w:ascii="Arial" w:hAnsi="Arial" w:cs="Arial"/>
          <w:kern w:val="0"/>
        </w:rPr>
        <w:t xml:space="preserve">Scott, K. (2021). Adverse childhood experiences. </w:t>
      </w:r>
      <w:r w:rsidRPr="00336409">
        <w:rPr>
          <w:rFonts w:ascii="Arial" w:hAnsi="Arial" w:cs="Arial"/>
          <w:i/>
          <w:iCs/>
          <w:kern w:val="0"/>
        </w:rPr>
        <w:t>InnovAiT</w:t>
      </w:r>
      <w:r w:rsidRPr="00336409">
        <w:rPr>
          <w:rFonts w:ascii="Arial" w:hAnsi="Arial" w:cs="Arial"/>
          <w:kern w:val="0"/>
        </w:rPr>
        <w:t xml:space="preserve">, </w:t>
      </w:r>
      <w:r w:rsidRPr="00336409">
        <w:rPr>
          <w:rFonts w:ascii="Arial" w:hAnsi="Arial" w:cs="Arial"/>
          <w:i/>
          <w:iCs/>
          <w:kern w:val="0"/>
        </w:rPr>
        <w:t>14</w:t>
      </w:r>
      <w:r w:rsidRPr="00336409">
        <w:rPr>
          <w:rFonts w:ascii="Arial" w:hAnsi="Arial" w:cs="Arial"/>
          <w:kern w:val="0"/>
        </w:rPr>
        <w:t>(1), 6–11.</w:t>
      </w:r>
    </w:p>
    <w:p w14:paraId="2267D9E6" w14:textId="77777777" w:rsidR="00336409" w:rsidRPr="00336409" w:rsidRDefault="00336409" w:rsidP="00336409">
      <w:pPr>
        <w:spacing w:line="360" w:lineRule="auto"/>
        <w:ind w:firstLine="720"/>
        <w:rPr>
          <w:rFonts w:ascii="Arial" w:hAnsi="Arial" w:cs="Arial"/>
          <w:kern w:val="0"/>
        </w:rPr>
      </w:pPr>
      <w:r w:rsidRPr="00336409">
        <w:rPr>
          <w:rFonts w:ascii="Arial" w:hAnsi="Arial" w:cs="Arial"/>
          <w:kern w:val="0"/>
        </w:rPr>
        <w:t>https://doi.org/10.1177/1755738020964498</w:t>
      </w:r>
    </w:p>
    <w:p w14:paraId="051EFFCF" w14:textId="77777777" w:rsidR="00336409" w:rsidRPr="00336409" w:rsidRDefault="00336409" w:rsidP="00336409">
      <w:pPr>
        <w:spacing w:line="360" w:lineRule="auto"/>
        <w:rPr>
          <w:rFonts w:ascii="Arial" w:hAnsi="Arial" w:cs="Arial"/>
          <w:kern w:val="0"/>
        </w:rPr>
      </w:pPr>
      <w:r w:rsidRPr="00336409">
        <w:rPr>
          <w:rFonts w:ascii="Arial" w:hAnsi="Arial" w:cs="Arial"/>
          <w:kern w:val="0"/>
        </w:rPr>
        <w:t>Scully, C., McLaughlin, J., &amp; Fitzgerald, A. (2020). The relationship between adverse</w:t>
      </w:r>
    </w:p>
    <w:p w14:paraId="114864F8" w14:textId="77777777" w:rsidR="00336409" w:rsidRPr="00336409" w:rsidRDefault="00336409" w:rsidP="00336409">
      <w:pPr>
        <w:spacing w:line="360" w:lineRule="auto"/>
        <w:ind w:left="720"/>
        <w:rPr>
          <w:rFonts w:ascii="Arial" w:hAnsi="Arial" w:cs="Arial"/>
          <w:kern w:val="0"/>
        </w:rPr>
      </w:pPr>
      <w:r w:rsidRPr="00336409">
        <w:rPr>
          <w:rFonts w:ascii="Arial" w:hAnsi="Arial" w:cs="Arial"/>
          <w:kern w:val="0"/>
        </w:rPr>
        <w:t xml:space="preserve">childhood experiences, family functioning, and mental health problems among children and adolescents: A systematic review. </w:t>
      </w:r>
      <w:r w:rsidRPr="00336409">
        <w:rPr>
          <w:rFonts w:ascii="Arial" w:hAnsi="Arial" w:cs="Arial"/>
          <w:i/>
          <w:iCs/>
          <w:kern w:val="0"/>
        </w:rPr>
        <w:t>Journal of Family Therapy</w:t>
      </w:r>
      <w:r w:rsidRPr="00336409">
        <w:rPr>
          <w:rFonts w:ascii="Arial" w:hAnsi="Arial" w:cs="Arial"/>
          <w:kern w:val="0"/>
        </w:rPr>
        <w:t xml:space="preserve">, </w:t>
      </w:r>
      <w:r w:rsidRPr="00336409">
        <w:rPr>
          <w:rFonts w:ascii="Arial" w:hAnsi="Arial" w:cs="Arial"/>
          <w:i/>
          <w:iCs/>
          <w:kern w:val="0"/>
        </w:rPr>
        <w:t>42</w:t>
      </w:r>
      <w:r w:rsidRPr="00336409">
        <w:rPr>
          <w:rFonts w:ascii="Arial" w:hAnsi="Arial" w:cs="Arial"/>
          <w:kern w:val="0"/>
        </w:rPr>
        <w:t>(2), 291–316. https://doi.org/10.1111/1467-6427.12263</w:t>
      </w:r>
    </w:p>
    <w:p w14:paraId="21563D7C" w14:textId="77777777" w:rsidR="00336409" w:rsidRPr="00336409" w:rsidRDefault="00336409" w:rsidP="00336409">
      <w:pPr>
        <w:spacing w:line="360" w:lineRule="auto"/>
        <w:rPr>
          <w:rFonts w:ascii="Arial" w:hAnsi="Arial" w:cs="Arial"/>
          <w:kern w:val="0"/>
        </w:rPr>
      </w:pPr>
      <w:proofErr w:type="spellStart"/>
      <w:r w:rsidRPr="00336409">
        <w:rPr>
          <w:rFonts w:ascii="Arial" w:hAnsi="Arial" w:cs="Arial"/>
          <w:kern w:val="0"/>
        </w:rPr>
        <w:t>Vasiou</w:t>
      </w:r>
      <w:proofErr w:type="spellEnd"/>
      <w:r w:rsidRPr="00336409">
        <w:rPr>
          <w:rFonts w:ascii="Arial" w:hAnsi="Arial" w:cs="Arial"/>
          <w:kern w:val="0"/>
        </w:rPr>
        <w:t xml:space="preserve">, A., Kassis, W., </w:t>
      </w:r>
      <w:proofErr w:type="spellStart"/>
      <w:r w:rsidRPr="00336409">
        <w:rPr>
          <w:rFonts w:ascii="Arial" w:hAnsi="Arial" w:cs="Arial"/>
          <w:kern w:val="0"/>
        </w:rPr>
        <w:t>Krasanaki</w:t>
      </w:r>
      <w:proofErr w:type="spellEnd"/>
      <w:r w:rsidRPr="00336409">
        <w:rPr>
          <w:rFonts w:ascii="Arial" w:hAnsi="Arial" w:cs="Arial"/>
          <w:kern w:val="0"/>
        </w:rPr>
        <w:t>, A., Aksoy, D., Favre, C. A., &amp; Tantaros, S. (2023).</w:t>
      </w:r>
    </w:p>
    <w:p w14:paraId="04818B27" w14:textId="77777777" w:rsidR="00336409" w:rsidRPr="00336409" w:rsidRDefault="00336409" w:rsidP="00336409">
      <w:pPr>
        <w:spacing w:line="360" w:lineRule="auto"/>
        <w:ind w:left="720"/>
        <w:rPr>
          <w:rFonts w:ascii="Arial" w:hAnsi="Arial" w:cs="Arial"/>
          <w:kern w:val="0"/>
        </w:rPr>
      </w:pPr>
      <w:r w:rsidRPr="00336409">
        <w:rPr>
          <w:rFonts w:ascii="Arial" w:hAnsi="Arial" w:cs="Arial"/>
          <w:kern w:val="0"/>
        </w:rPr>
        <w:t xml:space="preserve">Exploring Parenting Styles Patterns and Children’s Socio-Emotional Skills. </w:t>
      </w:r>
      <w:r w:rsidRPr="00336409">
        <w:rPr>
          <w:rFonts w:ascii="Arial" w:hAnsi="Arial" w:cs="Arial"/>
          <w:i/>
          <w:iCs/>
          <w:kern w:val="0"/>
        </w:rPr>
        <w:t>Children</w:t>
      </w:r>
      <w:r w:rsidRPr="00336409">
        <w:rPr>
          <w:rFonts w:ascii="Arial" w:hAnsi="Arial" w:cs="Arial"/>
          <w:kern w:val="0"/>
        </w:rPr>
        <w:t xml:space="preserve">, </w:t>
      </w:r>
      <w:r w:rsidRPr="00336409">
        <w:rPr>
          <w:rFonts w:ascii="Arial" w:hAnsi="Arial" w:cs="Arial"/>
          <w:i/>
          <w:iCs/>
          <w:kern w:val="0"/>
        </w:rPr>
        <w:t>10</w:t>
      </w:r>
      <w:r w:rsidRPr="00336409">
        <w:rPr>
          <w:rFonts w:ascii="Arial" w:hAnsi="Arial" w:cs="Arial"/>
          <w:kern w:val="0"/>
        </w:rPr>
        <w:t>(7), Article 7. https://doi.org/10.3390/children10071126</w:t>
      </w:r>
    </w:p>
    <w:p w14:paraId="78C4071E" w14:textId="77777777" w:rsidR="00336409" w:rsidRPr="00336409" w:rsidRDefault="00336409" w:rsidP="00336409">
      <w:pPr>
        <w:spacing w:line="360" w:lineRule="auto"/>
        <w:rPr>
          <w:rFonts w:ascii="Arial" w:hAnsi="Arial" w:cs="Arial"/>
          <w:i/>
          <w:iCs/>
          <w:kern w:val="0"/>
        </w:rPr>
      </w:pPr>
      <w:r w:rsidRPr="00336409">
        <w:rPr>
          <w:rFonts w:ascii="Arial" w:hAnsi="Arial" w:cs="Arial"/>
          <w:kern w:val="0"/>
        </w:rPr>
        <w:t>Wales Safer Communities. (2021).</w:t>
      </w:r>
      <w:r w:rsidRPr="00336409">
        <w:rPr>
          <w:rFonts w:ascii="Arial" w:hAnsi="Arial" w:cs="Arial"/>
          <w:i/>
          <w:iCs/>
          <w:kern w:val="0"/>
        </w:rPr>
        <w:t xml:space="preserve"> Adverse Childhood Experience and Trauma</w:t>
      </w:r>
    </w:p>
    <w:p w14:paraId="135213B2" w14:textId="77777777" w:rsidR="00336409" w:rsidRPr="00336409" w:rsidRDefault="00336409" w:rsidP="00336409">
      <w:pPr>
        <w:spacing w:line="360" w:lineRule="auto"/>
        <w:ind w:left="720"/>
        <w:rPr>
          <w:rFonts w:ascii="Arial" w:hAnsi="Arial" w:cs="Arial"/>
          <w:i/>
          <w:iCs/>
          <w:kern w:val="0"/>
        </w:rPr>
      </w:pPr>
      <w:r w:rsidRPr="00336409">
        <w:rPr>
          <w:rFonts w:ascii="Arial" w:hAnsi="Arial" w:cs="Arial"/>
          <w:i/>
          <w:iCs/>
          <w:kern w:val="0"/>
        </w:rPr>
        <w:t xml:space="preserve">Informed Environments. </w:t>
      </w:r>
      <w:r w:rsidRPr="00336409">
        <w:rPr>
          <w:rFonts w:ascii="Arial" w:hAnsi="Arial" w:cs="Arial"/>
          <w:kern w:val="0"/>
        </w:rPr>
        <w:t xml:space="preserve"> https://safercommunities.wales/safeguarding-early-intervention/ace-trauma-informed-environments/</w:t>
      </w:r>
    </w:p>
    <w:p w14:paraId="4ECA48A3" w14:textId="77777777" w:rsidR="00336409" w:rsidRPr="00336409" w:rsidRDefault="00336409" w:rsidP="00336409">
      <w:pPr>
        <w:spacing w:line="360" w:lineRule="auto"/>
        <w:rPr>
          <w:rFonts w:ascii="Arial" w:hAnsi="Arial" w:cs="Arial"/>
        </w:rPr>
      </w:pPr>
      <w:r w:rsidRPr="00336409">
        <w:rPr>
          <w:rFonts w:ascii="Arial" w:hAnsi="Arial" w:cs="Arial"/>
        </w:rPr>
        <w:t>Welsh Government. (2021). Review of Adverse Childhood Experiences [ACE]policy:</w:t>
      </w:r>
    </w:p>
    <w:p w14:paraId="41517F2A" w14:textId="77777777" w:rsidR="00336409" w:rsidRPr="00336409" w:rsidRDefault="00336409" w:rsidP="00336409">
      <w:pPr>
        <w:spacing w:line="360" w:lineRule="auto"/>
        <w:ind w:left="720"/>
        <w:rPr>
          <w:rFonts w:ascii="Arial" w:hAnsi="Arial" w:cs="Arial"/>
        </w:rPr>
      </w:pPr>
      <w:r w:rsidRPr="00336409">
        <w:rPr>
          <w:rFonts w:ascii="Arial" w:hAnsi="Arial" w:cs="Arial"/>
        </w:rPr>
        <w:t xml:space="preserve">report.  </w:t>
      </w:r>
      <w:hyperlink r:id="rId10" w:history="1">
        <w:r w:rsidRPr="00336409">
          <w:rPr>
            <w:rFonts w:ascii="Arial" w:hAnsi="Arial" w:cs="Arial"/>
            <w:u w:val="single"/>
          </w:rPr>
          <w:t>https://www.gov.wales/review-adverse-childhood-experiences-ace-policy-report-html</w:t>
        </w:r>
      </w:hyperlink>
      <w:r w:rsidRPr="00336409">
        <w:rPr>
          <w:rFonts w:ascii="Arial" w:hAnsi="Arial" w:cs="Arial"/>
        </w:rPr>
        <w:t xml:space="preserve"> </w:t>
      </w:r>
    </w:p>
    <w:p w14:paraId="6E8841F3" w14:textId="77777777" w:rsidR="00336409" w:rsidRPr="00336409" w:rsidRDefault="00336409" w:rsidP="00336409"/>
    <w:p w14:paraId="7C57035B" w14:textId="77777777" w:rsidR="00336409" w:rsidRPr="00336409" w:rsidRDefault="00336409" w:rsidP="00336409">
      <w:pPr>
        <w:spacing w:line="360" w:lineRule="auto"/>
        <w:rPr>
          <w:rFonts w:ascii="Arial" w:hAnsi="Arial" w:cs="Arial"/>
          <w:kern w:val="0"/>
        </w:rPr>
      </w:pPr>
      <w:r w:rsidRPr="00336409">
        <w:rPr>
          <w:rFonts w:ascii="Arial" w:hAnsi="Arial" w:cs="Arial"/>
          <w:kern w:val="0"/>
        </w:rPr>
        <w:lastRenderedPageBreak/>
        <w:t xml:space="preserve">Welsh Government (a). (2024). </w:t>
      </w:r>
      <w:r w:rsidRPr="00336409">
        <w:rPr>
          <w:rFonts w:ascii="Arial" w:hAnsi="Arial" w:cs="Arial"/>
          <w:i/>
          <w:iCs/>
          <w:kern w:val="0"/>
        </w:rPr>
        <w:t>CRW 27 Welsh Government.pdf</w:t>
      </w:r>
      <w:r w:rsidRPr="00336409">
        <w:rPr>
          <w:rFonts w:ascii="Arial" w:hAnsi="Arial" w:cs="Arial"/>
          <w:kern w:val="0"/>
        </w:rPr>
        <w:t>.</w:t>
      </w:r>
    </w:p>
    <w:p w14:paraId="3128B278" w14:textId="77777777" w:rsidR="00336409" w:rsidRPr="00336409" w:rsidRDefault="00336409" w:rsidP="00336409">
      <w:pPr>
        <w:spacing w:line="360" w:lineRule="auto"/>
        <w:ind w:left="720"/>
        <w:rPr>
          <w:rFonts w:ascii="Arial" w:hAnsi="Arial" w:cs="Arial"/>
          <w:kern w:val="0"/>
        </w:rPr>
      </w:pPr>
      <w:r w:rsidRPr="00336409">
        <w:rPr>
          <w:rFonts w:ascii="Arial" w:hAnsi="Arial" w:cs="Arial"/>
          <w:kern w:val="0"/>
        </w:rPr>
        <w:t>https://business.senedd.wales/documents/s96819/CRW%2027%20Welsh%20Government.pdf</w:t>
      </w:r>
    </w:p>
    <w:p w14:paraId="01537B8A" w14:textId="77777777" w:rsidR="00336409" w:rsidRPr="00336409" w:rsidRDefault="00336409" w:rsidP="00336409">
      <w:pPr>
        <w:rPr>
          <w:rFonts w:ascii="Arial" w:hAnsi="Arial" w:cs="Arial"/>
        </w:rPr>
      </w:pPr>
      <w:r w:rsidRPr="00336409">
        <w:rPr>
          <w:rFonts w:ascii="Arial" w:hAnsi="Arial" w:cs="Arial"/>
        </w:rPr>
        <w:t xml:space="preserve">Welsh Government (b). (2024). </w:t>
      </w:r>
      <w:r w:rsidRPr="00336409">
        <w:rPr>
          <w:rFonts w:ascii="Arial" w:hAnsi="Arial" w:cs="Arial"/>
          <w:i/>
          <w:iCs/>
        </w:rPr>
        <w:t>Flying Start: April 2022 to March 2023</w:t>
      </w:r>
    </w:p>
    <w:p w14:paraId="7AB71DB8" w14:textId="77777777" w:rsidR="00336409" w:rsidRPr="00336409" w:rsidRDefault="00336409" w:rsidP="00336409">
      <w:pPr>
        <w:ind w:firstLine="720"/>
        <w:rPr>
          <w:rFonts w:ascii="Arial" w:hAnsi="Arial" w:cs="Arial"/>
        </w:rPr>
      </w:pPr>
      <w:r w:rsidRPr="00336409">
        <w:rPr>
          <w:rFonts w:ascii="Arial" w:hAnsi="Arial" w:cs="Arial"/>
        </w:rPr>
        <w:t xml:space="preserve">https://gov.wales/flying-start-april-2022-march-2023-html </w:t>
      </w:r>
    </w:p>
    <w:p w14:paraId="5DFC0BB6" w14:textId="77777777" w:rsidR="00336409" w:rsidRPr="00336409" w:rsidRDefault="00336409" w:rsidP="00336409">
      <w:pPr>
        <w:spacing w:line="360" w:lineRule="auto"/>
        <w:rPr>
          <w:rFonts w:ascii="Arial" w:hAnsi="Arial" w:cs="Arial"/>
          <w:kern w:val="0"/>
          <w:lang w:val="de-DE"/>
        </w:rPr>
      </w:pPr>
      <w:proofErr w:type="spellStart"/>
      <w:r w:rsidRPr="00336409">
        <w:rPr>
          <w:rFonts w:ascii="Arial" w:hAnsi="Arial" w:cs="Arial"/>
          <w:kern w:val="0"/>
          <w:lang w:val="de-DE"/>
        </w:rPr>
        <w:t>Wolicki</w:t>
      </w:r>
      <w:proofErr w:type="spellEnd"/>
      <w:r w:rsidRPr="00336409">
        <w:rPr>
          <w:rFonts w:ascii="Arial" w:hAnsi="Arial" w:cs="Arial"/>
          <w:kern w:val="0"/>
          <w:lang w:val="de-DE"/>
        </w:rPr>
        <w:t xml:space="preserve">, S. B., </w:t>
      </w:r>
      <w:proofErr w:type="spellStart"/>
      <w:r w:rsidRPr="00336409">
        <w:rPr>
          <w:rFonts w:ascii="Arial" w:hAnsi="Arial" w:cs="Arial"/>
          <w:kern w:val="0"/>
          <w:lang w:val="de-DE"/>
        </w:rPr>
        <w:t>Bitsko</w:t>
      </w:r>
      <w:proofErr w:type="spellEnd"/>
      <w:r w:rsidRPr="00336409">
        <w:rPr>
          <w:rFonts w:ascii="Arial" w:hAnsi="Arial" w:cs="Arial"/>
          <w:kern w:val="0"/>
          <w:lang w:val="de-DE"/>
        </w:rPr>
        <w:t xml:space="preserve">, R. H., Cree, R. A., </w:t>
      </w:r>
      <w:proofErr w:type="spellStart"/>
      <w:r w:rsidRPr="00336409">
        <w:rPr>
          <w:rFonts w:ascii="Arial" w:hAnsi="Arial" w:cs="Arial"/>
          <w:kern w:val="0"/>
          <w:lang w:val="de-DE"/>
        </w:rPr>
        <w:t>Danielson</w:t>
      </w:r>
      <w:proofErr w:type="spellEnd"/>
      <w:r w:rsidRPr="00336409">
        <w:rPr>
          <w:rFonts w:ascii="Arial" w:hAnsi="Arial" w:cs="Arial"/>
          <w:kern w:val="0"/>
          <w:lang w:val="de-DE"/>
        </w:rPr>
        <w:t>, M. L., Ko, J. Y., Warner, L., &amp;</w:t>
      </w:r>
    </w:p>
    <w:p w14:paraId="295A31D7" w14:textId="77777777" w:rsidR="00336409" w:rsidRPr="00336409" w:rsidRDefault="00336409" w:rsidP="00336409">
      <w:pPr>
        <w:spacing w:line="360" w:lineRule="auto"/>
        <w:ind w:left="720"/>
        <w:rPr>
          <w:rFonts w:ascii="Arial" w:hAnsi="Arial" w:cs="Arial"/>
          <w:kern w:val="0"/>
        </w:rPr>
      </w:pPr>
      <w:r w:rsidRPr="00336409">
        <w:rPr>
          <w:rFonts w:ascii="Arial" w:hAnsi="Arial" w:cs="Arial"/>
          <w:kern w:val="0"/>
        </w:rPr>
        <w:t xml:space="preserve">Robinson, L. R. (2021). Mental Health of Parents and Primary Caregivers by Sex and Associated Child Health Indicators. </w:t>
      </w:r>
      <w:r w:rsidRPr="00336409">
        <w:rPr>
          <w:rFonts w:ascii="Arial" w:hAnsi="Arial" w:cs="Arial"/>
          <w:i/>
          <w:iCs/>
          <w:kern w:val="0"/>
        </w:rPr>
        <w:t>Adversity and Resilience Science</w:t>
      </w:r>
      <w:r w:rsidRPr="00336409">
        <w:rPr>
          <w:rFonts w:ascii="Arial" w:hAnsi="Arial" w:cs="Arial"/>
          <w:kern w:val="0"/>
        </w:rPr>
        <w:t xml:space="preserve">, </w:t>
      </w:r>
      <w:r w:rsidRPr="00336409">
        <w:rPr>
          <w:rFonts w:ascii="Arial" w:hAnsi="Arial" w:cs="Arial"/>
          <w:i/>
          <w:iCs/>
          <w:kern w:val="0"/>
        </w:rPr>
        <w:t>2</w:t>
      </w:r>
      <w:r w:rsidRPr="00336409">
        <w:rPr>
          <w:rFonts w:ascii="Arial" w:hAnsi="Arial" w:cs="Arial"/>
          <w:kern w:val="0"/>
        </w:rPr>
        <w:t>(2), 125–139. https://doi.org/10.1007/s42844-021-00037-7</w:t>
      </w:r>
    </w:p>
    <w:p w14:paraId="6A39CF9D" w14:textId="0436CE17" w:rsidR="00336409" w:rsidRPr="00890682" w:rsidRDefault="00336409" w:rsidP="00336409">
      <w:pPr>
        <w:spacing w:line="480" w:lineRule="auto"/>
        <w:rPr>
          <w:rFonts w:ascii="Arial" w:hAnsi="Arial" w:cs="Arial"/>
          <w:b/>
          <w:bCs/>
        </w:rPr>
      </w:pPr>
      <w:r w:rsidRPr="00336409">
        <w:rPr>
          <w:rFonts w:ascii="Arial" w:hAnsi="Arial" w:cs="Arial"/>
          <w:b/>
          <w:bCs/>
        </w:rPr>
        <w:fldChar w:fldCharType="end"/>
      </w:r>
    </w:p>
    <w:sectPr w:rsidR="00336409" w:rsidRPr="00890682" w:rsidSect="00DE41C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867171" w14:textId="77777777" w:rsidR="00DE41CB" w:rsidRDefault="00DE41CB" w:rsidP="007C511B">
      <w:pPr>
        <w:spacing w:after="0" w:line="240" w:lineRule="auto"/>
      </w:pPr>
      <w:r>
        <w:separator/>
      </w:r>
    </w:p>
  </w:endnote>
  <w:endnote w:type="continuationSeparator" w:id="0">
    <w:p w14:paraId="4FDA5B6E" w14:textId="77777777" w:rsidR="00DE41CB" w:rsidRDefault="00DE41CB" w:rsidP="007C51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B691BD" w14:textId="77777777" w:rsidR="00DE41CB" w:rsidRDefault="00DE41CB" w:rsidP="007C511B">
      <w:pPr>
        <w:spacing w:after="0" w:line="240" w:lineRule="auto"/>
      </w:pPr>
      <w:r>
        <w:separator/>
      </w:r>
    </w:p>
  </w:footnote>
  <w:footnote w:type="continuationSeparator" w:id="0">
    <w:p w14:paraId="4A043283" w14:textId="77777777" w:rsidR="00DE41CB" w:rsidRDefault="00DE41CB" w:rsidP="007C51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757AAB"/>
    <w:multiLevelType w:val="hybridMultilevel"/>
    <w:tmpl w:val="81EE2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96B771C"/>
    <w:multiLevelType w:val="hybridMultilevel"/>
    <w:tmpl w:val="66F2DF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754110C6"/>
    <w:multiLevelType w:val="hybridMultilevel"/>
    <w:tmpl w:val="63CE5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9D47DC3"/>
    <w:multiLevelType w:val="hybridMultilevel"/>
    <w:tmpl w:val="D122A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3646856">
    <w:abstractNumId w:val="2"/>
  </w:num>
  <w:num w:numId="2" w16cid:durableId="1950580500">
    <w:abstractNumId w:val="3"/>
  </w:num>
  <w:num w:numId="3" w16cid:durableId="613824021">
    <w:abstractNumId w:val="0"/>
  </w:num>
  <w:num w:numId="4" w16cid:durableId="1883791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e2MLEwMDUzNjc1tTRU0lEKTi0uzszPAymwqAUAXIwdyCwAAAA="/>
  </w:docVars>
  <w:rsids>
    <w:rsidRoot w:val="003C1A4C"/>
    <w:rsid w:val="00044335"/>
    <w:rsid w:val="00045380"/>
    <w:rsid w:val="000461D1"/>
    <w:rsid w:val="00047DA5"/>
    <w:rsid w:val="000542D1"/>
    <w:rsid w:val="0009792D"/>
    <w:rsid w:val="000A373D"/>
    <w:rsid w:val="00132ED0"/>
    <w:rsid w:val="00137D46"/>
    <w:rsid w:val="001C40E7"/>
    <w:rsid w:val="00200BF3"/>
    <w:rsid w:val="002372E9"/>
    <w:rsid w:val="002A4F8D"/>
    <w:rsid w:val="00336409"/>
    <w:rsid w:val="003C1A4C"/>
    <w:rsid w:val="003C51BA"/>
    <w:rsid w:val="003D01AB"/>
    <w:rsid w:val="003D4A5B"/>
    <w:rsid w:val="003F2A51"/>
    <w:rsid w:val="0040586A"/>
    <w:rsid w:val="00425419"/>
    <w:rsid w:val="0045496A"/>
    <w:rsid w:val="004559AF"/>
    <w:rsid w:val="00464DC6"/>
    <w:rsid w:val="004F776D"/>
    <w:rsid w:val="00503240"/>
    <w:rsid w:val="0051472B"/>
    <w:rsid w:val="00574EE8"/>
    <w:rsid w:val="0059130B"/>
    <w:rsid w:val="0059754D"/>
    <w:rsid w:val="005B69AF"/>
    <w:rsid w:val="005D0963"/>
    <w:rsid w:val="0061506C"/>
    <w:rsid w:val="00654CDD"/>
    <w:rsid w:val="006B58E9"/>
    <w:rsid w:val="00713F4C"/>
    <w:rsid w:val="00717446"/>
    <w:rsid w:val="00765551"/>
    <w:rsid w:val="007A65EC"/>
    <w:rsid w:val="007C511B"/>
    <w:rsid w:val="007D4EC2"/>
    <w:rsid w:val="007F42F3"/>
    <w:rsid w:val="0082483E"/>
    <w:rsid w:val="00865769"/>
    <w:rsid w:val="00890682"/>
    <w:rsid w:val="008C4166"/>
    <w:rsid w:val="008D13AD"/>
    <w:rsid w:val="00947EF2"/>
    <w:rsid w:val="00971FAA"/>
    <w:rsid w:val="0099754D"/>
    <w:rsid w:val="00A77DA6"/>
    <w:rsid w:val="00A910BA"/>
    <w:rsid w:val="00B90F30"/>
    <w:rsid w:val="00BA08A8"/>
    <w:rsid w:val="00BB3425"/>
    <w:rsid w:val="00BE0CE1"/>
    <w:rsid w:val="00BE663C"/>
    <w:rsid w:val="00C115D8"/>
    <w:rsid w:val="00C33676"/>
    <w:rsid w:val="00CD5B6B"/>
    <w:rsid w:val="00CD6D7B"/>
    <w:rsid w:val="00CF2516"/>
    <w:rsid w:val="00D410E1"/>
    <w:rsid w:val="00D44223"/>
    <w:rsid w:val="00D547C0"/>
    <w:rsid w:val="00DB5710"/>
    <w:rsid w:val="00DE41CB"/>
    <w:rsid w:val="00DF007C"/>
    <w:rsid w:val="00DF6450"/>
    <w:rsid w:val="00E04AB3"/>
    <w:rsid w:val="00E5006F"/>
    <w:rsid w:val="00E776B2"/>
    <w:rsid w:val="00E92571"/>
    <w:rsid w:val="00EA7CCE"/>
    <w:rsid w:val="00ED353F"/>
    <w:rsid w:val="00EF749C"/>
    <w:rsid w:val="00F22FFD"/>
    <w:rsid w:val="00F46B02"/>
    <w:rsid w:val="00FC5388"/>
    <w:rsid w:val="00FE4B5A"/>
    <w:rsid w:val="00FE5F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CCEE5D"/>
  <w15:chartTrackingRefBased/>
  <w15:docId w15:val="{7F4ACCB7-1E1E-44D2-A5D2-CF1B07351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1A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C1A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C1A4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1A4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1A4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1A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1A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1A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1A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1A4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C1A4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C1A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1A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1A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1A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1A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1A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1A4C"/>
    <w:rPr>
      <w:rFonts w:eastAsiaTheme="majorEastAsia" w:cstheme="majorBidi"/>
      <w:color w:val="272727" w:themeColor="text1" w:themeTint="D8"/>
    </w:rPr>
  </w:style>
  <w:style w:type="paragraph" w:styleId="Title">
    <w:name w:val="Title"/>
    <w:basedOn w:val="Normal"/>
    <w:next w:val="Normal"/>
    <w:link w:val="TitleChar"/>
    <w:uiPriority w:val="10"/>
    <w:qFormat/>
    <w:rsid w:val="003C1A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1A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1A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1A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1A4C"/>
    <w:pPr>
      <w:spacing w:before="160"/>
      <w:jc w:val="center"/>
    </w:pPr>
    <w:rPr>
      <w:i/>
      <w:iCs/>
      <w:color w:val="404040" w:themeColor="text1" w:themeTint="BF"/>
    </w:rPr>
  </w:style>
  <w:style w:type="character" w:customStyle="1" w:styleId="QuoteChar">
    <w:name w:val="Quote Char"/>
    <w:basedOn w:val="DefaultParagraphFont"/>
    <w:link w:val="Quote"/>
    <w:uiPriority w:val="29"/>
    <w:rsid w:val="003C1A4C"/>
    <w:rPr>
      <w:i/>
      <w:iCs/>
      <w:color w:val="404040" w:themeColor="text1" w:themeTint="BF"/>
    </w:rPr>
  </w:style>
  <w:style w:type="paragraph" w:styleId="ListParagraph">
    <w:name w:val="List Paragraph"/>
    <w:basedOn w:val="Normal"/>
    <w:uiPriority w:val="34"/>
    <w:qFormat/>
    <w:rsid w:val="003C1A4C"/>
    <w:pPr>
      <w:ind w:left="720"/>
      <w:contextualSpacing/>
    </w:pPr>
  </w:style>
  <w:style w:type="character" w:styleId="IntenseEmphasis">
    <w:name w:val="Intense Emphasis"/>
    <w:basedOn w:val="DefaultParagraphFont"/>
    <w:uiPriority w:val="21"/>
    <w:qFormat/>
    <w:rsid w:val="003C1A4C"/>
    <w:rPr>
      <w:i/>
      <w:iCs/>
      <w:color w:val="0F4761" w:themeColor="accent1" w:themeShade="BF"/>
    </w:rPr>
  </w:style>
  <w:style w:type="paragraph" w:styleId="IntenseQuote">
    <w:name w:val="Intense Quote"/>
    <w:basedOn w:val="Normal"/>
    <w:next w:val="Normal"/>
    <w:link w:val="IntenseQuoteChar"/>
    <w:uiPriority w:val="30"/>
    <w:qFormat/>
    <w:rsid w:val="003C1A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1A4C"/>
    <w:rPr>
      <w:i/>
      <w:iCs/>
      <w:color w:val="0F4761" w:themeColor="accent1" w:themeShade="BF"/>
    </w:rPr>
  </w:style>
  <w:style w:type="character" w:styleId="IntenseReference">
    <w:name w:val="Intense Reference"/>
    <w:basedOn w:val="DefaultParagraphFont"/>
    <w:uiPriority w:val="32"/>
    <w:qFormat/>
    <w:rsid w:val="003C1A4C"/>
    <w:rPr>
      <w:b/>
      <w:bCs/>
      <w:smallCaps/>
      <w:color w:val="0F4761" w:themeColor="accent1" w:themeShade="BF"/>
      <w:spacing w:val="5"/>
    </w:rPr>
  </w:style>
  <w:style w:type="paragraph" w:styleId="Bibliography">
    <w:name w:val="Bibliography"/>
    <w:basedOn w:val="Normal"/>
    <w:next w:val="Normal"/>
    <w:uiPriority w:val="37"/>
    <w:unhideWhenUsed/>
    <w:rsid w:val="00FE5F83"/>
  </w:style>
  <w:style w:type="character" w:styleId="Hyperlink">
    <w:name w:val="Hyperlink"/>
    <w:basedOn w:val="DefaultParagraphFont"/>
    <w:uiPriority w:val="99"/>
    <w:semiHidden/>
    <w:unhideWhenUsed/>
    <w:rsid w:val="00E92571"/>
    <w:rPr>
      <w:color w:val="0000FF"/>
      <w:u w:val="single"/>
    </w:rPr>
  </w:style>
  <w:style w:type="paragraph" w:styleId="Header">
    <w:name w:val="header"/>
    <w:basedOn w:val="Normal"/>
    <w:link w:val="HeaderChar"/>
    <w:uiPriority w:val="99"/>
    <w:unhideWhenUsed/>
    <w:rsid w:val="007C51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511B"/>
  </w:style>
  <w:style w:type="paragraph" w:styleId="Footer">
    <w:name w:val="footer"/>
    <w:basedOn w:val="Normal"/>
    <w:link w:val="FooterChar"/>
    <w:uiPriority w:val="99"/>
    <w:unhideWhenUsed/>
    <w:rsid w:val="007C51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51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8/12/contents/enacte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gov.wales/review-adverse-childhood-experiences-ace-policy-report-html" TargetMode="External"/><Relationship Id="rId4" Type="http://schemas.openxmlformats.org/officeDocument/2006/relationships/settings" Target="settings.xml"/><Relationship Id="rId9" Type="http://schemas.openxmlformats.org/officeDocument/2006/relationships/hyperlink" Target="https://www.pacey.org.uk/Pacey/media/Website-files/PACEY%20member%20practice%20guides%20(PDFs)/PG28-Theories-of-child-developmen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BFD377-3156-4C12-9716-8186F0CBA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10312</Words>
  <Characters>58785</Characters>
  <Application>Microsoft Office Word</Application>
  <DocSecurity>0</DocSecurity>
  <Lines>489</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 johns</dc:creator>
  <cp:keywords/>
  <dc:description/>
  <cp:lastModifiedBy>ceri johns</cp:lastModifiedBy>
  <cp:revision>20</cp:revision>
  <cp:lastPrinted>2024-04-25T10:46:00Z</cp:lastPrinted>
  <dcterms:created xsi:type="dcterms:W3CDTF">2024-04-12T08:40:00Z</dcterms:created>
  <dcterms:modified xsi:type="dcterms:W3CDTF">2024-04-25T13:35:00Z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id="VHZ7PcB2"/&gt;&lt;style id="http://www.zotero.org/styles/apa" locale="en-GB" hasBibliography="1" bibliographyStyleHasBeenSet="1"/&gt;&lt;prefs&gt;&lt;pref name="fieldType" value="Field"/&gt;&lt;pref name="automaticJourn</vt:lpwstr>
  </property>
  <property fmtid="{D5CDD505-2E9C-101B-9397-08002B2CF9AE}" pid="3" name="ZOTERO_PREF_2">
    <vt:lpwstr>alAbbreviations" value="true"/&gt;&lt;/prefs&gt;&lt;/data&gt;</vt:lpwstr>
  </property>
</Properties>
</file>