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5992BDF" w14:textId="6FA69248" w:rsidR="000B29E1" w:rsidRDefault="000B29E1">
      <w:pPr>
        <w:rPr>
          <w:sz w:val="40"/>
          <w:szCs w:val="40"/>
        </w:rPr>
      </w:pPr>
      <w:r w:rsidRPr="00E73215">
        <w:rPr>
          <w:rFonts w:asciiTheme="minorBidi" w:hAnsiTheme="minorBidi"/>
          <w:noProof/>
        </w:rPr>
        <w:drawing>
          <wp:anchor distT="0" distB="0" distL="114300" distR="114300" simplePos="0" relativeHeight="251659264" behindDoc="0" locked="0" layoutInCell="1" allowOverlap="1" wp14:anchorId="6446C91E" wp14:editId="0A9E7292">
            <wp:simplePos x="0" y="0"/>
            <wp:positionH relativeFrom="margin">
              <wp:posOffset>0</wp:posOffset>
            </wp:positionH>
            <wp:positionV relativeFrom="paragraph">
              <wp:posOffset>462280</wp:posOffset>
            </wp:positionV>
            <wp:extent cx="2376170" cy="1023620"/>
            <wp:effectExtent l="0" t="0" r="508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2390486" cy="103010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396C047A" w14:textId="77777777" w:rsidR="000B29E1" w:rsidRDefault="000B29E1">
      <w:pPr>
        <w:rPr>
          <w:sz w:val="40"/>
          <w:szCs w:val="40"/>
        </w:rPr>
      </w:pPr>
    </w:p>
    <w:p w14:paraId="666226DB" w14:textId="77777777" w:rsidR="000B29E1" w:rsidRDefault="000B29E1">
      <w:pPr>
        <w:rPr>
          <w:sz w:val="40"/>
          <w:szCs w:val="40"/>
        </w:rPr>
      </w:pPr>
    </w:p>
    <w:p w14:paraId="7CADBCC5" w14:textId="77777777" w:rsidR="00F43EC0" w:rsidRDefault="00F43EC0">
      <w:pPr>
        <w:rPr>
          <w:sz w:val="40"/>
          <w:szCs w:val="40"/>
        </w:rPr>
      </w:pPr>
    </w:p>
    <w:p w14:paraId="0D754F9D" w14:textId="3AAD0334" w:rsidR="002B7439" w:rsidRPr="002B7439" w:rsidRDefault="003D77E3" w:rsidP="002B7439">
      <w:pPr>
        <w:jc w:val="center"/>
        <w:rPr>
          <w:rFonts w:asciiTheme="minorBidi" w:hAnsiTheme="minorBidi"/>
          <w:b/>
          <w:bCs/>
          <w:sz w:val="52"/>
          <w:szCs w:val="52"/>
        </w:rPr>
      </w:pPr>
      <w:r w:rsidRPr="002B7439">
        <w:rPr>
          <w:rFonts w:asciiTheme="minorBidi" w:hAnsiTheme="minorBidi"/>
          <w:b/>
          <w:bCs/>
          <w:sz w:val="52"/>
          <w:szCs w:val="52"/>
        </w:rPr>
        <w:t>PORTFOLIO</w:t>
      </w:r>
    </w:p>
    <w:p w14:paraId="55F88BC9" w14:textId="77777777" w:rsidR="002B7439" w:rsidRPr="002B7439" w:rsidRDefault="003D77E3" w:rsidP="00BB764C">
      <w:pPr>
        <w:jc w:val="center"/>
        <w:rPr>
          <w:rFonts w:asciiTheme="minorBidi" w:hAnsiTheme="minorBidi"/>
          <w:sz w:val="48"/>
          <w:szCs w:val="48"/>
        </w:rPr>
      </w:pPr>
      <w:r w:rsidRPr="002B7439">
        <w:rPr>
          <w:rFonts w:asciiTheme="minorBidi" w:hAnsiTheme="minorBidi"/>
          <w:sz w:val="48"/>
          <w:szCs w:val="48"/>
        </w:rPr>
        <w:t xml:space="preserve">Postgraduate Certificate in Teaching </w:t>
      </w:r>
    </w:p>
    <w:p w14:paraId="00CB4B5F" w14:textId="008DAB7D" w:rsidR="003D77E3" w:rsidRDefault="003D77E3" w:rsidP="00BB764C">
      <w:pPr>
        <w:jc w:val="center"/>
        <w:rPr>
          <w:rFonts w:asciiTheme="minorBidi" w:hAnsiTheme="minorBidi"/>
          <w:sz w:val="48"/>
          <w:szCs w:val="48"/>
        </w:rPr>
      </w:pPr>
      <w:r w:rsidRPr="002B7439">
        <w:rPr>
          <w:rFonts w:asciiTheme="minorBidi" w:hAnsiTheme="minorBidi"/>
          <w:sz w:val="48"/>
          <w:szCs w:val="48"/>
        </w:rPr>
        <w:t>in Higher Education</w:t>
      </w:r>
    </w:p>
    <w:p w14:paraId="41091682" w14:textId="0930D707" w:rsidR="00BD2C89" w:rsidRPr="002B7439" w:rsidRDefault="00BD2C89" w:rsidP="00BB764C">
      <w:pPr>
        <w:jc w:val="center"/>
        <w:rPr>
          <w:rFonts w:asciiTheme="minorBidi" w:hAnsiTheme="minorBidi"/>
          <w:sz w:val="48"/>
          <w:szCs w:val="48"/>
        </w:rPr>
      </w:pPr>
      <w:r>
        <w:rPr>
          <w:rFonts w:asciiTheme="minorBidi" w:hAnsiTheme="minorBidi"/>
          <w:sz w:val="48"/>
          <w:szCs w:val="48"/>
        </w:rPr>
        <w:t>(Advanced HE accredited)</w:t>
      </w:r>
    </w:p>
    <w:p w14:paraId="5755A52B" w14:textId="77777777" w:rsidR="003D77E3" w:rsidRPr="00407A45" w:rsidRDefault="003D77E3" w:rsidP="003D77E3">
      <w:pPr>
        <w:rPr>
          <w:rFonts w:asciiTheme="minorBidi" w:hAnsiTheme="minorBidi"/>
          <w:sz w:val="40"/>
          <w:szCs w:val="40"/>
        </w:rPr>
      </w:pPr>
    </w:p>
    <w:p w14:paraId="08F56A4E" w14:textId="77777777" w:rsidR="002B7439" w:rsidRPr="002B7439" w:rsidRDefault="003D77E3" w:rsidP="002B7439">
      <w:pPr>
        <w:jc w:val="center"/>
        <w:rPr>
          <w:rFonts w:asciiTheme="minorBidi" w:hAnsiTheme="minorBidi"/>
          <w:b/>
          <w:bCs/>
          <w:sz w:val="40"/>
          <w:szCs w:val="40"/>
        </w:rPr>
      </w:pPr>
      <w:r w:rsidRPr="002B7439">
        <w:rPr>
          <w:rFonts w:asciiTheme="minorBidi" w:hAnsiTheme="minorBidi"/>
          <w:b/>
          <w:bCs/>
          <w:sz w:val="40"/>
          <w:szCs w:val="40"/>
        </w:rPr>
        <w:t xml:space="preserve">UNHE7007 Effective Teaching &amp; Assessment </w:t>
      </w:r>
    </w:p>
    <w:p w14:paraId="389F9207" w14:textId="6739BF57" w:rsidR="003D77E3" w:rsidRPr="00F43EC0" w:rsidRDefault="003D77E3" w:rsidP="00F43EC0">
      <w:pPr>
        <w:jc w:val="center"/>
        <w:rPr>
          <w:rFonts w:asciiTheme="minorBidi" w:hAnsiTheme="minorBidi"/>
          <w:b/>
          <w:bCs/>
          <w:sz w:val="40"/>
          <w:szCs w:val="40"/>
        </w:rPr>
      </w:pPr>
      <w:r w:rsidRPr="002B7439">
        <w:rPr>
          <w:rFonts w:asciiTheme="minorBidi" w:hAnsiTheme="minorBidi"/>
          <w:b/>
          <w:bCs/>
          <w:sz w:val="40"/>
          <w:szCs w:val="40"/>
        </w:rPr>
        <w:t>in Higher Education</w:t>
      </w:r>
    </w:p>
    <w:p w14:paraId="2C328C37" w14:textId="77777777" w:rsidR="00E00B36" w:rsidRPr="00407A45" w:rsidRDefault="00E00B36" w:rsidP="003D77E3">
      <w:pPr>
        <w:rPr>
          <w:rFonts w:asciiTheme="minorBidi" w:hAnsiTheme="minorBidi"/>
          <w:sz w:val="40"/>
          <w:szCs w:val="40"/>
        </w:rPr>
      </w:pPr>
    </w:p>
    <w:p w14:paraId="312ED379" w14:textId="7D54FE33" w:rsidR="003D77E3" w:rsidRPr="009915AA" w:rsidRDefault="003D77E3" w:rsidP="003D77E3">
      <w:pPr>
        <w:rPr>
          <w:rFonts w:asciiTheme="minorBidi" w:hAnsiTheme="minorBidi"/>
          <w:sz w:val="40"/>
          <w:szCs w:val="40"/>
        </w:rPr>
      </w:pPr>
      <w:r w:rsidRPr="009915AA">
        <w:rPr>
          <w:rFonts w:asciiTheme="minorBidi" w:hAnsiTheme="minorBidi"/>
          <w:sz w:val="40"/>
          <w:szCs w:val="40"/>
        </w:rPr>
        <w:t>For</w:t>
      </w:r>
      <w:r w:rsidR="00407A45" w:rsidRPr="009915AA">
        <w:rPr>
          <w:rFonts w:asciiTheme="minorBidi" w:hAnsiTheme="minorBidi"/>
          <w:sz w:val="40"/>
          <w:szCs w:val="40"/>
        </w:rPr>
        <w:t xml:space="preserve">: </w:t>
      </w:r>
      <w:r w:rsidRPr="00E00B36">
        <w:rPr>
          <w:rFonts w:asciiTheme="minorBidi" w:hAnsiTheme="minorBidi"/>
          <w:b/>
          <w:bCs/>
          <w:sz w:val="40"/>
          <w:szCs w:val="40"/>
        </w:rPr>
        <w:t>Mark FLAGG</w:t>
      </w:r>
      <w:r w:rsidR="009915AA" w:rsidRPr="009915AA">
        <w:rPr>
          <w:rFonts w:asciiTheme="minorBidi" w:hAnsiTheme="minorBidi"/>
          <w:sz w:val="40"/>
          <w:szCs w:val="40"/>
        </w:rPr>
        <w:t xml:space="preserve">, Programme Lead, PG Cert </w:t>
      </w:r>
      <w:proofErr w:type="spellStart"/>
      <w:r w:rsidR="009915AA" w:rsidRPr="009915AA">
        <w:rPr>
          <w:rFonts w:asciiTheme="minorBidi" w:hAnsiTheme="minorBidi"/>
          <w:sz w:val="40"/>
          <w:szCs w:val="40"/>
        </w:rPr>
        <w:t>tH</w:t>
      </w:r>
      <w:r w:rsidR="009915AA">
        <w:rPr>
          <w:rFonts w:asciiTheme="minorBidi" w:hAnsiTheme="minorBidi"/>
          <w:sz w:val="40"/>
          <w:szCs w:val="40"/>
        </w:rPr>
        <w:t>E</w:t>
      </w:r>
      <w:proofErr w:type="spellEnd"/>
    </w:p>
    <w:p w14:paraId="38CFF375" w14:textId="38EA5D1C" w:rsidR="003D77E3" w:rsidRDefault="00407A45" w:rsidP="003D77E3">
      <w:pPr>
        <w:rPr>
          <w:rFonts w:asciiTheme="minorBidi" w:hAnsiTheme="minorBidi"/>
          <w:sz w:val="40"/>
          <w:szCs w:val="40"/>
        </w:rPr>
      </w:pPr>
      <w:r w:rsidRPr="00407A45">
        <w:rPr>
          <w:rFonts w:asciiTheme="minorBidi" w:hAnsiTheme="minorBidi"/>
          <w:sz w:val="40"/>
          <w:szCs w:val="40"/>
        </w:rPr>
        <w:t>By:</w:t>
      </w:r>
      <w:r w:rsidR="003D77E3" w:rsidRPr="00407A45">
        <w:rPr>
          <w:rFonts w:asciiTheme="minorBidi" w:hAnsiTheme="minorBidi"/>
          <w:sz w:val="40"/>
          <w:szCs w:val="40"/>
        </w:rPr>
        <w:t xml:space="preserve"> Antoinette Milne (</w:t>
      </w:r>
      <w:r w:rsidR="00D56536">
        <w:rPr>
          <w:rFonts w:asciiTheme="minorBidi" w:hAnsiTheme="minorBidi"/>
          <w:sz w:val="40"/>
          <w:szCs w:val="40"/>
        </w:rPr>
        <w:t>#2326711</w:t>
      </w:r>
      <w:r w:rsidR="000B29E1" w:rsidRPr="00407A45">
        <w:rPr>
          <w:rFonts w:asciiTheme="minorBidi" w:hAnsiTheme="minorBidi"/>
          <w:sz w:val="40"/>
          <w:szCs w:val="40"/>
        </w:rPr>
        <w:t>)</w:t>
      </w:r>
    </w:p>
    <w:p w14:paraId="5FE10FD8" w14:textId="27BBE0BE" w:rsidR="0073353E" w:rsidRPr="0073353E" w:rsidRDefault="0073353E" w:rsidP="003D77E3">
      <w:pPr>
        <w:rPr>
          <w:rFonts w:asciiTheme="minorBidi" w:hAnsiTheme="minorBidi"/>
          <w:sz w:val="32"/>
          <w:szCs w:val="32"/>
        </w:rPr>
      </w:pPr>
      <w:r w:rsidRPr="0073353E">
        <w:rPr>
          <w:rFonts w:asciiTheme="minorBidi" w:hAnsiTheme="minorBidi"/>
          <w:sz w:val="32"/>
          <w:szCs w:val="32"/>
        </w:rPr>
        <w:t>Approximately 8000 words</w:t>
      </w:r>
    </w:p>
    <w:p w14:paraId="7E228509" w14:textId="77777777" w:rsidR="00511A94" w:rsidRPr="00407A45" w:rsidRDefault="00511A94" w:rsidP="003D77E3">
      <w:pPr>
        <w:rPr>
          <w:rFonts w:asciiTheme="minorBidi" w:hAnsiTheme="minorBidi"/>
          <w:sz w:val="40"/>
          <w:szCs w:val="40"/>
        </w:rPr>
      </w:pPr>
    </w:p>
    <w:p w14:paraId="15AFFDD7" w14:textId="0BF73FA5" w:rsidR="003D77E3" w:rsidRPr="00511A94" w:rsidRDefault="00F66574" w:rsidP="003D77E3">
      <w:pPr>
        <w:rPr>
          <w:rFonts w:asciiTheme="minorBidi" w:hAnsiTheme="minorBidi"/>
          <w:sz w:val="36"/>
          <w:szCs w:val="36"/>
        </w:rPr>
      </w:pPr>
      <w:r>
        <w:rPr>
          <w:rFonts w:asciiTheme="minorBidi" w:hAnsiTheme="minorBidi"/>
          <w:sz w:val="36"/>
          <w:szCs w:val="36"/>
        </w:rPr>
        <w:t>January 2025</w:t>
      </w:r>
    </w:p>
    <w:p w14:paraId="78C51D15" w14:textId="77777777" w:rsidR="003D77E3" w:rsidRPr="00407A45" w:rsidRDefault="003D77E3" w:rsidP="003D77E3">
      <w:pPr>
        <w:rPr>
          <w:rFonts w:asciiTheme="minorBidi" w:hAnsiTheme="minorBidi"/>
          <w:sz w:val="40"/>
          <w:szCs w:val="40"/>
        </w:rPr>
      </w:pPr>
    </w:p>
    <w:p w14:paraId="0B12E79E" w14:textId="77777777" w:rsidR="005314F8" w:rsidRDefault="005314F8" w:rsidP="003D77E3">
      <w:pPr>
        <w:rPr>
          <w:rFonts w:asciiTheme="minorBidi" w:hAnsiTheme="minorBidi"/>
          <w:sz w:val="40"/>
          <w:szCs w:val="40"/>
        </w:rPr>
      </w:pPr>
    </w:p>
    <w:p w14:paraId="431D9142" w14:textId="77777777" w:rsidR="00511A94" w:rsidRDefault="00511A94" w:rsidP="003D77E3">
      <w:pPr>
        <w:rPr>
          <w:rFonts w:asciiTheme="minorBidi" w:hAnsiTheme="minorBidi"/>
          <w:sz w:val="40"/>
          <w:szCs w:val="40"/>
        </w:rPr>
      </w:pPr>
    </w:p>
    <w:p w14:paraId="1AB485A9" w14:textId="6806D7AA" w:rsidR="00407A45" w:rsidRDefault="00407A45" w:rsidP="00741C09">
      <w:pPr>
        <w:rPr>
          <w:rFonts w:asciiTheme="minorBidi" w:hAnsiTheme="minorBidi"/>
          <w:sz w:val="36"/>
          <w:szCs w:val="36"/>
        </w:rPr>
      </w:pPr>
      <w:r w:rsidRPr="00741C09">
        <w:rPr>
          <w:rFonts w:asciiTheme="minorBidi" w:hAnsiTheme="minorBidi"/>
          <w:sz w:val="36"/>
          <w:szCs w:val="36"/>
        </w:rPr>
        <w:t>January 2025</w:t>
      </w:r>
    </w:p>
    <w:p w14:paraId="4D058389" w14:textId="77777777" w:rsidR="00741C09" w:rsidRPr="00741C09" w:rsidRDefault="00741C09" w:rsidP="00741C09">
      <w:pPr>
        <w:rPr>
          <w:rFonts w:asciiTheme="minorBidi" w:hAnsiTheme="minorBidi"/>
          <w:sz w:val="36"/>
          <w:szCs w:val="36"/>
        </w:rPr>
      </w:pPr>
    </w:p>
    <w:p w14:paraId="7823B3A8" w14:textId="1C0FFBF9" w:rsidR="00680AA2" w:rsidRPr="00741C09" w:rsidRDefault="00475CAD" w:rsidP="00475CAD">
      <w:pPr>
        <w:rPr>
          <w:rFonts w:asciiTheme="minorBidi" w:hAnsiTheme="minorBidi"/>
          <w:sz w:val="32"/>
          <w:szCs w:val="32"/>
        </w:rPr>
      </w:pPr>
      <w:r w:rsidRPr="00741C09">
        <w:rPr>
          <w:rFonts w:asciiTheme="minorBidi" w:hAnsiTheme="minorBidi"/>
          <w:sz w:val="32"/>
          <w:szCs w:val="32"/>
        </w:rPr>
        <w:t>I confirm that I have not used any AI tools in the research and creation of this assignment. I confirm that I have not presented any AI generated materials as my own work. I confirm I have copies of my drafts, notes, and other resources I used, which I may be asked to provide in evidence</w:t>
      </w:r>
      <w:r w:rsidR="005314F8" w:rsidRPr="00741C09">
        <w:rPr>
          <w:rFonts w:asciiTheme="minorBidi" w:hAnsiTheme="minorBidi"/>
          <w:sz w:val="32"/>
          <w:szCs w:val="32"/>
        </w:rPr>
        <w:t>.</w:t>
      </w:r>
    </w:p>
    <w:p w14:paraId="05606D34" w14:textId="786D4FDC" w:rsidR="005314F8" w:rsidRPr="00741C09" w:rsidRDefault="005314F8" w:rsidP="00475CAD">
      <w:pPr>
        <w:rPr>
          <w:rFonts w:asciiTheme="minorBidi" w:hAnsiTheme="minorBidi"/>
          <w:sz w:val="32"/>
          <w:szCs w:val="32"/>
        </w:rPr>
      </w:pPr>
      <w:r w:rsidRPr="00741C09">
        <w:rPr>
          <w:rFonts w:asciiTheme="minorBidi" w:hAnsiTheme="minorBidi"/>
          <w:sz w:val="32"/>
          <w:szCs w:val="32"/>
        </w:rPr>
        <w:t>Antoinette Milne</w:t>
      </w:r>
    </w:p>
    <w:p w14:paraId="7EFD04E7" w14:textId="06114316" w:rsidR="005314F8" w:rsidRPr="00562447" w:rsidRDefault="005314F8" w:rsidP="00475CAD">
      <w:pPr>
        <w:rPr>
          <w:rFonts w:asciiTheme="minorBidi" w:hAnsiTheme="minorBidi"/>
          <w:sz w:val="32"/>
          <w:szCs w:val="32"/>
        </w:rPr>
      </w:pPr>
      <w:r w:rsidRPr="00562447">
        <w:rPr>
          <w:rFonts w:asciiTheme="minorBidi" w:hAnsiTheme="minorBidi"/>
          <w:sz w:val="32"/>
          <w:szCs w:val="32"/>
        </w:rPr>
        <w:t xml:space="preserve">December </w:t>
      </w:r>
      <w:r w:rsidR="00B7524C">
        <w:rPr>
          <w:rFonts w:asciiTheme="minorBidi" w:hAnsiTheme="minorBidi"/>
          <w:sz w:val="32"/>
          <w:szCs w:val="32"/>
        </w:rPr>
        <w:t>8</w:t>
      </w:r>
      <w:r w:rsidRPr="00562447">
        <w:rPr>
          <w:rFonts w:asciiTheme="minorBidi" w:hAnsiTheme="minorBidi"/>
          <w:sz w:val="32"/>
          <w:szCs w:val="32"/>
        </w:rPr>
        <w:t>, 2024</w:t>
      </w:r>
    </w:p>
    <w:p w14:paraId="1C6D3FFE" w14:textId="77777777" w:rsidR="00667539" w:rsidRDefault="00667539" w:rsidP="00475CAD">
      <w:pPr>
        <w:rPr>
          <w:rFonts w:asciiTheme="minorBidi" w:hAnsiTheme="minorBidi"/>
          <w:sz w:val="40"/>
          <w:szCs w:val="40"/>
        </w:rPr>
      </w:pPr>
    </w:p>
    <w:p w14:paraId="040EB4CD" w14:textId="77777777" w:rsidR="00667539" w:rsidRDefault="00667539" w:rsidP="00475CAD">
      <w:pPr>
        <w:rPr>
          <w:rFonts w:asciiTheme="minorBidi" w:hAnsiTheme="minorBidi"/>
          <w:sz w:val="40"/>
          <w:szCs w:val="40"/>
        </w:rPr>
      </w:pPr>
    </w:p>
    <w:p w14:paraId="3FF84997" w14:textId="77777777" w:rsidR="00667539" w:rsidRDefault="00667539" w:rsidP="00475CAD">
      <w:pPr>
        <w:rPr>
          <w:rFonts w:asciiTheme="minorBidi" w:hAnsiTheme="minorBidi"/>
          <w:sz w:val="40"/>
          <w:szCs w:val="40"/>
        </w:rPr>
      </w:pPr>
    </w:p>
    <w:p w14:paraId="3AA99994" w14:textId="77777777" w:rsidR="00667539" w:rsidRDefault="00667539" w:rsidP="00475CAD">
      <w:pPr>
        <w:rPr>
          <w:rFonts w:asciiTheme="minorBidi" w:hAnsiTheme="minorBidi"/>
          <w:sz w:val="40"/>
          <w:szCs w:val="40"/>
        </w:rPr>
      </w:pPr>
    </w:p>
    <w:p w14:paraId="1365163F" w14:textId="77777777" w:rsidR="00667539" w:rsidRDefault="00667539" w:rsidP="00475CAD">
      <w:pPr>
        <w:rPr>
          <w:rFonts w:asciiTheme="minorBidi" w:hAnsiTheme="minorBidi"/>
          <w:sz w:val="40"/>
          <w:szCs w:val="40"/>
        </w:rPr>
      </w:pPr>
    </w:p>
    <w:p w14:paraId="01D2132F" w14:textId="77777777" w:rsidR="00667539" w:rsidRDefault="00667539" w:rsidP="00475CAD">
      <w:pPr>
        <w:rPr>
          <w:rFonts w:asciiTheme="minorBidi" w:hAnsiTheme="minorBidi"/>
          <w:sz w:val="40"/>
          <w:szCs w:val="40"/>
        </w:rPr>
      </w:pPr>
    </w:p>
    <w:p w14:paraId="13209C66" w14:textId="77777777" w:rsidR="00667539" w:rsidRDefault="00667539" w:rsidP="00475CAD">
      <w:pPr>
        <w:rPr>
          <w:rFonts w:asciiTheme="minorBidi" w:hAnsiTheme="minorBidi"/>
          <w:sz w:val="40"/>
          <w:szCs w:val="40"/>
        </w:rPr>
      </w:pPr>
    </w:p>
    <w:p w14:paraId="198B2349" w14:textId="77777777" w:rsidR="00667539" w:rsidRDefault="00667539" w:rsidP="00475CAD">
      <w:pPr>
        <w:rPr>
          <w:rFonts w:asciiTheme="minorBidi" w:hAnsiTheme="minorBidi"/>
          <w:sz w:val="40"/>
          <w:szCs w:val="40"/>
        </w:rPr>
      </w:pPr>
    </w:p>
    <w:p w14:paraId="5A586B90" w14:textId="77777777" w:rsidR="00667539" w:rsidRDefault="00667539" w:rsidP="00475CAD">
      <w:pPr>
        <w:rPr>
          <w:rFonts w:asciiTheme="minorBidi" w:hAnsiTheme="minorBidi"/>
          <w:sz w:val="40"/>
          <w:szCs w:val="40"/>
        </w:rPr>
      </w:pPr>
    </w:p>
    <w:p w14:paraId="2297F1B3" w14:textId="77777777" w:rsidR="00667539" w:rsidRDefault="00667539" w:rsidP="00475CAD">
      <w:pPr>
        <w:rPr>
          <w:rFonts w:asciiTheme="minorBidi" w:hAnsiTheme="minorBidi"/>
          <w:sz w:val="40"/>
          <w:szCs w:val="40"/>
        </w:rPr>
      </w:pPr>
    </w:p>
    <w:p w14:paraId="3444D85E" w14:textId="77777777" w:rsidR="00741C09" w:rsidRDefault="00741C09" w:rsidP="006818F1">
      <w:pPr>
        <w:jc w:val="center"/>
        <w:rPr>
          <w:rFonts w:asciiTheme="minorBidi" w:hAnsiTheme="minorBidi"/>
          <w:sz w:val="40"/>
          <w:szCs w:val="40"/>
          <w:u w:val="single"/>
        </w:rPr>
      </w:pPr>
    </w:p>
    <w:p w14:paraId="794E82D4" w14:textId="77777777" w:rsidR="00741C09" w:rsidRDefault="00741C09" w:rsidP="006818F1">
      <w:pPr>
        <w:jc w:val="center"/>
        <w:rPr>
          <w:rFonts w:asciiTheme="minorBidi" w:hAnsiTheme="minorBidi"/>
          <w:sz w:val="40"/>
          <w:szCs w:val="40"/>
          <w:u w:val="single"/>
        </w:rPr>
      </w:pPr>
    </w:p>
    <w:p w14:paraId="517A0192" w14:textId="77777777" w:rsidR="00741C09" w:rsidRDefault="00741C09" w:rsidP="006818F1">
      <w:pPr>
        <w:jc w:val="center"/>
        <w:rPr>
          <w:rFonts w:asciiTheme="minorBidi" w:hAnsiTheme="minorBidi"/>
          <w:sz w:val="40"/>
          <w:szCs w:val="40"/>
          <w:u w:val="single"/>
        </w:rPr>
      </w:pPr>
    </w:p>
    <w:p w14:paraId="7C904269" w14:textId="53FDFA59" w:rsidR="00667539" w:rsidRPr="00A63454" w:rsidRDefault="00153E68" w:rsidP="006818F1">
      <w:pPr>
        <w:jc w:val="center"/>
        <w:rPr>
          <w:rFonts w:asciiTheme="minorBidi" w:hAnsiTheme="minorBidi"/>
          <w:sz w:val="40"/>
          <w:szCs w:val="40"/>
          <w:u w:val="single"/>
        </w:rPr>
      </w:pPr>
      <w:r w:rsidRPr="00A63454">
        <w:rPr>
          <w:rFonts w:asciiTheme="minorBidi" w:hAnsiTheme="minorBidi"/>
          <w:sz w:val="40"/>
          <w:szCs w:val="40"/>
          <w:u w:val="single"/>
        </w:rPr>
        <w:t>TABLE OF CONTENTS</w:t>
      </w:r>
    </w:p>
    <w:p w14:paraId="3BDC9128" w14:textId="77777777" w:rsidR="006818F1" w:rsidRDefault="006818F1" w:rsidP="006818F1">
      <w:pPr>
        <w:jc w:val="center"/>
        <w:rPr>
          <w:rFonts w:asciiTheme="minorBidi" w:hAnsiTheme="minorBidi"/>
          <w:sz w:val="40"/>
          <w:szCs w:val="40"/>
        </w:rPr>
      </w:pPr>
    </w:p>
    <w:p w14:paraId="39BC2EE5" w14:textId="2F84F6D9" w:rsidR="00153E68" w:rsidRPr="006818F1" w:rsidRDefault="00007EB7" w:rsidP="00475CAD">
      <w:pPr>
        <w:rPr>
          <w:rFonts w:asciiTheme="minorBidi" w:hAnsiTheme="minorBidi"/>
          <w:b/>
          <w:bCs/>
          <w:sz w:val="28"/>
          <w:szCs w:val="28"/>
        </w:rPr>
      </w:pPr>
      <w:r>
        <w:rPr>
          <w:rFonts w:asciiTheme="minorBidi" w:hAnsiTheme="minorBidi"/>
          <w:sz w:val="40"/>
          <w:szCs w:val="40"/>
        </w:rPr>
        <w:tab/>
      </w:r>
      <w:r>
        <w:rPr>
          <w:rFonts w:asciiTheme="minorBidi" w:hAnsiTheme="minorBidi"/>
          <w:sz w:val="40"/>
          <w:szCs w:val="40"/>
        </w:rPr>
        <w:tab/>
      </w:r>
      <w:r>
        <w:rPr>
          <w:rFonts w:asciiTheme="minorBidi" w:hAnsiTheme="minorBidi"/>
          <w:sz w:val="40"/>
          <w:szCs w:val="40"/>
        </w:rPr>
        <w:tab/>
      </w:r>
      <w:r>
        <w:rPr>
          <w:rFonts w:asciiTheme="minorBidi" w:hAnsiTheme="minorBidi"/>
          <w:sz w:val="40"/>
          <w:szCs w:val="40"/>
        </w:rPr>
        <w:tab/>
      </w:r>
      <w:r>
        <w:rPr>
          <w:rFonts w:asciiTheme="minorBidi" w:hAnsiTheme="minorBidi"/>
          <w:sz w:val="40"/>
          <w:szCs w:val="40"/>
        </w:rPr>
        <w:tab/>
      </w:r>
      <w:r>
        <w:rPr>
          <w:rFonts w:asciiTheme="minorBidi" w:hAnsiTheme="minorBidi"/>
          <w:sz w:val="40"/>
          <w:szCs w:val="40"/>
        </w:rPr>
        <w:tab/>
      </w:r>
      <w:r>
        <w:rPr>
          <w:rFonts w:asciiTheme="minorBidi" w:hAnsiTheme="minorBidi"/>
          <w:sz w:val="40"/>
          <w:szCs w:val="40"/>
        </w:rPr>
        <w:tab/>
      </w:r>
      <w:r>
        <w:rPr>
          <w:rFonts w:asciiTheme="minorBidi" w:hAnsiTheme="minorBidi"/>
          <w:sz w:val="40"/>
          <w:szCs w:val="40"/>
        </w:rPr>
        <w:tab/>
      </w:r>
      <w:r>
        <w:rPr>
          <w:rFonts w:asciiTheme="minorBidi" w:hAnsiTheme="minorBidi"/>
          <w:sz w:val="40"/>
          <w:szCs w:val="40"/>
        </w:rPr>
        <w:tab/>
      </w:r>
      <w:r>
        <w:rPr>
          <w:rFonts w:asciiTheme="minorBidi" w:hAnsiTheme="minorBidi"/>
          <w:sz w:val="40"/>
          <w:szCs w:val="40"/>
        </w:rPr>
        <w:tab/>
      </w:r>
      <w:r w:rsidRPr="006818F1">
        <w:rPr>
          <w:rFonts w:asciiTheme="minorBidi" w:hAnsiTheme="minorBidi"/>
          <w:b/>
          <w:bCs/>
          <w:sz w:val="28"/>
          <w:szCs w:val="28"/>
        </w:rPr>
        <w:t>Page</w:t>
      </w:r>
    </w:p>
    <w:p w14:paraId="0F0F6FAE" w14:textId="73AF8FBF" w:rsidR="00153E68" w:rsidRDefault="00F06AF2" w:rsidP="00475CAD">
      <w:pPr>
        <w:rPr>
          <w:rFonts w:asciiTheme="minorBidi" w:hAnsiTheme="minorBidi"/>
          <w:sz w:val="28"/>
          <w:szCs w:val="28"/>
        </w:rPr>
      </w:pPr>
      <w:r>
        <w:rPr>
          <w:rFonts w:asciiTheme="minorBidi" w:hAnsiTheme="minorBidi"/>
          <w:sz w:val="28"/>
          <w:szCs w:val="28"/>
        </w:rPr>
        <w:t>Teaching</w:t>
      </w:r>
      <w:r w:rsidR="00153E68">
        <w:rPr>
          <w:rFonts w:asciiTheme="minorBidi" w:hAnsiTheme="minorBidi"/>
          <w:sz w:val="28"/>
          <w:szCs w:val="28"/>
        </w:rPr>
        <w:t xml:space="preserve"> Statement</w:t>
      </w:r>
      <w:r w:rsidR="006818F1">
        <w:rPr>
          <w:rFonts w:asciiTheme="minorBidi" w:hAnsiTheme="minorBidi"/>
          <w:sz w:val="28"/>
          <w:szCs w:val="28"/>
        </w:rPr>
        <w:tab/>
      </w:r>
      <w:r w:rsidR="00697A7B">
        <w:rPr>
          <w:rFonts w:asciiTheme="minorBidi" w:hAnsiTheme="minorBidi"/>
          <w:sz w:val="28"/>
          <w:szCs w:val="28"/>
        </w:rPr>
        <w:tab/>
      </w:r>
      <w:r w:rsidR="00697A7B">
        <w:rPr>
          <w:rFonts w:asciiTheme="minorBidi" w:hAnsiTheme="minorBidi"/>
          <w:sz w:val="28"/>
          <w:szCs w:val="28"/>
        </w:rPr>
        <w:tab/>
      </w:r>
      <w:r w:rsidR="00697A7B">
        <w:rPr>
          <w:rFonts w:asciiTheme="minorBidi" w:hAnsiTheme="minorBidi"/>
          <w:sz w:val="28"/>
          <w:szCs w:val="28"/>
        </w:rPr>
        <w:tab/>
      </w:r>
      <w:r w:rsidR="00697A7B">
        <w:rPr>
          <w:rFonts w:asciiTheme="minorBidi" w:hAnsiTheme="minorBidi"/>
          <w:sz w:val="28"/>
          <w:szCs w:val="28"/>
        </w:rPr>
        <w:tab/>
      </w:r>
      <w:r w:rsidR="00697A7B">
        <w:rPr>
          <w:rFonts w:asciiTheme="minorBidi" w:hAnsiTheme="minorBidi"/>
          <w:sz w:val="28"/>
          <w:szCs w:val="28"/>
        </w:rPr>
        <w:tab/>
      </w:r>
      <w:r w:rsidR="00697A7B">
        <w:rPr>
          <w:rFonts w:asciiTheme="minorBidi" w:hAnsiTheme="minorBidi"/>
          <w:sz w:val="28"/>
          <w:szCs w:val="28"/>
        </w:rPr>
        <w:tab/>
      </w:r>
      <w:r w:rsidR="00E400CF">
        <w:rPr>
          <w:rFonts w:asciiTheme="minorBidi" w:hAnsiTheme="minorBidi"/>
          <w:sz w:val="28"/>
          <w:szCs w:val="28"/>
        </w:rPr>
        <w:t>4</w:t>
      </w:r>
      <w:r w:rsidR="006818F1">
        <w:rPr>
          <w:rFonts w:asciiTheme="minorBidi" w:hAnsiTheme="minorBidi"/>
          <w:sz w:val="28"/>
          <w:szCs w:val="28"/>
        </w:rPr>
        <w:tab/>
      </w:r>
      <w:r w:rsidR="006818F1">
        <w:rPr>
          <w:rFonts w:asciiTheme="minorBidi" w:hAnsiTheme="minorBidi"/>
          <w:sz w:val="28"/>
          <w:szCs w:val="28"/>
        </w:rPr>
        <w:tab/>
      </w:r>
    </w:p>
    <w:p w14:paraId="746802D3" w14:textId="7401DF29" w:rsidR="00596DE1" w:rsidRDefault="00153E68" w:rsidP="00475CAD">
      <w:pPr>
        <w:rPr>
          <w:rFonts w:asciiTheme="minorBidi" w:hAnsiTheme="minorBidi"/>
          <w:sz w:val="28"/>
          <w:szCs w:val="28"/>
        </w:rPr>
      </w:pPr>
      <w:r>
        <w:rPr>
          <w:rFonts w:asciiTheme="minorBidi" w:hAnsiTheme="minorBidi"/>
          <w:sz w:val="28"/>
          <w:szCs w:val="28"/>
        </w:rPr>
        <w:t>Microteach</w:t>
      </w:r>
      <w:r w:rsidR="006818F1">
        <w:rPr>
          <w:rFonts w:asciiTheme="minorBidi" w:hAnsiTheme="minorBidi"/>
          <w:sz w:val="28"/>
          <w:szCs w:val="28"/>
        </w:rPr>
        <w:tab/>
      </w:r>
      <w:r w:rsidR="00E400CF">
        <w:rPr>
          <w:rFonts w:asciiTheme="minorBidi" w:hAnsiTheme="minorBidi"/>
          <w:sz w:val="28"/>
          <w:szCs w:val="28"/>
        </w:rPr>
        <w:tab/>
      </w:r>
      <w:r w:rsidR="00E400CF">
        <w:rPr>
          <w:rFonts w:asciiTheme="minorBidi" w:hAnsiTheme="minorBidi"/>
          <w:sz w:val="28"/>
          <w:szCs w:val="28"/>
        </w:rPr>
        <w:tab/>
      </w:r>
      <w:r w:rsidR="00E400CF">
        <w:rPr>
          <w:rFonts w:asciiTheme="minorBidi" w:hAnsiTheme="minorBidi"/>
          <w:sz w:val="28"/>
          <w:szCs w:val="28"/>
        </w:rPr>
        <w:tab/>
      </w:r>
      <w:r w:rsidR="00E400CF">
        <w:rPr>
          <w:rFonts w:asciiTheme="minorBidi" w:hAnsiTheme="minorBidi"/>
          <w:sz w:val="28"/>
          <w:szCs w:val="28"/>
        </w:rPr>
        <w:tab/>
      </w:r>
      <w:r w:rsidR="00E400CF">
        <w:rPr>
          <w:rFonts w:asciiTheme="minorBidi" w:hAnsiTheme="minorBidi"/>
          <w:sz w:val="28"/>
          <w:szCs w:val="28"/>
        </w:rPr>
        <w:tab/>
      </w:r>
      <w:r w:rsidR="00E400CF">
        <w:rPr>
          <w:rFonts w:asciiTheme="minorBidi" w:hAnsiTheme="minorBidi"/>
          <w:sz w:val="28"/>
          <w:szCs w:val="28"/>
        </w:rPr>
        <w:tab/>
      </w:r>
      <w:r w:rsidR="00E400CF">
        <w:rPr>
          <w:rFonts w:asciiTheme="minorBidi" w:hAnsiTheme="minorBidi"/>
          <w:sz w:val="28"/>
          <w:szCs w:val="28"/>
        </w:rPr>
        <w:tab/>
      </w:r>
      <w:r w:rsidR="00E400CF">
        <w:rPr>
          <w:rFonts w:asciiTheme="minorBidi" w:hAnsiTheme="minorBidi"/>
          <w:sz w:val="28"/>
          <w:szCs w:val="28"/>
        </w:rPr>
        <w:tab/>
      </w:r>
      <w:r w:rsidR="00E84D51">
        <w:rPr>
          <w:rFonts w:asciiTheme="minorBidi" w:hAnsiTheme="minorBidi"/>
          <w:sz w:val="28"/>
          <w:szCs w:val="28"/>
        </w:rPr>
        <w:t>7</w:t>
      </w:r>
    </w:p>
    <w:p w14:paraId="69709E01" w14:textId="00BB8C56" w:rsidR="009211CA" w:rsidRDefault="00596DE1" w:rsidP="00475CAD">
      <w:pPr>
        <w:rPr>
          <w:rFonts w:asciiTheme="minorBidi" w:hAnsiTheme="minorBidi"/>
          <w:sz w:val="28"/>
          <w:szCs w:val="28"/>
        </w:rPr>
      </w:pPr>
      <w:r>
        <w:rPr>
          <w:rFonts w:asciiTheme="minorBidi" w:hAnsiTheme="minorBidi"/>
          <w:sz w:val="28"/>
          <w:szCs w:val="28"/>
        </w:rPr>
        <w:t>Link to Microteach</w:t>
      </w:r>
      <w:r w:rsidR="00E84D51">
        <w:rPr>
          <w:rFonts w:asciiTheme="minorBidi" w:hAnsiTheme="minorBidi"/>
          <w:sz w:val="28"/>
          <w:szCs w:val="28"/>
        </w:rPr>
        <w:tab/>
      </w:r>
      <w:r w:rsidR="00E84D51">
        <w:rPr>
          <w:rFonts w:asciiTheme="minorBidi" w:hAnsiTheme="minorBidi"/>
          <w:sz w:val="28"/>
          <w:szCs w:val="28"/>
        </w:rPr>
        <w:tab/>
      </w:r>
      <w:r w:rsidR="00E84D51">
        <w:rPr>
          <w:rFonts w:asciiTheme="minorBidi" w:hAnsiTheme="minorBidi"/>
          <w:sz w:val="28"/>
          <w:szCs w:val="28"/>
        </w:rPr>
        <w:tab/>
      </w:r>
      <w:r w:rsidR="00E84D51">
        <w:rPr>
          <w:rFonts w:asciiTheme="minorBidi" w:hAnsiTheme="minorBidi"/>
          <w:sz w:val="28"/>
          <w:szCs w:val="28"/>
        </w:rPr>
        <w:tab/>
      </w:r>
      <w:r w:rsidR="00E84D51">
        <w:rPr>
          <w:rFonts w:asciiTheme="minorBidi" w:hAnsiTheme="minorBidi"/>
          <w:sz w:val="28"/>
          <w:szCs w:val="28"/>
        </w:rPr>
        <w:tab/>
      </w:r>
      <w:r w:rsidR="00E84D51">
        <w:rPr>
          <w:rFonts w:asciiTheme="minorBidi" w:hAnsiTheme="minorBidi"/>
          <w:sz w:val="28"/>
          <w:szCs w:val="28"/>
        </w:rPr>
        <w:tab/>
      </w:r>
      <w:r w:rsidR="00E84D51">
        <w:rPr>
          <w:rFonts w:asciiTheme="minorBidi" w:hAnsiTheme="minorBidi"/>
          <w:sz w:val="28"/>
          <w:szCs w:val="28"/>
        </w:rPr>
        <w:tab/>
        <w:t>20</w:t>
      </w:r>
    </w:p>
    <w:p w14:paraId="10AD5E3C" w14:textId="6604D27A" w:rsidR="00E84D51" w:rsidRDefault="009211CA" w:rsidP="00E84D51">
      <w:pPr>
        <w:rPr>
          <w:rFonts w:asciiTheme="minorBidi" w:hAnsiTheme="minorBidi"/>
          <w:sz w:val="28"/>
          <w:szCs w:val="28"/>
        </w:rPr>
      </w:pPr>
      <w:r>
        <w:rPr>
          <w:rFonts w:asciiTheme="minorBidi" w:hAnsiTheme="minorBidi"/>
          <w:sz w:val="28"/>
          <w:szCs w:val="28"/>
        </w:rPr>
        <w:t>Microteach Reflection</w:t>
      </w:r>
      <w:r w:rsidR="006818F1">
        <w:rPr>
          <w:rFonts w:asciiTheme="minorBidi" w:hAnsiTheme="minorBidi"/>
          <w:sz w:val="28"/>
          <w:szCs w:val="28"/>
        </w:rPr>
        <w:tab/>
      </w:r>
      <w:r w:rsidR="006818F1">
        <w:rPr>
          <w:rFonts w:asciiTheme="minorBidi" w:hAnsiTheme="minorBidi"/>
          <w:sz w:val="28"/>
          <w:szCs w:val="28"/>
        </w:rPr>
        <w:tab/>
      </w:r>
      <w:r w:rsidR="00E84D51">
        <w:rPr>
          <w:rFonts w:asciiTheme="minorBidi" w:hAnsiTheme="minorBidi"/>
          <w:sz w:val="28"/>
          <w:szCs w:val="28"/>
        </w:rPr>
        <w:tab/>
      </w:r>
      <w:r w:rsidR="00E84D51">
        <w:rPr>
          <w:rFonts w:asciiTheme="minorBidi" w:hAnsiTheme="minorBidi"/>
          <w:sz w:val="28"/>
          <w:szCs w:val="28"/>
        </w:rPr>
        <w:tab/>
      </w:r>
      <w:r w:rsidR="00E84D51">
        <w:rPr>
          <w:rFonts w:asciiTheme="minorBidi" w:hAnsiTheme="minorBidi"/>
          <w:sz w:val="28"/>
          <w:szCs w:val="28"/>
        </w:rPr>
        <w:tab/>
      </w:r>
      <w:r w:rsidR="00E84D51">
        <w:rPr>
          <w:rFonts w:asciiTheme="minorBidi" w:hAnsiTheme="minorBidi"/>
          <w:sz w:val="28"/>
          <w:szCs w:val="28"/>
        </w:rPr>
        <w:tab/>
      </w:r>
      <w:r w:rsidR="00E84D51">
        <w:rPr>
          <w:rFonts w:asciiTheme="minorBidi" w:hAnsiTheme="minorBidi"/>
          <w:sz w:val="28"/>
          <w:szCs w:val="28"/>
        </w:rPr>
        <w:tab/>
        <w:t>21</w:t>
      </w:r>
      <w:r w:rsidR="006818F1">
        <w:rPr>
          <w:rFonts w:asciiTheme="minorBidi" w:hAnsiTheme="minorBidi"/>
          <w:sz w:val="28"/>
          <w:szCs w:val="28"/>
        </w:rPr>
        <w:tab/>
      </w:r>
      <w:r w:rsidR="006818F1">
        <w:rPr>
          <w:rFonts w:asciiTheme="minorBidi" w:hAnsiTheme="minorBidi"/>
          <w:sz w:val="28"/>
          <w:szCs w:val="28"/>
        </w:rPr>
        <w:tab/>
      </w:r>
    </w:p>
    <w:p w14:paraId="1E3CA186" w14:textId="01675927" w:rsidR="008A7804" w:rsidRDefault="00AD661C" w:rsidP="00E84D51">
      <w:pPr>
        <w:rPr>
          <w:rFonts w:asciiTheme="minorBidi" w:hAnsiTheme="minorBidi"/>
          <w:sz w:val="28"/>
          <w:szCs w:val="28"/>
        </w:rPr>
      </w:pPr>
      <w:r>
        <w:rPr>
          <w:rFonts w:asciiTheme="minorBidi" w:hAnsiTheme="minorBidi"/>
          <w:sz w:val="28"/>
          <w:szCs w:val="28"/>
        </w:rPr>
        <w:t xml:space="preserve">Teaching Intervention </w:t>
      </w:r>
      <w:r w:rsidR="006818F1">
        <w:rPr>
          <w:rFonts w:asciiTheme="minorBidi" w:hAnsiTheme="minorBidi"/>
          <w:sz w:val="28"/>
          <w:szCs w:val="28"/>
        </w:rPr>
        <w:tab/>
      </w:r>
      <w:r w:rsidR="00E84D51">
        <w:rPr>
          <w:rFonts w:asciiTheme="minorBidi" w:hAnsiTheme="minorBidi"/>
          <w:sz w:val="28"/>
          <w:szCs w:val="28"/>
        </w:rPr>
        <w:tab/>
      </w:r>
      <w:r w:rsidR="00E84D51">
        <w:rPr>
          <w:rFonts w:asciiTheme="minorBidi" w:hAnsiTheme="minorBidi"/>
          <w:sz w:val="28"/>
          <w:szCs w:val="28"/>
        </w:rPr>
        <w:tab/>
      </w:r>
      <w:r w:rsidR="00E84D51">
        <w:rPr>
          <w:rFonts w:asciiTheme="minorBidi" w:hAnsiTheme="minorBidi"/>
          <w:sz w:val="28"/>
          <w:szCs w:val="28"/>
        </w:rPr>
        <w:tab/>
      </w:r>
      <w:r w:rsidR="00E84D51">
        <w:rPr>
          <w:rFonts w:asciiTheme="minorBidi" w:hAnsiTheme="minorBidi"/>
          <w:sz w:val="28"/>
          <w:szCs w:val="28"/>
        </w:rPr>
        <w:tab/>
      </w:r>
      <w:r w:rsidR="00E84D51">
        <w:rPr>
          <w:rFonts w:asciiTheme="minorBidi" w:hAnsiTheme="minorBidi"/>
          <w:sz w:val="28"/>
          <w:szCs w:val="28"/>
        </w:rPr>
        <w:tab/>
      </w:r>
      <w:r w:rsidR="00E84D51">
        <w:rPr>
          <w:rFonts w:asciiTheme="minorBidi" w:hAnsiTheme="minorBidi"/>
          <w:sz w:val="28"/>
          <w:szCs w:val="28"/>
        </w:rPr>
        <w:tab/>
      </w:r>
      <w:r w:rsidR="00E8466B">
        <w:rPr>
          <w:rFonts w:asciiTheme="minorBidi" w:hAnsiTheme="minorBidi"/>
          <w:sz w:val="28"/>
          <w:szCs w:val="28"/>
        </w:rPr>
        <w:t>22</w:t>
      </w:r>
    </w:p>
    <w:p w14:paraId="328DC24C" w14:textId="77777777" w:rsidR="00E8466B" w:rsidRDefault="008A7804" w:rsidP="00E8466B">
      <w:pPr>
        <w:rPr>
          <w:rFonts w:asciiTheme="minorBidi" w:hAnsiTheme="minorBidi"/>
          <w:sz w:val="28"/>
          <w:szCs w:val="28"/>
        </w:rPr>
      </w:pPr>
      <w:r>
        <w:rPr>
          <w:rFonts w:asciiTheme="minorBidi" w:hAnsiTheme="minorBidi"/>
          <w:sz w:val="28"/>
          <w:szCs w:val="28"/>
        </w:rPr>
        <w:t>Observation #</w:t>
      </w:r>
      <w:r w:rsidR="0042792C">
        <w:rPr>
          <w:rFonts w:asciiTheme="minorBidi" w:hAnsiTheme="minorBidi"/>
          <w:sz w:val="28"/>
          <w:szCs w:val="28"/>
        </w:rPr>
        <w:t>1</w:t>
      </w:r>
      <w:r>
        <w:rPr>
          <w:rFonts w:asciiTheme="minorBidi" w:hAnsiTheme="minorBidi"/>
          <w:sz w:val="28"/>
          <w:szCs w:val="28"/>
        </w:rPr>
        <w:t xml:space="preserve"> (Antoinette Milne, Observer)</w:t>
      </w:r>
      <w:r w:rsidR="00E8466B">
        <w:rPr>
          <w:rFonts w:asciiTheme="minorBidi" w:hAnsiTheme="minorBidi"/>
          <w:sz w:val="28"/>
          <w:szCs w:val="28"/>
        </w:rPr>
        <w:tab/>
      </w:r>
      <w:r w:rsidR="00E8466B">
        <w:rPr>
          <w:rFonts w:asciiTheme="minorBidi" w:hAnsiTheme="minorBidi"/>
          <w:sz w:val="28"/>
          <w:szCs w:val="28"/>
        </w:rPr>
        <w:tab/>
      </w:r>
      <w:r w:rsidR="00E8466B">
        <w:rPr>
          <w:rFonts w:asciiTheme="minorBidi" w:hAnsiTheme="minorBidi"/>
          <w:sz w:val="28"/>
          <w:szCs w:val="28"/>
        </w:rPr>
        <w:tab/>
        <w:t>32</w:t>
      </w:r>
    </w:p>
    <w:p w14:paraId="649A3AA3" w14:textId="7B7F64EE" w:rsidR="00AD661C" w:rsidRDefault="00AD661C" w:rsidP="00E8466B">
      <w:pPr>
        <w:rPr>
          <w:rFonts w:asciiTheme="minorBidi" w:hAnsiTheme="minorBidi"/>
          <w:sz w:val="28"/>
          <w:szCs w:val="28"/>
        </w:rPr>
      </w:pPr>
      <w:r>
        <w:rPr>
          <w:rFonts w:asciiTheme="minorBidi" w:hAnsiTheme="minorBidi"/>
          <w:sz w:val="28"/>
          <w:szCs w:val="28"/>
        </w:rPr>
        <w:t>Observation #</w:t>
      </w:r>
      <w:r w:rsidR="0042792C">
        <w:rPr>
          <w:rFonts w:asciiTheme="minorBidi" w:hAnsiTheme="minorBidi"/>
          <w:sz w:val="28"/>
          <w:szCs w:val="28"/>
        </w:rPr>
        <w:t>2</w:t>
      </w:r>
      <w:r>
        <w:rPr>
          <w:rFonts w:asciiTheme="minorBidi" w:hAnsiTheme="minorBidi"/>
          <w:sz w:val="28"/>
          <w:szCs w:val="28"/>
        </w:rPr>
        <w:t xml:space="preserve"> (Charlotte Joyner Observer)</w:t>
      </w:r>
      <w:r w:rsidR="00E8466B">
        <w:rPr>
          <w:rFonts w:asciiTheme="minorBidi" w:hAnsiTheme="minorBidi"/>
          <w:sz w:val="28"/>
          <w:szCs w:val="28"/>
        </w:rPr>
        <w:tab/>
      </w:r>
      <w:r w:rsidR="00E8466B">
        <w:rPr>
          <w:rFonts w:asciiTheme="minorBidi" w:hAnsiTheme="minorBidi"/>
          <w:sz w:val="28"/>
          <w:szCs w:val="28"/>
        </w:rPr>
        <w:tab/>
      </w:r>
      <w:r w:rsidR="00E8466B">
        <w:rPr>
          <w:rFonts w:asciiTheme="minorBidi" w:hAnsiTheme="minorBidi"/>
          <w:sz w:val="28"/>
          <w:szCs w:val="28"/>
        </w:rPr>
        <w:tab/>
      </w:r>
      <w:r w:rsidR="00CA49B8">
        <w:rPr>
          <w:rFonts w:asciiTheme="minorBidi" w:hAnsiTheme="minorBidi"/>
          <w:sz w:val="28"/>
          <w:szCs w:val="28"/>
        </w:rPr>
        <w:t>36</w:t>
      </w:r>
    </w:p>
    <w:p w14:paraId="7DDEDF7A" w14:textId="1A73C4E9" w:rsidR="00AD661C" w:rsidRDefault="00AD661C" w:rsidP="008A7804">
      <w:pPr>
        <w:rPr>
          <w:rFonts w:asciiTheme="minorBidi" w:hAnsiTheme="minorBidi"/>
          <w:sz w:val="28"/>
          <w:szCs w:val="28"/>
        </w:rPr>
      </w:pPr>
      <w:r>
        <w:rPr>
          <w:rFonts w:asciiTheme="minorBidi" w:hAnsiTheme="minorBidi"/>
          <w:sz w:val="28"/>
          <w:szCs w:val="28"/>
        </w:rPr>
        <w:t>Observation #</w:t>
      </w:r>
      <w:r w:rsidR="0042792C">
        <w:rPr>
          <w:rFonts w:asciiTheme="minorBidi" w:hAnsiTheme="minorBidi"/>
          <w:sz w:val="28"/>
          <w:szCs w:val="28"/>
        </w:rPr>
        <w:t>3</w:t>
      </w:r>
      <w:r>
        <w:rPr>
          <w:rFonts w:asciiTheme="minorBidi" w:hAnsiTheme="minorBidi"/>
          <w:sz w:val="28"/>
          <w:szCs w:val="28"/>
        </w:rPr>
        <w:t xml:space="preserve"> (Chris Wilkin, </w:t>
      </w:r>
      <w:r w:rsidR="0042792C">
        <w:rPr>
          <w:rFonts w:asciiTheme="minorBidi" w:hAnsiTheme="minorBidi"/>
          <w:sz w:val="28"/>
          <w:szCs w:val="28"/>
        </w:rPr>
        <w:t>Observer</w:t>
      </w:r>
      <w:r>
        <w:rPr>
          <w:rFonts w:asciiTheme="minorBidi" w:hAnsiTheme="minorBidi"/>
          <w:sz w:val="28"/>
          <w:szCs w:val="28"/>
        </w:rPr>
        <w:t>)</w:t>
      </w:r>
      <w:r w:rsidR="00CA49B8">
        <w:rPr>
          <w:rFonts w:asciiTheme="minorBidi" w:hAnsiTheme="minorBidi"/>
          <w:sz w:val="28"/>
          <w:szCs w:val="28"/>
        </w:rPr>
        <w:tab/>
      </w:r>
      <w:r w:rsidR="00CA49B8">
        <w:rPr>
          <w:rFonts w:asciiTheme="minorBidi" w:hAnsiTheme="minorBidi"/>
          <w:sz w:val="28"/>
          <w:szCs w:val="28"/>
        </w:rPr>
        <w:tab/>
      </w:r>
      <w:r w:rsidR="00CA49B8">
        <w:rPr>
          <w:rFonts w:asciiTheme="minorBidi" w:hAnsiTheme="minorBidi"/>
          <w:sz w:val="28"/>
          <w:szCs w:val="28"/>
        </w:rPr>
        <w:tab/>
      </w:r>
      <w:r w:rsidR="00CA49B8">
        <w:rPr>
          <w:rFonts w:asciiTheme="minorBidi" w:hAnsiTheme="minorBidi"/>
          <w:sz w:val="28"/>
          <w:szCs w:val="28"/>
        </w:rPr>
        <w:tab/>
        <w:t>40</w:t>
      </w:r>
    </w:p>
    <w:p w14:paraId="15092558" w14:textId="31D30A35" w:rsidR="00A520B7" w:rsidRDefault="00A520B7" w:rsidP="00475CAD">
      <w:pPr>
        <w:rPr>
          <w:rFonts w:asciiTheme="minorBidi" w:hAnsiTheme="minorBidi"/>
          <w:sz w:val="28"/>
          <w:szCs w:val="28"/>
        </w:rPr>
      </w:pPr>
      <w:r w:rsidRPr="00A520B7">
        <w:rPr>
          <w:rFonts w:asciiTheme="minorBidi" w:hAnsiTheme="minorBidi"/>
          <w:sz w:val="28"/>
          <w:szCs w:val="28"/>
        </w:rPr>
        <w:t>CPD #1 WSET (Wine &amp; Spirit Educ</w:t>
      </w:r>
      <w:r>
        <w:rPr>
          <w:rFonts w:asciiTheme="minorBidi" w:hAnsiTheme="minorBidi"/>
          <w:sz w:val="28"/>
          <w:szCs w:val="28"/>
        </w:rPr>
        <w:t>ation Trust)</w:t>
      </w:r>
      <w:r w:rsidR="00CA49B8">
        <w:rPr>
          <w:rFonts w:asciiTheme="minorBidi" w:hAnsiTheme="minorBidi"/>
          <w:sz w:val="28"/>
          <w:szCs w:val="28"/>
        </w:rPr>
        <w:tab/>
      </w:r>
      <w:r w:rsidR="00CA49B8">
        <w:rPr>
          <w:rFonts w:asciiTheme="minorBidi" w:hAnsiTheme="minorBidi"/>
          <w:sz w:val="28"/>
          <w:szCs w:val="28"/>
        </w:rPr>
        <w:tab/>
      </w:r>
      <w:r w:rsidR="000B0AF4">
        <w:rPr>
          <w:rFonts w:asciiTheme="minorBidi" w:hAnsiTheme="minorBidi"/>
          <w:sz w:val="28"/>
          <w:szCs w:val="28"/>
        </w:rPr>
        <w:t>44</w:t>
      </w:r>
    </w:p>
    <w:p w14:paraId="1713FC41" w14:textId="1994AEFD" w:rsidR="00A520B7" w:rsidRPr="00BD2C89" w:rsidRDefault="00A520B7" w:rsidP="00475CAD">
      <w:pPr>
        <w:rPr>
          <w:rFonts w:asciiTheme="minorBidi" w:hAnsiTheme="minorBidi"/>
          <w:sz w:val="28"/>
          <w:szCs w:val="28"/>
        </w:rPr>
      </w:pPr>
      <w:r w:rsidRPr="00BD2C89">
        <w:rPr>
          <w:rFonts w:asciiTheme="minorBidi" w:hAnsiTheme="minorBidi"/>
          <w:sz w:val="28"/>
          <w:szCs w:val="28"/>
        </w:rPr>
        <w:t>CPD #2 Artificial Intelligence</w:t>
      </w:r>
      <w:r w:rsidR="007472B7" w:rsidRPr="00BD2C89">
        <w:rPr>
          <w:rFonts w:asciiTheme="minorBidi" w:hAnsiTheme="minorBidi"/>
          <w:sz w:val="28"/>
          <w:szCs w:val="28"/>
        </w:rPr>
        <w:t xml:space="preserve"> (</w:t>
      </w:r>
      <w:proofErr w:type="spellStart"/>
      <w:r w:rsidR="007472B7" w:rsidRPr="00BD2C89">
        <w:rPr>
          <w:rFonts w:asciiTheme="minorBidi" w:hAnsiTheme="minorBidi"/>
          <w:sz w:val="28"/>
          <w:szCs w:val="28"/>
        </w:rPr>
        <w:t>Dr.</w:t>
      </w:r>
      <w:proofErr w:type="spellEnd"/>
      <w:r w:rsidR="007472B7" w:rsidRPr="00BD2C89">
        <w:rPr>
          <w:rFonts w:asciiTheme="minorBidi" w:hAnsiTheme="minorBidi"/>
          <w:sz w:val="28"/>
          <w:szCs w:val="28"/>
        </w:rPr>
        <w:t xml:space="preserve"> Tim Bashford)</w:t>
      </w:r>
      <w:r w:rsidR="000B0AF4">
        <w:rPr>
          <w:rFonts w:asciiTheme="minorBidi" w:hAnsiTheme="minorBidi"/>
          <w:sz w:val="28"/>
          <w:szCs w:val="28"/>
        </w:rPr>
        <w:tab/>
      </w:r>
      <w:r w:rsidR="000B0AF4">
        <w:rPr>
          <w:rFonts w:asciiTheme="minorBidi" w:hAnsiTheme="minorBidi"/>
          <w:sz w:val="28"/>
          <w:szCs w:val="28"/>
        </w:rPr>
        <w:tab/>
        <w:t>46</w:t>
      </w:r>
    </w:p>
    <w:p w14:paraId="03EF1DB8" w14:textId="5070F746" w:rsidR="007472B7" w:rsidRDefault="007472B7" w:rsidP="00475CAD">
      <w:pPr>
        <w:rPr>
          <w:rFonts w:asciiTheme="minorBidi" w:hAnsiTheme="minorBidi"/>
          <w:sz w:val="28"/>
          <w:szCs w:val="28"/>
        </w:rPr>
      </w:pPr>
      <w:r w:rsidRPr="007472B7">
        <w:rPr>
          <w:rFonts w:asciiTheme="minorBidi" w:hAnsiTheme="minorBidi"/>
          <w:sz w:val="28"/>
          <w:szCs w:val="28"/>
        </w:rPr>
        <w:t>CPD #3 Humour and Laughter (M</w:t>
      </w:r>
      <w:r>
        <w:rPr>
          <w:rFonts w:asciiTheme="minorBidi" w:hAnsiTheme="minorBidi"/>
          <w:sz w:val="28"/>
          <w:szCs w:val="28"/>
        </w:rPr>
        <w:t>ichaela</w:t>
      </w:r>
      <w:r w:rsidR="00597F3D">
        <w:rPr>
          <w:rFonts w:asciiTheme="minorBidi" w:hAnsiTheme="minorBidi"/>
          <w:sz w:val="28"/>
          <w:szCs w:val="28"/>
        </w:rPr>
        <w:t xml:space="preserve"> Shriek</w:t>
      </w:r>
      <w:r w:rsidR="00F56BF7">
        <w:rPr>
          <w:rFonts w:asciiTheme="minorBidi" w:hAnsiTheme="minorBidi"/>
          <w:sz w:val="28"/>
          <w:szCs w:val="28"/>
        </w:rPr>
        <w:t>, MSc</w:t>
      </w:r>
      <w:r>
        <w:rPr>
          <w:rFonts w:asciiTheme="minorBidi" w:hAnsiTheme="minorBidi"/>
          <w:sz w:val="28"/>
          <w:szCs w:val="28"/>
        </w:rPr>
        <w:t>)</w:t>
      </w:r>
      <w:r w:rsidR="000B0AF4">
        <w:rPr>
          <w:rFonts w:asciiTheme="minorBidi" w:hAnsiTheme="minorBidi"/>
          <w:sz w:val="28"/>
          <w:szCs w:val="28"/>
        </w:rPr>
        <w:tab/>
        <w:t>48</w:t>
      </w:r>
    </w:p>
    <w:p w14:paraId="63EA4A2D" w14:textId="08FFF2F6" w:rsidR="007472B7" w:rsidRDefault="00697A7B" w:rsidP="00475CAD">
      <w:pPr>
        <w:rPr>
          <w:rFonts w:asciiTheme="minorBidi" w:hAnsiTheme="minorBidi"/>
          <w:sz w:val="28"/>
          <w:szCs w:val="28"/>
        </w:rPr>
      </w:pPr>
      <w:r>
        <w:rPr>
          <w:rFonts w:asciiTheme="minorBidi" w:hAnsiTheme="minorBidi"/>
          <w:sz w:val="28"/>
          <w:szCs w:val="28"/>
        </w:rPr>
        <w:t xml:space="preserve">Appendix A: </w:t>
      </w:r>
      <w:r w:rsidR="00562447">
        <w:rPr>
          <w:rFonts w:asciiTheme="minorBidi" w:hAnsiTheme="minorBidi"/>
          <w:sz w:val="28"/>
          <w:szCs w:val="28"/>
        </w:rPr>
        <w:t>Teaching Hours</w:t>
      </w:r>
      <w:r>
        <w:rPr>
          <w:rFonts w:asciiTheme="minorBidi" w:hAnsiTheme="minorBidi"/>
          <w:sz w:val="28"/>
          <w:szCs w:val="28"/>
        </w:rPr>
        <w:t xml:space="preserve"> Log</w:t>
      </w:r>
      <w:r w:rsidR="000B0AF4">
        <w:rPr>
          <w:rFonts w:asciiTheme="minorBidi" w:hAnsiTheme="minorBidi"/>
          <w:sz w:val="28"/>
          <w:szCs w:val="28"/>
        </w:rPr>
        <w:tab/>
      </w:r>
      <w:r w:rsidR="000B0AF4">
        <w:rPr>
          <w:rFonts w:asciiTheme="minorBidi" w:hAnsiTheme="minorBidi"/>
          <w:sz w:val="28"/>
          <w:szCs w:val="28"/>
        </w:rPr>
        <w:tab/>
      </w:r>
      <w:r w:rsidR="000B0AF4">
        <w:rPr>
          <w:rFonts w:asciiTheme="minorBidi" w:hAnsiTheme="minorBidi"/>
          <w:sz w:val="28"/>
          <w:szCs w:val="28"/>
        </w:rPr>
        <w:tab/>
      </w:r>
      <w:r w:rsidR="000B0AF4">
        <w:rPr>
          <w:rFonts w:asciiTheme="minorBidi" w:hAnsiTheme="minorBidi"/>
          <w:sz w:val="28"/>
          <w:szCs w:val="28"/>
        </w:rPr>
        <w:tab/>
      </w:r>
      <w:r w:rsidR="000B0AF4">
        <w:rPr>
          <w:rFonts w:asciiTheme="minorBidi" w:hAnsiTheme="minorBidi"/>
          <w:sz w:val="28"/>
          <w:szCs w:val="28"/>
        </w:rPr>
        <w:tab/>
        <w:t>50</w:t>
      </w:r>
    </w:p>
    <w:p w14:paraId="28C28E28" w14:textId="77777777" w:rsidR="00562447" w:rsidRPr="007472B7" w:rsidRDefault="00562447" w:rsidP="00475CAD">
      <w:pPr>
        <w:rPr>
          <w:rFonts w:asciiTheme="minorBidi" w:hAnsiTheme="minorBidi"/>
          <w:sz w:val="28"/>
          <w:szCs w:val="28"/>
        </w:rPr>
      </w:pPr>
    </w:p>
    <w:p w14:paraId="430056A2" w14:textId="77777777" w:rsidR="00667539" w:rsidRDefault="00667539" w:rsidP="00475CAD">
      <w:pPr>
        <w:rPr>
          <w:rFonts w:asciiTheme="minorBidi" w:hAnsiTheme="minorBidi"/>
          <w:sz w:val="40"/>
          <w:szCs w:val="40"/>
        </w:rPr>
      </w:pPr>
    </w:p>
    <w:p w14:paraId="5EEF3BD5" w14:textId="77777777" w:rsidR="00F10739" w:rsidRDefault="00F10739" w:rsidP="00475CAD">
      <w:pPr>
        <w:rPr>
          <w:rFonts w:asciiTheme="minorBidi" w:hAnsiTheme="minorBidi"/>
          <w:sz w:val="40"/>
          <w:szCs w:val="40"/>
        </w:rPr>
      </w:pPr>
    </w:p>
    <w:p w14:paraId="4C68809C" w14:textId="77777777" w:rsidR="00F10739" w:rsidRDefault="00F10739" w:rsidP="00475CAD">
      <w:pPr>
        <w:rPr>
          <w:rFonts w:asciiTheme="minorBidi" w:hAnsiTheme="minorBidi"/>
          <w:sz w:val="40"/>
          <w:szCs w:val="40"/>
        </w:rPr>
      </w:pPr>
    </w:p>
    <w:p w14:paraId="7F210659" w14:textId="77777777" w:rsidR="00F10739" w:rsidRDefault="00F10739" w:rsidP="00475CAD">
      <w:pPr>
        <w:rPr>
          <w:rFonts w:asciiTheme="minorBidi" w:hAnsiTheme="minorBidi"/>
          <w:sz w:val="40"/>
          <w:szCs w:val="40"/>
        </w:rPr>
      </w:pPr>
    </w:p>
    <w:p w14:paraId="0AA118A0" w14:textId="77777777" w:rsidR="00F10739" w:rsidRDefault="00F10739" w:rsidP="00475CAD">
      <w:pPr>
        <w:rPr>
          <w:rFonts w:asciiTheme="minorBidi" w:hAnsiTheme="minorBidi"/>
          <w:sz w:val="40"/>
          <w:szCs w:val="40"/>
        </w:rPr>
      </w:pPr>
    </w:p>
    <w:p w14:paraId="16954AED" w14:textId="77777777" w:rsidR="00F10739" w:rsidRDefault="00F10739" w:rsidP="00475CAD">
      <w:pPr>
        <w:rPr>
          <w:rFonts w:asciiTheme="minorBidi" w:hAnsiTheme="minorBidi"/>
          <w:sz w:val="40"/>
          <w:szCs w:val="40"/>
        </w:rPr>
      </w:pPr>
    </w:p>
    <w:p w14:paraId="4BD257C6" w14:textId="77777777" w:rsidR="00F10739" w:rsidRDefault="00F10739" w:rsidP="00475CAD">
      <w:pPr>
        <w:rPr>
          <w:rFonts w:asciiTheme="minorBidi" w:hAnsiTheme="minorBidi"/>
          <w:sz w:val="40"/>
          <w:szCs w:val="40"/>
        </w:rPr>
      </w:pPr>
    </w:p>
    <w:p w14:paraId="0500F423" w14:textId="5C3DC85C" w:rsidR="00F10739" w:rsidRDefault="00F10739">
      <w:pPr>
        <w:rPr>
          <w:rFonts w:asciiTheme="minorBidi" w:hAnsiTheme="minorBidi"/>
          <w:sz w:val="40"/>
          <w:szCs w:val="40"/>
        </w:rPr>
      </w:pPr>
    </w:p>
    <w:p w14:paraId="671CCE65" w14:textId="77777777" w:rsidR="00596DE1" w:rsidRDefault="00596DE1" w:rsidP="00596DE1">
      <w:pPr>
        <w:spacing w:after="0"/>
        <w:jc w:val="center"/>
        <w:rPr>
          <w:rFonts w:asciiTheme="minorBidi" w:hAnsiTheme="minorBidi"/>
          <w:b/>
          <w:bCs/>
        </w:rPr>
      </w:pPr>
      <w:r w:rsidRPr="005D2F83">
        <w:rPr>
          <w:rFonts w:asciiTheme="minorBidi" w:hAnsiTheme="minorBidi"/>
          <w:b/>
          <w:bCs/>
        </w:rPr>
        <w:t>STATEMENT ON TEACHING AND LEARNING</w:t>
      </w:r>
    </w:p>
    <w:p w14:paraId="5726F8BE" w14:textId="77777777" w:rsidR="00596DE1" w:rsidRPr="005D2F83" w:rsidRDefault="00596DE1" w:rsidP="00596DE1">
      <w:pPr>
        <w:spacing w:after="0"/>
        <w:jc w:val="center"/>
        <w:rPr>
          <w:rFonts w:asciiTheme="minorBidi" w:hAnsiTheme="minorBidi"/>
          <w:b/>
          <w:bCs/>
        </w:rPr>
      </w:pPr>
    </w:p>
    <w:p w14:paraId="0D217B20" w14:textId="77777777" w:rsidR="00596DE1" w:rsidRPr="005D2F83" w:rsidRDefault="00596DE1" w:rsidP="00596DE1">
      <w:pPr>
        <w:spacing w:after="0"/>
        <w:rPr>
          <w:rFonts w:asciiTheme="minorBidi" w:hAnsiTheme="minorBidi"/>
          <w:b/>
          <w:bCs/>
        </w:rPr>
      </w:pPr>
      <w:r w:rsidRPr="005D2F83">
        <w:rPr>
          <w:rFonts w:asciiTheme="minorBidi" w:hAnsiTheme="minorBidi"/>
          <w:b/>
          <w:bCs/>
        </w:rPr>
        <w:t>For: Mark Flagg</w:t>
      </w:r>
    </w:p>
    <w:p w14:paraId="587D35E4" w14:textId="77777777" w:rsidR="00596DE1" w:rsidRPr="005D2F83" w:rsidRDefault="00596DE1" w:rsidP="00596DE1">
      <w:pPr>
        <w:spacing w:after="0"/>
        <w:rPr>
          <w:rFonts w:asciiTheme="minorBidi" w:hAnsiTheme="minorBidi"/>
        </w:rPr>
      </w:pPr>
      <w:r w:rsidRPr="005D2F83">
        <w:rPr>
          <w:rFonts w:asciiTheme="minorBidi" w:hAnsiTheme="minorBidi"/>
        </w:rPr>
        <w:t>By: Antoinette Milne</w:t>
      </w:r>
    </w:p>
    <w:p w14:paraId="56895FAB" w14:textId="77777777" w:rsidR="00596DE1" w:rsidRPr="005D2F83" w:rsidRDefault="00596DE1" w:rsidP="00596DE1">
      <w:pPr>
        <w:spacing w:after="0"/>
        <w:rPr>
          <w:rFonts w:asciiTheme="minorBidi" w:hAnsiTheme="minorBidi"/>
        </w:rPr>
      </w:pPr>
      <w:r w:rsidRPr="005D2F83">
        <w:rPr>
          <w:rFonts w:asciiTheme="minorBidi" w:hAnsiTheme="minorBidi"/>
        </w:rPr>
        <w:t>April 3, 2024</w:t>
      </w:r>
    </w:p>
    <w:p w14:paraId="6F27F5EA" w14:textId="77777777" w:rsidR="00596DE1" w:rsidRPr="005D2F83" w:rsidRDefault="00596DE1" w:rsidP="00596DE1">
      <w:pPr>
        <w:spacing w:after="0"/>
        <w:rPr>
          <w:rFonts w:asciiTheme="minorBidi" w:hAnsiTheme="minorBidi"/>
        </w:rPr>
      </w:pPr>
    </w:p>
    <w:p w14:paraId="6B120731" w14:textId="77777777" w:rsidR="00596DE1" w:rsidRPr="005D2F83" w:rsidRDefault="00596DE1" w:rsidP="00596DE1">
      <w:pPr>
        <w:spacing w:after="0"/>
        <w:jc w:val="distribute"/>
        <w:rPr>
          <w:rFonts w:asciiTheme="minorBidi" w:hAnsiTheme="minorBidi"/>
        </w:rPr>
      </w:pPr>
      <w:r w:rsidRPr="005D2F83">
        <w:rPr>
          <w:rFonts w:asciiTheme="minorBidi" w:hAnsiTheme="minorBidi"/>
        </w:rPr>
        <w:t xml:space="preserve">Starting out on this PG Cert </w:t>
      </w:r>
      <w:proofErr w:type="spellStart"/>
      <w:r w:rsidRPr="005D2F83">
        <w:rPr>
          <w:rFonts w:asciiTheme="minorBidi" w:hAnsiTheme="minorBidi"/>
        </w:rPr>
        <w:t>tHE</w:t>
      </w:r>
      <w:proofErr w:type="spellEnd"/>
      <w:r w:rsidRPr="005D2F83">
        <w:rPr>
          <w:rFonts w:asciiTheme="minorBidi" w:hAnsiTheme="minorBidi"/>
        </w:rPr>
        <w:t xml:space="preserve"> journey with Mark and the cohort, I am excited to learn as much as possible about teaching and learning theories and approaches, so that I can be a more effective teacher. My speciality subject is wine and overall, hospitality management. </w:t>
      </w:r>
    </w:p>
    <w:p w14:paraId="2DAAE64D" w14:textId="77777777" w:rsidR="00596DE1" w:rsidRPr="005D2F83" w:rsidRDefault="00596DE1" w:rsidP="00596DE1">
      <w:pPr>
        <w:spacing w:after="0"/>
        <w:jc w:val="distribute"/>
        <w:rPr>
          <w:rFonts w:asciiTheme="minorBidi" w:hAnsiTheme="minorBidi"/>
        </w:rPr>
      </w:pPr>
    </w:p>
    <w:p w14:paraId="1051E96C" w14:textId="77777777" w:rsidR="00596DE1" w:rsidRPr="005D2F83" w:rsidRDefault="00596DE1" w:rsidP="00596DE1">
      <w:pPr>
        <w:spacing w:after="0" w:line="240" w:lineRule="auto"/>
        <w:jc w:val="distribute"/>
        <w:rPr>
          <w:rFonts w:asciiTheme="minorBidi" w:hAnsiTheme="minorBidi"/>
        </w:rPr>
      </w:pPr>
      <w:r w:rsidRPr="005D2F83">
        <w:rPr>
          <w:rFonts w:asciiTheme="minorBidi" w:hAnsiTheme="minorBidi"/>
        </w:rPr>
        <w:t xml:space="preserve">From experience, I believe that teaching and learning are a dynamic and interdependent activity, where teaching is a planned, structured activity and spontaneous interaction can be helpful for enhanced learning, as it can encourage the trust, passion and engagement of the students, who are at the heart of both. Reece and Walker (2007, P. 62), mention how teaching responds to and reflects how students learn. </w:t>
      </w:r>
    </w:p>
    <w:p w14:paraId="317498B8" w14:textId="77777777" w:rsidR="00596DE1" w:rsidRPr="005D2F83" w:rsidRDefault="00596DE1" w:rsidP="00596DE1">
      <w:pPr>
        <w:spacing w:after="0"/>
        <w:jc w:val="distribute"/>
        <w:rPr>
          <w:rFonts w:asciiTheme="minorBidi" w:hAnsiTheme="minorBidi"/>
        </w:rPr>
      </w:pPr>
    </w:p>
    <w:p w14:paraId="6113A56E" w14:textId="77777777" w:rsidR="00596DE1" w:rsidRPr="005D2F83" w:rsidRDefault="00596DE1" w:rsidP="00596DE1">
      <w:pPr>
        <w:spacing w:after="0" w:line="240" w:lineRule="auto"/>
        <w:jc w:val="distribute"/>
        <w:rPr>
          <w:rFonts w:asciiTheme="minorBidi" w:hAnsiTheme="minorBidi"/>
        </w:rPr>
      </w:pPr>
      <w:r w:rsidRPr="005D2F83">
        <w:rPr>
          <w:rFonts w:asciiTheme="minorBidi" w:hAnsiTheme="minorBidi"/>
        </w:rPr>
        <w:t>I am learning the difference between pedagogy and andragogy. According to Knowles et al (2020, p. 51, 52),  andragogy focuses on the adult learner where the Educator is a facilitator, encouraging student self-direction.</w:t>
      </w:r>
    </w:p>
    <w:p w14:paraId="49BE5DF4" w14:textId="77777777" w:rsidR="00596DE1" w:rsidRPr="005D2F83" w:rsidRDefault="00596DE1" w:rsidP="00596DE1">
      <w:pPr>
        <w:spacing w:after="0"/>
        <w:jc w:val="distribute"/>
        <w:rPr>
          <w:rFonts w:asciiTheme="minorBidi" w:hAnsiTheme="minorBidi"/>
        </w:rPr>
      </w:pPr>
    </w:p>
    <w:p w14:paraId="2727302F" w14:textId="77777777" w:rsidR="00596DE1" w:rsidRPr="005D2F83" w:rsidRDefault="00596DE1" w:rsidP="00596DE1">
      <w:pPr>
        <w:spacing w:after="0"/>
        <w:jc w:val="distribute"/>
        <w:rPr>
          <w:rFonts w:asciiTheme="minorBidi" w:hAnsiTheme="minorBidi"/>
        </w:rPr>
      </w:pPr>
      <w:r w:rsidRPr="005D2F83">
        <w:rPr>
          <w:rFonts w:asciiTheme="minorBidi" w:hAnsiTheme="minorBidi"/>
        </w:rPr>
        <w:t xml:space="preserve">I believe that it is crucial to ensure that the learning environment is safe, welcoming and inclusive. To do this, I welcome everyone at the beginning and give time for students to settle in. An icebreaker to start, usually helps to lighten the mood. </w:t>
      </w:r>
    </w:p>
    <w:p w14:paraId="25704D0C" w14:textId="77777777" w:rsidR="00596DE1" w:rsidRPr="005D2F83" w:rsidRDefault="00596DE1" w:rsidP="00596DE1">
      <w:pPr>
        <w:spacing w:after="0"/>
        <w:jc w:val="distribute"/>
        <w:rPr>
          <w:rFonts w:asciiTheme="minorBidi" w:hAnsiTheme="minorBidi"/>
        </w:rPr>
      </w:pPr>
    </w:p>
    <w:p w14:paraId="60489442" w14:textId="77777777" w:rsidR="00596DE1" w:rsidRPr="005D2F83" w:rsidRDefault="00596DE1" w:rsidP="00596DE1">
      <w:pPr>
        <w:spacing w:after="0"/>
        <w:jc w:val="distribute"/>
        <w:rPr>
          <w:rFonts w:asciiTheme="minorBidi" w:hAnsiTheme="minorBidi"/>
        </w:rPr>
      </w:pPr>
      <w:r w:rsidRPr="005D2F83">
        <w:rPr>
          <w:rFonts w:asciiTheme="minorBidi" w:hAnsiTheme="minorBidi"/>
        </w:rPr>
        <w:t xml:space="preserve">I have been aware that students learn in different ways, though unsure about these ways. I am learning about classic learning theories, such as Behaviourism, Cognitivism, Humanism and Educational Neuroscience (Bates, 2023, p. 27, 43, 59, 71). I endeavour to present to students in various ways, auditory (group discussions), visual (videos) and tactile/kinaesthetic such as wine tasting, (Reece and Walker, 2007, p. 141, 142) and in this way, all or most students can be accommodated and have equal opportunities to learn as much as possible. I am also learning about Bloom’s theories and taxonomies and how they impact learning and evaluation (Aubrey and Riley, 2016, p. 73, 77, 78). I am aware of the deep approach to learning, as compared to the surface approach (Biggs, Tang and Kennedy, 2022, p.22-25) and favour the deep approach when teaching, so that students learn effectively. </w:t>
      </w:r>
    </w:p>
    <w:p w14:paraId="5B6C8C14" w14:textId="77777777" w:rsidR="00596DE1" w:rsidRPr="005D2F83" w:rsidRDefault="00596DE1" w:rsidP="00596DE1">
      <w:pPr>
        <w:spacing w:after="0"/>
        <w:jc w:val="distribute"/>
        <w:rPr>
          <w:rFonts w:asciiTheme="minorBidi" w:hAnsiTheme="minorBidi"/>
        </w:rPr>
      </w:pPr>
    </w:p>
    <w:p w14:paraId="6E46CEE1" w14:textId="77777777" w:rsidR="00596DE1" w:rsidRPr="005D2F83" w:rsidRDefault="00596DE1" w:rsidP="00596DE1">
      <w:pPr>
        <w:spacing w:after="0" w:line="240" w:lineRule="auto"/>
        <w:jc w:val="distribute"/>
        <w:rPr>
          <w:rFonts w:asciiTheme="minorBidi" w:hAnsiTheme="minorBidi"/>
        </w:rPr>
      </w:pPr>
      <w:r w:rsidRPr="005D2F83">
        <w:rPr>
          <w:rFonts w:asciiTheme="minorBidi" w:hAnsiTheme="minorBidi"/>
        </w:rPr>
        <w:t xml:space="preserve">I always prepare a lesson plan with learning outcomes (Bates, 2023, p. 31) and have learned to include the importance of the topic, so learners can relate to their own goals </w:t>
      </w:r>
      <w:r w:rsidRPr="005D2F83">
        <w:rPr>
          <w:rFonts w:asciiTheme="minorBidi" w:hAnsiTheme="minorBidi"/>
        </w:rPr>
        <w:lastRenderedPageBreak/>
        <w:t xml:space="preserve">(Bates, 2023, p. 39, 45, 93), which can help to motivate.  Also, determining prior knowledge (Bates, 2023, p. 37) is important to take into consideration to ensure student interest. Briefly reviewing the previous lesson (Bates, 2023, p. 55) can help to prepare students for the current lesson. </w:t>
      </w:r>
    </w:p>
    <w:p w14:paraId="2D7B71FE" w14:textId="77777777" w:rsidR="00596DE1" w:rsidRPr="005D2F83" w:rsidRDefault="00596DE1" w:rsidP="00596DE1">
      <w:pPr>
        <w:spacing w:after="0" w:line="240" w:lineRule="auto"/>
        <w:jc w:val="distribute"/>
        <w:rPr>
          <w:rFonts w:asciiTheme="minorBidi" w:hAnsiTheme="minorBidi"/>
        </w:rPr>
      </w:pPr>
    </w:p>
    <w:p w14:paraId="73D0F89C" w14:textId="77777777" w:rsidR="00596DE1" w:rsidRPr="005D2F83" w:rsidRDefault="00596DE1" w:rsidP="00596DE1">
      <w:pPr>
        <w:spacing w:after="0" w:line="240" w:lineRule="auto"/>
        <w:jc w:val="distribute"/>
        <w:rPr>
          <w:rFonts w:asciiTheme="minorBidi" w:hAnsiTheme="minorBidi"/>
        </w:rPr>
      </w:pPr>
      <w:r w:rsidRPr="005D2F83">
        <w:rPr>
          <w:rFonts w:asciiTheme="minorBidi" w:hAnsiTheme="minorBidi"/>
        </w:rPr>
        <w:t xml:space="preserve">During the lesson, I try to be aware of any students not participating or engaging and gently attempt to draw them out. I monitor the level of attention, interest and individual needs. Breaks are taken every hour and/or when needed. At the end of the session, there is a summary of what has been discussed. </w:t>
      </w:r>
    </w:p>
    <w:p w14:paraId="32DE629F" w14:textId="77777777" w:rsidR="00596DE1" w:rsidRPr="005D2F83" w:rsidRDefault="00596DE1" w:rsidP="00596DE1">
      <w:pPr>
        <w:spacing w:after="0" w:line="240" w:lineRule="auto"/>
        <w:jc w:val="distribute"/>
        <w:rPr>
          <w:rFonts w:asciiTheme="minorBidi" w:hAnsiTheme="minorBidi"/>
        </w:rPr>
      </w:pPr>
    </w:p>
    <w:p w14:paraId="187A419C" w14:textId="77777777" w:rsidR="00596DE1" w:rsidRPr="005D2F83" w:rsidRDefault="00596DE1" w:rsidP="00596DE1">
      <w:pPr>
        <w:spacing w:after="0" w:line="240" w:lineRule="auto"/>
        <w:jc w:val="distribute"/>
        <w:rPr>
          <w:rFonts w:asciiTheme="minorBidi" w:hAnsiTheme="minorBidi"/>
        </w:rPr>
      </w:pPr>
      <w:r w:rsidRPr="005D2F83">
        <w:rPr>
          <w:rFonts w:asciiTheme="minorBidi" w:hAnsiTheme="minorBidi"/>
        </w:rPr>
        <w:t>According to Reece and Walker (2007, P. 22, 23), the introduction to a lesson can serve to motivate learning and the conclusion can be used to maximise information being retained. I have sometimes run out of time and the conclusion sometimes rushed. Armed with this new found knowledge, I will ensure to leave enough time. 10% of the total time of the lesson is suggested for the summary (Reece and Walker, 2007, p. 23).</w:t>
      </w:r>
    </w:p>
    <w:p w14:paraId="2533BAF7" w14:textId="77777777" w:rsidR="00596DE1" w:rsidRPr="005D2F83" w:rsidRDefault="00596DE1" w:rsidP="00596DE1">
      <w:pPr>
        <w:spacing w:after="0" w:line="240" w:lineRule="auto"/>
        <w:jc w:val="distribute"/>
        <w:rPr>
          <w:rFonts w:asciiTheme="minorBidi" w:hAnsiTheme="minorBidi"/>
        </w:rPr>
      </w:pPr>
    </w:p>
    <w:p w14:paraId="4C985F89" w14:textId="77777777" w:rsidR="00596DE1" w:rsidRPr="005D2F83" w:rsidRDefault="00596DE1" w:rsidP="00596DE1">
      <w:pPr>
        <w:spacing w:after="0"/>
        <w:jc w:val="distribute"/>
        <w:rPr>
          <w:rFonts w:asciiTheme="minorBidi" w:hAnsiTheme="minorBidi"/>
        </w:rPr>
      </w:pPr>
      <w:r w:rsidRPr="005D2F83">
        <w:rPr>
          <w:rFonts w:asciiTheme="minorBidi" w:hAnsiTheme="minorBidi"/>
        </w:rPr>
        <w:t xml:space="preserve">I have felt that it is important to ensure students are supported, by discussing this openly. For example, we discuss the importance of understanding the tasks clearly, that they can get in touch with me via email and/or Teams and that the Student Hwb provides much support. </w:t>
      </w:r>
    </w:p>
    <w:p w14:paraId="0C95E164" w14:textId="77777777" w:rsidR="00596DE1" w:rsidRPr="005D2F83" w:rsidRDefault="00596DE1" w:rsidP="00596DE1">
      <w:pPr>
        <w:spacing w:after="0"/>
        <w:jc w:val="distribute"/>
        <w:rPr>
          <w:rFonts w:asciiTheme="minorBidi" w:hAnsiTheme="minorBidi"/>
        </w:rPr>
      </w:pPr>
    </w:p>
    <w:p w14:paraId="6CF46BE7" w14:textId="77777777" w:rsidR="00596DE1" w:rsidRPr="005D2F83" w:rsidRDefault="00596DE1" w:rsidP="00596DE1">
      <w:pPr>
        <w:spacing w:after="0"/>
        <w:jc w:val="distribute"/>
        <w:rPr>
          <w:rFonts w:asciiTheme="minorBidi" w:hAnsiTheme="minorBidi"/>
        </w:rPr>
      </w:pPr>
      <w:r w:rsidRPr="005D2F83">
        <w:rPr>
          <w:rFonts w:asciiTheme="minorBidi" w:hAnsiTheme="minorBidi"/>
        </w:rPr>
        <w:t>When I teach, I am respectful and considerate to all students. If a student is having difficulty understanding a point, I am patient and take the time to make sure the student understands. It may mean talking after class. During class, we frequently discuss how the learning relates to professional practice, (independent restaurants).</w:t>
      </w:r>
    </w:p>
    <w:p w14:paraId="77DC6E0E" w14:textId="77777777" w:rsidR="00596DE1" w:rsidRPr="005D2F83" w:rsidRDefault="00596DE1" w:rsidP="00596DE1">
      <w:pPr>
        <w:spacing w:after="0" w:line="240" w:lineRule="auto"/>
        <w:jc w:val="distribute"/>
        <w:rPr>
          <w:rFonts w:asciiTheme="minorBidi" w:hAnsiTheme="minorBidi"/>
        </w:rPr>
      </w:pPr>
    </w:p>
    <w:p w14:paraId="5E771A14" w14:textId="77777777" w:rsidR="00596DE1" w:rsidRPr="005D2F83" w:rsidRDefault="00596DE1" w:rsidP="00596DE1">
      <w:pPr>
        <w:spacing w:after="0"/>
        <w:jc w:val="distribute"/>
        <w:rPr>
          <w:rFonts w:asciiTheme="minorBidi" w:hAnsiTheme="minorBidi"/>
        </w:rPr>
      </w:pPr>
      <w:r w:rsidRPr="005D2F83">
        <w:rPr>
          <w:rFonts w:asciiTheme="minorBidi" w:hAnsiTheme="minorBidi"/>
        </w:rPr>
        <w:t>To determine if the learning outcomes have been achieved, I use a formative approach during the lesson by making the learning outcomes and assessments clear. I ask questions and give feedback to ensure understanding (Bates, 2023, p. 312, 313). At the end, a summative approach is taken to ensure the learning outcomes have been achieved (Bates, 2023, p.311), by a quiz, for example.</w:t>
      </w:r>
    </w:p>
    <w:p w14:paraId="1A304902" w14:textId="77777777" w:rsidR="00596DE1" w:rsidRPr="005D2F83" w:rsidRDefault="00596DE1" w:rsidP="00596DE1">
      <w:pPr>
        <w:spacing w:after="0"/>
        <w:jc w:val="distribute"/>
        <w:rPr>
          <w:rFonts w:asciiTheme="minorBidi" w:hAnsiTheme="minorBidi"/>
        </w:rPr>
      </w:pPr>
    </w:p>
    <w:p w14:paraId="496DA01A" w14:textId="77777777" w:rsidR="00596DE1" w:rsidRPr="005D2F83" w:rsidRDefault="00596DE1" w:rsidP="00596DE1">
      <w:pPr>
        <w:spacing w:after="0"/>
        <w:jc w:val="distribute"/>
        <w:rPr>
          <w:rFonts w:asciiTheme="minorBidi" w:hAnsiTheme="minorBidi"/>
        </w:rPr>
      </w:pPr>
      <w:r w:rsidRPr="005D2F83">
        <w:rPr>
          <w:rFonts w:asciiTheme="minorBidi" w:hAnsiTheme="minorBidi"/>
        </w:rPr>
        <w:t xml:space="preserve">To demonstrate respect to students and to motivate, when giving feedback and assessments to students, I look to point out the positive points and suggest what was either omitted and/or could have been improved. For example, I have mentioned that …”it can be important to consider including a particular point”. This way, it is up to the student to take action and I believe that they may be more likely to if they feel it is an invitation rather than a command. Bates  reinforces this approach when discussing radical behaviourism (2023, p.35), that “…positive reinforcement will have a longer-lasting effect than negative reinforcement”. </w:t>
      </w:r>
    </w:p>
    <w:p w14:paraId="0DA3DF23" w14:textId="77777777" w:rsidR="00596DE1" w:rsidRPr="005D2F83" w:rsidRDefault="00596DE1" w:rsidP="00596DE1">
      <w:pPr>
        <w:spacing w:after="0"/>
        <w:jc w:val="distribute"/>
        <w:rPr>
          <w:rFonts w:asciiTheme="minorBidi" w:hAnsiTheme="minorBidi"/>
        </w:rPr>
      </w:pPr>
    </w:p>
    <w:p w14:paraId="62B40573" w14:textId="77777777" w:rsidR="00596DE1" w:rsidRPr="005D2F83" w:rsidRDefault="00596DE1" w:rsidP="00596DE1">
      <w:pPr>
        <w:spacing w:after="0"/>
        <w:jc w:val="distribute"/>
        <w:rPr>
          <w:rFonts w:asciiTheme="minorBidi" w:hAnsiTheme="minorBidi"/>
        </w:rPr>
      </w:pPr>
      <w:r w:rsidRPr="005D2F83">
        <w:rPr>
          <w:rFonts w:asciiTheme="minorBidi" w:hAnsiTheme="minorBidi"/>
        </w:rPr>
        <w:t>In summary, I believe teaching and learning are interdependent and that the student is at the heart of both.</w:t>
      </w:r>
    </w:p>
    <w:p w14:paraId="2F41EE69" w14:textId="77777777" w:rsidR="00596DE1" w:rsidRPr="005D2F83" w:rsidRDefault="00596DE1" w:rsidP="00596DE1">
      <w:pPr>
        <w:spacing w:after="0" w:line="240" w:lineRule="auto"/>
        <w:rPr>
          <w:rFonts w:asciiTheme="minorBidi" w:hAnsiTheme="minorBidi"/>
        </w:rPr>
      </w:pPr>
    </w:p>
    <w:p w14:paraId="0F63FFA0" w14:textId="77777777" w:rsidR="00596DE1" w:rsidRDefault="00596DE1" w:rsidP="00596DE1">
      <w:pPr>
        <w:spacing w:after="0" w:line="240" w:lineRule="auto"/>
        <w:rPr>
          <w:rFonts w:asciiTheme="minorBidi" w:hAnsiTheme="minorBidi"/>
          <w:b/>
          <w:bCs/>
        </w:rPr>
      </w:pPr>
    </w:p>
    <w:p w14:paraId="193F046F" w14:textId="77777777" w:rsidR="00596DE1" w:rsidRDefault="00596DE1" w:rsidP="00596DE1">
      <w:pPr>
        <w:spacing w:after="0" w:line="240" w:lineRule="auto"/>
        <w:rPr>
          <w:rFonts w:asciiTheme="minorBidi" w:hAnsiTheme="minorBidi"/>
          <w:b/>
          <w:bCs/>
        </w:rPr>
      </w:pPr>
    </w:p>
    <w:p w14:paraId="2199CAED" w14:textId="77777777" w:rsidR="00596DE1" w:rsidRDefault="00596DE1" w:rsidP="00596DE1">
      <w:pPr>
        <w:spacing w:after="0" w:line="240" w:lineRule="auto"/>
        <w:rPr>
          <w:rFonts w:asciiTheme="minorBidi" w:hAnsiTheme="minorBidi"/>
          <w:b/>
          <w:bCs/>
        </w:rPr>
      </w:pPr>
    </w:p>
    <w:p w14:paraId="240AB8B5" w14:textId="77777777" w:rsidR="00596DE1" w:rsidRPr="005D2F83" w:rsidRDefault="00596DE1" w:rsidP="00596DE1">
      <w:pPr>
        <w:spacing w:after="0" w:line="240" w:lineRule="auto"/>
        <w:rPr>
          <w:rFonts w:asciiTheme="minorBidi" w:hAnsiTheme="minorBidi"/>
          <w:b/>
          <w:bCs/>
        </w:rPr>
      </w:pPr>
      <w:r w:rsidRPr="005D2F83">
        <w:rPr>
          <w:rFonts w:asciiTheme="minorBidi" w:hAnsiTheme="minorBidi"/>
          <w:b/>
          <w:bCs/>
        </w:rPr>
        <w:t>References:</w:t>
      </w:r>
    </w:p>
    <w:p w14:paraId="4A5CC857" w14:textId="77777777" w:rsidR="00596DE1" w:rsidRPr="005D2F83" w:rsidRDefault="00596DE1" w:rsidP="00596DE1">
      <w:pPr>
        <w:spacing w:after="0" w:line="240" w:lineRule="auto"/>
        <w:rPr>
          <w:rFonts w:asciiTheme="minorBidi" w:hAnsiTheme="minorBidi"/>
          <w:b/>
          <w:bCs/>
        </w:rPr>
      </w:pPr>
    </w:p>
    <w:p w14:paraId="647E85DC" w14:textId="77777777" w:rsidR="00596DE1" w:rsidRPr="005D2F83" w:rsidRDefault="00596DE1" w:rsidP="00596DE1">
      <w:pPr>
        <w:spacing w:after="0" w:line="240" w:lineRule="auto"/>
        <w:rPr>
          <w:rFonts w:asciiTheme="minorBidi" w:hAnsiTheme="minorBidi"/>
        </w:rPr>
      </w:pPr>
      <w:r w:rsidRPr="005D2F83">
        <w:rPr>
          <w:rFonts w:asciiTheme="minorBidi" w:hAnsiTheme="minorBidi"/>
        </w:rPr>
        <w:t xml:space="preserve">Armitage A et al. (2007) </w:t>
      </w:r>
      <w:r w:rsidRPr="005D2F83">
        <w:rPr>
          <w:rFonts w:asciiTheme="minorBidi" w:hAnsiTheme="minorBidi"/>
          <w:i/>
          <w:iCs/>
        </w:rPr>
        <w:t>Teaching and Training in Post-Compulsory Education</w:t>
      </w:r>
      <w:r w:rsidRPr="005D2F83">
        <w:rPr>
          <w:rFonts w:asciiTheme="minorBidi" w:hAnsiTheme="minorBidi"/>
        </w:rPr>
        <w:t>. 3</w:t>
      </w:r>
      <w:r w:rsidRPr="005D2F83">
        <w:rPr>
          <w:rFonts w:asciiTheme="minorBidi" w:hAnsiTheme="minorBidi"/>
          <w:vertAlign w:val="superscript"/>
        </w:rPr>
        <w:t>rd</w:t>
      </w:r>
      <w:r w:rsidRPr="005D2F83">
        <w:rPr>
          <w:rFonts w:asciiTheme="minorBidi" w:hAnsiTheme="minorBidi"/>
        </w:rPr>
        <w:t xml:space="preserve"> </w:t>
      </w:r>
      <w:proofErr w:type="spellStart"/>
      <w:r w:rsidRPr="005D2F83">
        <w:rPr>
          <w:rFonts w:asciiTheme="minorBidi" w:hAnsiTheme="minorBidi"/>
        </w:rPr>
        <w:t>edn</w:t>
      </w:r>
      <w:proofErr w:type="spellEnd"/>
      <w:r w:rsidRPr="005D2F83">
        <w:rPr>
          <w:rFonts w:asciiTheme="minorBidi" w:hAnsiTheme="minorBidi"/>
        </w:rPr>
        <w:t>. Berkshire: McGraw-Hill Education.</w:t>
      </w:r>
    </w:p>
    <w:p w14:paraId="64E23FC2" w14:textId="77777777" w:rsidR="00596DE1" w:rsidRPr="005D2F83" w:rsidRDefault="00596DE1" w:rsidP="00596DE1">
      <w:pPr>
        <w:spacing w:after="0" w:line="240" w:lineRule="auto"/>
        <w:rPr>
          <w:rFonts w:asciiTheme="minorBidi" w:hAnsiTheme="minorBidi"/>
        </w:rPr>
      </w:pPr>
    </w:p>
    <w:p w14:paraId="56B4D276" w14:textId="77777777" w:rsidR="00596DE1" w:rsidRPr="005D2F83" w:rsidRDefault="00596DE1" w:rsidP="00596DE1">
      <w:pPr>
        <w:spacing w:after="0" w:line="240" w:lineRule="auto"/>
        <w:rPr>
          <w:rFonts w:asciiTheme="minorBidi" w:hAnsiTheme="minorBidi"/>
        </w:rPr>
      </w:pPr>
      <w:r w:rsidRPr="005D2F83">
        <w:rPr>
          <w:rFonts w:asciiTheme="minorBidi" w:hAnsiTheme="minorBidi"/>
        </w:rPr>
        <w:t xml:space="preserve">Aubrey, K and Riley, A. (2016) </w:t>
      </w:r>
      <w:r w:rsidRPr="005D2F83">
        <w:rPr>
          <w:rFonts w:asciiTheme="minorBidi" w:hAnsiTheme="minorBidi"/>
          <w:i/>
          <w:iCs/>
        </w:rPr>
        <w:t>Understanding and Using Educational Theories</w:t>
      </w:r>
      <w:r w:rsidRPr="005D2F83">
        <w:rPr>
          <w:rFonts w:asciiTheme="minorBidi" w:hAnsiTheme="minorBidi"/>
        </w:rPr>
        <w:t>. London: Sage Publications Ltd.</w:t>
      </w:r>
    </w:p>
    <w:p w14:paraId="71FAE2AA" w14:textId="77777777" w:rsidR="00596DE1" w:rsidRPr="005D2F83" w:rsidRDefault="00596DE1" w:rsidP="00596DE1">
      <w:pPr>
        <w:spacing w:after="0" w:line="240" w:lineRule="auto"/>
        <w:rPr>
          <w:rFonts w:asciiTheme="minorBidi" w:hAnsiTheme="minorBidi"/>
          <w:b/>
          <w:bCs/>
        </w:rPr>
      </w:pPr>
    </w:p>
    <w:p w14:paraId="40D67FE1" w14:textId="77777777" w:rsidR="00596DE1" w:rsidRPr="005D2F83" w:rsidRDefault="00596DE1" w:rsidP="00596DE1">
      <w:pPr>
        <w:spacing w:after="0" w:line="240" w:lineRule="auto"/>
        <w:rPr>
          <w:rFonts w:asciiTheme="minorBidi" w:hAnsiTheme="minorBidi"/>
        </w:rPr>
      </w:pPr>
      <w:r w:rsidRPr="005D2F83">
        <w:rPr>
          <w:rFonts w:asciiTheme="minorBidi" w:hAnsiTheme="minorBidi"/>
        </w:rPr>
        <w:t xml:space="preserve">Bates, B. (2023) </w:t>
      </w:r>
      <w:r w:rsidRPr="005D2F83">
        <w:rPr>
          <w:rFonts w:asciiTheme="minorBidi" w:hAnsiTheme="minorBidi"/>
          <w:i/>
          <w:iCs/>
        </w:rPr>
        <w:t xml:space="preserve">Learning Theories Simplified…and how to apply them to teaching. </w:t>
      </w:r>
      <w:r w:rsidRPr="005D2F83">
        <w:rPr>
          <w:rFonts w:asciiTheme="minorBidi" w:hAnsiTheme="minorBidi"/>
        </w:rPr>
        <w:t>London: Sage.</w:t>
      </w:r>
    </w:p>
    <w:p w14:paraId="7FF4B8C5" w14:textId="77777777" w:rsidR="00596DE1" w:rsidRPr="005D2F83" w:rsidRDefault="00596DE1" w:rsidP="00596DE1">
      <w:pPr>
        <w:spacing w:after="0" w:line="240" w:lineRule="auto"/>
        <w:rPr>
          <w:rFonts w:asciiTheme="minorBidi" w:hAnsiTheme="minorBidi"/>
        </w:rPr>
      </w:pPr>
    </w:p>
    <w:p w14:paraId="6A615C31" w14:textId="77777777" w:rsidR="00596DE1" w:rsidRPr="005D2F83" w:rsidRDefault="00596DE1" w:rsidP="00596DE1">
      <w:pPr>
        <w:spacing w:after="0" w:line="240" w:lineRule="auto"/>
        <w:rPr>
          <w:rFonts w:asciiTheme="minorBidi" w:hAnsiTheme="minorBidi"/>
        </w:rPr>
      </w:pPr>
      <w:r w:rsidRPr="005D2F83">
        <w:rPr>
          <w:rFonts w:asciiTheme="minorBidi" w:hAnsiTheme="minorBidi"/>
        </w:rPr>
        <w:t xml:space="preserve">Biggs J, Tang, C and Kennedy, G. (2022) </w:t>
      </w:r>
      <w:r w:rsidRPr="005D2F83">
        <w:rPr>
          <w:rFonts w:asciiTheme="minorBidi" w:hAnsiTheme="minorBidi"/>
          <w:i/>
          <w:iCs/>
        </w:rPr>
        <w:t>Teaching for Quality Learning at University</w:t>
      </w:r>
      <w:r w:rsidRPr="005D2F83">
        <w:rPr>
          <w:rFonts w:asciiTheme="minorBidi" w:hAnsiTheme="minorBidi"/>
        </w:rPr>
        <w:t>. 5</w:t>
      </w:r>
      <w:r w:rsidRPr="005D2F83">
        <w:rPr>
          <w:rFonts w:asciiTheme="minorBidi" w:hAnsiTheme="minorBidi"/>
          <w:vertAlign w:val="superscript"/>
        </w:rPr>
        <w:t>th</w:t>
      </w:r>
      <w:r w:rsidRPr="005D2F83">
        <w:rPr>
          <w:rFonts w:asciiTheme="minorBidi" w:hAnsiTheme="minorBidi"/>
        </w:rPr>
        <w:t xml:space="preserve"> </w:t>
      </w:r>
      <w:proofErr w:type="spellStart"/>
      <w:r w:rsidRPr="005D2F83">
        <w:rPr>
          <w:rFonts w:asciiTheme="minorBidi" w:hAnsiTheme="minorBidi"/>
        </w:rPr>
        <w:t>edn</w:t>
      </w:r>
      <w:proofErr w:type="spellEnd"/>
      <w:r w:rsidRPr="005D2F83">
        <w:rPr>
          <w:rFonts w:asciiTheme="minorBidi" w:hAnsiTheme="minorBidi"/>
        </w:rPr>
        <w:t>. Maidenhead: McGraw Hill.</w:t>
      </w:r>
    </w:p>
    <w:p w14:paraId="341AC31B" w14:textId="77777777" w:rsidR="00596DE1" w:rsidRPr="005D2F83" w:rsidRDefault="00596DE1" w:rsidP="00596DE1">
      <w:pPr>
        <w:spacing w:after="0" w:line="240" w:lineRule="auto"/>
        <w:rPr>
          <w:rFonts w:asciiTheme="minorBidi" w:hAnsiTheme="minorBidi"/>
          <w:b/>
          <w:bCs/>
        </w:rPr>
      </w:pPr>
    </w:p>
    <w:p w14:paraId="01BBAD97" w14:textId="77777777" w:rsidR="00596DE1" w:rsidRPr="005D2F83" w:rsidRDefault="00596DE1" w:rsidP="00596DE1">
      <w:pPr>
        <w:spacing w:after="0" w:line="240" w:lineRule="auto"/>
        <w:rPr>
          <w:rFonts w:asciiTheme="minorBidi" w:hAnsiTheme="minorBidi"/>
        </w:rPr>
      </w:pPr>
      <w:r w:rsidRPr="005D2F83">
        <w:rPr>
          <w:rFonts w:asciiTheme="minorBidi" w:hAnsiTheme="minorBidi"/>
        </w:rPr>
        <w:t xml:space="preserve">Knowles et al. (2020) </w:t>
      </w:r>
      <w:r w:rsidRPr="005D2F83">
        <w:rPr>
          <w:rFonts w:asciiTheme="minorBidi" w:hAnsiTheme="minorBidi"/>
          <w:i/>
          <w:iCs/>
        </w:rPr>
        <w:t xml:space="preserve">The Adult Learner. </w:t>
      </w:r>
      <w:r w:rsidRPr="005D2F83">
        <w:rPr>
          <w:rFonts w:asciiTheme="minorBidi" w:hAnsiTheme="minorBidi"/>
        </w:rPr>
        <w:t>9</w:t>
      </w:r>
      <w:r w:rsidRPr="005D2F83">
        <w:rPr>
          <w:rFonts w:asciiTheme="minorBidi" w:hAnsiTheme="minorBidi"/>
          <w:vertAlign w:val="superscript"/>
        </w:rPr>
        <w:t>th</w:t>
      </w:r>
      <w:r w:rsidRPr="005D2F83">
        <w:rPr>
          <w:rFonts w:asciiTheme="minorBidi" w:hAnsiTheme="minorBidi"/>
        </w:rPr>
        <w:t xml:space="preserve"> </w:t>
      </w:r>
      <w:proofErr w:type="spellStart"/>
      <w:r w:rsidRPr="005D2F83">
        <w:rPr>
          <w:rFonts w:asciiTheme="minorBidi" w:hAnsiTheme="minorBidi"/>
        </w:rPr>
        <w:t>edn</w:t>
      </w:r>
      <w:proofErr w:type="spellEnd"/>
      <w:r w:rsidRPr="005D2F83">
        <w:rPr>
          <w:rFonts w:asciiTheme="minorBidi" w:hAnsiTheme="minorBidi"/>
        </w:rPr>
        <w:t>. London and New York: Routledge.</w:t>
      </w:r>
    </w:p>
    <w:p w14:paraId="17FF37F9" w14:textId="77777777" w:rsidR="00596DE1" w:rsidRPr="005D2F83" w:rsidRDefault="00596DE1" w:rsidP="00596DE1">
      <w:pPr>
        <w:spacing w:after="0" w:line="240" w:lineRule="auto"/>
        <w:rPr>
          <w:rFonts w:asciiTheme="minorBidi" w:hAnsiTheme="minorBidi"/>
        </w:rPr>
      </w:pPr>
    </w:p>
    <w:p w14:paraId="35131531" w14:textId="77777777" w:rsidR="00596DE1" w:rsidRPr="005D2F83" w:rsidRDefault="00596DE1" w:rsidP="00596DE1">
      <w:pPr>
        <w:spacing w:after="0" w:line="240" w:lineRule="auto"/>
        <w:rPr>
          <w:rFonts w:asciiTheme="minorBidi" w:hAnsiTheme="minorBidi"/>
        </w:rPr>
      </w:pPr>
      <w:r w:rsidRPr="005D2F83">
        <w:rPr>
          <w:rFonts w:asciiTheme="minorBidi" w:hAnsiTheme="minorBidi"/>
        </w:rPr>
        <w:t xml:space="preserve">Marshall, S. (2020) </w:t>
      </w:r>
      <w:r w:rsidRPr="005D2F83">
        <w:rPr>
          <w:rFonts w:asciiTheme="minorBidi" w:hAnsiTheme="minorBidi"/>
          <w:i/>
          <w:iCs/>
        </w:rPr>
        <w:t>A Handbook for Teaching and Learning in Higher Education</w:t>
      </w:r>
      <w:r w:rsidRPr="005D2F83">
        <w:rPr>
          <w:rFonts w:asciiTheme="minorBidi" w:hAnsiTheme="minorBidi"/>
        </w:rPr>
        <w:t>. 5</w:t>
      </w:r>
      <w:r w:rsidRPr="005D2F83">
        <w:rPr>
          <w:rFonts w:asciiTheme="minorBidi" w:hAnsiTheme="minorBidi"/>
          <w:vertAlign w:val="superscript"/>
        </w:rPr>
        <w:t>th</w:t>
      </w:r>
      <w:r w:rsidRPr="005D2F83">
        <w:rPr>
          <w:rFonts w:asciiTheme="minorBidi" w:hAnsiTheme="minorBidi"/>
        </w:rPr>
        <w:t xml:space="preserve"> </w:t>
      </w:r>
      <w:proofErr w:type="spellStart"/>
      <w:r w:rsidRPr="005D2F83">
        <w:rPr>
          <w:rFonts w:asciiTheme="minorBidi" w:hAnsiTheme="minorBidi"/>
        </w:rPr>
        <w:t>edn</w:t>
      </w:r>
      <w:proofErr w:type="spellEnd"/>
      <w:r w:rsidRPr="005D2F83">
        <w:rPr>
          <w:rFonts w:asciiTheme="minorBidi" w:hAnsiTheme="minorBidi"/>
        </w:rPr>
        <w:t>. Oxon: Routledge.</w:t>
      </w:r>
    </w:p>
    <w:p w14:paraId="3820B917" w14:textId="77777777" w:rsidR="00596DE1" w:rsidRPr="005D2F83" w:rsidRDefault="00596DE1" w:rsidP="00596DE1">
      <w:pPr>
        <w:spacing w:after="0" w:line="240" w:lineRule="auto"/>
        <w:rPr>
          <w:rFonts w:asciiTheme="minorBidi" w:hAnsiTheme="minorBidi"/>
          <w:i/>
          <w:iCs/>
        </w:rPr>
      </w:pPr>
    </w:p>
    <w:p w14:paraId="5A697B59" w14:textId="77777777" w:rsidR="00596DE1" w:rsidRPr="005D2F83" w:rsidRDefault="00596DE1" w:rsidP="00596DE1">
      <w:pPr>
        <w:spacing w:after="0" w:line="240" w:lineRule="auto"/>
        <w:rPr>
          <w:rFonts w:asciiTheme="minorBidi" w:hAnsiTheme="minorBidi"/>
        </w:rPr>
      </w:pPr>
      <w:r w:rsidRPr="005D2F83">
        <w:rPr>
          <w:rFonts w:asciiTheme="minorBidi" w:hAnsiTheme="minorBidi"/>
        </w:rPr>
        <w:t xml:space="preserve">Reece, I. and Walker, S. (2007) </w:t>
      </w:r>
      <w:r w:rsidRPr="005D2F83">
        <w:rPr>
          <w:rFonts w:asciiTheme="minorBidi" w:hAnsiTheme="minorBidi"/>
          <w:i/>
          <w:iCs/>
        </w:rPr>
        <w:t xml:space="preserve">Teaching, training &amp; learning. </w:t>
      </w:r>
      <w:r w:rsidRPr="005D2F83">
        <w:rPr>
          <w:rFonts w:asciiTheme="minorBidi" w:hAnsiTheme="minorBidi"/>
        </w:rPr>
        <w:t>6</w:t>
      </w:r>
      <w:r w:rsidRPr="005D2F83">
        <w:rPr>
          <w:rFonts w:asciiTheme="minorBidi" w:hAnsiTheme="minorBidi"/>
          <w:vertAlign w:val="superscript"/>
        </w:rPr>
        <w:t>th</w:t>
      </w:r>
      <w:r w:rsidRPr="005D2F83">
        <w:rPr>
          <w:rFonts w:asciiTheme="minorBidi" w:hAnsiTheme="minorBidi"/>
        </w:rPr>
        <w:t xml:space="preserve"> </w:t>
      </w:r>
      <w:proofErr w:type="spellStart"/>
      <w:r w:rsidRPr="005D2F83">
        <w:rPr>
          <w:rFonts w:asciiTheme="minorBidi" w:hAnsiTheme="minorBidi"/>
        </w:rPr>
        <w:t>edn</w:t>
      </w:r>
      <w:proofErr w:type="spellEnd"/>
      <w:r w:rsidRPr="005D2F83">
        <w:rPr>
          <w:rFonts w:asciiTheme="minorBidi" w:hAnsiTheme="minorBidi"/>
          <w:i/>
          <w:iCs/>
        </w:rPr>
        <w:t xml:space="preserve">. </w:t>
      </w:r>
      <w:r w:rsidRPr="005D2F83">
        <w:rPr>
          <w:rFonts w:asciiTheme="minorBidi" w:hAnsiTheme="minorBidi"/>
        </w:rPr>
        <w:t>Tyne and Wear: Business Education Publishers Limited.</w:t>
      </w:r>
    </w:p>
    <w:p w14:paraId="1BADF6ED" w14:textId="77777777" w:rsidR="00596DE1" w:rsidRPr="005D2F83" w:rsidRDefault="00596DE1" w:rsidP="00596DE1">
      <w:pPr>
        <w:spacing w:after="0" w:line="240" w:lineRule="auto"/>
        <w:rPr>
          <w:rFonts w:asciiTheme="minorBidi" w:hAnsiTheme="minorBidi"/>
        </w:rPr>
      </w:pPr>
    </w:p>
    <w:p w14:paraId="7BE6A3A8" w14:textId="77777777" w:rsidR="00596DE1" w:rsidRPr="005D2F83" w:rsidRDefault="00596DE1" w:rsidP="00596DE1">
      <w:pPr>
        <w:spacing w:after="0" w:line="240" w:lineRule="auto"/>
        <w:rPr>
          <w:rFonts w:asciiTheme="minorBidi" w:hAnsiTheme="minorBidi"/>
        </w:rPr>
      </w:pPr>
      <w:r w:rsidRPr="005D2F83">
        <w:rPr>
          <w:rFonts w:asciiTheme="minorBidi" w:hAnsiTheme="minorBidi"/>
        </w:rPr>
        <w:t>360 Learning (2024) 10 Learning Theories to Structure Your Training Programs. Available at: https://</w:t>
      </w:r>
      <w:hyperlink r:id="rId9" w:history="1">
        <w:r w:rsidRPr="005D2F83">
          <w:rPr>
            <w:rStyle w:val="Hyperlink"/>
            <w:rFonts w:asciiTheme="minorBidi" w:hAnsiTheme="minorBidi"/>
          </w:rPr>
          <w:t>10 Learning Theories to Structure Your Training Programs (360learning.com)</w:t>
        </w:r>
      </w:hyperlink>
      <w:r w:rsidRPr="005D2F83">
        <w:rPr>
          <w:rStyle w:val="Hyperlink"/>
          <w:rFonts w:asciiTheme="minorBidi" w:hAnsiTheme="minorBidi"/>
        </w:rPr>
        <w:t xml:space="preserve"> Accessed on March </w:t>
      </w:r>
      <w:r w:rsidRPr="005D2F83">
        <w:rPr>
          <w:rFonts w:asciiTheme="minorBidi" w:hAnsiTheme="minorBidi"/>
        </w:rPr>
        <w:t xml:space="preserve"> (Accessed: March 28, 2024).</w:t>
      </w:r>
    </w:p>
    <w:p w14:paraId="5A2161C2" w14:textId="77777777" w:rsidR="00596DE1" w:rsidRPr="005D2F83" w:rsidRDefault="00596DE1" w:rsidP="00596DE1">
      <w:pPr>
        <w:spacing w:after="0" w:line="240" w:lineRule="auto"/>
        <w:rPr>
          <w:rFonts w:asciiTheme="minorBidi" w:hAnsiTheme="minorBidi"/>
        </w:rPr>
      </w:pPr>
    </w:p>
    <w:p w14:paraId="4AC44C50" w14:textId="77777777" w:rsidR="00F10739" w:rsidRDefault="00F10739" w:rsidP="00475CAD">
      <w:pPr>
        <w:rPr>
          <w:rFonts w:asciiTheme="minorBidi" w:hAnsiTheme="minorBidi"/>
          <w:sz w:val="40"/>
          <w:szCs w:val="40"/>
        </w:rPr>
      </w:pPr>
    </w:p>
    <w:p w14:paraId="0744DB50" w14:textId="77777777" w:rsidR="00596DE1" w:rsidRDefault="00596DE1" w:rsidP="00475CAD">
      <w:pPr>
        <w:rPr>
          <w:rFonts w:asciiTheme="minorBidi" w:hAnsiTheme="minorBidi"/>
          <w:sz w:val="40"/>
          <w:szCs w:val="40"/>
        </w:rPr>
      </w:pPr>
    </w:p>
    <w:p w14:paraId="0D853C79" w14:textId="77777777" w:rsidR="00596DE1" w:rsidRDefault="00596DE1" w:rsidP="00475CAD">
      <w:pPr>
        <w:rPr>
          <w:rFonts w:asciiTheme="minorBidi" w:hAnsiTheme="minorBidi"/>
          <w:sz w:val="40"/>
          <w:szCs w:val="40"/>
        </w:rPr>
      </w:pPr>
    </w:p>
    <w:p w14:paraId="4644831A" w14:textId="77777777" w:rsidR="00596DE1" w:rsidRDefault="00596DE1" w:rsidP="00475CAD">
      <w:pPr>
        <w:rPr>
          <w:rFonts w:asciiTheme="minorBidi" w:hAnsiTheme="minorBidi"/>
          <w:sz w:val="40"/>
          <w:szCs w:val="40"/>
        </w:rPr>
      </w:pPr>
    </w:p>
    <w:p w14:paraId="6A313E61" w14:textId="77777777" w:rsidR="00596DE1" w:rsidRDefault="00596DE1" w:rsidP="00475CAD">
      <w:pPr>
        <w:rPr>
          <w:rFonts w:asciiTheme="minorBidi" w:hAnsiTheme="minorBidi"/>
          <w:sz w:val="40"/>
          <w:szCs w:val="40"/>
        </w:rPr>
      </w:pPr>
    </w:p>
    <w:p w14:paraId="04ED55DE" w14:textId="77777777" w:rsidR="00596DE1" w:rsidRDefault="00596DE1" w:rsidP="00475CAD">
      <w:pPr>
        <w:rPr>
          <w:rFonts w:asciiTheme="minorBidi" w:hAnsiTheme="minorBidi"/>
          <w:sz w:val="40"/>
          <w:szCs w:val="40"/>
        </w:rPr>
      </w:pPr>
    </w:p>
    <w:p w14:paraId="493C5B85" w14:textId="77777777" w:rsidR="008102FF" w:rsidRDefault="00ED1F88" w:rsidP="008102FF">
      <w:r>
        <w:rPr>
          <w:rFonts w:asciiTheme="minorBidi" w:hAnsiTheme="minorBidi"/>
          <w:sz w:val="40"/>
          <w:szCs w:val="40"/>
        </w:rPr>
        <w:br w:type="page"/>
      </w:r>
      <w:r w:rsidR="008102FF">
        <w:rPr>
          <w:noProof/>
        </w:rPr>
        <w:lastRenderedPageBreak/>
        <w:drawing>
          <wp:inline distT="0" distB="0" distL="0" distR="0" wp14:anchorId="5E7BA636" wp14:editId="48A458A2">
            <wp:extent cx="5436235" cy="8863330"/>
            <wp:effectExtent l="0" t="0" r="0" b="0"/>
            <wp:docPr id="190038953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389536" name="Picture 1" descr="A screenshot of a computer&#10;&#10;Description automatically generated"/>
                    <pic:cNvPicPr/>
                  </pic:nvPicPr>
                  <pic:blipFill>
                    <a:blip r:embed="rId10"/>
                    <a:stretch>
                      <a:fillRect/>
                    </a:stretch>
                  </pic:blipFill>
                  <pic:spPr>
                    <a:xfrm>
                      <a:off x="0" y="0"/>
                      <a:ext cx="5436235" cy="8863330"/>
                    </a:xfrm>
                    <a:prstGeom prst="rect">
                      <a:avLst/>
                    </a:prstGeom>
                  </pic:spPr>
                </pic:pic>
              </a:graphicData>
            </a:graphic>
          </wp:inline>
        </w:drawing>
      </w:r>
    </w:p>
    <w:p w14:paraId="2B8FDEF3" w14:textId="77777777" w:rsidR="008102FF" w:rsidRDefault="008102FF" w:rsidP="008102FF">
      <w:r>
        <w:rPr>
          <w:noProof/>
        </w:rPr>
        <w:lastRenderedPageBreak/>
        <w:drawing>
          <wp:inline distT="0" distB="0" distL="0" distR="0" wp14:anchorId="63E911B8" wp14:editId="7F59BBFF">
            <wp:extent cx="5465445" cy="8863330"/>
            <wp:effectExtent l="0" t="0" r="1905" b="0"/>
            <wp:docPr id="626475066" name="Picture 1"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475066" name="Picture 1" descr="A close-up of a book&#10;&#10;Description automatically generated"/>
                    <pic:cNvPicPr/>
                  </pic:nvPicPr>
                  <pic:blipFill>
                    <a:blip r:embed="rId11"/>
                    <a:stretch>
                      <a:fillRect/>
                    </a:stretch>
                  </pic:blipFill>
                  <pic:spPr>
                    <a:xfrm>
                      <a:off x="0" y="0"/>
                      <a:ext cx="5465445" cy="8863330"/>
                    </a:xfrm>
                    <a:prstGeom prst="rect">
                      <a:avLst/>
                    </a:prstGeom>
                  </pic:spPr>
                </pic:pic>
              </a:graphicData>
            </a:graphic>
          </wp:inline>
        </w:drawing>
      </w:r>
    </w:p>
    <w:p w14:paraId="4968DDC1" w14:textId="77777777" w:rsidR="008102FF" w:rsidRDefault="008102FF" w:rsidP="008102FF">
      <w:r>
        <w:rPr>
          <w:noProof/>
        </w:rPr>
        <w:lastRenderedPageBreak/>
        <w:drawing>
          <wp:inline distT="0" distB="0" distL="0" distR="0" wp14:anchorId="308E2504" wp14:editId="582EDC33">
            <wp:extent cx="5579110" cy="8863330"/>
            <wp:effectExtent l="0" t="0" r="2540" b="0"/>
            <wp:docPr id="464421086" name="Picture 1" descr="A screenshot of a web pag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421086" name="Picture 1" descr="A screenshot of a web page&#10;&#10;Description automatically generated"/>
                    <pic:cNvPicPr/>
                  </pic:nvPicPr>
                  <pic:blipFill>
                    <a:blip r:embed="rId12"/>
                    <a:stretch>
                      <a:fillRect/>
                    </a:stretch>
                  </pic:blipFill>
                  <pic:spPr>
                    <a:xfrm>
                      <a:off x="0" y="0"/>
                      <a:ext cx="5579110" cy="8863330"/>
                    </a:xfrm>
                    <a:prstGeom prst="rect">
                      <a:avLst/>
                    </a:prstGeom>
                  </pic:spPr>
                </pic:pic>
              </a:graphicData>
            </a:graphic>
          </wp:inline>
        </w:drawing>
      </w:r>
    </w:p>
    <w:p w14:paraId="571007E8" w14:textId="77777777" w:rsidR="008102FF" w:rsidRDefault="008102FF" w:rsidP="008102FF">
      <w:r>
        <w:rPr>
          <w:noProof/>
        </w:rPr>
        <w:lastRenderedPageBreak/>
        <w:drawing>
          <wp:inline distT="0" distB="0" distL="0" distR="0" wp14:anchorId="18C270E3" wp14:editId="76717E91">
            <wp:extent cx="5519420" cy="8863330"/>
            <wp:effectExtent l="0" t="0" r="5080" b="0"/>
            <wp:docPr id="2130197725"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0197725" name="Picture 1" descr="A screenshot of a cell phone&#10;&#10;Description automatically generated"/>
                    <pic:cNvPicPr/>
                  </pic:nvPicPr>
                  <pic:blipFill>
                    <a:blip r:embed="rId13"/>
                    <a:stretch>
                      <a:fillRect/>
                    </a:stretch>
                  </pic:blipFill>
                  <pic:spPr>
                    <a:xfrm>
                      <a:off x="0" y="0"/>
                      <a:ext cx="5519420" cy="8863330"/>
                    </a:xfrm>
                    <a:prstGeom prst="rect">
                      <a:avLst/>
                    </a:prstGeom>
                  </pic:spPr>
                </pic:pic>
              </a:graphicData>
            </a:graphic>
          </wp:inline>
        </w:drawing>
      </w:r>
    </w:p>
    <w:p w14:paraId="1D0C4479" w14:textId="77777777" w:rsidR="008102FF" w:rsidRDefault="008102FF" w:rsidP="008102FF">
      <w:r>
        <w:rPr>
          <w:noProof/>
        </w:rPr>
        <w:lastRenderedPageBreak/>
        <w:drawing>
          <wp:inline distT="0" distB="0" distL="0" distR="0" wp14:anchorId="7B11732A" wp14:editId="677C0113">
            <wp:extent cx="5731510" cy="8631555"/>
            <wp:effectExtent l="0" t="0" r="2540" b="0"/>
            <wp:docPr id="279154917" name="Picture 1" descr="A close-up of a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9154917" name="Picture 1" descr="A close-up of a screen&#10;&#10;Description automatically generated"/>
                    <pic:cNvPicPr/>
                  </pic:nvPicPr>
                  <pic:blipFill>
                    <a:blip r:embed="rId14"/>
                    <a:stretch>
                      <a:fillRect/>
                    </a:stretch>
                  </pic:blipFill>
                  <pic:spPr>
                    <a:xfrm>
                      <a:off x="0" y="0"/>
                      <a:ext cx="5731510" cy="8631555"/>
                    </a:xfrm>
                    <a:prstGeom prst="rect">
                      <a:avLst/>
                    </a:prstGeom>
                  </pic:spPr>
                </pic:pic>
              </a:graphicData>
            </a:graphic>
          </wp:inline>
        </w:drawing>
      </w:r>
    </w:p>
    <w:p w14:paraId="7AAB8CBA" w14:textId="77777777" w:rsidR="008102FF" w:rsidRDefault="008102FF" w:rsidP="008102FF">
      <w:r>
        <w:rPr>
          <w:noProof/>
        </w:rPr>
        <w:lastRenderedPageBreak/>
        <w:drawing>
          <wp:inline distT="0" distB="0" distL="0" distR="0" wp14:anchorId="1B42289F" wp14:editId="541D12C2">
            <wp:extent cx="5627370" cy="8863330"/>
            <wp:effectExtent l="0" t="0" r="0" b="0"/>
            <wp:docPr id="719909029" name="Picture 1" descr="A screenshot of a computer scree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9909029" name="Picture 1" descr="A screenshot of a computer screen&#10;&#10;Description automatically generated"/>
                    <pic:cNvPicPr/>
                  </pic:nvPicPr>
                  <pic:blipFill>
                    <a:blip r:embed="rId15"/>
                    <a:stretch>
                      <a:fillRect/>
                    </a:stretch>
                  </pic:blipFill>
                  <pic:spPr>
                    <a:xfrm>
                      <a:off x="0" y="0"/>
                      <a:ext cx="5627370" cy="8863330"/>
                    </a:xfrm>
                    <a:prstGeom prst="rect">
                      <a:avLst/>
                    </a:prstGeom>
                  </pic:spPr>
                </pic:pic>
              </a:graphicData>
            </a:graphic>
          </wp:inline>
        </w:drawing>
      </w:r>
    </w:p>
    <w:p w14:paraId="2242B34F" w14:textId="77777777" w:rsidR="008102FF" w:rsidRDefault="008102FF" w:rsidP="008102FF">
      <w:r>
        <w:rPr>
          <w:noProof/>
        </w:rPr>
        <w:lastRenderedPageBreak/>
        <w:drawing>
          <wp:inline distT="0" distB="0" distL="0" distR="0" wp14:anchorId="7A6582C0" wp14:editId="2355FDA2">
            <wp:extent cx="5537835" cy="8863330"/>
            <wp:effectExtent l="0" t="0" r="5715" b="0"/>
            <wp:docPr id="355141059" name="Picture 1" descr="A close-up of a brochu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5141059" name="Picture 1" descr="A close-up of a brochure&#10;&#10;Description automatically generated"/>
                    <pic:cNvPicPr/>
                  </pic:nvPicPr>
                  <pic:blipFill>
                    <a:blip r:embed="rId16"/>
                    <a:stretch>
                      <a:fillRect/>
                    </a:stretch>
                  </pic:blipFill>
                  <pic:spPr>
                    <a:xfrm>
                      <a:off x="0" y="0"/>
                      <a:ext cx="5537835" cy="8863330"/>
                    </a:xfrm>
                    <a:prstGeom prst="rect">
                      <a:avLst/>
                    </a:prstGeom>
                  </pic:spPr>
                </pic:pic>
              </a:graphicData>
            </a:graphic>
          </wp:inline>
        </w:drawing>
      </w:r>
    </w:p>
    <w:p w14:paraId="73E59B5D" w14:textId="77777777" w:rsidR="008102FF" w:rsidRDefault="008102FF" w:rsidP="008102FF">
      <w:r>
        <w:rPr>
          <w:noProof/>
        </w:rPr>
        <w:lastRenderedPageBreak/>
        <w:drawing>
          <wp:inline distT="0" distB="0" distL="0" distR="0" wp14:anchorId="34EFE953" wp14:editId="72D6D4D7">
            <wp:extent cx="5565775" cy="8863330"/>
            <wp:effectExtent l="0" t="0" r="0" b="0"/>
            <wp:docPr id="1536695046"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695046" name="Picture 1" descr="A screenshot of a computer&#10;&#10;Description automatically generated"/>
                    <pic:cNvPicPr/>
                  </pic:nvPicPr>
                  <pic:blipFill>
                    <a:blip r:embed="rId17"/>
                    <a:stretch>
                      <a:fillRect/>
                    </a:stretch>
                  </pic:blipFill>
                  <pic:spPr>
                    <a:xfrm>
                      <a:off x="0" y="0"/>
                      <a:ext cx="5565775" cy="8863330"/>
                    </a:xfrm>
                    <a:prstGeom prst="rect">
                      <a:avLst/>
                    </a:prstGeom>
                  </pic:spPr>
                </pic:pic>
              </a:graphicData>
            </a:graphic>
          </wp:inline>
        </w:drawing>
      </w:r>
    </w:p>
    <w:p w14:paraId="4A862B6E" w14:textId="77777777" w:rsidR="008102FF" w:rsidRDefault="008102FF" w:rsidP="008102FF">
      <w:r>
        <w:rPr>
          <w:noProof/>
        </w:rPr>
        <w:lastRenderedPageBreak/>
        <w:drawing>
          <wp:inline distT="0" distB="0" distL="0" distR="0" wp14:anchorId="36B02515" wp14:editId="1E8B5C8A">
            <wp:extent cx="5621655" cy="8863330"/>
            <wp:effectExtent l="0" t="0" r="0" b="0"/>
            <wp:docPr id="256238406" name="Picture 1" descr="A close-up of a boo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6238406" name="Picture 1" descr="A close-up of a book&#10;&#10;Description automatically generated"/>
                    <pic:cNvPicPr/>
                  </pic:nvPicPr>
                  <pic:blipFill>
                    <a:blip r:embed="rId18"/>
                    <a:stretch>
                      <a:fillRect/>
                    </a:stretch>
                  </pic:blipFill>
                  <pic:spPr>
                    <a:xfrm>
                      <a:off x="0" y="0"/>
                      <a:ext cx="5621655" cy="8863330"/>
                    </a:xfrm>
                    <a:prstGeom prst="rect">
                      <a:avLst/>
                    </a:prstGeom>
                  </pic:spPr>
                </pic:pic>
              </a:graphicData>
            </a:graphic>
          </wp:inline>
        </w:drawing>
      </w:r>
    </w:p>
    <w:p w14:paraId="183D037D" w14:textId="77777777" w:rsidR="008102FF" w:rsidRDefault="008102FF" w:rsidP="008102FF">
      <w:r>
        <w:rPr>
          <w:noProof/>
        </w:rPr>
        <w:lastRenderedPageBreak/>
        <w:drawing>
          <wp:inline distT="0" distB="0" distL="0" distR="0" wp14:anchorId="6369DFAA" wp14:editId="6FB66C2C">
            <wp:extent cx="5429250" cy="8863330"/>
            <wp:effectExtent l="0" t="0" r="0" b="0"/>
            <wp:docPr id="1019079721" name="Picture 1" descr="A screenshot of a vide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9079721" name="Picture 1" descr="A screenshot of a video&#10;&#10;Description automatically generated"/>
                    <pic:cNvPicPr/>
                  </pic:nvPicPr>
                  <pic:blipFill>
                    <a:blip r:embed="rId19"/>
                    <a:stretch>
                      <a:fillRect/>
                    </a:stretch>
                  </pic:blipFill>
                  <pic:spPr>
                    <a:xfrm>
                      <a:off x="0" y="0"/>
                      <a:ext cx="5429250" cy="8863330"/>
                    </a:xfrm>
                    <a:prstGeom prst="rect">
                      <a:avLst/>
                    </a:prstGeom>
                  </pic:spPr>
                </pic:pic>
              </a:graphicData>
            </a:graphic>
          </wp:inline>
        </w:drawing>
      </w:r>
    </w:p>
    <w:p w14:paraId="77BB94CB" w14:textId="77777777" w:rsidR="008102FF" w:rsidRDefault="008102FF" w:rsidP="008102FF">
      <w:r>
        <w:rPr>
          <w:noProof/>
        </w:rPr>
        <w:lastRenderedPageBreak/>
        <w:drawing>
          <wp:inline distT="0" distB="0" distL="0" distR="0" wp14:anchorId="4460D802" wp14:editId="524BA0AA">
            <wp:extent cx="5587365" cy="8863330"/>
            <wp:effectExtent l="0" t="0" r="0" b="0"/>
            <wp:docPr id="55200184" name="Picture 1"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200184" name="Picture 1" descr="A close-up of a document&#10;&#10;Description automatically generated"/>
                    <pic:cNvPicPr/>
                  </pic:nvPicPr>
                  <pic:blipFill>
                    <a:blip r:embed="rId20"/>
                    <a:stretch>
                      <a:fillRect/>
                    </a:stretch>
                  </pic:blipFill>
                  <pic:spPr>
                    <a:xfrm>
                      <a:off x="0" y="0"/>
                      <a:ext cx="5587365" cy="8863330"/>
                    </a:xfrm>
                    <a:prstGeom prst="rect">
                      <a:avLst/>
                    </a:prstGeom>
                  </pic:spPr>
                </pic:pic>
              </a:graphicData>
            </a:graphic>
          </wp:inline>
        </w:drawing>
      </w:r>
    </w:p>
    <w:p w14:paraId="72482D66" w14:textId="77777777" w:rsidR="008102FF" w:rsidRDefault="008102FF" w:rsidP="008102FF">
      <w:r>
        <w:rPr>
          <w:noProof/>
        </w:rPr>
        <w:lastRenderedPageBreak/>
        <w:drawing>
          <wp:inline distT="0" distB="0" distL="0" distR="0" wp14:anchorId="3A5F6EBA" wp14:editId="7A27AEA8">
            <wp:extent cx="5477510" cy="8863330"/>
            <wp:effectExtent l="0" t="0" r="8890" b="0"/>
            <wp:docPr id="1176973390" name="Picture 1" descr="A screenshot of a cell pho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6973390" name="Picture 1" descr="A screenshot of a cell phone&#10;&#10;Description automatically generated"/>
                    <pic:cNvPicPr/>
                  </pic:nvPicPr>
                  <pic:blipFill>
                    <a:blip r:embed="rId21"/>
                    <a:stretch>
                      <a:fillRect/>
                    </a:stretch>
                  </pic:blipFill>
                  <pic:spPr>
                    <a:xfrm>
                      <a:off x="0" y="0"/>
                      <a:ext cx="5477510" cy="8863330"/>
                    </a:xfrm>
                    <a:prstGeom prst="rect">
                      <a:avLst/>
                    </a:prstGeom>
                  </pic:spPr>
                </pic:pic>
              </a:graphicData>
            </a:graphic>
          </wp:inline>
        </w:drawing>
      </w:r>
    </w:p>
    <w:p w14:paraId="5602936C" w14:textId="77777777" w:rsidR="008102FF" w:rsidRDefault="008102FF" w:rsidP="008102FF">
      <w:r>
        <w:rPr>
          <w:noProof/>
        </w:rPr>
        <w:lastRenderedPageBreak/>
        <w:drawing>
          <wp:inline distT="0" distB="0" distL="0" distR="0" wp14:anchorId="5F64621C" wp14:editId="2914A869">
            <wp:extent cx="5515610" cy="8863330"/>
            <wp:effectExtent l="0" t="0" r="8890" b="0"/>
            <wp:docPr id="2095025710" name="Picture 1" descr="A screenshot of a lesson pla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5025710" name="Picture 1" descr="A screenshot of a lesson plan&#10;&#10;Description automatically generated"/>
                    <pic:cNvPicPr/>
                  </pic:nvPicPr>
                  <pic:blipFill>
                    <a:blip r:embed="rId22"/>
                    <a:stretch>
                      <a:fillRect/>
                    </a:stretch>
                  </pic:blipFill>
                  <pic:spPr>
                    <a:xfrm>
                      <a:off x="0" y="0"/>
                      <a:ext cx="5515610" cy="8863330"/>
                    </a:xfrm>
                    <a:prstGeom prst="rect">
                      <a:avLst/>
                    </a:prstGeom>
                  </pic:spPr>
                </pic:pic>
              </a:graphicData>
            </a:graphic>
          </wp:inline>
        </w:drawing>
      </w:r>
    </w:p>
    <w:p w14:paraId="19533D05" w14:textId="77777777" w:rsidR="00ED510D" w:rsidRPr="00971ADC" w:rsidRDefault="008102FF" w:rsidP="00ED510D">
      <w:pPr>
        <w:rPr>
          <w:b/>
          <w:bCs/>
        </w:rPr>
      </w:pPr>
      <w:r>
        <w:rPr>
          <w:rFonts w:asciiTheme="minorBidi" w:hAnsiTheme="minorBidi"/>
          <w:sz w:val="40"/>
          <w:szCs w:val="40"/>
        </w:rPr>
        <w:br w:type="page"/>
      </w:r>
      <w:r w:rsidR="00ED510D" w:rsidRPr="00971ADC">
        <w:rPr>
          <w:b/>
          <w:bCs/>
        </w:rPr>
        <w:lastRenderedPageBreak/>
        <w:t xml:space="preserve">Link to PG Cert </w:t>
      </w:r>
      <w:proofErr w:type="spellStart"/>
      <w:r w:rsidR="00ED510D" w:rsidRPr="00971ADC">
        <w:rPr>
          <w:b/>
          <w:bCs/>
        </w:rPr>
        <w:t>tHE</w:t>
      </w:r>
      <w:proofErr w:type="spellEnd"/>
      <w:r w:rsidR="00ED510D" w:rsidRPr="00971ADC">
        <w:rPr>
          <w:b/>
          <w:bCs/>
        </w:rPr>
        <w:t xml:space="preserve"> Microteach:</w:t>
      </w:r>
    </w:p>
    <w:p w14:paraId="29589DCB" w14:textId="77777777" w:rsidR="00ED510D" w:rsidRDefault="00ED510D" w:rsidP="00ED510D">
      <w:hyperlink r:id="rId23" w:history="1">
        <w:r w:rsidRPr="00971ADC">
          <w:rPr>
            <w:rStyle w:val="Hyperlink"/>
          </w:rPr>
          <w:t>Microteach session-20240423_151514-Meeting Recording.mp4</w:t>
        </w:r>
      </w:hyperlink>
    </w:p>
    <w:p w14:paraId="3EE9DDB9" w14:textId="47AA3855" w:rsidR="008102FF" w:rsidRDefault="008102FF">
      <w:pPr>
        <w:rPr>
          <w:rFonts w:asciiTheme="minorBidi" w:hAnsiTheme="minorBidi"/>
          <w:sz w:val="40"/>
          <w:szCs w:val="40"/>
        </w:rPr>
      </w:pPr>
    </w:p>
    <w:p w14:paraId="56F5F7F4" w14:textId="77777777" w:rsidR="00ED1F88" w:rsidRDefault="00ED1F88">
      <w:pPr>
        <w:rPr>
          <w:rFonts w:asciiTheme="minorBidi" w:hAnsiTheme="minorBidi"/>
          <w:sz w:val="40"/>
          <w:szCs w:val="40"/>
        </w:rPr>
      </w:pPr>
    </w:p>
    <w:p w14:paraId="7CCDEEE8" w14:textId="77777777" w:rsidR="00596DE1" w:rsidRDefault="00596DE1" w:rsidP="00475CAD">
      <w:pPr>
        <w:rPr>
          <w:rFonts w:asciiTheme="minorBidi" w:hAnsiTheme="minorBidi"/>
          <w:sz w:val="40"/>
          <w:szCs w:val="40"/>
        </w:rPr>
      </w:pPr>
    </w:p>
    <w:p w14:paraId="489274CF" w14:textId="77777777" w:rsidR="00311EF5" w:rsidRDefault="00311EF5" w:rsidP="00475CAD">
      <w:pPr>
        <w:rPr>
          <w:rFonts w:asciiTheme="minorBidi" w:hAnsiTheme="minorBidi"/>
          <w:sz w:val="40"/>
          <w:szCs w:val="40"/>
        </w:rPr>
      </w:pPr>
    </w:p>
    <w:p w14:paraId="09DB4944" w14:textId="77777777" w:rsidR="00311EF5" w:rsidRDefault="00311EF5" w:rsidP="00475CAD">
      <w:pPr>
        <w:rPr>
          <w:rFonts w:asciiTheme="minorBidi" w:hAnsiTheme="minorBidi"/>
          <w:sz w:val="40"/>
          <w:szCs w:val="40"/>
        </w:rPr>
      </w:pPr>
    </w:p>
    <w:p w14:paraId="70E66009" w14:textId="77777777" w:rsidR="00311EF5" w:rsidRDefault="00311EF5" w:rsidP="00475CAD">
      <w:pPr>
        <w:rPr>
          <w:rFonts w:asciiTheme="minorBidi" w:hAnsiTheme="minorBidi"/>
          <w:sz w:val="40"/>
          <w:szCs w:val="40"/>
        </w:rPr>
      </w:pPr>
    </w:p>
    <w:p w14:paraId="6977F246" w14:textId="77777777" w:rsidR="00311EF5" w:rsidRDefault="00311EF5" w:rsidP="00475CAD">
      <w:pPr>
        <w:rPr>
          <w:rFonts w:asciiTheme="minorBidi" w:hAnsiTheme="minorBidi"/>
          <w:sz w:val="40"/>
          <w:szCs w:val="40"/>
        </w:rPr>
      </w:pPr>
    </w:p>
    <w:p w14:paraId="55021DD9" w14:textId="77777777" w:rsidR="00311EF5" w:rsidRDefault="00311EF5" w:rsidP="00475CAD">
      <w:pPr>
        <w:rPr>
          <w:rFonts w:asciiTheme="minorBidi" w:hAnsiTheme="minorBidi"/>
          <w:sz w:val="40"/>
          <w:szCs w:val="40"/>
        </w:rPr>
      </w:pPr>
    </w:p>
    <w:p w14:paraId="2A288651" w14:textId="77777777" w:rsidR="00311EF5" w:rsidRDefault="00311EF5" w:rsidP="00475CAD">
      <w:pPr>
        <w:rPr>
          <w:rFonts w:asciiTheme="minorBidi" w:hAnsiTheme="minorBidi"/>
          <w:sz w:val="40"/>
          <w:szCs w:val="40"/>
        </w:rPr>
      </w:pPr>
    </w:p>
    <w:p w14:paraId="27A8FF2E" w14:textId="77777777" w:rsidR="00311EF5" w:rsidRDefault="00311EF5" w:rsidP="00475CAD">
      <w:pPr>
        <w:rPr>
          <w:rFonts w:asciiTheme="minorBidi" w:hAnsiTheme="minorBidi"/>
          <w:sz w:val="40"/>
          <w:szCs w:val="40"/>
        </w:rPr>
      </w:pPr>
    </w:p>
    <w:p w14:paraId="03A6E740" w14:textId="77777777" w:rsidR="00311EF5" w:rsidRDefault="00311EF5" w:rsidP="00475CAD">
      <w:pPr>
        <w:rPr>
          <w:rFonts w:asciiTheme="minorBidi" w:hAnsiTheme="minorBidi"/>
          <w:sz w:val="40"/>
          <w:szCs w:val="40"/>
        </w:rPr>
      </w:pPr>
    </w:p>
    <w:p w14:paraId="30A03492" w14:textId="77777777" w:rsidR="00311EF5" w:rsidRDefault="00311EF5" w:rsidP="00475CAD">
      <w:pPr>
        <w:rPr>
          <w:rFonts w:asciiTheme="minorBidi" w:hAnsiTheme="minorBidi"/>
          <w:sz w:val="40"/>
          <w:szCs w:val="40"/>
        </w:rPr>
      </w:pPr>
    </w:p>
    <w:p w14:paraId="5E21F495" w14:textId="77777777" w:rsidR="00311EF5" w:rsidRDefault="00311EF5" w:rsidP="00475CAD">
      <w:pPr>
        <w:rPr>
          <w:rFonts w:asciiTheme="minorBidi" w:hAnsiTheme="minorBidi"/>
          <w:sz w:val="40"/>
          <w:szCs w:val="40"/>
        </w:rPr>
      </w:pPr>
    </w:p>
    <w:p w14:paraId="371795E3" w14:textId="77777777" w:rsidR="00311EF5" w:rsidRDefault="00311EF5" w:rsidP="00475CAD">
      <w:pPr>
        <w:rPr>
          <w:rFonts w:asciiTheme="minorBidi" w:hAnsiTheme="minorBidi"/>
          <w:sz w:val="40"/>
          <w:szCs w:val="40"/>
        </w:rPr>
      </w:pPr>
    </w:p>
    <w:p w14:paraId="4198D30C" w14:textId="77777777" w:rsidR="00311EF5" w:rsidRDefault="00311EF5" w:rsidP="00475CAD">
      <w:pPr>
        <w:rPr>
          <w:rFonts w:asciiTheme="minorBidi" w:hAnsiTheme="minorBidi"/>
          <w:sz w:val="40"/>
          <w:szCs w:val="40"/>
        </w:rPr>
      </w:pPr>
    </w:p>
    <w:p w14:paraId="129A57D3" w14:textId="377D32C6" w:rsidR="00FC2E99" w:rsidRPr="00065E54" w:rsidRDefault="00311EF5" w:rsidP="00FC2E99">
      <w:pPr>
        <w:spacing w:after="0" w:line="240" w:lineRule="auto"/>
        <w:ind w:left="2880" w:firstLine="720"/>
        <w:rPr>
          <w:rFonts w:asciiTheme="minorBidi" w:hAnsiTheme="minorBidi"/>
          <w:b/>
          <w:bCs/>
          <w:sz w:val="32"/>
          <w:szCs w:val="32"/>
        </w:rPr>
      </w:pPr>
      <w:r>
        <w:rPr>
          <w:rFonts w:asciiTheme="minorBidi" w:hAnsiTheme="minorBidi"/>
          <w:sz w:val="40"/>
          <w:szCs w:val="40"/>
        </w:rPr>
        <w:br w:type="page"/>
      </w:r>
      <w:r w:rsidR="00FC2E99" w:rsidRPr="00065E54">
        <w:rPr>
          <w:rFonts w:asciiTheme="minorBidi" w:hAnsiTheme="minorBidi"/>
          <w:b/>
          <w:bCs/>
          <w:sz w:val="32"/>
          <w:szCs w:val="32"/>
        </w:rPr>
        <w:lastRenderedPageBreak/>
        <w:t xml:space="preserve">PG Cert </w:t>
      </w:r>
      <w:proofErr w:type="spellStart"/>
      <w:r w:rsidR="00FC2E99" w:rsidRPr="00065E54">
        <w:rPr>
          <w:rFonts w:asciiTheme="minorBidi" w:hAnsiTheme="minorBidi"/>
          <w:b/>
          <w:bCs/>
          <w:sz w:val="32"/>
          <w:szCs w:val="32"/>
        </w:rPr>
        <w:t>tHE</w:t>
      </w:r>
      <w:proofErr w:type="spellEnd"/>
    </w:p>
    <w:p w14:paraId="4627F91E" w14:textId="77777777" w:rsidR="00FC2E99" w:rsidRPr="00065E54" w:rsidRDefault="00FC2E99" w:rsidP="00FC2E99">
      <w:pPr>
        <w:spacing w:after="0" w:line="240" w:lineRule="auto"/>
        <w:jc w:val="center"/>
        <w:rPr>
          <w:rFonts w:asciiTheme="minorBidi" w:hAnsiTheme="minorBidi"/>
          <w:b/>
          <w:bCs/>
          <w:sz w:val="32"/>
          <w:szCs w:val="32"/>
        </w:rPr>
      </w:pPr>
      <w:r w:rsidRPr="00065E54">
        <w:rPr>
          <w:rFonts w:asciiTheme="minorBidi" w:hAnsiTheme="minorBidi"/>
          <w:b/>
          <w:bCs/>
          <w:sz w:val="32"/>
          <w:szCs w:val="32"/>
        </w:rPr>
        <w:t>Microteach Reflection</w:t>
      </w:r>
    </w:p>
    <w:p w14:paraId="068CC7F9" w14:textId="77777777" w:rsidR="00FC2E99" w:rsidRPr="00065E54" w:rsidRDefault="00FC2E99" w:rsidP="00FC2E99">
      <w:pPr>
        <w:spacing w:after="0" w:line="240" w:lineRule="auto"/>
        <w:jc w:val="center"/>
        <w:rPr>
          <w:rFonts w:asciiTheme="minorBidi" w:hAnsiTheme="minorBidi"/>
          <w:b/>
          <w:bCs/>
          <w:sz w:val="32"/>
          <w:szCs w:val="32"/>
        </w:rPr>
      </w:pPr>
    </w:p>
    <w:p w14:paraId="61E0474A" w14:textId="77777777" w:rsidR="00FC2E99" w:rsidRPr="00065E54" w:rsidRDefault="00FC2E99" w:rsidP="00FC2E99">
      <w:pPr>
        <w:spacing w:after="0" w:line="240" w:lineRule="auto"/>
        <w:rPr>
          <w:rFonts w:asciiTheme="minorBidi" w:hAnsiTheme="minorBidi"/>
          <w:b/>
          <w:bCs/>
          <w:sz w:val="28"/>
          <w:szCs w:val="28"/>
        </w:rPr>
      </w:pPr>
      <w:r w:rsidRPr="00065E54">
        <w:rPr>
          <w:rFonts w:asciiTheme="minorBidi" w:hAnsiTheme="minorBidi"/>
          <w:b/>
          <w:bCs/>
          <w:sz w:val="28"/>
          <w:szCs w:val="28"/>
        </w:rPr>
        <w:t>For: Mark Flagg</w:t>
      </w:r>
    </w:p>
    <w:p w14:paraId="741BC5AF" w14:textId="77777777" w:rsidR="00FC2E99" w:rsidRPr="00065E54" w:rsidRDefault="00FC2E99" w:rsidP="00FC2E99">
      <w:pPr>
        <w:spacing w:after="0" w:line="240" w:lineRule="auto"/>
        <w:rPr>
          <w:rFonts w:asciiTheme="minorBidi" w:hAnsiTheme="minorBidi"/>
          <w:sz w:val="28"/>
          <w:szCs w:val="28"/>
        </w:rPr>
      </w:pPr>
      <w:r w:rsidRPr="00065E54">
        <w:rPr>
          <w:rFonts w:asciiTheme="minorBidi" w:hAnsiTheme="minorBidi"/>
          <w:sz w:val="28"/>
          <w:szCs w:val="28"/>
        </w:rPr>
        <w:t>From: Antoinette Milne</w:t>
      </w:r>
    </w:p>
    <w:p w14:paraId="687BC8AD" w14:textId="77777777" w:rsidR="00FC2E99" w:rsidRPr="00386D09" w:rsidRDefault="00FC2E99" w:rsidP="00FC2E99">
      <w:pPr>
        <w:spacing w:after="0" w:line="240" w:lineRule="auto"/>
        <w:rPr>
          <w:rFonts w:asciiTheme="minorBidi" w:hAnsiTheme="minorBidi"/>
        </w:rPr>
      </w:pPr>
      <w:r w:rsidRPr="00386D09">
        <w:rPr>
          <w:rFonts w:asciiTheme="minorBidi" w:hAnsiTheme="minorBidi"/>
        </w:rPr>
        <w:t>April 23, 2024</w:t>
      </w:r>
    </w:p>
    <w:p w14:paraId="6FCE89A9" w14:textId="77777777" w:rsidR="00FC2E99" w:rsidRPr="00386D09" w:rsidRDefault="00FC2E99" w:rsidP="00FC2E99">
      <w:pPr>
        <w:spacing w:after="0" w:line="240" w:lineRule="auto"/>
        <w:rPr>
          <w:rFonts w:asciiTheme="minorBidi" w:hAnsiTheme="minorBidi"/>
        </w:rPr>
      </w:pPr>
    </w:p>
    <w:p w14:paraId="6183F90D" w14:textId="77777777" w:rsidR="00FC2E99" w:rsidRPr="00386D09" w:rsidRDefault="00FC2E99" w:rsidP="00FC2E99">
      <w:pPr>
        <w:spacing w:after="0" w:line="240" w:lineRule="auto"/>
        <w:rPr>
          <w:rFonts w:asciiTheme="minorBidi" w:hAnsiTheme="minorBidi"/>
        </w:rPr>
      </w:pPr>
    </w:p>
    <w:p w14:paraId="1EF64DDA" w14:textId="77777777" w:rsidR="00FC2E99" w:rsidRPr="00386D09" w:rsidRDefault="00FC2E99" w:rsidP="00FC2E99">
      <w:pPr>
        <w:spacing w:after="0" w:line="240" w:lineRule="auto"/>
        <w:jc w:val="distribute"/>
        <w:rPr>
          <w:rFonts w:asciiTheme="minorBidi" w:hAnsiTheme="minorBidi"/>
        </w:rPr>
      </w:pPr>
      <w:r w:rsidRPr="00386D09">
        <w:rPr>
          <w:rFonts w:asciiTheme="minorBidi" w:hAnsiTheme="minorBidi"/>
        </w:rPr>
        <w:t>The feedback from the microteach was very positive and constructive. My peers mentioned that the presentation was professional, inclusive and that they had learned much. In particular, the video was pointed out as being well-chosen and an effective tool for supporting the content.</w:t>
      </w:r>
    </w:p>
    <w:p w14:paraId="6A156DC6" w14:textId="77777777" w:rsidR="00FC2E99" w:rsidRPr="00386D09" w:rsidRDefault="00FC2E99" w:rsidP="00FC2E99">
      <w:pPr>
        <w:spacing w:after="0" w:line="240" w:lineRule="auto"/>
        <w:jc w:val="distribute"/>
        <w:rPr>
          <w:rFonts w:asciiTheme="minorBidi" w:hAnsiTheme="minorBidi"/>
        </w:rPr>
      </w:pPr>
    </w:p>
    <w:p w14:paraId="53212D01" w14:textId="77777777" w:rsidR="00FC2E99" w:rsidRPr="00386D09" w:rsidRDefault="00FC2E99" w:rsidP="00FC2E99">
      <w:pPr>
        <w:spacing w:after="0" w:line="240" w:lineRule="auto"/>
        <w:jc w:val="distribute"/>
        <w:rPr>
          <w:rFonts w:asciiTheme="minorBidi" w:hAnsiTheme="minorBidi"/>
        </w:rPr>
      </w:pPr>
      <w:r w:rsidRPr="00386D09">
        <w:rPr>
          <w:rFonts w:asciiTheme="minorBidi" w:hAnsiTheme="minorBidi"/>
        </w:rPr>
        <w:t>One area to improve, is the amount of content, which I believe was too much. Using Gibbs’ model of reflection, the feedback indicated that there was a lot of information and one peer felt overwhelmed. I agree with the feedback. Upon hearing this, I felt disappointed in myself. After feeling the feeling, I felt glad that it was pointed out, as I am now aware. My analysis is that if students have too much information presented at once, they will likely not be able to process it. I have learned that it will be helpful to consider having less information and to take the necessary time to discuss. Therefore, I will now adjust the amount of content to the session time, so that students will have time to process it. This should result in better understanding and retention.</w:t>
      </w:r>
    </w:p>
    <w:p w14:paraId="3AC864AB" w14:textId="77777777" w:rsidR="00FC2E99" w:rsidRPr="00386D09" w:rsidRDefault="00FC2E99" w:rsidP="00FC2E99">
      <w:pPr>
        <w:spacing w:after="0" w:line="240" w:lineRule="auto"/>
        <w:jc w:val="distribute"/>
        <w:rPr>
          <w:rFonts w:asciiTheme="minorBidi" w:hAnsiTheme="minorBidi"/>
        </w:rPr>
      </w:pPr>
    </w:p>
    <w:p w14:paraId="34CABDC7" w14:textId="77777777" w:rsidR="00FC2E99" w:rsidRPr="00386D09" w:rsidRDefault="00FC2E99" w:rsidP="00FC2E99">
      <w:pPr>
        <w:spacing w:after="0" w:line="240" w:lineRule="auto"/>
        <w:jc w:val="distribute"/>
        <w:rPr>
          <w:rFonts w:asciiTheme="minorBidi" w:hAnsiTheme="minorBidi"/>
        </w:rPr>
      </w:pPr>
      <w:r w:rsidRPr="00386D09">
        <w:rPr>
          <w:rFonts w:asciiTheme="minorBidi" w:hAnsiTheme="minorBidi"/>
        </w:rPr>
        <w:t xml:space="preserve">According to Bates (2023, p. 74), Miller suggests that there are limits on our capacity for processing information. It is therefore important to not overload learners with complicated material (Bates, 2023, p.75). </w:t>
      </w:r>
    </w:p>
    <w:p w14:paraId="60DF43F9" w14:textId="77777777" w:rsidR="00FC2E99" w:rsidRPr="00386D09" w:rsidRDefault="00FC2E99" w:rsidP="00FC2E99">
      <w:pPr>
        <w:spacing w:before="240" w:after="0" w:line="240" w:lineRule="auto"/>
        <w:jc w:val="distribute"/>
        <w:rPr>
          <w:rFonts w:asciiTheme="minorBidi" w:hAnsiTheme="minorBidi"/>
        </w:rPr>
      </w:pPr>
      <w:r w:rsidRPr="00386D09">
        <w:rPr>
          <w:rFonts w:asciiTheme="minorBidi" w:hAnsiTheme="minorBidi"/>
        </w:rPr>
        <w:t>Reece and Walker (2009, p. 273) make the point that you can be explaining to students and they seem to be responding, however, they may not be understanding. This can be due to the complexities of sending and receiving of messages (2009, p. 274). I am now more aware of the importance of continuing to ask questions and encouraging the students to ask questions throughout, to ensure effective learning (2009, p. 280).</w:t>
      </w:r>
    </w:p>
    <w:p w14:paraId="703F88A3" w14:textId="77777777" w:rsidR="00FC2E99" w:rsidRPr="00386D09" w:rsidRDefault="00FC2E99" w:rsidP="00FC2E99">
      <w:pPr>
        <w:spacing w:after="0" w:line="240" w:lineRule="auto"/>
        <w:rPr>
          <w:rFonts w:asciiTheme="minorBidi" w:hAnsiTheme="minorBidi"/>
        </w:rPr>
      </w:pPr>
    </w:p>
    <w:p w14:paraId="5069C59B" w14:textId="77777777" w:rsidR="00FC2E99" w:rsidRPr="00386D09" w:rsidRDefault="00FC2E99" w:rsidP="00FC2E99">
      <w:pPr>
        <w:spacing w:after="0" w:line="240" w:lineRule="auto"/>
        <w:rPr>
          <w:rFonts w:asciiTheme="minorBidi" w:hAnsiTheme="minorBidi"/>
        </w:rPr>
      </w:pPr>
    </w:p>
    <w:p w14:paraId="04CEB6D6" w14:textId="77777777" w:rsidR="00FC2E99" w:rsidRPr="00386D09" w:rsidRDefault="00FC2E99" w:rsidP="00FC2E99">
      <w:pPr>
        <w:spacing w:after="0" w:line="240" w:lineRule="auto"/>
        <w:rPr>
          <w:rFonts w:asciiTheme="minorBidi" w:hAnsiTheme="minorBidi"/>
          <w:b/>
          <w:bCs/>
        </w:rPr>
      </w:pPr>
      <w:r w:rsidRPr="00386D09">
        <w:rPr>
          <w:rFonts w:asciiTheme="minorBidi" w:hAnsiTheme="minorBidi"/>
          <w:b/>
          <w:bCs/>
        </w:rPr>
        <w:t>References:</w:t>
      </w:r>
    </w:p>
    <w:p w14:paraId="0948D5F6" w14:textId="77777777" w:rsidR="00FC2E99" w:rsidRDefault="00FC2E99" w:rsidP="00FC2E99">
      <w:pPr>
        <w:pStyle w:val="ListParagraph"/>
        <w:numPr>
          <w:ilvl w:val="0"/>
          <w:numId w:val="12"/>
        </w:numPr>
        <w:spacing w:after="0" w:line="240" w:lineRule="auto"/>
        <w:rPr>
          <w:rFonts w:asciiTheme="minorBidi" w:hAnsiTheme="minorBidi"/>
        </w:rPr>
      </w:pPr>
      <w:r w:rsidRPr="00386D09">
        <w:rPr>
          <w:rFonts w:asciiTheme="minorBidi" w:hAnsiTheme="minorBidi"/>
        </w:rPr>
        <w:t xml:space="preserve">Bates, B. (2023) </w:t>
      </w:r>
      <w:r w:rsidRPr="00386D09">
        <w:rPr>
          <w:rFonts w:asciiTheme="minorBidi" w:hAnsiTheme="minorBidi"/>
          <w:i/>
          <w:iCs/>
        </w:rPr>
        <w:t xml:space="preserve">Learning Theories Simplified…and how to apply them to teaching. </w:t>
      </w:r>
      <w:r w:rsidRPr="00386D09">
        <w:rPr>
          <w:rFonts w:asciiTheme="minorBidi" w:hAnsiTheme="minorBidi"/>
        </w:rPr>
        <w:t>London: Sage.</w:t>
      </w:r>
    </w:p>
    <w:p w14:paraId="4A44E3E8" w14:textId="77777777" w:rsidR="00FC2E99" w:rsidRPr="00386D09" w:rsidRDefault="00FC2E99" w:rsidP="00FC2E99">
      <w:pPr>
        <w:spacing w:after="0" w:line="240" w:lineRule="auto"/>
        <w:rPr>
          <w:rFonts w:asciiTheme="minorBidi" w:hAnsiTheme="minorBidi"/>
        </w:rPr>
      </w:pPr>
    </w:p>
    <w:p w14:paraId="4FE81532" w14:textId="77777777" w:rsidR="00FC2E99" w:rsidRDefault="00FC2E99" w:rsidP="00FC2E99">
      <w:pPr>
        <w:pStyle w:val="ListParagraph"/>
        <w:numPr>
          <w:ilvl w:val="0"/>
          <w:numId w:val="12"/>
        </w:numPr>
        <w:spacing w:after="0" w:line="240" w:lineRule="auto"/>
        <w:rPr>
          <w:rFonts w:asciiTheme="minorBidi" w:hAnsiTheme="minorBidi"/>
        </w:rPr>
      </w:pPr>
      <w:r w:rsidRPr="00386D09">
        <w:rPr>
          <w:rFonts w:asciiTheme="minorBidi" w:hAnsiTheme="minorBidi"/>
        </w:rPr>
        <w:t xml:space="preserve">Reece, I. and Walker, S. (2009) </w:t>
      </w:r>
      <w:r w:rsidRPr="00386D09">
        <w:rPr>
          <w:rFonts w:asciiTheme="minorBidi" w:hAnsiTheme="minorBidi"/>
          <w:i/>
          <w:iCs/>
        </w:rPr>
        <w:t xml:space="preserve">Teaching, training &amp; learning. </w:t>
      </w:r>
      <w:r w:rsidRPr="00386D09">
        <w:rPr>
          <w:rFonts w:asciiTheme="minorBidi" w:hAnsiTheme="minorBidi"/>
        </w:rPr>
        <w:t>6</w:t>
      </w:r>
      <w:r w:rsidRPr="00386D09">
        <w:rPr>
          <w:rFonts w:asciiTheme="minorBidi" w:hAnsiTheme="minorBidi"/>
          <w:vertAlign w:val="superscript"/>
        </w:rPr>
        <w:t>th</w:t>
      </w:r>
      <w:r w:rsidRPr="00386D09">
        <w:rPr>
          <w:rFonts w:asciiTheme="minorBidi" w:hAnsiTheme="minorBidi"/>
        </w:rPr>
        <w:t xml:space="preserve"> </w:t>
      </w:r>
      <w:proofErr w:type="spellStart"/>
      <w:r w:rsidRPr="00386D09">
        <w:rPr>
          <w:rFonts w:asciiTheme="minorBidi" w:hAnsiTheme="minorBidi"/>
        </w:rPr>
        <w:t>edn</w:t>
      </w:r>
      <w:proofErr w:type="spellEnd"/>
      <w:r w:rsidRPr="00386D09">
        <w:rPr>
          <w:rFonts w:asciiTheme="minorBidi" w:hAnsiTheme="minorBidi"/>
          <w:i/>
          <w:iCs/>
        </w:rPr>
        <w:t xml:space="preserve">. </w:t>
      </w:r>
      <w:r w:rsidRPr="00386D09">
        <w:rPr>
          <w:rFonts w:asciiTheme="minorBidi" w:hAnsiTheme="minorBidi"/>
        </w:rPr>
        <w:t>Tyne and Wear: Business Education Publishers Limited.</w:t>
      </w:r>
    </w:p>
    <w:p w14:paraId="1581F7CF" w14:textId="77777777" w:rsidR="00FC2E99" w:rsidRPr="00386D09" w:rsidRDefault="00FC2E99" w:rsidP="00FC2E99">
      <w:pPr>
        <w:spacing w:after="0" w:line="240" w:lineRule="auto"/>
        <w:rPr>
          <w:rFonts w:asciiTheme="minorBidi" w:hAnsiTheme="minorBidi"/>
        </w:rPr>
      </w:pPr>
    </w:p>
    <w:p w14:paraId="360C6F1B" w14:textId="77777777" w:rsidR="00FC2E99" w:rsidRPr="00386D09" w:rsidRDefault="00FC2E99" w:rsidP="00FC2E99">
      <w:pPr>
        <w:pStyle w:val="ListParagraph"/>
        <w:numPr>
          <w:ilvl w:val="0"/>
          <w:numId w:val="12"/>
        </w:numPr>
        <w:spacing w:after="0" w:line="240" w:lineRule="auto"/>
        <w:rPr>
          <w:rFonts w:asciiTheme="minorBidi" w:hAnsiTheme="minorBidi"/>
        </w:rPr>
      </w:pPr>
      <w:r w:rsidRPr="00386D09">
        <w:rPr>
          <w:rFonts w:asciiTheme="minorBidi" w:hAnsiTheme="minorBidi"/>
        </w:rPr>
        <w:t>The University of Edinburgh (2020</w:t>
      </w:r>
      <w:r w:rsidRPr="00386D09">
        <w:rPr>
          <w:rFonts w:asciiTheme="minorBidi" w:hAnsiTheme="minorBidi"/>
          <w:i/>
          <w:iCs/>
        </w:rPr>
        <w:t>) Gibb’s Reflective Cycle.</w:t>
      </w:r>
      <w:r w:rsidRPr="00386D09">
        <w:rPr>
          <w:rFonts w:asciiTheme="minorBidi" w:hAnsiTheme="minorBidi"/>
        </w:rPr>
        <w:t xml:space="preserve"> Available at: https://</w:t>
      </w:r>
      <w:hyperlink r:id="rId24" w:history="1">
        <w:r w:rsidRPr="00386D09">
          <w:rPr>
            <w:rStyle w:val="Hyperlink"/>
            <w:rFonts w:asciiTheme="minorBidi" w:hAnsiTheme="minorBidi"/>
          </w:rPr>
          <w:t>Gibbs' Reflective Cycle | The University of Edinburgh</w:t>
        </w:r>
      </w:hyperlink>
      <w:r w:rsidRPr="00386D09">
        <w:rPr>
          <w:rFonts w:asciiTheme="minorBidi" w:hAnsiTheme="minorBidi"/>
        </w:rPr>
        <w:t xml:space="preserve"> (Accessed: April 25, 2024).</w:t>
      </w:r>
    </w:p>
    <w:p w14:paraId="160F2D69" w14:textId="77777777" w:rsidR="00FC2E99" w:rsidRPr="00386D09" w:rsidRDefault="00FC2E99" w:rsidP="00FC2E99">
      <w:pPr>
        <w:spacing w:after="0" w:line="240" w:lineRule="auto"/>
        <w:rPr>
          <w:rFonts w:asciiTheme="minorBidi" w:hAnsiTheme="minorBidi"/>
        </w:rPr>
      </w:pPr>
    </w:p>
    <w:p w14:paraId="5F229FF0" w14:textId="5F4DDD60" w:rsidR="00597F3D" w:rsidRDefault="00597F3D">
      <w:pPr>
        <w:rPr>
          <w:rFonts w:asciiTheme="minorBidi" w:hAnsiTheme="minorBidi"/>
          <w:sz w:val="40"/>
          <w:szCs w:val="40"/>
        </w:rPr>
      </w:pPr>
    </w:p>
    <w:p w14:paraId="261F7BCD" w14:textId="77777777" w:rsidR="00311EF5" w:rsidRDefault="00311EF5">
      <w:pPr>
        <w:rPr>
          <w:rFonts w:asciiTheme="minorBidi" w:hAnsiTheme="minorBidi"/>
          <w:sz w:val="40"/>
          <w:szCs w:val="40"/>
        </w:rPr>
      </w:pPr>
    </w:p>
    <w:p w14:paraId="2BF51A64" w14:textId="77777777" w:rsidR="00CB5A51" w:rsidRPr="0004590B" w:rsidRDefault="00CB5A51" w:rsidP="00CB5A51">
      <w:pPr>
        <w:spacing w:after="0" w:line="240" w:lineRule="auto"/>
        <w:jc w:val="center"/>
        <w:rPr>
          <w:rFonts w:ascii="Arial" w:hAnsi="Arial" w:cs="Arial"/>
          <w:b/>
          <w:bCs/>
        </w:rPr>
      </w:pPr>
      <w:r w:rsidRPr="0004590B">
        <w:rPr>
          <w:rFonts w:ascii="Arial" w:hAnsi="Arial" w:cs="Arial"/>
          <w:b/>
          <w:bCs/>
        </w:rPr>
        <w:lastRenderedPageBreak/>
        <w:t xml:space="preserve">PG CERT </w:t>
      </w:r>
      <w:proofErr w:type="spellStart"/>
      <w:r w:rsidRPr="0004590B">
        <w:rPr>
          <w:rFonts w:ascii="Arial" w:hAnsi="Arial" w:cs="Arial"/>
          <w:b/>
          <w:bCs/>
        </w:rPr>
        <w:t>tHE</w:t>
      </w:r>
      <w:proofErr w:type="spellEnd"/>
    </w:p>
    <w:p w14:paraId="75023FFF" w14:textId="77777777" w:rsidR="00CB5A51" w:rsidRPr="0004590B" w:rsidRDefault="00CB5A51" w:rsidP="00CB5A51">
      <w:pPr>
        <w:spacing w:after="0" w:line="240" w:lineRule="auto"/>
        <w:jc w:val="center"/>
        <w:rPr>
          <w:rFonts w:ascii="Arial" w:hAnsi="Arial" w:cs="Arial"/>
          <w:b/>
          <w:bCs/>
        </w:rPr>
      </w:pPr>
      <w:r w:rsidRPr="0004590B">
        <w:rPr>
          <w:rFonts w:ascii="Arial" w:hAnsi="Arial" w:cs="Arial"/>
          <w:b/>
          <w:bCs/>
        </w:rPr>
        <w:t>Intervention Reflection</w:t>
      </w:r>
      <w:r>
        <w:rPr>
          <w:rFonts w:ascii="Arial" w:hAnsi="Arial" w:cs="Arial"/>
          <w:b/>
          <w:bCs/>
        </w:rPr>
        <w:t xml:space="preserve"> Essay</w:t>
      </w:r>
    </w:p>
    <w:p w14:paraId="725E1963" w14:textId="7918CAC1" w:rsidR="00CB5A51" w:rsidRDefault="007338EA" w:rsidP="00CB5A51">
      <w:pPr>
        <w:spacing w:after="0" w:line="240" w:lineRule="auto"/>
        <w:jc w:val="center"/>
        <w:rPr>
          <w:rFonts w:ascii="Arial" w:hAnsi="Arial" w:cs="Arial"/>
          <w:b/>
          <w:bCs/>
        </w:rPr>
      </w:pPr>
      <w:r>
        <w:rPr>
          <w:rFonts w:ascii="Arial" w:hAnsi="Arial" w:cs="Arial"/>
          <w:b/>
          <w:bCs/>
        </w:rPr>
        <w:t>January 2025</w:t>
      </w:r>
    </w:p>
    <w:p w14:paraId="1F00DFA1" w14:textId="77777777" w:rsidR="00CB5A51" w:rsidRDefault="00CB5A51" w:rsidP="00CB5A51">
      <w:pPr>
        <w:spacing w:after="0" w:line="240" w:lineRule="auto"/>
        <w:jc w:val="center"/>
        <w:rPr>
          <w:rFonts w:ascii="Arial" w:hAnsi="Arial" w:cs="Arial"/>
          <w:b/>
          <w:bCs/>
        </w:rPr>
      </w:pPr>
    </w:p>
    <w:p w14:paraId="7F8FF648" w14:textId="77777777" w:rsidR="00CB5A51" w:rsidRDefault="00CB5A51" w:rsidP="00CB5A51">
      <w:pPr>
        <w:spacing w:after="0" w:line="240" w:lineRule="auto"/>
        <w:rPr>
          <w:rFonts w:ascii="Arial" w:hAnsi="Arial" w:cs="Arial"/>
          <w:b/>
          <w:bCs/>
        </w:rPr>
      </w:pPr>
      <w:r>
        <w:rPr>
          <w:rFonts w:ascii="Arial" w:hAnsi="Arial" w:cs="Arial"/>
          <w:b/>
          <w:bCs/>
        </w:rPr>
        <w:t>For: Mark FLAGG</w:t>
      </w:r>
    </w:p>
    <w:p w14:paraId="50E81D58" w14:textId="77777777" w:rsidR="00CB5A51" w:rsidRDefault="00CB5A51" w:rsidP="00CB5A51">
      <w:pPr>
        <w:spacing w:after="0" w:line="240" w:lineRule="auto"/>
        <w:rPr>
          <w:rFonts w:ascii="Arial" w:hAnsi="Arial" w:cs="Arial"/>
          <w:b/>
          <w:bCs/>
        </w:rPr>
      </w:pPr>
      <w:r>
        <w:rPr>
          <w:rFonts w:ascii="Arial" w:hAnsi="Arial" w:cs="Arial"/>
          <w:b/>
          <w:bCs/>
        </w:rPr>
        <w:t>By: Antoinette Milne</w:t>
      </w:r>
    </w:p>
    <w:p w14:paraId="73BA961A" w14:textId="77777777" w:rsidR="00CB5A51" w:rsidRDefault="00CB5A51" w:rsidP="00CB5A51">
      <w:pPr>
        <w:spacing w:after="0" w:line="240" w:lineRule="auto"/>
        <w:rPr>
          <w:rFonts w:ascii="Arial" w:hAnsi="Arial" w:cs="Arial"/>
          <w:b/>
          <w:bCs/>
        </w:rPr>
      </w:pPr>
    </w:p>
    <w:p w14:paraId="581D5B2E" w14:textId="77777777" w:rsidR="00CB5A51" w:rsidRDefault="00CB5A51" w:rsidP="00CB5A51">
      <w:pPr>
        <w:spacing w:after="0" w:line="240" w:lineRule="auto"/>
        <w:rPr>
          <w:rFonts w:ascii="Arial" w:hAnsi="Arial" w:cs="Arial"/>
          <w:b/>
          <w:bCs/>
          <w:u w:val="single"/>
        </w:rPr>
      </w:pPr>
    </w:p>
    <w:p w14:paraId="793FD7BD" w14:textId="77777777" w:rsidR="00CB5A51" w:rsidRPr="00C23A97" w:rsidRDefault="00CB5A51" w:rsidP="00CB5A51">
      <w:pPr>
        <w:spacing w:after="0" w:line="240" w:lineRule="auto"/>
        <w:jc w:val="both"/>
        <w:rPr>
          <w:rFonts w:ascii="Arial" w:hAnsi="Arial" w:cs="Arial"/>
        </w:rPr>
      </w:pPr>
      <w:r>
        <w:rPr>
          <w:rFonts w:ascii="Arial" w:hAnsi="Arial" w:cs="Arial"/>
        </w:rPr>
        <w:t xml:space="preserve">I believe that reflection is a vital part of learning and evolving, both professionally and personally. It would seem that without this ability, one is at a distinct disadvantage. By identifying an area to be improved during reflection, an intervention has the power to make a positive change for students </w:t>
      </w:r>
      <w:r w:rsidRPr="00776BB9">
        <w:rPr>
          <w:rFonts w:ascii="Arial" w:hAnsi="Arial" w:cs="Arial"/>
          <w:b/>
          <w:bCs/>
          <w:color w:val="00B050"/>
        </w:rPr>
        <w:t>(V1, V3)</w:t>
      </w:r>
      <w:r>
        <w:rPr>
          <w:rFonts w:ascii="Arial" w:hAnsi="Arial" w:cs="Arial"/>
        </w:rPr>
        <w:t xml:space="preserve">. </w:t>
      </w:r>
    </w:p>
    <w:p w14:paraId="21445A4F" w14:textId="77777777" w:rsidR="00CB5A51" w:rsidRDefault="00CB5A51" w:rsidP="00CB5A51">
      <w:pPr>
        <w:spacing w:after="0" w:line="240" w:lineRule="auto"/>
        <w:jc w:val="both"/>
        <w:rPr>
          <w:rFonts w:ascii="Arial" w:hAnsi="Arial" w:cs="Arial"/>
          <w:b/>
          <w:bCs/>
          <w:u w:val="single"/>
        </w:rPr>
      </w:pPr>
    </w:p>
    <w:p w14:paraId="56494ADC" w14:textId="77777777" w:rsidR="00CB5A51" w:rsidRDefault="00CB5A51" w:rsidP="00CB5A51">
      <w:pPr>
        <w:spacing w:after="0" w:line="240" w:lineRule="auto"/>
        <w:jc w:val="both"/>
        <w:rPr>
          <w:rFonts w:ascii="Arial" w:hAnsi="Arial" w:cs="Arial"/>
        </w:rPr>
      </w:pPr>
      <w:r w:rsidRPr="007C664D">
        <w:rPr>
          <w:rFonts w:ascii="Arial" w:hAnsi="Arial" w:cs="Arial"/>
        </w:rPr>
        <w:t>According to Ashwin (2022, p. ix), reflective teaching in higher education is of central importance</w:t>
      </w:r>
      <w:r>
        <w:rPr>
          <w:rFonts w:ascii="Arial" w:hAnsi="Arial" w:cs="Arial"/>
        </w:rPr>
        <w:t>,</w:t>
      </w:r>
      <w:r w:rsidRPr="007C664D">
        <w:rPr>
          <w:rFonts w:ascii="Arial" w:hAnsi="Arial" w:cs="Arial"/>
        </w:rPr>
        <w:t xml:space="preserve"> as it is a means to enhance our students’ learning and to further develop the quality of higher education</w:t>
      </w:r>
      <w:r>
        <w:rPr>
          <w:rFonts w:ascii="Arial" w:hAnsi="Arial" w:cs="Arial"/>
        </w:rPr>
        <w:t xml:space="preserve"> </w:t>
      </w:r>
      <w:r w:rsidRPr="00D60AD9">
        <w:rPr>
          <w:rFonts w:ascii="Arial" w:hAnsi="Arial" w:cs="Arial"/>
          <w:b/>
          <w:bCs/>
          <w:color w:val="00B050"/>
        </w:rPr>
        <w:t>(V4)</w:t>
      </w:r>
      <w:r>
        <w:rPr>
          <w:rFonts w:ascii="Arial" w:hAnsi="Arial" w:cs="Arial"/>
        </w:rPr>
        <w:t>.</w:t>
      </w:r>
      <w:r w:rsidRPr="007C664D">
        <w:rPr>
          <w:rFonts w:ascii="Arial" w:hAnsi="Arial" w:cs="Arial"/>
        </w:rPr>
        <w:t xml:space="preserve"> Reflective action has been explained by John Dewey (Ashwin, 2020, p.51, 52)</w:t>
      </w:r>
      <w:r>
        <w:rPr>
          <w:rFonts w:ascii="Arial" w:hAnsi="Arial" w:cs="Arial"/>
        </w:rPr>
        <w:t>,</w:t>
      </w:r>
      <w:r w:rsidRPr="007C664D">
        <w:rPr>
          <w:rFonts w:ascii="Arial" w:hAnsi="Arial" w:cs="Arial"/>
        </w:rPr>
        <w:t xml:space="preserve"> as engaging in continuing self-appraisal and development. Dissatisfaction is at the heart of reflection and involves a cyclical process of questioning (Ashwin, 2020, p.52). Evidence of both a problem and of measurement are also central to reflective teaching practices (Ashwin, 2020, p. 59)</w:t>
      </w:r>
      <w:r>
        <w:rPr>
          <w:rFonts w:ascii="Arial" w:hAnsi="Arial" w:cs="Arial"/>
        </w:rPr>
        <w:t xml:space="preserve"> </w:t>
      </w:r>
      <w:r w:rsidRPr="00742C83">
        <w:rPr>
          <w:rFonts w:ascii="Arial" w:hAnsi="Arial" w:cs="Arial"/>
          <w:b/>
          <w:bCs/>
          <w:color w:val="00B050"/>
        </w:rPr>
        <w:t>(V3)</w:t>
      </w:r>
      <w:r>
        <w:rPr>
          <w:rFonts w:ascii="Arial" w:hAnsi="Arial" w:cs="Arial"/>
        </w:rPr>
        <w:t>.</w:t>
      </w:r>
    </w:p>
    <w:p w14:paraId="54C9C2AC" w14:textId="77777777" w:rsidR="00CB5A51" w:rsidRDefault="00CB5A51" w:rsidP="00CB5A51">
      <w:pPr>
        <w:spacing w:after="0" w:line="240" w:lineRule="auto"/>
        <w:jc w:val="both"/>
        <w:rPr>
          <w:rFonts w:ascii="Arial" w:hAnsi="Arial" w:cs="Arial"/>
        </w:rPr>
      </w:pPr>
    </w:p>
    <w:p w14:paraId="5B3E17C6" w14:textId="77777777" w:rsidR="00CB5A51" w:rsidRPr="00DD1C75" w:rsidRDefault="00CB5A51" w:rsidP="00CB5A51">
      <w:pPr>
        <w:spacing w:after="0" w:line="240" w:lineRule="auto"/>
        <w:jc w:val="both"/>
        <w:rPr>
          <w:rFonts w:ascii="Arial" w:hAnsi="Arial" w:cs="Arial"/>
        </w:rPr>
      </w:pPr>
      <w:r>
        <w:rPr>
          <w:rFonts w:ascii="Arial" w:hAnsi="Arial" w:cs="Arial"/>
        </w:rPr>
        <w:t xml:space="preserve">Looking at how reflexivity can be applied specifically to the Hospitality industry, Fullagar and Wilson (2012) suggest that tourism and hospitality are facing complex global and local challenges that require increased critical thinking and new ways of understanding </w:t>
      </w:r>
      <w:r w:rsidRPr="00182B60">
        <w:rPr>
          <w:rFonts w:ascii="Arial" w:hAnsi="Arial" w:cs="Arial"/>
          <w:b/>
          <w:bCs/>
          <w:color w:val="00B050"/>
        </w:rPr>
        <w:t>(V3</w:t>
      </w:r>
      <w:r>
        <w:rPr>
          <w:rFonts w:ascii="Arial" w:hAnsi="Arial" w:cs="Arial"/>
          <w:b/>
          <w:bCs/>
          <w:color w:val="00B050"/>
        </w:rPr>
        <w:t>, K3</w:t>
      </w:r>
      <w:r w:rsidRPr="00182B60">
        <w:rPr>
          <w:rFonts w:ascii="Arial" w:hAnsi="Arial" w:cs="Arial"/>
          <w:b/>
          <w:bCs/>
          <w:color w:val="00B050"/>
        </w:rPr>
        <w:t>)</w:t>
      </w:r>
      <w:r>
        <w:rPr>
          <w:rFonts w:ascii="Arial" w:hAnsi="Arial" w:cs="Arial"/>
        </w:rPr>
        <w:t>.  According to Fullagar and Wilson (2012), n</w:t>
      </w:r>
      <w:r w:rsidRPr="004236DD">
        <w:rPr>
          <w:rFonts w:ascii="Arial" w:hAnsi="Arial" w:cs="Arial"/>
        </w:rPr>
        <w:t>on</w:t>
      </w:r>
      <w:r>
        <w:rPr>
          <w:rFonts w:ascii="Arial" w:hAnsi="Arial" w:cs="Arial"/>
        </w:rPr>
        <w:t>-</w:t>
      </w:r>
      <w:r w:rsidRPr="004236DD">
        <w:rPr>
          <w:rFonts w:ascii="Arial" w:hAnsi="Arial" w:cs="Arial"/>
        </w:rPr>
        <w:t>western perspectives</w:t>
      </w:r>
      <w:r>
        <w:rPr>
          <w:rFonts w:ascii="Arial" w:hAnsi="Arial" w:cs="Arial"/>
        </w:rPr>
        <w:t xml:space="preserve"> within hospitality,</w:t>
      </w:r>
      <w:r w:rsidRPr="004236DD">
        <w:rPr>
          <w:rFonts w:ascii="Arial" w:hAnsi="Arial" w:cs="Arial"/>
        </w:rPr>
        <w:t xml:space="preserve"> in both research and teaching practice</w:t>
      </w:r>
      <w:r>
        <w:rPr>
          <w:rFonts w:ascii="Arial" w:hAnsi="Arial" w:cs="Arial"/>
        </w:rPr>
        <w:t xml:space="preserve">, is an area where there is tremendous potential to include reflexivity </w:t>
      </w:r>
      <w:r w:rsidRPr="00182B60">
        <w:rPr>
          <w:rFonts w:ascii="Arial" w:hAnsi="Arial" w:cs="Arial"/>
          <w:b/>
          <w:bCs/>
          <w:color w:val="00B050"/>
        </w:rPr>
        <w:t>(V3</w:t>
      </w:r>
      <w:r>
        <w:rPr>
          <w:rFonts w:ascii="Arial" w:hAnsi="Arial" w:cs="Arial"/>
          <w:b/>
          <w:bCs/>
          <w:color w:val="00B050"/>
        </w:rPr>
        <w:t>, K3</w:t>
      </w:r>
      <w:r w:rsidRPr="00182B60">
        <w:rPr>
          <w:rFonts w:ascii="Arial" w:hAnsi="Arial" w:cs="Arial"/>
          <w:b/>
          <w:bCs/>
          <w:color w:val="00B050"/>
        </w:rPr>
        <w:t>)</w:t>
      </w:r>
      <w:r w:rsidRPr="004236DD">
        <w:rPr>
          <w:rFonts w:ascii="Arial" w:hAnsi="Arial" w:cs="Arial"/>
        </w:rPr>
        <w:t>.</w:t>
      </w:r>
      <w:r>
        <w:rPr>
          <w:rFonts w:ascii="Arial" w:hAnsi="Arial" w:cs="Arial"/>
        </w:rPr>
        <w:t xml:space="preserve"> There is research to show the</w:t>
      </w:r>
      <w:r w:rsidRPr="004236DD">
        <w:rPr>
          <w:rFonts w:ascii="Arial" w:hAnsi="Arial" w:cs="Arial"/>
        </w:rPr>
        <w:t xml:space="preserve"> dominance of a minority world-view and the need for greater cultural engagement in knowledge production</w:t>
      </w:r>
      <w:r>
        <w:rPr>
          <w:rFonts w:ascii="Arial" w:hAnsi="Arial" w:cs="Arial"/>
        </w:rPr>
        <w:t xml:space="preserve"> (Fullagar and Wilson, 2012) </w:t>
      </w:r>
      <w:r w:rsidRPr="00885FC6">
        <w:rPr>
          <w:rFonts w:ascii="Arial" w:hAnsi="Arial" w:cs="Arial"/>
          <w:b/>
          <w:bCs/>
          <w:color w:val="00B050"/>
        </w:rPr>
        <w:t>(V1</w:t>
      </w:r>
      <w:r>
        <w:rPr>
          <w:rFonts w:ascii="Arial" w:hAnsi="Arial" w:cs="Arial"/>
          <w:b/>
          <w:bCs/>
          <w:color w:val="00B050"/>
        </w:rPr>
        <w:t>, V2, V3, K3</w:t>
      </w:r>
      <w:r w:rsidRPr="00885FC6">
        <w:rPr>
          <w:rFonts w:ascii="Arial" w:hAnsi="Arial" w:cs="Arial"/>
          <w:b/>
          <w:bCs/>
          <w:color w:val="00B050"/>
        </w:rPr>
        <w:t>)</w:t>
      </w:r>
      <w:r>
        <w:rPr>
          <w:rFonts w:ascii="Arial" w:hAnsi="Arial" w:cs="Arial"/>
          <w:b/>
          <w:bCs/>
          <w:color w:val="00B050"/>
        </w:rPr>
        <w:t>.</w:t>
      </w:r>
    </w:p>
    <w:p w14:paraId="7822F838" w14:textId="77777777" w:rsidR="00CB5A51" w:rsidRDefault="00CB5A51" w:rsidP="00CB5A51">
      <w:pPr>
        <w:spacing w:after="0" w:line="240" w:lineRule="auto"/>
        <w:jc w:val="both"/>
        <w:rPr>
          <w:rFonts w:ascii="Arial" w:hAnsi="Arial" w:cs="Arial"/>
        </w:rPr>
      </w:pPr>
    </w:p>
    <w:p w14:paraId="70996EC2" w14:textId="77777777" w:rsidR="00CB5A51" w:rsidRPr="00C922C4" w:rsidRDefault="00CB5A51" w:rsidP="00CB5A51">
      <w:pPr>
        <w:spacing w:after="0" w:line="240" w:lineRule="auto"/>
        <w:jc w:val="both"/>
        <w:rPr>
          <w:rFonts w:asciiTheme="minorBidi" w:hAnsiTheme="minorBidi"/>
        </w:rPr>
      </w:pPr>
      <w:r>
        <w:rPr>
          <w:rFonts w:ascii="Arial" w:hAnsi="Arial" w:cs="Arial"/>
        </w:rPr>
        <w:t xml:space="preserve">Fullagar and Wilson (2012) also discuss the management of teaching tourism and hospitality and state that critical reflection may help to further understand inequities, such as racism, gay experiences and disability </w:t>
      </w:r>
      <w:r w:rsidRPr="009233D6">
        <w:rPr>
          <w:rFonts w:ascii="Arial" w:hAnsi="Arial" w:cs="Arial"/>
          <w:b/>
          <w:bCs/>
          <w:color w:val="00B050"/>
        </w:rPr>
        <w:t>(V1, V2, V3</w:t>
      </w:r>
      <w:r>
        <w:rPr>
          <w:rFonts w:ascii="Arial" w:hAnsi="Arial" w:cs="Arial"/>
          <w:b/>
          <w:bCs/>
          <w:color w:val="00B050"/>
        </w:rPr>
        <w:t xml:space="preserve">, K3). </w:t>
      </w:r>
    </w:p>
    <w:p w14:paraId="493AF067" w14:textId="77777777" w:rsidR="00CB5A51" w:rsidRDefault="00CB5A51" w:rsidP="00CB5A51">
      <w:pPr>
        <w:spacing w:after="0" w:line="240" w:lineRule="auto"/>
        <w:jc w:val="both"/>
        <w:rPr>
          <w:rFonts w:asciiTheme="minorBidi" w:hAnsiTheme="minorBidi"/>
          <w:b/>
          <w:bCs/>
          <w:u w:val="single"/>
        </w:rPr>
      </w:pPr>
    </w:p>
    <w:p w14:paraId="752576DB" w14:textId="77777777" w:rsidR="00CB5A51" w:rsidRPr="00995F77" w:rsidRDefault="00CB5A51" w:rsidP="00CB5A51">
      <w:pPr>
        <w:spacing w:after="0" w:line="240" w:lineRule="auto"/>
        <w:jc w:val="both"/>
        <w:rPr>
          <w:rFonts w:ascii="Arial" w:hAnsi="Arial" w:cs="Arial"/>
        </w:rPr>
      </w:pPr>
      <w:r w:rsidRPr="001C3CE7">
        <w:rPr>
          <w:rFonts w:ascii="Arial" w:hAnsi="Arial" w:cs="Arial"/>
        </w:rPr>
        <w:t>The Gibbs reflection model is used for the following intervention, as I believe it suits the intervention particularly well, due to its clarity, thoroughness and succinctness</w:t>
      </w:r>
      <w:r>
        <w:rPr>
          <w:rFonts w:ascii="Arial" w:hAnsi="Arial" w:cs="Arial"/>
        </w:rPr>
        <w:t xml:space="preserve"> </w:t>
      </w:r>
      <w:r w:rsidRPr="00FD56D0">
        <w:rPr>
          <w:rFonts w:ascii="Arial" w:hAnsi="Arial" w:cs="Arial"/>
          <w:b/>
          <w:bCs/>
          <w:color w:val="00B050"/>
        </w:rPr>
        <w:t>(V3)</w:t>
      </w:r>
      <w:r w:rsidRPr="001C3CE7">
        <w:rPr>
          <w:rFonts w:ascii="Arial" w:hAnsi="Arial" w:cs="Arial"/>
        </w:rPr>
        <w:t>.</w:t>
      </w:r>
      <w:r>
        <w:rPr>
          <w:rFonts w:ascii="Arial" w:hAnsi="Arial" w:cs="Arial"/>
        </w:rPr>
        <w:t xml:space="preserve"> According to the University of Edinburgh (2020), the model starts with the </w:t>
      </w:r>
      <w:r w:rsidRPr="009B1722">
        <w:rPr>
          <w:rFonts w:ascii="Arial" w:hAnsi="Arial" w:cs="Arial"/>
        </w:rPr>
        <w:t>description of the experience</w:t>
      </w:r>
      <w:r>
        <w:rPr>
          <w:rFonts w:ascii="Arial" w:hAnsi="Arial" w:cs="Arial"/>
        </w:rPr>
        <w:t>, secondly, the f</w:t>
      </w:r>
      <w:r w:rsidRPr="00995F77">
        <w:rPr>
          <w:rFonts w:ascii="Arial" w:hAnsi="Arial" w:cs="Arial"/>
        </w:rPr>
        <w:t>eelings and thoughts about the experience</w:t>
      </w:r>
      <w:r>
        <w:rPr>
          <w:rFonts w:ascii="Arial" w:hAnsi="Arial" w:cs="Arial"/>
        </w:rPr>
        <w:t>, thirdly, the e</w:t>
      </w:r>
      <w:r w:rsidRPr="00995F77">
        <w:rPr>
          <w:rFonts w:ascii="Arial" w:hAnsi="Arial" w:cs="Arial"/>
        </w:rPr>
        <w:t>valuatio</w:t>
      </w:r>
      <w:r>
        <w:rPr>
          <w:rFonts w:ascii="Arial" w:hAnsi="Arial" w:cs="Arial"/>
        </w:rPr>
        <w:t>n</w:t>
      </w:r>
      <w:r w:rsidRPr="00995F77">
        <w:rPr>
          <w:rFonts w:ascii="Arial" w:hAnsi="Arial" w:cs="Arial"/>
        </w:rPr>
        <w:t> of the experience,</w:t>
      </w:r>
      <w:r>
        <w:rPr>
          <w:rFonts w:ascii="Arial" w:hAnsi="Arial" w:cs="Arial"/>
        </w:rPr>
        <w:t xml:space="preserve"> followed by the a</w:t>
      </w:r>
      <w:r w:rsidRPr="00995F77">
        <w:rPr>
          <w:rFonts w:ascii="Arial" w:hAnsi="Arial" w:cs="Arial"/>
        </w:rPr>
        <w:t>nalysis to make sense of the situation</w:t>
      </w:r>
      <w:r>
        <w:rPr>
          <w:rFonts w:ascii="Arial" w:hAnsi="Arial" w:cs="Arial"/>
        </w:rPr>
        <w:t>, then the c</w:t>
      </w:r>
      <w:r w:rsidRPr="00995F77">
        <w:rPr>
          <w:rFonts w:ascii="Arial" w:hAnsi="Arial" w:cs="Arial"/>
        </w:rPr>
        <w:t xml:space="preserve">onclusion about what </w:t>
      </w:r>
      <w:r>
        <w:rPr>
          <w:rFonts w:ascii="Arial" w:hAnsi="Arial" w:cs="Arial"/>
        </w:rPr>
        <w:t>has been</w:t>
      </w:r>
      <w:r w:rsidRPr="00995F77">
        <w:rPr>
          <w:rFonts w:ascii="Arial" w:hAnsi="Arial" w:cs="Arial"/>
        </w:rPr>
        <w:t xml:space="preserve"> learned and what could have </w:t>
      </w:r>
      <w:r>
        <w:rPr>
          <w:rFonts w:ascii="Arial" w:hAnsi="Arial" w:cs="Arial"/>
        </w:rPr>
        <w:t xml:space="preserve">been </w:t>
      </w:r>
      <w:r w:rsidRPr="00995F77">
        <w:rPr>
          <w:rFonts w:ascii="Arial" w:hAnsi="Arial" w:cs="Arial"/>
        </w:rPr>
        <w:t>done differently</w:t>
      </w:r>
      <w:r>
        <w:rPr>
          <w:rFonts w:ascii="Arial" w:hAnsi="Arial" w:cs="Arial"/>
        </w:rPr>
        <w:t xml:space="preserve"> and finally, the a</w:t>
      </w:r>
      <w:r w:rsidRPr="00995F77">
        <w:rPr>
          <w:rFonts w:ascii="Arial" w:hAnsi="Arial" w:cs="Arial"/>
        </w:rPr>
        <w:t xml:space="preserve">ction plan for how </w:t>
      </w:r>
      <w:r>
        <w:rPr>
          <w:rFonts w:ascii="Arial" w:hAnsi="Arial" w:cs="Arial"/>
        </w:rPr>
        <w:t>one</w:t>
      </w:r>
      <w:r w:rsidRPr="00995F77">
        <w:rPr>
          <w:rFonts w:ascii="Arial" w:hAnsi="Arial" w:cs="Arial"/>
        </w:rPr>
        <w:t xml:space="preserve"> would deal with similar situations in the future</w:t>
      </w:r>
      <w:r>
        <w:rPr>
          <w:rFonts w:ascii="Arial" w:hAnsi="Arial" w:cs="Arial"/>
        </w:rPr>
        <w:t>.</w:t>
      </w:r>
    </w:p>
    <w:p w14:paraId="394DAECA" w14:textId="77777777" w:rsidR="00CB5A51" w:rsidRPr="007C664D" w:rsidRDefault="00CB5A51" w:rsidP="00CB5A51">
      <w:pPr>
        <w:spacing w:after="0" w:line="240" w:lineRule="auto"/>
        <w:jc w:val="both"/>
        <w:rPr>
          <w:rFonts w:ascii="Arial" w:hAnsi="Arial" w:cs="Arial"/>
        </w:rPr>
      </w:pPr>
    </w:p>
    <w:p w14:paraId="74373F57" w14:textId="77777777" w:rsidR="00CB5A51" w:rsidRPr="008C7354" w:rsidRDefault="00CB5A51" w:rsidP="00CB5A51">
      <w:pPr>
        <w:spacing w:after="0" w:line="240" w:lineRule="auto"/>
        <w:jc w:val="both"/>
        <w:rPr>
          <w:rFonts w:ascii="Arial" w:hAnsi="Arial" w:cs="Arial"/>
          <w:b/>
          <w:bCs/>
          <w:color w:val="00B050"/>
        </w:rPr>
      </w:pPr>
      <w:r w:rsidRPr="007C664D">
        <w:rPr>
          <w:rFonts w:ascii="Arial" w:hAnsi="Arial" w:cs="Arial"/>
        </w:rPr>
        <w:t>The Academic Director discussed an issue with me in October 2023</w:t>
      </w:r>
      <w:r>
        <w:rPr>
          <w:rFonts w:ascii="Arial" w:hAnsi="Arial" w:cs="Arial"/>
        </w:rPr>
        <w:t>,</w:t>
      </w:r>
      <w:r w:rsidRPr="007C664D">
        <w:rPr>
          <w:rFonts w:ascii="Arial" w:hAnsi="Arial" w:cs="Arial"/>
        </w:rPr>
        <w:t xml:space="preserve"> about the standard of student reflective writing submissions in the International Gastronomy Management Programme (IGM). It was suggested that generally, the students </w:t>
      </w:r>
      <w:r>
        <w:rPr>
          <w:rFonts w:ascii="Arial" w:hAnsi="Arial" w:cs="Arial"/>
        </w:rPr>
        <w:t>had not been following</w:t>
      </w:r>
      <w:r w:rsidRPr="007C664D">
        <w:rPr>
          <w:rFonts w:ascii="Arial" w:hAnsi="Arial" w:cs="Arial"/>
        </w:rPr>
        <w:t xml:space="preserve"> a reflective model clearly, which</w:t>
      </w:r>
      <w:r>
        <w:rPr>
          <w:rFonts w:ascii="Arial" w:hAnsi="Arial" w:cs="Arial"/>
        </w:rPr>
        <w:t xml:space="preserve"> had</w:t>
      </w:r>
      <w:r w:rsidRPr="007C664D">
        <w:rPr>
          <w:rFonts w:ascii="Arial" w:hAnsi="Arial" w:cs="Arial"/>
        </w:rPr>
        <w:t xml:space="preserve"> resulted in low marks</w:t>
      </w:r>
      <w:r>
        <w:rPr>
          <w:rFonts w:ascii="Arial" w:hAnsi="Arial" w:cs="Arial"/>
        </w:rPr>
        <w:t xml:space="preserve">. </w:t>
      </w:r>
      <w:r w:rsidRPr="007C664D">
        <w:rPr>
          <w:rFonts w:ascii="Arial" w:hAnsi="Arial" w:cs="Arial"/>
        </w:rPr>
        <w:t>This indicated</w:t>
      </w:r>
      <w:r>
        <w:rPr>
          <w:rFonts w:ascii="Arial" w:hAnsi="Arial" w:cs="Arial"/>
        </w:rPr>
        <w:t xml:space="preserve"> at the very least,</w:t>
      </w:r>
      <w:r w:rsidRPr="007C664D">
        <w:rPr>
          <w:rFonts w:ascii="Arial" w:hAnsi="Arial" w:cs="Arial"/>
        </w:rPr>
        <w:t xml:space="preserve"> that perhaps the</w:t>
      </w:r>
      <w:r w:rsidRPr="007C664D">
        <w:rPr>
          <w:rFonts w:ascii="Arial" w:hAnsi="Arial" w:cs="Arial"/>
          <w:color w:val="00B050"/>
        </w:rPr>
        <w:t xml:space="preserve"> </w:t>
      </w:r>
      <w:r w:rsidRPr="007C664D">
        <w:rPr>
          <w:rFonts w:ascii="Arial" w:hAnsi="Arial" w:cs="Arial"/>
        </w:rPr>
        <w:t>students did not understand reflective writing. It concerned me deeply</w:t>
      </w:r>
      <w:r>
        <w:rPr>
          <w:rFonts w:ascii="Arial" w:hAnsi="Arial" w:cs="Arial"/>
        </w:rPr>
        <w:t xml:space="preserve"> as a lecturer,</w:t>
      </w:r>
      <w:r w:rsidRPr="007C664D">
        <w:rPr>
          <w:rFonts w:ascii="Arial" w:hAnsi="Arial" w:cs="Arial"/>
        </w:rPr>
        <w:t xml:space="preserve"> because I </w:t>
      </w:r>
      <w:r>
        <w:rPr>
          <w:rFonts w:ascii="Arial" w:hAnsi="Arial" w:cs="Arial"/>
        </w:rPr>
        <w:t xml:space="preserve">strongly </w:t>
      </w:r>
      <w:r w:rsidRPr="007C664D">
        <w:rPr>
          <w:rFonts w:ascii="Arial" w:hAnsi="Arial" w:cs="Arial"/>
        </w:rPr>
        <w:t>value</w:t>
      </w:r>
      <w:r>
        <w:rPr>
          <w:rFonts w:ascii="Arial" w:hAnsi="Arial" w:cs="Arial"/>
        </w:rPr>
        <w:t xml:space="preserve"> supporting and </w:t>
      </w:r>
      <w:r w:rsidRPr="007C664D">
        <w:rPr>
          <w:rFonts w:ascii="Arial" w:hAnsi="Arial" w:cs="Arial"/>
        </w:rPr>
        <w:lastRenderedPageBreak/>
        <w:t>developing</w:t>
      </w:r>
      <w:r>
        <w:rPr>
          <w:rFonts w:ascii="Arial" w:hAnsi="Arial" w:cs="Arial"/>
        </w:rPr>
        <w:t xml:space="preserve"> students’ </w:t>
      </w:r>
      <w:r w:rsidRPr="007C664D">
        <w:rPr>
          <w:rFonts w:ascii="Arial" w:hAnsi="Arial" w:cs="Arial"/>
        </w:rPr>
        <w:t>academic skills</w:t>
      </w:r>
      <w:r>
        <w:rPr>
          <w:rFonts w:ascii="Arial" w:hAnsi="Arial" w:cs="Arial"/>
        </w:rPr>
        <w:t xml:space="preserve">, especially critical thinking and research. </w:t>
      </w:r>
      <w:r w:rsidRPr="007C664D">
        <w:rPr>
          <w:rFonts w:ascii="Arial" w:hAnsi="Arial" w:cs="Arial"/>
          <w:b/>
          <w:bCs/>
          <w:color w:val="00B050"/>
        </w:rPr>
        <w:t>(</w:t>
      </w:r>
      <w:r>
        <w:rPr>
          <w:rFonts w:ascii="Arial" w:hAnsi="Arial" w:cs="Arial"/>
          <w:b/>
          <w:bCs/>
          <w:color w:val="00B050"/>
        </w:rPr>
        <w:t xml:space="preserve">V1, </w:t>
      </w:r>
      <w:r w:rsidRPr="007C664D">
        <w:rPr>
          <w:rFonts w:ascii="Arial" w:hAnsi="Arial" w:cs="Arial"/>
          <w:b/>
          <w:bCs/>
          <w:color w:val="00B050"/>
        </w:rPr>
        <w:t>V3)</w:t>
      </w:r>
      <w:r>
        <w:rPr>
          <w:rFonts w:ascii="Arial" w:hAnsi="Arial" w:cs="Arial"/>
          <w:b/>
          <w:bCs/>
          <w:color w:val="00B050"/>
        </w:rPr>
        <w:t xml:space="preserve">. </w:t>
      </w:r>
      <w:r w:rsidRPr="007C664D">
        <w:rPr>
          <w:rFonts w:ascii="Arial" w:hAnsi="Arial" w:cs="Arial"/>
        </w:rPr>
        <w:t xml:space="preserve">I decided to investigate the situation further and to establish </w:t>
      </w:r>
      <w:r>
        <w:rPr>
          <w:rFonts w:ascii="Arial" w:hAnsi="Arial" w:cs="Arial"/>
        </w:rPr>
        <w:t>a starting point of knowledge</w:t>
      </w:r>
      <w:r w:rsidRPr="007C664D">
        <w:rPr>
          <w:rFonts w:ascii="Arial" w:hAnsi="Arial" w:cs="Arial"/>
        </w:rPr>
        <w:t xml:space="preserve"> for the IGM student cohort.</w:t>
      </w:r>
    </w:p>
    <w:p w14:paraId="0685E325" w14:textId="77777777" w:rsidR="00CB5A51" w:rsidRDefault="00CB5A51" w:rsidP="00CB5A51">
      <w:pPr>
        <w:spacing w:after="0" w:line="240" w:lineRule="auto"/>
        <w:jc w:val="both"/>
        <w:rPr>
          <w:rFonts w:ascii="Arial" w:hAnsi="Arial" w:cs="Arial"/>
        </w:rPr>
      </w:pPr>
    </w:p>
    <w:p w14:paraId="5967C3B4" w14:textId="77777777" w:rsidR="00CB5A51" w:rsidRPr="009F26BA" w:rsidRDefault="00CB5A51" w:rsidP="00CB5A51">
      <w:pPr>
        <w:spacing w:after="0" w:line="240" w:lineRule="auto"/>
        <w:jc w:val="both"/>
        <w:rPr>
          <w:rFonts w:ascii="Arial" w:hAnsi="Arial" w:cs="Arial"/>
        </w:rPr>
      </w:pPr>
      <w:r w:rsidRPr="007C664D">
        <w:rPr>
          <w:rFonts w:ascii="Arial" w:hAnsi="Arial" w:cs="Arial"/>
        </w:rPr>
        <w:t>I wanted to ensure that all the students clearly understood reflective writing and that they were able to use at least one reflective model and be able to demonstrate this through the upcoming submission.</w:t>
      </w:r>
      <w:r w:rsidRPr="007C664D">
        <w:rPr>
          <w:rFonts w:ascii="Arial" w:hAnsi="Arial" w:cs="Arial"/>
          <w:b/>
          <w:bCs/>
        </w:rPr>
        <w:t xml:space="preserve"> </w:t>
      </w:r>
      <w:r w:rsidRPr="007C664D">
        <w:rPr>
          <w:rFonts w:ascii="Arial" w:hAnsi="Arial" w:cs="Arial"/>
        </w:rPr>
        <w:t xml:space="preserve">This </w:t>
      </w:r>
      <w:r>
        <w:rPr>
          <w:rFonts w:ascii="Arial" w:hAnsi="Arial" w:cs="Arial"/>
        </w:rPr>
        <w:t xml:space="preserve">was </w:t>
      </w:r>
      <w:r w:rsidRPr="007C664D">
        <w:rPr>
          <w:rFonts w:ascii="Arial" w:hAnsi="Arial" w:cs="Arial"/>
        </w:rPr>
        <w:t xml:space="preserve">important to me because it would </w:t>
      </w:r>
      <w:r>
        <w:rPr>
          <w:rFonts w:ascii="Arial" w:hAnsi="Arial" w:cs="Arial"/>
        </w:rPr>
        <w:t>ensure the students could</w:t>
      </w:r>
      <w:r w:rsidRPr="007C664D">
        <w:rPr>
          <w:rFonts w:ascii="Arial" w:hAnsi="Arial" w:cs="Arial"/>
        </w:rPr>
        <w:t xml:space="preserve"> </w:t>
      </w:r>
      <w:r>
        <w:rPr>
          <w:rFonts w:ascii="Arial" w:hAnsi="Arial" w:cs="Arial"/>
        </w:rPr>
        <w:t xml:space="preserve">demonstrate reflective critical thinking and </w:t>
      </w:r>
      <w:r w:rsidRPr="007C664D">
        <w:rPr>
          <w:rFonts w:ascii="Arial" w:hAnsi="Arial" w:cs="Arial"/>
        </w:rPr>
        <w:t>would enable them to work towards improving themselves professionally and personally</w:t>
      </w:r>
      <w:r>
        <w:rPr>
          <w:rFonts w:ascii="Arial" w:hAnsi="Arial" w:cs="Arial"/>
        </w:rPr>
        <w:t xml:space="preserve"> </w:t>
      </w:r>
      <w:r w:rsidRPr="007C664D">
        <w:rPr>
          <w:rFonts w:ascii="Arial" w:hAnsi="Arial" w:cs="Arial"/>
          <w:b/>
          <w:bCs/>
          <w:color w:val="00B050"/>
        </w:rPr>
        <w:t xml:space="preserve"> </w:t>
      </w:r>
      <w:r>
        <w:rPr>
          <w:rFonts w:ascii="Arial" w:hAnsi="Arial" w:cs="Arial"/>
          <w:b/>
          <w:bCs/>
          <w:color w:val="00B050"/>
        </w:rPr>
        <w:t>(</w:t>
      </w:r>
      <w:r w:rsidRPr="007C664D">
        <w:rPr>
          <w:rFonts w:ascii="Arial" w:hAnsi="Arial" w:cs="Arial"/>
          <w:b/>
          <w:bCs/>
          <w:color w:val="00B050"/>
        </w:rPr>
        <w:t xml:space="preserve">V2, V3, </w:t>
      </w:r>
      <w:r>
        <w:rPr>
          <w:rFonts w:ascii="Arial" w:hAnsi="Arial" w:cs="Arial"/>
          <w:b/>
          <w:bCs/>
          <w:color w:val="00B050"/>
        </w:rPr>
        <w:t xml:space="preserve">K3, </w:t>
      </w:r>
      <w:r w:rsidRPr="007C664D">
        <w:rPr>
          <w:rFonts w:ascii="Arial" w:hAnsi="Arial" w:cs="Arial"/>
          <w:b/>
          <w:bCs/>
          <w:color w:val="00B050"/>
        </w:rPr>
        <w:t>A2</w:t>
      </w:r>
      <w:r>
        <w:rPr>
          <w:rFonts w:ascii="Arial" w:hAnsi="Arial" w:cs="Arial"/>
          <w:b/>
          <w:bCs/>
          <w:color w:val="00B050"/>
        </w:rPr>
        <w:t xml:space="preserve">, </w:t>
      </w:r>
      <w:r w:rsidRPr="007C664D">
        <w:rPr>
          <w:rFonts w:ascii="Arial" w:hAnsi="Arial" w:cs="Arial"/>
          <w:b/>
          <w:bCs/>
          <w:color w:val="00B050"/>
        </w:rPr>
        <w:t>A4)</w:t>
      </w:r>
      <w:r w:rsidRPr="00BB124A">
        <w:rPr>
          <w:rFonts w:ascii="Arial" w:hAnsi="Arial" w:cs="Arial"/>
        </w:rPr>
        <w:t>.</w:t>
      </w:r>
      <w:r>
        <w:rPr>
          <w:rFonts w:ascii="Arial" w:hAnsi="Arial" w:cs="Arial"/>
          <w:b/>
          <w:bCs/>
          <w:color w:val="00B050"/>
        </w:rPr>
        <w:t xml:space="preserve"> </w:t>
      </w:r>
      <w:r>
        <w:rPr>
          <w:rFonts w:ascii="Arial" w:hAnsi="Arial" w:cs="Arial"/>
        </w:rPr>
        <w:t xml:space="preserve">As potential leaders in the Hospitality industry, it is vital for students to have the ability to critically reflect in order to successfully lead and manage effectively (Fullagar and Wilson, 2012), which is why I believed an intervention was necessary </w:t>
      </w:r>
      <w:r w:rsidRPr="00FD371E">
        <w:rPr>
          <w:rFonts w:ascii="Arial" w:hAnsi="Arial" w:cs="Arial"/>
          <w:b/>
          <w:bCs/>
          <w:color w:val="00B050"/>
        </w:rPr>
        <w:t>(V1, V2, V3, K3)</w:t>
      </w:r>
      <w:r>
        <w:rPr>
          <w:rFonts w:ascii="Arial" w:hAnsi="Arial" w:cs="Arial"/>
        </w:rPr>
        <w:t>.</w:t>
      </w:r>
    </w:p>
    <w:p w14:paraId="7CCBB23E" w14:textId="77777777" w:rsidR="00CB5A51" w:rsidRPr="007C664D" w:rsidRDefault="00CB5A51" w:rsidP="00CB5A51">
      <w:pPr>
        <w:spacing w:after="0" w:line="240" w:lineRule="auto"/>
        <w:jc w:val="both"/>
        <w:rPr>
          <w:rFonts w:ascii="Arial" w:hAnsi="Arial" w:cs="Arial"/>
        </w:rPr>
      </w:pPr>
    </w:p>
    <w:p w14:paraId="2D81FD45" w14:textId="77777777" w:rsidR="00CB5A51" w:rsidRPr="009661E1" w:rsidRDefault="00CB5A51" w:rsidP="00CB5A51">
      <w:pPr>
        <w:spacing w:after="0" w:line="240" w:lineRule="auto"/>
        <w:jc w:val="both"/>
        <w:rPr>
          <w:rFonts w:ascii="Arial" w:hAnsi="Arial" w:cs="Arial"/>
        </w:rPr>
      </w:pPr>
      <w:r w:rsidRPr="007C664D">
        <w:rPr>
          <w:rFonts w:ascii="Arial" w:hAnsi="Arial" w:cs="Arial"/>
        </w:rPr>
        <w:t xml:space="preserve">I asked the students to attend a Reflective Writing Workshop. </w:t>
      </w:r>
      <w:r>
        <w:rPr>
          <w:rFonts w:ascii="Arial" w:hAnsi="Arial" w:cs="Arial"/>
        </w:rPr>
        <w:t>Once there, I asked the</w:t>
      </w:r>
      <w:r w:rsidRPr="007C664D">
        <w:rPr>
          <w:rFonts w:ascii="Arial" w:hAnsi="Arial" w:cs="Arial"/>
        </w:rPr>
        <w:t xml:space="preserve"> students to explain what they understood about reflective writing. None of the students could explain.</w:t>
      </w:r>
      <w:r w:rsidRPr="007C664D">
        <w:rPr>
          <w:rFonts w:ascii="Arial" w:hAnsi="Arial" w:cs="Arial"/>
          <w:b/>
          <w:bCs/>
        </w:rPr>
        <w:t xml:space="preserve"> </w:t>
      </w:r>
      <w:r w:rsidRPr="007C664D">
        <w:rPr>
          <w:rFonts w:ascii="Arial" w:hAnsi="Arial" w:cs="Arial"/>
        </w:rPr>
        <w:t xml:space="preserve">We discussed the importance of reflective writing in academia and in a professional </w:t>
      </w:r>
      <w:r>
        <w:rPr>
          <w:rFonts w:ascii="Arial" w:hAnsi="Arial" w:cs="Arial"/>
        </w:rPr>
        <w:t xml:space="preserve">hospitality </w:t>
      </w:r>
      <w:r w:rsidRPr="007C664D">
        <w:rPr>
          <w:rFonts w:ascii="Arial" w:hAnsi="Arial" w:cs="Arial"/>
        </w:rPr>
        <w:t>working capacity</w:t>
      </w:r>
      <w:r>
        <w:rPr>
          <w:rFonts w:ascii="Arial" w:hAnsi="Arial" w:cs="Arial"/>
        </w:rPr>
        <w:t xml:space="preserve"> </w:t>
      </w:r>
      <w:r w:rsidRPr="009661E1">
        <w:rPr>
          <w:rFonts w:ascii="Arial" w:hAnsi="Arial" w:cs="Arial"/>
          <w:b/>
          <w:bCs/>
          <w:color w:val="00B050"/>
        </w:rPr>
        <w:t>(A2, A4)</w:t>
      </w:r>
      <w:r>
        <w:rPr>
          <w:rFonts w:ascii="Arial" w:hAnsi="Arial" w:cs="Arial"/>
          <w:b/>
          <w:bCs/>
        </w:rPr>
        <w:t>.</w:t>
      </w:r>
    </w:p>
    <w:p w14:paraId="6EDE0692" w14:textId="77777777" w:rsidR="00CB5A51" w:rsidRDefault="00CB5A51" w:rsidP="00CB5A51">
      <w:pPr>
        <w:spacing w:before="240" w:after="0" w:line="240" w:lineRule="auto"/>
        <w:jc w:val="both"/>
        <w:rPr>
          <w:rFonts w:ascii="Arial" w:hAnsi="Arial" w:cs="Arial"/>
        </w:rPr>
      </w:pPr>
      <w:r>
        <w:rPr>
          <w:rFonts w:ascii="Arial" w:hAnsi="Arial" w:cs="Arial"/>
        </w:rPr>
        <w:t>To provide an example, I</w:t>
      </w:r>
      <w:r w:rsidRPr="007C664D">
        <w:rPr>
          <w:rFonts w:ascii="Arial" w:hAnsi="Arial" w:cs="Arial"/>
        </w:rPr>
        <w:t xml:space="preserve"> </w:t>
      </w:r>
      <w:r>
        <w:rPr>
          <w:rFonts w:ascii="Arial" w:hAnsi="Arial" w:cs="Arial"/>
        </w:rPr>
        <w:t>offered</w:t>
      </w:r>
      <w:r w:rsidRPr="007C664D">
        <w:rPr>
          <w:rFonts w:ascii="Arial" w:hAnsi="Arial" w:cs="Arial"/>
        </w:rPr>
        <w:t xml:space="preserve"> a professional yet personal reflection</w:t>
      </w:r>
      <w:r>
        <w:rPr>
          <w:rFonts w:ascii="Arial" w:hAnsi="Arial" w:cs="Arial"/>
        </w:rPr>
        <w:t xml:space="preserve"> using the Kolb model </w:t>
      </w:r>
      <w:r w:rsidRPr="008F30A3">
        <w:rPr>
          <w:rFonts w:ascii="Arial" w:hAnsi="Arial" w:cs="Arial"/>
          <w:b/>
          <w:bCs/>
          <w:color w:val="00B050"/>
        </w:rPr>
        <w:t>(V3)</w:t>
      </w:r>
      <w:r w:rsidRPr="007C664D">
        <w:rPr>
          <w:rFonts w:ascii="Arial" w:hAnsi="Arial" w:cs="Arial"/>
        </w:rPr>
        <w:t xml:space="preserve">. I </w:t>
      </w:r>
      <w:r>
        <w:rPr>
          <w:rFonts w:ascii="Arial" w:hAnsi="Arial" w:cs="Arial"/>
        </w:rPr>
        <w:t xml:space="preserve">then </w:t>
      </w:r>
      <w:r w:rsidRPr="007C664D">
        <w:rPr>
          <w:rFonts w:ascii="Arial" w:hAnsi="Arial" w:cs="Arial"/>
        </w:rPr>
        <w:t>asked the students to spend 30 minutes thinking about a specific hospitality</w:t>
      </w:r>
      <w:r>
        <w:rPr>
          <w:rFonts w:ascii="Arial" w:hAnsi="Arial" w:cs="Arial"/>
        </w:rPr>
        <w:t xml:space="preserve"> </w:t>
      </w:r>
      <w:r w:rsidRPr="007C664D">
        <w:rPr>
          <w:rFonts w:ascii="Arial" w:hAnsi="Arial" w:cs="Arial"/>
        </w:rPr>
        <w:t>work experience to reflect upon and to write it down following the Kolb model</w:t>
      </w:r>
      <w:r>
        <w:rPr>
          <w:rFonts w:ascii="Arial" w:hAnsi="Arial" w:cs="Arial"/>
        </w:rPr>
        <w:t xml:space="preserve"> </w:t>
      </w:r>
      <w:r w:rsidRPr="002371E0">
        <w:rPr>
          <w:rFonts w:ascii="Arial" w:hAnsi="Arial" w:cs="Arial"/>
          <w:b/>
          <w:bCs/>
          <w:color w:val="00B050"/>
        </w:rPr>
        <w:t>(V3, K2, K3, A2)</w:t>
      </w:r>
      <w:r w:rsidRPr="007C664D">
        <w:rPr>
          <w:rFonts w:ascii="Arial" w:hAnsi="Arial" w:cs="Arial"/>
        </w:rPr>
        <w:t xml:space="preserve">. </w:t>
      </w:r>
      <w:r>
        <w:rPr>
          <w:rFonts w:ascii="Arial" w:hAnsi="Arial" w:cs="Arial"/>
        </w:rPr>
        <w:t>The Kolb model</w:t>
      </w:r>
      <w:r w:rsidRPr="007C664D">
        <w:rPr>
          <w:rFonts w:ascii="Arial" w:hAnsi="Arial" w:cs="Arial"/>
        </w:rPr>
        <w:t xml:space="preserve"> was chosen for its simplicity, in terms of </w:t>
      </w:r>
      <w:r>
        <w:rPr>
          <w:rFonts w:ascii="Arial" w:hAnsi="Arial" w:cs="Arial"/>
        </w:rPr>
        <w:t xml:space="preserve">the four </w:t>
      </w:r>
      <w:r w:rsidRPr="007C664D">
        <w:rPr>
          <w:rFonts w:ascii="Arial" w:hAnsi="Arial" w:cs="Arial"/>
        </w:rPr>
        <w:t>steps for the cycle</w:t>
      </w:r>
      <w:r>
        <w:rPr>
          <w:rFonts w:ascii="Arial" w:hAnsi="Arial" w:cs="Arial"/>
        </w:rPr>
        <w:t xml:space="preserve">. Reece and Walker (2007) explain the steps as follows: concrete experience (do), reflective observation (review), abstract conceptualisation (model) and active experimentation (test) </w:t>
      </w:r>
      <w:r w:rsidRPr="00F066CA">
        <w:rPr>
          <w:rFonts w:ascii="Arial" w:hAnsi="Arial" w:cs="Arial"/>
          <w:b/>
          <w:bCs/>
          <w:color w:val="00B050"/>
        </w:rPr>
        <w:t>(V3</w:t>
      </w:r>
      <w:r>
        <w:rPr>
          <w:rFonts w:ascii="Arial" w:hAnsi="Arial" w:cs="Arial"/>
          <w:b/>
          <w:bCs/>
          <w:color w:val="00B050"/>
        </w:rPr>
        <w:t>, K2</w:t>
      </w:r>
      <w:r w:rsidRPr="00F066CA">
        <w:rPr>
          <w:rFonts w:ascii="Arial" w:hAnsi="Arial" w:cs="Arial"/>
          <w:b/>
          <w:bCs/>
          <w:color w:val="00B050"/>
        </w:rPr>
        <w:t>)</w:t>
      </w:r>
      <w:r>
        <w:rPr>
          <w:rFonts w:ascii="Arial" w:hAnsi="Arial" w:cs="Arial"/>
        </w:rPr>
        <w:t>.</w:t>
      </w:r>
    </w:p>
    <w:p w14:paraId="56AF0C51" w14:textId="77777777" w:rsidR="00CB5A51" w:rsidRDefault="00CB5A51" w:rsidP="00CB5A51">
      <w:pPr>
        <w:spacing w:after="0" w:line="240" w:lineRule="auto"/>
        <w:jc w:val="both"/>
        <w:rPr>
          <w:rFonts w:ascii="Arial" w:hAnsi="Arial" w:cs="Arial"/>
        </w:rPr>
      </w:pPr>
    </w:p>
    <w:p w14:paraId="1478743E" w14:textId="77777777" w:rsidR="00CB5A51" w:rsidRDefault="00CB5A51" w:rsidP="00CB5A51">
      <w:pPr>
        <w:spacing w:after="0" w:line="240" w:lineRule="auto"/>
        <w:jc w:val="both"/>
        <w:rPr>
          <w:rFonts w:ascii="Arial" w:hAnsi="Arial" w:cs="Arial"/>
        </w:rPr>
      </w:pPr>
      <w:r w:rsidRPr="007C664D">
        <w:rPr>
          <w:rFonts w:ascii="Arial" w:hAnsi="Arial" w:cs="Arial"/>
        </w:rPr>
        <w:t>When they were ready,</w:t>
      </w:r>
      <w:r>
        <w:rPr>
          <w:rFonts w:ascii="Arial" w:hAnsi="Arial" w:cs="Arial"/>
        </w:rPr>
        <w:t xml:space="preserve"> a student volunteered and a</w:t>
      </w:r>
      <w:r w:rsidRPr="007C664D">
        <w:rPr>
          <w:rFonts w:ascii="Arial" w:hAnsi="Arial" w:cs="Arial"/>
        </w:rPr>
        <w:t xml:space="preserve">s they revealed their reflection, I reinforced their understanding of the model by giving feedback </w:t>
      </w:r>
      <w:r>
        <w:rPr>
          <w:rFonts w:ascii="Arial" w:hAnsi="Arial" w:cs="Arial"/>
        </w:rPr>
        <w:t xml:space="preserve">and asking questions to </w:t>
      </w:r>
      <w:r w:rsidRPr="007C664D">
        <w:rPr>
          <w:rFonts w:ascii="Arial" w:hAnsi="Arial" w:cs="Arial"/>
        </w:rPr>
        <w:t>ensur</w:t>
      </w:r>
      <w:r>
        <w:rPr>
          <w:rFonts w:ascii="Arial" w:hAnsi="Arial" w:cs="Arial"/>
        </w:rPr>
        <w:t>e</w:t>
      </w:r>
      <w:r w:rsidRPr="007C664D">
        <w:rPr>
          <w:rFonts w:ascii="Arial" w:hAnsi="Arial" w:cs="Arial"/>
        </w:rPr>
        <w:t xml:space="preserve"> they were clear about each of the four steps </w:t>
      </w:r>
      <w:r w:rsidRPr="007C664D">
        <w:rPr>
          <w:rFonts w:ascii="Arial" w:hAnsi="Arial" w:cs="Arial"/>
          <w:b/>
          <w:bCs/>
          <w:color w:val="00B050"/>
        </w:rPr>
        <w:t>(</w:t>
      </w:r>
      <w:r>
        <w:rPr>
          <w:rFonts w:ascii="Arial" w:hAnsi="Arial" w:cs="Arial"/>
          <w:b/>
          <w:bCs/>
          <w:color w:val="00B050"/>
        </w:rPr>
        <w:t xml:space="preserve">V1, V3, K2, K3, A2, </w:t>
      </w:r>
      <w:r w:rsidRPr="007C664D">
        <w:rPr>
          <w:rFonts w:ascii="Arial" w:hAnsi="Arial" w:cs="Arial"/>
          <w:b/>
          <w:bCs/>
          <w:color w:val="00B050"/>
        </w:rPr>
        <w:t>A3, A4)</w:t>
      </w:r>
      <w:r w:rsidRPr="007C664D">
        <w:rPr>
          <w:rFonts w:ascii="Arial" w:hAnsi="Arial" w:cs="Arial"/>
        </w:rPr>
        <w:t>. The tendency was</w:t>
      </w:r>
      <w:r>
        <w:rPr>
          <w:rFonts w:ascii="Arial" w:hAnsi="Arial" w:cs="Arial"/>
        </w:rPr>
        <w:t xml:space="preserve"> for </w:t>
      </w:r>
      <w:r w:rsidRPr="007C664D">
        <w:rPr>
          <w:rFonts w:ascii="Arial" w:hAnsi="Arial" w:cs="Arial"/>
        </w:rPr>
        <w:t>the students</w:t>
      </w:r>
      <w:r>
        <w:rPr>
          <w:rFonts w:ascii="Arial" w:hAnsi="Arial" w:cs="Arial"/>
        </w:rPr>
        <w:t xml:space="preserve"> to</w:t>
      </w:r>
      <w:r w:rsidRPr="007C664D">
        <w:rPr>
          <w:rFonts w:ascii="Arial" w:hAnsi="Arial" w:cs="Arial"/>
        </w:rPr>
        <w:t xml:space="preserve"> emp</w:t>
      </w:r>
      <w:r>
        <w:rPr>
          <w:rFonts w:ascii="Arial" w:hAnsi="Arial" w:cs="Arial"/>
        </w:rPr>
        <w:t xml:space="preserve">hasise </w:t>
      </w:r>
      <w:r w:rsidRPr="007C664D">
        <w:rPr>
          <w:rFonts w:ascii="Arial" w:hAnsi="Arial" w:cs="Arial"/>
        </w:rPr>
        <w:t>the description step. If one of the students seemed to be struggling with the second step of reflective observation, I asked them to think about their feelings and in some cases, suggested different feelings</w:t>
      </w:r>
      <w:r>
        <w:rPr>
          <w:rFonts w:ascii="Arial" w:hAnsi="Arial" w:cs="Arial"/>
        </w:rPr>
        <w:t>,</w:t>
      </w:r>
      <w:r w:rsidRPr="007C664D">
        <w:rPr>
          <w:rFonts w:ascii="Arial" w:hAnsi="Arial" w:cs="Arial"/>
        </w:rPr>
        <w:t xml:space="preserve"> to give an example, as a way of letting them know they were supported </w:t>
      </w:r>
      <w:r w:rsidRPr="007C664D">
        <w:rPr>
          <w:rFonts w:ascii="Arial" w:hAnsi="Arial" w:cs="Arial"/>
          <w:b/>
          <w:bCs/>
          <w:color w:val="00B050"/>
        </w:rPr>
        <w:t>(</w:t>
      </w:r>
      <w:r>
        <w:rPr>
          <w:rFonts w:ascii="Arial" w:hAnsi="Arial" w:cs="Arial"/>
          <w:b/>
          <w:bCs/>
          <w:color w:val="00B050"/>
        </w:rPr>
        <w:t xml:space="preserve">V1, V2, V3, K2, K3, A2, </w:t>
      </w:r>
      <w:r w:rsidRPr="007C664D">
        <w:rPr>
          <w:rFonts w:ascii="Arial" w:hAnsi="Arial" w:cs="Arial"/>
          <w:b/>
          <w:bCs/>
          <w:color w:val="00B050"/>
        </w:rPr>
        <w:t>A3, A4)</w:t>
      </w:r>
      <w:r w:rsidRPr="007C664D">
        <w:rPr>
          <w:rFonts w:ascii="Arial" w:hAnsi="Arial" w:cs="Arial"/>
        </w:rPr>
        <w:t xml:space="preserve">. Each student took their turn </w:t>
      </w:r>
      <w:r>
        <w:rPr>
          <w:rFonts w:ascii="Arial" w:hAnsi="Arial" w:cs="Arial"/>
        </w:rPr>
        <w:t xml:space="preserve">and </w:t>
      </w:r>
      <w:r w:rsidRPr="007C664D">
        <w:rPr>
          <w:rFonts w:ascii="Arial" w:hAnsi="Arial" w:cs="Arial"/>
        </w:rPr>
        <w:t>were</w:t>
      </w:r>
      <w:r>
        <w:rPr>
          <w:rFonts w:ascii="Arial" w:hAnsi="Arial" w:cs="Arial"/>
        </w:rPr>
        <w:t xml:space="preserve"> </w:t>
      </w:r>
      <w:r w:rsidRPr="007C664D">
        <w:rPr>
          <w:rFonts w:ascii="Arial" w:hAnsi="Arial" w:cs="Arial"/>
        </w:rPr>
        <w:t xml:space="preserve">open and honest. The students also questioned each other and discussed each other’s reflections </w:t>
      </w:r>
      <w:r w:rsidRPr="007C664D">
        <w:rPr>
          <w:rFonts w:ascii="Arial" w:hAnsi="Arial" w:cs="Arial"/>
          <w:b/>
          <w:bCs/>
          <w:color w:val="00B050"/>
        </w:rPr>
        <w:t>(</w:t>
      </w:r>
      <w:r>
        <w:rPr>
          <w:rFonts w:ascii="Arial" w:hAnsi="Arial" w:cs="Arial"/>
          <w:b/>
          <w:bCs/>
          <w:color w:val="00B050"/>
        </w:rPr>
        <w:t>V2, K2, A2</w:t>
      </w:r>
      <w:r w:rsidRPr="007C664D">
        <w:rPr>
          <w:rFonts w:ascii="Arial" w:hAnsi="Arial" w:cs="Arial"/>
          <w:b/>
          <w:bCs/>
          <w:color w:val="00B050"/>
        </w:rPr>
        <w:t>)</w:t>
      </w:r>
      <w:r w:rsidRPr="007C664D">
        <w:rPr>
          <w:rFonts w:ascii="Arial" w:hAnsi="Arial" w:cs="Arial"/>
        </w:rPr>
        <w:t xml:space="preserve">. It demonstrated that they understood the Kolb model and could now reflect critically. </w:t>
      </w:r>
      <w:r>
        <w:rPr>
          <w:rFonts w:ascii="Arial" w:hAnsi="Arial" w:cs="Arial"/>
        </w:rPr>
        <w:t xml:space="preserve">I also invited them to consider reading around the subject of reflective writing, as a way of encouraging self-directed and independent learning </w:t>
      </w:r>
      <w:r w:rsidRPr="00A14F92">
        <w:rPr>
          <w:rFonts w:ascii="Arial" w:hAnsi="Arial" w:cs="Arial"/>
          <w:b/>
          <w:bCs/>
          <w:color w:val="00B050"/>
        </w:rPr>
        <w:t>(</w:t>
      </w:r>
      <w:r>
        <w:rPr>
          <w:rFonts w:ascii="Arial" w:hAnsi="Arial" w:cs="Arial"/>
          <w:b/>
          <w:bCs/>
          <w:color w:val="00B050"/>
        </w:rPr>
        <w:t xml:space="preserve">V1, </w:t>
      </w:r>
      <w:r w:rsidRPr="00A14F92">
        <w:rPr>
          <w:rFonts w:ascii="Arial" w:hAnsi="Arial" w:cs="Arial"/>
          <w:b/>
          <w:bCs/>
          <w:color w:val="00B050"/>
        </w:rPr>
        <w:t>V2, V3, K2</w:t>
      </w:r>
      <w:r>
        <w:rPr>
          <w:rFonts w:ascii="Arial" w:hAnsi="Arial" w:cs="Arial"/>
          <w:b/>
          <w:bCs/>
          <w:color w:val="00B050"/>
        </w:rPr>
        <w:t>, A4</w:t>
      </w:r>
      <w:r w:rsidRPr="00A14F92">
        <w:rPr>
          <w:rFonts w:ascii="Arial" w:hAnsi="Arial" w:cs="Arial"/>
          <w:b/>
          <w:bCs/>
          <w:color w:val="00B050"/>
        </w:rPr>
        <w:t>)</w:t>
      </w:r>
      <w:r>
        <w:rPr>
          <w:rFonts w:ascii="Arial" w:hAnsi="Arial" w:cs="Arial"/>
        </w:rPr>
        <w:t>.</w:t>
      </w:r>
    </w:p>
    <w:p w14:paraId="6C1028D1" w14:textId="77777777" w:rsidR="00CB5A51" w:rsidRPr="007C664D" w:rsidRDefault="00CB5A51" w:rsidP="00CB5A51">
      <w:pPr>
        <w:spacing w:after="0" w:line="240" w:lineRule="auto"/>
        <w:jc w:val="both"/>
        <w:rPr>
          <w:rFonts w:ascii="Arial" w:hAnsi="Arial" w:cs="Arial"/>
        </w:rPr>
      </w:pPr>
    </w:p>
    <w:p w14:paraId="42FABFE7" w14:textId="77777777" w:rsidR="00CB5A51" w:rsidRPr="007C664D" w:rsidRDefault="00CB5A51" w:rsidP="00CB5A51">
      <w:pPr>
        <w:spacing w:after="0" w:line="240" w:lineRule="auto"/>
        <w:jc w:val="both"/>
        <w:rPr>
          <w:rFonts w:ascii="Arial" w:hAnsi="Arial" w:cs="Arial"/>
        </w:rPr>
      </w:pPr>
      <w:r>
        <w:rPr>
          <w:rFonts w:ascii="Arial" w:hAnsi="Arial" w:cs="Arial"/>
        </w:rPr>
        <w:t xml:space="preserve">When I first learned </w:t>
      </w:r>
      <w:r w:rsidRPr="007C664D">
        <w:rPr>
          <w:rFonts w:ascii="Arial" w:hAnsi="Arial" w:cs="Arial"/>
        </w:rPr>
        <w:t xml:space="preserve">about the </w:t>
      </w:r>
      <w:r>
        <w:rPr>
          <w:rFonts w:ascii="Arial" w:hAnsi="Arial" w:cs="Arial"/>
        </w:rPr>
        <w:t xml:space="preserve">dilemma, </w:t>
      </w:r>
      <w:r w:rsidRPr="007C664D">
        <w:rPr>
          <w:rFonts w:ascii="Arial" w:hAnsi="Arial" w:cs="Arial"/>
        </w:rPr>
        <w:t xml:space="preserve">I </w:t>
      </w:r>
      <w:r>
        <w:rPr>
          <w:rFonts w:ascii="Arial" w:hAnsi="Arial" w:cs="Arial"/>
        </w:rPr>
        <w:t xml:space="preserve">immediately felt very </w:t>
      </w:r>
      <w:r w:rsidRPr="007C664D">
        <w:rPr>
          <w:rFonts w:ascii="Arial" w:hAnsi="Arial" w:cs="Arial"/>
        </w:rPr>
        <w:t>challenged by the prospect of ensuring the students would be able to understand and apply</w:t>
      </w:r>
      <w:r>
        <w:rPr>
          <w:rFonts w:ascii="Arial" w:hAnsi="Arial" w:cs="Arial"/>
        </w:rPr>
        <w:t xml:space="preserve"> critical</w:t>
      </w:r>
      <w:r w:rsidRPr="007C664D">
        <w:rPr>
          <w:rFonts w:ascii="Arial" w:hAnsi="Arial" w:cs="Arial"/>
        </w:rPr>
        <w:t xml:space="preserve"> reflective </w:t>
      </w:r>
      <w:r>
        <w:rPr>
          <w:rFonts w:ascii="Arial" w:hAnsi="Arial" w:cs="Arial"/>
        </w:rPr>
        <w:t>writing. This is</w:t>
      </w:r>
      <w:r w:rsidRPr="007C664D">
        <w:rPr>
          <w:rFonts w:ascii="Arial" w:hAnsi="Arial" w:cs="Arial"/>
        </w:rPr>
        <w:t xml:space="preserve"> because I</w:t>
      </w:r>
      <w:r>
        <w:rPr>
          <w:rFonts w:ascii="Arial" w:hAnsi="Arial" w:cs="Arial"/>
        </w:rPr>
        <w:t xml:space="preserve"> care,</w:t>
      </w:r>
      <w:r w:rsidRPr="007C664D">
        <w:rPr>
          <w:rFonts w:ascii="Arial" w:hAnsi="Arial" w:cs="Arial"/>
        </w:rPr>
        <w:t xml:space="preserve"> value and respect all learners and want to promote the</w:t>
      </w:r>
      <w:r>
        <w:rPr>
          <w:rFonts w:ascii="Arial" w:hAnsi="Arial" w:cs="Arial"/>
        </w:rPr>
        <w:t>ir</w:t>
      </w:r>
      <w:r w:rsidRPr="007C664D">
        <w:rPr>
          <w:rFonts w:ascii="Arial" w:hAnsi="Arial" w:cs="Arial"/>
        </w:rPr>
        <w:t xml:space="preserve"> engagement in learning</w:t>
      </w:r>
      <w:r>
        <w:rPr>
          <w:rFonts w:ascii="Arial" w:hAnsi="Arial" w:cs="Arial"/>
        </w:rPr>
        <w:t xml:space="preserve"> and</w:t>
      </w:r>
      <w:r w:rsidRPr="007C664D">
        <w:rPr>
          <w:rFonts w:ascii="Arial" w:hAnsi="Arial" w:cs="Arial"/>
        </w:rPr>
        <w:t xml:space="preserve"> </w:t>
      </w:r>
      <w:r>
        <w:rPr>
          <w:rFonts w:ascii="Arial" w:hAnsi="Arial" w:cs="Arial"/>
        </w:rPr>
        <w:t>provide equal</w:t>
      </w:r>
      <w:r w:rsidRPr="007C664D">
        <w:rPr>
          <w:rFonts w:ascii="Arial" w:hAnsi="Arial" w:cs="Arial"/>
        </w:rPr>
        <w:t xml:space="preserve"> opportunity</w:t>
      </w:r>
      <w:r>
        <w:rPr>
          <w:rFonts w:ascii="Arial" w:hAnsi="Arial" w:cs="Arial"/>
        </w:rPr>
        <w:t xml:space="preserve"> and inclusivity</w:t>
      </w:r>
      <w:r w:rsidRPr="007C664D">
        <w:rPr>
          <w:rFonts w:ascii="Arial" w:hAnsi="Arial" w:cs="Arial"/>
        </w:rPr>
        <w:t xml:space="preserve"> </w:t>
      </w:r>
      <w:r>
        <w:rPr>
          <w:rFonts w:ascii="Arial" w:hAnsi="Arial" w:cs="Arial"/>
        </w:rPr>
        <w:t>for all</w:t>
      </w:r>
      <w:r w:rsidRPr="007C664D">
        <w:rPr>
          <w:rFonts w:ascii="Arial" w:hAnsi="Arial" w:cs="Arial"/>
        </w:rPr>
        <w:t xml:space="preserve"> to reach their potential</w:t>
      </w:r>
      <w:r>
        <w:rPr>
          <w:rFonts w:ascii="Arial" w:hAnsi="Arial" w:cs="Arial"/>
        </w:rPr>
        <w:t xml:space="preserve"> </w:t>
      </w:r>
      <w:r w:rsidRPr="007C664D">
        <w:rPr>
          <w:rFonts w:ascii="Arial" w:hAnsi="Arial" w:cs="Arial"/>
          <w:b/>
          <w:bCs/>
          <w:color w:val="00B050"/>
        </w:rPr>
        <w:t>(V1, V2, V3)</w:t>
      </w:r>
      <w:r w:rsidRPr="007C664D">
        <w:rPr>
          <w:rFonts w:ascii="Arial" w:hAnsi="Arial" w:cs="Arial"/>
        </w:rPr>
        <w:t xml:space="preserve">. </w:t>
      </w:r>
      <w:r>
        <w:rPr>
          <w:rFonts w:ascii="Arial" w:hAnsi="Arial" w:cs="Arial"/>
        </w:rPr>
        <w:t>I am especially motivated to inspire and facilitate student’s learning of critical reflective writing, because I have seen the positive effect it has had on my progress and life. As a result, the contribution I am able to make towards improving students’ lives, gives me a great amount of pleasure and joy.</w:t>
      </w:r>
    </w:p>
    <w:p w14:paraId="28A0E300" w14:textId="77777777" w:rsidR="00CB5A51" w:rsidRDefault="00CB5A51" w:rsidP="00CB5A51">
      <w:pPr>
        <w:spacing w:after="0" w:line="240" w:lineRule="auto"/>
        <w:jc w:val="both"/>
        <w:rPr>
          <w:rFonts w:ascii="Arial" w:hAnsi="Arial" w:cs="Arial"/>
          <w:b/>
          <w:bCs/>
        </w:rPr>
      </w:pPr>
    </w:p>
    <w:p w14:paraId="3F3147EC" w14:textId="77777777" w:rsidR="00CB5A51" w:rsidRDefault="00CB5A51" w:rsidP="00CB5A51">
      <w:pPr>
        <w:spacing w:after="0" w:line="240" w:lineRule="auto"/>
        <w:jc w:val="both"/>
        <w:rPr>
          <w:rFonts w:ascii="Arial" w:hAnsi="Arial" w:cs="Arial"/>
        </w:rPr>
      </w:pPr>
      <w:r w:rsidRPr="007C664D">
        <w:rPr>
          <w:rFonts w:ascii="Arial" w:hAnsi="Arial" w:cs="Arial"/>
        </w:rPr>
        <w:lastRenderedPageBreak/>
        <w:t>To evaluate,</w:t>
      </w:r>
      <w:r>
        <w:rPr>
          <w:rFonts w:ascii="Arial" w:hAnsi="Arial" w:cs="Arial"/>
        </w:rPr>
        <w:t xml:space="preserve"> when</w:t>
      </w:r>
      <w:r w:rsidRPr="007C664D">
        <w:rPr>
          <w:rFonts w:ascii="Arial" w:hAnsi="Arial" w:cs="Arial"/>
        </w:rPr>
        <w:t xml:space="preserve"> I </w:t>
      </w:r>
      <w:r>
        <w:rPr>
          <w:rFonts w:ascii="Arial" w:hAnsi="Arial" w:cs="Arial"/>
        </w:rPr>
        <w:t>reviewed</w:t>
      </w:r>
      <w:r w:rsidRPr="007C664D">
        <w:rPr>
          <w:rFonts w:ascii="Arial" w:hAnsi="Arial" w:cs="Arial"/>
        </w:rPr>
        <w:t xml:space="preserve"> the reflective writing submissions in the previous term to see what had been written</w:t>
      </w:r>
      <w:r>
        <w:rPr>
          <w:rFonts w:ascii="Arial" w:hAnsi="Arial" w:cs="Arial"/>
        </w:rPr>
        <w:t xml:space="preserve">, I </w:t>
      </w:r>
      <w:r w:rsidRPr="007C664D">
        <w:rPr>
          <w:rFonts w:ascii="Arial" w:hAnsi="Arial" w:cs="Arial"/>
        </w:rPr>
        <w:t>believed that there were</w:t>
      </w:r>
      <w:r>
        <w:rPr>
          <w:rFonts w:ascii="Arial" w:hAnsi="Arial" w:cs="Arial"/>
        </w:rPr>
        <w:t xml:space="preserve"> </w:t>
      </w:r>
      <w:r w:rsidRPr="007C664D">
        <w:rPr>
          <w:rFonts w:ascii="Arial" w:hAnsi="Arial" w:cs="Arial"/>
        </w:rPr>
        <w:t>at least three</w:t>
      </w:r>
      <w:r>
        <w:rPr>
          <w:rFonts w:ascii="Arial" w:hAnsi="Arial" w:cs="Arial"/>
        </w:rPr>
        <w:t xml:space="preserve"> possible</w:t>
      </w:r>
      <w:r w:rsidRPr="007C664D">
        <w:rPr>
          <w:rFonts w:ascii="Arial" w:hAnsi="Arial" w:cs="Arial"/>
        </w:rPr>
        <w:t xml:space="preserve"> reasons why the students had not submitted a higher standard of reflective writing</w:t>
      </w:r>
      <w:r>
        <w:rPr>
          <w:rFonts w:ascii="Arial" w:hAnsi="Arial" w:cs="Arial"/>
        </w:rPr>
        <w:t>. T</w:t>
      </w:r>
      <w:r w:rsidRPr="007C664D">
        <w:rPr>
          <w:rFonts w:ascii="Arial" w:hAnsi="Arial" w:cs="Arial"/>
        </w:rPr>
        <w:t>hey were, a lack of understanding about reflective writing</w:t>
      </w:r>
      <w:r>
        <w:rPr>
          <w:rFonts w:ascii="Arial" w:hAnsi="Arial" w:cs="Arial"/>
        </w:rPr>
        <w:t xml:space="preserve">, </w:t>
      </w:r>
      <w:r w:rsidRPr="007C664D">
        <w:rPr>
          <w:rFonts w:ascii="Arial" w:hAnsi="Arial" w:cs="Arial"/>
        </w:rPr>
        <w:t>a lack of motivation and a lack of being able to identify their feelings and articulate them</w:t>
      </w:r>
      <w:r>
        <w:rPr>
          <w:rFonts w:ascii="Arial" w:hAnsi="Arial" w:cs="Arial"/>
        </w:rPr>
        <w:t xml:space="preserve"> </w:t>
      </w:r>
      <w:r w:rsidRPr="005030D1">
        <w:rPr>
          <w:rFonts w:ascii="Arial" w:hAnsi="Arial" w:cs="Arial"/>
          <w:b/>
          <w:bCs/>
          <w:color w:val="00B050"/>
        </w:rPr>
        <w:t>(K3)</w:t>
      </w:r>
      <w:r w:rsidRPr="007C664D">
        <w:rPr>
          <w:rFonts w:ascii="Arial" w:hAnsi="Arial" w:cs="Arial"/>
        </w:rPr>
        <w:t>.</w:t>
      </w:r>
      <w:r>
        <w:rPr>
          <w:rFonts w:ascii="Arial" w:hAnsi="Arial" w:cs="Arial"/>
        </w:rPr>
        <w:t xml:space="preserve"> </w:t>
      </w:r>
    </w:p>
    <w:p w14:paraId="60A1092A" w14:textId="77777777" w:rsidR="00CB5A51" w:rsidRDefault="00CB5A51" w:rsidP="00CB5A51">
      <w:pPr>
        <w:spacing w:after="0" w:line="240" w:lineRule="auto"/>
        <w:jc w:val="both"/>
        <w:rPr>
          <w:rFonts w:ascii="Arial" w:hAnsi="Arial" w:cs="Arial"/>
        </w:rPr>
      </w:pPr>
    </w:p>
    <w:p w14:paraId="1CE987B2" w14:textId="77777777" w:rsidR="00CB5A51" w:rsidRDefault="00CB5A51" w:rsidP="00CB5A51">
      <w:pPr>
        <w:spacing w:after="0" w:line="240" w:lineRule="auto"/>
        <w:jc w:val="both"/>
        <w:rPr>
          <w:rFonts w:ascii="Arial" w:hAnsi="Arial" w:cs="Arial"/>
        </w:rPr>
      </w:pPr>
      <w:r>
        <w:rPr>
          <w:rFonts w:ascii="Arial" w:hAnsi="Arial" w:cs="Arial"/>
        </w:rPr>
        <w:t xml:space="preserve">Firstly, the general lack of understanding about reflective writing was demonstrated by some students confusing reflective writing with a report, for example. Some students did not follow the steps of a model and some students emphasised the descriptive step. I believed the lack of understanding was redressed by the intervention </w:t>
      </w:r>
      <w:r w:rsidRPr="006826FF">
        <w:rPr>
          <w:rFonts w:ascii="Arial" w:hAnsi="Arial" w:cs="Arial"/>
          <w:b/>
          <w:bCs/>
          <w:color w:val="00B050"/>
        </w:rPr>
        <w:t>(V3, K2, K3, A2</w:t>
      </w:r>
      <w:r>
        <w:rPr>
          <w:rFonts w:ascii="Arial" w:hAnsi="Arial" w:cs="Arial"/>
          <w:b/>
          <w:bCs/>
          <w:color w:val="00B050"/>
        </w:rPr>
        <w:t xml:space="preserve">, </w:t>
      </w:r>
      <w:r w:rsidRPr="006826FF">
        <w:rPr>
          <w:rFonts w:ascii="Arial" w:hAnsi="Arial" w:cs="Arial"/>
          <w:b/>
          <w:bCs/>
          <w:color w:val="00B050"/>
        </w:rPr>
        <w:t>A4)</w:t>
      </w:r>
      <w:r>
        <w:rPr>
          <w:rFonts w:ascii="Arial" w:hAnsi="Arial" w:cs="Arial"/>
        </w:rPr>
        <w:t xml:space="preserve">. </w:t>
      </w:r>
    </w:p>
    <w:p w14:paraId="46077FAC" w14:textId="77777777" w:rsidR="00CB5A51" w:rsidRDefault="00CB5A51" w:rsidP="00CB5A51">
      <w:pPr>
        <w:spacing w:after="0" w:line="240" w:lineRule="auto"/>
        <w:jc w:val="both"/>
        <w:rPr>
          <w:rFonts w:ascii="Arial" w:hAnsi="Arial" w:cs="Arial"/>
        </w:rPr>
      </w:pPr>
    </w:p>
    <w:p w14:paraId="28B9B251" w14:textId="77777777" w:rsidR="00CB5A51" w:rsidRDefault="00CB5A51" w:rsidP="00CB5A51">
      <w:pPr>
        <w:tabs>
          <w:tab w:val="right" w:pos="9026"/>
        </w:tabs>
        <w:spacing w:after="0" w:line="240" w:lineRule="auto"/>
        <w:jc w:val="both"/>
        <w:rPr>
          <w:rFonts w:ascii="Arial" w:hAnsi="Arial" w:cs="Arial"/>
        </w:rPr>
      </w:pPr>
      <w:r>
        <w:rPr>
          <w:rFonts w:ascii="Arial" w:hAnsi="Arial" w:cs="Arial"/>
        </w:rPr>
        <w:t xml:space="preserve">Secondly, I believed that the students may not have been motivated to excel at the previous reflective submission because having observed and listened to them for the first time in the new term, they seemed to not reveal any particular interest or curiosity about reflection. During the intervention, the intention was to encourage motivation through inspiring the students to be curious and willingly want to learn and practice reflection. This was achieved by discussing why it was important to have this knowledge (to be able to do their jobs properly and for quality of life, for example) </w:t>
      </w:r>
      <w:r w:rsidRPr="009A6666">
        <w:rPr>
          <w:rFonts w:ascii="Arial" w:hAnsi="Arial" w:cs="Arial"/>
          <w:b/>
          <w:bCs/>
          <w:color w:val="00B050"/>
        </w:rPr>
        <w:t>(V1, K1, K2, K3, A2, A4)</w:t>
      </w:r>
      <w:r>
        <w:rPr>
          <w:rFonts w:ascii="Arial" w:hAnsi="Arial" w:cs="Arial"/>
        </w:rPr>
        <w:t>.</w:t>
      </w:r>
    </w:p>
    <w:p w14:paraId="76FA962E" w14:textId="77777777" w:rsidR="00CB5A51" w:rsidRDefault="00CB5A51" w:rsidP="00CB5A51">
      <w:pPr>
        <w:tabs>
          <w:tab w:val="right" w:pos="9026"/>
        </w:tabs>
        <w:spacing w:after="0" w:line="240" w:lineRule="auto"/>
        <w:jc w:val="both"/>
        <w:rPr>
          <w:rFonts w:ascii="Arial" w:hAnsi="Arial" w:cs="Arial"/>
        </w:rPr>
      </w:pPr>
    </w:p>
    <w:p w14:paraId="06604ADD" w14:textId="77777777" w:rsidR="00CB5A51" w:rsidRDefault="00CB5A51" w:rsidP="00CB5A51">
      <w:pPr>
        <w:tabs>
          <w:tab w:val="right" w:pos="9026"/>
        </w:tabs>
        <w:spacing w:after="0" w:line="240" w:lineRule="auto"/>
        <w:jc w:val="both"/>
        <w:rPr>
          <w:rFonts w:ascii="Arial" w:hAnsi="Arial" w:cs="Arial"/>
        </w:rPr>
      </w:pPr>
      <w:r>
        <w:rPr>
          <w:rFonts w:ascii="Arial" w:hAnsi="Arial" w:cs="Arial"/>
        </w:rPr>
        <w:t xml:space="preserve">Lastly, it became apparent that the students struggled to identify their feelings and to articulate them. By providing a professional, yet personal reflection, it seemed to encourage the students to open up and willingly share their reflections. The honesty and vulnerability shown during the professional and personal reflection example, seemed to resonate with the students, inspiring them to reciprocate. There seemed to be a greater engagement in teaching and learning by both the students and me, compared to previous sessions </w:t>
      </w:r>
      <w:r w:rsidRPr="005F59FA">
        <w:rPr>
          <w:rFonts w:ascii="Arial" w:hAnsi="Arial" w:cs="Arial"/>
          <w:b/>
          <w:bCs/>
          <w:color w:val="00B050"/>
        </w:rPr>
        <w:t>(V1, V2, K1, K2, A2, A4)</w:t>
      </w:r>
      <w:r>
        <w:rPr>
          <w:rFonts w:ascii="Arial" w:hAnsi="Arial" w:cs="Arial"/>
        </w:rPr>
        <w:t>.</w:t>
      </w:r>
    </w:p>
    <w:p w14:paraId="3724C658" w14:textId="77777777" w:rsidR="00CB5A51" w:rsidRDefault="00CB5A51" w:rsidP="00CB5A51">
      <w:pPr>
        <w:tabs>
          <w:tab w:val="right" w:pos="9026"/>
        </w:tabs>
        <w:spacing w:after="0" w:line="240" w:lineRule="auto"/>
        <w:jc w:val="both"/>
        <w:rPr>
          <w:rFonts w:ascii="Arial" w:hAnsi="Arial" w:cs="Arial"/>
        </w:rPr>
      </w:pPr>
    </w:p>
    <w:p w14:paraId="18D9F171" w14:textId="77777777" w:rsidR="00CB5A51" w:rsidRPr="00E21402" w:rsidRDefault="00CB5A51" w:rsidP="00CB5A51">
      <w:pPr>
        <w:spacing w:after="0" w:line="240" w:lineRule="auto"/>
        <w:jc w:val="both"/>
        <w:rPr>
          <w:rFonts w:ascii="Arial" w:hAnsi="Arial" w:cs="Arial"/>
        </w:rPr>
      </w:pPr>
      <w:r>
        <w:rPr>
          <w:rFonts w:ascii="Arial" w:hAnsi="Arial" w:cs="Arial"/>
        </w:rPr>
        <w:t xml:space="preserve">Based on observing the students in the reflective workshop, I believe they all understood reflection and felt more confident about approaching reflective writing. This is because they all engaged by sharing their reflections, worked through the Kolb model steps and seemed to enjoy the learning. </w:t>
      </w:r>
      <w:r w:rsidRPr="007C664D">
        <w:rPr>
          <w:rFonts w:ascii="Arial" w:hAnsi="Arial" w:cs="Arial"/>
        </w:rPr>
        <w:t>At the end</w:t>
      </w:r>
      <w:r>
        <w:rPr>
          <w:rFonts w:ascii="Arial" w:hAnsi="Arial" w:cs="Arial"/>
        </w:rPr>
        <w:t xml:space="preserve"> of the session</w:t>
      </w:r>
      <w:r w:rsidRPr="007C664D">
        <w:rPr>
          <w:rFonts w:ascii="Arial" w:hAnsi="Arial" w:cs="Arial"/>
        </w:rPr>
        <w:t>, I asked the students for feedback.</w:t>
      </w:r>
      <w:r>
        <w:rPr>
          <w:rFonts w:ascii="Arial" w:hAnsi="Arial" w:cs="Arial"/>
        </w:rPr>
        <w:t xml:space="preserve"> T</w:t>
      </w:r>
      <w:r w:rsidRPr="007C664D">
        <w:rPr>
          <w:rFonts w:ascii="Arial" w:hAnsi="Arial" w:cs="Arial"/>
        </w:rPr>
        <w:t xml:space="preserve">hey all </w:t>
      </w:r>
      <w:r>
        <w:rPr>
          <w:rFonts w:ascii="Arial" w:hAnsi="Arial" w:cs="Arial"/>
        </w:rPr>
        <w:t xml:space="preserve">believed </w:t>
      </w:r>
      <w:r w:rsidRPr="007C664D">
        <w:rPr>
          <w:rFonts w:ascii="Arial" w:hAnsi="Arial" w:cs="Arial"/>
        </w:rPr>
        <w:t>they had a better understanding of reflective writing</w:t>
      </w:r>
      <w:r>
        <w:rPr>
          <w:rFonts w:ascii="Arial" w:hAnsi="Arial" w:cs="Arial"/>
        </w:rPr>
        <w:t xml:space="preserve">. </w:t>
      </w:r>
      <w:r w:rsidRPr="007C664D">
        <w:rPr>
          <w:rFonts w:ascii="Arial" w:hAnsi="Arial" w:cs="Arial"/>
        </w:rPr>
        <w:t xml:space="preserve">One area of improvement that </w:t>
      </w:r>
      <w:r>
        <w:rPr>
          <w:rFonts w:ascii="Arial" w:hAnsi="Arial" w:cs="Arial"/>
        </w:rPr>
        <w:t>was</w:t>
      </w:r>
      <w:r w:rsidRPr="007C664D">
        <w:rPr>
          <w:rFonts w:ascii="Arial" w:hAnsi="Arial" w:cs="Arial"/>
        </w:rPr>
        <w:t xml:space="preserve"> mentioned</w:t>
      </w:r>
      <w:r>
        <w:rPr>
          <w:rFonts w:ascii="Arial" w:hAnsi="Arial" w:cs="Arial"/>
        </w:rPr>
        <w:t xml:space="preserve"> by the students, </w:t>
      </w:r>
      <w:r w:rsidRPr="007C664D">
        <w:rPr>
          <w:rFonts w:ascii="Arial" w:hAnsi="Arial" w:cs="Arial"/>
        </w:rPr>
        <w:t xml:space="preserve">was </w:t>
      </w:r>
      <w:r>
        <w:rPr>
          <w:rFonts w:ascii="Arial" w:hAnsi="Arial" w:cs="Arial"/>
        </w:rPr>
        <w:t xml:space="preserve">that a video </w:t>
      </w:r>
      <w:r w:rsidRPr="007C664D">
        <w:rPr>
          <w:rFonts w:ascii="Arial" w:hAnsi="Arial" w:cs="Arial"/>
        </w:rPr>
        <w:t xml:space="preserve">explaining and demonstrating </w:t>
      </w:r>
      <w:r>
        <w:rPr>
          <w:rFonts w:ascii="Arial" w:hAnsi="Arial" w:cs="Arial"/>
        </w:rPr>
        <w:t xml:space="preserve">critical reflection could help to reinforce the session’s learnings. </w:t>
      </w:r>
      <w:r w:rsidRPr="002179DE">
        <w:rPr>
          <w:rFonts w:ascii="Arial" w:hAnsi="Arial" w:cs="Arial"/>
          <w:b/>
          <w:bCs/>
          <w:color w:val="00B050"/>
        </w:rPr>
        <w:t>(V1, V2, V3, K1, K2, K3, A1, A2, A4)</w:t>
      </w:r>
      <w:r>
        <w:rPr>
          <w:rFonts w:ascii="Arial" w:hAnsi="Arial" w:cs="Arial"/>
        </w:rPr>
        <w:t>.</w:t>
      </w:r>
    </w:p>
    <w:p w14:paraId="7C103CDC" w14:textId="77777777" w:rsidR="00CB5A51" w:rsidRDefault="00CB5A51" w:rsidP="00CB5A51">
      <w:pPr>
        <w:spacing w:after="0" w:line="240" w:lineRule="auto"/>
        <w:jc w:val="both"/>
        <w:rPr>
          <w:rFonts w:ascii="Arial" w:hAnsi="Arial" w:cs="Arial"/>
        </w:rPr>
      </w:pPr>
    </w:p>
    <w:p w14:paraId="15FBC8B3" w14:textId="77777777" w:rsidR="00CB5A51" w:rsidRDefault="00CB5A51" w:rsidP="00CB5A51">
      <w:pPr>
        <w:spacing w:after="0" w:line="240" w:lineRule="auto"/>
        <w:jc w:val="both"/>
        <w:rPr>
          <w:rFonts w:ascii="Arial" w:hAnsi="Arial" w:cs="Arial"/>
        </w:rPr>
      </w:pPr>
      <w:r>
        <w:rPr>
          <w:rFonts w:ascii="Arial" w:hAnsi="Arial" w:cs="Arial"/>
        </w:rPr>
        <w:t xml:space="preserve">Much has been learned when reviewing the relevant literature. </w:t>
      </w:r>
    </w:p>
    <w:p w14:paraId="774F2968" w14:textId="77777777" w:rsidR="00CB5A51" w:rsidRDefault="00CB5A51" w:rsidP="00CB5A51">
      <w:pPr>
        <w:spacing w:after="0" w:line="240" w:lineRule="auto"/>
        <w:jc w:val="both"/>
        <w:rPr>
          <w:rFonts w:ascii="Arial" w:hAnsi="Arial" w:cs="Arial"/>
        </w:rPr>
      </w:pPr>
    </w:p>
    <w:p w14:paraId="32F46555" w14:textId="77777777" w:rsidR="00CB5A51" w:rsidRDefault="00CB5A51" w:rsidP="00CB5A51">
      <w:pPr>
        <w:spacing w:after="0" w:line="240" w:lineRule="auto"/>
        <w:jc w:val="both"/>
        <w:rPr>
          <w:rFonts w:ascii="Arial" w:hAnsi="Arial" w:cs="Arial"/>
        </w:rPr>
      </w:pPr>
      <w:r w:rsidRPr="0035548A">
        <w:rPr>
          <w:rFonts w:ascii="Arial" w:hAnsi="Arial" w:cs="Arial"/>
        </w:rPr>
        <w:t>Knowles (2020, p.43) states that the andragogical model is based on certain assumptions that are different to those of the pedagogical model, which are particularly relevant in this context. One of the assumptions is that adults need to know why they need to learn something before they learn (Knowles, 2020, p.43). This can be a motivating factor in adult learning and this is what I believed happened during the intervention, when we discussed the importance of reflective writing. As Knowles (2020. P.46) states, adults are responsive to many motivators, such as better jobs, promotions, higher salaries and increased job satisfaction.</w:t>
      </w:r>
      <w:r>
        <w:rPr>
          <w:rFonts w:ascii="Arial" w:hAnsi="Arial" w:cs="Arial"/>
        </w:rPr>
        <w:t xml:space="preserve"> </w:t>
      </w:r>
      <w:r w:rsidRPr="00F86EDD">
        <w:rPr>
          <w:rFonts w:ascii="Arial" w:hAnsi="Arial" w:cs="Arial"/>
          <w:b/>
          <w:bCs/>
          <w:color w:val="00B050"/>
        </w:rPr>
        <w:t>(V2, V3, K1, K2, K3)</w:t>
      </w:r>
      <w:r w:rsidRPr="00F86EDD">
        <w:rPr>
          <w:rFonts w:ascii="Arial" w:hAnsi="Arial" w:cs="Arial"/>
        </w:rPr>
        <w:t>.</w:t>
      </w:r>
    </w:p>
    <w:p w14:paraId="64E02CBE" w14:textId="77777777" w:rsidR="00CB5A51" w:rsidRDefault="00CB5A51" w:rsidP="00CB5A51">
      <w:pPr>
        <w:spacing w:after="0" w:line="240" w:lineRule="auto"/>
        <w:jc w:val="both"/>
        <w:rPr>
          <w:rFonts w:ascii="Arial" w:hAnsi="Arial" w:cs="Arial"/>
        </w:rPr>
      </w:pPr>
    </w:p>
    <w:p w14:paraId="07215E14" w14:textId="6CFCFFFB" w:rsidR="00CB5A51" w:rsidRPr="000F042A" w:rsidRDefault="00CB5A51" w:rsidP="000F042A">
      <w:pPr>
        <w:spacing w:after="0" w:line="240" w:lineRule="auto"/>
        <w:jc w:val="both"/>
        <w:rPr>
          <w:rFonts w:ascii="Arial" w:hAnsi="Arial" w:cs="Arial"/>
        </w:rPr>
      </w:pPr>
      <w:r w:rsidRPr="001310BD">
        <w:rPr>
          <w:rFonts w:ascii="Arial" w:hAnsi="Arial" w:cs="Arial"/>
        </w:rPr>
        <w:lastRenderedPageBreak/>
        <w:t>Ashwin (2020, p.24)</w:t>
      </w:r>
      <w:r w:rsidR="00B01DAD">
        <w:rPr>
          <w:rFonts w:ascii="Arial" w:hAnsi="Arial" w:cs="Arial"/>
        </w:rPr>
        <w:t xml:space="preserve"> </w:t>
      </w:r>
      <w:r w:rsidR="001B5164">
        <w:rPr>
          <w:rFonts w:ascii="Arial" w:hAnsi="Arial" w:cs="Arial"/>
        </w:rPr>
        <w:t>states</w:t>
      </w:r>
      <w:r w:rsidR="0048317C">
        <w:rPr>
          <w:rFonts w:ascii="Arial" w:hAnsi="Arial" w:cs="Arial"/>
        </w:rPr>
        <w:t xml:space="preserve"> that students </w:t>
      </w:r>
      <w:r w:rsidR="00291216">
        <w:rPr>
          <w:rFonts w:ascii="Arial" w:hAnsi="Arial" w:cs="Arial"/>
        </w:rPr>
        <w:t>are not passive receivers of information</w:t>
      </w:r>
      <w:r w:rsidR="00B01DAD">
        <w:rPr>
          <w:rFonts w:ascii="Arial" w:hAnsi="Arial" w:cs="Arial"/>
        </w:rPr>
        <w:t xml:space="preserve"> and</w:t>
      </w:r>
      <w:r w:rsidR="001B5164">
        <w:rPr>
          <w:rFonts w:ascii="Arial" w:hAnsi="Arial" w:cs="Arial"/>
        </w:rPr>
        <w:t xml:space="preserve"> that it is</w:t>
      </w:r>
      <w:r w:rsidR="00783913">
        <w:rPr>
          <w:rFonts w:ascii="Arial" w:hAnsi="Arial" w:cs="Arial"/>
        </w:rPr>
        <w:t xml:space="preserve"> important to</w:t>
      </w:r>
      <w:r w:rsidR="00B01DAD">
        <w:rPr>
          <w:rFonts w:ascii="Arial" w:hAnsi="Arial" w:cs="Arial"/>
        </w:rPr>
        <w:t xml:space="preserve"> focus on how students </w:t>
      </w:r>
      <w:r w:rsidR="00632A85">
        <w:rPr>
          <w:rFonts w:ascii="Arial" w:hAnsi="Arial" w:cs="Arial"/>
        </w:rPr>
        <w:t>can engage actively</w:t>
      </w:r>
      <w:r>
        <w:rPr>
          <w:rFonts w:ascii="Arial" w:hAnsi="Arial" w:cs="Arial"/>
        </w:rPr>
        <w:t xml:space="preserve"> </w:t>
      </w:r>
      <w:r w:rsidRPr="00A73371">
        <w:rPr>
          <w:rFonts w:ascii="Arial" w:hAnsi="Arial" w:cs="Arial"/>
          <w:b/>
          <w:bCs/>
          <w:color w:val="00B050"/>
        </w:rPr>
        <w:t>(K1, V3)</w:t>
      </w:r>
      <w:r w:rsidR="000F042A">
        <w:rPr>
          <w:rFonts w:ascii="Arial" w:hAnsi="Arial" w:cs="Arial"/>
        </w:rPr>
        <w:t xml:space="preserve">. </w:t>
      </w:r>
      <w:r w:rsidRPr="001310BD">
        <w:rPr>
          <w:rFonts w:ascii="Arial" w:hAnsi="Arial" w:cs="Arial"/>
        </w:rPr>
        <w:t>Bates (2023, 43), believes that constructivism is a branch within cognitivism. According to Bates (2023, p. 43),</w:t>
      </w:r>
      <w:r w:rsidR="001D6B0C">
        <w:rPr>
          <w:rFonts w:ascii="Arial" w:hAnsi="Arial" w:cs="Arial"/>
        </w:rPr>
        <w:t xml:space="preserve"> </w:t>
      </w:r>
      <w:r w:rsidR="00E55F32">
        <w:rPr>
          <w:rFonts w:ascii="Arial" w:hAnsi="Arial" w:cs="Arial"/>
        </w:rPr>
        <w:t>the behaviourist approach</w:t>
      </w:r>
      <w:r w:rsidR="00952156">
        <w:rPr>
          <w:rFonts w:ascii="Arial" w:hAnsi="Arial" w:cs="Arial"/>
        </w:rPr>
        <w:t xml:space="preserve"> d</w:t>
      </w:r>
      <w:r w:rsidR="000B2E34">
        <w:rPr>
          <w:rFonts w:ascii="Arial" w:hAnsi="Arial" w:cs="Arial"/>
        </w:rPr>
        <w:t>oes</w:t>
      </w:r>
      <w:r w:rsidR="00952156">
        <w:rPr>
          <w:rFonts w:ascii="Arial" w:hAnsi="Arial" w:cs="Arial"/>
        </w:rPr>
        <w:t xml:space="preserve"> not focus</w:t>
      </w:r>
      <w:r w:rsidR="00B4133A">
        <w:rPr>
          <w:rFonts w:ascii="Arial" w:hAnsi="Arial" w:cs="Arial"/>
        </w:rPr>
        <w:t xml:space="preserve"> </w:t>
      </w:r>
      <w:r w:rsidR="00952156">
        <w:rPr>
          <w:rFonts w:ascii="Arial" w:hAnsi="Arial" w:cs="Arial"/>
        </w:rPr>
        <w:t>on</w:t>
      </w:r>
      <w:r w:rsidRPr="001310BD">
        <w:rPr>
          <w:rFonts w:ascii="Arial" w:hAnsi="Arial" w:cs="Arial"/>
        </w:rPr>
        <w:t xml:space="preserve"> developing </w:t>
      </w:r>
      <w:r w:rsidR="00952156">
        <w:rPr>
          <w:rFonts w:ascii="Arial" w:hAnsi="Arial" w:cs="Arial"/>
        </w:rPr>
        <w:t>a student</w:t>
      </w:r>
      <w:r w:rsidR="001D6B0C">
        <w:rPr>
          <w:rFonts w:ascii="Arial" w:hAnsi="Arial" w:cs="Arial"/>
        </w:rPr>
        <w:t>’s capability</w:t>
      </w:r>
      <w:r w:rsidR="000A04E1">
        <w:rPr>
          <w:rFonts w:ascii="Arial" w:hAnsi="Arial" w:cs="Arial"/>
        </w:rPr>
        <w:t>, and is more concerned with outcomes</w:t>
      </w:r>
      <w:r w:rsidRPr="001310BD">
        <w:rPr>
          <w:rFonts w:ascii="Arial" w:hAnsi="Arial" w:cs="Arial"/>
        </w:rPr>
        <w:t>.</w:t>
      </w:r>
      <w:r w:rsidR="00EF1133">
        <w:rPr>
          <w:rFonts w:ascii="Arial" w:hAnsi="Arial" w:cs="Arial"/>
        </w:rPr>
        <w:t xml:space="preserve"> </w:t>
      </w:r>
      <w:r w:rsidRPr="001310BD">
        <w:rPr>
          <w:rFonts w:ascii="Arial" w:hAnsi="Arial" w:cs="Arial"/>
        </w:rPr>
        <w:t>Petty (2004, p.</w:t>
      </w:r>
      <w:r>
        <w:rPr>
          <w:rFonts w:ascii="Arial" w:hAnsi="Arial" w:cs="Arial"/>
        </w:rPr>
        <w:t xml:space="preserve"> </w:t>
      </w:r>
      <w:r w:rsidRPr="001310BD">
        <w:rPr>
          <w:rFonts w:ascii="Arial" w:hAnsi="Arial" w:cs="Arial"/>
        </w:rPr>
        <w:t xml:space="preserve">4) </w:t>
      </w:r>
      <w:r w:rsidR="00A34DD9">
        <w:rPr>
          <w:rFonts w:ascii="Arial" w:hAnsi="Arial" w:cs="Arial"/>
        </w:rPr>
        <w:t>mentions</w:t>
      </w:r>
      <w:r w:rsidRPr="001310BD">
        <w:rPr>
          <w:rFonts w:ascii="Arial" w:hAnsi="Arial" w:cs="Arial"/>
        </w:rPr>
        <w:t xml:space="preserve"> that the cognitivist theory of ‘constructivism’</w:t>
      </w:r>
      <w:r w:rsidR="003F3635">
        <w:rPr>
          <w:rFonts w:ascii="Arial" w:hAnsi="Arial" w:cs="Arial"/>
        </w:rPr>
        <w:t xml:space="preserve"> is </w:t>
      </w:r>
      <w:r w:rsidR="009F0DC8">
        <w:rPr>
          <w:rFonts w:ascii="Arial" w:hAnsi="Arial" w:cs="Arial"/>
        </w:rPr>
        <w:t xml:space="preserve">about </w:t>
      </w:r>
      <w:r w:rsidRPr="001310BD">
        <w:rPr>
          <w:rFonts w:ascii="Arial" w:hAnsi="Arial" w:cs="Arial"/>
        </w:rPr>
        <w:t>students</w:t>
      </w:r>
      <w:r w:rsidR="005952B4">
        <w:rPr>
          <w:rFonts w:ascii="Arial" w:hAnsi="Arial" w:cs="Arial"/>
        </w:rPr>
        <w:t>’</w:t>
      </w:r>
      <w:r w:rsidRPr="001310BD">
        <w:rPr>
          <w:rFonts w:ascii="Arial" w:hAnsi="Arial" w:cs="Arial"/>
        </w:rPr>
        <w:t xml:space="preserve"> </w:t>
      </w:r>
      <w:r w:rsidR="003C1E3E">
        <w:rPr>
          <w:rFonts w:ascii="Arial" w:hAnsi="Arial" w:cs="Arial"/>
        </w:rPr>
        <w:t>mak</w:t>
      </w:r>
      <w:r w:rsidR="005952B4">
        <w:rPr>
          <w:rFonts w:ascii="Arial" w:hAnsi="Arial" w:cs="Arial"/>
        </w:rPr>
        <w:t>ing</w:t>
      </w:r>
      <w:r w:rsidR="003C1E3E">
        <w:rPr>
          <w:rFonts w:ascii="Arial" w:hAnsi="Arial" w:cs="Arial"/>
        </w:rPr>
        <w:t xml:space="preserve"> sense of </w:t>
      </w:r>
      <w:r w:rsidR="009F0DC8">
        <w:rPr>
          <w:rFonts w:ascii="Arial" w:hAnsi="Arial" w:cs="Arial"/>
        </w:rPr>
        <w:t xml:space="preserve">their </w:t>
      </w:r>
      <w:r w:rsidR="003C1E3E">
        <w:rPr>
          <w:rFonts w:ascii="Arial" w:hAnsi="Arial" w:cs="Arial"/>
        </w:rPr>
        <w:t>learnings</w:t>
      </w:r>
      <w:r w:rsidR="00210586">
        <w:rPr>
          <w:rFonts w:ascii="Arial" w:hAnsi="Arial" w:cs="Arial"/>
        </w:rPr>
        <w:t xml:space="preserve"> </w:t>
      </w:r>
      <w:r w:rsidRPr="001310BD">
        <w:rPr>
          <w:rFonts w:ascii="Arial" w:hAnsi="Arial" w:cs="Arial"/>
        </w:rPr>
        <w:t>Petty (2004, p.14)</w:t>
      </w:r>
      <w:r>
        <w:rPr>
          <w:rFonts w:ascii="Arial" w:hAnsi="Arial" w:cs="Arial"/>
        </w:rPr>
        <w:t xml:space="preserve"> also</w:t>
      </w:r>
      <w:r w:rsidRPr="001310BD">
        <w:rPr>
          <w:rFonts w:ascii="Arial" w:hAnsi="Arial" w:cs="Arial"/>
        </w:rPr>
        <w:t xml:space="preserve"> states that cognitivist or constructivist teaching strategies include, teaching by asking or guided discovery and question and answer. This is an approach that I have concentrated on in this intervention</w:t>
      </w:r>
      <w:r>
        <w:rPr>
          <w:rFonts w:ascii="Arial" w:hAnsi="Arial" w:cs="Arial"/>
        </w:rPr>
        <w:t xml:space="preserve"> </w:t>
      </w:r>
      <w:r w:rsidRPr="00D52E97">
        <w:rPr>
          <w:rFonts w:ascii="Arial" w:hAnsi="Arial" w:cs="Arial"/>
          <w:b/>
          <w:bCs/>
          <w:color w:val="00B050"/>
        </w:rPr>
        <w:t>(V1, V2, V3, V4, K1, K2, K3</w:t>
      </w:r>
      <w:r>
        <w:rPr>
          <w:rFonts w:ascii="Arial" w:hAnsi="Arial" w:cs="Arial"/>
          <w:b/>
          <w:bCs/>
          <w:color w:val="00B050"/>
        </w:rPr>
        <w:t>, A2)</w:t>
      </w:r>
      <w:r w:rsidRPr="00D52E97">
        <w:rPr>
          <w:rFonts w:ascii="Arial" w:hAnsi="Arial" w:cs="Arial"/>
          <w:color w:val="000000" w:themeColor="text1"/>
        </w:rPr>
        <w:t>.</w:t>
      </w:r>
    </w:p>
    <w:p w14:paraId="25DB7108" w14:textId="77777777" w:rsidR="0015076F" w:rsidRDefault="0015076F" w:rsidP="00CB5A51">
      <w:pPr>
        <w:spacing w:after="0" w:line="240" w:lineRule="auto"/>
        <w:jc w:val="both"/>
        <w:rPr>
          <w:rFonts w:ascii="Arial" w:hAnsi="Arial" w:cs="Arial"/>
        </w:rPr>
      </w:pPr>
    </w:p>
    <w:p w14:paraId="4FFAA357" w14:textId="6F7DFDEC" w:rsidR="0015076F" w:rsidRPr="00DF22AB" w:rsidRDefault="00CB5A51" w:rsidP="00DF22AB">
      <w:pPr>
        <w:spacing w:after="0" w:line="240" w:lineRule="auto"/>
        <w:jc w:val="both"/>
        <w:rPr>
          <w:rFonts w:ascii="Arial" w:hAnsi="Arial" w:cs="Arial"/>
        </w:rPr>
      </w:pPr>
      <w:r w:rsidRPr="002521CE">
        <w:rPr>
          <w:rFonts w:ascii="Arial" w:hAnsi="Arial" w:cs="Arial"/>
        </w:rPr>
        <w:t xml:space="preserve">According to Billings and </w:t>
      </w:r>
      <w:proofErr w:type="spellStart"/>
      <w:r w:rsidRPr="002521CE">
        <w:rPr>
          <w:rFonts w:ascii="Arial" w:hAnsi="Arial" w:cs="Arial"/>
        </w:rPr>
        <w:t>Walqui</w:t>
      </w:r>
      <w:proofErr w:type="spellEnd"/>
      <w:r w:rsidRPr="002521CE">
        <w:rPr>
          <w:rFonts w:ascii="Arial" w:hAnsi="Arial" w:cs="Arial"/>
        </w:rPr>
        <w:t xml:space="preserve"> (2017), Vygotsky’s </w:t>
      </w:r>
      <w:r>
        <w:rPr>
          <w:rFonts w:ascii="Arial" w:hAnsi="Arial" w:cs="Arial"/>
        </w:rPr>
        <w:t xml:space="preserve">socio-constructivist </w:t>
      </w:r>
      <w:r w:rsidRPr="002521CE">
        <w:rPr>
          <w:rFonts w:ascii="Arial" w:hAnsi="Arial" w:cs="Arial"/>
        </w:rPr>
        <w:t>theory of learning and development is the Zone of Proximal Development (ZPD). The ZPD is the</w:t>
      </w:r>
      <w:r w:rsidR="000A0AB3">
        <w:rPr>
          <w:rFonts w:ascii="Arial" w:hAnsi="Arial" w:cs="Arial"/>
        </w:rPr>
        <w:t xml:space="preserve"> gap</w:t>
      </w:r>
      <w:r w:rsidRPr="002521CE">
        <w:rPr>
          <w:rFonts w:ascii="Arial" w:hAnsi="Arial" w:cs="Arial"/>
        </w:rPr>
        <w:t xml:space="preserve"> between what a </w:t>
      </w:r>
      <w:r w:rsidR="000A0AB3">
        <w:rPr>
          <w:rFonts w:ascii="Arial" w:hAnsi="Arial" w:cs="Arial"/>
        </w:rPr>
        <w:t>student</w:t>
      </w:r>
      <w:r w:rsidRPr="002521CE">
        <w:rPr>
          <w:rFonts w:ascii="Arial" w:hAnsi="Arial" w:cs="Arial"/>
        </w:rPr>
        <w:t xml:space="preserve"> can do without </w:t>
      </w:r>
      <w:r w:rsidR="00E543F3">
        <w:rPr>
          <w:rFonts w:ascii="Arial" w:hAnsi="Arial" w:cs="Arial"/>
        </w:rPr>
        <w:t xml:space="preserve">aid </w:t>
      </w:r>
      <w:r w:rsidRPr="002521CE">
        <w:rPr>
          <w:rFonts w:ascii="Arial" w:hAnsi="Arial" w:cs="Arial"/>
        </w:rPr>
        <w:t xml:space="preserve">and what a </w:t>
      </w:r>
      <w:r w:rsidR="00E543F3">
        <w:rPr>
          <w:rFonts w:ascii="Arial" w:hAnsi="Arial" w:cs="Arial"/>
        </w:rPr>
        <w:t>student</w:t>
      </w:r>
      <w:r w:rsidRPr="002521CE">
        <w:rPr>
          <w:rFonts w:ascii="Arial" w:hAnsi="Arial" w:cs="Arial"/>
        </w:rPr>
        <w:t xml:space="preserve"> can do </w:t>
      </w:r>
      <w:r w:rsidR="000A0AB3">
        <w:rPr>
          <w:rFonts w:ascii="Arial" w:hAnsi="Arial" w:cs="Arial"/>
        </w:rPr>
        <w:t>working together</w:t>
      </w:r>
      <w:r w:rsidRPr="002521CE">
        <w:rPr>
          <w:rFonts w:ascii="Arial" w:hAnsi="Arial" w:cs="Arial"/>
        </w:rPr>
        <w:t xml:space="preserve"> with </w:t>
      </w:r>
      <w:r w:rsidR="00E543F3">
        <w:rPr>
          <w:rFonts w:ascii="Arial" w:hAnsi="Arial" w:cs="Arial"/>
        </w:rPr>
        <w:t xml:space="preserve">others more experienced </w:t>
      </w:r>
      <w:r w:rsidRPr="002521CE">
        <w:rPr>
          <w:rFonts w:ascii="Arial" w:hAnsi="Arial" w:cs="Arial"/>
        </w:rPr>
        <w:t xml:space="preserve">(Billings and </w:t>
      </w:r>
      <w:proofErr w:type="spellStart"/>
      <w:r w:rsidRPr="002521CE">
        <w:rPr>
          <w:rFonts w:ascii="Arial" w:hAnsi="Arial" w:cs="Arial"/>
        </w:rPr>
        <w:t>Walqui</w:t>
      </w:r>
      <w:proofErr w:type="spellEnd"/>
      <w:r w:rsidRPr="002521CE">
        <w:rPr>
          <w:rFonts w:ascii="Arial" w:hAnsi="Arial" w:cs="Arial"/>
        </w:rPr>
        <w:t xml:space="preserve">, 2017). The ZPD is the space where learning </w:t>
      </w:r>
      <w:r w:rsidR="0029565D">
        <w:rPr>
          <w:rFonts w:ascii="Arial" w:hAnsi="Arial" w:cs="Arial"/>
        </w:rPr>
        <w:t>happens</w:t>
      </w:r>
      <w:r w:rsidRPr="002521CE">
        <w:rPr>
          <w:rFonts w:ascii="Arial" w:hAnsi="Arial" w:cs="Arial"/>
        </w:rPr>
        <w:t xml:space="preserve"> and where teaching </w:t>
      </w:r>
      <w:r w:rsidR="0029565D">
        <w:rPr>
          <w:rFonts w:ascii="Arial" w:hAnsi="Arial" w:cs="Arial"/>
        </w:rPr>
        <w:t>takes place</w:t>
      </w:r>
      <w:r w:rsidRPr="002521CE">
        <w:rPr>
          <w:rFonts w:ascii="Arial" w:hAnsi="Arial" w:cs="Arial"/>
        </w:rPr>
        <w:t xml:space="preserve"> (Billings and </w:t>
      </w:r>
      <w:proofErr w:type="spellStart"/>
      <w:r w:rsidRPr="002521CE">
        <w:rPr>
          <w:rFonts w:ascii="Arial" w:hAnsi="Arial" w:cs="Arial"/>
        </w:rPr>
        <w:t>Walqui</w:t>
      </w:r>
      <w:proofErr w:type="spellEnd"/>
      <w:r w:rsidRPr="002521CE">
        <w:rPr>
          <w:rFonts w:ascii="Arial" w:hAnsi="Arial" w:cs="Arial"/>
        </w:rPr>
        <w:t>, 2017). Whilst a student is in the ZPD, Vygotsky</w:t>
      </w:r>
      <w:r w:rsidR="000C49B1">
        <w:rPr>
          <w:rFonts w:ascii="Arial" w:hAnsi="Arial" w:cs="Arial"/>
        </w:rPr>
        <w:t xml:space="preserve"> believed</w:t>
      </w:r>
      <w:r w:rsidRPr="002521CE">
        <w:rPr>
          <w:rFonts w:ascii="Arial" w:hAnsi="Arial" w:cs="Arial"/>
        </w:rPr>
        <w:t xml:space="preserve"> that students learn through </w:t>
      </w:r>
      <w:r w:rsidR="00F06973">
        <w:rPr>
          <w:rFonts w:ascii="Arial" w:hAnsi="Arial" w:cs="Arial"/>
        </w:rPr>
        <w:t>discussion</w:t>
      </w:r>
      <w:r w:rsidR="00902DC8">
        <w:rPr>
          <w:rFonts w:ascii="Arial" w:hAnsi="Arial" w:cs="Arial"/>
        </w:rPr>
        <w:t xml:space="preserve">, </w:t>
      </w:r>
      <w:r w:rsidR="00F06973">
        <w:rPr>
          <w:rFonts w:ascii="Arial" w:hAnsi="Arial" w:cs="Arial"/>
        </w:rPr>
        <w:t>interaction</w:t>
      </w:r>
      <w:r w:rsidR="00902DC8">
        <w:rPr>
          <w:rFonts w:ascii="Arial" w:hAnsi="Arial" w:cs="Arial"/>
        </w:rPr>
        <w:t xml:space="preserve">, support and </w:t>
      </w:r>
      <w:r w:rsidR="00170A0B">
        <w:rPr>
          <w:rFonts w:ascii="Arial" w:hAnsi="Arial" w:cs="Arial"/>
        </w:rPr>
        <w:t xml:space="preserve">the </w:t>
      </w:r>
      <w:r w:rsidR="00902DC8">
        <w:rPr>
          <w:rFonts w:ascii="Arial" w:hAnsi="Arial" w:cs="Arial"/>
        </w:rPr>
        <w:t>guidance</w:t>
      </w:r>
      <w:r w:rsidRPr="002521CE">
        <w:rPr>
          <w:rFonts w:ascii="Arial" w:hAnsi="Arial" w:cs="Arial"/>
        </w:rPr>
        <w:t xml:space="preserve"> </w:t>
      </w:r>
      <w:r w:rsidR="0030141D">
        <w:rPr>
          <w:rFonts w:ascii="Arial" w:hAnsi="Arial" w:cs="Arial"/>
        </w:rPr>
        <w:t xml:space="preserve">of peers and teachers </w:t>
      </w:r>
      <w:r w:rsidRPr="002521CE">
        <w:rPr>
          <w:rFonts w:ascii="Arial" w:hAnsi="Arial" w:cs="Arial"/>
        </w:rPr>
        <w:t xml:space="preserve">(Billings and </w:t>
      </w:r>
      <w:proofErr w:type="spellStart"/>
      <w:r w:rsidRPr="002521CE">
        <w:rPr>
          <w:rFonts w:ascii="Arial" w:hAnsi="Arial" w:cs="Arial"/>
        </w:rPr>
        <w:t>Walqui</w:t>
      </w:r>
      <w:proofErr w:type="spellEnd"/>
      <w:r w:rsidRPr="002521CE">
        <w:rPr>
          <w:rFonts w:ascii="Arial" w:hAnsi="Arial" w:cs="Arial"/>
        </w:rPr>
        <w:t>, 2017).</w:t>
      </w:r>
      <w:r w:rsidR="00C67872">
        <w:rPr>
          <w:rFonts w:ascii="Arial" w:hAnsi="Arial" w:cs="Arial"/>
        </w:rPr>
        <w:t xml:space="preserve"> </w:t>
      </w:r>
      <w:r w:rsidRPr="002521CE">
        <w:rPr>
          <w:rFonts w:ascii="Arial" w:hAnsi="Arial" w:cs="Arial"/>
        </w:rPr>
        <w:t>During the intervention, guidance</w:t>
      </w:r>
      <w:r w:rsidR="00170A0B">
        <w:rPr>
          <w:rFonts w:ascii="Arial" w:hAnsi="Arial" w:cs="Arial"/>
        </w:rPr>
        <w:t xml:space="preserve"> </w:t>
      </w:r>
      <w:r w:rsidRPr="002521CE">
        <w:rPr>
          <w:rFonts w:ascii="Arial" w:hAnsi="Arial" w:cs="Arial"/>
        </w:rPr>
        <w:t>and support were given to the students (in the ZPD), as previously described, whilst they shared their reflections, and questioning and discussion took place, to ensure understanding. This was both social and collaborative</w:t>
      </w:r>
      <w:r w:rsidR="00776B77">
        <w:rPr>
          <w:rFonts w:ascii="Arial" w:hAnsi="Arial" w:cs="Arial"/>
        </w:rPr>
        <w:t xml:space="preserve">. </w:t>
      </w:r>
      <w:r w:rsidRPr="00E35033">
        <w:rPr>
          <w:rFonts w:ascii="Arial" w:hAnsi="Arial" w:cs="Arial"/>
          <w:b/>
          <w:bCs/>
          <w:color w:val="00B050"/>
        </w:rPr>
        <w:t>(V1, V2, V3, V4, V5, K1, K2, K3, A2, A</w:t>
      </w:r>
      <w:r>
        <w:rPr>
          <w:rFonts w:ascii="Arial" w:hAnsi="Arial" w:cs="Arial"/>
          <w:b/>
          <w:bCs/>
          <w:color w:val="00B050"/>
        </w:rPr>
        <w:t>4)</w:t>
      </w:r>
      <w:r w:rsidRPr="00F12A3E">
        <w:rPr>
          <w:rFonts w:ascii="Arial" w:hAnsi="Arial" w:cs="Arial"/>
        </w:rPr>
        <w:t>.</w:t>
      </w:r>
      <w:r>
        <w:rPr>
          <w:rFonts w:ascii="Arial" w:hAnsi="Arial" w:cs="Arial"/>
          <w:b/>
          <w:bCs/>
          <w:color w:val="00B050"/>
        </w:rPr>
        <w:t xml:space="preserve"> </w:t>
      </w:r>
    </w:p>
    <w:p w14:paraId="791B0713" w14:textId="77777777" w:rsidR="00CB5A51" w:rsidRPr="004400A2" w:rsidRDefault="00CB5A51" w:rsidP="00CB5A51">
      <w:pPr>
        <w:spacing w:after="0" w:line="240" w:lineRule="auto"/>
        <w:jc w:val="both"/>
        <w:rPr>
          <w:rFonts w:ascii="Arial" w:hAnsi="Arial" w:cs="Arial"/>
          <w:highlight w:val="cyan"/>
        </w:rPr>
      </w:pPr>
    </w:p>
    <w:p w14:paraId="1CEB6408" w14:textId="77777777" w:rsidR="00CB5A51" w:rsidRDefault="00CB5A51" w:rsidP="00CB5A51">
      <w:pPr>
        <w:spacing w:after="0" w:line="240" w:lineRule="auto"/>
        <w:jc w:val="both"/>
        <w:rPr>
          <w:rFonts w:ascii="Arial" w:hAnsi="Arial" w:cs="Arial"/>
        </w:rPr>
      </w:pPr>
      <w:r w:rsidRPr="00EC6BFC">
        <w:rPr>
          <w:rFonts w:ascii="Arial" w:hAnsi="Arial" w:cs="Arial"/>
        </w:rPr>
        <w:t xml:space="preserve">As a lecturer, it is important to have an understanding of the students’ level of knowledge by formatively assessing them, for example, to determine where the next learnings should be and combined with scaffolding (Billings and </w:t>
      </w:r>
      <w:proofErr w:type="spellStart"/>
      <w:r w:rsidRPr="00EC6BFC">
        <w:rPr>
          <w:rFonts w:ascii="Arial" w:hAnsi="Arial" w:cs="Arial"/>
        </w:rPr>
        <w:t>Walqui</w:t>
      </w:r>
      <w:proofErr w:type="spellEnd"/>
      <w:r w:rsidRPr="00EC6BFC">
        <w:rPr>
          <w:rFonts w:ascii="Arial" w:hAnsi="Arial" w:cs="Arial"/>
        </w:rPr>
        <w:t xml:space="preserve">, 2017). Scaffolding takes in to consideration the students’ current understandings and interests and their future potential for development (Billings and </w:t>
      </w:r>
      <w:proofErr w:type="spellStart"/>
      <w:r w:rsidRPr="00EC6BFC">
        <w:rPr>
          <w:rFonts w:ascii="Arial" w:hAnsi="Arial" w:cs="Arial"/>
        </w:rPr>
        <w:t>Walqui</w:t>
      </w:r>
      <w:proofErr w:type="spellEnd"/>
      <w:r w:rsidRPr="00EC6BFC">
        <w:rPr>
          <w:rFonts w:ascii="Arial" w:hAnsi="Arial" w:cs="Arial"/>
        </w:rPr>
        <w:t xml:space="preserve">, 2017). Bates (2023, p.48) </w:t>
      </w:r>
      <w:r>
        <w:rPr>
          <w:rFonts w:ascii="Arial" w:hAnsi="Arial" w:cs="Arial"/>
        </w:rPr>
        <w:t>suggests</w:t>
      </w:r>
      <w:r w:rsidRPr="00EC6BFC">
        <w:rPr>
          <w:rFonts w:ascii="Arial" w:hAnsi="Arial" w:cs="Arial"/>
        </w:rPr>
        <w:t xml:space="preserve"> </w:t>
      </w:r>
      <w:r>
        <w:rPr>
          <w:rFonts w:ascii="Arial" w:hAnsi="Arial" w:cs="Arial"/>
        </w:rPr>
        <w:t>an</w:t>
      </w:r>
      <w:r w:rsidRPr="00EC6BFC">
        <w:rPr>
          <w:rFonts w:ascii="Arial" w:hAnsi="Arial" w:cs="Arial"/>
        </w:rPr>
        <w:t xml:space="preserve"> analogy of scaffolding as used in constructing a building, where it is essential when first learning and then can be taken away as the work progresses. The structural part of the scaffolding is planned</w:t>
      </w:r>
      <w:r>
        <w:rPr>
          <w:rFonts w:ascii="Arial" w:hAnsi="Arial" w:cs="Arial"/>
        </w:rPr>
        <w:t>, as</w:t>
      </w:r>
      <w:r w:rsidRPr="00EC6BFC">
        <w:rPr>
          <w:rFonts w:ascii="Arial" w:hAnsi="Arial" w:cs="Arial"/>
        </w:rPr>
        <w:t xml:space="preserve"> in a Think, Pair, Share (TPS) task, where a question is asked </w:t>
      </w:r>
      <w:r>
        <w:rPr>
          <w:rFonts w:ascii="Arial" w:hAnsi="Arial" w:cs="Arial"/>
        </w:rPr>
        <w:t>and s</w:t>
      </w:r>
      <w:r w:rsidRPr="00EC6BFC">
        <w:rPr>
          <w:rFonts w:ascii="Arial" w:hAnsi="Arial" w:cs="Arial"/>
        </w:rPr>
        <w:t xml:space="preserve">tudents share their responses with each other and then to the class (Billings and </w:t>
      </w:r>
      <w:proofErr w:type="spellStart"/>
      <w:r w:rsidRPr="00EC6BFC">
        <w:rPr>
          <w:rFonts w:ascii="Arial" w:hAnsi="Arial" w:cs="Arial"/>
        </w:rPr>
        <w:t>Walqui</w:t>
      </w:r>
      <w:proofErr w:type="spellEnd"/>
      <w:r w:rsidRPr="00EC6BFC">
        <w:rPr>
          <w:rFonts w:ascii="Arial" w:hAnsi="Arial" w:cs="Arial"/>
        </w:rPr>
        <w:t xml:space="preserve">, 2017). Students can adapt and adopt the information to build on their understanding (Billings and </w:t>
      </w:r>
      <w:proofErr w:type="spellStart"/>
      <w:r w:rsidRPr="00EC6BFC">
        <w:rPr>
          <w:rFonts w:ascii="Arial" w:hAnsi="Arial" w:cs="Arial"/>
        </w:rPr>
        <w:t>Walqui</w:t>
      </w:r>
      <w:proofErr w:type="spellEnd"/>
      <w:r w:rsidRPr="00EC6BFC">
        <w:rPr>
          <w:rFonts w:ascii="Arial" w:hAnsi="Arial" w:cs="Arial"/>
        </w:rPr>
        <w:t>, 2017).</w:t>
      </w:r>
      <w:r>
        <w:rPr>
          <w:rFonts w:ascii="Arial" w:hAnsi="Arial" w:cs="Arial"/>
        </w:rPr>
        <w:t xml:space="preserve"> </w:t>
      </w:r>
      <w:r w:rsidRPr="00EC6BFC">
        <w:rPr>
          <w:rFonts w:ascii="Arial" w:hAnsi="Arial" w:cs="Arial"/>
        </w:rPr>
        <w:t>During the intervention, the use of scaffolding and the TPS task could have been more effective in determining how much knowledge the students had and of building on their understanding.</w:t>
      </w:r>
      <w:r>
        <w:rPr>
          <w:rFonts w:ascii="Arial" w:hAnsi="Arial" w:cs="Arial"/>
        </w:rPr>
        <w:t xml:space="preserve"> Vygotsky’s emphasis on the independent ‘processes of learning’, rather than the memorising and regurgitating of facts or ‘knowledge’ is an important result for students (Aubrey and Riley, 2016, p.54). It means that deep learning is achieved. </w:t>
      </w:r>
      <w:r w:rsidRPr="00F24342">
        <w:rPr>
          <w:rFonts w:ascii="Arial" w:hAnsi="Arial" w:cs="Arial"/>
          <w:b/>
          <w:bCs/>
          <w:color w:val="00B050"/>
        </w:rPr>
        <w:t>(V1, V2, V3, V4, V5, K1, K2, K3, A2, A3, A4)</w:t>
      </w:r>
      <w:r w:rsidRPr="00F24342">
        <w:rPr>
          <w:rFonts w:ascii="Arial" w:hAnsi="Arial" w:cs="Arial"/>
        </w:rPr>
        <w:t>.</w:t>
      </w:r>
    </w:p>
    <w:p w14:paraId="0D6951C3" w14:textId="77777777" w:rsidR="00CB5A51" w:rsidRDefault="00CB5A51" w:rsidP="00CB5A51">
      <w:pPr>
        <w:spacing w:after="0" w:line="240" w:lineRule="auto"/>
        <w:jc w:val="both"/>
        <w:rPr>
          <w:rFonts w:ascii="Arial" w:hAnsi="Arial" w:cs="Arial"/>
        </w:rPr>
      </w:pPr>
    </w:p>
    <w:p w14:paraId="1C726AED" w14:textId="77777777" w:rsidR="00CB5A51" w:rsidRDefault="00CB5A51" w:rsidP="00CB5A51">
      <w:pPr>
        <w:spacing w:after="0" w:line="240" w:lineRule="auto"/>
        <w:jc w:val="both"/>
        <w:rPr>
          <w:rFonts w:ascii="Arial" w:hAnsi="Arial" w:cs="Arial"/>
        </w:rPr>
      </w:pPr>
      <w:r>
        <w:rPr>
          <w:rFonts w:ascii="Arial" w:hAnsi="Arial" w:cs="Arial"/>
        </w:rPr>
        <w:t xml:space="preserve">Von </w:t>
      </w:r>
      <w:proofErr w:type="spellStart"/>
      <w:r w:rsidRPr="00B00174">
        <w:rPr>
          <w:rFonts w:ascii="Arial" w:hAnsi="Arial" w:cs="Arial"/>
        </w:rPr>
        <w:t>Glaser</w:t>
      </w:r>
      <w:r>
        <w:rPr>
          <w:rFonts w:ascii="Arial" w:hAnsi="Arial" w:cs="Arial"/>
        </w:rPr>
        <w:t>s</w:t>
      </w:r>
      <w:r w:rsidRPr="00B00174">
        <w:rPr>
          <w:rFonts w:ascii="Arial" w:hAnsi="Arial" w:cs="Arial"/>
        </w:rPr>
        <w:t>feld</w:t>
      </w:r>
      <w:proofErr w:type="spellEnd"/>
      <w:r w:rsidRPr="00B00174">
        <w:rPr>
          <w:rFonts w:ascii="Arial" w:hAnsi="Arial" w:cs="Arial"/>
        </w:rPr>
        <w:t xml:space="preserve"> </w:t>
      </w:r>
      <w:r>
        <w:rPr>
          <w:rFonts w:ascii="Arial" w:hAnsi="Arial" w:cs="Arial"/>
        </w:rPr>
        <w:t xml:space="preserve">(1995) </w:t>
      </w:r>
      <w:r w:rsidRPr="00B00174">
        <w:rPr>
          <w:rFonts w:ascii="Arial" w:hAnsi="Arial" w:cs="Arial"/>
        </w:rPr>
        <w:t>states that Radical Constructivism is a theory of knowing that provides a pragmatic approach to questions about reality, truth, language and human understanding</w:t>
      </w:r>
      <w:r>
        <w:rPr>
          <w:rFonts w:ascii="Arial" w:hAnsi="Arial" w:cs="Arial"/>
        </w:rPr>
        <w:t xml:space="preserve">. </w:t>
      </w:r>
      <w:r w:rsidRPr="00593642">
        <w:rPr>
          <w:rFonts w:ascii="Arial" w:hAnsi="Arial" w:cs="Arial"/>
        </w:rPr>
        <w:t xml:space="preserve">According to Lesser (1995), who reviewed </w:t>
      </w:r>
      <w:r>
        <w:rPr>
          <w:rFonts w:ascii="Arial" w:hAnsi="Arial" w:cs="Arial"/>
        </w:rPr>
        <w:t>V</w:t>
      </w:r>
      <w:r w:rsidRPr="00593642">
        <w:rPr>
          <w:rFonts w:ascii="Arial" w:hAnsi="Arial" w:cs="Arial"/>
        </w:rPr>
        <w:t xml:space="preserve">on </w:t>
      </w:r>
      <w:proofErr w:type="spellStart"/>
      <w:r w:rsidRPr="00593642">
        <w:rPr>
          <w:rFonts w:ascii="Arial" w:hAnsi="Arial" w:cs="Arial"/>
        </w:rPr>
        <w:t>Glaser</w:t>
      </w:r>
      <w:r>
        <w:rPr>
          <w:rFonts w:ascii="Arial" w:hAnsi="Arial" w:cs="Arial"/>
        </w:rPr>
        <w:t>s</w:t>
      </w:r>
      <w:r w:rsidRPr="00593642">
        <w:rPr>
          <w:rFonts w:ascii="Arial" w:hAnsi="Arial" w:cs="Arial"/>
        </w:rPr>
        <w:t>feld’s</w:t>
      </w:r>
      <w:proofErr w:type="spellEnd"/>
      <w:r w:rsidRPr="00593642">
        <w:rPr>
          <w:rFonts w:ascii="Arial" w:hAnsi="Arial" w:cs="Arial"/>
        </w:rPr>
        <w:t xml:space="preserve"> book, Radical Constructivism: A Way of Knowing and Learning, radical constructivism has two principles</w:t>
      </w:r>
      <w:r>
        <w:rPr>
          <w:rFonts w:ascii="Arial" w:hAnsi="Arial" w:cs="Arial"/>
        </w:rPr>
        <w:t>, t</w:t>
      </w:r>
      <w:r w:rsidRPr="00593642">
        <w:rPr>
          <w:rFonts w:ascii="Arial" w:hAnsi="Arial" w:cs="Arial"/>
        </w:rPr>
        <w:t>he first is that knowledge is actively constructed and the second is that cognition is adaptive and organises rather than discovers.</w:t>
      </w:r>
    </w:p>
    <w:p w14:paraId="5C23C72E" w14:textId="77777777" w:rsidR="00A6330F" w:rsidRDefault="00A6330F" w:rsidP="00CB5A51">
      <w:pPr>
        <w:spacing w:after="0" w:line="240" w:lineRule="auto"/>
        <w:jc w:val="both"/>
        <w:rPr>
          <w:rFonts w:ascii="Arial" w:hAnsi="Arial" w:cs="Arial"/>
        </w:rPr>
      </w:pPr>
    </w:p>
    <w:p w14:paraId="1AE033C2" w14:textId="77777777" w:rsidR="00A6330F" w:rsidRPr="00B00174" w:rsidRDefault="00A6330F" w:rsidP="00CB5A51">
      <w:pPr>
        <w:spacing w:after="0" w:line="240" w:lineRule="auto"/>
        <w:jc w:val="both"/>
        <w:rPr>
          <w:rFonts w:ascii="Arial" w:hAnsi="Arial" w:cs="Arial"/>
        </w:rPr>
      </w:pPr>
    </w:p>
    <w:p w14:paraId="6C7CCBB4" w14:textId="77777777" w:rsidR="00CB5A51" w:rsidRDefault="00CB5A51" w:rsidP="00CB5A51">
      <w:pPr>
        <w:spacing w:after="0" w:line="240" w:lineRule="auto"/>
        <w:jc w:val="both"/>
      </w:pPr>
    </w:p>
    <w:p w14:paraId="0A9FAEC8" w14:textId="0F909802" w:rsidR="00CB5A51" w:rsidRDefault="00984738" w:rsidP="00DF22AB">
      <w:pPr>
        <w:spacing w:after="0" w:line="240" w:lineRule="auto"/>
        <w:jc w:val="both"/>
        <w:rPr>
          <w:rFonts w:ascii="Arial" w:hAnsi="Arial" w:cs="Arial"/>
        </w:rPr>
      </w:pPr>
      <w:r>
        <w:rPr>
          <w:rFonts w:ascii="Arial" w:hAnsi="Arial" w:cs="Arial"/>
        </w:rPr>
        <w:lastRenderedPageBreak/>
        <w:t>Like</w:t>
      </w:r>
      <w:r w:rsidR="00CB5A51">
        <w:rPr>
          <w:rFonts w:ascii="Arial" w:hAnsi="Arial" w:cs="Arial"/>
        </w:rPr>
        <w:t xml:space="preserve"> the TPS task, </w:t>
      </w:r>
      <w:r w:rsidR="00CB5A51" w:rsidRPr="00236AA7">
        <w:rPr>
          <w:rFonts w:ascii="Arial" w:hAnsi="Arial" w:cs="Arial"/>
        </w:rPr>
        <w:t xml:space="preserve">Von </w:t>
      </w:r>
      <w:proofErr w:type="spellStart"/>
      <w:r w:rsidR="00CB5A51" w:rsidRPr="00236AA7">
        <w:rPr>
          <w:rFonts w:ascii="Arial" w:hAnsi="Arial" w:cs="Arial"/>
        </w:rPr>
        <w:t>Glasersfeld</w:t>
      </w:r>
      <w:proofErr w:type="spellEnd"/>
      <w:r w:rsidR="00CB5A51" w:rsidRPr="00236AA7">
        <w:rPr>
          <w:rFonts w:ascii="Arial" w:hAnsi="Arial" w:cs="Arial"/>
        </w:rPr>
        <w:t xml:space="preserve"> (1995) suggests putting students into groups  and </w:t>
      </w:r>
      <w:r w:rsidR="00AE0AF0">
        <w:rPr>
          <w:rFonts w:ascii="Arial" w:hAnsi="Arial" w:cs="Arial"/>
        </w:rPr>
        <w:t xml:space="preserve">assigning </w:t>
      </w:r>
      <w:r w:rsidR="00CB5A51" w:rsidRPr="00236AA7">
        <w:rPr>
          <w:rFonts w:ascii="Arial" w:hAnsi="Arial" w:cs="Arial"/>
        </w:rPr>
        <w:t xml:space="preserve">one </w:t>
      </w:r>
      <w:r w:rsidR="000719E3">
        <w:rPr>
          <w:rFonts w:ascii="Arial" w:hAnsi="Arial" w:cs="Arial"/>
        </w:rPr>
        <w:t xml:space="preserve">that needs the most </w:t>
      </w:r>
      <w:r>
        <w:rPr>
          <w:rFonts w:ascii="Arial" w:hAnsi="Arial" w:cs="Arial"/>
        </w:rPr>
        <w:t>support</w:t>
      </w:r>
      <w:r w:rsidR="00C657E4">
        <w:rPr>
          <w:rFonts w:ascii="Arial" w:hAnsi="Arial" w:cs="Arial"/>
        </w:rPr>
        <w:t>,</w:t>
      </w:r>
      <w:r w:rsidR="00CB5A51" w:rsidRPr="00236AA7">
        <w:rPr>
          <w:rFonts w:ascii="Arial" w:hAnsi="Arial" w:cs="Arial"/>
        </w:rPr>
        <w:t xml:space="preserve"> to </w:t>
      </w:r>
      <w:r>
        <w:rPr>
          <w:rFonts w:ascii="Arial" w:hAnsi="Arial" w:cs="Arial"/>
        </w:rPr>
        <w:t>talk about</w:t>
      </w:r>
      <w:r w:rsidR="00CB5A51" w:rsidRPr="00236AA7">
        <w:rPr>
          <w:rFonts w:ascii="Arial" w:hAnsi="Arial" w:cs="Arial"/>
        </w:rPr>
        <w:t xml:space="preserve"> the</w:t>
      </w:r>
      <w:r w:rsidR="00C657E4">
        <w:rPr>
          <w:rFonts w:ascii="Arial" w:hAnsi="Arial" w:cs="Arial"/>
        </w:rPr>
        <w:t xml:space="preserve"> </w:t>
      </w:r>
      <w:r w:rsidR="00CB5A51" w:rsidRPr="00236AA7">
        <w:rPr>
          <w:rFonts w:ascii="Arial" w:hAnsi="Arial" w:cs="Arial"/>
        </w:rPr>
        <w:t xml:space="preserve">results at the end of the session. It compels them to explain their thoughts to </w:t>
      </w:r>
      <w:r w:rsidR="00C657E4">
        <w:rPr>
          <w:rFonts w:ascii="Arial" w:hAnsi="Arial" w:cs="Arial"/>
        </w:rPr>
        <w:t>each other</w:t>
      </w:r>
      <w:r w:rsidR="00E647C0">
        <w:rPr>
          <w:rFonts w:ascii="Arial" w:hAnsi="Arial" w:cs="Arial"/>
        </w:rPr>
        <w:t>, which</w:t>
      </w:r>
      <w:r w:rsidR="00CB5A51" w:rsidRPr="00236AA7">
        <w:rPr>
          <w:rFonts w:ascii="Arial" w:hAnsi="Arial" w:cs="Arial"/>
        </w:rPr>
        <w:t xml:space="preserve"> </w:t>
      </w:r>
      <w:r w:rsidR="00E647C0">
        <w:rPr>
          <w:rFonts w:ascii="Arial" w:hAnsi="Arial" w:cs="Arial"/>
        </w:rPr>
        <w:t>is helpful</w:t>
      </w:r>
      <w:r w:rsidR="00D718B5">
        <w:rPr>
          <w:rFonts w:ascii="Arial" w:hAnsi="Arial" w:cs="Arial"/>
        </w:rPr>
        <w:t xml:space="preserve">. </w:t>
      </w:r>
      <w:r w:rsidR="00E647C0">
        <w:rPr>
          <w:rFonts w:ascii="Arial" w:hAnsi="Arial" w:cs="Arial"/>
        </w:rPr>
        <w:t xml:space="preserve">Talking </w:t>
      </w:r>
      <w:r w:rsidR="008F5E98">
        <w:rPr>
          <w:rFonts w:ascii="Arial" w:hAnsi="Arial" w:cs="Arial"/>
        </w:rPr>
        <w:t>can mean that one must reflect</w:t>
      </w:r>
      <w:r w:rsidR="00F6360C">
        <w:rPr>
          <w:rFonts w:ascii="Arial" w:hAnsi="Arial" w:cs="Arial"/>
        </w:rPr>
        <w:t xml:space="preserve"> and </w:t>
      </w:r>
      <w:r w:rsidR="00F85959">
        <w:rPr>
          <w:rFonts w:ascii="Arial" w:hAnsi="Arial" w:cs="Arial"/>
        </w:rPr>
        <w:t>students will likely listen more openly to other students, as compared to the teacher</w:t>
      </w:r>
      <w:r w:rsidR="00C16190">
        <w:rPr>
          <w:rFonts w:ascii="Arial" w:hAnsi="Arial" w:cs="Arial"/>
        </w:rPr>
        <w:t xml:space="preserve"> </w:t>
      </w:r>
      <w:r w:rsidR="00CB5A51">
        <w:rPr>
          <w:rFonts w:ascii="Arial" w:hAnsi="Arial" w:cs="Arial"/>
        </w:rPr>
        <w:t xml:space="preserve">(Von </w:t>
      </w:r>
      <w:proofErr w:type="spellStart"/>
      <w:r w:rsidR="00CB5A51">
        <w:rPr>
          <w:rFonts w:ascii="Arial" w:hAnsi="Arial" w:cs="Arial"/>
        </w:rPr>
        <w:t>Glasersfeld</w:t>
      </w:r>
      <w:proofErr w:type="spellEnd"/>
      <w:r w:rsidR="00CB5A51">
        <w:rPr>
          <w:rFonts w:ascii="Arial" w:hAnsi="Arial" w:cs="Arial"/>
        </w:rPr>
        <w:t xml:space="preserve">, 1995). This explains why the sharing of reflections with each other during the intervention seemed to work so well. Von </w:t>
      </w:r>
      <w:proofErr w:type="spellStart"/>
      <w:r w:rsidR="00CB5A51">
        <w:rPr>
          <w:rFonts w:ascii="Arial" w:hAnsi="Arial" w:cs="Arial"/>
        </w:rPr>
        <w:t>Glasersfeld</w:t>
      </w:r>
      <w:proofErr w:type="spellEnd"/>
      <w:r w:rsidR="00CB5A51">
        <w:rPr>
          <w:rFonts w:ascii="Arial" w:hAnsi="Arial" w:cs="Arial"/>
        </w:rPr>
        <w:t xml:space="preserve"> (1995) believes radical constructivism suggests to educators that</w:t>
      </w:r>
      <w:r w:rsidR="00953943">
        <w:rPr>
          <w:rFonts w:ascii="Arial" w:hAnsi="Arial" w:cs="Arial"/>
        </w:rPr>
        <w:t xml:space="preserve"> teaching</w:t>
      </w:r>
      <w:r w:rsidR="00CB5A51">
        <w:rPr>
          <w:rFonts w:ascii="Arial" w:hAnsi="Arial" w:cs="Arial"/>
        </w:rPr>
        <w:t xml:space="preserve"> knowledge</w:t>
      </w:r>
      <w:r w:rsidR="00BE47B3">
        <w:rPr>
          <w:rFonts w:ascii="Arial" w:hAnsi="Arial" w:cs="Arial"/>
        </w:rPr>
        <w:t xml:space="preserve"> is not the only purpose</w:t>
      </w:r>
      <w:r w:rsidR="00CB5A51">
        <w:rPr>
          <w:rFonts w:ascii="Arial" w:hAnsi="Arial" w:cs="Arial"/>
        </w:rPr>
        <w:t>,</w:t>
      </w:r>
      <w:r w:rsidR="001C13EE">
        <w:rPr>
          <w:rFonts w:ascii="Arial" w:hAnsi="Arial" w:cs="Arial"/>
        </w:rPr>
        <w:t xml:space="preserve"> inspiring learning, is a main purpose. </w:t>
      </w:r>
      <w:r w:rsidR="00CB5A51">
        <w:rPr>
          <w:rFonts w:ascii="Arial" w:hAnsi="Arial" w:cs="Arial"/>
        </w:rPr>
        <w:t xml:space="preserve">It would appear that Vygotsky and Von </w:t>
      </w:r>
      <w:proofErr w:type="spellStart"/>
      <w:r w:rsidR="00CB5A51">
        <w:rPr>
          <w:rFonts w:ascii="Arial" w:hAnsi="Arial" w:cs="Arial"/>
        </w:rPr>
        <w:t>Glasersfeld</w:t>
      </w:r>
      <w:proofErr w:type="spellEnd"/>
      <w:r w:rsidR="00CB5A51">
        <w:rPr>
          <w:rFonts w:ascii="Arial" w:hAnsi="Arial" w:cs="Arial"/>
        </w:rPr>
        <w:t xml:space="preserve"> had similar theoretical and practical approaches. Overall, they both seemed to extol the benefits of social and cooperative learning. </w:t>
      </w:r>
      <w:r w:rsidR="00CB5A51" w:rsidRPr="004C76A5">
        <w:rPr>
          <w:rFonts w:ascii="Arial" w:hAnsi="Arial" w:cs="Arial"/>
          <w:b/>
          <w:bCs/>
          <w:color w:val="00B050"/>
        </w:rPr>
        <w:t>(V1, V2, V3, V4, V5, K1, K2, K3, A2, A4)</w:t>
      </w:r>
      <w:r w:rsidR="00CB5A51" w:rsidRPr="004C76A5">
        <w:rPr>
          <w:rFonts w:ascii="Arial" w:hAnsi="Arial" w:cs="Arial"/>
        </w:rPr>
        <w:t>.</w:t>
      </w:r>
    </w:p>
    <w:p w14:paraId="31FC543F" w14:textId="77777777" w:rsidR="00A06A4C" w:rsidRDefault="00A06A4C" w:rsidP="00CB5A51">
      <w:pPr>
        <w:spacing w:after="0" w:line="240" w:lineRule="auto"/>
        <w:jc w:val="both"/>
        <w:rPr>
          <w:rFonts w:ascii="Arial" w:hAnsi="Arial" w:cs="Arial"/>
        </w:rPr>
      </w:pPr>
    </w:p>
    <w:p w14:paraId="5BE4848A" w14:textId="77777777" w:rsidR="00CB5A51" w:rsidRDefault="00CB5A51" w:rsidP="00CB5A51">
      <w:pPr>
        <w:spacing w:after="0" w:line="240" w:lineRule="auto"/>
        <w:jc w:val="both"/>
        <w:rPr>
          <w:rFonts w:ascii="Arial" w:hAnsi="Arial" w:cs="Arial"/>
        </w:rPr>
      </w:pPr>
      <w:r>
        <w:rPr>
          <w:rFonts w:ascii="Arial" w:hAnsi="Arial" w:cs="Arial"/>
        </w:rPr>
        <w:t xml:space="preserve">According to McGill and Beaty (2001), action learning is a continuous process of learning and reflection supported by colleagues, with an intention of getting things done. Important skills needed for action learning are active listening, reflection, questioning, empathy, giving and receiving feedback and specifying actions. According to McGill and Beaty (2001, p. 158, 159), learning is a reflective process where insights are gained through collaborative working. This chimes with the theories of Vygotsky and Von </w:t>
      </w:r>
      <w:proofErr w:type="spellStart"/>
      <w:r>
        <w:rPr>
          <w:rFonts w:ascii="Arial" w:hAnsi="Arial" w:cs="Arial"/>
        </w:rPr>
        <w:t>Glaserfeld</w:t>
      </w:r>
      <w:proofErr w:type="spellEnd"/>
      <w:r>
        <w:rPr>
          <w:rFonts w:ascii="Arial" w:hAnsi="Arial" w:cs="Arial"/>
        </w:rPr>
        <w:t xml:space="preserve">. </w:t>
      </w:r>
      <w:r w:rsidRPr="00AA56DC">
        <w:rPr>
          <w:rFonts w:ascii="Arial" w:hAnsi="Arial" w:cs="Arial"/>
          <w:b/>
          <w:bCs/>
          <w:color w:val="00B050"/>
        </w:rPr>
        <w:t>(V1, V2, V3, K1, K2, K3, A4)</w:t>
      </w:r>
      <w:r>
        <w:rPr>
          <w:rFonts w:ascii="Arial" w:hAnsi="Arial" w:cs="Arial"/>
        </w:rPr>
        <w:t>.</w:t>
      </w:r>
    </w:p>
    <w:p w14:paraId="038D34AF" w14:textId="77777777" w:rsidR="00051A21" w:rsidRDefault="00051A21" w:rsidP="00CB5A51">
      <w:pPr>
        <w:spacing w:after="0" w:line="240" w:lineRule="auto"/>
        <w:jc w:val="both"/>
        <w:rPr>
          <w:rFonts w:ascii="Arial" w:hAnsi="Arial" w:cs="Arial"/>
        </w:rPr>
      </w:pPr>
    </w:p>
    <w:p w14:paraId="4AB0F574" w14:textId="5A2E66F7" w:rsidR="00CB5A51" w:rsidRDefault="00CB5A51" w:rsidP="005F2D18">
      <w:pPr>
        <w:spacing w:after="0" w:line="240" w:lineRule="auto"/>
        <w:jc w:val="both"/>
        <w:rPr>
          <w:rFonts w:ascii="Arial" w:hAnsi="Arial" w:cs="Arial"/>
        </w:rPr>
      </w:pPr>
      <w:r w:rsidRPr="002155B6">
        <w:rPr>
          <w:rFonts w:ascii="Arial" w:hAnsi="Arial" w:cs="Arial"/>
        </w:rPr>
        <w:t>The flipped classroom method, according to Erbil (2020), is where traditional teaching takes place out of the classroom</w:t>
      </w:r>
      <w:r w:rsidR="009912A7">
        <w:rPr>
          <w:rFonts w:ascii="Arial" w:hAnsi="Arial" w:cs="Arial"/>
        </w:rPr>
        <w:t>,</w:t>
      </w:r>
      <w:r w:rsidRPr="002155B6">
        <w:rPr>
          <w:rFonts w:ascii="Arial" w:hAnsi="Arial" w:cs="Arial"/>
        </w:rPr>
        <w:t xml:space="preserve"> through videos and activities. Projects and homework take place during classroom time, which is considered to be active (Erbil, 2020). In active learning methods (cooperative learning, problem-based or project based), the student </w:t>
      </w:r>
      <w:r w:rsidR="00222390">
        <w:rPr>
          <w:rFonts w:ascii="Arial" w:hAnsi="Arial" w:cs="Arial"/>
        </w:rPr>
        <w:t>makes sense of the learning</w:t>
      </w:r>
      <w:r w:rsidR="0050720D">
        <w:rPr>
          <w:rFonts w:ascii="Arial" w:hAnsi="Arial" w:cs="Arial"/>
        </w:rPr>
        <w:t xml:space="preserve"> (as a constructor)</w:t>
      </w:r>
      <w:r w:rsidRPr="002155B6">
        <w:rPr>
          <w:rFonts w:ascii="Arial" w:hAnsi="Arial" w:cs="Arial"/>
        </w:rPr>
        <w:t xml:space="preserve"> and </w:t>
      </w:r>
      <w:r w:rsidR="008A7DD8">
        <w:rPr>
          <w:rFonts w:ascii="Arial" w:hAnsi="Arial" w:cs="Arial"/>
        </w:rPr>
        <w:t>has</w:t>
      </w:r>
      <w:r w:rsidRPr="002155B6">
        <w:rPr>
          <w:rFonts w:ascii="Arial" w:hAnsi="Arial" w:cs="Arial"/>
        </w:rPr>
        <w:t xml:space="preserve"> an active role (Erbil, 2020). Erbil (2020) states that cooperative learning and flipped classroom are among the active learning approaches based on constructivist theory</w:t>
      </w:r>
      <w:r>
        <w:rPr>
          <w:rFonts w:ascii="Arial" w:hAnsi="Arial" w:cs="Arial"/>
        </w:rPr>
        <w:t xml:space="preserve"> and w</w:t>
      </w:r>
      <w:r w:rsidRPr="002155B6">
        <w:rPr>
          <w:rFonts w:ascii="Arial" w:hAnsi="Arial" w:cs="Arial"/>
        </w:rPr>
        <w:t>hen used together, research has shown they have positive impacts on student success.</w:t>
      </w:r>
      <w:r>
        <w:rPr>
          <w:rFonts w:ascii="Arial" w:hAnsi="Arial" w:cs="Arial"/>
        </w:rPr>
        <w:t xml:space="preserve"> </w:t>
      </w:r>
      <w:r w:rsidRPr="006D380E">
        <w:rPr>
          <w:rFonts w:ascii="Arial" w:hAnsi="Arial" w:cs="Arial"/>
          <w:b/>
          <w:bCs/>
          <w:color w:val="00B050"/>
        </w:rPr>
        <w:t>(V1, V2, V3, V4, V5, K1, K2, K3, K4, A2, A4)</w:t>
      </w:r>
      <w:r>
        <w:rPr>
          <w:rFonts w:ascii="Arial" w:hAnsi="Arial" w:cs="Arial"/>
        </w:rPr>
        <w:t>.</w:t>
      </w:r>
    </w:p>
    <w:p w14:paraId="5F395888" w14:textId="77777777" w:rsidR="00051A21" w:rsidRDefault="00051A21" w:rsidP="00CB5A51">
      <w:pPr>
        <w:spacing w:after="0" w:line="240" w:lineRule="auto"/>
        <w:jc w:val="both"/>
        <w:rPr>
          <w:rFonts w:ascii="Arial" w:hAnsi="Arial" w:cs="Arial"/>
        </w:rPr>
      </w:pPr>
    </w:p>
    <w:p w14:paraId="06C13ADC" w14:textId="3F946AC9" w:rsidR="00CB5A51" w:rsidRDefault="00CB5A51" w:rsidP="00E14B41">
      <w:pPr>
        <w:spacing w:after="0" w:line="240" w:lineRule="auto"/>
        <w:jc w:val="both"/>
        <w:rPr>
          <w:rFonts w:ascii="Arial" w:hAnsi="Arial" w:cs="Arial"/>
        </w:rPr>
      </w:pPr>
      <w:r w:rsidRPr="005E123C">
        <w:rPr>
          <w:rFonts w:ascii="Arial" w:hAnsi="Arial" w:cs="Arial"/>
        </w:rPr>
        <w:t>Petty (2004, p. 13, 14) states that it is important to set high-order tasks</w:t>
      </w:r>
      <w:r>
        <w:rPr>
          <w:rFonts w:ascii="Arial" w:hAnsi="Arial" w:cs="Arial"/>
        </w:rPr>
        <w:t>, citing Bloom’s taxonomy</w:t>
      </w:r>
      <w:r w:rsidRPr="005E123C">
        <w:rPr>
          <w:rFonts w:ascii="Arial" w:hAnsi="Arial" w:cs="Arial"/>
        </w:rPr>
        <w:t xml:space="preserve">, such as analysis, synthesis and evaluation, </w:t>
      </w:r>
      <w:r>
        <w:rPr>
          <w:rFonts w:ascii="Arial" w:hAnsi="Arial" w:cs="Arial"/>
        </w:rPr>
        <w:t>because</w:t>
      </w:r>
      <w:r w:rsidRPr="005E123C">
        <w:rPr>
          <w:rFonts w:ascii="Arial" w:hAnsi="Arial" w:cs="Arial"/>
        </w:rPr>
        <w:t xml:space="preserve"> using only lower-order tasks leads to ‘surface learning’. According to Petty (2004, p.5), deep learning is where </w:t>
      </w:r>
      <w:r w:rsidR="000909F3">
        <w:rPr>
          <w:rFonts w:ascii="Arial" w:hAnsi="Arial" w:cs="Arial"/>
        </w:rPr>
        <w:t>students</w:t>
      </w:r>
      <w:r w:rsidR="00A52D72">
        <w:rPr>
          <w:rFonts w:ascii="Arial" w:hAnsi="Arial" w:cs="Arial"/>
        </w:rPr>
        <w:t xml:space="preserve"> create</w:t>
      </w:r>
      <w:r w:rsidRPr="005E123C">
        <w:rPr>
          <w:rFonts w:ascii="Arial" w:hAnsi="Arial" w:cs="Arial"/>
        </w:rPr>
        <w:t xml:space="preserve"> their own meaning for new learning. According to </w:t>
      </w:r>
      <w:proofErr w:type="spellStart"/>
      <w:r w:rsidRPr="005E123C">
        <w:rPr>
          <w:rFonts w:ascii="Arial" w:hAnsi="Arial" w:cs="Arial"/>
        </w:rPr>
        <w:t>AdvanceHE</w:t>
      </w:r>
      <w:proofErr w:type="spellEnd"/>
      <w:r w:rsidRPr="005E123C">
        <w:rPr>
          <w:rFonts w:ascii="Arial" w:hAnsi="Arial" w:cs="Arial"/>
        </w:rPr>
        <w:t xml:space="preserve"> (2020), </w:t>
      </w:r>
      <w:r w:rsidR="005C31C4">
        <w:rPr>
          <w:rFonts w:ascii="Arial" w:hAnsi="Arial" w:cs="Arial"/>
        </w:rPr>
        <w:t>when</w:t>
      </w:r>
      <w:r w:rsidRPr="005E123C">
        <w:rPr>
          <w:rFonts w:ascii="Arial" w:hAnsi="Arial" w:cs="Arial"/>
        </w:rPr>
        <w:t xml:space="preserve"> students </w:t>
      </w:r>
      <w:r w:rsidR="00B12BD1">
        <w:rPr>
          <w:rFonts w:ascii="Arial" w:hAnsi="Arial" w:cs="Arial"/>
        </w:rPr>
        <w:t>focus and study deeply</w:t>
      </w:r>
      <w:r w:rsidRPr="005E123C">
        <w:rPr>
          <w:rFonts w:ascii="Arial" w:hAnsi="Arial" w:cs="Arial"/>
        </w:rPr>
        <w:t xml:space="preserve"> </w:t>
      </w:r>
      <w:r w:rsidR="004A732E">
        <w:rPr>
          <w:rFonts w:ascii="Arial" w:hAnsi="Arial" w:cs="Arial"/>
        </w:rPr>
        <w:t xml:space="preserve">and </w:t>
      </w:r>
      <w:r w:rsidRPr="005E123C">
        <w:rPr>
          <w:rFonts w:ascii="Arial" w:hAnsi="Arial" w:cs="Arial"/>
        </w:rPr>
        <w:t xml:space="preserve">for understanding and meaning, </w:t>
      </w:r>
      <w:r w:rsidR="005C31C4">
        <w:rPr>
          <w:rFonts w:ascii="Arial" w:hAnsi="Arial" w:cs="Arial"/>
        </w:rPr>
        <w:t xml:space="preserve">they </w:t>
      </w:r>
      <w:r w:rsidRPr="005E123C">
        <w:rPr>
          <w:rFonts w:ascii="Arial" w:hAnsi="Arial" w:cs="Arial"/>
        </w:rPr>
        <w:t>read</w:t>
      </w:r>
      <w:r w:rsidR="000E04CB">
        <w:rPr>
          <w:rFonts w:ascii="Arial" w:hAnsi="Arial" w:cs="Arial"/>
        </w:rPr>
        <w:t xml:space="preserve"> widely</w:t>
      </w:r>
      <w:r w:rsidRPr="005E123C">
        <w:rPr>
          <w:rFonts w:ascii="Arial" w:hAnsi="Arial" w:cs="Arial"/>
        </w:rPr>
        <w:t xml:space="preserve"> and thin</w:t>
      </w:r>
      <w:r w:rsidR="005C31C4">
        <w:rPr>
          <w:rFonts w:ascii="Arial" w:hAnsi="Arial" w:cs="Arial"/>
        </w:rPr>
        <w:t>k</w:t>
      </w:r>
      <w:r w:rsidR="003824DF">
        <w:rPr>
          <w:rFonts w:ascii="Arial" w:hAnsi="Arial" w:cs="Arial"/>
        </w:rPr>
        <w:t xml:space="preserve"> critical</w:t>
      </w:r>
      <w:r w:rsidR="000E04CB">
        <w:rPr>
          <w:rFonts w:ascii="Arial" w:hAnsi="Arial" w:cs="Arial"/>
        </w:rPr>
        <w:t>ly.</w:t>
      </w:r>
      <w:r w:rsidR="00E14B41">
        <w:rPr>
          <w:rFonts w:ascii="Arial" w:hAnsi="Arial" w:cs="Arial"/>
        </w:rPr>
        <w:t xml:space="preserve"> </w:t>
      </w:r>
      <w:r w:rsidRPr="005E123C">
        <w:rPr>
          <w:rFonts w:ascii="Arial" w:hAnsi="Arial" w:cs="Arial"/>
        </w:rPr>
        <w:t>In surface learning, students tend</w:t>
      </w:r>
      <w:r w:rsidR="007965B4">
        <w:rPr>
          <w:rFonts w:ascii="Arial" w:hAnsi="Arial" w:cs="Arial"/>
        </w:rPr>
        <w:t xml:space="preserve"> </w:t>
      </w:r>
      <w:r w:rsidR="00F86AD5">
        <w:rPr>
          <w:rFonts w:ascii="Arial" w:hAnsi="Arial" w:cs="Arial"/>
        </w:rPr>
        <w:t>to repeat</w:t>
      </w:r>
      <w:r w:rsidRPr="005E123C">
        <w:rPr>
          <w:rFonts w:ascii="Arial" w:hAnsi="Arial" w:cs="Arial"/>
        </w:rPr>
        <w:t xml:space="preserve"> knowledge without necessarily understanding concepts and ideas (</w:t>
      </w:r>
      <w:proofErr w:type="spellStart"/>
      <w:r w:rsidRPr="005E123C">
        <w:rPr>
          <w:rFonts w:ascii="Arial" w:hAnsi="Arial" w:cs="Arial"/>
        </w:rPr>
        <w:t>AdvanceHE</w:t>
      </w:r>
      <w:proofErr w:type="spellEnd"/>
      <w:r w:rsidRPr="005E123C">
        <w:rPr>
          <w:rFonts w:ascii="Arial" w:hAnsi="Arial" w:cs="Arial"/>
        </w:rPr>
        <w:t xml:space="preserve">, 2020). </w:t>
      </w:r>
      <w:proofErr w:type="spellStart"/>
      <w:r w:rsidRPr="005E123C">
        <w:rPr>
          <w:rFonts w:ascii="Arial" w:hAnsi="Arial" w:cs="Arial"/>
        </w:rPr>
        <w:t>AdvanceHE</w:t>
      </w:r>
      <w:proofErr w:type="spellEnd"/>
      <w:r w:rsidRPr="005E123C">
        <w:rPr>
          <w:rFonts w:ascii="Arial" w:hAnsi="Arial" w:cs="Arial"/>
        </w:rPr>
        <w:t xml:space="preserve"> (2020), mentions that research </w:t>
      </w:r>
      <w:r w:rsidR="008D720A">
        <w:rPr>
          <w:rFonts w:ascii="Arial" w:hAnsi="Arial" w:cs="Arial"/>
        </w:rPr>
        <w:t>shows</w:t>
      </w:r>
      <w:r w:rsidRPr="005E123C">
        <w:rPr>
          <w:rFonts w:ascii="Arial" w:hAnsi="Arial" w:cs="Arial"/>
        </w:rPr>
        <w:t xml:space="preserve"> that those who </w:t>
      </w:r>
      <w:r w:rsidR="008D720A">
        <w:rPr>
          <w:rFonts w:ascii="Arial" w:hAnsi="Arial" w:cs="Arial"/>
        </w:rPr>
        <w:t xml:space="preserve">mostly </w:t>
      </w:r>
      <w:r w:rsidRPr="005E123C">
        <w:rPr>
          <w:rFonts w:ascii="Arial" w:hAnsi="Arial" w:cs="Arial"/>
        </w:rPr>
        <w:t>take a deep learning approach are more likely to learn more and perform better academically.</w:t>
      </w:r>
      <w:r>
        <w:rPr>
          <w:rFonts w:ascii="Arial" w:hAnsi="Arial" w:cs="Arial"/>
        </w:rPr>
        <w:t xml:space="preserve"> </w:t>
      </w:r>
      <w:r w:rsidRPr="00E62246">
        <w:rPr>
          <w:rFonts w:ascii="Arial" w:hAnsi="Arial" w:cs="Arial"/>
          <w:b/>
          <w:bCs/>
          <w:color w:val="00B050"/>
        </w:rPr>
        <w:t>(V3, K1, K2, K3, A2, A4)</w:t>
      </w:r>
      <w:r w:rsidRPr="00E62246">
        <w:rPr>
          <w:rFonts w:ascii="Arial" w:hAnsi="Arial" w:cs="Arial"/>
        </w:rPr>
        <w:t>.</w:t>
      </w:r>
    </w:p>
    <w:p w14:paraId="39C7B26B" w14:textId="77777777" w:rsidR="000831A9" w:rsidRDefault="000831A9" w:rsidP="00CB5A51">
      <w:pPr>
        <w:spacing w:after="0" w:line="240" w:lineRule="auto"/>
        <w:jc w:val="both"/>
        <w:rPr>
          <w:rFonts w:ascii="Arial" w:hAnsi="Arial" w:cs="Arial"/>
        </w:rPr>
      </w:pPr>
    </w:p>
    <w:p w14:paraId="7D8C9B7E" w14:textId="555ACCC9" w:rsidR="00CB5A51" w:rsidRDefault="00CB5A51" w:rsidP="00CB5A51">
      <w:pPr>
        <w:spacing w:after="0" w:line="240" w:lineRule="auto"/>
        <w:jc w:val="both"/>
        <w:rPr>
          <w:rFonts w:ascii="Arial" w:hAnsi="Arial" w:cs="Arial"/>
        </w:rPr>
      </w:pPr>
      <w:r w:rsidRPr="0090425C">
        <w:rPr>
          <w:rFonts w:ascii="Arial" w:hAnsi="Arial" w:cs="Arial"/>
        </w:rPr>
        <w:t xml:space="preserve">According to Ellen (2024), pragmatism in education is an approach that focuses on teaching practical skills and applying knowledge to real-life situations. Dewey and James both </w:t>
      </w:r>
      <w:r w:rsidR="00282D1C">
        <w:rPr>
          <w:rFonts w:ascii="Arial" w:hAnsi="Arial" w:cs="Arial"/>
        </w:rPr>
        <w:t>liked</w:t>
      </w:r>
      <w:r w:rsidRPr="0090425C">
        <w:rPr>
          <w:rFonts w:ascii="Arial" w:hAnsi="Arial" w:cs="Arial"/>
        </w:rPr>
        <w:t xml:space="preserve"> the </w:t>
      </w:r>
      <w:r w:rsidR="0036149F">
        <w:rPr>
          <w:rFonts w:ascii="Arial" w:hAnsi="Arial" w:cs="Arial"/>
        </w:rPr>
        <w:t>idea</w:t>
      </w:r>
      <w:r w:rsidRPr="0090425C">
        <w:rPr>
          <w:rFonts w:ascii="Arial" w:hAnsi="Arial" w:cs="Arial"/>
        </w:rPr>
        <w:t xml:space="preserve"> that learning by doing and </w:t>
      </w:r>
      <w:r w:rsidR="00282D1C">
        <w:rPr>
          <w:rFonts w:ascii="Arial" w:hAnsi="Arial" w:cs="Arial"/>
        </w:rPr>
        <w:t>learning</w:t>
      </w:r>
      <w:r w:rsidRPr="0090425C">
        <w:rPr>
          <w:rFonts w:ascii="Arial" w:hAnsi="Arial" w:cs="Arial"/>
        </w:rPr>
        <w:t xml:space="preserve"> through direct experience were </w:t>
      </w:r>
      <w:r w:rsidR="00D24AAA">
        <w:rPr>
          <w:rFonts w:ascii="Arial" w:hAnsi="Arial" w:cs="Arial"/>
        </w:rPr>
        <w:t>important</w:t>
      </w:r>
      <w:r w:rsidRPr="0090425C">
        <w:rPr>
          <w:rFonts w:ascii="Arial" w:hAnsi="Arial" w:cs="Arial"/>
        </w:rPr>
        <w:t xml:space="preserve"> to effective education (Ellen, 2024). At the </w:t>
      </w:r>
      <w:r w:rsidR="00364A79">
        <w:rPr>
          <w:rFonts w:ascii="Arial" w:hAnsi="Arial" w:cs="Arial"/>
        </w:rPr>
        <w:t>core</w:t>
      </w:r>
      <w:r w:rsidRPr="0090425C">
        <w:rPr>
          <w:rFonts w:ascii="Arial" w:hAnsi="Arial" w:cs="Arial"/>
        </w:rPr>
        <w:t xml:space="preserve"> of pragmatism </w:t>
      </w:r>
      <w:r w:rsidR="00364A79">
        <w:rPr>
          <w:rFonts w:ascii="Arial" w:hAnsi="Arial" w:cs="Arial"/>
        </w:rPr>
        <w:t>is</w:t>
      </w:r>
      <w:r w:rsidRPr="0090425C">
        <w:rPr>
          <w:rFonts w:ascii="Arial" w:hAnsi="Arial" w:cs="Arial"/>
        </w:rPr>
        <w:t xml:space="preserve"> the principle of student-centred learning, as it caters to individual needs and learning styles</w:t>
      </w:r>
      <w:r>
        <w:rPr>
          <w:rFonts w:ascii="Arial" w:hAnsi="Arial" w:cs="Arial"/>
        </w:rPr>
        <w:t xml:space="preserve">. </w:t>
      </w:r>
      <w:r w:rsidRPr="00A84EDE">
        <w:rPr>
          <w:rFonts w:ascii="Arial" w:hAnsi="Arial" w:cs="Arial"/>
          <w:b/>
          <w:bCs/>
          <w:color w:val="00B050"/>
        </w:rPr>
        <w:t>(V1, V2, V3, V4, V5, K1, K2, K3, A2)</w:t>
      </w:r>
      <w:r>
        <w:rPr>
          <w:rFonts w:ascii="Arial" w:hAnsi="Arial" w:cs="Arial"/>
        </w:rPr>
        <w:t>.</w:t>
      </w:r>
    </w:p>
    <w:p w14:paraId="163630E7" w14:textId="77777777" w:rsidR="00CB5A51" w:rsidRDefault="00CB5A51" w:rsidP="00CB5A51">
      <w:pPr>
        <w:spacing w:after="0" w:line="240" w:lineRule="auto"/>
        <w:jc w:val="both"/>
        <w:rPr>
          <w:rFonts w:ascii="Arial" w:hAnsi="Arial" w:cs="Arial"/>
        </w:rPr>
      </w:pPr>
    </w:p>
    <w:p w14:paraId="5414084B" w14:textId="77777777" w:rsidR="00FF08C1" w:rsidRDefault="00FF08C1" w:rsidP="00CB5A51">
      <w:pPr>
        <w:spacing w:after="0" w:line="240" w:lineRule="auto"/>
        <w:jc w:val="both"/>
        <w:rPr>
          <w:rFonts w:ascii="Arial" w:hAnsi="Arial" w:cs="Arial"/>
        </w:rPr>
      </w:pPr>
    </w:p>
    <w:p w14:paraId="37FED8C6" w14:textId="1F8F0C6D" w:rsidR="00CB5A51" w:rsidRDefault="00CB5A51" w:rsidP="00CB5A51">
      <w:pPr>
        <w:spacing w:after="0" w:line="240" w:lineRule="auto"/>
        <w:jc w:val="both"/>
        <w:rPr>
          <w:rFonts w:ascii="Arial" w:hAnsi="Arial" w:cs="Arial"/>
        </w:rPr>
      </w:pPr>
      <w:r>
        <w:rPr>
          <w:rFonts w:ascii="Arial" w:hAnsi="Arial" w:cs="Arial"/>
        </w:rPr>
        <w:lastRenderedPageBreak/>
        <w:t xml:space="preserve">Constructive alignment is an assessment approach to curriculum design which is focused on closely aligning teaching and assessment to intended learning outcomes (Queen Mary University of London, 2024). Assessments favour learning experiences, such as what a student might do in a workplace (Queen Mary University of London, 2024). From the 1960’s when educational emphasis turned towards student-centred learning, included were elements of experience, discovery, cooperation and self-assessment in terms of self-improvement (Jarvis, 2010, p.234). </w:t>
      </w:r>
      <w:r w:rsidRPr="001A18CF">
        <w:rPr>
          <w:rFonts w:ascii="Arial" w:hAnsi="Arial" w:cs="Arial"/>
          <w:b/>
          <w:bCs/>
          <w:color w:val="00B050"/>
        </w:rPr>
        <w:t>(V1, V4, K1, K2)</w:t>
      </w:r>
      <w:r w:rsidRPr="001A18CF">
        <w:rPr>
          <w:rFonts w:ascii="Arial" w:hAnsi="Arial" w:cs="Arial"/>
        </w:rPr>
        <w:t>.</w:t>
      </w:r>
    </w:p>
    <w:p w14:paraId="46CEE903" w14:textId="77777777" w:rsidR="00CB5A51" w:rsidRDefault="00CB5A51" w:rsidP="00CB5A51">
      <w:pPr>
        <w:spacing w:after="0" w:line="240" w:lineRule="auto"/>
        <w:jc w:val="both"/>
        <w:rPr>
          <w:rFonts w:ascii="Arial" w:hAnsi="Arial" w:cs="Arial"/>
        </w:rPr>
      </w:pPr>
    </w:p>
    <w:p w14:paraId="0ACE0411" w14:textId="7DD51002" w:rsidR="00CB5A51" w:rsidRPr="0022648C" w:rsidRDefault="00CB5A51" w:rsidP="009552FC">
      <w:pPr>
        <w:spacing w:after="0" w:line="240" w:lineRule="auto"/>
        <w:jc w:val="both"/>
        <w:rPr>
          <w:rFonts w:ascii="Arial" w:hAnsi="Arial" w:cs="Arial"/>
        </w:rPr>
      </w:pPr>
      <w:r>
        <w:rPr>
          <w:rFonts w:ascii="Arial" w:hAnsi="Arial" w:cs="Arial"/>
        </w:rPr>
        <w:t xml:space="preserve">According to </w:t>
      </w:r>
      <w:proofErr w:type="spellStart"/>
      <w:r>
        <w:rPr>
          <w:rFonts w:ascii="Arial" w:hAnsi="Arial" w:cs="Arial"/>
        </w:rPr>
        <w:t>Daneshfar</w:t>
      </w:r>
      <w:proofErr w:type="spellEnd"/>
      <w:r>
        <w:rPr>
          <w:rFonts w:ascii="Arial" w:hAnsi="Arial" w:cs="Arial"/>
        </w:rPr>
        <w:t xml:space="preserve"> and </w:t>
      </w:r>
      <w:proofErr w:type="spellStart"/>
      <w:r>
        <w:rPr>
          <w:rFonts w:ascii="Arial" w:hAnsi="Arial" w:cs="Arial"/>
        </w:rPr>
        <w:t>Moharami</w:t>
      </w:r>
      <w:proofErr w:type="spellEnd"/>
      <w:r>
        <w:rPr>
          <w:rFonts w:ascii="Arial" w:hAnsi="Arial" w:cs="Arial"/>
        </w:rPr>
        <w:t xml:space="preserve"> (2018), dynamic assessment (DA)</w:t>
      </w:r>
      <w:r w:rsidRPr="00775D73">
        <w:rPr>
          <w:rFonts w:ascii="Arial" w:hAnsi="Arial" w:cs="Arial"/>
        </w:rPr>
        <w:t xml:space="preserve"> is a sub-category of ZPD from Vygotsky’s</w:t>
      </w:r>
      <w:r>
        <w:rPr>
          <w:rFonts w:ascii="Arial" w:hAnsi="Arial" w:cs="Arial"/>
        </w:rPr>
        <w:t xml:space="preserve"> theory,</w:t>
      </w:r>
      <w:r w:rsidRPr="00775D73">
        <w:rPr>
          <w:rFonts w:ascii="Arial" w:hAnsi="Arial" w:cs="Arial"/>
        </w:rPr>
        <w:t xml:space="preserve"> wh</w:t>
      </w:r>
      <w:r>
        <w:rPr>
          <w:rFonts w:ascii="Arial" w:hAnsi="Arial" w:cs="Arial"/>
        </w:rPr>
        <w:t xml:space="preserve">ere </w:t>
      </w:r>
      <w:r w:rsidRPr="00775D73">
        <w:rPr>
          <w:rFonts w:ascii="Arial" w:hAnsi="Arial" w:cs="Arial"/>
        </w:rPr>
        <w:t xml:space="preserve">education and </w:t>
      </w:r>
      <w:r w:rsidR="00A6519A">
        <w:rPr>
          <w:rFonts w:ascii="Arial" w:hAnsi="Arial" w:cs="Arial"/>
        </w:rPr>
        <w:t>assessment</w:t>
      </w:r>
      <w:r w:rsidRPr="00775D73">
        <w:rPr>
          <w:rFonts w:ascii="Arial" w:hAnsi="Arial" w:cs="Arial"/>
        </w:rPr>
        <w:t xml:space="preserve"> </w:t>
      </w:r>
      <w:r>
        <w:rPr>
          <w:rFonts w:ascii="Arial" w:hAnsi="Arial" w:cs="Arial"/>
        </w:rPr>
        <w:t xml:space="preserve">work together. It is </w:t>
      </w:r>
      <w:r w:rsidR="00A052E1">
        <w:rPr>
          <w:rFonts w:ascii="Arial" w:hAnsi="Arial" w:cs="Arial"/>
        </w:rPr>
        <w:t xml:space="preserve">different </w:t>
      </w:r>
      <w:r>
        <w:rPr>
          <w:rFonts w:ascii="Arial" w:hAnsi="Arial" w:cs="Arial"/>
        </w:rPr>
        <w:t>to the traditional assessment, which does not include learning or any help from the</w:t>
      </w:r>
      <w:r w:rsidR="00A052E1">
        <w:rPr>
          <w:rFonts w:ascii="Arial" w:hAnsi="Arial" w:cs="Arial"/>
        </w:rPr>
        <w:t xml:space="preserve"> teacher</w:t>
      </w:r>
      <w:r>
        <w:rPr>
          <w:rFonts w:ascii="Arial" w:hAnsi="Arial" w:cs="Arial"/>
        </w:rPr>
        <w:t xml:space="preserve"> (</w:t>
      </w:r>
      <w:proofErr w:type="spellStart"/>
      <w:r>
        <w:rPr>
          <w:rFonts w:ascii="Arial" w:hAnsi="Arial" w:cs="Arial"/>
        </w:rPr>
        <w:t>Daneshfar</w:t>
      </w:r>
      <w:proofErr w:type="spellEnd"/>
      <w:r>
        <w:rPr>
          <w:rFonts w:ascii="Arial" w:hAnsi="Arial" w:cs="Arial"/>
        </w:rPr>
        <w:t xml:space="preserve"> and </w:t>
      </w:r>
      <w:proofErr w:type="spellStart"/>
      <w:r>
        <w:rPr>
          <w:rFonts w:ascii="Arial" w:hAnsi="Arial" w:cs="Arial"/>
        </w:rPr>
        <w:t>Moharami</w:t>
      </w:r>
      <w:proofErr w:type="spellEnd"/>
      <w:r>
        <w:rPr>
          <w:rFonts w:ascii="Arial" w:hAnsi="Arial" w:cs="Arial"/>
        </w:rPr>
        <w:t xml:space="preserve">, 2018). </w:t>
      </w:r>
      <w:r w:rsidR="000A73C6">
        <w:rPr>
          <w:rFonts w:ascii="Arial" w:hAnsi="Arial" w:cs="Arial"/>
        </w:rPr>
        <w:t>It can be argued that</w:t>
      </w:r>
      <w:r w:rsidR="0086460F">
        <w:rPr>
          <w:rFonts w:ascii="Arial" w:hAnsi="Arial" w:cs="Arial"/>
        </w:rPr>
        <w:t xml:space="preserve"> traditional</w:t>
      </w:r>
      <w:r w:rsidRPr="0008446A">
        <w:rPr>
          <w:rFonts w:ascii="Arial" w:hAnsi="Arial" w:cs="Arial"/>
        </w:rPr>
        <w:t xml:space="preserve"> assessment </w:t>
      </w:r>
      <w:r w:rsidR="009B0F4D">
        <w:rPr>
          <w:rFonts w:ascii="Arial" w:hAnsi="Arial" w:cs="Arial"/>
        </w:rPr>
        <w:t xml:space="preserve">is not so helpful in determining a </w:t>
      </w:r>
      <w:r w:rsidRPr="0008446A">
        <w:rPr>
          <w:rFonts w:ascii="Arial" w:hAnsi="Arial" w:cs="Arial"/>
        </w:rPr>
        <w:t>students' learning potential</w:t>
      </w:r>
      <w:r>
        <w:rPr>
          <w:rFonts w:ascii="Arial" w:hAnsi="Arial" w:cs="Arial"/>
        </w:rPr>
        <w:t xml:space="preserve"> (</w:t>
      </w:r>
      <w:proofErr w:type="spellStart"/>
      <w:r>
        <w:rPr>
          <w:rFonts w:ascii="Arial" w:hAnsi="Arial" w:cs="Arial"/>
        </w:rPr>
        <w:t>Daneshfar</w:t>
      </w:r>
      <w:proofErr w:type="spellEnd"/>
      <w:r>
        <w:rPr>
          <w:rFonts w:ascii="Arial" w:hAnsi="Arial" w:cs="Arial"/>
        </w:rPr>
        <w:t xml:space="preserve"> and </w:t>
      </w:r>
      <w:proofErr w:type="spellStart"/>
      <w:r>
        <w:rPr>
          <w:rFonts w:ascii="Arial" w:hAnsi="Arial" w:cs="Arial"/>
        </w:rPr>
        <w:t>Moharami</w:t>
      </w:r>
      <w:proofErr w:type="spellEnd"/>
      <w:r>
        <w:rPr>
          <w:rFonts w:ascii="Arial" w:hAnsi="Arial" w:cs="Arial"/>
        </w:rPr>
        <w:t xml:space="preserve">, 2018). Overall, </w:t>
      </w:r>
      <w:proofErr w:type="spellStart"/>
      <w:r>
        <w:rPr>
          <w:rFonts w:ascii="Arial" w:hAnsi="Arial" w:cs="Arial"/>
        </w:rPr>
        <w:t>Daneshfar</w:t>
      </w:r>
      <w:proofErr w:type="spellEnd"/>
      <w:r>
        <w:rPr>
          <w:rFonts w:ascii="Arial" w:hAnsi="Arial" w:cs="Arial"/>
        </w:rPr>
        <w:t xml:space="preserve"> and </w:t>
      </w:r>
      <w:proofErr w:type="spellStart"/>
      <w:r>
        <w:rPr>
          <w:rFonts w:ascii="Arial" w:hAnsi="Arial" w:cs="Arial"/>
        </w:rPr>
        <w:t>Moharami</w:t>
      </w:r>
      <w:proofErr w:type="spellEnd"/>
      <w:r>
        <w:rPr>
          <w:rFonts w:ascii="Arial" w:hAnsi="Arial" w:cs="Arial"/>
        </w:rPr>
        <w:t xml:space="preserve"> (2018) make the point that within DA, a</w:t>
      </w:r>
      <w:r w:rsidRPr="00804F95">
        <w:rPr>
          <w:rFonts w:ascii="Arial" w:hAnsi="Arial" w:cs="Arial"/>
        </w:rPr>
        <w:t>ssessme</w:t>
      </w:r>
      <w:r>
        <w:rPr>
          <w:rFonts w:ascii="Arial" w:hAnsi="Arial" w:cs="Arial"/>
        </w:rPr>
        <w:t>nt</w:t>
      </w:r>
      <w:r w:rsidRPr="00804F95">
        <w:rPr>
          <w:rFonts w:ascii="Arial" w:hAnsi="Arial" w:cs="Arial"/>
        </w:rPr>
        <w:t xml:space="preserve"> and  </w:t>
      </w:r>
      <w:r w:rsidR="007338EA">
        <w:rPr>
          <w:rFonts w:ascii="Arial" w:hAnsi="Arial" w:cs="Arial"/>
        </w:rPr>
        <w:t>learning</w:t>
      </w:r>
      <w:r w:rsidRPr="00804F95">
        <w:rPr>
          <w:rFonts w:ascii="Arial" w:hAnsi="Arial" w:cs="Arial"/>
        </w:rPr>
        <w:t xml:space="preserve"> </w:t>
      </w:r>
      <w:r w:rsidR="0000684B">
        <w:rPr>
          <w:rFonts w:ascii="Arial" w:hAnsi="Arial" w:cs="Arial"/>
        </w:rPr>
        <w:t>work together.</w:t>
      </w:r>
      <w:r w:rsidR="007338EA">
        <w:rPr>
          <w:rFonts w:ascii="Arial" w:hAnsi="Arial" w:cs="Arial"/>
        </w:rPr>
        <w:t xml:space="preserve"> </w:t>
      </w:r>
      <w:r w:rsidRPr="00E96BD8">
        <w:rPr>
          <w:rFonts w:ascii="Arial" w:hAnsi="Arial" w:cs="Arial"/>
        </w:rPr>
        <w:t>To some extent, this approach was taken whilst practicing with the students during their sharing of reflections</w:t>
      </w:r>
      <w:r>
        <w:rPr>
          <w:rFonts w:ascii="Arial" w:hAnsi="Arial" w:cs="Arial"/>
        </w:rPr>
        <w:t xml:space="preserve"> as a way of formatively assessing them. </w:t>
      </w:r>
      <w:r w:rsidRPr="00550E91">
        <w:rPr>
          <w:rFonts w:ascii="Arial" w:hAnsi="Arial" w:cs="Arial"/>
          <w:b/>
          <w:bCs/>
          <w:color w:val="00B050"/>
        </w:rPr>
        <w:t>(V1, V2, V3, V4, V5, K1, K2, K3, A2, A3, A4)</w:t>
      </w:r>
      <w:r w:rsidRPr="00550E91">
        <w:rPr>
          <w:rFonts w:ascii="Arial" w:hAnsi="Arial" w:cs="Arial"/>
        </w:rPr>
        <w:t>.</w:t>
      </w:r>
    </w:p>
    <w:p w14:paraId="1C7EA9D7" w14:textId="77777777" w:rsidR="00CB5A51" w:rsidRPr="007C664D" w:rsidRDefault="00CB5A51" w:rsidP="00CB5A51">
      <w:pPr>
        <w:spacing w:after="0" w:line="240" w:lineRule="auto"/>
        <w:jc w:val="both"/>
        <w:rPr>
          <w:rFonts w:ascii="Arial" w:hAnsi="Arial" w:cs="Arial"/>
        </w:rPr>
      </w:pPr>
    </w:p>
    <w:p w14:paraId="42465048" w14:textId="77777777" w:rsidR="00CB5A51" w:rsidRDefault="00CB5A51" w:rsidP="00CB5A51">
      <w:pPr>
        <w:spacing w:after="0" w:line="240" w:lineRule="auto"/>
        <w:jc w:val="both"/>
        <w:rPr>
          <w:rFonts w:ascii="Arial" w:hAnsi="Arial" w:cs="Arial"/>
        </w:rPr>
      </w:pPr>
      <w:r>
        <w:rPr>
          <w:rFonts w:ascii="Arial" w:hAnsi="Arial" w:cs="Arial"/>
        </w:rPr>
        <w:t>To conclude, t</w:t>
      </w:r>
      <w:r w:rsidRPr="007C664D">
        <w:rPr>
          <w:rFonts w:ascii="Arial" w:hAnsi="Arial" w:cs="Arial"/>
        </w:rPr>
        <w:t>here were 5 students in the pre-intervention cohort (December 2023)</w:t>
      </w:r>
      <w:r>
        <w:rPr>
          <w:rFonts w:ascii="Arial" w:hAnsi="Arial" w:cs="Arial"/>
        </w:rPr>
        <w:t xml:space="preserve"> that </w:t>
      </w:r>
      <w:r w:rsidRPr="007C664D">
        <w:rPr>
          <w:rFonts w:ascii="Arial" w:hAnsi="Arial" w:cs="Arial"/>
        </w:rPr>
        <w:t>submitted a reflective portfolio. Two of the five students did not pass and the average mark was 39%. After the intervention in March 2024, the students submitted another reflective assignment and all the students passed and increased their mark from the previous reflection assignment except for one. The average mark was 49% and therefore, the average increase of the cohort was 20%.</w:t>
      </w:r>
      <w:r>
        <w:rPr>
          <w:rFonts w:ascii="Arial" w:hAnsi="Arial" w:cs="Arial"/>
        </w:rPr>
        <w:t xml:space="preserve"> Although the assignments and markers were different, this indicates there was significant improvement in the students’ understanding and application of reflective writing. The assignment can be considered a summative assessment, indicating what the students have learned at the end of the module. A formative assessment, such as Vygotsky’s interactionist DA, could be very useful alongside the learnings, as it would reveal the student’s current learning and potential. </w:t>
      </w:r>
      <w:r w:rsidRPr="00815723">
        <w:rPr>
          <w:rFonts w:ascii="Arial" w:hAnsi="Arial" w:cs="Arial"/>
          <w:b/>
          <w:bCs/>
          <w:color w:val="00B050"/>
        </w:rPr>
        <w:t>(V1, V2, V3, V4, K1, K2, K3, A2, A3)</w:t>
      </w:r>
      <w:r w:rsidRPr="00815723">
        <w:rPr>
          <w:rFonts w:ascii="Arial" w:hAnsi="Arial" w:cs="Arial"/>
        </w:rPr>
        <w:t>.</w:t>
      </w:r>
    </w:p>
    <w:p w14:paraId="1E82B652" w14:textId="77777777" w:rsidR="00CB5A51" w:rsidRDefault="00CB5A51" w:rsidP="00CB5A51">
      <w:pPr>
        <w:spacing w:after="0" w:line="240" w:lineRule="auto"/>
        <w:jc w:val="both"/>
        <w:rPr>
          <w:rFonts w:ascii="Arial" w:hAnsi="Arial" w:cs="Arial"/>
        </w:rPr>
      </w:pPr>
    </w:p>
    <w:p w14:paraId="17992B4D" w14:textId="77777777" w:rsidR="00CB5A51" w:rsidRPr="00572B01" w:rsidRDefault="00CB5A51" w:rsidP="00CB5A51">
      <w:pPr>
        <w:spacing w:after="0" w:line="240" w:lineRule="auto"/>
        <w:jc w:val="both"/>
        <w:rPr>
          <w:rFonts w:ascii="Arial" w:hAnsi="Arial" w:cs="Arial"/>
        </w:rPr>
      </w:pPr>
      <w:r>
        <w:rPr>
          <w:rFonts w:ascii="Arial" w:hAnsi="Arial" w:cs="Arial"/>
        </w:rPr>
        <w:t xml:space="preserve">The results of the intervention were very exciting, as they indicated a significant increase in the students’ understanding and application of critical reflective writing. I have learned that when students work cooperatively and are guided and supported, this can instigate self-awareness, more expression of feelings and more critical thinking. After reading relevant literature and applying much of the knowledge, combined with applying knowledge from my life experiences, I feel I have inspired change in the students that will serve them well in both their professional and personal lives. I hope that colleagues will find this helpful and that we can all collaborate to further improve student learning through discussions, forums, research and peer observations, for example. A flipped classroom approach, where students watch teaching video/s at home and work on projects in class, can lead to more effective learning. Also, implementing Vygotsky’s Think, Pair, Share technique can help to establish students’ prior knowledge and understanding of a subject, which can help  to know where to start and build on the learning. </w:t>
      </w:r>
      <w:r w:rsidRPr="00C33890">
        <w:rPr>
          <w:rFonts w:ascii="Arial" w:hAnsi="Arial" w:cs="Arial"/>
          <w:b/>
          <w:bCs/>
          <w:color w:val="00B050"/>
        </w:rPr>
        <w:t>(V1, V2, V3, V4, V5, K1, K2, K4, K5, A1, A2, A3, A4, A5)</w:t>
      </w:r>
      <w:r w:rsidRPr="00C33890">
        <w:rPr>
          <w:rFonts w:ascii="Arial" w:hAnsi="Arial" w:cs="Arial"/>
        </w:rPr>
        <w:t>.</w:t>
      </w:r>
    </w:p>
    <w:p w14:paraId="6A1EF5B2" w14:textId="77777777" w:rsidR="00CB5A51" w:rsidRPr="00C33890" w:rsidRDefault="00CB5A51" w:rsidP="00CB5A51">
      <w:pPr>
        <w:spacing w:after="0" w:line="240" w:lineRule="auto"/>
        <w:jc w:val="both"/>
        <w:rPr>
          <w:rFonts w:ascii="Arial" w:hAnsi="Arial" w:cs="Arial"/>
        </w:rPr>
      </w:pPr>
    </w:p>
    <w:p w14:paraId="40C4ADDE" w14:textId="77777777" w:rsidR="00CB5A51" w:rsidRDefault="00CB5A51" w:rsidP="00CB5A51">
      <w:pPr>
        <w:spacing w:after="0" w:line="240" w:lineRule="auto"/>
        <w:jc w:val="both"/>
        <w:rPr>
          <w:rFonts w:ascii="Arial" w:hAnsi="Arial" w:cs="Arial"/>
        </w:rPr>
      </w:pPr>
      <w:r>
        <w:rPr>
          <w:rFonts w:ascii="Arial" w:hAnsi="Arial" w:cs="Arial"/>
        </w:rPr>
        <w:t xml:space="preserve">In the future, for a similar intervention, it is vital to have an action plan that will drive results. I believe it is important to identify the issue clearly and to accurately establish </w:t>
      </w:r>
      <w:r>
        <w:rPr>
          <w:rFonts w:ascii="Arial" w:hAnsi="Arial" w:cs="Arial"/>
        </w:rPr>
        <w:lastRenderedPageBreak/>
        <w:t xml:space="preserve">where students’ learning currently is. Vygotsky’s TPS activity is perfect for this. It is vital to be clear about the objectives of the intervention, how the intervention will resolve the issue and to ensure learning outcomes are clear to students. To motivate students to learn, it is important to ensure linking the knowledge to the outcomes (better job, for example). Using Vygotsky’s approach such as scaffolding, can improve learning. Cooperative and </w:t>
      </w:r>
      <w:proofErr w:type="spellStart"/>
      <w:r>
        <w:rPr>
          <w:rFonts w:ascii="Arial" w:hAnsi="Arial" w:cs="Arial"/>
        </w:rPr>
        <w:t>experiental</w:t>
      </w:r>
      <w:proofErr w:type="spellEnd"/>
      <w:r>
        <w:rPr>
          <w:rFonts w:ascii="Arial" w:hAnsi="Arial" w:cs="Arial"/>
        </w:rPr>
        <w:t xml:space="preserve"> learning can also improve learning. Including a video explaining the topic and more flipped classroom and active learning approaches can improve learning. Giving personal examples and sharing honesty, vulnerability and humility, to encourage students to reciprocate, can inspire trust and cooperativeness. Using both formative and summative assessments can both help to indicate what the learner has learned and can ensure deep learning has taken place. </w:t>
      </w:r>
      <w:r w:rsidRPr="007C664D">
        <w:rPr>
          <w:rFonts w:ascii="Arial" w:hAnsi="Arial" w:cs="Arial"/>
        </w:rPr>
        <w:t>Keep</w:t>
      </w:r>
      <w:r>
        <w:rPr>
          <w:rFonts w:ascii="Arial" w:hAnsi="Arial" w:cs="Arial"/>
        </w:rPr>
        <w:t>ing</w:t>
      </w:r>
      <w:r w:rsidRPr="007C664D">
        <w:rPr>
          <w:rFonts w:ascii="Arial" w:hAnsi="Arial" w:cs="Arial"/>
        </w:rPr>
        <w:t xml:space="preserve"> a log after each session about what went well and what </w:t>
      </w:r>
      <w:r>
        <w:rPr>
          <w:rFonts w:ascii="Arial" w:hAnsi="Arial" w:cs="Arial"/>
        </w:rPr>
        <w:t xml:space="preserve">can be </w:t>
      </w:r>
      <w:r w:rsidRPr="007C664D">
        <w:rPr>
          <w:rFonts w:ascii="Arial" w:hAnsi="Arial" w:cs="Arial"/>
        </w:rPr>
        <w:t>improve</w:t>
      </w:r>
      <w:r>
        <w:rPr>
          <w:rFonts w:ascii="Arial" w:hAnsi="Arial" w:cs="Arial"/>
        </w:rPr>
        <w:t>d upon, can help support reflection and teaching improvement.</w:t>
      </w:r>
    </w:p>
    <w:p w14:paraId="544EEF52" w14:textId="77777777" w:rsidR="00CB5A51" w:rsidRDefault="00CB5A51" w:rsidP="00CB5A51">
      <w:pPr>
        <w:spacing w:after="0" w:line="240" w:lineRule="auto"/>
        <w:jc w:val="both"/>
        <w:rPr>
          <w:rFonts w:ascii="Arial" w:hAnsi="Arial" w:cs="Arial"/>
        </w:rPr>
      </w:pPr>
    </w:p>
    <w:p w14:paraId="733FF62D" w14:textId="77777777" w:rsidR="00CB5A51" w:rsidRDefault="00CB5A51" w:rsidP="00CB5A51">
      <w:pPr>
        <w:spacing w:after="0" w:line="240" w:lineRule="auto"/>
        <w:jc w:val="both"/>
        <w:rPr>
          <w:rFonts w:ascii="Arial" w:hAnsi="Arial" w:cs="Arial"/>
        </w:rPr>
      </w:pPr>
      <w:r>
        <w:rPr>
          <w:rFonts w:ascii="Arial" w:hAnsi="Arial" w:cs="Arial"/>
        </w:rPr>
        <w:t>Overall, the students have learned to critically reflect and write reflectively, which will support their learning and evolving and will enable them to manage the specific challenges in their hospitality careers and personal lives effectively. It is a distinct advantage and one I hope will give them great joy.</w:t>
      </w:r>
    </w:p>
    <w:p w14:paraId="77D410EF" w14:textId="77777777" w:rsidR="00CB5A51" w:rsidRDefault="00CB5A51" w:rsidP="00CB5A51">
      <w:pPr>
        <w:spacing w:after="0" w:line="240" w:lineRule="auto"/>
        <w:jc w:val="both"/>
        <w:rPr>
          <w:rFonts w:ascii="Arial" w:hAnsi="Arial" w:cs="Arial"/>
          <w:b/>
          <w:bCs/>
          <w:color w:val="FF0000"/>
        </w:rPr>
      </w:pPr>
    </w:p>
    <w:p w14:paraId="1D9A92F1" w14:textId="77777777" w:rsidR="00CB5A51" w:rsidRDefault="00CB5A51" w:rsidP="00CB5A51">
      <w:pPr>
        <w:spacing w:after="0" w:line="240" w:lineRule="auto"/>
        <w:rPr>
          <w:rFonts w:ascii="Arial" w:hAnsi="Arial" w:cs="Arial"/>
          <w:b/>
          <w:bCs/>
        </w:rPr>
      </w:pPr>
    </w:p>
    <w:p w14:paraId="4E03F39A" w14:textId="77777777" w:rsidR="00CB5A51" w:rsidRDefault="00CB5A51" w:rsidP="00CB5A51">
      <w:pPr>
        <w:spacing w:after="0" w:line="240" w:lineRule="auto"/>
        <w:rPr>
          <w:rFonts w:ascii="Arial" w:hAnsi="Arial" w:cs="Arial"/>
          <w:b/>
          <w:bCs/>
        </w:rPr>
      </w:pPr>
    </w:p>
    <w:p w14:paraId="08A542CD" w14:textId="77777777" w:rsidR="00CB5A51" w:rsidRDefault="00CB5A51" w:rsidP="00CB5A51">
      <w:pPr>
        <w:spacing w:after="0" w:line="240" w:lineRule="auto"/>
        <w:rPr>
          <w:rFonts w:ascii="Arial" w:hAnsi="Arial" w:cs="Arial"/>
          <w:b/>
          <w:bCs/>
        </w:rPr>
      </w:pPr>
    </w:p>
    <w:p w14:paraId="47005C82" w14:textId="77777777" w:rsidR="00CB5A51" w:rsidRDefault="00CB5A51" w:rsidP="00CB5A51">
      <w:pPr>
        <w:spacing w:after="0" w:line="240" w:lineRule="auto"/>
        <w:rPr>
          <w:rFonts w:ascii="Arial" w:hAnsi="Arial" w:cs="Arial"/>
          <w:b/>
          <w:bCs/>
        </w:rPr>
      </w:pPr>
    </w:p>
    <w:p w14:paraId="73E9BD3E" w14:textId="77777777" w:rsidR="00CB5A51" w:rsidRDefault="00CB5A51" w:rsidP="00CB5A51">
      <w:pPr>
        <w:spacing w:after="0" w:line="240" w:lineRule="auto"/>
        <w:rPr>
          <w:rFonts w:ascii="Arial" w:hAnsi="Arial" w:cs="Arial"/>
          <w:b/>
          <w:bCs/>
        </w:rPr>
      </w:pPr>
    </w:p>
    <w:p w14:paraId="690DE171" w14:textId="77777777" w:rsidR="00CB5A51" w:rsidRDefault="00CB5A51" w:rsidP="00CB5A51">
      <w:pPr>
        <w:spacing w:after="0" w:line="240" w:lineRule="auto"/>
        <w:rPr>
          <w:rFonts w:ascii="Arial" w:hAnsi="Arial" w:cs="Arial"/>
          <w:b/>
          <w:bCs/>
        </w:rPr>
      </w:pPr>
    </w:p>
    <w:p w14:paraId="548E97DF" w14:textId="77777777" w:rsidR="00CB5A51" w:rsidRDefault="00CB5A51" w:rsidP="00CB5A51">
      <w:pPr>
        <w:spacing w:after="0" w:line="240" w:lineRule="auto"/>
        <w:rPr>
          <w:rFonts w:ascii="Arial" w:hAnsi="Arial" w:cs="Arial"/>
          <w:b/>
          <w:bCs/>
        </w:rPr>
      </w:pPr>
    </w:p>
    <w:p w14:paraId="7D652E75" w14:textId="77777777" w:rsidR="00CB5A51" w:rsidRDefault="00CB5A51" w:rsidP="00CB5A51">
      <w:pPr>
        <w:spacing w:after="0" w:line="240" w:lineRule="auto"/>
        <w:rPr>
          <w:rFonts w:ascii="Arial" w:hAnsi="Arial" w:cs="Arial"/>
          <w:b/>
          <w:bCs/>
        </w:rPr>
      </w:pPr>
    </w:p>
    <w:p w14:paraId="2DB446A6" w14:textId="77777777" w:rsidR="00CB5A51" w:rsidRDefault="00CB5A51" w:rsidP="00CB5A51">
      <w:pPr>
        <w:spacing w:after="0" w:line="240" w:lineRule="auto"/>
        <w:rPr>
          <w:rFonts w:ascii="Arial" w:hAnsi="Arial" w:cs="Arial"/>
          <w:b/>
          <w:bCs/>
        </w:rPr>
      </w:pPr>
    </w:p>
    <w:p w14:paraId="780729CA" w14:textId="77777777" w:rsidR="00CB5A51" w:rsidRDefault="00CB5A51" w:rsidP="00CB5A51">
      <w:pPr>
        <w:spacing w:after="0" w:line="240" w:lineRule="auto"/>
        <w:rPr>
          <w:rFonts w:ascii="Arial" w:hAnsi="Arial" w:cs="Arial"/>
          <w:b/>
          <w:bCs/>
        </w:rPr>
      </w:pPr>
    </w:p>
    <w:p w14:paraId="45DB2245" w14:textId="77777777" w:rsidR="00CB5A51" w:rsidRDefault="00CB5A51" w:rsidP="00CB5A51">
      <w:pPr>
        <w:spacing w:after="0" w:line="240" w:lineRule="auto"/>
        <w:rPr>
          <w:rFonts w:ascii="Arial" w:hAnsi="Arial" w:cs="Arial"/>
          <w:b/>
          <w:bCs/>
        </w:rPr>
      </w:pPr>
    </w:p>
    <w:p w14:paraId="02BE7C86" w14:textId="77777777" w:rsidR="00CB5A51" w:rsidRDefault="00CB5A51" w:rsidP="00CB5A51">
      <w:pPr>
        <w:spacing w:after="0" w:line="240" w:lineRule="auto"/>
        <w:rPr>
          <w:rFonts w:ascii="Arial" w:hAnsi="Arial" w:cs="Arial"/>
          <w:b/>
          <w:bCs/>
        </w:rPr>
      </w:pPr>
    </w:p>
    <w:p w14:paraId="60BBD0C8" w14:textId="77777777" w:rsidR="00CB5A51" w:rsidRDefault="00CB5A51" w:rsidP="00CB5A51">
      <w:pPr>
        <w:spacing w:after="0" w:line="240" w:lineRule="auto"/>
        <w:rPr>
          <w:rFonts w:ascii="Arial" w:hAnsi="Arial" w:cs="Arial"/>
          <w:b/>
          <w:bCs/>
        </w:rPr>
      </w:pPr>
    </w:p>
    <w:p w14:paraId="20457A07" w14:textId="77777777" w:rsidR="00CB5A51" w:rsidRDefault="00CB5A51" w:rsidP="00CB5A51">
      <w:pPr>
        <w:spacing w:after="0" w:line="240" w:lineRule="auto"/>
        <w:rPr>
          <w:rFonts w:ascii="Arial" w:hAnsi="Arial" w:cs="Arial"/>
          <w:b/>
          <w:bCs/>
        </w:rPr>
      </w:pPr>
    </w:p>
    <w:p w14:paraId="24672235" w14:textId="77777777" w:rsidR="00CB5A51" w:rsidRDefault="00CB5A51" w:rsidP="00CB5A51">
      <w:pPr>
        <w:spacing w:after="0" w:line="240" w:lineRule="auto"/>
        <w:rPr>
          <w:rFonts w:ascii="Arial" w:hAnsi="Arial" w:cs="Arial"/>
          <w:b/>
          <w:bCs/>
        </w:rPr>
      </w:pPr>
    </w:p>
    <w:p w14:paraId="2397FF8E" w14:textId="77777777" w:rsidR="00CB5A51" w:rsidRDefault="00CB5A51" w:rsidP="00CB5A51">
      <w:pPr>
        <w:spacing w:after="0" w:line="240" w:lineRule="auto"/>
        <w:rPr>
          <w:rFonts w:ascii="Arial" w:hAnsi="Arial" w:cs="Arial"/>
          <w:b/>
          <w:bCs/>
        </w:rPr>
      </w:pPr>
    </w:p>
    <w:p w14:paraId="1933BC2F" w14:textId="77777777" w:rsidR="00CB5A51" w:rsidRDefault="00CB5A51" w:rsidP="00CB5A51">
      <w:pPr>
        <w:spacing w:after="0" w:line="240" w:lineRule="auto"/>
        <w:rPr>
          <w:rFonts w:ascii="Arial" w:hAnsi="Arial" w:cs="Arial"/>
          <w:b/>
          <w:bCs/>
        </w:rPr>
      </w:pPr>
    </w:p>
    <w:p w14:paraId="70C7297E" w14:textId="77777777" w:rsidR="00CB5A51" w:rsidRDefault="00CB5A51" w:rsidP="00CB5A51">
      <w:pPr>
        <w:spacing w:after="0" w:line="240" w:lineRule="auto"/>
        <w:rPr>
          <w:rFonts w:ascii="Arial" w:hAnsi="Arial" w:cs="Arial"/>
          <w:b/>
          <w:bCs/>
        </w:rPr>
      </w:pPr>
    </w:p>
    <w:p w14:paraId="238FBF7C" w14:textId="77777777" w:rsidR="00CB5A51" w:rsidRDefault="00CB5A51" w:rsidP="00CB5A51">
      <w:pPr>
        <w:spacing w:after="0" w:line="240" w:lineRule="auto"/>
        <w:rPr>
          <w:rFonts w:ascii="Arial" w:hAnsi="Arial" w:cs="Arial"/>
          <w:b/>
          <w:bCs/>
        </w:rPr>
      </w:pPr>
    </w:p>
    <w:p w14:paraId="5CB1C380" w14:textId="77777777" w:rsidR="00CB5A51" w:rsidRDefault="00CB5A51" w:rsidP="00CB5A51">
      <w:pPr>
        <w:spacing w:after="0" w:line="240" w:lineRule="auto"/>
        <w:rPr>
          <w:rFonts w:ascii="Arial" w:hAnsi="Arial" w:cs="Arial"/>
          <w:b/>
          <w:bCs/>
        </w:rPr>
      </w:pPr>
    </w:p>
    <w:p w14:paraId="2AA5DBF8" w14:textId="77777777" w:rsidR="00CB5A51" w:rsidRDefault="00CB5A51" w:rsidP="00CB5A51">
      <w:pPr>
        <w:spacing w:after="0" w:line="240" w:lineRule="auto"/>
        <w:rPr>
          <w:rFonts w:ascii="Arial" w:hAnsi="Arial" w:cs="Arial"/>
          <w:b/>
          <w:bCs/>
        </w:rPr>
      </w:pPr>
    </w:p>
    <w:p w14:paraId="720A80C2" w14:textId="77777777" w:rsidR="007338EA" w:rsidRDefault="007338EA" w:rsidP="00CB5A51">
      <w:pPr>
        <w:spacing w:after="0" w:line="240" w:lineRule="auto"/>
        <w:rPr>
          <w:rFonts w:ascii="Arial" w:hAnsi="Arial" w:cs="Arial"/>
          <w:b/>
          <w:bCs/>
        </w:rPr>
      </w:pPr>
    </w:p>
    <w:p w14:paraId="021677C2" w14:textId="77777777" w:rsidR="007338EA" w:rsidRDefault="007338EA" w:rsidP="00CB5A51">
      <w:pPr>
        <w:spacing w:after="0" w:line="240" w:lineRule="auto"/>
        <w:rPr>
          <w:rFonts w:ascii="Arial" w:hAnsi="Arial" w:cs="Arial"/>
          <w:b/>
          <w:bCs/>
        </w:rPr>
      </w:pPr>
    </w:p>
    <w:p w14:paraId="2C15251B" w14:textId="77777777" w:rsidR="007338EA" w:rsidRDefault="007338EA" w:rsidP="00CB5A51">
      <w:pPr>
        <w:spacing w:after="0" w:line="240" w:lineRule="auto"/>
        <w:rPr>
          <w:rFonts w:ascii="Arial" w:hAnsi="Arial" w:cs="Arial"/>
          <w:b/>
          <w:bCs/>
        </w:rPr>
      </w:pPr>
    </w:p>
    <w:p w14:paraId="433B121E" w14:textId="77777777" w:rsidR="007338EA" w:rsidRDefault="007338EA" w:rsidP="00CB5A51">
      <w:pPr>
        <w:spacing w:after="0" w:line="240" w:lineRule="auto"/>
        <w:rPr>
          <w:rFonts w:ascii="Arial" w:hAnsi="Arial" w:cs="Arial"/>
          <w:b/>
          <w:bCs/>
        </w:rPr>
      </w:pPr>
    </w:p>
    <w:p w14:paraId="5930E750" w14:textId="77777777" w:rsidR="007338EA" w:rsidRDefault="007338EA" w:rsidP="00CB5A51">
      <w:pPr>
        <w:spacing w:after="0" w:line="240" w:lineRule="auto"/>
        <w:rPr>
          <w:rFonts w:ascii="Arial" w:hAnsi="Arial" w:cs="Arial"/>
          <w:b/>
          <w:bCs/>
        </w:rPr>
      </w:pPr>
    </w:p>
    <w:p w14:paraId="1D261563" w14:textId="77777777" w:rsidR="007338EA" w:rsidRDefault="007338EA" w:rsidP="00CB5A51">
      <w:pPr>
        <w:spacing w:after="0" w:line="240" w:lineRule="auto"/>
        <w:rPr>
          <w:rFonts w:ascii="Arial" w:hAnsi="Arial" w:cs="Arial"/>
          <w:b/>
          <w:bCs/>
        </w:rPr>
      </w:pPr>
    </w:p>
    <w:p w14:paraId="378B2F53" w14:textId="77777777" w:rsidR="007338EA" w:rsidRDefault="007338EA" w:rsidP="00CB5A51">
      <w:pPr>
        <w:spacing w:after="0" w:line="240" w:lineRule="auto"/>
        <w:rPr>
          <w:rFonts w:ascii="Arial" w:hAnsi="Arial" w:cs="Arial"/>
          <w:b/>
          <w:bCs/>
        </w:rPr>
      </w:pPr>
    </w:p>
    <w:p w14:paraId="227B5639" w14:textId="77777777" w:rsidR="007338EA" w:rsidRDefault="007338EA" w:rsidP="00CB5A51">
      <w:pPr>
        <w:spacing w:after="0" w:line="240" w:lineRule="auto"/>
        <w:rPr>
          <w:rFonts w:ascii="Arial" w:hAnsi="Arial" w:cs="Arial"/>
          <w:b/>
          <w:bCs/>
        </w:rPr>
      </w:pPr>
    </w:p>
    <w:p w14:paraId="37F48419" w14:textId="77777777" w:rsidR="00CB5A51" w:rsidRDefault="00CB5A51" w:rsidP="00CB5A51">
      <w:pPr>
        <w:spacing w:after="0" w:line="240" w:lineRule="auto"/>
        <w:rPr>
          <w:rFonts w:ascii="Arial" w:hAnsi="Arial" w:cs="Arial"/>
          <w:b/>
          <w:bCs/>
        </w:rPr>
      </w:pPr>
    </w:p>
    <w:p w14:paraId="3A7C861A" w14:textId="77777777" w:rsidR="00CB5A51" w:rsidRDefault="00CB5A51" w:rsidP="00CB5A51">
      <w:pPr>
        <w:spacing w:after="0" w:line="240" w:lineRule="auto"/>
        <w:rPr>
          <w:rFonts w:ascii="Arial" w:hAnsi="Arial" w:cs="Arial"/>
          <w:b/>
          <w:bCs/>
        </w:rPr>
      </w:pPr>
    </w:p>
    <w:p w14:paraId="5631772D" w14:textId="77777777" w:rsidR="00CB5A51" w:rsidRDefault="00CB5A51" w:rsidP="00CB5A51">
      <w:pPr>
        <w:spacing w:after="0" w:line="240" w:lineRule="auto"/>
        <w:rPr>
          <w:rFonts w:ascii="Arial" w:hAnsi="Arial" w:cs="Arial"/>
        </w:rPr>
      </w:pPr>
      <w:r w:rsidRPr="007C664D">
        <w:rPr>
          <w:rFonts w:ascii="Arial" w:hAnsi="Arial" w:cs="Arial"/>
          <w:b/>
          <w:bCs/>
        </w:rPr>
        <w:lastRenderedPageBreak/>
        <w:t>References:</w:t>
      </w:r>
    </w:p>
    <w:p w14:paraId="42B5CA1F" w14:textId="77777777" w:rsidR="00CB5A51" w:rsidRDefault="00CB5A51" w:rsidP="00CB5A51">
      <w:pPr>
        <w:spacing w:after="0" w:line="240" w:lineRule="auto"/>
        <w:ind w:left="720"/>
        <w:rPr>
          <w:rFonts w:ascii="Arial" w:hAnsi="Arial" w:cs="Arial"/>
        </w:rPr>
      </w:pPr>
    </w:p>
    <w:p w14:paraId="5317D9C2" w14:textId="77777777" w:rsidR="00CB5A51" w:rsidRDefault="00CB5A51" w:rsidP="00CB5A51">
      <w:pPr>
        <w:numPr>
          <w:ilvl w:val="0"/>
          <w:numId w:val="3"/>
        </w:numPr>
        <w:spacing w:after="0" w:line="240" w:lineRule="auto"/>
        <w:rPr>
          <w:rFonts w:ascii="Arial" w:hAnsi="Arial" w:cs="Arial"/>
        </w:rPr>
      </w:pPr>
      <w:proofErr w:type="spellStart"/>
      <w:r>
        <w:rPr>
          <w:rFonts w:ascii="Arial" w:hAnsi="Arial" w:cs="Arial"/>
        </w:rPr>
        <w:t>AdvanceHE</w:t>
      </w:r>
      <w:proofErr w:type="spellEnd"/>
      <w:r>
        <w:rPr>
          <w:rFonts w:ascii="Arial" w:hAnsi="Arial" w:cs="Arial"/>
        </w:rPr>
        <w:t xml:space="preserve"> (2020) </w:t>
      </w:r>
      <w:r w:rsidRPr="0026779E">
        <w:rPr>
          <w:rFonts w:ascii="Arial" w:hAnsi="Arial" w:cs="Arial"/>
          <w:i/>
          <w:iCs/>
        </w:rPr>
        <w:t>Education for Mental Health Toolkit – Deep and Surface</w:t>
      </w:r>
      <w:r>
        <w:rPr>
          <w:rFonts w:ascii="Arial" w:hAnsi="Arial" w:cs="Arial"/>
        </w:rPr>
        <w:t xml:space="preserve"> </w:t>
      </w:r>
      <w:r w:rsidRPr="0026779E">
        <w:rPr>
          <w:rFonts w:ascii="Arial" w:hAnsi="Arial" w:cs="Arial"/>
          <w:i/>
          <w:iCs/>
        </w:rPr>
        <w:t>Learning</w:t>
      </w:r>
      <w:r>
        <w:rPr>
          <w:rFonts w:ascii="Arial" w:hAnsi="Arial" w:cs="Arial"/>
        </w:rPr>
        <w:t>. Available at: https//</w:t>
      </w:r>
      <w:hyperlink r:id="rId25" w:history="1">
        <w:r w:rsidRPr="0015180E">
          <w:rPr>
            <w:rStyle w:val="Hyperlink"/>
            <w:rFonts w:ascii="Arial" w:hAnsi="Arial" w:cs="Arial"/>
          </w:rPr>
          <w:t>Education for Mental Health Toolkit - Deep and Surface Learning | Advance HE (advance-he.ac.uk)</w:t>
        </w:r>
      </w:hyperlink>
      <w:r>
        <w:rPr>
          <w:rFonts w:ascii="Arial" w:hAnsi="Arial" w:cs="Arial"/>
        </w:rPr>
        <w:t xml:space="preserve"> (Accessed: August 7, 2024).</w:t>
      </w:r>
    </w:p>
    <w:p w14:paraId="5509C0CA" w14:textId="77777777" w:rsidR="00CB5A51" w:rsidRDefault="00CB5A51" w:rsidP="00CB5A51">
      <w:pPr>
        <w:spacing w:after="0" w:line="240" w:lineRule="auto"/>
        <w:ind w:left="720"/>
        <w:rPr>
          <w:rFonts w:ascii="Arial" w:hAnsi="Arial" w:cs="Arial"/>
        </w:rPr>
      </w:pPr>
    </w:p>
    <w:p w14:paraId="7235F300" w14:textId="77777777" w:rsidR="00CB5A51" w:rsidRPr="006D2EA5" w:rsidRDefault="00CB5A51" w:rsidP="00CB5A51">
      <w:pPr>
        <w:numPr>
          <w:ilvl w:val="0"/>
          <w:numId w:val="3"/>
        </w:numPr>
        <w:spacing w:after="0" w:line="240" w:lineRule="auto"/>
        <w:rPr>
          <w:rFonts w:ascii="Arial" w:hAnsi="Arial" w:cs="Arial"/>
        </w:rPr>
      </w:pPr>
      <w:proofErr w:type="spellStart"/>
      <w:r>
        <w:rPr>
          <w:rFonts w:ascii="Arial" w:hAnsi="Arial" w:cs="Arial"/>
        </w:rPr>
        <w:t>AdvanceHE</w:t>
      </w:r>
      <w:proofErr w:type="spellEnd"/>
      <w:r>
        <w:rPr>
          <w:rFonts w:ascii="Arial" w:hAnsi="Arial" w:cs="Arial"/>
        </w:rPr>
        <w:t xml:space="preserve"> (2020) </w:t>
      </w:r>
      <w:r w:rsidRPr="00933C5C">
        <w:rPr>
          <w:rFonts w:ascii="Arial" w:hAnsi="Arial" w:cs="Arial"/>
          <w:i/>
          <w:iCs/>
        </w:rPr>
        <w:t>Assessment and Feedback in Higher Education</w:t>
      </w:r>
      <w:r>
        <w:rPr>
          <w:rFonts w:ascii="Arial" w:hAnsi="Arial" w:cs="Arial"/>
        </w:rPr>
        <w:t>. Available at: https//</w:t>
      </w:r>
      <w:hyperlink r:id="rId26" w:history="1">
        <w:r w:rsidRPr="005A3C50">
          <w:rPr>
            <w:rStyle w:val="Hyperlink"/>
            <w:rFonts w:ascii="Arial" w:hAnsi="Arial" w:cs="Arial"/>
          </w:rPr>
          <w:t>Assessment and Feedback in Higher Education | Advance HE (advance-he.ac.uk)</w:t>
        </w:r>
      </w:hyperlink>
      <w:r>
        <w:rPr>
          <w:rFonts w:ascii="Arial" w:hAnsi="Arial" w:cs="Arial"/>
        </w:rPr>
        <w:t>. (Accessed September 15, 2024).</w:t>
      </w:r>
    </w:p>
    <w:p w14:paraId="1AB83D3D" w14:textId="77777777" w:rsidR="00CB5A51" w:rsidRDefault="00CB5A51" w:rsidP="00CB5A51">
      <w:pPr>
        <w:spacing w:after="0" w:line="240" w:lineRule="auto"/>
        <w:ind w:left="720"/>
        <w:rPr>
          <w:rFonts w:ascii="Arial" w:hAnsi="Arial" w:cs="Arial"/>
        </w:rPr>
      </w:pPr>
    </w:p>
    <w:p w14:paraId="291218EA" w14:textId="77777777" w:rsidR="00CB5A51" w:rsidRPr="00B80BDC" w:rsidRDefault="00CB5A51" w:rsidP="00CB5A51">
      <w:pPr>
        <w:numPr>
          <w:ilvl w:val="0"/>
          <w:numId w:val="3"/>
        </w:numPr>
        <w:spacing w:after="0" w:line="240" w:lineRule="auto"/>
        <w:rPr>
          <w:rFonts w:ascii="Arial" w:hAnsi="Arial" w:cs="Arial"/>
          <w:i/>
          <w:iCs/>
        </w:rPr>
      </w:pPr>
      <w:r w:rsidRPr="00E520B0">
        <w:rPr>
          <w:rFonts w:ascii="Arial" w:hAnsi="Arial" w:cs="Arial"/>
        </w:rPr>
        <w:t xml:space="preserve">Armitage, A and Bryant, R Et. Al. </w:t>
      </w:r>
      <w:r w:rsidRPr="00AD08A8">
        <w:rPr>
          <w:rFonts w:ascii="Arial" w:hAnsi="Arial" w:cs="Arial"/>
        </w:rPr>
        <w:t xml:space="preserve">(2007) </w:t>
      </w:r>
      <w:r w:rsidRPr="00B80BDC">
        <w:rPr>
          <w:rFonts w:ascii="Arial" w:hAnsi="Arial" w:cs="Arial"/>
          <w:i/>
          <w:iCs/>
        </w:rPr>
        <w:t>Teaching and Training in Post-Compulsory Education.</w:t>
      </w:r>
      <w:r>
        <w:rPr>
          <w:rFonts w:ascii="Arial" w:hAnsi="Arial" w:cs="Arial"/>
          <w:i/>
          <w:iCs/>
        </w:rPr>
        <w:t xml:space="preserve"> </w:t>
      </w:r>
      <w:r>
        <w:rPr>
          <w:rFonts w:ascii="Arial" w:hAnsi="Arial" w:cs="Arial"/>
        </w:rPr>
        <w:t>Maidenhead: McGraw-Hill Education.</w:t>
      </w:r>
    </w:p>
    <w:p w14:paraId="365294FC" w14:textId="77777777" w:rsidR="00CB5A51" w:rsidRPr="00AD08A8" w:rsidRDefault="00CB5A51" w:rsidP="00CB5A51">
      <w:pPr>
        <w:spacing w:after="0" w:line="240" w:lineRule="auto"/>
        <w:ind w:left="720"/>
        <w:rPr>
          <w:rFonts w:ascii="Arial" w:hAnsi="Arial" w:cs="Arial"/>
        </w:rPr>
      </w:pPr>
    </w:p>
    <w:p w14:paraId="192A686F" w14:textId="77777777" w:rsidR="00CB5A51" w:rsidRDefault="00CB5A51" w:rsidP="00CB5A51">
      <w:pPr>
        <w:numPr>
          <w:ilvl w:val="0"/>
          <w:numId w:val="3"/>
        </w:numPr>
        <w:spacing w:after="0" w:line="240" w:lineRule="auto"/>
        <w:rPr>
          <w:rFonts w:ascii="Arial" w:hAnsi="Arial" w:cs="Arial"/>
        </w:rPr>
      </w:pPr>
      <w:r>
        <w:rPr>
          <w:rFonts w:ascii="Arial" w:hAnsi="Arial" w:cs="Arial"/>
        </w:rPr>
        <w:t xml:space="preserve">Aubrey, K. and Riley, A. (2016) </w:t>
      </w:r>
      <w:r w:rsidRPr="008869AE">
        <w:rPr>
          <w:rFonts w:ascii="Arial" w:hAnsi="Arial" w:cs="Arial"/>
          <w:i/>
          <w:iCs/>
        </w:rPr>
        <w:t>Understanding and Using Educational Theories.</w:t>
      </w:r>
      <w:r>
        <w:rPr>
          <w:rFonts w:ascii="Arial" w:hAnsi="Arial" w:cs="Arial"/>
          <w:i/>
          <w:iCs/>
        </w:rPr>
        <w:t xml:space="preserve"> </w:t>
      </w:r>
      <w:r w:rsidRPr="008869AE">
        <w:rPr>
          <w:rFonts w:ascii="Arial" w:hAnsi="Arial" w:cs="Arial"/>
        </w:rPr>
        <w:t>London: Sage</w:t>
      </w:r>
      <w:r>
        <w:rPr>
          <w:rFonts w:ascii="Arial" w:hAnsi="Arial" w:cs="Arial"/>
        </w:rPr>
        <w:t>.</w:t>
      </w:r>
    </w:p>
    <w:p w14:paraId="0AF5187C" w14:textId="77777777" w:rsidR="00CB5A51" w:rsidRPr="00005EAD" w:rsidRDefault="00CB5A51" w:rsidP="00CB5A51">
      <w:pPr>
        <w:spacing w:after="0" w:line="240" w:lineRule="auto"/>
        <w:rPr>
          <w:rFonts w:ascii="Arial" w:hAnsi="Arial" w:cs="Arial"/>
        </w:rPr>
      </w:pPr>
    </w:p>
    <w:p w14:paraId="77B8FC53" w14:textId="77777777" w:rsidR="00CB5A51" w:rsidRDefault="00CB5A51" w:rsidP="00CB5A51">
      <w:pPr>
        <w:numPr>
          <w:ilvl w:val="0"/>
          <w:numId w:val="3"/>
        </w:numPr>
        <w:spacing w:after="0" w:line="240" w:lineRule="auto"/>
        <w:rPr>
          <w:rFonts w:ascii="Arial" w:hAnsi="Arial" w:cs="Arial"/>
        </w:rPr>
      </w:pPr>
      <w:r w:rsidRPr="007C664D">
        <w:rPr>
          <w:rFonts w:ascii="Arial" w:hAnsi="Arial" w:cs="Arial"/>
        </w:rPr>
        <w:t xml:space="preserve">Ashwin, P. (2022) </w:t>
      </w:r>
      <w:r w:rsidRPr="007C664D">
        <w:rPr>
          <w:rFonts w:ascii="Arial" w:hAnsi="Arial" w:cs="Arial"/>
          <w:i/>
          <w:iCs/>
        </w:rPr>
        <w:t>Reflective Teaching in Higher Education</w:t>
      </w:r>
      <w:r w:rsidRPr="007C664D">
        <w:rPr>
          <w:rFonts w:ascii="Arial" w:hAnsi="Arial" w:cs="Arial"/>
        </w:rPr>
        <w:t>. London: Bloomsbury Publishing Plc.</w:t>
      </w:r>
    </w:p>
    <w:p w14:paraId="0EB4ED99" w14:textId="77777777" w:rsidR="00CB5A51" w:rsidRPr="005C17D0" w:rsidRDefault="00CB5A51" w:rsidP="00CB5A51">
      <w:pPr>
        <w:spacing w:after="0" w:line="240" w:lineRule="auto"/>
        <w:ind w:left="360"/>
        <w:rPr>
          <w:rFonts w:ascii="Arial" w:hAnsi="Arial" w:cs="Arial"/>
        </w:rPr>
      </w:pPr>
    </w:p>
    <w:p w14:paraId="4E0BBA5B" w14:textId="77777777" w:rsidR="00CB5A51" w:rsidRDefault="00CB5A51" w:rsidP="00CB5A51">
      <w:pPr>
        <w:numPr>
          <w:ilvl w:val="0"/>
          <w:numId w:val="3"/>
        </w:numPr>
        <w:spacing w:after="0" w:line="240" w:lineRule="auto"/>
        <w:rPr>
          <w:rFonts w:ascii="Arial" w:hAnsi="Arial" w:cs="Arial"/>
        </w:rPr>
      </w:pPr>
      <w:r w:rsidRPr="007C664D">
        <w:rPr>
          <w:rFonts w:ascii="Arial" w:hAnsi="Arial" w:cs="Arial"/>
        </w:rPr>
        <w:t xml:space="preserve">Bates, B. (2023) </w:t>
      </w:r>
      <w:r w:rsidRPr="007C664D">
        <w:rPr>
          <w:rFonts w:ascii="Arial" w:hAnsi="Arial" w:cs="Arial"/>
          <w:i/>
          <w:iCs/>
        </w:rPr>
        <w:t xml:space="preserve">Learning Theories Simplified…and how to apply them to teaching. </w:t>
      </w:r>
      <w:r w:rsidRPr="007C664D">
        <w:rPr>
          <w:rFonts w:ascii="Arial" w:hAnsi="Arial" w:cs="Arial"/>
        </w:rPr>
        <w:t>London: Sage.</w:t>
      </w:r>
    </w:p>
    <w:p w14:paraId="32F9229B" w14:textId="77777777" w:rsidR="00CB5A51" w:rsidRDefault="00CB5A51" w:rsidP="00CB5A51">
      <w:pPr>
        <w:pStyle w:val="ListParagraph"/>
        <w:rPr>
          <w:rFonts w:ascii="Arial" w:hAnsi="Arial" w:cs="Arial"/>
        </w:rPr>
      </w:pPr>
    </w:p>
    <w:p w14:paraId="1AB15D37" w14:textId="77777777" w:rsidR="00CB5A51" w:rsidRDefault="00CB5A51" w:rsidP="00CB5A51">
      <w:pPr>
        <w:numPr>
          <w:ilvl w:val="0"/>
          <w:numId w:val="3"/>
        </w:numPr>
        <w:spacing w:after="0" w:line="240" w:lineRule="auto"/>
        <w:rPr>
          <w:rFonts w:ascii="Arial" w:hAnsi="Arial" w:cs="Arial"/>
        </w:rPr>
      </w:pPr>
      <w:r>
        <w:rPr>
          <w:rFonts w:ascii="Arial" w:hAnsi="Arial" w:cs="Arial"/>
        </w:rPr>
        <w:t xml:space="preserve">Biggs, J. and Tang, C. (2022) </w:t>
      </w:r>
      <w:r w:rsidRPr="00B0642A">
        <w:rPr>
          <w:rFonts w:ascii="Arial" w:hAnsi="Arial" w:cs="Arial"/>
          <w:i/>
          <w:iCs/>
        </w:rPr>
        <w:t>Teaching for Quality Learning at University</w:t>
      </w:r>
      <w:r>
        <w:rPr>
          <w:rFonts w:ascii="Arial" w:hAnsi="Arial" w:cs="Arial"/>
        </w:rPr>
        <w:t>. Maidenhead: Open University Press.</w:t>
      </w:r>
    </w:p>
    <w:p w14:paraId="2151D6B5" w14:textId="77777777" w:rsidR="00CB5A51" w:rsidRDefault="00CB5A51" w:rsidP="00CB5A51">
      <w:pPr>
        <w:pStyle w:val="ListParagraph"/>
        <w:rPr>
          <w:rFonts w:ascii="Arial" w:hAnsi="Arial" w:cs="Arial"/>
        </w:rPr>
      </w:pPr>
    </w:p>
    <w:p w14:paraId="5BA69B6B" w14:textId="77777777" w:rsidR="00CB5A51" w:rsidRDefault="00CB5A51" w:rsidP="00CB5A51">
      <w:pPr>
        <w:numPr>
          <w:ilvl w:val="0"/>
          <w:numId w:val="3"/>
        </w:numPr>
        <w:spacing w:after="0" w:line="240" w:lineRule="auto"/>
        <w:rPr>
          <w:rFonts w:asciiTheme="minorBidi" w:hAnsiTheme="minorBidi"/>
        </w:rPr>
      </w:pPr>
      <w:r w:rsidRPr="004228F5">
        <w:rPr>
          <w:rFonts w:asciiTheme="minorBidi" w:hAnsiTheme="minorBidi"/>
        </w:rPr>
        <w:t xml:space="preserve">Billings, E. and </w:t>
      </w:r>
      <w:proofErr w:type="spellStart"/>
      <w:r w:rsidRPr="004228F5">
        <w:rPr>
          <w:rFonts w:asciiTheme="minorBidi" w:hAnsiTheme="minorBidi"/>
        </w:rPr>
        <w:t>Walqui</w:t>
      </w:r>
      <w:proofErr w:type="spellEnd"/>
      <w:r w:rsidRPr="004228F5">
        <w:rPr>
          <w:rFonts w:asciiTheme="minorBidi" w:hAnsiTheme="minorBidi"/>
        </w:rPr>
        <w:t xml:space="preserve"> A. (2017) ‘Zone of Proximal Development: An Affirmative Perspective in Teaching ELLs’, </w:t>
      </w:r>
      <w:r w:rsidRPr="004228F5">
        <w:rPr>
          <w:rFonts w:asciiTheme="minorBidi" w:hAnsiTheme="minorBidi"/>
          <w:i/>
          <w:iCs/>
        </w:rPr>
        <w:t xml:space="preserve">Office of Bilingual Education and World Languages, NYSED (New York State Education Department). </w:t>
      </w:r>
      <w:r w:rsidRPr="004228F5">
        <w:rPr>
          <w:rFonts w:asciiTheme="minorBidi" w:hAnsiTheme="minorBidi"/>
        </w:rPr>
        <w:t>Available at: https://</w:t>
      </w:r>
      <w:hyperlink r:id="rId27" w:anchor=":~:text=The%20Zone%20of%20Proximal%20Development,collaboration%20with%20more%20capable%20peers." w:history="1">
        <w:r w:rsidRPr="004228F5">
          <w:rPr>
            <w:rStyle w:val="Hyperlink"/>
            <w:rFonts w:asciiTheme="minorBidi" w:hAnsiTheme="minorBidi"/>
          </w:rPr>
          <w:t>Zone of Proximal Development: A Perspective for Teaching English Learners (wested.org)</w:t>
        </w:r>
      </w:hyperlink>
      <w:r w:rsidRPr="004228F5">
        <w:rPr>
          <w:rFonts w:asciiTheme="minorBidi" w:hAnsiTheme="minorBidi"/>
        </w:rPr>
        <w:t xml:space="preserve"> (Accessed on July 13, 2024).</w:t>
      </w:r>
    </w:p>
    <w:p w14:paraId="21A54485" w14:textId="77777777" w:rsidR="00CB5A51" w:rsidRDefault="00CB5A51" w:rsidP="00CB5A51">
      <w:pPr>
        <w:pStyle w:val="ListParagraph"/>
        <w:rPr>
          <w:rFonts w:asciiTheme="minorBidi" w:hAnsiTheme="minorBidi"/>
        </w:rPr>
      </w:pPr>
    </w:p>
    <w:p w14:paraId="5C426454" w14:textId="77777777" w:rsidR="00CB5A51" w:rsidRPr="004228F5" w:rsidRDefault="00CB5A51" w:rsidP="00CB5A51">
      <w:pPr>
        <w:numPr>
          <w:ilvl w:val="0"/>
          <w:numId w:val="3"/>
        </w:numPr>
        <w:spacing w:after="0" w:line="240" w:lineRule="auto"/>
        <w:rPr>
          <w:rFonts w:asciiTheme="minorBidi" w:hAnsiTheme="minorBidi"/>
        </w:rPr>
      </w:pPr>
      <w:r>
        <w:rPr>
          <w:rFonts w:asciiTheme="minorBidi" w:hAnsiTheme="minorBidi"/>
        </w:rPr>
        <w:t xml:space="preserve">Carr, W. and Kemmis, S. (1986) </w:t>
      </w:r>
      <w:r w:rsidRPr="002D59AC">
        <w:rPr>
          <w:rFonts w:asciiTheme="minorBidi" w:hAnsiTheme="minorBidi"/>
          <w:i/>
          <w:iCs/>
        </w:rPr>
        <w:t>Becoming Critical.</w:t>
      </w:r>
      <w:r>
        <w:rPr>
          <w:rFonts w:asciiTheme="minorBidi" w:hAnsiTheme="minorBidi"/>
          <w:i/>
          <w:iCs/>
        </w:rPr>
        <w:t xml:space="preserve"> </w:t>
      </w:r>
      <w:r>
        <w:rPr>
          <w:rFonts w:asciiTheme="minorBidi" w:hAnsiTheme="minorBidi"/>
        </w:rPr>
        <w:t>East Sussex: The Falmer Press.</w:t>
      </w:r>
    </w:p>
    <w:p w14:paraId="7A0FC553" w14:textId="77777777" w:rsidR="00CB5A51" w:rsidRDefault="00CB5A51" w:rsidP="00CB5A51">
      <w:pPr>
        <w:pStyle w:val="ListParagraph"/>
        <w:rPr>
          <w:rFonts w:ascii="Arial" w:hAnsi="Arial" w:cs="Arial"/>
        </w:rPr>
      </w:pPr>
    </w:p>
    <w:p w14:paraId="4A12070D" w14:textId="77777777" w:rsidR="00CB5A51" w:rsidRDefault="00CB5A51" w:rsidP="00CB5A51">
      <w:pPr>
        <w:numPr>
          <w:ilvl w:val="0"/>
          <w:numId w:val="3"/>
        </w:numPr>
        <w:spacing w:after="0" w:line="240" w:lineRule="auto"/>
        <w:rPr>
          <w:rFonts w:ascii="Arial" w:hAnsi="Arial" w:cs="Arial"/>
        </w:rPr>
      </w:pPr>
      <w:r w:rsidRPr="007C664D">
        <w:rPr>
          <w:rFonts w:ascii="Arial" w:hAnsi="Arial" w:cs="Arial"/>
        </w:rPr>
        <w:t xml:space="preserve">Campbell, A. and Norton L. (2007) </w:t>
      </w:r>
      <w:r w:rsidRPr="007C664D">
        <w:rPr>
          <w:rFonts w:ascii="Arial" w:hAnsi="Arial" w:cs="Arial"/>
          <w:i/>
          <w:iCs/>
        </w:rPr>
        <w:t xml:space="preserve">Learning, Teaching and Assessing in Higher Education. </w:t>
      </w:r>
      <w:r w:rsidRPr="007C664D">
        <w:rPr>
          <w:rFonts w:ascii="Arial" w:hAnsi="Arial" w:cs="Arial"/>
        </w:rPr>
        <w:t>Exeter: Learning Matters Ltd.</w:t>
      </w:r>
    </w:p>
    <w:p w14:paraId="30A547FA" w14:textId="77777777" w:rsidR="00CB5A51" w:rsidRPr="00381AEB" w:rsidRDefault="00CB5A51" w:rsidP="00CB5A51">
      <w:pPr>
        <w:spacing w:after="0" w:line="240" w:lineRule="auto"/>
        <w:rPr>
          <w:rFonts w:ascii="Arial" w:hAnsi="Arial" w:cs="Arial"/>
        </w:rPr>
      </w:pPr>
    </w:p>
    <w:p w14:paraId="4FC71BE2" w14:textId="77777777" w:rsidR="00CB5A51" w:rsidRPr="003C45FC" w:rsidRDefault="00CB5A51" w:rsidP="00CB5A51">
      <w:pPr>
        <w:numPr>
          <w:ilvl w:val="0"/>
          <w:numId w:val="3"/>
        </w:numPr>
        <w:spacing w:after="0" w:line="240" w:lineRule="auto"/>
        <w:rPr>
          <w:rFonts w:ascii="Arial" w:hAnsi="Arial" w:cs="Arial"/>
        </w:rPr>
      </w:pPr>
      <w:proofErr w:type="spellStart"/>
      <w:r>
        <w:rPr>
          <w:rFonts w:ascii="Arial" w:hAnsi="Arial" w:cs="Arial"/>
        </w:rPr>
        <w:t>Daneshfar</w:t>
      </w:r>
      <w:proofErr w:type="spellEnd"/>
      <w:r>
        <w:rPr>
          <w:rFonts w:ascii="Arial" w:hAnsi="Arial" w:cs="Arial"/>
        </w:rPr>
        <w:t xml:space="preserve"> S. and </w:t>
      </w:r>
      <w:proofErr w:type="spellStart"/>
      <w:r>
        <w:rPr>
          <w:rFonts w:ascii="Arial" w:hAnsi="Arial" w:cs="Arial"/>
        </w:rPr>
        <w:t>Moharami</w:t>
      </w:r>
      <w:proofErr w:type="spellEnd"/>
      <w:r>
        <w:rPr>
          <w:rFonts w:ascii="Arial" w:hAnsi="Arial" w:cs="Arial"/>
        </w:rPr>
        <w:t xml:space="preserve">, M. (2018) ‘Dynamic Assessment in Vygotsky’s Sociocultural Theory: Origins and Main Concepts’. </w:t>
      </w:r>
      <w:r w:rsidRPr="003C45FC">
        <w:rPr>
          <w:rFonts w:ascii="Arial" w:hAnsi="Arial" w:cs="Arial"/>
          <w:i/>
          <w:iCs/>
        </w:rPr>
        <w:t xml:space="preserve">Journal of Language Teaching and Research, </w:t>
      </w:r>
      <w:r w:rsidRPr="003C45FC">
        <w:rPr>
          <w:rFonts w:ascii="Arial" w:hAnsi="Arial" w:cs="Arial"/>
        </w:rPr>
        <w:t>Vol. 9, No. 3, pp. 600-607</w:t>
      </w:r>
      <w:r>
        <w:rPr>
          <w:rFonts w:ascii="Arial" w:hAnsi="Arial" w:cs="Arial"/>
        </w:rPr>
        <w:t>. Available at: https//</w:t>
      </w:r>
      <w:hyperlink r:id="rId28" w:history="1">
        <w:r w:rsidRPr="0083438B">
          <w:rPr>
            <w:rStyle w:val="Hyperlink"/>
            <w:rFonts w:ascii="Arial" w:hAnsi="Arial" w:cs="Arial"/>
          </w:rPr>
          <w:t>Dynamic Assessment in Vygotsky’s Sociocultural Theory: Origins and Main Concepts - CORE Reader</w:t>
        </w:r>
      </w:hyperlink>
      <w:r>
        <w:rPr>
          <w:rFonts w:ascii="Arial" w:hAnsi="Arial" w:cs="Arial"/>
        </w:rPr>
        <w:t xml:space="preserve"> (Accessed August 22, 2024).</w:t>
      </w:r>
    </w:p>
    <w:p w14:paraId="248593AE" w14:textId="77777777" w:rsidR="00CB5A51" w:rsidRPr="007C664D" w:rsidRDefault="00CB5A51" w:rsidP="00CB5A51">
      <w:pPr>
        <w:spacing w:after="0" w:line="240" w:lineRule="auto"/>
        <w:rPr>
          <w:rFonts w:ascii="Arial" w:hAnsi="Arial" w:cs="Arial"/>
        </w:rPr>
      </w:pPr>
    </w:p>
    <w:p w14:paraId="337F473D" w14:textId="77777777" w:rsidR="00CB5A51" w:rsidRDefault="00CB5A51" w:rsidP="00CB5A51">
      <w:pPr>
        <w:numPr>
          <w:ilvl w:val="0"/>
          <w:numId w:val="3"/>
        </w:numPr>
        <w:spacing w:after="0" w:line="240" w:lineRule="auto"/>
        <w:rPr>
          <w:rFonts w:ascii="Arial" w:hAnsi="Arial" w:cs="Arial"/>
        </w:rPr>
      </w:pPr>
      <w:r>
        <w:rPr>
          <w:rFonts w:ascii="Arial" w:hAnsi="Arial" w:cs="Arial"/>
        </w:rPr>
        <w:t xml:space="preserve">Downey M.E. and Kelly A.V. (1979) </w:t>
      </w:r>
      <w:r w:rsidRPr="0005119B">
        <w:rPr>
          <w:rFonts w:ascii="Arial" w:hAnsi="Arial" w:cs="Arial"/>
          <w:i/>
          <w:iCs/>
        </w:rPr>
        <w:t>Theory and Practice of Education, An Introduction</w:t>
      </w:r>
      <w:r>
        <w:rPr>
          <w:rFonts w:ascii="Arial" w:hAnsi="Arial" w:cs="Arial"/>
          <w:i/>
          <w:iCs/>
        </w:rPr>
        <w:t xml:space="preserve">. </w:t>
      </w:r>
      <w:r w:rsidRPr="002904F0">
        <w:rPr>
          <w:rFonts w:ascii="Arial" w:hAnsi="Arial" w:cs="Arial"/>
        </w:rPr>
        <w:t>London: Harper &amp; Row Ltd.</w:t>
      </w:r>
    </w:p>
    <w:p w14:paraId="34DCBE83" w14:textId="77777777" w:rsidR="00CB5A51" w:rsidRDefault="00CB5A51" w:rsidP="00CB5A51">
      <w:pPr>
        <w:pStyle w:val="ListParagraph"/>
        <w:rPr>
          <w:rFonts w:ascii="Arial" w:hAnsi="Arial" w:cs="Arial"/>
        </w:rPr>
      </w:pPr>
    </w:p>
    <w:p w14:paraId="138568C8" w14:textId="77777777" w:rsidR="00CB5A51" w:rsidRDefault="00CB5A51" w:rsidP="00CB5A51">
      <w:pPr>
        <w:numPr>
          <w:ilvl w:val="0"/>
          <w:numId w:val="3"/>
        </w:numPr>
        <w:spacing w:after="0" w:line="240" w:lineRule="auto"/>
        <w:rPr>
          <w:rFonts w:ascii="Arial" w:hAnsi="Arial" w:cs="Arial"/>
        </w:rPr>
      </w:pPr>
      <w:r>
        <w:rPr>
          <w:rFonts w:ascii="Arial" w:hAnsi="Arial" w:cs="Arial"/>
        </w:rPr>
        <w:lastRenderedPageBreak/>
        <w:t xml:space="preserve">Ellen, N. (2024) </w:t>
      </w:r>
      <w:r w:rsidRPr="0026779E">
        <w:rPr>
          <w:rFonts w:ascii="Arial" w:hAnsi="Arial" w:cs="Arial"/>
          <w:i/>
          <w:iCs/>
        </w:rPr>
        <w:t>Pragmatism in Education: Fostering Real-World Learning</w:t>
      </w:r>
      <w:r>
        <w:rPr>
          <w:rFonts w:ascii="Arial" w:hAnsi="Arial" w:cs="Arial"/>
        </w:rPr>
        <w:t>. Available at: https//</w:t>
      </w:r>
      <w:hyperlink r:id="rId29" w:history="1">
        <w:r w:rsidRPr="00B711B3">
          <w:rPr>
            <w:rStyle w:val="Hyperlink"/>
            <w:rFonts w:ascii="Arial" w:hAnsi="Arial" w:cs="Arial"/>
          </w:rPr>
          <w:t>Pragmatism in Education and How to Integrate It Into Your Curriculum (academichelp.net)</w:t>
        </w:r>
      </w:hyperlink>
      <w:r>
        <w:rPr>
          <w:rFonts w:ascii="Arial" w:hAnsi="Arial" w:cs="Arial"/>
        </w:rPr>
        <w:t xml:space="preserve"> (Accessed: August 7, 2024).</w:t>
      </w:r>
    </w:p>
    <w:p w14:paraId="0011752F" w14:textId="77777777" w:rsidR="00CB5A51" w:rsidRPr="00CB6DAE" w:rsidRDefault="00CB5A51" w:rsidP="00CB5A51">
      <w:pPr>
        <w:spacing w:after="0" w:line="240" w:lineRule="auto"/>
        <w:ind w:left="720"/>
        <w:rPr>
          <w:rFonts w:ascii="Arial" w:hAnsi="Arial" w:cs="Arial"/>
        </w:rPr>
      </w:pPr>
    </w:p>
    <w:p w14:paraId="38C94C37" w14:textId="77777777" w:rsidR="00CB5A51" w:rsidRDefault="00CB5A51" w:rsidP="00CB5A51">
      <w:pPr>
        <w:spacing w:after="0" w:line="240" w:lineRule="auto"/>
        <w:ind w:left="720"/>
        <w:rPr>
          <w:rFonts w:ascii="Arial" w:hAnsi="Arial" w:cs="Arial"/>
        </w:rPr>
      </w:pPr>
    </w:p>
    <w:p w14:paraId="1D7DA00B" w14:textId="77777777" w:rsidR="00CB5A51" w:rsidRDefault="00CB5A51" w:rsidP="00CB5A51">
      <w:pPr>
        <w:numPr>
          <w:ilvl w:val="0"/>
          <w:numId w:val="3"/>
        </w:numPr>
        <w:spacing w:after="0" w:line="240" w:lineRule="auto"/>
        <w:rPr>
          <w:rFonts w:ascii="Arial" w:hAnsi="Arial" w:cs="Arial"/>
        </w:rPr>
      </w:pPr>
      <w:r w:rsidRPr="000E0B2B">
        <w:rPr>
          <w:rFonts w:ascii="Arial" w:hAnsi="Arial" w:cs="Arial"/>
        </w:rPr>
        <w:t xml:space="preserve">Erbil, D.G. (2020) </w:t>
      </w:r>
      <w:r>
        <w:rPr>
          <w:rFonts w:ascii="Arial" w:hAnsi="Arial" w:cs="Arial"/>
        </w:rPr>
        <w:t>‘</w:t>
      </w:r>
      <w:r w:rsidRPr="000E0B2B">
        <w:rPr>
          <w:rFonts w:ascii="Arial" w:hAnsi="Arial" w:cs="Arial"/>
        </w:rPr>
        <w:t>A Review of Flipped Classroom and Cooperative Learning Method Within the Context of Vygotsky</w:t>
      </w:r>
      <w:r w:rsidRPr="000E0B2B">
        <w:rPr>
          <w:rFonts w:ascii="Arial" w:hAnsi="Arial" w:cs="Arial"/>
          <w:i/>
          <w:iCs/>
        </w:rPr>
        <w:t xml:space="preserve"> </w:t>
      </w:r>
      <w:r w:rsidRPr="000E0B2B">
        <w:rPr>
          <w:rFonts w:ascii="Arial" w:hAnsi="Arial" w:cs="Arial"/>
        </w:rPr>
        <w:t>Theory</w:t>
      </w:r>
      <w:r>
        <w:rPr>
          <w:rFonts w:ascii="Arial" w:hAnsi="Arial" w:cs="Arial"/>
        </w:rPr>
        <w:t xml:space="preserve">’ </w:t>
      </w:r>
      <w:r w:rsidRPr="00E87A0A">
        <w:rPr>
          <w:rFonts w:ascii="Arial" w:hAnsi="Arial" w:cs="Arial"/>
          <w:i/>
          <w:iCs/>
        </w:rPr>
        <w:t>Frontiers in Psychology</w:t>
      </w:r>
      <w:r>
        <w:rPr>
          <w:rFonts w:ascii="Arial" w:hAnsi="Arial" w:cs="Arial"/>
        </w:rPr>
        <w:t>, 11 (June) article 1157.</w:t>
      </w:r>
    </w:p>
    <w:p w14:paraId="777180BD" w14:textId="77777777" w:rsidR="00CB5A51" w:rsidRPr="00952AF5" w:rsidRDefault="00CB5A51" w:rsidP="00CB5A51">
      <w:pPr>
        <w:spacing w:after="0" w:line="240" w:lineRule="auto"/>
        <w:rPr>
          <w:rFonts w:ascii="Arial" w:hAnsi="Arial" w:cs="Arial"/>
        </w:rPr>
      </w:pPr>
    </w:p>
    <w:p w14:paraId="5864BC15" w14:textId="77777777" w:rsidR="00CB5A51" w:rsidRPr="00935A5A" w:rsidRDefault="00CB5A51" w:rsidP="00CB5A51">
      <w:pPr>
        <w:numPr>
          <w:ilvl w:val="0"/>
          <w:numId w:val="3"/>
        </w:numPr>
        <w:spacing w:after="0" w:line="240" w:lineRule="auto"/>
        <w:rPr>
          <w:rFonts w:ascii="Arial" w:hAnsi="Arial" w:cs="Arial"/>
          <w:i/>
          <w:iCs/>
        </w:rPr>
      </w:pPr>
      <w:r>
        <w:rPr>
          <w:rFonts w:ascii="Arial" w:hAnsi="Arial" w:cs="Arial"/>
        </w:rPr>
        <w:t xml:space="preserve">Fullagar S. and Wilson E. (2012) </w:t>
      </w:r>
      <w:r w:rsidRPr="00D30D4B">
        <w:rPr>
          <w:rFonts w:ascii="Arial" w:hAnsi="Arial" w:cs="Arial"/>
        </w:rPr>
        <w:t>‘Critical Pedagogies: A Reflexive Approach to Knowledge Creation in Tourism and Hospitality Studies’</w:t>
      </w:r>
      <w:r>
        <w:rPr>
          <w:rFonts w:ascii="Arial" w:hAnsi="Arial" w:cs="Arial"/>
        </w:rPr>
        <w:t xml:space="preserve">, </w:t>
      </w:r>
      <w:r w:rsidRPr="00935A5A">
        <w:rPr>
          <w:rFonts w:ascii="Arial" w:hAnsi="Arial" w:cs="Arial"/>
          <w:i/>
          <w:iCs/>
        </w:rPr>
        <w:t>Journal of Hospitality and Tourism Management</w:t>
      </w:r>
      <w:r>
        <w:rPr>
          <w:rFonts w:ascii="Arial" w:hAnsi="Arial" w:cs="Arial"/>
          <w:i/>
          <w:iCs/>
        </w:rPr>
        <w:t xml:space="preserve">, </w:t>
      </w:r>
      <w:r>
        <w:rPr>
          <w:rFonts w:ascii="Arial" w:hAnsi="Arial" w:cs="Arial"/>
        </w:rPr>
        <w:t>19 (1), p. 1 – 6.</w:t>
      </w:r>
    </w:p>
    <w:p w14:paraId="2B906159" w14:textId="77777777" w:rsidR="00CB5A51" w:rsidRPr="007C664D" w:rsidRDefault="00CB5A51" w:rsidP="00CB5A51">
      <w:pPr>
        <w:spacing w:after="0" w:line="240" w:lineRule="auto"/>
        <w:rPr>
          <w:rFonts w:ascii="Arial" w:hAnsi="Arial" w:cs="Arial"/>
        </w:rPr>
      </w:pPr>
    </w:p>
    <w:p w14:paraId="5CF36680" w14:textId="77777777" w:rsidR="00CB5A51" w:rsidRPr="00291E7A" w:rsidRDefault="00CB5A51" w:rsidP="00CB5A51">
      <w:pPr>
        <w:numPr>
          <w:ilvl w:val="0"/>
          <w:numId w:val="3"/>
        </w:numPr>
        <w:spacing w:after="0" w:line="240" w:lineRule="auto"/>
        <w:rPr>
          <w:rStyle w:val="spacerafter1em"/>
          <w:rFonts w:ascii="Arial" w:hAnsi="Arial" w:cs="Arial"/>
        </w:rPr>
      </w:pPr>
      <w:r w:rsidRPr="007C664D">
        <w:rPr>
          <w:rFonts w:ascii="Arial" w:hAnsi="Arial" w:cs="Arial"/>
        </w:rPr>
        <w:t xml:space="preserve">Gibbs, G. (1989) </w:t>
      </w:r>
      <w:r w:rsidRPr="007C664D">
        <w:rPr>
          <w:rStyle w:val="spacerafter1em"/>
          <w:rFonts w:ascii="Arial" w:eastAsia="Times New Roman" w:hAnsi="Arial" w:cs="Arial"/>
          <w:i/>
          <w:iCs/>
        </w:rPr>
        <w:t>Learning by doing: a guide to teaching and learning methods</w:t>
      </w:r>
      <w:r w:rsidRPr="007C664D">
        <w:rPr>
          <w:rStyle w:val="spacerafter1em"/>
          <w:rFonts w:ascii="Arial" w:eastAsia="Times New Roman" w:hAnsi="Arial" w:cs="Arial"/>
        </w:rPr>
        <w:t>. Oxford: Oxford Polytechnic.</w:t>
      </w:r>
    </w:p>
    <w:p w14:paraId="00B02E2C" w14:textId="77777777" w:rsidR="00CB5A51" w:rsidRPr="00AE5402" w:rsidRDefault="00CB5A51" w:rsidP="00CB5A51">
      <w:pPr>
        <w:spacing w:after="0" w:line="240" w:lineRule="auto"/>
        <w:ind w:left="720"/>
        <w:rPr>
          <w:rStyle w:val="spacerafter1em"/>
          <w:rFonts w:ascii="Arial" w:hAnsi="Arial" w:cs="Arial"/>
        </w:rPr>
      </w:pPr>
    </w:p>
    <w:p w14:paraId="01E7F028" w14:textId="77777777" w:rsidR="00CB5A51" w:rsidRPr="00126D79" w:rsidRDefault="00CB5A51" w:rsidP="00CB5A51">
      <w:pPr>
        <w:numPr>
          <w:ilvl w:val="0"/>
          <w:numId w:val="3"/>
        </w:numPr>
        <w:spacing w:after="0" w:line="240" w:lineRule="auto"/>
        <w:rPr>
          <w:rStyle w:val="spacerafter1em"/>
          <w:rFonts w:ascii="Arial" w:hAnsi="Arial" w:cs="Arial"/>
        </w:rPr>
      </w:pPr>
      <w:r>
        <w:rPr>
          <w:rStyle w:val="spacerafter1em"/>
          <w:rFonts w:ascii="Arial" w:eastAsia="Times New Roman" w:hAnsi="Arial" w:cs="Arial"/>
        </w:rPr>
        <w:t xml:space="preserve">Illeris, K. (2007) </w:t>
      </w:r>
      <w:r w:rsidRPr="00291E7A">
        <w:rPr>
          <w:rStyle w:val="spacerafter1em"/>
          <w:rFonts w:ascii="Arial" w:eastAsia="Times New Roman" w:hAnsi="Arial" w:cs="Arial"/>
          <w:i/>
          <w:iCs/>
        </w:rPr>
        <w:t>How we Learn, Learning and non-learning in school and beyond</w:t>
      </w:r>
      <w:r>
        <w:rPr>
          <w:rStyle w:val="spacerafter1em"/>
          <w:rFonts w:ascii="Arial" w:eastAsia="Times New Roman" w:hAnsi="Arial" w:cs="Arial"/>
        </w:rPr>
        <w:t>. Oxford: Routledge.</w:t>
      </w:r>
    </w:p>
    <w:p w14:paraId="39F4DB6A" w14:textId="77777777" w:rsidR="00CB5A51" w:rsidRDefault="00CB5A51" w:rsidP="00CB5A51">
      <w:pPr>
        <w:spacing w:after="0" w:line="240" w:lineRule="auto"/>
        <w:ind w:left="720"/>
        <w:rPr>
          <w:rStyle w:val="spacerafter1em"/>
          <w:rFonts w:ascii="Arial" w:hAnsi="Arial" w:cs="Arial"/>
        </w:rPr>
      </w:pPr>
    </w:p>
    <w:p w14:paraId="01924F48" w14:textId="77777777" w:rsidR="00CB5A51" w:rsidRDefault="00CB5A51" w:rsidP="00CB5A51">
      <w:pPr>
        <w:numPr>
          <w:ilvl w:val="0"/>
          <w:numId w:val="3"/>
        </w:numPr>
        <w:spacing w:after="0" w:line="240" w:lineRule="auto"/>
        <w:rPr>
          <w:rStyle w:val="spacerafter1em"/>
          <w:rFonts w:ascii="Arial" w:hAnsi="Arial" w:cs="Arial"/>
        </w:rPr>
      </w:pPr>
      <w:r>
        <w:rPr>
          <w:rStyle w:val="spacerafter1em"/>
          <w:rFonts w:ascii="Arial" w:hAnsi="Arial" w:cs="Arial"/>
        </w:rPr>
        <w:t xml:space="preserve">Jarvis, P. (2010) </w:t>
      </w:r>
      <w:r w:rsidRPr="00AF2E41">
        <w:rPr>
          <w:rStyle w:val="spacerafter1em"/>
          <w:rFonts w:ascii="Arial" w:hAnsi="Arial" w:cs="Arial"/>
          <w:i/>
          <w:iCs/>
        </w:rPr>
        <w:t>Adult Education and Lifelong Learning</w:t>
      </w:r>
      <w:r>
        <w:rPr>
          <w:rStyle w:val="spacerafter1em"/>
          <w:rFonts w:ascii="Arial" w:hAnsi="Arial" w:cs="Arial"/>
          <w:i/>
          <w:iCs/>
        </w:rPr>
        <w:t xml:space="preserve"> Theory and Practice.</w:t>
      </w:r>
      <w:r>
        <w:rPr>
          <w:rStyle w:val="spacerafter1em"/>
          <w:rFonts w:ascii="Arial" w:hAnsi="Arial" w:cs="Arial"/>
        </w:rPr>
        <w:t>. Oxford: Routledge.</w:t>
      </w:r>
    </w:p>
    <w:p w14:paraId="64F8393F" w14:textId="77777777" w:rsidR="00CB5A51" w:rsidRPr="00126D79" w:rsidRDefault="00CB5A51" w:rsidP="00CB5A51">
      <w:pPr>
        <w:spacing w:after="0" w:line="240" w:lineRule="auto"/>
        <w:rPr>
          <w:rStyle w:val="spacerafter1em"/>
          <w:rFonts w:ascii="Arial" w:hAnsi="Arial" w:cs="Arial"/>
        </w:rPr>
      </w:pPr>
    </w:p>
    <w:p w14:paraId="21B919A7" w14:textId="77777777" w:rsidR="00CB5A51" w:rsidRDefault="00CB5A51" w:rsidP="00CB5A51">
      <w:pPr>
        <w:numPr>
          <w:ilvl w:val="0"/>
          <w:numId w:val="3"/>
        </w:numPr>
        <w:spacing w:after="0" w:line="240" w:lineRule="auto"/>
        <w:rPr>
          <w:rStyle w:val="spacerafter1em"/>
          <w:rFonts w:ascii="Arial" w:hAnsi="Arial" w:cs="Arial"/>
        </w:rPr>
      </w:pPr>
      <w:r w:rsidRPr="007C664D">
        <w:rPr>
          <w:rStyle w:val="spacerafter1em"/>
          <w:rFonts w:ascii="Arial" w:hAnsi="Arial" w:cs="Arial"/>
        </w:rPr>
        <w:t xml:space="preserve">Jordan, F. (2008) ‘Internationalisation in Hospitality, Leisure, Sport and Tourism Higher Education (HLST HE): A Call for Further Reflexivity in Curriculum Development’, </w:t>
      </w:r>
      <w:r w:rsidRPr="007C664D">
        <w:rPr>
          <w:rStyle w:val="spacerafter1em"/>
          <w:rFonts w:ascii="Arial" w:hAnsi="Arial" w:cs="Arial"/>
          <w:i/>
          <w:iCs/>
        </w:rPr>
        <w:t>The Journal of Hospitality, Leisure, Sport and Tourism,</w:t>
      </w:r>
      <w:r w:rsidRPr="007C664D">
        <w:rPr>
          <w:rStyle w:val="spacerafter1em"/>
          <w:rFonts w:ascii="Arial" w:hAnsi="Arial" w:cs="Arial"/>
        </w:rPr>
        <w:t xml:space="preserve"> 7(1), p. 99 – 103.</w:t>
      </w:r>
    </w:p>
    <w:p w14:paraId="5519F2F5" w14:textId="77777777" w:rsidR="00CB5A51" w:rsidRDefault="00CB5A51" w:rsidP="00CB5A51">
      <w:pPr>
        <w:pStyle w:val="ListParagraph"/>
        <w:rPr>
          <w:rStyle w:val="spacerafter1em"/>
          <w:rFonts w:ascii="Arial" w:hAnsi="Arial" w:cs="Arial"/>
        </w:rPr>
      </w:pPr>
    </w:p>
    <w:p w14:paraId="5F8A924B" w14:textId="77777777" w:rsidR="00CB5A51" w:rsidRDefault="00CB5A51" w:rsidP="00CB5A51">
      <w:pPr>
        <w:numPr>
          <w:ilvl w:val="0"/>
          <w:numId w:val="3"/>
        </w:numPr>
        <w:spacing w:after="0" w:line="240" w:lineRule="auto"/>
        <w:rPr>
          <w:rStyle w:val="spacerafter1em"/>
          <w:rFonts w:ascii="Arial" w:hAnsi="Arial" w:cs="Arial"/>
        </w:rPr>
      </w:pPr>
      <w:r>
        <w:rPr>
          <w:rStyle w:val="spacerafter1em"/>
          <w:rFonts w:ascii="Arial" w:hAnsi="Arial" w:cs="Arial"/>
        </w:rPr>
        <w:t xml:space="preserve">Harvard University (The Derek Bok </w:t>
      </w:r>
      <w:proofErr w:type="spellStart"/>
      <w:r>
        <w:rPr>
          <w:rStyle w:val="spacerafter1em"/>
          <w:rFonts w:ascii="Arial" w:hAnsi="Arial" w:cs="Arial"/>
        </w:rPr>
        <w:t>Center</w:t>
      </w:r>
      <w:proofErr w:type="spellEnd"/>
      <w:r>
        <w:rPr>
          <w:rStyle w:val="spacerafter1em"/>
          <w:rFonts w:ascii="Arial" w:hAnsi="Arial" w:cs="Arial"/>
        </w:rPr>
        <w:t xml:space="preserve"> for Teaching and Learning). (2024) </w:t>
      </w:r>
      <w:r w:rsidRPr="00802961">
        <w:rPr>
          <w:rStyle w:val="spacerafter1em"/>
          <w:rFonts w:ascii="Arial" w:hAnsi="Arial" w:cs="Arial"/>
          <w:i/>
          <w:iCs/>
        </w:rPr>
        <w:t>Flipped Classrooms</w:t>
      </w:r>
      <w:r>
        <w:rPr>
          <w:rStyle w:val="spacerafter1em"/>
          <w:rFonts w:ascii="Arial" w:hAnsi="Arial" w:cs="Arial"/>
        </w:rPr>
        <w:t xml:space="preserve">. </w:t>
      </w:r>
      <w:r>
        <w:rPr>
          <w:rFonts w:ascii="Arial" w:hAnsi="Arial" w:cs="Arial"/>
        </w:rPr>
        <w:t>Available at: https//</w:t>
      </w:r>
      <w:hyperlink r:id="rId30" w:history="1">
        <w:r w:rsidRPr="00802961">
          <w:rPr>
            <w:rStyle w:val="Hyperlink"/>
            <w:rFonts w:ascii="Arial" w:hAnsi="Arial" w:cs="Arial"/>
          </w:rPr>
          <w:t xml:space="preserve">Flipped Classrooms | Derek Bok </w:t>
        </w:r>
        <w:proofErr w:type="spellStart"/>
        <w:r w:rsidRPr="00802961">
          <w:rPr>
            <w:rStyle w:val="Hyperlink"/>
            <w:rFonts w:ascii="Arial" w:hAnsi="Arial" w:cs="Arial"/>
          </w:rPr>
          <w:t>Center</w:t>
        </w:r>
        <w:proofErr w:type="spellEnd"/>
        <w:r w:rsidRPr="00802961">
          <w:rPr>
            <w:rStyle w:val="Hyperlink"/>
            <w:rFonts w:ascii="Arial" w:hAnsi="Arial" w:cs="Arial"/>
          </w:rPr>
          <w:t>, Harvard University</w:t>
        </w:r>
      </w:hyperlink>
      <w:r w:rsidRPr="00802961">
        <w:rPr>
          <w:rFonts w:ascii="Arial" w:hAnsi="Arial" w:cs="Arial"/>
        </w:rPr>
        <w:t xml:space="preserve"> </w:t>
      </w:r>
      <w:r>
        <w:rPr>
          <w:rFonts w:ascii="Arial" w:hAnsi="Arial" w:cs="Arial"/>
        </w:rPr>
        <w:t>(Accessed September 15, 2024)</w:t>
      </w:r>
    </w:p>
    <w:p w14:paraId="621B39A9" w14:textId="77777777" w:rsidR="00CB5A51" w:rsidRDefault="00CB5A51" w:rsidP="00CB5A51">
      <w:pPr>
        <w:pStyle w:val="ListParagraph"/>
        <w:rPr>
          <w:rStyle w:val="spacerafter1em"/>
          <w:rFonts w:ascii="Arial" w:hAnsi="Arial" w:cs="Arial"/>
        </w:rPr>
      </w:pPr>
    </w:p>
    <w:p w14:paraId="497FF03F" w14:textId="77777777" w:rsidR="00CB5A51" w:rsidRDefault="00CB5A51" w:rsidP="00CB5A51">
      <w:pPr>
        <w:numPr>
          <w:ilvl w:val="0"/>
          <w:numId w:val="3"/>
        </w:numPr>
        <w:spacing w:after="0" w:line="240" w:lineRule="auto"/>
        <w:rPr>
          <w:rStyle w:val="spacerafter1em"/>
          <w:rFonts w:ascii="Arial" w:hAnsi="Arial" w:cs="Arial"/>
        </w:rPr>
      </w:pPr>
      <w:r>
        <w:rPr>
          <w:rStyle w:val="spacerafter1em"/>
          <w:rFonts w:ascii="Arial" w:hAnsi="Arial" w:cs="Arial"/>
        </w:rPr>
        <w:t>Howell, E. and Smalley, P. (2024) ‘Flipped Classrooms’</w:t>
      </w:r>
      <w:r w:rsidRPr="00627DFF">
        <w:rPr>
          <w:rStyle w:val="spacerafter1em"/>
          <w:rFonts w:ascii="Arial" w:hAnsi="Arial" w:cs="Arial"/>
          <w:i/>
          <w:iCs/>
        </w:rPr>
        <w:t xml:space="preserve">. Student </w:t>
      </w:r>
      <w:proofErr w:type="spellStart"/>
      <w:r w:rsidRPr="00627DFF">
        <w:rPr>
          <w:rStyle w:val="spacerafter1em"/>
          <w:rFonts w:ascii="Arial" w:hAnsi="Arial" w:cs="Arial"/>
          <w:i/>
          <w:iCs/>
        </w:rPr>
        <w:t>Centered</w:t>
      </w:r>
      <w:proofErr w:type="spellEnd"/>
      <w:r w:rsidRPr="00627DFF">
        <w:rPr>
          <w:rStyle w:val="spacerafter1em"/>
          <w:rFonts w:ascii="Arial" w:hAnsi="Arial" w:cs="Arial"/>
          <w:i/>
          <w:iCs/>
        </w:rPr>
        <w:t xml:space="preserve"> Ap</w:t>
      </w:r>
      <w:r>
        <w:rPr>
          <w:rStyle w:val="spacerafter1em"/>
          <w:rFonts w:ascii="Arial" w:hAnsi="Arial" w:cs="Arial"/>
          <w:i/>
          <w:iCs/>
        </w:rPr>
        <w:t>pr</w:t>
      </w:r>
      <w:r w:rsidRPr="00627DFF">
        <w:rPr>
          <w:rStyle w:val="spacerafter1em"/>
          <w:rFonts w:ascii="Arial" w:hAnsi="Arial" w:cs="Arial"/>
          <w:i/>
          <w:iCs/>
        </w:rPr>
        <w:t>oaches in K-12 and Higher Education</w:t>
      </w:r>
      <w:r>
        <w:rPr>
          <w:rStyle w:val="spacerafter1em"/>
          <w:rFonts w:ascii="Arial" w:hAnsi="Arial" w:cs="Arial"/>
        </w:rPr>
        <w:t>. Available at: https//</w:t>
      </w:r>
      <w:hyperlink r:id="rId31" w:history="1">
        <w:r w:rsidRPr="00A55C4F">
          <w:rPr>
            <w:rStyle w:val="Hyperlink"/>
            <w:rFonts w:ascii="Arial" w:hAnsi="Arial" w:cs="Arial"/>
          </w:rPr>
          <w:t>EdTech Books</w:t>
        </w:r>
      </w:hyperlink>
      <w:r>
        <w:rPr>
          <w:rFonts w:ascii="Arial" w:hAnsi="Arial" w:cs="Arial"/>
        </w:rPr>
        <w:t xml:space="preserve"> (Accessed September 14, 2024).</w:t>
      </w:r>
    </w:p>
    <w:p w14:paraId="4C307149" w14:textId="77777777" w:rsidR="00CB5A51" w:rsidRPr="00143947" w:rsidRDefault="00CB5A51" w:rsidP="00CB5A51">
      <w:pPr>
        <w:spacing w:after="0" w:line="240" w:lineRule="auto"/>
        <w:rPr>
          <w:rStyle w:val="spacerafter1em"/>
          <w:rFonts w:ascii="Arial" w:hAnsi="Arial" w:cs="Arial"/>
        </w:rPr>
      </w:pPr>
    </w:p>
    <w:p w14:paraId="7976D389" w14:textId="77777777" w:rsidR="00CB5A51" w:rsidRDefault="00CB5A51" w:rsidP="00CB5A51">
      <w:pPr>
        <w:numPr>
          <w:ilvl w:val="0"/>
          <w:numId w:val="3"/>
        </w:numPr>
        <w:spacing w:after="0" w:line="240" w:lineRule="auto"/>
        <w:rPr>
          <w:rStyle w:val="spacerafter1em"/>
          <w:rFonts w:ascii="Arial" w:hAnsi="Arial" w:cs="Arial"/>
        </w:rPr>
      </w:pPr>
      <w:r>
        <w:rPr>
          <w:rStyle w:val="spacerafter1em"/>
          <w:rFonts w:ascii="Arial" w:hAnsi="Arial" w:cs="Arial"/>
        </w:rPr>
        <w:t xml:space="preserve">Kim, J. (2020) ‘Dynamic Assessment: A Vygotskian Approach to Understanding and Promoting L2 Development, reviewed by Jisoo Kim, Australia’, </w:t>
      </w:r>
      <w:r w:rsidRPr="00614FCD">
        <w:rPr>
          <w:rStyle w:val="spacerafter1em"/>
          <w:rFonts w:ascii="Arial" w:hAnsi="Arial" w:cs="Arial"/>
          <w:i/>
          <w:iCs/>
        </w:rPr>
        <w:t>Humanistic Language Teachin</w:t>
      </w:r>
      <w:r>
        <w:rPr>
          <w:rStyle w:val="spacerafter1em"/>
          <w:rFonts w:ascii="Arial" w:hAnsi="Arial" w:cs="Arial"/>
          <w:i/>
          <w:iCs/>
        </w:rPr>
        <w:t>g.</w:t>
      </w:r>
      <w:r>
        <w:rPr>
          <w:rStyle w:val="spacerafter1em"/>
          <w:rFonts w:ascii="Arial" w:hAnsi="Arial" w:cs="Arial"/>
        </w:rPr>
        <w:t xml:space="preserve"> Available at: https//</w:t>
      </w:r>
      <w:r w:rsidRPr="00DB6DAE">
        <w:t xml:space="preserve"> </w:t>
      </w:r>
      <w:hyperlink r:id="rId32" w:history="1">
        <w:r w:rsidRPr="00DB6DAE">
          <w:rPr>
            <w:rStyle w:val="Hyperlink"/>
            <w:rFonts w:ascii="Arial" w:hAnsi="Arial" w:cs="Arial"/>
          </w:rPr>
          <w:t>August 2020 - Dynamic assessment: A Vygotskian Approach to Understanding and Promoting L2 Development, reviewed by Jisoo Kim, Australia (hltmag.co.uk)</w:t>
        </w:r>
      </w:hyperlink>
      <w:r>
        <w:rPr>
          <w:rFonts w:ascii="Arial" w:hAnsi="Arial" w:cs="Arial"/>
        </w:rPr>
        <w:t xml:space="preserve"> (Accessed August 22, 2024).</w:t>
      </w:r>
    </w:p>
    <w:p w14:paraId="5E9E1CB0" w14:textId="77777777" w:rsidR="00CB5A51" w:rsidRDefault="00CB5A51" w:rsidP="00CB5A51">
      <w:pPr>
        <w:pStyle w:val="ListParagraph"/>
        <w:rPr>
          <w:rStyle w:val="spacerafter1em"/>
          <w:rFonts w:ascii="Arial" w:hAnsi="Arial" w:cs="Arial"/>
        </w:rPr>
      </w:pPr>
    </w:p>
    <w:p w14:paraId="72BF77C2" w14:textId="77777777" w:rsidR="00CB5A51" w:rsidRPr="00FE2C27" w:rsidRDefault="00CB5A51" w:rsidP="00CB5A51">
      <w:pPr>
        <w:numPr>
          <w:ilvl w:val="0"/>
          <w:numId w:val="3"/>
        </w:numPr>
        <w:spacing w:after="0" w:line="240" w:lineRule="auto"/>
        <w:rPr>
          <w:rStyle w:val="spacerafter1em"/>
          <w:rFonts w:ascii="Arial" w:hAnsi="Arial" w:cs="Arial"/>
        </w:rPr>
      </w:pPr>
      <w:r>
        <w:rPr>
          <w:rStyle w:val="spacerafter1em"/>
          <w:rFonts w:ascii="Arial" w:hAnsi="Arial" w:cs="Arial"/>
        </w:rPr>
        <w:t xml:space="preserve">Knowles, M. (2020) </w:t>
      </w:r>
      <w:r w:rsidRPr="005875A9">
        <w:rPr>
          <w:rStyle w:val="spacerafter1em"/>
          <w:rFonts w:ascii="Arial" w:hAnsi="Arial" w:cs="Arial"/>
          <w:i/>
          <w:iCs/>
        </w:rPr>
        <w:t>The Adult Learner, The Definitive Classic in Adult Education and Human Resource Development</w:t>
      </w:r>
      <w:r>
        <w:rPr>
          <w:rStyle w:val="spacerafter1em"/>
          <w:rFonts w:ascii="Arial" w:hAnsi="Arial" w:cs="Arial"/>
        </w:rPr>
        <w:t>. New York: Routledge.</w:t>
      </w:r>
    </w:p>
    <w:p w14:paraId="366235ED" w14:textId="77777777" w:rsidR="00CB5A51" w:rsidRDefault="00CB5A51" w:rsidP="00CB5A51">
      <w:pPr>
        <w:pStyle w:val="ListParagraph"/>
        <w:rPr>
          <w:rStyle w:val="spacerafter1em"/>
          <w:rFonts w:ascii="Arial" w:hAnsi="Arial" w:cs="Arial"/>
        </w:rPr>
      </w:pPr>
    </w:p>
    <w:p w14:paraId="70BBA707" w14:textId="77777777" w:rsidR="00CB5A51" w:rsidRPr="0035224A" w:rsidRDefault="00CB5A51" w:rsidP="00CB5A51">
      <w:pPr>
        <w:numPr>
          <w:ilvl w:val="0"/>
          <w:numId w:val="3"/>
        </w:numPr>
        <w:spacing w:after="0" w:line="240" w:lineRule="auto"/>
        <w:rPr>
          <w:rStyle w:val="spacerafter1em"/>
          <w:rFonts w:ascii="Arial" w:hAnsi="Arial" w:cs="Arial"/>
        </w:rPr>
      </w:pPr>
      <w:r>
        <w:rPr>
          <w:rStyle w:val="spacerafter1em"/>
          <w:rFonts w:ascii="Arial" w:hAnsi="Arial" w:cs="Arial"/>
        </w:rPr>
        <w:t xml:space="preserve">Lesser, L. (1995) ‘Review of Radical Constructivism: A Way of Knowing and Learning by Ernst von </w:t>
      </w:r>
      <w:proofErr w:type="spellStart"/>
      <w:r>
        <w:rPr>
          <w:rStyle w:val="spacerafter1em"/>
          <w:rFonts w:ascii="Arial" w:hAnsi="Arial" w:cs="Arial"/>
        </w:rPr>
        <w:t>Glaserfeld</w:t>
      </w:r>
      <w:proofErr w:type="spellEnd"/>
      <w:r>
        <w:rPr>
          <w:rStyle w:val="spacerafter1em"/>
          <w:rFonts w:ascii="Arial" w:hAnsi="Arial" w:cs="Arial"/>
        </w:rPr>
        <w:t xml:space="preserve">’, </w:t>
      </w:r>
      <w:r w:rsidRPr="006C2988">
        <w:rPr>
          <w:rStyle w:val="spacerafter1em"/>
          <w:rFonts w:ascii="Arial" w:hAnsi="Arial" w:cs="Arial"/>
          <w:i/>
          <w:iCs/>
        </w:rPr>
        <w:t>The Mathematics Teacher</w:t>
      </w:r>
      <w:r>
        <w:rPr>
          <w:rStyle w:val="spacerafter1em"/>
          <w:rFonts w:ascii="Arial" w:hAnsi="Arial" w:cs="Arial"/>
          <w:i/>
          <w:iCs/>
        </w:rPr>
        <w:t xml:space="preserve">, </w:t>
      </w:r>
      <w:r w:rsidRPr="0035224A">
        <w:rPr>
          <w:rStyle w:val="spacerafter1em"/>
          <w:rFonts w:ascii="Arial" w:hAnsi="Arial" w:cs="Arial"/>
        </w:rPr>
        <w:t>88 (8), p.688.</w:t>
      </w:r>
    </w:p>
    <w:p w14:paraId="6A03A0E4" w14:textId="77777777" w:rsidR="00CB5A51" w:rsidRDefault="00CB5A51" w:rsidP="00CB5A51">
      <w:pPr>
        <w:pStyle w:val="ListParagraph"/>
        <w:rPr>
          <w:rFonts w:ascii="Arial" w:hAnsi="Arial" w:cs="Arial"/>
        </w:rPr>
      </w:pPr>
    </w:p>
    <w:p w14:paraId="284033A8" w14:textId="77777777" w:rsidR="00CB5A51" w:rsidRPr="00CE467C" w:rsidRDefault="00CB5A51" w:rsidP="00CB5A51">
      <w:pPr>
        <w:numPr>
          <w:ilvl w:val="0"/>
          <w:numId w:val="3"/>
        </w:numPr>
        <w:spacing w:after="0" w:line="240" w:lineRule="auto"/>
        <w:rPr>
          <w:rFonts w:ascii="Arial" w:hAnsi="Arial" w:cs="Arial"/>
        </w:rPr>
      </w:pPr>
      <w:r>
        <w:rPr>
          <w:rFonts w:ascii="Arial" w:hAnsi="Arial" w:cs="Arial"/>
        </w:rPr>
        <w:t xml:space="preserve">Lohman, L. (2023) </w:t>
      </w:r>
      <w:r w:rsidRPr="00F74CD7">
        <w:rPr>
          <w:rFonts w:ascii="Arial" w:hAnsi="Arial" w:cs="Arial"/>
          <w:i/>
          <w:iCs/>
        </w:rPr>
        <w:t>What is the Theory of Social Constructivism?</w:t>
      </w:r>
      <w:r>
        <w:rPr>
          <w:rFonts w:ascii="Arial" w:hAnsi="Arial" w:cs="Arial"/>
        </w:rPr>
        <w:t xml:space="preserve"> Available at: https//</w:t>
      </w:r>
      <w:hyperlink r:id="rId33" w:anchor=":~:text=in%20a%20group.-,The%20theory%20of%20social%20constructivism%20was%20developed%20by%20Soviet%20psychologist,information%20into%20memory%2C%20and%20retrieval." w:history="1">
        <w:r>
          <w:rPr>
            <w:rStyle w:val="Hyperlink"/>
          </w:rPr>
          <w:t>Social Constructivism | Definition, Benefits &amp; Examples - Lesson | Study.com</w:t>
        </w:r>
      </w:hyperlink>
      <w:r>
        <w:t xml:space="preserve"> (Accessed July 13, 2024).</w:t>
      </w:r>
    </w:p>
    <w:p w14:paraId="420A6BEE" w14:textId="77777777" w:rsidR="00CB5A51" w:rsidRDefault="00CB5A51" w:rsidP="00CB5A51">
      <w:pPr>
        <w:pStyle w:val="ListParagraph"/>
        <w:rPr>
          <w:rFonts w:ascii="Arial" w:hAnsi="Arial" w:cs="Arial"/>
        </w:rPr>
      </w:pPr>
    </w:p>
    <w:p w14:paraId="24DB5045" w14:textId="77777777" w:rsidR="00CB5A51" w:rsidRPr="00244BD1" w:rsidRDefault="00CB5A51" w:rsidP="00CB5A51">
      <w:pPr>
        <w:numPr>
          <w:ilvl w:val="0"/>
          <w:numId w:val="3"/>
        </w:numPr>
        <w:spacing w:after="0" w:line="240" w:lineRule="auto"/>
        <w:rPr>
          <w:rFonts w:ascii="Arial" w:hAnsi="Arial" w:cs="Arial"/>
          <w:i/>
          <w:iCs/>
        </w:rPr>
      </w:pPr>
      <w:r>
        <w:rPr>
          <w:rFonts w:ascii="Arial" w:hAnsi="Arial" w:cs="Arial"/>
        </w:rPr>
        <w:t xml:space="preserve">Marshall, S. (2015) </w:t>
      </w:r>
      <w:r w:rsidRPr="00244BD1">
        <w:rPr>
          <w:rFonts w:ascii="Arial" w:hAnsi="Arial" w:cs="Arial"/>
          <w:i/>
          <w:iCs/>
        </w:rPr>
        <w:t>A Handbook for Teaching and Learning in Higher Education.</w:t>
      </w:r>
      <w:r>
        <w:rPr>
          <w:rFonts w:ascii="Arial" w:hAnsi="Arial" w:cs="Arial"/>
          <w:i/>
          <w:iCs/>
        </w:rPr>
        <w:t xml:space="preserve"> </w:t>
      </w:r>
      <w:r>
        <w:rPr>
          <w:rFonts w:ascii="Arial" w:hAnsi="Arial" w:cs="Arial"/>
        </w:rPr>
        <w:t>Oxon: Routledge.</w:t>
      </w:r>
    </w:p>
    <w:p w14:paraId="0CA3337F" w14:textId="77777777" w:rsidR="00CB5A51" w:rsidRDefault="00CB5A51" w:rsidP="00CB5A51">
      <w:pPr>
        <w:pStyle w:val="ListParagraph"/>
        <w:rPr>
          <w:rFonts w:ascii="Arial" w:hAnsi="Arial" w:cs="Arial"/>
        </w:rPr>
      </w:pPr>
    </w:p>
    <w:p w14:paraId="6BFB4D1A" w14:textId="77777777" w:rsidR="00CB5A51" w:rsidRPr="006E140A" w:rsidRDefault="00CB5A51" w:rsidP="00CB5A51">
      <w:pPr>
        <w:numPr>
          <w:ilvl w:val="0"/>
          <w:numId w:val="3"/>
        </w:numPr>
        <w:spacing w:after="0" w:line="240" w:lineRule="auto"/>
        <w:rPr>
          <w:rFonts w:ascii="Arial" w:hAnsi="Arial" w:cs="Arial"/>
        </w:rPr>
      </w:pPr>
      <w:r>
        <w:rPr>
          <w:rFonts w:ascii="Arial" w:hAnsi="Arial" w:cs="Arial"/>
        </w:rPr>
        <w:t xml:space="preserve">McGill, I and Beaty, L. (2001) </w:t>
      </w:r>
      <w:r w:rsidRPr="008675F8">
        <w:rPr>
          <w:rFonts w:ascii="Arial" w:hAnsi="Arial" w:cs="Arial"/>
          <w:i/>
          <w:iCs/>
        </w:rPr>
        <w:t>Action Learning</w:t>
      </w:r>
      <w:r>
        <w:rPr>
          <w:rFonts w:ascii="Arial" w:hAnsi="Arial" w:cs="Arial"/>
        </w:rPr>
        <w:t>. London: Kogan Page Limited.</w:t>
      </w:r>
    </w:p>
    <w:p w14:paraId="22C9C09A" w14:textId="77777777" w:rsidR="00CB5A51" w:rsidRDefault="00CB5A51" w:rsidP="00CB5A51">
      <w:pPr>
        <w:pStyle w:val="ListParagraph"/>
        <w:rPr>
          <w:rFonts w:ascii="Arial" w:hAnsi="Arial" w:cs="Arial"/>
        </w:rPr>
      </w:pPr>
    </w:p>
    <w:p w14:paraId="30EEABFD" w14:textId="77777777" w:rsidR="00CB5A51" w:rsidRDefault="00CB5A51" w:rsidP="00CB5A51">
      <w:pPr>
        <w:numPr>
          <w:ilvl w:val="0"/>
          <w:numId w:val="3"/>
        </w:numPr>
        <w:spacing w:after="0" w:line="240" w:lineRule="auto"/>
        <w:rPr>
          <w:rFonts w:ascii="Arial" w:hAnsi="Arial" w:cs="Arial"/>
        </w:rPr>
      </w:pPr>
      <w:r>
        <w:rPr>
          <w:rFonts w:ascii="Arial" w:hAnsi="Arial" w:cs="Arial"/>
        </w:rPr>
        <w:t xml:space="preserve">Petty, G. (2004) </w:t>
      </w:r>
      <w:r w:rsidRPr="00280D7A">
        <w:rPr>
          <w:rFonts w:ascii="Arial" w:hAnsi="Arial" w:cs="Arial"/>
          <w:i/>
          <w:iCs/>
        </w:rPr>
        <w:t>Teaching Today</w:t>
      </w:r>
      <w:r>
        <w:rPr>
          <w:rFonts w:ascii="Arial" w:hAnsi="Arial" w:cs="Arial"/>
        </w:rPr>
        <w:t>. Cheltenham: Nelson Thornes Ltd.</w:t>
      </w:r>
    </w:p>
    <w:p w14:paraId="4F48CCCB" w14:textId="77777777" w:rsidR="00CB5A51" w:rsidRPr="00380EF0" w:rsidRDefault="00CB5A51" w:rsidP="00CB5A51">
      <w:pPr>
        <w:spacing w:after="0" w:line="240" w:lineRule="auto"/>
        <w:rPr>
          <w:rFonts w:ascii="Arial" w:hAnsi="Arial" w:cs="Arial"/>
        </w:rPr>
      </w:pPr>
    </w:p>
    <w:p w14:paraId="36E57751" w14:textId="77777777" w:rsidR="00CB5A51" w:rsidRDefault="00CB5A51" w:rsidP="00CB5A51">
      <w:pPr>
        <w:numPr>
          <w:ilvl w:val="0"/>
          <w:numId w:val="3"/>
        </w:numPr>
        <w:spacing w:after="0" w:line="240" w:lineRule="auto"/>
        <w:rPr>
          <w:rFonts w:ascii="Arial" w:hAnsi="Arial" w:cs="Arial"/>
        </w:rPr>
      </w:pPr>
      <w:r w:rsidRPr="007C664D">
        <w:rPr>
          <w:rFonts w:ascii="Arial" w:hAnsi="Arial" w:cs="Arial"/>
        </w:rPr>
        <w:t xml:space="preserve">Philpott, C. (2014) </w:t>
      </w:r>
      <w:r w:rsidRPr="007C664D">
        <w:rPr>
          <w:rFonts w:ascii="Arial" w:hAnsi="Arial" w:cs="Arial"/>
          <w:i/>
          <w:iCs/>
        </w:rPr>
        <w:t>Theories of Professional Learning</w:t>
      </w:r>
      <w:r w:rsidRPr="007C664D">
        <w:rPr>
          <w:rFonts w:ascii="Arial" w:hAnsi="Arial" w:cs="Arial"/>
        </w:rPr>
        <w:t xml:space="preserve">, </w:t>
      </w:r>
      <w:r w:rsidRPr="007C664D">
        <w:rPr>
          <w:rFonts w:ascii="Arial" w:hAnsi="Arial" w:cs="Arial"/>
          <w:i/>
          <w:iCs/>
        </w:rPr>
        <w:t>A critical guide for teacher educators</w:t>
      </w:r>
      <w:r w:rsidRPr="007C664D">
        <w:rPr>
          <w:rFonts w:ascii="Arial" w:hAnsi="Arial" w:cs="Arial"/>
        </w:rPr>
        <w:t>. Northwich: Critical Publishing Ltd</w:t>
      </w:r>
      <w:r>
        <w:rPr>
          <w:rFonts w:ascii="Arial" w:hAnsi="Arial" w:cs="Arial"/>
        </w:rPr>
        <w:t>.</w:t>
      </w:r>
    </w:p>
    <w:p w14:paraId="1C1F23A9" w14:textId="77777777" w:rsidR="00CB5A51" w:rsidRDefault="00CB5A51" w:rsidP="00CB5A51">
      <w:pPr>
        <w:pStyle w:val="ListParagraph"/>
        <w:rPr>
          <w:rFonts w:ascii="Arial" w:hAnsi="Arial" w:cs="Arial"/>
        </w:rPr>
      </w:pPr>
    </w:p>
    <w:p w14:paraId="71A7DDF0" w14:textId="77777777" w:rsidR="00CB5A51" w:rsidRPr="0021674C" w:rsidRDefault="00CB5A51" w:rsidP="00CB5A51">
      <w:pPr>
        <w:numPr>
          <w:ilvl w:val="0"/>
          <w:numId w:val="3"/>
        </w:numPr>
        <w:spacing w:after="0" w:line="240" w:lineRule="auto"/>
        <w:rPr>
          <w:rFonts w:ascii="Arial" w:hAnsi="Arial" w:cs="Arial"/>
        </w:rPr>
      </w:pPr>
      <w:r w:rsidRPr="0021674C">
        <w:rPr>
          <w:rFonts w:ascii="Arial" w:hAnsi="Arial" w:cs="Arial"/>
        </w:rPr>
        <w:t>QAA</w:t>
      </w:r>
      <w:r>
        <w:rPr>
          <w:rFonts w:ascii="Arial" w:hAnsi="Arial" w:cs="Arial"/>
        </w:rPr>
        <w:t xml:space="preserve"> (2024) </w:t>
      </w:r>
      <w:r w:rsidRPr="00FE7703">
        <w:rPr>
          <w:rFonts w:ascii="Arial" w:hAnsi="Arial" w:cs="Arial"/>
          <w:i/>
          <w:iCs/>
        </w:rPr>
        <w:t>Assessment</w:t>
      </w:r>
      <w:r>
        <w:rPr>
          <w:rFonts w:ascii="Arial" w:hAnsi="Arial" w:cs="Arial"/>
        </w:rPr>
        <w:t>.</w:t>
      </w:r>
      <w:r w:rsidRPr="0021674C">
        <w:rPr>
          <w:rFonts w:ascii="Arial" w:hAnsi="Arial" w:cs="Arial"/>
        </w:rPr>
        <w:t xml:space="preserve"> Available at: https//</w:t>
      </w:r>
      <w:hyperlink r:id="rId34" w:history="1">
        <w:r w:rsidRPr="0021674C">
          <w:rPr>
            <w:rStyle w:val="Hyperlink"/>
            <w:rFonts w:ascii="Arial" w:hAnsi="Arial" w:cs="Arial"/>
          </w:rPr>
          <w:t>Assessment (qaa.ac.uk)</w:t>
        </w:r>
      </w:hyperlink>
      <w:r w:rsidRPr="0021674C">
        <w:rPr>
          <w:rFonts w:ascii="Arial" w:hAnsi="Arial" w:cs="Arial"/>
        </w:rPr>
        <w:t xml:space="preserve"> (Accessed</w:t>
      </w:r>
      <w:r>
        <w:rPr>
          <w:rFonts w:ascii="Arial" w:hAnsi="Arial" w:cs="Arial"/>
        </w:rPr>
        <w:t xml:space="preserve"> September 15, 2024).</w:t>
      </w:r>
    </w:p>
    <w:p w14:paraId="4FFA2E55" w14:textId="77777777" w:rsidR="00CB5A51" w:rsidRPr="0021674C" w:rsidRDefault="00CB5A51" w:rsidP="00CB5A51">
      <w:pPr>
        <w:pStyle w:val="ListParagraph"/>
        <w:rPr>
          <w:rFonts w:ascii="Arial" w:hAnsi="Arial" w:cs="Arial"/>
        </w:rPr>
      </w:pPr>
    </w:p>
    <w:p w14:paraId="4BD04D51" w14:textId="77777777" w:rsidR="00CB5A51" w:rsidRDefault="00CB5A51" w:rsidP="00CB5A51">
      <w:pPr>
        <w:numPr>
          <w:ilvl w:val="0"/>
          <w:numId w:val="3"/>
        </w:numPr>
        <w:spacing w:after="0" w:line="240" w:lineRule="auto"/>
        <w:rPr>
          <w:rFonts w:ascii="Arial" w:hAnsi="Arial" w:cs="Arial"/>
        </w:rPr>
      </w:pPr>
      <w:r>
        <w:rPr>
          <w:rFonts w:ascii="Arial" w:hAnsi="Arial" w:cs="Arial"/>
        </w:rPr>
        <w:t xml:space="preserve">Queen Mary University of London (2024) </w:t>
      </w:r>
      <w:r w:rsidRPr="00E3350F">
        <w:rPr>
          <w:rFonts w:ascii="Arial" w:hAnsi="Arial" w:cs="Arial"/>
          <w:i/>
          <w:iCs/>
        </w:rPr>
        <w:t>Constructive Alignment</w:t>
      </w:r>
      <w:r>
        <w:rPr>
          <w:rFonts w:ascii="Arial" w:hAnsi="Arial" w:cs="Arial"/>
        </w:rPr>
        <w:t>. Available at: https//</w:t>
      </w:r>
      <w:hyperlink r:id="rId35" w:anchor=":~:text=Constructive%20alignment%20is%20the%20phrase,assessment%20to%20intended%20learning%20outcomes." w:history="1">
        <w:r w:rsidRPr="00C5757B">
          <w:rPr>
            <w:rStyle w:val="Hyperlink"/>
            <w:rFonts w:ascii="Arial" w:hAnsi="Arial" w:cs="Arial"/>
          </w:rPr>
          <w:t>Constructive alignment - Queen Mary Academy (qmul.ac.uk)</w:t>
        </w:r>
      </w:hyperlink>
      <w:r>
        <w:rPr>
          <w:rFonts w:ascii="Arial" w:hAnsi="Arial" w:cs="Arial"/>
        </w:rPr>
        <w:t xml:space="preserve"> (Accessed August 8, 2024)</w:t>
      </w:r>
    </w:p>
    <w:p w14:paraId="1132FF7C" w14:textId="77777777" w:rsidR="00CB5A51" w:rsidRDefault="00CB5A51" w:rsidP="00CB5A51">
      <w:pPr>
        <w:pStyle w:val="ListParagraph"/>
        <w:rPr>
          <w:rFonts w:ascii="Arial" w:hAnsi="Arial" w:cs="Arial"/>
        </w:rPr>
      </w:pPr>
    </w:p>
    <w:p w14:paraId="6C7FF077" w14:textId="77777777" w:rsidR="00CB5A51" w:rsidRPr="007C664D" w:rsidRDefault="00CB5A51" w:rsidP="00CB5A51">
      <w:pPr>
        <w:numPr>
          <w:ilvl w:val="0"/>
          <w:numId w:val="3"/>
        </w:numPr>
        <w:spacing w:after="0" w:line="240" w:lineRule="auto"/>
        <w:rPr>
          <w:rFonts w:ascii="Arial" w:hAnsi="Arial" w:cs="Arial"/>
        </w:rPr>
      </w:pPr>
      <w:r>
        <w:rPr>
          <w:rFonts w:ascii="Arial" w:hAnsi="Arial" w:cs="Arial"/>
        </w:rPr>
        <w:t xml:space="preserve">Reece, I. and Walker, S. (2007) </w:t>
      </w:r>
      <w:r w:rsidRPr="003E581E">
        <w:rPr>
          <w:rFonts w:ascii="Arial" w:hAnsi="Arial" w:cs="Arial"/>
          <w:i/>
          <w:iCs/>
        </w:rPr>
        <w:t>Teaching, training &amp; learning.</w:t>
      </w:r>
      <w:r>
        <w:rPr>
          <w:rFonts w:ascii="Arial" w:hAnsi="Arial" w:cs="Arial"/>
        </w:rPr>
        <w:t xml:space="preserve"> Tyne and Wear: Business Education Publishers Limited.</w:t>
      </w:r>
    </w:p>
    <w:p w14:paraId="0338FCD2" w14:textId="77777777" w:rsidR="00CB5A51" w:rsidRPr="007C664D" w:rsidRDefault="00CB5A51" w:rsidP="00CB5A51">
      <w:pPr>
        <w:pStyle w:val="ListParagraph"/>
        <w:rPr>
          <w:rFonts w:ascii="Arial" w:hAnsi="Arial" w:cs="Arial"/>
        </w:rPr>
      </w:pPr>
    </w:p>
    <w:p w14:paraId="3C47B3DE" w14:textId="77777777" w:rsidR="00CB5A51" w:rsidRDefault="00CB5A51" w:rsidP="00CB5A51">
      <w:pPr>
        <w:numPr>
          <w:ilvl w:val="0"/>
          <w:numId w:val="3"/>
        </w:numPr>
        <w:spacing w:after="0" w:line="240" w:lineRule="auto"/>
        <w:rPr>
          <w:rFonts w:ascii="Arial" w:hAnsi="Arial" w:cs="Arial"/>
        </w:rPr>
      </w:pPr>
      <w:r w:rsidRPr="007C664D">
        <w:rPr>
          <w:rFonts w:ascii="Arial" w:hAnsi="Arial" w:cs="Arial"/>
        </w:rPr>
        <w:t xml:space="preserve">The University of Edinburgh (2020) </w:t>
      </w:r>
      <w:r w:rsidRPr="007C664D">
        <w:rPr>
          <w:rFonts w:ascii="Arial" w:hAnsi="Arial" w:cs="Arial"/>
          <w:i/>
          <w:iCs/>
        </w:rPr>
        <w:t>Gibbs’ Reflective Cycle.</w:t>
      </w:r>
      <w:r w:rsidRPr="007C664D">
        <w:rPr>
          <w:rFonts w:ascii="Arial" w:hAnsi="Arial" w:cs="Arial"/>
        </w:rPr>
        <w:t xml:space="preserve"> Available at: https//</w:t>
      </w:r>
      <w:hyperlink r:id="rId36" w:history="1">
        <w:r w:rsidRPr="007C664D">
          <w:rPr>
            <w:rStyle w:val="Hyperlink"/>
            <w:rFonts w:ascii="Arial" w:hAnsi="Arial" w:cs="Arial"/>
          </w:rPr>
          <w:t>Gibbs' Reflective Cycle | The University of Edinburgh</w:t>
        </w:r>
      </w:hyperlink>
      <w:r w:rsidRPr="007C664D">
        <w:rPr>
          <w:rFonts w:ascii="Arial" w:hAnsi="Arial" w:cs="Arial"/>
        </w:rPr>
        <w:t xml:space="preserve"> (Accessed June 23, 2024)</w:t>
      </w:r>
      <w:r>
        <w:rPr>
          <w:rFonts w:ascii="Arial" w:hAnsi="Arial" w:cs="Arial"/>
        </w:rPr>
        <w:t>.</w:t>
      </w:r>
    </w:p>
    <w:p w14:paraId="25CC329B" w14:textId="77777777" w:rsidR="00CB5A51" w:rsidRPr="009E3777" w:rsidRDefault="00CB5A51" w:rsidP="00CB5A51">
      <w:pPr>
        <w:ind w:left="360"/>
        <w:rPr>
          <w:rFonts w:ascii="Arial" w:hAnsi="Arial" w:cs="Arial"/>
        </w:rPr>
      </w:pPr>
    </w:p>
    <w:p w14:paraId="25BE1E74" w14:textId="77777777" w:rsidR="00CB5A51" w:rsidRDefault="00CB5A51" w:rsidP="00CB5A51">
      <w:pPr>
        <w:numPr>
          <w:ilvl w:val="0"/>
          <w:numId w:val="3"/>
        </w:numPr>
        <w:spacing w:after="0" w:line="240" w:lineRule="auto"/>
        <w:rPr>
          <w:rFonts w:ascii="Arial" w:hAnsi="Arial" w:cs="Arial"/>
        </w:rPr>
      </w:pPr>
      <w:r>
        <w:rPr>
          <w:rFonts w:ascii="Arial" w:hAnsi="Arial" w:cs="Arial"/>
        </w:rPr>
        <w:t xml:space="preserve">360 Learning (2024) </w:t>
      </w:r>
      <w:r w:rsidRPr="00C174AF">
        <w:rPr>
          <w:rFonts w:ascii="Arial" w:hAnsi="Arial" w:cs="Arial"/>
          <w:i/>
          <w:iCs/>
        </w:rPr>
        <w:t>10 Learning Theories to Structure your Training Programs</w:t>
      </w:r>
      <w:r>
        <w:rPr>
          <w:rFonts w:ascii="Arial" w:hAnsi="Arial" w:cs="Arial"/>
        </w:rPr>
        <w:t>. Available at: https//</w:t>
      </w:r>
      <w:hyperlink r:id="rId37" w:history="1">
        <w:r w:rsidRPr="009E3777">
          <w:rPr>
            <w:rStyle w:val="Hyperlink"/>
            <w:rFonts w:ascii="Arial" w:hAnsi="Arial" w:cs="Arial"/>
          </w:rPr>
          <w:t>10 Learning Theories to Structure Your Training Programs (360learning.com)</w:t>
        </w:r>
      </w:hyperlink>
      <w:r>
        <w:rPr>
          <w:rFonts w:ascii="Arial" w:hAnsi="Arial" w:cs="Arial"/>
        </w:rPr>
        <w:t xml:space="preserve"> (Accessed March 28, 2024).</w:t>
      </w:r>
    </w:p>
    <w:p w14:paraId="09A3202F" w14:textId="77777777" w:rsidR="00CB5A51" w:rsidRDefault="00CB5A51" w:rsidP="00CB5A51">
      <w:pPr>
        <w:pStyle w:val="ListParagraph"/>
        <w:rPr>
          <w:rFonts w:ascii="Arial" w:hAnsi="Arial" w:cs="Arial"/>
        </w:rPr>
      </w:pPr>
    </w:p>
    <w:p w14:paraId="52166EF5" w14:textId="77777777" w:rsidR="00CB5A51" w:rsidRDefault="00CB5A51" w:rsidP="00CB5A51">
      <w:pPr>
        <w:numPr>
          <w:ilvl w:val="0"/>
          <w:numId w:val="3"/>
        </w:numPr>
        <w:spacing w:after="0" w:line="240" w:lineRule="auto"/>
        <w:rPr>
          <w:rFonts w:ascii="Arial" w:hAnsi="Arial" w:cs="Arial"/>
        </w:rPr>
      </w:pPr>
      <w:r w:rsidRPr="0059390D">
        <w:rPr>
          <w:rFonts w:ascii="Arial" w:hAnsi="Arial" w:cs="Arial"/>
        </w:rPr>
        <w:t xml:space="preserve">Von </w:t>
      </w:r>
      <w:proofErr w:type="spellStart"/>
      <w:r w:rsidRPr="0059390D">
        <w:rPr>
          <w:rFonts w:ascii="Arial" w:hAnsi="Arial" w:cs="Arial"/>
        </w:rPr>
        <w:t>Glaser</w:t>
      </w:r>
      <w:r>
        <w:rPr>
          <w:rFonts w:ascii="Arial" w:hAnsi="Arial" w:cs="Arial"/>
        </w:rPr>
        <w:t>s</w:t>
      </w:r>
      <w:r w:rsidRPr="0059390D">
        <w:rPr>
          <w:rFonts w:ascii="Arial" w:hAnsi="Arial" w:cs="Arial"/>
        </w:rPr>
        <w:t>feld</w:t>
      </w:r>
      <w:proofErr w:type="spellEnd"/>
      <w:r w:rsidRPr="0059390D">
        <w:rPr>
          <w:rFonts w:ascii="Arial" w:hAnsi="Arial" w:cs="Arial"/>
        </w:rPr>
        <w:t xml:space="preserve"> E. (1995) </w:t>
      </w:r>
      <w:r w:rsidRPr="00E71A51">
        <w:rPr>
          <w:rFonts w:ascii="Arial" w:hAnsi="Arial" w:cs="Arial"/>
          <w:i/>
          <w:iCs/>
        </w:rPr>
        <w:t>Radical Constructivism: A Way of Knowing and Learning</w:t>
      </w:r>
      <w:r>
        <w:rPr>
          <w:rFonts w:ascii="Arial" w:hAnsi="Arial" w:cs="Arial"/>
          <w:i/>
          <w:iCs/>
        </w:rPr>
        <w:t>.</w:t>
      </w:r>
      <w:r>
        <w:rPr>
          <w:rFonts w:ascii="Arial" w:hAnsi="Arial" w:cs="Arial"/>
        </w:rPr>
        <w:t xml:space="preserve"> PA: Falmer Press, Taylor &amp; Francis Inc.</w:t>
      </w:r>
    </w:p>
    <w:p w14:paraId="41AB9C93" w14:textId="77777777" w:rsidR="00CB5A51" w:rsidRDefault="00CB5A51" w:rsidP="00CB5A51">
      <w:pPr>
        <w:pStyle w:val="ListParagraph"/>
        <w:rPr>
          <w:rFonts w:ascii="Arial" w:hAnsi="Arial" w:cs="Arial"/>
        </w:rPr>
      </w:pPr>
    </w:p>
    <w:p w14:paraId="6FA278A2" w14:textId="77777777" w:rsidR="00CB5A51" w:rsidRDefault="00CB5A51" w:rsidP="00CB5A51">
      <w:pPr>
        <w:spacing w:after="0" w:line="240" w:lineRule="auto"/>
        <w:rPr>
          <w:rFonts w:ascii="Arial" w:hAnsi="Arial" w:cs="Arial"/>
        </w:rPr>
      </w:pPr>
    </w:p>
    <w:p w14:paraId="46FAD8C3" w14:textId="77777777" w:rsidR="00CB5A51" w:rsidRDefault="00CB5A51" w:rsidP="00CB5A51">
      <w:pPr>
        <w:pStyle w:val="ListParagraph"/>
        <w:rPr>
          <w:rFonts w:ascii="Arial" w:hAnsi="Arial" w:cs="Arial"/>
        </w:rPr>
      </w:pPr>
    </w:p>
    <w:p w14:paraId="205A78B3" w14:textId="77777777" w:rsidR="00CB5A51" w:rsidRPr="0004590B" w:rsidRDefault="00CB5A51" w:rsidP="00CB5A51">
      <w:pPr>
        <w:spacing w:after="0" w:line="240" w:lineRule="auto"/>
        <w:rPr>
          <w:rFonts w:ascii="Arial" w:hAnsi="Arial" w:cs="Arial"/>
          <w:b/>
          <w:bCs/>
        </w:rPr>
      </w:pPr>
    </w:p>
    <w:p w14:paraId="18954D47" w14:textId="70923F8F" w:rsidR="008F530D" w:rsidRPr="00017508" w:rsidRDefault="00CB5A51" w:rsidP="008F530D">
      <w:pPr>
        <w:pStyle w:val="Heading2"/>
        <w:rPr>
          <w:rFonts w:asciiTheme="minorHAnsi" w:eastAsia="Times New Roman" w:hAnsiTheme="minorHAnsi" w:cstheme="minorHAnsi"/>
          <w:b/>
          <w:bCs/>
          <w:color w:val="auto"/>
          <w:sz w:val="24"/>
          <w:szCs w:val="24"/>
          <w:lang w:eastAsia="en-GB"/>
        </w:rPr>
      </w:pPr>
      <w:r>
        <w:rPr>
          <w:rFonts w:asciiTheme="minorBidi" w:hAnsiTheme="minorBidi"/>
          <w:sz w:val="40"/>
          <w:szCs w:val="40"/>
        </w:rPr>
        <w:br w:type="page"/>
      </w:r>
      <w:r w:rsidR="008F530D" w:rsidRPr="00017508">
        <w:rPr>
          <w:rFonts w:asciiTheme="minorHAnsi" w:eastAsia="Times New Roman" w:hAnsiTheme="minorHAnsi" w:cstheme="minorHAnsi"/>
          <w:b/>
          <w:bCs/>
          <w:color w:val="auto"/>
          <w:lang w:eastAsia="en-GB"/>
        </w:rPr>
        <w:lastRenderedPageBreak/>
        <w:t>PGCert tHE OBSERVATION FORM </w:t>
      </w:r>
      <w:r w:rsidR="008F530D">
        <w:rPr>
          <w:rFonts w:asciiTheme="minorHAnsi" w:eastAsia="Times New Roman" w:hAnsiTheme="minorHAnsi" w:cstheme="minorHAnsi"/>
          <w:b/>
          <w:bCs/>
          <w:color w:val="auto"/>
          <w:lang w:eastAsia="en-GB"/>
        </w:rPr>
        <w:t xml:space="preserve">                                                                                                                                                                                                                                                                                                                                                                                                                                                                                                                                                                                                                                                                                                                                                                                                                                                                                                                                                                                                                                                                                                                                                                                                                                                                                                                                                                                                                                                                                                                                                                                                                                                                                                                                                                                                                                                                                                                                                                                                                                                                                                                                                                                                                                                                                                                                                                                                                                                                                                                                                                                                                                                                                                                                                                                                                                                                                                                                                                                                                                                                                                  </w:t>
      </w:r>
    </w:p>
    <w:p w14:paraId="32C25703" w14:textId="77777777" w:rsidR="008F530D" w:rsidRPr="00C73B39" w:rsidRDefault="008F530D" w:rsidP="008F530D">
      <w:pPr>
        <w:jc w:val="center"/>
        <w:textAlignment w:val="baseline"/>
        <w:rPr>
          <w:rFonts w:eastAsia="Times New Roman" w:cstheme="minorHAnsi"/>
          <w:sz w:val="18"/>
          <w:szCs w:val="18"/>
          <w:lang w:eastAsia="en-GB"/>
        </w:rPr>
      </w:pPr>
      <w:r w:rsidRPr="00C73B39">
        <w:rPr>
          <w:rFonts w:eastAsia="Times New Roman" w:cstheme="minorHAnsi"/>
          <w:lang w:eastAsia="en-GB"/>
        </w:rPr>
        <w:t> </w:t>
      </w:r>
    </w:p>
    <w:p w14:paraId="6490ED19" w14:textId="77777777" w:rsidR="008F530D" w:rsidRPr="002C02C4" w:rsidRDefault="008F530D" w:rsidP="008F530D">
      <w:pPr>
        <w:textAlignment w:val="baseline"/>
        <w:rPr>
          <w:rFonts w:eastAsia="Times New Roman" w:cstheme="minorHAnsi"/>
          <w:color w:val="17365D"/>
          <w:lang w:eastAsia="en-GB"/>
        </w:rPr>
      </w:pPr>
      <w:r w:rsidRPr="00C73B39">
        <w:rPr>
          <w:rFonts w:eastAsia="Times New Roman" w:cstheme="minorHAnsi"/>
          <w:color w:val="17365D"/>
          <w:sz w:val="18"/>
          <w:szCs w:val="18"/>
          <w:lang w:eastAsia="en-GB"/>
        </w:rPr>
        <w:fldChar w:fldCharType="begin"/>
      </w:r>
      <w:r>
        <w:rPr>
          <w:rFonts w:eastAsia="Times New Roman" w:cstheme="minorHAnsi"/>
          <w:color w:val="17365D"/>
          <w:sz w:val="18"/>
          <w:szCs w:val="18"/>
          <w:lang w:eastAsia="en-GB"/>
        </w:rPr>
        <w:instrText xml:space="preserve"> INCLUDEPICTURE "C:\\var\\folders\\56\\jhkjrmss05gf7p5jjrxdl45w0000gn\\T\\com.microsoft.Word\\WebArchiveCopyPasteTempFiles\\Z" \* MERGEFORMAT </w:instrText>
      </w:r>
      <w:r w:rsidRPr="00C73B39">
        <w:rPr>
          <w:rFonts w:eastAsia="Times New Roman" w:cstheme="minorHAnsi"/>
          <w:color w:val="17365D"/>
          <w:sz w:val="18"/>
          <w:szCs w:val="18"/>
          <w:lang w:eastAsia="en-GB"/>
        </w:rPr>
        <w:fldChar w:fldCharType="separate"/>
      </w:r>
      <w:r w:rsidRPr="00C73B39">
        <w:rPr>
          <w:rFonts w:eastAsia="Times New Roman" w:cstheme="minorHAnsi"/>
          <w:noProof/>
          <w:color w:val="17365D"/>
          <w:sz w:val="18"/>
          <w:szCs w:val="18"/>
          <w:lang w:eastAsia="en-GB"/>
        </w:rPr>
        <w:drawing>
          <wp:inline distT="0" distB="0" distL="0" distR="0" wp14:anchorId="4EFE5DA9" wp14:editId="0F5C0A18">
            <wp:extent cx="1408322" cy="471054"/>
            <wp:effectExtent l="0" t="0" r="1905" b="0"/>
            <wp:docPr id="2143546034" name="Picture 2143546034"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68694" cy="491247"/>
                    </a:xfrm>
                    <a:prstGeom prst="rect">
                      <a:avLst/>
                    </a:prstGeom>
                    <a:noFill/>
                    <a:ln>
                      <a:noFill/>
                    </a:ln>
                  </pic:spPr>
                </pic:pic>
              </a:graphicData>
            </a:graphic>
          </wp:inline>
        </w:drawing>
      </w:r>
      <w:r w:rsidRPr="00C73B39">
        <w:rPr>
          <w:rFonts w:eastAsia="Times New Roman" w:cstheme="minorHAnsi"/>
          <w:color w:val="17365D"/>
          <w:sz w:val="18"/>
          <w:szCs w:val="18"/>
          <w:lang w:eastAsia="en-GB"/>
        </w:rPr>
        <w:fldChar w:fldCharType="end"/>
      </w:r>
    </w:p>
    <w:tbl>
      <w:tblPr>
        <w:tblStyle w:val="TableGrid"/>
        <w:tblW w:w="0" w:type="auto"/>
        <w:tblLook w:val="04A0" w:firstRow="1" w:lastRow="0" w:firstColumn="1" w:lastColumn="0" w:noHBand="0" w:noVBand="1"/>
      </w:tblPr>
      <w:tblGrid>
        <w:gridCol w:w="4223"/>
        <w:gridCol w:w="4793"/>
      </w:tblGrid>
      <w:tr w:rsidR="008F530D" w:rsidRPr="00DD0383" w14:paraId="36EF513E" w14:textId="77777777" w:rsidTr="002B6D99">
        <w:tc>
          <w:tcPr>
            <w:tcW w:w="4508" w:type="dxa"/>
            <w:shd w:val="clear" w:color="auto" w:fill="F2CEED" w:themeFill="accent5" w:themeFillTint="33"/>
          </w:tcPr>
          <w:p w14:paraId="26E4BE36" w14:textId="77777777" w:rsidR="008F530D" w:rsidRPr="00DD0383" w:rsidRDefault="008F530D" w:rsidP="002B6D99">
            <w:pPr>
              <w:textAlignment w:val="baseline"/>
              <w:rPr>
                <w:rFonts w:eastAsia="Times New Roman" w:cstheme="minorHAnsi"/>
                <w:b/>
                <w:bCs/>
                <w:color w:val="000000" w:themeColor="text1"/>
                <w:lang w:eastAsia="en-GB"/>
              </w:rPr>
            </w:pPr>
            <w:r w:rsidRPr="00DD0383">
              <w:rPr>
                <w:rFonts w:eastAsia="Times New Roman" w:cstheme="minorHAnsi"/>
                <w:b/>
                <w:bCs/>
                <w:color w:val="000000" w:themeColor="text1"/>
                <w:lang w:eastAsia="en-GB"/>
              </w:rPr>
              <w:t xml:space="preserve">Details of the Observation </w:t>
            </w:r>
          </w:p>
        </w:tc>
        <w:tc>
          <w:tcPr>
            <w:tcW w:w="5126" w:type="dxa"/>
            <w:shd w:val="clear" w:color="auto" w:fill="F2CEED" w:themeFill="accent5" w:themeFillTint="33"/>
          </w:tcPr>
          <w:p w14:paraId="3061E733" w14:textId="77777777" w:rsidR="008F530D" w:rsidRPr="00DD0383" w:rsidRDefault="008F530D" w:rsidP="002B6D99">
            <w:pPr>
              <w:textAlignment w:val="baseline"/>
              <w:rPr>
                <w:rFonts w:eastAsia="Times New Roman" w:cstheme="minorHAnsi"/>
                <w:b/>
                <w:bCs/>
                <w:color w:val="000000" w:themeColor="text1"/>
                <w:sz w:val="21"/>
                <w:szCs w:val="21"/>
                <w:lang w:eastAsia="en-GB"/>
              </w:rPr>
            </w:pPr>
          </w:p>
        </w:tc>
      </w:tr>
      <w:tr w:rsidR="008F530D" w:rsidRPr="00DD0383" w14:paraId="219F41C7" w14:textId="77777777" w:rsidTr="002B6D99">
        <w:tc>
          <w:tcPr>
            <w:tcW w:w="4508" w:type="dxa"/>
          </w:tcPr>
          <w:p w14:paraId="160C7677" w14:textId="77777777" w:rsidR="008F530D" w:rsidRPr="00DD0383" w:rsidRDefault="008F530D" w:rsidP="002B6D99">
            <w:pPr>
              <w:textAlignment w:val="baseline"/>
              <w:rPr>
                <w:rFonts w:eastAsia="Times New Roman" w:cstheme="minorHAnsi"/>
                <w:color w:val="000000" w:themeColor="text1"/>
                <w:lang w:eastAsia="en-GB"/>
              </w:rPr>
            </w:pPr>
            <w:proofErr w:type="spellStart"/>
            <w:r>
              <w:rPr>
                <w:rFonts w:eastAsia="Times New Roman" w:cstheme="minorHAnsi"/>
                <w:color w:val="000000" w:themeColor="text1"/>
                <w:lang w:eastAsia="en-GB"/>
              </w:rPr>
              <w:t>Observee</w:t>
            </w:r>
            <w:proofErr w:type="spellEnd"/>
          </w:p>
          <w:p w14:paraId="77297CE2" w14:textId="77777777" w:rsidR="008F530D" w:rsidRPr="00DD0383" w:rsidRDefault="008F530D" w:rsidP="002B6D99">
            <w:pPr>
              <w:textAlignment w:val="baseline"/>
              <w:rPr>
                <w:rFonts w:eastAsia="Times New Roman" w:cstheme="minorHAnsi"/>
                <w:color w:val="000000" w:themeColor="text1"/>
                <w:lang w:eastAsia="en-GB"/>
              </w:rPr>
            </w:pPr>
          </w:p>
        </w:tc>
        <w:tc>
          <w:tcPr>
            <w:tcW w:w="5126" w:type="dxa"/>
          </w:tcPr>
          <w:p w14:paraId="0DA8D926" w14:textId="77777777" w:rsidR="008F530D" w:rsidRPr="00DD0383" w:rsidRDefault="008F530D"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Charlotte Joyner, Programme Manager (International Hotel Management), MBA, BA, PGCE</w:t>
            </w:r>
          </w:p>
        </w:tc>
      </w:tr>
      <w:tr w:rsidR="008F530D" w:rsidRPr="00DD0383" w14:paraId="679CDC3F" w14:textId="77777777" w:rsidTr="002B6D99">
        <w:tc>
          <w:tcPr>
            <w:tcW w:w="4508" w:type="dxa"/>
          </w:tcPr>
          <w:p w14:paraId="75AB20E4" w14:textId="77777777" w:rsidR="008F530D" w:rsidRPr="00DD0383" w:rsidRDefault="008F530D" w:rsidP="002B6D99">
            <w:pPr>
              <w:textAlignment w:val="baseline"/>
              <w:rPr>
                <w:rFonts w:eastAsia="Times New Roman" w:cstheme="minorHAnsi"/>
                <w:color w:val="000000" w:themeColor="text1"/>
                <w:lang w:eastAsia="en-GB"/>
              </w:rPr>
            </w:pPr>
            <w:r>
              <w:rPr>
                <w:rFonts w:eastAsia="Times New Roman" w:cstheme="minorHAnsi"/>
                <w:color w:val="000000" w:themeColor="text1"/>
                <w:lang w:eastAsia="en-GB"/>
              </w:rPr>
              <w:t xml:space="preserve">Observer </w:t>
            </w:r>
          </w:p>
          <w:p w14:paraId="4119D479" w14:textId="77777777" w:rsidR="008F530D" w:rsidRPr="00DD0383" w:rsidRDefault="008F530D" w:rsidP="002B6D99">
            <w:pPr>
              <w:textAlignment w:val="baseline"/>
              <w:rPr>
                <w:rFonts w:eastAsia="Times New Roman" w:cstheme="minorHAnsi"/>
                <w:color w:val="000000" w:themeColor="text1"/>
                <w:lang w:eastAsia="en-GB"/>
              </w:rPr>
            </w:pPr>
          </w:p>
        </w:tc>
        <w:tc>
          <w:tcPr>
            <w:tcW w:w="5126" w:type="dxa"/>
          </w:tcPr>
          <w:p w14:paraId="16F8F35C" w14:textId="77777777" w:rsidR="008F530D" w:rsidRPr="00DD0383" w:rsidRDefault="008F530D"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Antoinette Milne</w:t>
            </w:r>
          </w:p>
        </w:tc>
      </w:tr>
      <w:tr w:rsidR="008F530D" w:rsidRPr="00DD0383" w14:paraId="34133265" w14:textId="77777777" w:rsidTr="002B6D99">
        <w:tc>
          <w:tcPr>
            <w:tcW w:w="4508" w:type="dxa"/>
          </w:tcPr>
          <w:p w14:paraId="07BA5633" w14:textId="77777777" w:rsidR="008F530D" w:rsidRPr="00DD0383" w:rsidRDefault="008F530D"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Date of the Observation </w:t>
            </w:r>
          </w:p>
          <w:p w14:paraId="128998EE" w14:textId="77777777" w:rsidR="008F530D" w:rsidRPr="00DD0383" w:rsidRDefault="008F530D" w:rsidP="002B6D99">
            <w:pPr>
              <w:textAlignment w:val="baseline"/>
              <w:rPr>
                <w:rFonts w:eastAsia="Times New Roman" w:cstheme="minorHAnsi"/>
                <w:color w:val="000000" w:themeColor="text1"/>
                <w:lang w:eastAsia="en-GB"/>
              </w:rPr>
            </w:pPr>
          </w:p>
        </w:tc>
        <w:tc>
          <w:tcPr>
            <w:tcW w:w="5126" w:type="dxa"/>
          </w:tcPr>
          <w:p w14:paraId="43BC90FE" w14:textId="77777777" w:rsidR="008F530D" w:rsidRPr="00DD0383" w:rsidRDefault="008F530D"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November 29, 2024</w:t>
            </w:r>
          </w:p>
        </w:tc>
      </w:tr>
      <w:tr w:rsidR="008F530D" w:rsidRPr="00DD0383" w14:paraId="3FD1C471" w14:textId="77777777" w:rsidTr="002B6D99">
        <w:tc>
          <w:tcPr>
            <w:tcW w:w="4508" w:type="dxa"/>
          </w:tcPr>
          <w:p w14:paraId="5F812987" w14:textId="77777777" w:rsidR="008F530D" w:rsidRPr="00DD0383" w:rsidRDefault="008F530D"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Campus</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 xml:space="preserve">Location </w:t>
            </w:r>
          </w:p>
          <w:p w14:paraId="7922FBE7" w14:textId="77777777" w:rsidR="008F530D" w:rsidRPr="00DD0383" w:rsidRDefault="008F530D" w:rsidP="002B6D99">
            <w:pPr>
              <w:textAlignment w:val="baseline"/>
              <w:rPr>
                <w:rFonts w:eastAsia="Times New Roman" w:cstheme="minorHAnsi"/>
                <w:color w:val="000000" w:themeColor="text1"/>
                <w:lang w:eastAsia="en-GB"/>
              </w:rPr>
            </w:pPr>
          </w:p>
        </w:tc>
        <w:tc>
          <w:tcPr>
            <w:tcW w:w="5126" w:type="dxa"/>
          </w:tcPr>
          <w:p w14:paraId="4E26C148" w14:textId="77777777" w:rsidR="008F530D" w:rsidRPr="00DD0383" w:rsidRDefault="008F530D"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Dylan Thomas Centre (UWTSD Campus)</w:t>
            </w:r>
          </w:p>
        </w:tc>
      </w:tr>
      <w:tr w:rsidR="008F530D" w:rsidRPr="00DD0383" w14:paraId="57830ABA" w14:textId="77777777" w:rsidTr="002B6D99">
        <w:tc>
          <w:tcPr>
            <w:tcW w:w="4508" w:type="dxa"/>
          </w:tcPr>
          <w:p w14:paraId="6D6A025B" w14:textId="77777777" w:rsidR="008F530D" w:rsidRPr="00DD0383" w:rsidRDefault="008F530D"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Date, Time, Duration</w:t>
            </w:r>
          </w:p>
          <w:p w14:paraId="16E95F10" w14:textId="77777777" w:rsidR="008F530D" w:rsidRPr="00DD0383" w:rsidRDefault="008F530D" w:rsidP="002B6D99">
            <w:pPr>
              <w:textAlignment w:val="baseline"/>
              <w:rPr>
                <w:rFonts w:eastAsia="Times New Roman" w:cstheme="minorHAnsi"/>
                <w:color w:val="000000" w:themeColor="text1"/>
                <w:lang w:eastAsia="en-GB"/>
              </w:rPr>
            </w:pPr>
          </w:p>
        </w:tc>
        <w:tc>
          <w:tcPr>
            <w:tcW w:w="5126" w:type="dxa"/>
          </w:tcPr>
          <w:p w14:paraId="11F0A1FC" w14:textId="77777777" w:rsidR="008F530D" w:rsidRPr="00DD0383" w:rsidRDefault="008F530D"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1 hour (2:30 – 3:30pm)</w:t>
            </w:r>
          </w:p>
        </w:tc>
      </w:tr>
      <w:tr w:rsidR="008F530D" w:rsidRPr="00DD0383" w14:paraId="2E8ADA7A" w14:textId="77777777" w:rsidTr="002B6D99">
        <w:tc>
          <w:tcPr>
            <w:tcW w:w="4508" w:type="dxa"/>
          </w:tcPr>
          <w:p w14:paraId="593F54AA" w14:textId="77777777" w:rsidR="008F530D" w:rsidRPr="00DD0383" w:rsidRDefault="008F530D"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Subject Speciality </w:t>
            </w:r>
          </w:p>
          <w:p w14:paraId="6D9FE874" w14:textId="77777777" w:rsidR="008F530D" w:rsidRPr="00DD0383" w:rsidRDefault="008F530D" w:rsidP="002B6D99">
            <w:pPr>
              <w:textAlignment w:val="baseline"/>
              <w:rPr>
                <w:rFonts w:eastAsia="Times New Roman" w:cstheme="minorHAnsi"/>
                <w:color w:val="000000" w:themeColor="text1"/>
                <w:lang w:eastAsia="en-GB"/>
              </w:rPr>
            </w:pPr>
          </w:p>
        </w:tc>
        <w:tc>
          <w:tcPr>
            <w:tcW w:w="5126" w:type="dxa"/>
          </w:tcPr>
          <w:p w14:paraId="2AA59D28" w14:textId="77777777" w:rsidR="008F530D" w:rsidRPr="00DD0383" w:rsidRDefault="008F530D"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Managing Organisational Behaviour (Level 5) (Strategic Management)</w:t>
            </w:r>
          </w:p>
        </w:tc>
      </w:tr>
      <w:tr w:rsidR="008F530D" w:rsidRPr="00DD0383" w14:paraId="61F6204F" w14:textId="77777777" w:rsidTr="002B6D99">
        <w:tc>
          <w:tcPr>
            <w:tcW w:w="4508" w:type="dxa"/>
          </w:tcPr>
          <w:p w14:paraId="1FEC5715" w14:textId="77777777" w:rsidR="008F530D" w:rsidRPr="00DD0383" w:rsidRDefault="008F530D"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Type of activity </w:t>
            </w:r>
          </w:p>
          <w:p w14:paraId="48D59586" w14:textId="77777777" w:rsidR="008F530D" w:rsidRPr="00DD0383" w:rsidRDefault="008F530D" w:rsidP="002B6D99">
            <w:pPr>
              <w:textAlignment w:val="baseline"/>
              <w:rPr>
                <w:rFonts w:eastAsia="Times New Roman" w:cstheme="minorHAnsi"/>
                <w:color w:val="000000" w:themeColor="text1"/>
                <w:lang w:eastAsia="en-GB"/>
              </w:rPr>
            </w:pPr>
          </w:p>
        </w:tc>
        <w:tc>
          <w:tcPr>
            <w:tcW w:w="5126" w:type="dxa"/>
          </w:tcPr>
          <w:p w14:paraId="44D607CD" w14:textId="77777777" w:rsidR="008F530D" w:rsidRPr="00DD0383" w:rsidRDefault="008F530D"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Delivered lecture (online)</w:t>
            </w:r>
          </w:p>
        </w:tc>
      </w:tr>
      <w:tr w:rsidR="008F530D" w:rsidRPr="00231D5D" w14:paraId="1D662C51" w14:textId="77777777" w:rsidTr="002B6D99">
        <w:tc>
          <w:tcPr>
            <w:tcW w:w="9634" w:type="dxa"/>
            <w:gridSpan w:val="2"/>
          </w:tcPr>
          <w:p w14:paraId="3A425290" w14:textId="77777777" w:rsidR="008F530D" w:rsidRPr="00231D5D" w:rsidRDefault="008F530D" w:rsidP="002B6D99">
            <w:pPr>
              <w:textAlignment w:val="baseline"/>
              <w:rPr>
                <w:rFonts w:eastAsia="Times New Roman" w:cstheme="minorHAnsi"/>
                <w:b/>
                <w:bCs/>
                <w:lang w:eastAsia="en-GB"/>
              </w:rPr>
            </w:pPr>
            <w:r w:rsidRPr="00231D5D">
              <w:rPr>
                <w:rFonts w:eastAsia="Times New Roman" w:cstheme="minorHAnsi"/>
                <w:b/>
                <w:bCs/>
                <w:lang w:eastAsia="en-GB"/>
              </w:rPr>
              <w:t xml:space="preserve">This observation will contribute to the participant’s portfolio of evidence to satisfy the assessment of the PGCert </w:t>
            </w:r>
            <w:proofErr w:type="spellStart"/>
            <w:r w:rsidRPr="00231D5D">
              <w:rPr>
                <w:rFonts w:eastAsia="Times New Roman" w:cstheme="minorHAnsi"/>
                <w:b/>
                <w:bCs/>
                <w:lang w:eastAsia="en-GB"/>
              </w:rPr>
              <w:t>tHE</w:t>
            </w:r>
            <w:proofErr w:type="spellEnd"/>
            <w:r w:rsidRPr="00231D5D">
              <w:rPr>
                <w:rFonts w:eastAsia="Times New Roman" w:cstheme="minorHAnsi"/>
                <w:b/>
                <w:bCs/>
                <w:lang w:eastAsia="en-GB"/>
              </w:rPr>
              <w:t xml:space="preserve"> and should be undertaken by an experienced academic colleague or professional colleague. Observation by a fellow participant on the programme is not permissible as a means of authenticating practice.</w:t>
            </w:r>
          </w:p>
        </w:tc>
      </w:tr>
    </w:tbl>
    <w:p w14:paraId="73BED645" w14:textId="77777777" w:rsidR="008F530D" w:rsidRDefault="008F530D" w:rsidP="008F530D">
      <w:pPr>
        <w:ind w:right="95"/>
        <w:textAlignment w:val="baseline"/>
        <w:rPr>
          <w:rFonts w:eastAsia="Times New Roman" w:cstheme="minorHAnsi"/>
          <w:lang w:eastAsia="en-GB"/>
        </w:rPr>
      </w:pPr>
    </w:p>
    <w:p w14:paraId="7B2F13C4" w14:textId="77777777" w:rsidR="008F530D" w:rsidRDefault="008F530D" w:rsidP="008F530D">
      <w:pPr>
        <w:ind w:right="95"/>
        <w:textAlignment w:val="baseline"/>
        <w:rPr>
          <w:rFonts w:eastAsia="Times New Roman" w:cstheme="minorHAnsi"/>
          <w:lang w:eastAsia="en-GB"/>
        </w:rPr>
      </w:pPr>
    </w:p>
    <w:p w14:paraId="58164C66" w14:textId="77777777" w:rsidR="008F530D" w:rsidRPr="00C73B39" w:rsidRDefault="008F530D" w:rsidP="008F530D">
      <w:pPr>
        <w:ind w:right="95"/>
        <w:textAlignment w:val="baseline"/>
        <w:rPr>
          <w:rFonts w:eastAsia="Times New Roman" w:cstheme="minorHAnsi"/>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8F530D" w:rsidRPr="00C73B39" w14:paraId="57673F66" w14:textId="77777777" w:rsidTr="002B6D99">
        <w:trPr>
          <w:trHeight w:val="1065"/>
        </w:trPr>
        <w:tc>
          <w:tcPr>
            <w:tcW w:w="9639" w:type="dxa"/>
            <w:shd w:val="clear" w:color="auto" w:fill="auto"/>
            <w:hideMark/>
          </w:tcPr>
          <w:p w14:paraId="6A7DCB2E" w14:textId="77777777" w:rsidR="008F530D" w:rsidRPr="001C0E0A" w:rsidRDefault="008F530D" w:rsidP="002B6D99">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Teaching/Support preparation [A1: Design and plan learning activities]</w:t>
            </w:r>
          </w:p>
          <w:p w14:paraId="76E893A7" w14:textId="77777777" w:rsidR="008F530D" w:rsidRPr="00DD0383" w:rsidRDefault="008F530D" w:rsidP="002B6D99">
            <w:r w:rsidRPr="00DD0383">
              <w:rPr>
                <w:rStyle w:val="SubtleEmphasis"/>
              </w:rPr>
              <w:t>i.e. Preparation, selection and organisation of content.  Choice of teaching/learning methods</w:t>
            </w:r>
            <w:r>
              <w:rPr>
                <w:rStyle w:val="normaltextrun"/>
                <w:rFonts w:ascii="Arial" w:hAnsi="Arial" w:cs="Arial"/>
              </w:rPr>
              <w:t>.</w:t>
            </w:r>
            <w:r>
              <w:rPr>
                <w:rStyle w:val="eop"/>
                <w:rFonts w:ascii="Arial" w:hAnsi="Arial" w:cs="Arial"/>
              </w:rPr>
              <w:t> </w:t>
            </w:r>
          </w:p>
          <w:p w14:paraId="537555BE" w14:textId="77777777" w:rsidR="008F530D" w:rsidRPr="00C73B39" w:rsidRDefault="008F530D" w:rsidP="002B6D99">
            <w:pPr>
              <w:textAlignment w:val="baseline"/>
              <w:rPr>
                <w:rFonts w:eastAsia="Times New Roman" w:cstheme="minorHAnsi"/>
                <w:lang w:eastAsia="en-GB"/>
              </w:rPr>
            </w:pPr>
          </w:p>
        </w:tc>
      </w:tr>
      <w:tr w:rsidR="008F530D" w:rsidRPr="00C73B39" w14:paraId="20551FF4" w14:textId="77777777" w:rsidTr="002B6D99">
        <w:trPr>
          <w:trHeight w:val="435"/>
        </w:trPr>
        <w:tc>
          <w:tcPr>
            <w:tcW w:w="9639" w:type="dxa"/>
            <w:shd w:val="clear" w:color="auto" w:fill="auto"/>
            <w:hideMark/>
          </w:tcPr>
          <w:p w14:paraId="2EF8230B" w14:textId="77777777" w:rsidR="008F530D" w:rsidRPr="00DD0383" w:rsidRDefault="008F530D" w:rsidP="002B6D99">
            <w:pPr>
              <w:textAlignment w:val="baseline"/>
              <w:rPr>
                <w:rFonts w:eastAsia="Times New Roman" w:cstheme="minorHAnsi"/>
                <w:b/>
                <w:bCs/>
                <w:lang w:eastAsia="en-GB"/>
              </w:rPr>
            </w:pPr>
            <w:r w:rsidRPr="00C73B39">
              <w:rPr>
                <w:rFonts w:eastAsia="Times New Roman" w:cstheme="minorHAnsi"/>
                <w:b/>
                <w:bCs/>
                <w:lang w:eastAsia="en-GB"/>
              </w:rPr>
              <w:t> </w:t>
            </w:r>
            <w:r w:rsidRPr="00DD0383">
              <w:rPr>
                <w:rFonts w:eastAsia="Times New Roman" w:cstheme="minorHAnsi"/>
                <w:b/>
                <w:bCs/>
                <w:lang w:eastAsia="en-GB"/>
              </w:rPr>
              <w:t xml:space="preserve">Comments </w:t>
            </w:r>
          </w:p>
          <w:p w14:paraId="0065218F" w14:textId="77777777" w:rsidR="008F530D" w:rsidRPr="00E04850" w:rsidRDefault="008F530D" w:rsidP="002B6D99">
            <w:pPr>
              <w:textAlignment w:val="baseline"/>
              <w:rPr>
                <w:rFonts w:eastAsia="Times New Roman" w:cstheme="minorHAnsi"/>
                <w:color w:val="0070C0"/>
                <w:lang w:eastAsia="en-GB"/>
              </w:rPr>
            </w:pPr>
            <w:r>
              <w:rPr>
                <w:rFonts w:eastAsia="Times New Roman" w:cstheme="minorHAnsi"/>
                <w:color w:val="0070C0"/>
                <w:lang w:eastAsia="en-GB"/>
              </w:rPr>
              <w:t>Charlotte’s slides were clearly presented and were used as prompts (with a few sentences, rather than being overcrowded). They were in a precise order (where one concept led to the next), which were straightforward to follow. Charlotte used a variety of teaching/learning methods, such as asking questions, having activities/tasks, use of video (Strategic Management), use of repetition and reviewing previous content from previous lectures.</w:t>
            </w:r>
          </w:p>
          <w:p w14:paraId="42C52625" w14:textId="77777777" w:rsidR="008F530D" w:rsidRPr="00C73B39" w:rsidRDefault="008F530D" w:rsidP="002B6D99">
            <w:pPr>
              <w:textAlignment w:val="baseline"/>
              <w:rPr>
                <w:rFonts w:eastAsia="Times New Roman" w:cstheme="minorHAnsi"/>
                <w:lang w:eastAsia="en-GB"/>
              </w:rPr>
            </w:pPr>
          </w:p>
        </w:tc>
      </w:tr>
      <w:tr w:rsidR="008F530D" w:rsidRPr="00C73B39" w14:paraId="0E2612C7" w14:textId="77777777" w:rsidTr="002B6D99">
        <w:trPr>
          <w:trHeight w:val="1335"/>
        </w:trPr>
        <w:tc>
          <w:tcPr>
            <w:tcW w:w="9639" w:type="dxa"/>
            <w:shd w:val="clear" w:color="auto" w:fill="auto"/>
            <w:hideMark/>
          </w:tcPr>
          <w:p w14:paraId="7CB79294" w14:textId="77777777" w:rsidR="008F530D" w:rsidRPr="001C0E0A" w:rsidRDefault="008F530D" w:rsidP="002B6D99">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Teaching </w:t>
            </w:r>
            <w:r w:rsidRPr="00C73B39">
              <w:rPr>
                <w:rFonts w:eastAsia="Times New Roman" w:cstheme="minorHAnsi"/>
                <w:b/>
                <w:bCs/>
                <w:lang w:eastAsia="en-GB"/>
              </w:rPr>
              <w:t xml:space="preserve">  </w:t>
            </w:r>
            <w:r w:rsidRPr="001C0E0A">
              <w:rPr>
                <w:rFonts w:eastAsia="Times New Roman" w:cstheme="minorHAnsi"/>
                <w:b/>
                <w:bCs/>
                <w:lang w:eastAsia="en-GB"/>
              </w:rPr>
              <w:t>[A2: Teach and/or support learning.]</w:t>
            </w:r>
          </w:p>
          <w:p w14:paraId="297F27C9" w14:textId="77777777" w:rsidR="008F530D" w:rsidRPr="00C73B39" w:rsidRDefault="008F530D" w:rsidP="002B6D99">
            <w:pPr>
              <w:textAlignment w:val="baseline"/>
              <w:rPr>
                <w:rStyle w:val="SubtleEmphasis"/>
                <w:lang w:eastAsia="en-GB"/>
              </w:rPr>
            </w:pPr>
            <w:r w:rsidRPr="00DD0383">
              <w:rPr>
                <w:rStyle w:val="SubtleEmphasis"/>
              </w:rPr>
              <w:t xml:space="preserve">i.e. </w:t>
            </w:r>
            <w:r w:rsidRPr="00C73B39">
              <w:rPr>
                <w:rStyle w:val="SubtleEmphasis"/>
                <w:lang w:eastAsia="en-GB"/>
              </w:rPr>
              <w:t xml:space="preserve">Beginning class, introduction, continuity with other sessions, students’ prior knowledge.  Clarity of presentation.  Pace.  Attitude to </w:t>
            </w:r>
            <w:r w:rsidRPr="00DD0383">
              <w:rPr>
                <w:rStyle w:val="SubtleEmphasis"/>
              </w:rPr>
              <w:t xml:space="preserve">the </w:t>
            </w:r>
            <w:r w:rsidRPr="00C73B39">
              <w:rPr>
                <w:rStyle w:val="SubtleEmphasis"/>
                <w:lang w:eastAsia="en-GB"/>
              </w:rPr>
              <w:t xml:space="preserve">subject matter.  Use of appropriate reinforcement.  Ending the session – summary, future work etc. Technique and Aids:  General </w:t>
            </w:r>
            <w:r w:rsidRPr="00C73B39">
              <w:rPr>
                <w:rStyle w:val="SubtleEmphasis"/>
                <w:lang w:eastAsia="en-GB"/>
              </w:rPr>
              <w:lastRenderedPageBreak/>
              <w:t xml:space="preserve">apparatus – board, data projector, use of handouts. Was effective communication achieved?  Was there good </w:t>
            </w:r>
            <w:r w:rsidRPr="00DD0383">
              <w:rPr>
                <w:rStyle w:val="SubtleEmphasis"/>
              </w:rPr>
              <w:t>student–teacher</w:t>
            </w:r>
            <w:r w:rsidRPr="00C73B39">
              <w:rPr>
                <w:rStyle w:val="SubtleEmphasis"/>
                <w:lang w:eastAsia="en-GB"/>
              </w:rPr>
              <w:t xml:space="preserve"> rapport?  Were the aims/outcomes achieved?  Appropriateness of teaching/learning methods</w:t>
            </w:r>
            <w:r>
              <w:rPr>
                <w:rStyle w:val="SubtleEmphasis"/>
                <w:lang w:eastAsia="en-GB"/>
              </w:rPr>
              <w:t>.</w:t>
            </w:r>
            <w:r w:rsidRPr="00C73B39">
              <w:rPr>
                <w:rStyle w:val="SubtleEmphasis"/>
                <w:lang w:eastAsia="en-GB"/>
              </w:rPr>
              <w:t> </w:t>
            </w:r>
          </w:p>
        </w:tc>
      </w:tr>
      <w:tr w:rsidR="008F530D" w:rsidRPr="008D7139" w14:paraId="574C60AA" w14:textId="77777777" w:rsidTr="002B6D99">
        <w:trPr>
          <w:trHeight w:val="435"/>
        </w:trPr>
        <w:tc>
          <w:tcPr>
            <w:tcW w:w="9639" w:type="dxa"/>
            <w:shd w:val="clear" w:color="auto" w:fill="auto"/>
            <w:hideMark/>
          </w:tcPr>
          <w:p w14:paraId="65AB1E14" w14:textId="77777777" w:rsidR="008F530D" w:rsidRPr="008D7139" w:rsidRDefault="008F530D" w:rsidP="002B6D99">
            <w:pPr>
              <w:textAlignment w:val="baseline"/>
              <w:rPr>
                <w:rFonts w:eastAsia="Times New Roman" w:cstheme="minorHAnsi"/>
                <w:lang w:eastAsia="en-GB"/>
              </w:rPr>
            </w:pPr>
            <w:r w:rsidRPr="008D7139">
              <w:rPr>
                <w:rFonts w:eastAsia="Times New Roman" w:cstheme="minorHAnsi"/>
                <w:lang w:eastAsia="en-GB"/>
              </w:rPr>
              <w:lastRenderedPageBreak/>
              <w:t xml:space="preserve">  Comments </w:t>
            </w:r>
          </w:p>
          <w:p w14:paraId="70ADD189" w14:textId="77777777" w:rsidR="008F530D" w:rsidRPr="009657B5" w:rsidRDefault="008F530D" w:rsidP="002B6D99">
            <w:pPr>
              <w:textAlignment w:val="baseline"/>
              <w:rPr>
                <w:rFonts w:eastAsia="Times New Roman" w:cstheme="minorHAnsi"/>
                <w:color w:val="0070C0"/>
                <w:lang w:eastAsia="en-GB"/>
              </w:rPr>
            </w:pPr>
            <w:r w:rsidRPr="008D7139">
              <w:rPr>
                <w:rFonts w:eastAsia="Times New Roman" w:cstheme="minorHAnsi"/>
                <w:color w:val="0070C0"/>
                <w:lang w:eastAsia="en-GB"/>
              </w:rPr>
              <w:t xml:space="preserve">Charlotte </w:t>
            </w:r>
            <w:r>
              <w:rPr>
                <w:rFonts w:eastAsia="Times New Roman" w:cstheme="minorHAnsi"/>
                <w:color w:val="0070C0"/>
                <w:lang w:eastAsia="en-GB"/>
              </w:rPr>
              <w:t xml:space="preserve">began the class by welcoming everyone and reviewing the previous week (used a recap slide), which was about change management and change leadership. She outlined the session for the day and asked the students to define strategy, as a starting point, whilst reinforcing understanding. Charlotte spoke clearly and at a pace where everyone was able to understand (not too slowly or too quickly). She used the slides as prompts and spoke naturally and in a well-informed way. Charlotte demonstrated a passion for her subject and spoke with authority. The class ended with a brief review of the session and a brief overview of what will be discussed at the next session. Charlotte included a video and online activities to encourage engagement, which seemed to work, as all the students took part. For the video, Charlotte asked the students to think about what the elements of strategic management are (planning, evaluating etc.), which would be discussed after the video. After the video, Charlotte summarised it and there was a general discussion. Effective communication was achieved, as evidenced by students participation in the activities, answering questions and asking questions. Charlotte reinforced all student interactions. The students demonstrated understanding and the achievement of the aims/outcomes through participation in the activities and by answering questions. </w:t>
            </w:r>
          </w:p>
        </w:tc>
      </w:tr>
      <w:tr w:rsidR="008F530D" w:rsidRPr="00C73B39" w14:paraId="5D802583" w14:textId="77777777" w:rsidTr="002B6D99">
        <w:trPr>
          <w:trHeight w:val="435"/>
        </w:trPr>
        <w:tc>
          <w:tcPr>
            <w:tcW w:w="9639" w:type="dxa"/>
            <w:shd w:val="clear" w:color="auto" w:fill="auto"/>
            <w:hideMark/>
          </w:tcPr>
          <w:p w14:paraId="2825492E" w14:textId="77777777" w:rsidR="008F530D" w:rsidRPr="001C0E0A" w:rsidRDefault="008F530D" w:rsidP="002B6D99">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Effective Learning Environments [A4:Develop effective learning environments and approaches to student support and guidance.] </w:t>
            </w:r>
          </w:p>
          <w:p w14:paraId="39752102" w14:textId="77777777" w:rsidR="008F530D" w:rsidRPr="00C61394" w:rsidRDefault="008F530D" w:rsidP="002B6D99">
            <w:pPr>
              <w:textAlignment w:val="baseline"/>
              <w:rPr>
                <w:rFonts w:eastAsia="Times New Roman" w:cstheme="minorHAnsi"/>
                <w:i/>
                <w:iCs/>
                <w:lang w:eastAsia="en-GB"/>
              </w:rPr>
            </w:pPr>
            <w:proofErr w:type="spellStart"/>
            <w:r w:rsidRPr="00934DC5">
              <w:rPr>
                <w:rFonts w:eastAsia="Times New Roman" w:cstheme="minorHAnsi"/>
                <w:i/>
                <w:iCs/>
                <w:lang w:eastAsia="en-GB"/>
              </w:rPr>
              <w:t>i.e</w:t>
            </w:r>
            <w:proofErr w:type="spellEnd"/>
            <w:r w:rsidRPr="00934DC5">
              <w:rPr>
                <w:rFonts w:eastAsia="Times New Roman" w:cstheme="minorHAnsi"/>
                <w:i/>
                <w:iCs/>
                <w:lang w:eastAsia="en-GB"/>
              </w:rPr>
              <w:t xml:space="preserve"> </w:t>
            </w:r>
            <w:r w:rsidRPr="00C73B39">
              <w:rPr>
                <w:rFonts w:eastAsia="Times New Roman" w:cstheme="minorHAnsi"/>
                <w:i/>
                <w:iCs/>
                <w:lang w:eastAsia="en-GB"/>
              </w:rPr>
              <w:t xml:space="preserve">General class atmosphere, level of participation, </w:t>
            </w:r>
            <w:r w:rsidRPr="00934DC5">
              <w:rPr>
                <w:rFonts w:eastAsia="Times New Roman" w:cstheme="minorHAnsi"/>
                <w:i/>
                <w:iCs/>
                <w:lang w:eastAsia="en-GB"/>
              </w:rPr>
              <w:t>attention,</w:t>
            </w:r>
            <w:r w:rsidRPr="00C73B39">
              <w:rPr>
                <w:rFonts w:eastAsia="Times New Roman" w:cstheme="minorHAnsi"/>
                <w:i/>
                <w:iCs/>
                <w:lang w:eastAsia="en-GB"/>
              </w:rPr>
              <w:t xml:space="preserve"> and interest.  Student attitude and ability to carry out classwork. </w:t>
            </w:r>
            <w:proofErr w:type="spellStart"/>
            <w:r w:rsidRPr="00934DC5">
              <w:rPr>
                <w:rFonts w:eastAsia="Times New Roman" w:cstheme="minorHAnsi"/>
                <w:i/>
                <w:iCs/>
                <w:lang w:eastAsia="en-GB"/>
              </w:rPr>
              <w:t>We</w:t>
            </w:r>
            <w:r>
              <w:rPr>
                <w:rFonts w:eastAsia="Times New Roman" w:cstheme="minorHAnsi"/>
                <w:i/>
                <w:iCs/>
                <w:lang w:eastAsia="en-GB"/>
              </w:rPr>
              <w:t>r</w:t>
            </w:r>
            <w:r w:rsidRPr="00934DC5">
              <w:rPr>
                <w:rFonts w:eastAsia="Times New Roman" w:cstheme="minorHAnsi"/>
                <w:i/>
                <w:iCs/>
                <w:lang w:eastAsia="en-GB"/>
              </w:rPr>
              <w:t>e</w:t>
            </w:r>
            <w:proofErr w:type="spellEnd"/>
            <w:r w:rsidRPr="00C73B39">
              <w:rPr>
                <w:rFonts w:eastAsia="Times New Roman" w:cstheme="minorHAnsi"/>
                <w:i/>
                <w:iCs/>
                <w:lang w:eastAsia="en-GB"/>
              </w:rPr>
              <w:t xml:space="preserve"> learning problems identified and overcome?  Awareness of individual needs.  Attitude to students</w:t>
            </w:r>
            <w:r>
              <w:rPr>
                <w:rFonts w:eastAsia="Times New Roman" w:cstheme="minorHAnsi"/>
                <w:i/>
                <w:iCs/>
                <w:lang w:eastAsia="en-GB"/>
              </w:rPr>
              <w:t>.</w:t>
            </w:r>
          </w:p>
        </w:tc>
      </w:tr>
      <w:tr w:rsidR="008F530D" w:rsidRPr="00C73B39" w14:paraId="37BA5AB4" w14:textId="77777777" w:rsidTr="002B6D99">
        <w:trPr>
          <w:trHeight w:val="435"/>
        </w:trPr>
        <w:tc>
          <w:tcPr>
            <w:tcW w:w="9639" w:type="dxa"/>
            <w:shd w:val="clear" w:color="auto" w:fill="auto"/>
          </w:tcPr>
          <w:p w14:paraId="182BFFFD" w14:textId="77777777" w:rsidR="008F530D" w:rsidRDefault="008F530D" w:rsidP="002B6D99">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6B0847E0" w14:textId="77777777" w:rsidR="008F530D" w:rsidRPr="002E126A" w:rsidRDefault="008F530D" w:rsidP="002B6D99">
            <w:pPr>
              <w:textAlignment w:val="baseline"/>
              <w:rPr>
                <w:rFonts w:eastAsia="Times New Roman" w:cstheme="minorHAnsi"/>
                <w:color w:val="0070C0"/>
                <w:lang w:eastAsia="en-GB"/>
              </w:rPr>
            </w:pPr>
            <w:r>
              <w:rPr>
                <w:rFonts w:eastAsia="Times New Roman" w:cstheme="minorHAnsi"/>
                <w:color w:val="0070C0"/>
                <w:lang w:eastAsia="en-GB"/>
              </w:rPr>
              <w:t>The general class atmosphere was receptive and students participated in the activities and asked/answered questions. The students were attentive and interested, as demonstrated by the participation. Charlotte reinforced individual students and was respectful to all of the students.</w:t>
            </w:r>
          </w:p>
        </w:tc>
      </w:tr>
      <w:tr w:rsidR="008F530D" w:rsidRPr="00C73B39" w14:paraId="4D39A934" w14:textId="77777777" w:rsidTr="002B6D99">
        <w:trPr>
          <w:trHeight w:val="1266"/>
        </w:trPr>
        <w:tc>
          <w:tcPr>
            <w:tcW w:w="9639" w:type="dxa"/>
            <w:shd w:val="clear" w:color="auto" w:fill="auto"/>
            <w:hideMark/>
          </w:tcPr>
          <w:p w14:paraId="03368ED3" w14:textId="77777777" w:rsidR="008F530D" w:rsidRPr="001C0E0A" w:rsidRDefault="008F530D" w:rsidP="002B6D99">
            <w:pPr>
              <w:textAlignment w:val="baseline"/>
              <w:rPr>
                <w:rFonts w:eastAsia="Times New Roman" w:cstheme="minorHAnsi"/>
                <w:b/>
                <w:bCs/>
                <w:lang w:eastAsia="en-GB"/>
              </w:rPr>
            </w:pPr>
            <w:r w:rsidRPr="001C0E0A">
              <w:rPr>
                <w:rFonts w:eastAsia="Times New Roman" w:cstheme="minorHAnsi"/>
                <w:b/>
                <w:bCs/>
                <w:lang w:eastAsia="en-GB"/>
              </w:rPr>
              <w:t xml:space="preserve">Assessment [A3: Assess and give learners feedback] </w:t>
            </w:r>
          </w:p>
          <w:p w14:paraId="5F11E98D" w14:textId="77777777" w:rsidR="008F530D" w:rsidRPr="00C73B39" w:rsidRDefault="008F530D" w:rsidP="002B6D99">
            <w:pPr>
              <w:textAlignment w:val="baseline"/>
              <w:rPr>
                <w:rFonts w:eastAsia="Times New Roman" w:cstheme="minorHAnsi"/>
                <w:lang w:eastAsia="en-GB"/>
              </w:rPr>
            </w:pPr>
            <w:proofErr w:type="spellStart"/>
            <w:r>
              <w:rPr>
                <w:rFonts w:eastAsia="Times New Roman" w:cstheme="minorHAnsi"/>
                <w:lang w:eastAsia="en-GB"/>
              </w:rPr>
              <w:t>i</w:t>
            </w:r>
            <w:r w:rsidRPr="00934DC5">
              <w:rPr>
                <w:rFonts w:eastAsia="Times New Roman" w:cstheme="minorHAnsi"/>
                <w:i/>
                <w:iCs/>
                <w:lang w:eastAsia="en-GB"/>
              </w:rPr>
              <w:t>.e</w:t>
            </w:r>
            <w:proofErr w:type="spellEnd"/>
            <w:r w:rsidRPr="00934DC5">
              <w:rPr>
                <w:rFonts w:eastAsia="Times New Roman" w:cstheme="minorHAnsi"/>
                <w:i/>
                <w:iCs/>
                <w:lang w:eastAsia="en-GB"/>
              </w:rPr>
              <w:t xml:space="preserve"> Formative/summative assessment examples , </w:t>
            </w:r>
            <w:r w:rsidRPr="00C73B39">
              <w:rPr>
                <w:rFonts w:eastAsia="Times New Roman" w:cstheme="minorHAnsi"/>
                <w:i/>
                <w:iCs/>
                <w:lang w:eastAsia="en-GB"/>
              </w:rPr>
              <w:t>Question and answer technique.  Other evaluation procedures, class management, instructions to student</w:t>
            </w:r>
            <w:r>
              <w:rPr>
                <w:rFonts w:eastAsia="Times New Roman" w:cstheme="minorHAnsi"/>
                <w:i/>
                <w:iCs/>
                <w:lang w:eastAsia="en-GB"/>
              </w:rPr>
              <w:t>s005C.</w:t>
            </w:r>
          </w:p>
        </w:tc>
      </w:tr>
      <w:tr w:rsidR="008F530D" w:rsidRPr="00C73B39" w14:paraId="5B591115" w14:textId="77777777" w:rsidTr="002B6D99">
        <w:trPr>
          <w:trHeight w:val="1975"/>
        </w:trPr>
        <w:tc>
          <w:tcPr>
            <w:tcW w:w="9639" w:type="dxa"/>
            <w:shd w:val="clear" w:color="auto" w:fill="auto"/>
          </w:tcPr>
          <w:p w14:paraId="381D1EB6" w14:textId="77777777" w:rsidR="008F530D" w:rsidRDefault="008F530D" w:rsidP="002B6D99">
            <w:pPr>
              <w:textAlignment w:val="baseline"/>
              <w:rPr>
                <w:rFonts w:eastAsia="Times New Roman" w:cstheme="minorHAnsi"/>
                <w:b/>
                <w:bCs/>
                <w:lang w:eastAsia="en-GB"/>
              </w:rPr>
            </w:pPr>
            <w:r w:rsidRPr="001C0E0A">
              <w:rPr>
                <w:rFonts w:eastAsia="Times New Roman" w:cstheme="minorHAnsi"/>
                <w:b/>
                <w:bCs/>
                <w:lang w:eastAsia="en-GB"/>
              </w:rPr>
              <w:lastRenderedPageBreak/>
              <w:t>Comments</w:t>
            </w:r>
          </w:p>
          <w:p w14:paraId="502FF865" w14:textId="77777777" w:rsidR="008F530D" w:rsidRPr="00A235AC" w:rsidRDefault="008F530D" w:rsidP="002B6D99">
            <w:pPr>
              <w:textAlignment w:val="baseline"/>
              <w:rPr>
                <w:rFonts w:eastAsia="Times New Roman" w:cstheme="minorHAnsi"/>
                <w:color w:val="0070C0"/>
                <w:lang w:eastAsia="en-GB"/>
              </w:rPr>
            </w:pPr>
            <w:r>
              <w:rPr>
                <w:rFonts w:eastAsia="Times New Roman" w:cstheme="minorHAnsi"/>
                <w:color w:val="0070C0"/>
                <w:lang w:eastAsia="en-GB"/>
              </w:rPr>
              <w:t xml:space="preserve">Charlotte used formative assessment by checking regularly with the students about the content (asking questions of what had been discussed). She reminded the students about the summative assessment (the upcoming assignment due) and briefly reviewed it. Charlotte gave clear instructions to the students about the activities and followed up the activities by asking students what they had found out (after researching, for example). </w:t>
            </w:r>
          </w:p>
        </w:tc>
      </w:tr>
      <w:tr w:rsidR="008F530D" w:rsidRPr="00C73B39" w14:paraId="242E1A2F" w14:textId="77777777" w:rsidTr="002B6D99">
        <w:trPr>
          <w:trHeight w:val="435"/>
        </w:trPr>
        <w:tc>
          <w:tcPr>
            <w:tcW w:w="9639" w:type="dxa"/>
            <w:shd w:val="clear" w:color="auto" w:fill="auto"/>
            <w:hideMark/>
          </w:tcPr>
          <w:p w14:paraId="02F13D08" w14:textId="77777777" w:rsidR="008F530D" w:rsidRPr="00DD0383" w:rsidRDefault="008F530D" w:rsidP="002B6D99">
            <w:pPr>
              <w:textAlignment w:val="baseline"/>
              <w:rPr>
                <w:rFonts w:eastAsia="Times New Roman" w:cstheme="minorHAnsi"/>
                <w:b/>
                <w:bCs/>
                <w:lang w:eastAsia="en-GB"/>
              </w:rPr>
            </w:pPr>
            <w:r w:rsidRPr="00DD0383">
              <w:rPr>
                <w:rFonts w:eastAsia="Times New Roman" w:cstheme="minorHAnsi"/>
                <w:b/>
                <w:bCs/>
                <w:lang w:eastAsia="en-GB"/>
              </w:rPr>
              <w:t xml:space="preserve">Core Knowledge  </w:t>
            </w:r>
          </w:p>
          <w:p w14:paraId="7BBF0CAE" w14:textId="77777777" w:rsidR="008F530D" w:rsidRPr="001C0E0A" w:rsidRDefault="008F530D" w:rsidP="008F530D">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Subject knowledge </w:t>
            </w:r>
          </w:p>
          <w:p w14:paraId="6B5678EE" w14:textId="77777777" w:rsidR="008F530D" w:rsidRPr="001C0E0A" w:rsidRDefault="008F530D" w:rsidP="008F530D">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Teaching methods </w:t>
            </w:r>
          </w:p>
          <w:p w14:paraId="6F6A2DD5" w14:textId="77777777" w:rsidR="008F530D" w:rsidRPr="001C0E0A" w:rsidRDefault="008F530D" w:rsidP="008F530D">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Student learning</w:t>
            </w:r>
          </w:p>
          <w:p w14:paraId="576D2975" w14:textId="77777777" w:rsidR="008F530D" w:rsidRPr="001C0E0A" w:rsidRDefault="008F530D" w:rsidP="008F530D">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Learning technologies  </w:t>
            </w:r>
          </w:p>
          <w:p w14:paraId="11DC48B2" w14:textId="77777777" w:rsidR="008F530D" w:rsidRPr="001C0E0A" w:rsidRDefault="008F530D" w:rsidP="008F530D">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Evaluation </w:t>
            </w:r>
          </w:p>
          <w:p w14:paraId="4ADD8A50" w14:textId="77777777" w:rsidR="008F530D" w:rsidRPr="001C0E0A" w:rsidRDefault="008F530D" w:rsidP="008F530D">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Teaching effectiveness</w:t>
            </w:r>
          </w:p>
          <w:p w14:paraId="300FFB00" w14:textId="77777777" w:rsidR="008F530D" w:rsidRDefault="008F530D" w:rsidP="008F530D">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Quality assurance </w:t>
            </w:r>
          </w:p>
          <w:p w14:paraId="701D03F7" w14:textId="77777777" w:rsidR="008F530D" w:rsidRPr="00DD0383" w:rsidRDefault="008F530D" w:rsidP="002B6D99">
            <w:pPr>
              <w:pStyle w:val="ListParagraph"/>
              <w:spacing w:after="0" w:line="240" w:lineRule="auto"/>
              <w:textAlignment w:val="baseline"/>
              <w:rPr>
                <w:rFonts w:eastAsia="Times New Roman" w:cstheme="minorHAnsi"/>
                <w:lang w:eastAsia="en-GB"/>
              </w:rPr>
            </w:pPr>
          </w:p>
        </w:tc>
      </w:tr>
      <w:tr w:rsidR="008F530D" w:rsidRPr="00F47F1C" w14:paraId="35325B55" w14:textId="77777777" w:rsidTr="002B6D99">
        <w:trPr>
          <w:trHeight w:val="435"/>
        </w:trPr>
        <w:tc>
          <w:tcPr>
            <w:tcW w:w="9639" w:type="dxa"/>
            <w:shd w:val="clear" w:color="auto" w:fill="auto"/>
          </w:tcPr>
          <w:p w14:paraId="17AF55DE" w14:textId="77777777" w:rsidR="008F530D" w:rsidRPr="00F47F1C" w:rsidRDefault="008F530D" w:rsidP="002B6D99">
            <w:pPr>
              <w:textAlignment w:val="baseline"/>
              <w:rPr>
                <w:rFonts w:eastAsia="Times New Roman" w:cstheme="minorHAnsi"/>
                <w:lang w:eastAsia="en-GB"/>
              </w:rPr>
            </w:pPr>
            <w:r w:rsidRPr="00F47F1C">
              <w:rPr>
                <w:rFonts w:eastAsia="Times New Roman" w:cstheme="minorHAnsi"/>
                <w:lang w:eastAsia="en-GB"/>
              </w:rPr>
              <w:t xml:space="preserve">Comments </w:t>
            </w:r>
          </w:p>
          <w:p w14:paraId="3C7DE27E" w14:textId="77777777" w:rsidR="008F530D" w:rsidRPr="00F47F1C" w:rsidRDefault="008F530D" w:rsidP="002B6D99">
            <w:pPr>
              <w:textAlignment w:val="baseline"/>
              <w:rPr>
                <w:rFonts w:eastAsia="Times New Roman" w:cstheme="minorHAnsi"/>
                <w:color w:val="0070C0"/>
                <w:lang w:eastAsia="en-GB"/>
              </w:rPr>
            </w:pPr>
            <w:r w:rsidRPr="00F47F1C">
              <w:rPr>
                <w:rFonts w:eastAsia="Times New Roman" w:cstheme="minorHAnsi"/>
                <w:color w:val="0070C0"/>
                <w:lang w:eastAsia="en-GB"/>
              </w:rPr>
              <w:t xml:space="preserve">Charlotte </w:t>
            </w:r>
            <w:r>
              <w:rPr>
                <w:rFonts w:eastAsia="Times New Roman" w:cstheme="minorHAnsi"/>
                <w:color w:val="0070C0"/>
                <w:lang w:eastAsia="en-GB"/>
              </w:rPr>
              <w:t xml:space="preserve">clearly has deep knowledge of the subject and mentioned in the class that she had studied Strategic Management during her MBA. The knowledge was demonstrated by her ease and naturalness of speaking. She used a variety of teaching methods aligned to the student’s way of learning. She used a video and online research for the activities. She used formative assessment regularly and reviewed the summative assessment. The students seemed to understand the content. </w:t>
            </w:r>
          </w:p>
          <w:p w14:paraId="4466C222" w14:textId="77777777" w:rsidR="008F530D" w:rsidRPr="00F47F1C" w:rsidRDefault="008F530D" w:rsidP="002B6D99">
            <w:pPr>
              <w:textAlignment w:val="baseline"/>
              <w:rPr>
                <w:rFonts w:eastAsia="Times New Roman" w:cstheme="minorHAnsi"/>
                <w:lang w:eastAsia="en-GB"/>
              </w:rPr>
            </w:pPr>
          </w:p>
        </w:tc>
      </w:tr>
      <w:tr w:rsidR="008F530D" w:rsidRPr="00C73B39" w14:paraId="69DF8647" w14:textId="77777777" w:rsidTr="002B6D99">
        <w:trPr>
          <w:trHeight w:val="1740"/>
        </w:trPr>
        <w:tc>
          <w:tcPr>
            <w:tcW w:w="9639" w:type="dxa"/>
            <w:shd w:val="clear" w:color="auto" w:fill="auto"/>
            <w:hideMark/>
          </w:tcPr>
          <w:p w14:paraId="67E6A292" w14:textId="77777777" w:rsidR="008F530D" w:rsidRPr="00DD0383" w:rsidRDefault="008F530D" w:rsidP="002B6D99">
            <w:pPr>
              <w:textAlignment w:val="baseline"/>
              <w:rPr>
                <w:rFonts w:eastAsia="Times New Roman" w:cstheme="minorHAnsi"/>
                <w:b/>
                <w:bCs/>
                <w:lang w:eastAsia="en-GB"/>
              </w:rPr>
            </w:pPr>
            <w:r w:rsidRPr="00DD0383">
              <w:rPr>
                <w:rFonts w:eastAsia="Times New Roman" w:cstheme="minorHAnsi"/>
                <w:b/>
                <w:bCs/>
                <w:lang w:eastAsia="en-GB"/>
              </w:rPr>
              <w:t>Professional values</w:t>
            </w:r>
          </w:p>
          <w:p w14:paraId="15F79AF3" w14:textId="77777777" w:rsidR="008F530D" w:rsidRPr="00DD0383" w:rsidRDefault="008F530D" w:rsidP="008F530D">
            <w:pPr>
              <w:pStyle w:val="ListParagraph"/>
              <w:numPr>
                <w:ilvl w:val="0"/>
                <w:numId w:val="9"/>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Respect for learners </w:t>
            </w:r>
          </w:p>
          <w:p w14:paraId="570022EF" w14:textId="77777777" w:rsidR="008F530D" w:rsidRPr="00DD0383" w:rsidRDefault="008F530D" w:rsidP="008F530D">
            <w:pPr>
              <w:pStyle w:val="ListParagraph"/>
              <w:numPr>
                <w:ilvl w:val="0"/>
                <w:numId w:val="9"/>
              </w:numPr>
              <w:spacing w:after="0" w:line="240" w:lineRule="auto"/>
              <w:textAlignment w:val="baseline"/>
              <w:rPr>
                <w:rFonts w:eastAsia="Times New Roman" w:cstheme="minorHAnsi"/>
                <w:lang w:eastAsia="en-GB"/>
              </w:rPr>
            </w:pPr>
            <w:r w:rsidRPr="00DD0383">
              <w:rPr>
                <w:rFonts w:eastAsia="Times New Roman" w:cstheme="minorHAnsi"/>
                <w:lang w:eastAsia="en-GB"/>
              </w:rPr>
              <w:t>Promote participation</w:t>
            </w:r>
          </w:p>
          <w:p w14:paraId="3B490FAE" w14:textId="77777777" w:rsidR="008F530D" w:rsidRPr="00DD0383" w:rsidRDefault="008F530D" w:rsidP="008F530D">
            <w:pPr>
              <w:pStyle w:val="ListParagraph"/>
              <w:numPr>
                <w:ilvl w:val="0"/>
                <w:numId w:val="9"/>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Evidence informed approaches </w:t>
            </w:r>
          </w:p>
          <w:p w14:paraId="7CEB4C6A" w14:textId="77777777" w:rsidR="008F530D" w:rsidRPr="00DD0383" w:rsidRDefault="008F530D" w:rsidP="008F530D">
            <w:pPr>
              <w:pStyle w:val="ListParagraph"/>
              <w:numPr>
                <w:ilvl w:val="0"/>
                <w:numId w:val="9"/>
              </w:numPr>
              <w:spacing w:after="0" w:line="240" w:lineRule="auto"/>
              <w:textAlignment w:val="baseline"/>
              <w:rPr>
                <w:rFonts w:eastAsia="Times New Roman" w:cstheme="minorHAnsi"/>
                <w:lang w:eastAsia="en-GB"/>
              </w:rPr>
            </w:pPr>
            <w:r w:rsidRPr="00DD0383">
              <w:rPr>
                <w:rFonts w:eastAsia="Times New Roman" w:cstheme="minorHAnsi"/>
                <w:lang w:eastAsia="en-GB"/>
              </w:rPr>
              <w:t>Wider context of HE</w:t>
            </w:r>
          </w:p>
        </w:tc>
      </w:tr>
      <w:tr w:rsidR="008F530D" w:rsidRPr="00C73B39" w14:paraId="685E510C" w14:textId="77777777" w:rsidTr="002B6D99">
        <w:trPr>
          <w:trHeight w:val="435"/>
        </w:trPr>
        <w:tc>
          <w:tcPr>
            <w:tcW w:w="9639" w:type="dxa"/>
            <w:shd w:val="clear" w:color="auto" w:fill="auto"/>
            <w:hideMark/>
          </w:tcPr>
          <w:p w14:paraId="3F2F30BA" w14:textId="77777777" w:rsidR="008F530D" w:rsidRDefault="008F530D" w:rsidP="002B6D99">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Comments </w:t>
            </w:r>
          </w:p>
          <w:p w14:paraId="106D2EBC" w14:textId="77777777" w:rsidR="008F530D" w:rsidRPr="00327F58" w:rsidRDefault="008F530D" w:rsidP="002B6D99">
            <w:pPr>
              <w:textAlignment w:val="baseline"/>
              <w:rPr>
                <w:rFonts w:eastAsia="Times New Roman" w:cstheme="minorHAnsi"/>
                <w:color w:val="0070C0"/>
                <w:lang w:eastAsia="en-GB"/>
              </w:rPr>
            </w:pPr>
            <w:r>
              <w:rPr>
                <w:rFonts w:eastAsia="Times New Roman" w:cstheme="minorHAnsi"/>
                <w:color w:val="0070C0"/>
                <w:lang w:eastAsia="en-GB"/>
              </w:rPr>
              <w:t xml:space="preserve">Charlotte showed respect for the students, demonstrated by reinforcement and encouraged participation by asking questions continually. Charlotte used evidence informed approaches, such as reviewing previous sessions, asking questions, setting activities with clear instructions and then summarising, using summative and formative assessments and setting the scene for the next session. </w:t>
            </w:r>
          </w:p>
          <w:p w14:paraId="47A689A2" w14:textId="77777777" w:rsidR="008F530D" w:rsidRDefault="008F530D" w:rsidP="002B6D99">
            <w:pPr>
              <w:textAlignment w:val="baseline"/>
              <w:rPr>
                <w:rFonts w:eastAsia="Times New Roman" w:cstheme="minorHAnsi"/>
                <w:b/>
                <w:bCs/>
                <w:lang w:eastAsia="en-GB"/>
              </w:rPr>
            </w:pPr>
          </w:p>
          <w:p w14:paraId="5AFAF38D" w14:textId="77777777" w:rsidR="008F530D" w:rsidRPr="00C73B39" w:rsidRDefault="008F530D" w:rsidP="002B6D99">
            <w:pPr>
              <w:textAlignment w:val="baseline"/>
              <w:rPr>
                <w:rFonts w:eastAsia="Times New Roman" w:cstheme="minorHAnsi"/>
                <w:b/>
                <w:bCs/>
                <w:lang w:eastAsia="en-GB"/>
              </w:rPr>
            </w:pPr>
          </w:p>
        </w:tc>
      </w:tr>
      <w:tr w:rsidR="008F530D" w:rsidRPr="00C73B39" w14:paraId="2D3A9AB3" w14:textId="77777777" w:rsidTr="002B6D99">
        <w:trPr>
          <w:trHeight w:val="3690"/>
        </w:trPr>
        <w:tc>
          <w:tcPr>
            <w:tcW w:w="9639" w:type="dxa"/>
            <w:shd w:val="clear" w:color="auto" w:fill="auto"/>
            <w:hideMark/>
          </w:tcPr>
          <w:p w14:paraId="055817A0" w14:textId="77777777" w:rsidR="008F530D" w:rsidRPr="007B7B8A" w:rsidRDefault="008F530D" w:rsidP="002B6D99">
            <w:pPr>
              <w:textAlignment w:val="baseline"/>
              <w:rPr>
                <w:rFonts w:eastAsia="Times New Roman" w:cstheme="minorHAnsi"/>
                <w:lang w:eastAsia="en-GB"/>
              </w:rPr>
            </w:pPr>
            <w:r w:rsidRPr="00C73B39">
              <w:rPr>
                <w:rFonts w:eastAsia="Times New Roman" w:cstheme="minorHAnsi"/>
                <w:b/>
                <w:bCs/>
                <w:lang w:eastAsia="en-GB"/>
              </w:rPr>
              <w:lastRenderedPageBreak/>
              <w:t>Examples of good practice:</w:t>
            </w:r>
            <w:r w:rsidRPr="00C73B39">
              <w:rPr>
                <w:rFonts w:eastAsia="Times New Roman" w:cstheme="minorHAnsi"/>
                <w:lang w:eastAsia="en-GB"/>
              </w:rPr>
              <w:t> </w:t>
            </w:r>
          </w:p>
          <w:p w14:paraId="1F8EF592" w14:textId="77777777" w:rsidR="008F530D" w:rsidRPr="008D7A4D" w:rsidRDefault="008F530D" w:rsidP="002B6D99">
            <w:pPr>
              <w:textAlignment w:val="baseline"/>
              <w:rPr>
                <w:rFonts w:eastAsia="Times New Roman" w:cstheme="minorHAnsi"/>
                <w:color w:val="0070C0"/>
                <w:lang w:eastAsia="en-GB"/>
              </w:rPr>
            </w:pPr>
            <w:r>
              <w:rPr>
                <w:rFonts w:eastAsia="Times New Roman" w:cstheme="minorHAnsi"/>
                <w:color w:val="0070C0"/>
                <w:lang w:eastAsia="en-GB"/>
              </w:rPr>
              <w:t>Charlotte communicated clearly and with deep knowledge and authority of the subject. She respected the students and used evidence informed teaching approaches. The students understood and learned, as evidenced by the formative assessments.</w:t>
            </w:r>
          </w:p>
          <w:p w14:paraId="4A6FAE77" w14:textId="77777777" w:rsidR="008F530D" w:rsidRDefault="008F530D" w:rsidP="002B6D99">
            <w:pPr>
              <w:textAlignment w:val="baseline"/>
              <w:rPr>
                <w:rFonts w:eastAsia="Times New Roman" w:cstheme="minorHAnsi"/>
                <w:lang w:eastAsia="en-GB"/>
              </w:rPr>
            </w:pPr>
            <w:r w:rsidRPr="00C73B39">
              <w:rPr>
                <w:rFonts w:eastAsia="Times New Roman" w:cstheme="minorHAnsi"/>
                <w:b/>
                <w:bCs/>
                <w:lang w:eastAsia="en-GB"/>
              </w:rPr>
              <w:t>Action points</w:t>
            </w:r>
            <w:r w:rsidRPr="00701667">
              <w:rPr>
                <w:rFonts w:eastAsia="Times New Roman" w:cstheme="minorHAnsi"/>
                <w:b/>
                <w:bCs/>
                <w:u w:val="single"/>
                <w:lang w:eastAsia="en-GB"/>
              </w:rPr>
              <w:t>: </w:t>
            </w:r>
            <w:r w:rsidRPr="00AD2B7A">
              <w:rPr>
                <w:rFonts w:eastAsia="Times New Roman" w:cstheme="minorHAnsi"/>
                <w:b/>
                <w:bCs/>
                <w:highlight w:val="yellow"/>
                <w:u w:val="single"/>
                <w:lang w:eastAsia="en-GB"/>
              </w:rPr>
              <w:t>My Reflective Paragraph on the Observation</w:t>
            </w:r>
          </w:p>
          <w:p w14:paraId="3984EF8F" w14:textId="77777777" w:rsidR="008F530D" w:rsidRPr="00C62CF3" w:rsidRDefault="008F530D" w:rsidP="002B6D99">
            <w:pPr>
              <w:textAlignment w:val="baseline"/>
              <w:rPr>
                <w:rFonts w:eastAsia="Times New Roman" w:cstheme="minorHAnsi"/>
                <w:color w:val="0070C0"/>
                <w:lang w:eastAsia="en-GB"/>
              </w:rPr>
            </w:pPr>
            <w:r>
              <w:rPr>
                <w:rFonts w:eastAsia="Times New Roman" w:cstheme="minorHAnsi"/>
                <w:color w:val="0070C0"/>
                <w:lang w:eastAsia="en-GB"/>
              </w:rPr>
              <w:t>In particular, I have learned to use more evidence informed approaches to teaching/learning, such as breaking up the lecture more so, using more activities/tasks and videos, for example and using more formative assessments to check learning. I realised the importance of reviewing the previous session’s content/knowledge to remind students, and as a way of introducing and leading into the current session, which helped to get students into the mood. Equally, I saw the importance of reviewing the session at the end and discussing what would be following at the next session. This allowed students to realise the continuity and how the sessions fit together, and also so they could prepare. I saw the effect that Charlotte’s enthusiasm for the subject resonated with the students, by their engagement and I will continue to endeavour to show the passion I have for the subjects I teach. The importance of respect and empowerment that Charlotte showed towards students also seemed to encourage participation and mutual respect. Overall, I learned a lot about teaching/learning approaches from observing Charlotte teach and interact with her students and will seek to apply them.</w:t>
            </w:r>
          </w:p>
          <w:p w14:paraId="3BE7231B" w14:textId="77777777" w:rsidR="008F530D" w:rsidRPr="00C73B39" w:rsidRDefault="008F530D" w:rsidP="002B6D99">
            <w:pPr>
              <w:textAlignment w:val="baseline"/>
              <w:rPr>
                <w:rFonts w:eastAsia="Times New Roman" w:cstheme="minorHAnsi"/>
                <w:lang w:eastAsia="en-GB"/>
              </w:rPr>
            </w:pPr>
          </w:p>
        </w:tc>
      </w:tr>
      <w:tr w:rsidR="008F530D" w:rsidRPr="00C73B39" w14:paraId="3DBAF2A2" w14:textId="77777777" w:rsidTr="002B6D99">
        <w:trPr>
          <w:trHeight w:val="435"/>
        </w:trPr>
        <w:tc>
          <w:tcPr>
            <w:tcW w:w="9639" w:type="dxa"/>
            <w:shd w:val="clear" w:color="auto" w:fill="auto"/>
            <w:hideMark/>
          </w:tcPr>
          <w:p w14:paraId="3C4DA157" w14:textId="77777777" w:rsidR="008F530D" w:rsidRDefault="008F530D" w:rsidP="002B6D99">
            <w:pPr>
              <w:textAlignment w:val="baseline"/>
              <w:rPr>
                <w:rFonts w:eastAsia="Times New Roman" w:cstheme="minorHAnsi"/>
                <w:lang w:eastAsia="en-GB"/>
              </w:rPr>
            </w:pPr>
          </w:p>
          <w:p w14:paraId="0933580E" w14:textId="77777777" w:rsidR="008F530D" w:rsidRPr="00C73B39" w:rsidRDefault="008F530D" w:rsidP="002B6D99">
            <w:pPr>
              <w:textAlignment w:val="baseline"/>
              <w:rPr>
                <w:rFonts w:eastAsia="Times New Roman" w:cstheme="minorHAnsi"/>
                <w:lang w:eastAsia="en-GB"/>
              </w:rPr>
            </w:pPr>
            <w:r>
              <w:rPr>
                <w:rFonts w:eastAsia="Times New Roman" w:cstheme="minorHAnsi"/>
                <w:noProof/>
                <w:lang w:eastAsia="en-GB"/>
              </w:rPr>
              <mc:AlternateContent>
                <mc:Choice Requires="wpi">
                  <w:drawing>
                    <wp:anchor distT="0" distB="0" distL="114300" distR="114300" simplePos="0" relativeHeight="251662336" behindDoc="0" locked="0" layoutInCell="1" allowOverlap="1" wp14:anchorId="58FBEB32" wp14:editId="537ACB02">
                      <wp:simplePos x="0" y="0"/>
                      <wp:positionH relativeFrom="column">
                        <wp:posOffset>1105535</wp:posOffset>
                      </wp:positionH>
                      <wp:positionV relativeFrom="paragraph">
                        <wp:posOffset>95885</wp:posOffset>
                      </wp:positionV>
                      <wp:extent cx="1038225" cy="283210"/>
                      <wp:effectExtent l="38100" t="38100" r="9525" b="40640"/>
                      <wp:wrapNone/>
                      <wp:docPr id="283444858" name="Ink 4"/>
                      <wp:cNvGraphicFramePr/>
                      <a:graphic xmlns:a="http://schemas.openxmlformats.org/drawingml/2006/main">
                        <a:graphicData uri="http://schemas.microsoft.com/office/word/2010/wordprocessingInk">
                          <w14:contentPart bwMode="auto" r:id="rId39">
                            <w14:nvContentPartPr>
                              <w14:cNvContentPartPr/>
                            </w14:nvContentPartPr>
                            <w14:xfrm>
                              <a:off x="0" y="0"/>
                              <a:ext cx="1038225" cy="283210"/>
                            </w14:xfrm>
                          </w14:contentPart>
                        </a:graphicData>
                      </a:graphic>
                    </wp:anchor>
                  </w:drawing>
                </mc:Choice>
                <mc:Fallback>
                  <w:pict>
                    <v:shapetype w14:anchorId="15033E47"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 o:spid="_x0000_s1026" type="#_x0000_t75" style="position:absolute;margin-left:86.55pt;margin-top:7.05pt;width:82.7pt;height:23.25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">
                      <v:imagedata r:id="rId40" o:title=""/>
                    </v:shape>
                  </w:pict>
                </mc:Fallback>
              </mc:AlternateContent>
            </w:r>
            <w:r>
              <w:rPr>
                <w:rFonts w:eastAsia="Times New Roman" w:cstheme="minorHAnsi"/>
                <w:noProof/>
                <w:lang w:eastAsia="en-GB"/>
              </w:rPr>
              <mc:AlternateContent>
                <mc:Choice Requires="wpi">
                  <w:drawing>
                    <wp:anchor distT="0" distB="0" distL="114300" distR="114300" simplePos="0" relativeHeight="251661312" behindDoc="0" locked="0" layoutInCell="1" allowOverlap="1" wp14:anchorId="28CAF082" wp14:editId="0C796A78">
                      <wp:simplePos x="0" y="0"/>
                      <wp:positionH relativeFrom="column">
                        <wp:posOffset>710460</wp:posOffset>
                      </wp:positionH>
                      <wp:positionV relativeFrom="paragraph">
                        <wp:posOffset>85630</wp:posOffset>
                      </wp:positionV>
                      <wp:extent cx="244080" cy="197640"/>
                      <wp:effectExtent l="38100" t="38100" r="3810" b="50165"/>
                      <wp:wrapNone/>
                      <wp:docPr id="1134630011" name="Ink 1"/>
                      <wp:cNvGraphicFramePr/>
                      <a:graphic xmlns:a="http://schemas.openxmlformats.org/drawingml/2006/main">
                        <a:graphicData uri="http://schemas.microsoft.com/office/word/2010/wordprocessingInk">
                          <w14:contentPart bwMode="auto" r:id="rId41">
                            <w14:nvContentPartPr>
                              <w14:cNvContentPartPr/>
                            </w14:nvContentPartPr>
                            <w14:xfrm>
                              <a:off x="0" y="0"/>
                              <a:ext cx="244080" cy="197640"/>
                            </w14:xfrm>
                          </w14:contentPart>
                        </a:graphicData>
                      </a:graphic>
                    </wp:anchor>
                  </w:drawing>
                </mc:Choice>
                <mc:Fallback>
                  <w:pict>
                    <v:shape w14:anchorId="16CDEABA" id="Ink 1" o:spid="_x0000_s1026" type="#_x0000_t75" style="position:absolute;margin-left:55.45pt;margin-top:6.25pt;width:20.2pt;height:16.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">
                      <v:imagedata r:id="rId42" o:title=""/>
                    </v:shape>
                  </w:pict>
                </mc:Fallback>
              </mc:AlternateContent>
            </w:r>
          </w:p>
          <w:p w14:paraId="11C5D593" w14:textId="77777777" w:rsidR="008F530D" w:rsidRPr="008F530D" w:rsidRDefault="008F530D" w:rsidP="002B6D99">
            <w:pPr>
              <w:textAlignment w:val="baseline"/>
              <w:rPr>
                <w:rFonts w:eastAsia="Times New Roman" w:cstheme="minorHAnsi"/>
                <w:lang w:eastAsia="en-GB"/>
              </w:rPr>
            </w:pPr>
            <w:r w:rsidRPr="008F530D">
              <w:rPr>
                <w:rFonts w:eastAsia="Times New Roman" w:cstheme="minorHAnsi"/>
                <w:b/>
                <w:bCs/>
                <w:lang w:eastAsia="en-GB"/>
              </w:rPr>
              <w:t>Observer ......................................................                                                  Date </w:t>
            </w:r>
            <w:r w:rsidRPr="008F530D">
              <w:rPr>
                <w:rFonts w:eastAsia="Times New Roman" w:cstheme="minorHAnsi"/>
                <w:lang w:eastAsia="en-GB"/>
              </w:rPr>
              <w:t> December 1, 2024</w:t>
            </w:r>
          </w:p>
          <w:p w14:paraId="6D9F1CA0" w14:textId="77777777" w:rsidR="008F530D" w:rsidRPr="008F530D" w:rsidRDefault="008F530D" w:rsidP="002B6D99">
            <w:pPr>
              <w:textAlignment w:val="baseline"/>
              <w:rPr>
                <w:rFonts w:eastAsia="Times New Roman" w:cstheme="minorHAnsi"/>
                <w:lang w:eastAsia="en-GB"/>
              </w:rPr>
            </w:pPr>
          </w:p>
          <w:p w14:paraId="0C1A171F" w14:textId="77777777" w:rsidR="008F530D" w:rsidRPr="002D1A74" w:rsidRDefault="008F530D" w:rsidP="002B6D99">
            <w:pPr>
              <w:textAlignment w:val="baseline"/>
              <w:rPr>
                <w:rFonts w:eastAsia="Times New Roman" w:cstheme="minorHAnsi"/>
                <w:lang w:eastAsia="en-GB"/>
              </w:rPr>
            </w:pPr>
            <w:proofErr w:type="spellStart"/>
            <w:r w:rsidRPr="002D1A74">
              <w:rPr>
                <w:rFonts w:eastAsia="Times New Roman" w:cstheme="minorHAnsi"/>
                <w:b/>
                <w:bCs/>
                <w:lang w:eastAsia="en-GB"/>
              </w:rPr>
              <w:t>Observee</w:t>
            </w:r>
            <w:proofErr w:type="spellEnd"/>
            <w:r w:rsidRPr="002D1A74">
              <w:rPr>
                <w:rFonts w:eastAsia="Times New Roman" w:cstheme="minorHAnsi"/>
                <w:b/>
                <w:bCs/>
                <w:lang w:eastAsia="en-GB"/>
              </w:rPr>
              <w:t>  .....Charlotte Joyner..............................................                      Date </w:t>
            </w:r>
            <w:r w:rsidRPr="002D1A74">
              <w:rPr>
                <w:rFonts w:eastAsia="Times New Roman" w:cstheme="minorHAnsi"/>
                <w:lang w:eastAsia="en-GB"/>
              </w:rPr>
              <w:t> December 1, 2024</w:t>
            </w:r>
          </w:p>
          <w:p w14:paraId="5FF5B070" w14:textId="77777777" w:rsidR="008F530D" w:rsidRPr="002D1A74" w:rsidRDefault="008F530D" w:rsidP="002B6D99">
            <w:pPr>
              <w:textAlignment w:val="baseline"/>
              <w:rPr>
                <w:rFonts w:eastAsia="Times New Roman" w:cstheme="minorHAnsi"/>
                <w:lang w:eastAsia="en-GB"/>
              </w:rPr>
            </w:pPr>
            <w:r w:rsidRPr="002D1A74">
              <w:rPr>
                <w:rFonts w:eastAsia="Times New Roman" w:cstheme="minorHAnsi"/>
                <w:lang w:eastAsia="en-GB"/>
              </w:rPr>
              <w:t> </w:t>
            </w:r>
          </w:p>
          <w:p w14:paraId="6F7EB105" w14:textId="77777777" w:rsidR="008F530D" w:rsidRPr="008F530D" w:rsidRDefault="008F530D" w:rsidP="002B6D99">
            <w:pPr>
              <w:textAlignment w:val="baseline"/>
              <w:rPr>
                <w:rFonts w:eastAsia="Times New Roman" w:cstheme="minorHAnsi"/>
                <w:b/>
                <w:bCs/>
                <w:lang w:eastAsia="en-GB"/>
              </w:rPr>
            </w:pPr>
            <w:r w:rsidRPr="008F530D">
              <w:rPr>
                <w:rFonts w:eastAsia="Times New Roman" w:cstheme="minorHAnsi"/>
                <w:b/>
                <w:bCs/>
                <w:lang w:eastAsia="en-GB"/>
              </w:rPr>
              <w:t>PGCert PARTICIPANTS</w:t>
            </w:r>
          </w:p>
          <w:p w14:paraId="6A5A0214" w14:textId="77777777" w:rsidR="008F530D" w:rsidRPr="007B63F2" w:rsidRDefault="008F530D" w:rsidP="002B6D99">
            <w:pPr>
              <w:textAlignment w:val="baseline"/>
              <w:rPr>
                <w:rFonts w:eastAsia="Times New Roman" w:cstheme="minorHAnsi"/>
                <w:b/>
                <w:bCs/>
                <w:lang w:eastAsia="en-GB"/>
              </w:rPr>
            </w:pPr>
            <w:r w:rsidRPr="00C73B39">
              <w:rPr>
                <w:rFonts w:eastAsia="Times New Roman" w:cstheme="minorHAnsi"/>
                <w:b/>
                <w:bCs/>
                <w:lang w:eastAsia="en-GB"/>
              </w:rPr>
              <w:t xml:space="preserve">On completion of the peer observation reports for each module, </w:t>
            </w:r>
            <w:r>
              <w:rPr>
                <w:rFonts w:eastAsia="Times New Roman" w:cstheme="minorHAnsi"/>
                <w:b/>
                <w:bCs/>
                <w:lang w:eastAsia="en-GB"/>
              </w:rPr>
              <w:t>compose</w:t>
            </w:r>
            <w:r w:rsidRPr="00C73B39">
              <w:rPr>
                <w:rFonts w:eastAsia="Times New Roman" w:cstheme="minorHAnsi"/>
                <w:b/>
                <w:bCs/>
                <w:lang w:eastAsia="en-GB"/>
              </w:rPr>
              <w:t xml:space="preserve"> a short reflective paragraph on your observation experiences</w:t>
            </w:r>
            <w:r>
              <w:rPr>
                <w:rFonts w:eastAsia="Times New Roman" w:cstheme="minorHAnsi"/>
                <w:b/>
                <w:bCs/>
                <w:lang w:eastAsia="en-GB"/>
              </w:rPr>
              <w:t xml:space="preserve"> for inclusion in your </w:t>
            </w:r>
            <w:r w:rsidRPr="007B63F2">
              <w:rPr>
                <w:rFonts w:eastAsia="Times New Roman" w:cstheme="minorHAnsi"/>
                <w:b/>
                <w:bCs/>
                <w:lang w:eastAsia="en-GB"/>
              </w:rPr>
              <w:t>portfolio along with the observation sheets.</w:t>
            </w:r>
          </w:p>
          <w:p w14:paraId="1A0E9D73" w14:textId="77777777" w:rsidR="008F530D" w:rsidRPr="00C73B39" w:rsidRDefault="008F530D" w:rsidP="002B6D99">
            <w:pPr>
              <w:textAlignment w:val="baseline"/>
              <w:rPr>
                <w:rFonts w:eastAsia="Times New Roman" w:cstheme="minorHAnsi"/>
                <w:lang w:eastAsia="en-GB"/>
              </w:rPr>
            </w:pPr>
            <w:r w:rsidRPr="00C73B39">
              <w:rPr>
                <w:rFonts w:eastAsia="Times New Roman" w:cstheme="minorHAnsi"/>
                <w:lang w:eastAsia="en-GB"/>
              </w:rPr>
              <w:t> </w:t>
            </w:r>
          </w:p>
        </w:tc>
      </w:tr>
    </w:tbl>
    <w:p w14:paraId="47FB10FC" w14:textId="77777777" w:rsidR="008F530D" w:rsidRPr="00C73B39" w:rsidRDefault="008F530D" w:rsidP="008F530D">
      <w:pPr>
        <w:rPr>
          <w:rFonts w:cstheme="minorHAnsi"/>
        </w:rPr>
      </w:pPr>
    </w:p>
    <w:p w14:paraId="1F2D8D86" w14:textId="05C76F1D" w:rsidR="00AD336E" w:rsidRDefault="00AD336E">
      <w:pPr>
        <w:rPr>
          <w:rFonts w:asciiTheme="minorBidi" w:hAnsiTheme="minorBidi"/>
          <w:sz w:val="40"/>
          <w:szCs w:val="40"/>
        </w:rPr>
      </w:pPr>
    </w:p>
    <w:p w14:paraId="2AE40E28" w14:textId="77777777" w:rsidR="00CB5A51" w:rsidRDefault="00CB5A51">
      <w:pPr>
        <w:rPr>
          <w:rFonts w:asciiTheme="minorBidi" w:hAnsiTheme="minorBidi"/>
          <w:sz w:val="40"/>
          <w:szCs w:val="40"/>
        </w:rPr>
      </w:pPr>
    </w:p>
    <w:p w14:paraId="780659A4" w14:textId="77777777" w:rsidR="00552A80" w:rsidRPr="00017508" w:rsidRDefault="00552A80" w:rsidP="00552A80">
      <w:pPr>
        <w:pStyle w:val="Heading2"/>
        <w:rPr>
          <w:rFonts w:asciiTheme="minorHAnsi" w:eastAsia="Times New Roman" w:hAnsiTheme="minorHAnsi" w:cstheme="minorHAnsi"/>
          <w:b/>
          <w:bCs/>
          <w:color w:val="auto"/>
          <w:sz w:val="24"/>
          <w:szCs w:val="24"/>
          <w:lang w:eastAsia="en-GB"/>
        </w:rPr>
      </w:pPr>
      <w:r w:rsidRPr="00017508">
        <w:rPr>
          <w:rFonts w:asciiTheme="minorHAnsi" w:eastAsia="Times New Roman" w:hAnsiTheme="minorHAnsi" w:cstheme="minorHAnsi"/>
          <w:b/>
          <w:bCs/>
          <w:color w:val="auto"/>
          <w:lang w:eastAsia="en-GB"/>
        </w:rPr>
        <w:t xml:space="preserve">PGCert </w:t>
      </w:r>
      <w:proofErr w:type="spellStart"/>
      <w:r w:rsidRPr="00017508">
        <w:rPr>
          <w:rFonts w:asciiTheme="minorHAnsi" w:eastAsia="Times New Roman" w:hAnsiTheme="minorHAnsi" w:cstheme="minorHAnsi"/>
          <w:b/>
          <w:bCs/>
          <w:color w:val="auto"/>
          <w:lang w:eastAsia="en-GB"/>
        </w:rPr>
        <w:t>tHE</w:t>
      </w:r>
      <w:proofErr w:type="spellEnd"/>
      <w:r w:rsidRPr="00017508">
        <w:rPr>
          <w:rFonts w:asciiTheme="minorHAnsi" w:eastAsia="Times New Roman" w:hAnsiTheme="minorHAnsi" w:cstheme="minorHAnsi"/>
          <w:b/>
          <w:bCs/>
          <w:color w:val="auto"/>
          <w:lang w:eastAsia="en-GB"/>
        </w:rPr>
        <w:t xml:space="preserve"> OBSERVATION FORM </w:t>
      </w:r>
      <w:r>
        <w:rPr>
          <w:rFonts w:asciiTheme="minorHAnsi" w:eastAsia="Times New Roman" w:hAnsiTheme="minorHAnsi" w:cstheme="minorHAnsi"/>
          <w:b/>
          <w:bCs/>
          <w:color w:val="auto"/>
          <w:lang w:eastAsia="en-GB"/>
        </w:rPr>
        <w:t xml:space="preserve">                                                                                                                                                                                                                                                                                                                                                                                                                                                                                                                                                                                                                                                                                                                                                                                                                                                                                                                                                                                                                                                                                                                                                                                                                                                                                                                                                                                                                                                                                                                                                                                                                                                                                                                                                                                                                                                                                                                                                                                                                                                                                                                                                                                                                                                                                                                                                                                                                                                                                                                                                                                                                                                                                                                                                                                                                                                                                                                                                                                                                                                                                                  </w:t>
      </w:r>
    </w:p>
    <w:p w14:paraId="26A9D839" w14:textId="77777777" w:rsidR="00552A80" w:rsidRPr="00C73B39" w:rsidRDefault="00552A80" w:rsidP="00552A80">
      <w:pPr>
        <w:jc w:val="center"/>
        <w:textAlignment w:val="baseline"/>
        <w:rPr>
          <w:rFonts w:eastAsia="Times New Roman" w:cstheme="minorHAnsi"/>
          <w:sz w:val="18"/>
          <w:szCs w:val="18"/>
          <w:lang w:eastAsia="en-GB"/>
        </w:rPr>
      </w:pPr>
      <w:r w:rsidRPr="00C73B39">
        <w:rPr>
          <w:rFonts w:eastAsia="Times New Roman" w:cstheme="minorHAnsi"/>
          <w:lang w:eastAsia="en-GB"/>
        </w:rPr>
        <w:t> </w:t>
      </w:r>
    </w:p>
    <w:p w14:paraId="5CD8CF0F" w14:textId="77777777" w:rsidR="00552A80" w:rsidRPr="002C02C4" w:rsidRDefault="00552A80" w:rsidP="00552A80">
      <w:pPr>
        <w:textAlignment w:val="baseline"/>
        <w:rPr>
          <w:rFonts w:eastAsia="Times New Roman" w:cstheme="minorHAnsi"/>
          <w:color w:val="17365D"/>
          <w:lang w:eastAsia="en-GB"/>
        </w:rPr>
      </w:pPr>
      <w:r w:rsidRPr="00C73B39">
        <w:rPr>
          <w:rFonts w:eastAsia="Times New Roman" w:cstheme="minorHAnsi"/>
          <w:color w:val="17365D"/>
          <w:sz w:val="18"/>
          <w:szCs w:val="18"/>
          <w:lang w:eastAsia="en-GB"/>
        </w:rPr>
        <w:fldChar w:fldCharType="begin"/>
      </w:r>
      <w:r>
        <w:rPr>
          <w:rFonts w:eastAsia="Times New Roman" w:cstheme="minorHAnsi"/>
          <w:color w:val="17365D"/>
          <w:sz w:val="18"/>
          <w:szCs w:val="18"/>
          <w:lang w:eastAsia="en-GB"/>
        </w:rPr>
        <w:instrText xml:space="preserve"> INCLUDEPICTURE "C:\\var\\folders\\56\\jhkjrmss05gf7p5jjrxdl45w0000gn\\T\\com.microsoft.Word\\WebArchiveCopyPasteTempFiles\\Z" \* MERGEFORMAT </w:instrText>
      </w:r>
      <w:r w:rsidRPr="00C73B39">
        <w:rPr>
          <w:rFonts w:eastAsia="Times New Roman" w:cstheme="minorHAnsi"/>
          <w:color w:val="17365D"/>
          <w:sz w:val="18"/>
          <w:szCs w:val="18"/>
          <w:lang w:eastAsia="en-GB"/>
        </w:rPr>
        <w:fldChar w:fldCharType="separate"/>
      </w:r>
      <w:r w:rsidRPr="00C73B39">
        <w:rPr>
          <w:rFonts w:eastAsia="Times New Roman" w:cstheme="minorHAnsi"/>
          <w:noProof/>
          <w:color w:val="17365D"/>
          <w:sz w:val="18"/>
          <w:szCs w:val="18"/>
          <w:lang w:eastAsia="en-GB"/>
        </w:rPr>
        <w:drawing>
          <wp:inline distT="0" distB="0" distL="0" distR="0" wp14:anchorId="3F8A1C7E" wp14:editId="3073DACD">
            <wp:extent cx="1408322" cy="471054"/>
            <wp:effectExtent l="0" t="0" r="1905" b="0"/>
            <wp:docPr id="2" name="Picture 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68694" cy="491247"/>
                    </a:xfrm>
                    <a:prstGeom prst="rect">
                      <a:avLst/>
                    </a:prstGeom>
                    <a:noFill/>
                    <a:ln>
                      <a:noFill/>
                    </a:ln>
                  </pic:spPr>
                </pic:pic>
              </a:graphicData>
            </a:graphic>
          </wp:inline>
        </w:drawing>
      </w:r>
      <w:r w:rsidRPr="00C73B39">
        <w:rPr>
          <w:rFonts w:eastAsia="Times New Roman" w:cstheme="minorHAnsi"/>
          <w:color w:val="17365D"/>
          <w:sz w:val="18"/>
          <w:szCs w:val="18"/>
          <w:lang w:eastAsia="en-GB"/>
        </w:rPr>
        <w:fldChar w:fldCharType="end"/>
      </w:r>
    </w:p>
    <w:tbl>
      <w:tblPr>
        <w:tblStyle w:val="TableGrid"/>
        <w:tblW w:w="0" w:type="auto"/>
        <w:tblLook w:val="04A0" w:firstRow="1" w:lastRow="0" w:firstColumn="1" w:lastColumn="0" w:noHBand="0" w:noVBand="1"/>
      </w:tblPr>
      <w:tblGrid>
        <w:gridCol w:w="4239"/>
        <w:gridCol w:w="4777"/>
      </w:tblGrid>
      <w:tr w:rsidR="00552A80" w:rsidRPr="00DD0383" w14:paraId="187285D7" w14:textId="77777777" w:rsidTr="002B6D99">
        <w:tc>
          <w:tcPr>
            <w:tcW w:w="4508" w:type="dxa"/>
            <w:shd w:val="clear" w:color="auto" w:fill="F2CEED" w:themeFill="accent5" w:themeFillTint="33"/>
          </w:tcPr>
          <w:p w14:paraId="048C4FD0" w14:textId="77777777" w:rsidR="00552A80" w:rsidRPr="00DD0383" w:rsidRDefault="00552A80" w:rsidP="002B6D99">
            <w:pPr>
              <w:textAlignment w:val="baseline"/>
              <w:rPr>
                <w:rFonts w:eastAsia="Times New Roman" w:cstheme="minorHAnsi"/>
                <w:b/>
                <w:bCs/>
                <w:color w:val="000000" w:themeColor="text1"/>
                <w:lang w:eastAsia="en-GB"/>
              </w:rPr>
            </w:pPr>
            <w:r w:rsidRPr="00DD0383">
              <w:rPr>
                <w:rFonts w:eastAsia="Times New Roman" w:cstheme="minorHAnsi"/>
                <w:b/>
                <w:bCs/>
                <w:color w:val="000000" w:themeColor="text1"/>
                <w:lang w:eastAsia="en-GB"/>
              </w:rPr>
              <w:t xml:space="preserve">Details of the Observation </w:t>
            </w:r>
          </w:p>
        </w:tc>
        <w:tc>
          <w:tcPr>
            <w:tcW w:w="5126" w:type="dxa"/>
            <w:shd w:val="clear" w:color="auto" w:fill="F2CEED" w:themeFill="accent5" w:themeFillTint="33"/>
          </w:tcPr>
          <w:p w14:paraId="15DE9E7B" w14:textId="77777777" w:rsidR="00552A80" w:rsidRPr="00DD0383" w:rsidRDefault="00552A80" w:rsidP="002B6D99">
            <w:pPr>
              <w:textAlignment w:val="baseline"/>
              <w:rPr>
                <w:rFonts w:eastAsia="Times New Roman" w:cstheme="minorHAnsi"/>
                <w:b/>
                <w:bCs/>
                <w:color w:val="000000" w:themeColor="text1"/>
                <w:sz w:val="21"/>
                <w:szCs w:val="21"/>
                <w:lang w:eastAsia="en-GB"/>
              </w:rPr>
            </w:pPr>
          </w:p>
        </w:tc>
      </w:tr>
      <w:tr w:rsidR="00552A80" w:rsidRPr="00DD0383" w14:paraId="4EC9A279" w14:textId="77777777" w:rsidTr="002B6D99">
        <w:tc>
          <w:tcPr>
            <w:tcW w:w="4508" w:type="dxa"/>
          </w:tcPr>
          <w:p w14:paraId="7C854292" w14:textId="77777777" w:rsidR="00552A80" w:rsidRPr="00DD0383" w:rsidRDefault="00552A80" w:rsidP="002B6D99">
            <w:pPr>
              <w:textAlignment w:val="baseline"/>
              <w:rPr>
                <w:rFonts w:eastAsia="Times New Roman" w:cstheme="minorHAnsi"/>
                <w:color w:val="000000" w:themeColor="text1"/>
                <w:lang w:eastAsia="en-GB"/>
              </w:rPr>
            </w:pPr>
            <w:proofErr w:type="spellStart"/>
            <w:r>
              <w:rPr>
                <w:rFonts w:eastAsia="Times New Roman" w:cstheme="minorHAnsi"/>
                <w:color w:val="000000" w:themeColor="text1"/>
                <w:lang w:eastAsia="en-GB"/>
              </w:rPr>
              <w:t>Observee</w:t>
            </w:r>
            <w:proofErr w:type="spellEnd"/>
          </w:p>
          <w:p w14:paraId="1F57E775" w14:textId="77777777" w:rsidR="00552A80" w:rsidRPr="00DD0383" w:rsidRDefault="00552A80" w:rsidP="002B6D99">
            <w:pPr>
              <w:textAlignment w:val="baseline"/>
              <w:rPr>
                <w:rFonts w:eastAsia="Times New Roman" w:cstheme="minorHAnsi"/>
                <w:color w:val="000000" w:themeColor="text1"/>
                <w:lang w:eastAsia="en-GB"/>
              </w:rPr>
            </w:pPr>
          </w:p>
        </w:tc>
        <w:tc>
          <w:tcPr>
            <w:tcW w:w="5126" w:type="dxa"/>
          </w:tcPr>
          <w:p w14:paraId="0A573645" w14:textId="77777777" w:rsidR="00552A80" w:rsidRPr="00DD0383" w:rsidRDefault="00552A80"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Antoinette Milne</w:t>
            </w:r>
          </w:p>
        </w:tc>
      </w:tr>
      <w:tr w:rsidR="00552A80" w:rsidRPr="00DD0383" w14:paraId="5BC2B04A" w14:textId="77777777" w:rsidTr="002B6D99">
        <w:tc>
          <w:tcPr>
            <w:tcW w:w="4508" w:type="dxa"/>
          </w:tcPr>
          <w:p w14:paraId="286AD8A5" w14:textId="77777777" w:rsidR="00552A80" w:rsidRPr="00DD0383" w:rsidRDefault="00552A80"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Practice </w:t>
            </w:r>
            <w:r>
              <w:rPr>
                <w:rFonts w:eastAsia="Times New Roman" w:cstheme="minorHAnsi"/>
                <w:color w:val="000000" w:themeColor="text1"/>
                <w:lang w:eastAsia="en-GB"/>
              </w:rPr>
              <w:t xml:space="preserve">Advisor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Expert peer observer</w:t>
            </w:r>
          </w:p>
          <w:p w14:paraId="2605FFDE" w14:textId="77777777" w:rsidR="00552A80" w:rsidRPr="00DD0383" w:rsidRDefault="00552A80" w:rsidP="002B6D99">
            <w:pPr>
              <w:textAlignment w:val="baseline"/>
              <w:rPr>
                <w:rFonts w:eastAsia="Times New Roman" w:cstheme="minorHAnsi"/>
                <w:color w:val="000000" w:themeColor="text1"/>
                <w:lang w:eastAsia="en-GB"/>
              </w:rPr>
            </w:pPr>
          </w:p>
        </w:tc>
        <w:tc>
          <w:tcPr>
            <w:tcW w:w="5126" w:type="dxa"/>
          </w:tcPr>
          <w:p w14:paraId="4F35BDE4" w14:textId="77777777" w:rsidR="00552A80" w:rsidRPr="00DD0383" w:rsidRDefault="00552A80"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Charlotte Joyner</w:t>
            </w:r>
          </w:p>
        </w:tc>
      </w:tr>
      <w:tr w:rsidR="00552A80" w:rsidRPr="00DD0383" w14:paraId="59015638" w14:textId="77777777" w:rsidTr="002B6D99">
        <w:tc>
          <w:tcPr>
            <w:tcW w:w="4508" w:type="dxa"/>
          </w:tcPr>
          <w:p w14:paraId="56F1E644" w14:textId="77777777" w:rsidR="00552A80" w:rsidRPr="00DD0383" w:rsidRDefault="00552A80"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Date of the Observation </w:t>
            </w:r>
          </w:p>
          <w:p w14:paraId="191BA150" w14:textId="77777777" w:rsidR="00552A80" w:rsidRPr="00DD0383" w:rsidRDefault="00552A80" w:rsidP="002B6D99">
            <w:pPr>
              <w:textAlignment w:val="baseline"/>
              <w:rPr>
                <w:rFonts w:eastAsia="Times New Roman" w:cstheme="minorHAnsi"/>
                <w:color w:val="000000" w:themeColor="text1"/>
                <w:lang w:eastAsia="en-GB"/>
              </w:rPr>
            </w:pPr>
          </w:p>
        </w:tc>
        <w:tc>
          <w:tcPr>
            <w:tcW w:w="5126" w:type="dxa"/>
          </w:tcPr>
          <w:p w14:paraId="54082F09" w14:textId="77777777" w:rsidR="00552A80" w:rsidRPr="00DD0383" w:rsidRDefault="00552A80"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11.07.24</w:t>
            </w:r>
          </w:p>
        </w:tc>
      </w:tr>
      <w:tr w:rsidR="00552A80" w:rsidRPr="00DD0383" w14:paraId="5028AFE4" w14:textId="77777777" w:rsidTr="002B6D99">
        <w:tc>
          <w:tcPr>
            <w:tcW w:w="4508" w:type="dxa"/>
          </w:tcPr>
          <w:p w14:paraId="2355760A" w14:textId="77777777" w:rsidR="00552A80" w:rsidRPr="00DD0383" w:rsidRDefault="00552A80"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Campus</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 xml:space="preserve">Location </w:t>
            </w:r>
          </w:p>
          <w:p w14:paraId="209E335A" w14:textId="77777777" w:rsidR="00552A80" w:rsidRPr="00DD0383" w:rsidRDefault="00552A80" w:rsidP="002B6D99">
            <w:pPr>
              <w:textAlignment w:val="baseline"/>
              <w:rPr>
                <w:rFonts w:eastAsia="Times New Roman" w:cstheme="minorHAnsi"/>
                <w:color w:val="000000" w:themeColor="text1"/>
                <w:lang w:eastAsia="en-GB"/>
              </w:rPr>
            </w:pPr>
          </w:p>
        </w:tc>
        <w:tc>
          <w:tcPr>
            <w:tcW w:w="5126" w:type="dxa"/>
          </w:tcPr>
          <w:p w14:paraId="7024D5BD" w14:textId="77777777" w:rsidR="00552A80" w:rsidRPr="00DD0383" w:rsidRDefault="00552A80"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Online</w:t>
            </w:r>
          </w:p>
        </w:tc>
      </w:tr>
      <w:tr w:rsidR="00552A80" w:rsidRPr="00DD0383" w14:paraId="3B591AF9" w14:textId="77777777" w:rsidTr="002B6D99">
        <w:tc>
          <w:tcPr>
            <w:tcW w:w="4508" w:type="dxa"/>
          </w:tcPr>
          <w:p w14:paraId="43F09DF6" w14:textId="77777777" w:rsidR="00552A80" w:rsidRPr="00DD0383" w:rsidRDefault="00552A80"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Date, Time, Duration</w:t>
            </w:r>
          </w:p>
          <w:p w14:paraId="00E8C1EF" w14:textId="77777777" w:rsidR="00552A80" w:rsidRPr="00DD0383" w:rsidRDefault="00552A80" w:rsidP="002B6D99">
            <w:pPr>
              <w:textAlignment w:val="baseline"/>
              <w:rPr>
                <w:rFonts w:eastAsia="Times New Roman" w:cstheme="minorHAnsi"/>
                <w:color w:val="000000" w:themeColor="text1"/>
                <w:lang w:eastAsia="en-GB"/>
              </w:rPr>
            </w:pPr>
          </w:p>
        </w:tc>
        <w:tc>
          <w:tcPr>
            <w:tcW w:w="5126" w:type="dxa"/>
          </w:tcPr>
          <w:p w14:paraId="7C649FF3" w14:textId="77777777" w:rsidR="00552A80" w:rsidRPr="00DD0383" w:rsidRDefault="00552A80"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9am-1pm</w:t>
            </w:r>
          </w:p>
        </w:tc>
      </w:tr>
      <w:tr w:rsidR="00552A80" w:rsidRPr="00DD0383" w14:paraId="01076034" w14:textId="77777777" w:rsidTr="002B6D99">
        <w:tc>
          <w:tcPr>
            <w:tcW w:w="4508" w:type="dxa"/>
          </w:tcPr>
          <w:p w14:paraId="646CA4D6" w14:textId="77777777" w:rsidR="00552A80" w:rsidRPr="00DD0383" w:rsidRDefault="00552A80"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Subject Speciality </w:t>
            </w:r>
          </w:p>
          <w:p w14:paraId="36FC928A" w14:textId="77777777" w:rsidR="00552A80" w:rsidRPr="00DD0383" w:rsidRDefault="00552A80" w:rsidP="002B6D99">
            <w:pPr>
              <w:textAlignment w:val="baseline"/>
              <w:rPr>
                <w:rFonts w:eastAsia="Times New Roman" w:cstheme="minorHAnsi"/>
                <w:color w:val="000000" w:themeColor="text1"/>
                <w:lang w:eastAsia="en-GB"/>
              </w:rPr>
            </w:pPr>
          </w:p>
        </w:tc>
        <w:tc>
          <w:tcPr>
            <w:tcW w:w="5126" w:type="dxa"/>
          </w:tcPr>
          <w:p w14:paraId="128E8816" w14:textId="77777777" w:rsidR="00552A80" w:rsidRPr="00DD0383" w:rsidRDefault="00552A80"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 xml:space="preserve">Foreign Language and Culture </w:t>
            </w:r>
          </w:p>
        </w:tc>
      </w:tr>
      <w:tr w:rsidR="00552A80" w:rsidRPr="00DD0383" w14:paraId="5BC8B10F" w14:textId="77777777" w:rsidTr="002B6D99">
        <w:tc>
          <w:tcPr>
            <w:tcW w:w="4508" w:type="dxa"/>
          </w:tcPr>
          <w:p w14:paraId="130264D0" w14:textId="77777777" w:rsidR="00552A80" w:rsidRPr="00DD0383" w:rsidRDefault="00552A80"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Type of activity </w:t>
            </w:r>
          </w:p>
          <w:p w14:paraId="5DE242B3" w14:textId="77777777" w:rsidR="00552A80" w:rsidRPr="00DD0383" w:rsidRDefault="00552A80" w:rsidP="002B6D99">
            <w:pPr>
              <w:textAlignment w:val="baseline"/>
              <w:rPr>
                <w:rFonts w:eastAsia="Times New Roman" w:cstheme="minorHAnsi"/>
                <w:color w:val="000000" w:themeColor="text1"/>
                <w:lang w:eastAsia="en-GB"/>
              </w:rPr>
            </w:pPr>
          </w:p>
        </w:tc>
        <w:tc>
          <w:tcPr>
            <w:tcW w:w="5126" w:type="dxa"/>
          </w:tcPr>
          <w:p w14:paraId="4C25A8C7" w14:textId="77777777" w:rsidR="00552A80" w:rsidRPr="00DD0383" w:rsidRDefault="00552A80"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 xml:space="preserve"> Lecture</w:t>
            </w:r>
          </w:p>
        </w:tc>
      </w:tr>
      <w:tr w:rsidR="00552A80" w:rsidRPr="00231D5D" w14:paraId="797E200C" w14:textId="77777777" w:rsidTr="002B6D99">
        <w:tc>
          <w:tcPr>
            <w:tcW w:w="9634" w:type="dxa"/>
            <w:gridSpan w:val="2"/>
          </w:tcPr>
          <w:p w14:paraId="3D3D7354" w14:textId="77777777" w:rsidR="00552A80" w:rsidRPr="00231D5D" w:rsidRDefault="00552A80" w:rsidP="002B6D99">
            <w:pPr>
              <w:textAlignment w:val="baseline"/>
              <w:rPr>
                <w:rFonts w:eastAsia="Times New Roman" w:cstheme="minorHAnsi"/>
                <w:b/>
                <w:bCs/>
                <w:lang w:eastAsia="en-GB"/>
              </w:rPr>
            </w:pPr>
            <w:bookmarkStart w:id="0" w:name="_Hlk100153154"/>
            <w:r w:rsidRPr="00231D5D">
              <w:rPr>
                <w:rFonts w:eastAsia="Times New Roman" w:cstheme="minorHAnsi"/>
                <w:b/>
                <w:bCs/>
                <w:lang w:eastAsia="en-GB"/>
              </w:rPr>
              <w:t xml:space="preserve">This observation will contribute to the participant’s portfolio of evidence to satisfy the assessment of the PGCert </w:t>
            </w:r>
            <w:proofErr w:type="spellStart"/>
            <w:r w:rsidRPr="00231D5D">
              <w:rPr>
                <w:rFonts w:eastAsia="Times New Roman" w:cstheme="minorHAnsi"/>
                <w:b/>
                <w:bCs/>
                <w:lang w:eastAsia="en-GB"/>
              </w:rPr>
              <w:t>tHE</w:t>
            </w:r>
            <w:proofErr w:type="spellEnd"/>
            <w:r w:rsidRPr="00231D5D">
              <w:rPr>
                <w:rFonts w:eastAsia="Times New Roman" w:cstheme="minorHAnsi"/>
                <w:b/>
                <w:bCs/>
                <w:lang w:eastAsia="en-GB"/>
              </w:rPr>
              <w:t xml:space="preserve"> and should be undertaken by an experienced academic colleague or professional colleague. Observation by a fellow participant on the programme is not permissible as a means of authenticating practice.</w:t>
            </w:r>
          </w:p>
        </w:tc>
      </w:tr>
    </w:tbl>
    <w:p w14:paraId="76A077F3" w14:textId="77777777" w:rsidR="00552A80" w:rsidRDefault="00552A80" w:rsidP="00552A80">
      <w:pPr>
        <w:ind w:right="95"/>
        <w:textAlignment w:val="baseline"/>
        <w:rPr>
          <w:rFonts w:eastAsia="Times New Roman" w:cstheme="minorHAnsi"/>
          <w:lang w:eastAsia="en-GB"/>
        </w:rPr>
      </w:pPr>
    </w:p>
    <w:p w14:paraId="05268E68" w14:textId="77777777" w:rsidR="00552A80" w:rsidRDefault="00552A80" w:rsidP="00552A80">
      <w:pPr>
        <w:ind w:right="95"/>
        <w:textAlignment w:val="baseline"/>
        <w:rPr>
          <w:rFonts w:eastAsia="Times New Roman" w:cstheme="minorHAnsi"/>
          <w:lang w:eastAsia="en-GB"/>
        </w:rPr>
      </w:pPr>
    </w:p>
    <w:p w14:paraId="3331D944" w14:textId="77777777" w:rsidR="00552A80" w:rsidRPr="00C73B39" w:rsidRDefault="00552A80" w:rsidP="00552A80">
      <w:pPr>
        <w:ind w:right="95"/>
        <w:textAlignment w:val="baseline"/>
        <w:rPr>
          <w:rFonts w:eastAsia="Times New Roman" w:cstheme="minorHAnsi"/>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552A80" w:rsidRPr="00C73B39" w14:paraId="23DBD410" w14:textId="77777777" w:rsidTr="002B6D99">
        <w:trPr>
          <w:trHeight w:val="1065"/>
        </w:trPr>
        <w:tc>
          <w:tcPr>
            <w:tcW w:w="9639" w:type="dxa"/>
            <w:shd w:val="clear" w:color="auto" w:fill="auto"/>
            <w:hideMark/>
          </w:tcPr>
          <w:bookmarkEnd w:id="0"/>
          <w:p w14:paraId="1A68C2FF" w14:textId="77777777" w:rsidR="00552A80" w:rsidRPr="001C0E0A" w:rsidRDefault="00552A80" w:rsidP="002B6D99">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Teaching/Support preparation [A1: Design and plan learning activities]</w:t>
            </w:r>
          </w:p>
          <w:p w14:paraId="400D7A71" w14:textId="77777777" w:rsidR="00552A80" w:rsidRPr="00DD0383" w:rsidRDefault="00552A80" w:rsidP="002B6D99">
            <w:r w:rsidRPr="00DD0383">
              <w:rPr>
                <w:rStyle w:val="SubtleEmphasis"/>
              </w:rPr>
              <w:t>i.e. Preparation, selection and organisation of content.  Choice of teaching/learning methods</w:t>
            </w:r>
            <w:r>
              <w:rPr>
                <w:rStyle w:val="normaltextrun"/>
                <w:rFonts w:ascii="Arial" w:hAnsi="Arial" w:cs="Arial"/>
              </w:rPr>
              <w:t>.</w:t>
            </w:r>
            <w:r>
              <w:rPr>
                <w:rStyle w:val="eop"/>
                <w:rFonts w:ascii="Arial" w:hAnsi="Arial" w:cs="Arial"/>
              </w:rPr>
              <w:t> </w:t>
            </w:r>
          </w:p>
          <w:p w14:paraId="601F17AB" w14:textId="77777777" w:rsidR="00552A80" w:rsidRPr="00C73B39" w:rsidRDefault="00552A80" w:rsidP="002B6D99">
            <w:pPr>
              <w:textAlignment w:val="baseline"/>
              <w:rPr>
                <w:rFonts w:eastAsia="Times New Roman" w:cstheme="minorHAnsi"/>
                <w:lang w:eastAsia="en-GB"/>
              </w:rPr>
            </w:pPr>
          </w:p>
        </w:tc>
      </w:tr>
      <w:tr w:rsidR="00552A80" w:rsidRPr="00C73B39" w14:paraId="7DF47481" w14:textId="77777777" w:rsidTr="002B6D99">
        <w:trPr>
          <w:trHeight w:val="435"/>
        </w:trPr>
        <w:tc>
          <w:tcPr>
            <w:tcW w:w="9639" w:type="dxa"/>
            <w:shd w:val="clear" w:color="auto" w:fill="auto"/>
            <w:hideMark/>
          </w:tcPr>
          <w:p w14:paraId="43633497" w14:textId="77777777" w:rsidR="00552A80" w:rsidRDefault="00552A80" w:rsidP="002B6D99">
            <w:pPr>
              <w:tabs>
                <w:tab w:val="left" w:pos="3390"/>
              </w:tabs>
              <w:textAlignment w:val="baseline"/>
              <w:rPr>
                <w:rFonts w:eastAsia="Times New Roman" w:cstheme="minorHAnsi"/>
                <w:b/>
                <w:bCs/>
                <w:lang w:eastAsia="en-GB"/>
              </w:rPr>
            </w:pPr>
            <w:r w:rsidRPr="00C73B39">
              <w:rPr>
                <w:rFonts w:eastAsia="Times New Roman" w:cstheme="minorHAnsi"/>
                <w:b/>
                <w:bCs/>
                <w:lang w:eastAsia="en-GB"/>
              </w:rPr>
              <w:t> </w:t>
            </w:r>
            <w:r w:rsidRPr="00DD0383">
              <w:rPr>
                <w:rFonts w:eastAsia="Times New Roman" w:cstheme="minorHAnsi"/>
                <w:b/>
                <w:bCs/>
                <w:lang w:eastAsia="en-GB"/>
              </w:rPr>
              <w:t xml:space="preserve">Comments </w:t>
            </w:r>
            <w:r>
              <w:rPr>
                <w:rFonts w:eastAsia="Times New Roman" w:cstheme="minorHAnsi"/>
                <w:b/>
                <w:bCs/>
                <w:lang w:eastAsia="en-GB"/>
              </w:rPr>
              <w:tab/>
            </w:r>
          </w:p>
          <w:p w14:paraId="4FE56955" w14:textId="77777777" w:rsidR="00552A80" w:rsidRPr="00E53015" w:rsidRDefault="00552A80" w:rsidP="00552A80">
            <w:pPr>
              <w:pStyle w:val="ListParagraph"/>
              <w:numPr>
                <w:ilvl w:val="0"/>
                <w:numId w:val="10"/>
              </w:numPr>
              <w:tabs>
                <w:tab w:val="left" w:pos="3390"/>
              </w:tabs>
              <w:spacing w:line="259" w:lineRule="auto"/>
              <w:textAlignment w:val="baseline"/>
              <w:rPr>
                <w:rFonts w:eastAsia="Times New Roman" w:cstheme="minorHAnsi"/>
                <w:b/>
                <w:bCs/>
                <w:lang w:eastAsia="en-GB"/>
              </w:rPr>
            </w:pPr>
            <w:r>
              <w:rPr>
                <w:rFonts w:eastAsia="Times New Roman" w:cstheme="minorHAnsi"/>
                <w:lang w:eastAsia="en-GB"/>
              </w:rPr>
              <w:t xml:space="preserve">Good structure to slides, clear introduction and clearly sectioned into part 1 Language , part 2 culture </w:t>
            </w:r>
          </w:p>
          <w:p w14:paraId="2F06D1F9" w14:textId="77777777" w:rsidR="00552A80" w:rsidRPr="00E53015" w:rsidRDefault="00552A80" w:rsidP="00552A80">
            <w:pPr>
              <w:pStyle w:val="ListParagraph"/>
              <w:numPr>
                <w:ilvl w:val="0"/>
                <w:numId w:val="10"/>
              </w:numPr>
              <w:tabs>
                <w:tab w:val="left" w:pos="3390"/>
              </w:tabs>
              <w:spacing w:line="259" w:lineRule="auto"/>
              <w:textAlignment w:val="baseline"/>
              <w:rPr>
                <w:rFonts w:eastAsia="Times New Roman" w:cstheme="minorHAnsi"/>
                <w:b/>
                <w:bCs/>
                <w:lang w:eastAsia="en-GB"/>
              </w:rPr>
            </w:pPr>
            <w:r>
              <w:rPr>
                <w:rFonts w:eastAsia="Times New Roman" w:cstheme="minorHAnsi"/>
                <w:lang w:eastAsia="en-GB"/>
              </w:rPr>
              <w:t xml:space="preserve">Good use of recap to link all lectures together </w:t>
            </w:r>
          </w:p>
          <w:p w14:paraId="33B20D1B" w14:textId="77777777" w:rsidR="00552A80" w:rsidRPr="00E53015" w:rsidRDefault="00552A80" w:rsidP="00552A80">
            <w:pPr>
              <w:pStyle w:val="ListParagraph"/>
              <w:numPr>
                <w:ilvl w:val="0"/>
                <w:numId w:val="10"/>
              </w:numPr>
              <w:tabs>
                <w:tab w:val="left" w:pos="3390"/>
              </w:tabs>
              <w:spacing w:line="259" w:lineRule="auto"/>
              <w:textAlignment w:val="baseline"/>
              <w:rPr>
                <w:rFonts w:eastAsia="Times New Roman" w:cstheme="minorHAnsi"/>
                <w:lang w:eastAsia="en-GB"/>
              </w:rPr>
            </w:pPr>
            <w:r w:rsidRPr="00E53015">
              <w:rPr>
                <w:rFonts w:eastAsia="Times New Roman" w:cstheme="minorHAnsi"/>
                <w:lang w:eastAsia="en-GB"/>
              </w:rPr>
              <w:t xml:space="preserve">I like the consistent format of sessions and this followed on nicely from week 4 and it give a good structure so students know what to expect </w:t>
            </w:r>
          </w:p>
          <w:p w14:paraId="50ADA1DE" w14:textId="77777777" w:rsidR="00552A80" w:rsidRPr="00C73B39" w:rsidRDefault="00552A80" w:rsidP="002B6D99">
            <w:pPr>
              <w:textAlignment w:val="baseline"/>
              <w:rPr>
                <w:rFonts w:eastAsia="Times New Roman" w:cstheme="minorHAnsi"/>
                <w:lang w:eastAsia="en-GB"/>
              </w:rPr>
            </w:pPr>
          </w:p>
          <w:p w14:paraId="3027B26B" w14:textId="77777777" w:rsidR="00552A80" w:rsidRPr="00C73B39" w:rsidRDefault="00552A80" w:rsidP="002B6D99">
            <w:pPr>
              <w:textAlignment w:val="baseline"/>
              <w:rPr>
                <w:rFonts w:eastAsia="Times New Roman" w:cstheme="minorHAnsi"/>
                <w:lang w:eastAsia="en-GB"/>
              </w:rPr>
            </w:pPr>
          </w:p>
        </w:tc>
      </w:tr>
      <w:tr w:rsidR="00552A80" w:rsidRPr="00C73B39" w14:paraId="329DD988" w14:textId="77777777" w:rsidTr="002B6D99">
        <w:trPr>
          <w:trHeight w:val="1335"/>
        </w:trPr>
        <w:tc>
          <w:tcPr>
            <w:tcW w:w="9639" w:type="dxa"/>
            <w:shd w:val="clear" w:color="auto" w:fill="auto"/>
            <w:hideMark/>
          </w:tcPr>
          <w:p w14:paraId="26267D90" w14:textId="77777777" w:rsidR="00552A80" w:rsidRPr="001C0E0A" w:rsidRDefault="00552A80" w:rsidP="002B6D99">
            <w:pPr>
              <w:textAlignment w:val="baseline"/>
              <w:rPr>
                <w:rFonts w:eastAsia="Times New Roman" w:cstheme="minorHAnsi"/>
                <w:b/>
                <w:bCs/>
                <w:lang w:eastAsia="en-GB"/>
              </w:rPr>
            </w:pPr>
            <w:r w:rsidRPr="00C73B39">
              <w:rPr>
                <w:rFonts w:eastAsia="Times New Roman" w:cstheme="minorHAnsi"/>
                <w:lang w:eastAsia="en-GB"/>
              </w:rPr>
              <w:lastRenderedPageBreak/>
              <w:t> </w:t>
            </w:r>
            <w:r w:rsidRPr="001C0E0A">
              <w:rPr>
                <w:rFonts w:eastAsia="Times New Roman" w:cstheme="minorHAnsi"/>
                <w:b/>
                <w:bCs/>
                <w:lang w:eastAsia="en-GB"/>
              </w:rPr>
              <w:t xml:space="preserve">Teaching </w:t>
            </w:r>
            <w:r w:rsidRPr="00C73B39">
              <w:rPr>
                <w:rFonts w:eastAsia="Times New Roman" w:cstheme="minorHAnsi"/>
                <w:b/>
                <w:bCs/>
                <w:lang w:eastAsia="en-GB"/>
              </w:rPr>
              <w:t xml:space="preserve">  </w:t>
            </w:r>
            <w:r w:rsidRPr="001C0E0A">
              <w:rPr>
                <w:rFonts w:eastAsia="Times New Roman" w:cstheme="minorHAnsi"/>
                <w:b/>
                <w:bCs/>
                <w:lang w:eastAsia="en-GB"/>
              </w:rPr>
              <w:t>[A2: Teach and/or support learning.]</w:t>
            </w:r>
          </w:p>
          <w:p w14:paraId="2DABCB2A" w14:textId="77777777" w:rsidR="00552A80" w:rsidRPr="00C73B39" w:rsidRDefault="00552A80" w:rsidP="002B6D99">
            <w:pPr>
              <w:textAlignment w:val="baseline"/>
              <w:rPr>
                <w:rStyle w:val="SubtleEmphasis"/>
                <w:lang w:eastAsia="en-GB"/>
              </w:rPr>
            </w:pPr>
            <w:r w:rsidRPr="00DD0383">
              <w:rPr>
                <w:rStyle w:val="SubtleEmphasis"/>
              </w:rPr>
              <w:t xml:space="preserve">i.e. </w:t>
            </w:r>
            <w:r w:rsidRPr="00C73B39">
              <w:rPr>
                <w:rStyle w:val="SubtleEmphasis"/>
                <w:lang w:eastAsia="en-GB"/>
              </w:rPr>
              <w:t xml:space="preserve">Beginning class, introduction, continuity with other sessions, students’ prior knowledge.  Clarity of presentation.  Pace.  Attitude to </w:t>
            </w:r>
            <w:r w:rsidRPr="00DD0383">
              <w:rPr>
                <w:rStyle w:val="SubtleEmphasis"/>
              </w:rPr>
              <w:t xml:space="preserve">the </w:t>
            </w:r>
            <w:r w:rsidRPr="00C73B39">
              <w:rPr>
                <w:rStyle w:val="SubtleEmphasis"/>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DD0383">
              <w:rPr>
                <w:rStyle w:val="SubtleEmphasis"/>
              </w:rPr>
              <w:t>student–teacher</w:t>
            </w:r>
            <w:r w:rsidRPr="00C73B39">
              <w:rPr>
                <w:rStyle w:val="SubtleEmphasis"/>
                <w:lang w:eastAsia="en-GB"/>
              </w:rPr>
              <w:t xml:space="preserve"> rapport?  Were the aims/outcomes achieved?  Appropriateness of teaching/learning methods</w:t>
            </w:r>
            <w:r>
              <w:rPr>
                <w:rStyle w:val="SubtleEmphasis"/>
                <w:lang w:eastAsia="en-GB"/>
              </w:rPr>
              <w:t>.</w:t>
            </w:r>
            <w:r w:rsidRPr="00C73B39">
              <w:rPr>
                <w:rStyle w:val="SubtleEmphasis"/>
                <w:lang w:eastAsia="en-GB"/>
              </w:rPr>
              <w:t> </w:t>
            </w:r>
          </w:p>
        </w:tc>
      </w:tr>
      <w:tr w:rsidR="00552A80" w:rsidRPr="00C73B39" w14:paraId="2EB5A258" w14:textId="77777777" w:rsidTr="002B6D99">
        <w:trPr>
          <w:trHeight w:val="435"/>
        </w:trPr>
        <w:tc>
          <w:tcPr>
            <w:tcW w:w="9639" w:type="dxa"/>
            <w:shd w:val="clear" w:color="auto" w:fill="auto"/>
            <w:hideMark/>
          </w:tcPr>
          <w:p w14:paraId="6CAF16FD" w14:textId="77777777" w:rsidR="00552A80" w:rsidRDefault="00552A80" w:rsidP="002B6D99">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Comments </w:t>
            </w:r>
          </w:p>
          <w:p w14:paraId="1411C6EC" w14:textId="77777777" w:rsidR="00552A80" w:rsidRPr="00506260" w:rsidRDefault="00552A80" w:rsidP="00552A80">
            <w:pPr>
              <w:pStyle w:val="ListParagraph"/>
              <w:numPr>
                <w:ilvl w:val="0"/>
                <w:numId w:val="10"/>
              </w:numPr>
              <w:spacing w:line="259" w:lineRule="auto"/>
              <w:textAlignment w:val="baseline"/>
              <w:rPr>
                <w:rFonts w:eastAsia="Times New Roman" w:cstheme="minorHAnsi"/>
                <w:b/>
                <w:bCs/>
                <w:lang w:eastAsia="en-GB"/>
              </w:rPr>
            </w:pPr>
            <w:r>
              <w:rPr>
                <w:rFonts w:eastAsia="Times New Roman" w:cstheme="minorHAnsi"/>
                <w:lang w:eastAsia="en-GB"/>
              </w:rPr>
              <w:t xml:space="preserve">Good links made between content and assignment requirements </w:t>
            </w:r>
          </w:p>
          <w:p w14:paraId="09090B81" w14:textId="77777777" w:rsidR="00552A80" w:rsidRPr="00506260" w:rsidRDefault="00552A80" w:rsidP="00552A80">
            <w:pPr>
              <w:pStyle w:val="ListParagraph"/>
              <w:numPr>
                <w:ilvl w:val="0"/>
                <w:numId w:val="10"/>
              </w:numPr>
              <w:spacing w:line="259" w:lineRule="auto"/>
              <w:textAlignment w:val="baseline"/>
              <w:rPr>
                <w:rFonts w:eastAsia="Times New Roman" w:cstheme="minorHAnsi"/>
                <w:b/>
                <w:bCs/>
                <w:lang w:eastAsia="en-GB"/>
              </w:rPr>
            </w:pPr>
            <w:r>
              <w:rPr>
                <w:rFonts w:eastAsia="Times New Roman" w:cstheme="minorHAnsi"/>
                <w:lang w:eastAsia="en-GB"/>
              </w:rPr>
              <w:t xml:space="preserve">Strong knowledge show from lectures that supported the content of the lesson – e.g. ability to speak French to support the written slides which gave students two different forms of communication and definitely enhanced the learning. </w:t>
            </w:r>
          </w:p>
          <w:p w14:paraId="3B0AF715" w14:textId="77777777" w:rsidR="00552A80" w:rsidRPr="00C73B39" w:rsidRDefault="00552A80" w:rsidP="002B6D99">
            <w:pPr>
              <w:textAlignment w:val="baseline"/>
              <w:rPr>
                <w:rFonts w:eastAsia="Times New Roman" w:cstheme="minorHAnsi"/>
                <w:lang w:eastAsia="en-GB"/>
              </w:rPr>
            </w:pPr>
            <w:r>
              <w:rPr>
                <w:rFonts w:eastAsia="Times New Roman" w:cstheme="minorHAnsi"/>
                <w:lang w:eastAsia="en-GB"/>
              </w:rPr>
              <w:t xml:space="preserve"> </w:t>
            </w:r>
          </w:p>
        </w:tc>
      </w:tr>
      <w:tr w:rsidR="00552A80" w:rsidRPr="00C73B39" w14:paraId="6452BEA7" w14:textId="77777777" w:rsidTr="002B6D99">
        <w:trPr>
          <w:trHeight w:val="435"/>
        </w:trPr>
        <w:tc>
          <w:tcPr>
            <w:tcW w:w="9639" w:type="dxa"/>
            <w:shd w:val="clear" w:color="auto" w:fill="auto"/>
            <w:hideMark/>
          </w:tcPr>
          <w:p w14:paraId="0921C8EA" w14:textId="77777777" w:rsidR="00552A80" w:rsidRPr="001C0E0A" w:rsidRDefault="00552A80" w:rsidP="002B6D99">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Effective Learning Environments [A4:Develop effective learning environments and approaches to student support and guidance.] </w:t>
            </w:r>
          </w:p>
          <w:p w14:paraId="70255C4C" w14:textId="77777777" w:rsidR="00552A80" w:rsidRPr="00C61394" w:rsidRDefault="00552A80" w:rsidP="002B6D99">
            <w:pPr>
              <w:textAlignment w:val="baseline"/>
              <w:rPr>
                <w:rFonts w:eastAsia="Times New Roman" w:cstheme="minorHAnsi"/>
                <w:i/>
                <w:iCs/>
                <w:lang w:eastAsia="en-GB"/>
              </w:rPr>
            </w:pPr>
            <w:proofErr w:type="spellStart"/>
            <w:r w:rsidRPr="00934DC5">
              <w:rPr>
                <w:rFonts w:eastAsia="Times New Roman" w:cstheme="minorHAnsi"/>
                <w:i/>
                <w:iCs/>
                <w:lang w:eastAsia="en-GB"/>
              </w:rPr>
              <w:t>i.e</w:t>
            </w:r>
            <w:proofErr w:type="spellEnd"/>
            <w:r w:rsidRPr="00934DC5">
              <w:rPr>
                <w:rFonts w:eastAsia="Times New Roman" w:cstheme="minorHAnsi"/>
                <w:i/>
                <w:iCs/>
                <w:lang w:eastAsia="en-GB"/>
              </w:rPr>
              <w:t xml:space="preserve"> </w:t>
            </w:r>
            <w:r w:rsidRPr="00C73B39">
              <w:rPr>
                <w:rFonts w:eastAsia="Times New Roman" w:cstheme="minorHAnsi"/>
                <w:i/>
                <w:iCs/>
                <w:lang w:eastAsia="en-GB"/>
              </w:rPr>
              <w:t xml:space="preserve">General class atmosphere, level of participation, </w:t>
            </w:r>
            <w:r w:rsidRPr="00934DC5">
              <w:rPr>
                <w:rFonts w:eastAsia="Times New Roman" w:cstheme="minorHAnsi"/>
                <w:i/>
                <w:iCs/>
                <w:lang w:eastAsia="en-GB"/>
              </w:rPr>
              <w:t>attention,</w:t>
            </w:r>
            <w:r w:rsidRPr="00C73B39">
              <w:rPr>
                <w:rFonts w:eastAsia="Times New Roman" w:cstheme="minorHAnsi"/>
                <w:i/>
                <w:iCs/>
                <w:lang w:eastAsia="en-GB"/>
              </w:rPr>
              <w:t xml:space="preserve"> and interest.  Student attitude and ability to carry out classwork. </w:t>
            </w:r>
            <w:proofErr w:type="spellStart"/>
            <w:r w:rsidRPr="00934DC5">
              <w:rPr>
                <w:rFonts w:eastAsia="Times New Roman" w:cstheme="minorHAnsi"/>
                <w:i/>
                <w:iCs/>
                <w:lang w:eastAsia="en-GB"/>
              </w:rPr>
              <w:t>We</w:t>
            </w:r>
            <w:r>
              <w:rPr>
                <w:rFonts w:eastAsia="Times New Roman" w:cstheme="minorHAnsi"/>
                <w:i/>
                <w:iCs/>
                <w:lang w:eastAsia="en-GB"/>
              </w:rPr>
              <w:t>r</w:t>
            </w:r>
            <w:r w:rsidRPr="00934DC5">
              <w:rPr>
                <w:rFonts w:eastAsia="Times New Roman" w:cstheme="minorHAnsi"/>
                <w:i/>
                <w:iCs/>
                <w:lang w:eastAsia="en-GB"/>
              </w:rPr>
              <w:t>e</w:t>
            </w:r>
            <w:proofErr w:type="spellEnd"/>
            <w:r w:rsidRPr="00C73B39">
              <w:rPr>
                <w:rFonts w:eastAsia="Times New Roman" w:cstheme="minorHAnsi"/>
                <w:i/>
                <w:iCs/>
                <w:lang w:eastAsia="en-GB"/>
              </w:rPr>
              <w:t xml:space="preserve"> learning problems identified and overcome?  Awareness of individual needs.  Attitude to students</w:t>
            </w:r>
            <w:r>
              <w:rPr>
                <w:rFonts w:eastAsia="Times New Roman" w:cstheme="minorHAnsi"/>
                <w:i/>
                <w:iCs/>
                <w:lang w:eastAsia="en-GB"/>
              </w:rPr>
              <w:t>.</w:t>
            </w:r>
          </w:p>
        </w:tc>
      </w:tr>
      <w:tr w:rsidR="00552A80" w:rsidRPr="00C73B39" w14:paraId="5444A06A" w14:textId="77777777" w:rsidTr="002B6D99">
        <w:trPr>
          <w:trHeight w:val="435"/>
        </w:trPr>
        <w:tc>
          <w:tcPr>
            <w:tcW w:w="9639" w:type="dxa"/>
            <w:shd w:val="clear" w:color="auto" w:fill="auto"/>
          </w:tcPr>
          <w:p w14:paraId="5568EE00" w14:textId="77777777" w:rsidR="00552A80" w:rsidRDefault="00552A80" w:rsidP="002B6D99">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357F4DF7" w14:textId="77777777" w:rsidR="00552A80" w:rsidRDefault="00552A80" w:rsidP="002B6D99">
            <w:pPr>
              <w:textAlignment w:val="baseline"/>
              <w:rPr>
                <w:rFonts w:eastAsia="Times New Roman" w:cstheme="minorHAnsi"/>
                <w:lang w:eastAsia="en-GB"/>
              </w:rPr>
            </w:pPr>
            <w:r>
              <w:rPr>
                <w:rFonts w:eastAsia="Times New Roman" w:cstheme="minorHAnsi"/>
                <w:lang w:eastAsia="en-GB"/>
              </w:rPr>
              <w:t xml:space="preserve">Strong engagement from the class with learner actively wanting to practice their speaking ability. Opportunity here to maybe introduce a form of ‘cold calling’ to see if other members of the group could have a good at speaking, not just the same few. </w:t>
            </w:r>
          </w:p>
          <w:p w14:paraId="6FDEE002" w14:textId="77777777" w:rsidR="00552A80" w:rsidRPr="00324BF1" w:rsidRDefault="00552A80" w:rsidP="002B6D99">
            <w:pPr>
              <w:textAlignment w:val="baseline"/>
              <w:rPr>
                <w:rFonts w:eastAsia="Times New Roman" w:cstheme="minorHAnsi"/>
                <w:lang w:eastAsia="en-GB"/>
              </w:rPr>
            </w:pPr>
            <w:r>
              <w:rPr>
                <w:rFonts w:eastAsia="Times New Roman" w:cstheme="minorHAnsi"/>
                <w:lang w:eastAsia="en-GB"/>
              </w:rPr>
              <w:t xml:space="preserve">This is harder to achieve online but something to consider in a classroom environment that you are achieving participation from a larger percentage of the class. </w:t>
            </w:r>
          </w:p>
        </w:tc>
      </w:tr>
      <w:tr w:rsidR="00552A80" w:rsidRPr="00C73B39" w14:paraId="2C003A63" w14:textId="77777777" w:rsidTr="002B6D99">
        <w:trPr>
          <w:trHeight w:val="1266"/>
        </w:trPr>
        <w:tc>
          <w:tcPr>
            <w:tcW w:w="9639" w:type="dxa"/>
            <w:shd w:val="clear" w:color="auto" w:fill="auto"/>
            <w:hideMark/>
          </w:tcPr>
          <w:p w14:paraId="67CAEDBA" w14:textId="77777777" w:rsidR="00552A80" w:rsidRPr="001C0E0A" w:rsidRDefault="00552A80" w:rsidP="002B6D99">
            <w:pPr>
              <w:textAlignment w:val="baseline"/>
              <w:rPr>
                <w:rFonts w:eastAsia="Times New Roman" w:cstheme="minorHAnsi"/>
                <w:b/>
                <w:bCs/>
                <w:lang w:eastAsia="en-GB"/>
              </w:rPr>
            </w:pPr>
            <w:r w:rsidRPr="001C0E0A">
              <w:rPr>
                <w:rFonts w:eastAsia="Times New Roman" w:cstheme="minorHAnsi"/>
                <w:b/>
                <w:bCs/>
                <w:lang w:eastAsia="en-GB"/>
              </w:rPr>
              <w:t xml:space="preserve">Assessment [A3: Assess and give learners feedback] </w:t>
            </w:r>
          </w:p>
          <w:p w14:paraId="6F0EF5FF" w14:textId="77777777" w:rsidR="00552A80" w:rsidRPr="00C73B39" w:rsidRDefault="00552A80" w:rsidP="002B6D99">
            <w:pPr>
              <w:textAlignment w:val="baseline"/>
              <w:rPr>
                <w:rFonts w:eastAsia="Times New Roman" w:cstheme="minorHAnsi"/>
                <w:lang w:eastAsia="en-GB"/>
              </w:rPr>
            </w:pPr>
            <w:proofErr w:type="spellStart"/>
            <w:r>
              <w:rPr>
                <w:rFonts w:eastAsia="Times New Roman" w:cstheme="minorHAnsi"/>
                <w:lang w:eastAsia="en-GB"/>
              </w:rPr>
              <w:t>i</w:t>
            </w:r>
            <w:r w:rsidRPr="00934DC5">
              <w:rPr>
                <w:rFonts w:eastAsia="Times New Roman" w:cstheme="minorHAnsi"/>
                <w:i/>
                <w:iCs/>
                <w:lang w:eastAsia="en-GB"/>
              </w:rPr>
              <w:t>.e</w:t>
            </w:r>
            <w:proofErr w:type="spellEnd"/>
            <w:r w:rsidRPr="00934DC5">
              <w:rPr>
                <w:rFonts w:eastAsia="Times New Roman" w:cstheme="minorHAnsi"/>
                <w:i/>
                <w:iCs/>
                <w:lang w:eastAsia="en-GB"/>
              </w:rPr>
              <w:t xml:space="preserve"> Formative/summative assessment examples , </w:t>
            </w:r>
            <w:r w:rsidRPr="00C73B39">
              <w:rPr>
                <w:rFonts w:eastAsia="Times New Roman" w:cstheme="minorHAnsi"/>
                <w:i/>
                <w:iCs/>
                <w:lang w:eastAsia="en-GB"/>
              </w:rPr>
              <w:t>Question and answer technique.  Other evaluation procedures, class management, instructions to student</w:t>
            </w:r>
            <w:r>
              <w:rPr>
                <w:rFonts w:eastAsia="Times New Roman" w:cstheme="minorHAnsi"/>
                <w:i/>
                <w:iCs/>
                <w:lang w:eastAsia="en-GB"/>
              </w:rPr>
              <w:t>s005C.</w:t>
            </w:r>
          </w:p>
        </w:tc>
      </w:tr>
      <w:tr w:rsidR="00552A80" w:rsidRPr="00C73B39" w14:paraId="71E9453C" w14:textId="77777777" w:rsidTr="002B6D99">
        <w:trPr>
          <w:trHeight w:val="1975"/>
        </w:trPr>
        <w:tc>
          <w:tcPr>
            <w:tcW w:w="9639" w:type="dxa"/>
            <w:shd w:val="clear" w:color="auto" w:fill="auto"/>
          </w:tcPr>
          <w:p w14:paraId="1FCCC075" w14:textId="77777777" w:rsidR="00552A80" w:rsidRDefault="00552A80" w:rsidP="002B6D99">
            <w:pPr>
              <w:textAlignment w:val="baseline"/>
              <w:rPr>
                <w:rFonts w:eastAsia="Times New Roman" w:cstheme="minorHAnsi"/>
                <w:b/>
                <w:bCs/>
                <w:lang w:eastAsia="en-GB"/>
              </w:rPr>
            </w:pPr>
            <w:r w:rsidRPr="001C0E0A">
              <w:rPr>
                <w:rFonts w:eastAsia="Times New Roman" w:cstheme="minorHAnsi"/>
                <w:b/>
                <w:bCs/>
                <w:lang w:eastAsia="en-GB"/>
              </w:rPr>
              <w:t>Comments</w:t>
            </w:r>
          </w:p>
          <w:p w14:paraId="0D000FD7" w14:textId="77777777" w:rsidR="00552A80" w:rsidRDefault="00552A80" w:rsidP="00552A80">
            <w:pPr>
              <w:pStyle w:val="ListParagraph"/>
              <w:numPr>
                <w:ilvl w:val="0"/>
                <w:numId w:val="10"/>
              </w:numPr>
              <w:spacing w:line="259" w:lineRule="auto"/>
              <w:textAlignment w:val="baseline"/>
              <w:rPr>
                <w:rFonts w:eastAsia="Times New Roman" w:cstheme="minorHAnsi"/>
                <w:lang w:eastAsia="en-GB"/>
              </w:rPr>
            </w:pPr>
            <w:r>
              <w:rPr>
                <w:rFonts w:eastAsia="Times New Roman" w:cstheme="minorHAnsi"/>
                <w:lang w:eastAsia="en-GB"/>
              </w:rPr>
              <w:t xml:space="preserve">Opportunities for student to try the language skill and this gave the lecturer a chance to check understanding. However, an activity here e.g. in breakout rooms could have been introduced to give more students the opportunity to speak to the language and check understanding. </w:t>
            </w:r>
          </w:p>
          <w:p w14:paraId="566C5B95" w14:textId="77777777" w:rsidR="00552A80" w:rsidRDefault="00552A80" w:rsidP="002B6D99">
            <w:pPr>
              <w:pStyle w:val="ListParagraph"/>
              <w:ind w:left="413"/>
              <w:textAlignment w:val="baseline"/>
              <w:rPr>
                <w:rFonts w:eastAsia="Times New Roman" w:cstheme="minorHAnsi"/>
                <w:lang w:eastAsia="en-GB"/>
              </w:rPr>
            </w:pPr>
          </w:p>
          <w:p w14:paraId="160250FA" w14:textId="77777777" w:rsidR="00552A80" w:rsidRPr="00271DEC" w:rsidRDefault="00552A80" w:rsidP="00552A80">
            <w:pPr>
              <w:pStyle w:val="ListParagraph"/>
              <w:numPr>
                <w:ilvl w:val="0"/>
                <w:numId w:val="10"/>
              </w:numPr>
              <w:spacing w:line="259" w:lineRule="auto"/>
              <w:textAlignment w:val="baseline"/>
              <w:rPr>
                <w:rFonts w:eastAsia="Times New Roman" w:cstheme="minorHAnsi"/>
                <w:lang w:eastAsia="en-GB"/>
              </w:rPr>
            </w:pPr>
            <w:r>
              <w:rPr>
                <w:rFonts w:eastAsia="Times New Roman" w:cstheme="minorHAnsi"/>
                <w:lang w:eastAsia="en-GB"/>
              </w:rPr>
              <w:lastRenderedPageBreak/>
              <w:t xml:space="preserve">There could have been inclusion of an activity to check understanding of the cultural element. This could have been formative e.g. quick questions or discussion throughout or summative at the end of the session a short MCQ to check understanding. </w:t>
            </w:r>
          </w:p>
        </w:tc>
      </w:tr>
      <w:tr w:rsidR="00552A80" w:rsidRPr="00C73B39" w14:paraId="440B1AE8" w14:textId="77777777" w:rsidTr="002B6D99">
        <w:trPr>
          <w:trHeight w:val="435"/>
        </w:trPr>
        <w:tc>
          <w:tcPr>
            <w:tcW w:w="9639" w:type="dxa"/>
            <w:shd w:val="clear" w:color="auto" w:fill="auto"/>
            <w:hideMark/>
          </w:tcPr>
          <w:p w14:paraId="1D11F467" w14:textId="77777777" w:rsidR="00552A80" w:rsidRPr="00DD0383" w:rsidRDefault="00552A80" w:rsidP="002B6D99">
            <w:pPr>
              <w:textAlignment w:val="baseline"/>
              <w:rPr>
                <w:rFonts w:eastAsia="Times New Roman" w:cstheme="minorHAnsi"/>
                <w:b/>
                <w:bCs/>
                <w:lang w:eastAsia="en-GB"/>
              </w:rPr>
            </w:pPr>
            <w:r w:rsidRPr="00DD0383">
              <w:rPr>
                <w:rFonts w:eastAsia="Times New Roman" w:cstheme="minorHAnsi"/>
                <w:b/>
                <w:bCs/>
                <w:lang w:eastAsia="en-GB"/>
              </w:rPr>
              <w:lastRenderedPageBreak/>
              <w:t xml:space="preserve">Core Knowledge  </w:t>
            </w:r>
          </w:p>
          <w:p w14:paraId="54D9D295" w14:textId="77777777" w:rsidR="00552A80" w:rsidRPr="001C0E0A" w:rsidRDefault="00552A80" w:rsidP="00552A80">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Subject knowledge </w:t>
            </w:r>
          </w:p>
          <w:p w14:paraId="43707CB0" w14:textId="77777777" w:rsidR="00552A80" w:rsidRPr="001C0E0A" w:rsidRDefault="00552A80" w:rsidP="00552A80">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Teaching methods </w:t>
            </w:r>
          </w:p>
          <w:p w14:paraId="4D6C4E9E" w14:textId="77777777" w:rsidR="00552A80" w:rsidRPr="001C0E0A" w:rsidRDefault="00552A80" w:rsidP="00552A80">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Student learning</w:t>
            </w:r>
          </w:p>
          <w:p w14:paraId="4F10E5B4" w14:textId="77777777" w:rsidR="00552A80" w:rsidRPr="001C0E0A" w:rsidRDefault="00552A80" w:rsidP="00552A80">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Learning technologies  </w:t>
            </w:r>
          </w:p>
          <w:p w14:paraId="56491038" w14:textId="77777777" w:rsidR="00552A80" w:rsidRPr="001C0E0A" w:rsidRDefault="00552A80" w:rsidP="00552A80">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Evaluation </w:t>
            </w:r>
          </w:p>
          <w:p w14:paraId="4C00086A" w14:textId="77777777" w:rsidR="00552A80" w:rsidRPr="001C0E0A" w:rsidRDefault="00552A80" w:rsidP="00552A80">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Teaching effectiveness</w:t>
            </w:r>
          </w:p>
          <w:p w14:paraId="384F9CB4" w14:textId="77777777" w:rsidR="00552A80" w:rsidRDefault="00552A80" w:rsidP="00552A80">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Quality assurance </w:t>
            </w:r>
          </w:p>
          <w:p w14:paraId="613B8932" w14:textId="77777777" w:rsidR="00552A80" w:rsidRPr="00DD0383" w:rsidRDefault="00552A80" w:rsidP="002B6D99">
            <w:pPr>
              <w:pStyle w:val="ListParagraph"/>
              <w:spacing w:after="0" w:line="240" w:lineRule="auto"/>
              <w:textAlignment w:val="baseline"/>
              <w:rPr>
                <w:rFonts w:eastAsia="Times New Roman" w:cstheme="minorHAnsi"/>
                <w:lang w:eastAsia="en-GB"/>
              </w:rPr>
            </w:pPr>
          </w:p>
        </w:tc>
      </w:tr>
      <w:tr w:rsidR="00552A80" w:rsidRPr="00C73B39" w14:paraId="251DB50E" w14:textId="77777777" w:rsidTr="002B6D99">
        <w:trPr>
          <w:trHeight w:val="435"/>
        </w:trPr>
        <w:tc>
          <w:tcPr>
            <w:tcW w:w="9639" w:type="dxa"/>
            <w:shd w:val="clear" w:color="auto" w:fill="auto"/>
          </w:tcPr>
          <w:p w14:paraId="791404A7" w14:textId="77777777" w:rsidR="00552A80" w:rsidRDefault="00552A80" w:rsidP="002B6D99">
            <w:pPr>
              <w:textAlignment w:val="baseline"/>
              <w:rPr>
                <w:rFonts w:eastAsia="Times New Roman" w:cstheme="minorHAnsi"/>
                <w:b/>
                <w:bCs/>
                <w:lang w:eastAsia="en-GB"/>
              </w:rPr>
            </w:pPr>
            <w:r>
              <w:rPr>
                <w:rFonts w:eastAsia="Times New Roman" w:cstheme="minorHAnsi"/>
                <w:b/>
                <w:bCs/>
                <w:lang w:eastAsia="en-GB"/>
              </w:rPr>
              <w:t xml:space="preserve">Comments </w:t>
            </w:r>
          </w:p>
          <w:p w14:paraId="10037AB9" w14:textId="77777777" w:rsidR="00552A80" w:rsidRPr="00271DEC" w:rsidRDefault="00552A80" w:rsidP="002B6D99">
            <w:pPr>
              <w:textAlignment w:val="baseline"/>
              <w:rPr>
                <w:rFonts w:eastAsia="Times New Roman" w:cstheme="minorHAnsi"/>
                <w:lang w:eastAsia="en-GB"/>
              </w:rPr>
            </w:pPr>
            <w:r>
              <w:rPr>
                <w:rFonts w:eastAsia="Times New Roman" w:cstheme="minorHAnsi"/>
                <w:lang w:eastAsia="en-GB"/>
              </w:rPr>
              <w:t>Strong level of knowledge shown by the lecturer and a good level of preparation which certainly benefitted the students learning experience</w:t>
            </w:r>
          </w:p>
          <w:p w14:paraId="7087CF04" w14:textId="77777777" w:rsidR="00552A80" w:rsidRPr="00DD0383" w:rsidRDefault="00552A80" w:rsidP="002B6D99">
            <w:pPr>
              <w:textAlignment w:val="baseline"/>
              <w:rPr>
                <w:rFonts w:eastAsia="Times New Roman" w:cstheme="minorHAnsi"/>
                <w:b/>
                <w:bCs/>
                <w:lang w:eastAsia="en-GB"/>
              </w:rPr>
            </w:pPr>
          </w:p>
        </w:tc>
      </w:tr>
      <w:tr w:rsidR="00552A80" w:rsidRPr="00C73B39" w14:paraId="495CB47A" w14:textId="77777777" w:rsidTr="002B6D99">
        <w:trPr>
          <w:trHeight w:val="1740"/>
        </w:trPr>
        <w:tc>
          <w:tcPr>
            <w:tcW w:w="9639" w:type="dxa"/>
            <w:shd w:val="clear" w:color="auto" w:fill="auto"/>
            <w:hideMark/>
          </w:tcPr>
          <w:p w14:paraId="7FB7A370" w14:textId="77777777" w:rsidR="00552A80" w:rsidRPr="00DD0383" w:rsidRDefault="00552A80" w:rsidP="002B6D99">
            <w:pPr>
              <w:textAlignment w:val="baseline"/>
              <w:rPr>
                <w:rFonts w:eastAsia="Times New Roman" w:cstheme="minorHAnsi"/>
                <w:b/>
                <w:bCs/>
                <w:lang w:eastAsia="en-GB"/>
              </w:rPr>
            </w:pPr>
            <w:r w:rsidRPr="00DD0383">
              <w:rPr>
                <w:rFonts w:eastAsia="Times New Roman" w:cstheme="minorHAnsi"/>
                <w:b/>
                <w:bCs/>
                <w:lang w:eastAsia="en-GB"/>
              </w:rPr>
              <w:t>Professional values</w:t>
            </w:r>
          </w:p>
          <w:p w14:paraId="4305F939" w14:textId="77777777" w:rsidR="00552A80" w:rsidRPr="00DD0383" w:rsidRDefault="00552A80" w:rsidP="00552A80">
            <w:pPr>
              <w:pStyle w:val="ListParagraph"/>
              <w:numPr>
                <w:ilvl w:val="0"/>
                <w:numId w:val="9"/>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Respect for learners </w:t>
            </w:r>
          </w:p>
          <w:p w14:paraId="5736CB29" w14:textId="77777777" w:rsidR="00552A80" w:rsidRPr="00DD0383" w:rsidRDefault="00552A80" w:rsidP="00552A80">
            <w:pPr>
              <w:pStyle w:val="ListParagraph"/>
              <w:numPr>
                <w:ilvl w:val="0"/>
                <w:numId w:val="9"/>
              </w:numPr>
              <w:spacing w:after="0" w:line="240" w:lineRule="auto"/>
              <w:textAlignment w:val="baseline"/>
              <w:rPr>
                <w:rFonts w:eastAsia="Times New Roman" w:cstheme="minorHAnsi"/>
                <w:lang w:eastAsia="en-GB"/>
              </w:rPr>
            </w:pPr>
            <w:r w:rsidRPr="00DD0383">
              <w:rPr>
                <w:rFonts w:eastAsia="Times New Roman" w:cstheme="minorHAnsi"/>
                <w:lang w:eastAsia="en-GB"/>
              </w:rPr>
              <w:t>Promote participation</w:t>
            </w:r>
          </w:p>
          <w:p w14:paraId="6C1CBA5C" w14:textId="77777777" w:rsidR="00552A80" w:rsidRPr="00DD0383" w:rsidRDefault="00552A80" w:rsidP="00552A80">
            <w:pPr>
              <w:pStyle w:val="ListParagraph"/>
              <w:numPr>
                <w:ilvl w:val="0"/>
                <w:numId w:val="9"/>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Evidence informed approaches </w:t>
            </w:r>
          </w:p>
          <w:p w14:paraId="25264CCA" w14:textId="77777777" w:rsidR="00552A80" w:rsidRPr="00DD0383" w:rsidRDefault="00552A80" w:rsidP="00552A80">
            <w:pPr>
              <w:pStyle w:val="ListParagraph"/>
              <w:numPr>
                <w:ilvl w:val="0"/>
                <w:numId w:val="9"/>
              </w:numPr>
              <w:spacing w:after="0" w:line="240" w:lineRule="auto"/>
              <w:textAlignment w:val="baseline"/>
              <w:rPr>
                <w:rFonts w:eastAsia="Times New Roman" w:cstheme="minorHAnsi"/>
                <w:lang w:eastAsia="en-GB"/>
              </w:rPr>
            </w:pPr>
            <w:r w:rsidRPr="00DD0383">
              <w:rPr>
                <w:rFonts w:eastAsia="Times New Roman" w:cstheme="minorHAnsi"/>
                <w:lang w:eastAsia="en-GB"/>
              </w:rPr>
              <w:t>Wider context of HE</w:t>
            </w:r>
          </w:p>
        </w:tc>
      </w:tr>
      <w:tr w:rsidR="00552A80" w:rsidRPr="00C73B39" w14:paraId="5B71602C" w14:textId="77777777" w:rsidTr="002B6D99">
        <w:trPr>
          <w:trHeight w:val="435"/>
        </w:trPr>
        <w:tc>
          <w:tcPr>
            <w:tcW w:w="9639" w:type="dxa"/>
            <w:shd w:val="clear" w:color="auto" w:fill="auto"/>
            <w:hideMark/>
          </w:tcPr>
          <w:p w14:paraId="04849706" w14:textId="77777777" w:rsidR="00552A80" w:rsidRDefault="00552A80" w:rsidP="002B6D99">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Comments </w:t>
            </w:r>
          </w:p>
          <w:p w14:paraId="6DA26777" w14:textId="77777777" w:rsidR="00552A80" w:rsidRDefault="00552A80" w:rsidP="002B6D99">
            <w:pPr>
              <w:textAlignment w:val="baseline"/>
              <w:rPr>
                <w:rFonts w:eastAsia="Times New Roman" w:cstheme="minorHAnsi"/>
                <w:b/>
                <w:bCs/>
                <w:lang w:eastAsia="en-GB"/>
              </w:rPr>
            </w:pPr>
          </w:p>
          <w:p w14:paraId="0A683978" w14:textId="77777777" w:rsidR="00552A80" w:rsidRPr="00C73B39" w:rsidRDefault="00552A80" w:rsidP="002B6D99">
            <w:pPr>
              <w:textAlignment w:val="baseline"/>
              <w:rPr>
                <w:rFonts w:eastAsia="Times New Roman" w:cstheme="minorHAnsi"/>
                <w:b/>
                <w:bCs/>
                <w:lang w:eastAsia="en-GB"/>
              </w:rPr>
            </w:pPr>
          </w:p>
        </w:tc>
      </w:tr>
      <w:tr w:rsidR="00552A80" w:rsidRPr="00C73B39" w14:paraId="41C99A33" w14:textId="77777777" w:rsidTr="002B6D99">
        <w:trPr>
          <w:trHeight w:val="3690"/>
        </w:trPr>
        <w:tc>
          <w:tcPr>
            <w:tcW w:w="9639" w:type="dxa"/>
            <w:shd w:val="clear" w:color="auto" w:fill="auto"/>
            <w:hideMark/>
          </w:tcPr>
          <w:p w14:paraId="27835EF0" w14:textId="77777777" w:rsidR="00552A80" w:rsidRDefault="00552A80" w:rsidP="002B6D99">
            <w:pPr>
              <w:textAlignment w:val="baseline"/>
              <w:rPr>
                <w:rFonts w:eastAsia="Times New Roman" w:cstheme="minorHAnsi"/>
                <w:lang w:eastAsia="en-GB"/>
              </w:rPr>
            </w:pPr>
            <w:r w:rsidRPr="00C73B39">
              <w:rPr>
                <w:rFonts w:eastAsia="Times New Roman" w:cstheme="minorHAnsi"/>
                <w:b/>
                <w:bCs/>
                <w:lang w:eastAsia="en-GB"/>
              </w:rPr>
              <w:t>Examples of good practice:</w:t>
            </w:r>
            <w:r w:rsidRPr="00C73B39">
              <w:rPr>
                <w:rFonts w:eastAsia="Times New Roman" w:cstheme="minorHAnsi"/>
                <w:lang w:eastAsia="en-GB"/>
              </w:rPr>
              <w:t> </w:t>
            </w:r>
          </w:p>
          <w:p w14:paraId="75DDE6B0" w14:textId="77777777" w:rsidR="00552A80" w:rsidRDefault="00552A80" w:rsidP="00552A80">
            <w:pPr>
              <w:pStyle w:val="ListParagraph"/>
              <w:numPr>
                <w:ilvl w:val="0"/>
                <w:numId w:val="10"/>
              </w:numPr>
              <w:spacing w:line="259" w:lineRule="auto"/>
              <w:textAlignment w:val="baseline"/>
              <w:rPr>
                <w:rFonts w:eastAsia="Times New Roman" w:cstheme="minorHAnsi"/>
                <w:lang w:eastAsia="en-GB"/>
              </w:rPr>
            </w:pPr>
            <w:r>
              <w:rPr>
                <w:rFonts w:eastAsia="Times New Roman" w:cstheme="minorHAnsi"/>
                <w:lang w:eastAsia="en-GB"/>
              </w:rPr>
              <w:t>Strong knowledge shown to support lesson</w:t>
            </w:r>
          </w:p>
          <w:p w14:paraId="5CE7F568" w14:textId="77777777" w:rsidR="00552A80" w:rsidRDefault="00552A80" w:rsidP="00552A80">
            <w:pPr>
              <w:pStyle w:val="ListParagraph"/>
              <w:numPr>
                <w:ilvl w:val="0"/>
                <w:numId w:val="10"/>
              </w:numPr>
              <w:spacing w:line="259" w:lineRule="auto"/>
              <w:textAlignment w:val="baseline"/>
              <w:rPr>
                <w:rFonts w:eastAsia="Times New Roman" w:cstheme="minorHAnsi"/>
                <w:lang w:eastAsia="en-GB"/>
              </w:rPr>
            </w:pPr>
            <w:r>
              <w:rPr>
                <w:rFonts w:eastAsia="Times New Roman" w:cstheme="minorHAnsi"/>
                <w:lang w:eastAsia="en-GB"/>
              </w:rPr>
              <w:t xml:space="preserve">Good rapport with students which encouraged lots of engagement with the language component </w:t>
            </w:r>
          </w:p>
          <w:p w14:paraId="49BE8035" w14:textId="77777777" w:rsidR="00552A80" w:rsidRPr="00FE0E6A" w:rsidRDefault="00552A80" w:rsidP="00552A80">
            <w:pPr>
              <w:pStyle w:val="ListParagraph"/>
              <w:numPr>
                <w:ilvl w:val="0"/>
                <w:numId w:val="10"/>
              </w:numPr>
              <w:spacing w:line="259" w:lineRule="auto"/>
              <w:textAlignment w:val="baseline"/>
              <w:rPr>
                <w:rFonts w:eastAsia="Times New Roman" w:cstheme="minorHAnsi"/>
                <w:lang w:eastAsia="en-GB"/>
              </w:rPr>
            </w:pPr>
          </w:p>
          <w:p w14:paraId="2C493A89" w14:textId="77777777" w:rsidR="00552A80" w:rsidRDefault="00552A80" w:rsidP="002B6D99">
            <w:pPr>
              <w:textAlignment w:val="baseline"/>
              <w:rPr>
                <w:rFonts w:eastAsia="Times New Roman" w:cstheme="minorHAnsi"/>
                <w:lang w:eastAsia="en-GB"/>
              </w:rPr>
            </w:pPr>
            <w:r w:rsidRPr="00C73B39">
              <w:rPr>
                <w:rFonts w:eastAsia="Times New Roman" w:cstheme="minorHAnsi"/>
                <w:b/>
                <w:bCs/>
                <w:lang w:eastAsia="en-GB"/>
              </w:rPr>
              <w:t>Action points:</w:t>
            </w:r>
            <w:r w:rsidRPr="00C73B39">
              <w:rPr>
                <w:rFonts w:eastAsia="Times New Roman" w:cstheme="minorHAnsi"/>
                <w:lang w:eastAsia="en-GB"/>
              </w:rPr>
              <w:t> </w:t>
            </w:r>
          </w:p>
          <w:p w14:paraId="105765FA" w14:textId="77777777" w:rsidR="00552A80" w:rsidRDefault="00552A80" w:rsidP="00552A80">
            <w:pPr>
              <w:pStyle w:val="ListParagraph"/>
              <w:numPr>
                <w:ilvl w:val="0"/>
                <w:numId w:val="10"/>
              </w:numPr>
              <w:spacing w:line="259" w:lineRule="auto"/>
              <w:textAlignment w:val="baseline"/>
              <w:rPr>
                <w:rFonts w:eastAsia="Times New Roman" w:cstheme="minorHAnsi"/>
                <w:lang w:eastAsia="en-GB"/>
              </w:rPr>
            </w:pPr>
            <w:r>
              <w:rPr>
                <w:rFonts w:eastAsia="Times New Roman" w:cstheme="minorHAnsi"/>
                <w:lang w:eastAsia="en-GB"/>
              </w:rPr>
              <w:t>More activities or discussions in the culture section</w:t>
            </w:r>
          </w:p>
          <w:p w14:paraId="03EFD0E3" w14:textId="77777777" w:rsidR="00552A80" w:rsidRDefault="00552A80" w:rsidP="00552A80">
            <w:pPr>
              <w:pStyle w:val="ListParagraph"/>
              <w:numPr>
                <w:ilvl w:val="0"/>
                <w:numId w:val="10"/>
              </w:numPr>
              <w:spacing w:line="259" w:lineRule="auto"/>
              <w:textAlignment w:val="baseline"/>
              <w:rPr>
                <w:rFonts w:eastAsia="Times New Roman" w:cstheme="minorHAnsi"/>
                <w:lang w:eastAsia="en-GB"/>
              </w:rPr>
            </w:pPr>
            <w:r>
              <w:rPr>
                <w:rFonts w:eastAsia="Times New Roman" w:cstheme="minorHAnsi"/>
                <w:lang w:eastAsia="en-GB"/>
              </w:rPr>
              <w:t xml:space="preserve">Introduce a formative or summative assessment in the culture section to ensure understanding is checked throughout the whole lesson. </w:t>
            </w:r>
          </w:p>
          <w:p w14:paraId="222D3642" w14:textId="77777777" w:rsidR="00552A80" w:rsidRDefault="00552A80" w:rsidP="002B6D99">
            <w:pPr>
              <w:spacing w:after="0" w:line="240" w:lineRule="auto"/>
              <w:textAlignment w:val="baseline"/>
              <w:rPr>
                <w:rFonts w:eastAsia="Times New Roman" w:cstheme="minorHAnsi"/>
                <w:b/>
                <w:bCs/>
                <w:color w:val="0070C0"/>
                <w:lang w:eastAsia="en-GB"/>
              </w:rPr>
            </w:pPr>
          </w:p>
          <w:p w14:paraId="3B8758BE" w14:textId="77777777" w:rsidR="00552A80" w:rsidRDefault="00552A80" w:rsidP="002B6D99">
            <w:pPr>
              <w:spacing w:after="0" w:line="240" w:lineRule="auto"/>
              <w:textAlignment w:val="baseline"/>
              <w:rPr>
                <w:rFonts w:eastAsia="Times New Roman" w:cstheme="minorHAnsi"/>
                <w:b/>
                <w:bCs/>
                <w:color w:val="0070C0"/>
                <w:lang w:eastAsia="en-GB"/>
              </w:rPr>
            </w:pPr>
          </w:p>
          <w:p w14:paraId="526457E6" w14:textId="77777777" w:rsidR="00552A80" w:rsidRDefault="00552A80" w:rsidP="002B6D99">
            <w:pPr>
              <w:spacing w:after="0" w:line="240" w:lineRule="auto"/>
              <w:textAlignment w:val="baseline"/>
              <w:rPr>
                <w:rFonts w:eastAsia="Times New Roman" w:cstheme="minorHAnsi"/>
                <w:b/>
                <w:bCs/>
                <w:color w:val="0070C0"/>
                <w:lang w:eastAsia="en-GB"/>
              </w:rPr>
            </w:pPr>
          </w:p>
          <w:p w14:paraId="6E8CFB74" w14:textId="77777777" w:rsidR="00552A80" w:rsidRDefault="00552A80" w:rsidP="002B6D99">
            <w:pPr>
              <w:spacing w:after="0" w:line="240" w:lineRule="auto"/>
              <w:textAlignment w:val="baseline"/>
              <w:rPr>
                <w:rFonts w:eastAsia="Times New Roman" w:cstheme="minorHAnsi"/>
                <w:b/>
                <w:bCs/>
                <w:color w:val="0070C0"/>
                <w:lang w:eastAsia="en-GB"/>
              </w:rPr>
            </w:pPr>
            <w:r w:rsidRPr="00061A96">
              <w:rPr>
                <w:rFonts w:eastAsia="Times New Roman" w:cstheme="minorHAnsi"/>
                <w:b/>
                <w:bCs/>
                <w:color w:val="0070C0"/>
                <w:lang w:eastAsia="en-GB"/>
              </w:rPr>
              <w:lastRenderedPageBreak/>
              <w:t>Antoinette Milne review of Charlotte’s observations:</w:t>
            </w:r>
          </w:p>
          <w:p w14:paraId="3197765F" w14:textId="77777777" w:rsidR="00552A80" w:rsidRPr="00061A96" w:rsidRDefault="00552A80" w:rsidP="002B6D99">
            <w:pPr>
              <w:spacing w:after="0" w:line="240" w:lineRule="auto"/>
              <w:textAlignment w:val="baseline"/>
              <w:rPr>
                <w:rFonts w:eastAsia="Times New Roman" w:cstheme="minorHAnsi"/>
                <w:color w:val="0070C0"/>
                <w:lang w:eastAsia="en-GB"/>
              </w:rPr>
            </w:pPr>
            <w:r w:rsidRPr="003B3370">
              <w:rPr>
                <w:rFonts w:eastAsia="Times New Roman" w:cstheme="minorHAnsi"/>
                <w:color w:val="0070C0"/>
                <w:lang w:eastAsia="en-GB"/>
              </w:rPr>
              <w:t>Charlotte</w:t>
            </w:r>
            <w:r>
              <w:rPr>
                <w:rFonts w:eastAsia="Times New Roman" w:cstheme="minorHAnsi"/>
                <w:color w:val="0070C0"/>
                <w:lang w:eastAsia="en-GB"/>
              </w:rPr>
              <w:t xml:space="preserve"> reinforced a number of positive teaching approaches, which was very helpful. I am pleased with the high level of student engagement in many parts of the session. She did suggest “cold calling” on students who were not engaging, as a way of increasing participation. Charlotte also suggested having more activities as another way of increasing student engagement and as a way of checking understanding. She suggested including more formative assessments throughout the session, by asking questions and/or having more discussions. She mentioned the importance of having a summative assessment at the end of the session, such as multiple choice questions. Charlotte also mentioned that the session appeared to be well prepared and that is something that I am disciplined about. I feel it is vital to be prepared, so that the session is delivered smoothly and so that it allows for some spontaneity, which I feel can increase engagement and learning. I felt that Charlotte was quite positive about the session and pointed out teaching approaches that she thought were effective. This made me feel happy and reinforced my learning so far. This is because I value the rapport with students and maximising student engagement, in particular. The experience was very good, as it helped me be more aware of some of the strong points, as well as the points to work on. I think Charlotte’s review was balanced, showing both the effective approaches and approaches to introduce to increase effectiveness. I know there are specific actions to take to increase teaching effectiveness and therefore, student learning. As mentioned above, there are specific actions that I will endeavour to take to do this.</w:t>
            </w:r>
          </w:p>
          <w:p w14:paraId="1AA4DD47" w14:textId="77777777" w:rsidR="00552A80" w:rsidRPr="00C73B39" w:rsidRDefault="00552A80" w:rsidP="002B6D99">
            <w:pPr>
              <w:textAlignment w:val="baseline"/>
              <w:rPr>
                <w:rFonts w:eastAsia="Times New Roman" w:cstheme="minorHAnsi"/>
                <w:lang w:eastAsia="en-GB"/>
              </w:rPr>
            </w:pPr>
          </w:p>
        </w:tc>
      </w:tr>
      <w:tr w:rsidR="00552A80" w:rsidRPr="00C73B39" w14:paraId="3909B24A" w14:textId="77777777" w:rsidTr="002B6D99">
        <w:trPr>
          <w:trHeight w:val="435"/>
        </w:trPr>
        <w:tc>
          <w:tcPr>
            <w:tcW w:w="9639" w:type="dxa"/>
            <w:shd w:val="clear" w:color="auto" w:fill="auto"/>
            <w:hideMark/>
          </w:tcPr>
          <w:p w14:paraId="6E2D7336" w14:textId="77777777" w:rsidR="00552A80" w:rsidRPr="00B6748B" w:rsidRDefault="00552A80" w:rsidP="002B6D99">
            <w:pPr>
              <w:textAlignment w:val="baseline"/>
              <w:rPr>
                <w:rFonts w:eastAsia="Times New Roman" w:cstheme="minorHAnsi"/>
                <w:lang w:val="fr-FR" w:eastAsia="en-GB"/>
              </w:rPr>
            </w:pPr>
            <w:r w:rsidRPr="00B6748B">
              <w:rPr>
                <w:rFonts w:eastAsia="Times New Roman" w:cstheme="minorHAnsi"/>
                <w:b/>
                <w:bCs/>
                <w:lang w:val="fr-FR" w:eastAsia="en-GB"/>
              </w:rPr>
              <w:lastRenderedPageBreak/>
              <w:t xml:space="preserve">Observer </w:t>
            </w:r>
            <w:proofErr w:type="spellStart"/>
            <w:r w:rsidRPr="00B6748B">
              <w:rPr>
                <w:rFonts w:eastAsia="Times New Roman" w:cstheme="minorHAnsi"/>
                <w:b/>
                <w:bCs/>
                <w:i/>
                <w:iCs/>
                <w:lang w:val="fr-FR" w:eastAsia="en-GB"/>
              </w:rPr>
              <w:t>c.joyner</w:t>
            </w:r>
            <w:proofErr w:type="spellEnd"/>
            <w:r w:rsidRPr="00B6748B">
              <w:rPr>
                <w:rFonts w:eastAsia="Times New Roman" w:cstheme="minorHAnsi"/>
                <w:b/>
                <w:bCs/>
                <w:lang w:val="fr-FR" w:eastAsia="en-GB"/>
              </w:rPr>
              <w:t>                                                 Date </w:t>
            </w:r>
            <w:r w:rsidRPr="00B6748B">
              <w:rPr>
                <w:rFonts w:eastAsia="Times New Roman" w:cstheme="minorHAnsi"/>
                <w:lang w:val="fr-FR" w:eastAsia="en-GB"/>
              </w:rPr>
              <w:t> 11.07.24</w:t>
            </w:r>
          </w:p>
          <w:p w14:paraId="60A9D2E7" w14:textId="77777777" w:rsidR="00552A80" w:rsidRPr="00B6748B" w:rsidRDefault="00552A80" w:rsidP="002B6D99">
            <w:pPr>
              <w:textAlignment w:val="baseline"/>
              <w:rPr>
                <w:rFonts w:eastAsia="Times New Roman" w:cstheme="minorHAnsi"/>
                <w:lang w:val="fr-FR" w:eastAsia="en-GB"/>
              </w:rPr>
            </w:pPr>
            <w:proofErr w:type="spellStart"/>
            <w:r w:rsidRPr="00B6748B">
              <w:rPr>
                <w:rFonts w:eastAsia="Times New Roman" w:cstheme="minorHAnsi"/>
                <w:b/>
                <w:bCs/>
                <w:lang w:val="fr-FR" w:eastAsia="en-GB"/>
              </w:rPr>
              <w:t>Observee</w:t>
            </w:r>
            <w:proofErr w:type="spellEnd"/>
            <w:r w:rsidRPr="00B6748B">
              <w:rPr>
                <w:rFonts w:eastAsia="Times New Roman" w:cstheme="minorHAnsi"/>
                <w:b/>
                <w:bCs/>
                <w:lang w:val="fr-FR" w:eastAsia="en-GB"/>
              </w:rPr>
              <w:t>  ..Antoinette Milne................................................      Date </w:t>
            </w:r>
            <w:r w:rsidRPr="00B6748B">
              <w:rPr>
                <w:rFonts w:eastAsia="Times New Roman" w:cstheme="minorHAnsi"/>
                <w:lang w:val="fr-FR" w:eastAsia="en-GB"/>
              </w:rPr>
              <w:t> 11/14/2024</w:t>
            </w:r>
          </w:p>
          <w:p w14:paraId="6E0CE485" w14:textId="77777777" w:rsidR="00552A80" w:rsidRPr="00B6748B" w:rsidRDefault="00552A80" w:rsidP="002B6D99">
            <w:pPr>
              <w:textAlignment w:val="baseline"/>
              <w:rPr>
                <w:rFonts w:eastAsia="Times New Roman" w:cstheme="minorHAnsi"/>
                <w:b/>
                <w:bCs/>
                <w:lang w:val="fr-FR" w:eastAsia="en-GB"/>
              </w:rPr>
            </w:pPr>
            <w:proofErr w:type="spellStart"/>
            <w:r w:rsidRPr="00B6748B">
              <w:rPr>
                <w:rFonts w:eastAsia="Times New Roman" w:cstheme="minorHAnsi"/>
                <w:b/>
                <w:bCs/>
                <w:lang w:val="fr-FR" w:eastAsia="en-GB"/>
              </w:rPr>
              <w:t>PGCert</w:t>
            </w:r>
            <w:proofErr w:type="spellEnd"/>
            <w:r w:rsidRPr="00B6748B">
              <w:rPr>
                <w:rFonts w:eastAsia="Times New Roman" w:cstheme="minorHAnsi"/>
                <w:b/>
                <w:bCs/>
                <w:lang w:val="fr-FR" w:eastAsia="en-GB"/>
              </w:rPr>
              <w:t xml:space="preserve"> PARTICIPANTS</w:t>
            </w:r>
          </w:p>
          <w:p w14:paraId="7FA7C523" w14:textId="77777777" w:rsidR="00552A80" w:rsidRPr="007B63F2" w:rsidRDefault="00552A80" w:rsidP="002B6D99">
            <w:pPr>
              <w:textAlignment w:val="baseline"/>
              <w:rPr>
                <w:rFonts w:eastAsia="Times New Roman" w:cstheme="minorHAnsi"/>
                <w:b/>
                <w:bCs/>
                <w:lang w:eastAsia="en-GB"/>
              </w:rPr>
            </w:pPr>
            <w:r w:rsidRPr="00C73B39">
              <w:rPr>
                <w:rFonts w:eastAsia="Times New Roman" w:cstheme="minorHAnsi"/>
                <w:b/>
                <w:bCs/>
                <w:lang w:eastAsia="en-GB"/>
              </w:rPr>
              <w:t xml:space="preserve">On completion of the peer observation reports for each module, </w:t>
            </w:r>
            <w:r>
              <w:rPr>
                <w:rFonts w:eastAsia="Times New Roman" w:cstheme="minorHAnsi"/>
                <w:b/>
                <w:bCs/>
                <w:lang w:eastAsia="en-GB"/>
              </w:rPr>
              <w:t>compose</w:t>
            </w:r>
            <w:r w:rsidRPr="00C73B39">
              <w:rPr>
                <w:rFonts w:eastAsia="Times New Roman" w:cstheme="minorHAnsi"/>
                <w:b/>
                <w:bCs/>
                <w:lang w:eastAsia="en-GB"/>
              </w:rPr>
              <w:t xml:space="preserve"> a short reflective paragraph on your observation experiences</w:t>
            </w:r>
            <w:r>
              <w:rPr>
                <w:rFonts w:eastAsia="Times New Roman" w:cstheme="minorHAnsi"/>
                <w:b/>
                <w:bCs/>
                <w:lang w:eastAsia="en-GB"/>
              </w:rPr>
              <w:t xml:space="preserve"> for inclusion in your </w:t>
            </w:r>
            <w:r w:rsidRPr="007B63F2">
              <w:rPr>
                <w:rFonts w:eastAsia="Times New Roman" w:cstheme="minorHAnsi"/>
                <w:b/>
                <w:bCs/>
                <w:lang w:eastAsia="en-GB"/>
              </w:rPr>
              <w:t>portfolio along with the observation sheets.</w:t>
            </w:r>
          </w:p>
          <w:p w14:paraId="6242D59C" w14:textId="77777777" w:rsidR="00552A80" w:rsidRPr="00C73B39" w:rsidRDefault="00552A80" w:rsidP="002B6D99">
            <w:pPr>
              <w:textAlignment w:val="baseline"/>
              <w:rPr>
                <w:rFonts w:eastAsia="Times New Roman" w:cstheme="minorHAnsi"/>
                <w:lang w:eastAsia="en-GB"/>
              </w:rPr>
            </w:pPr>
            <w:r w:rsidRPr="00C73B39">
              <w:rPr>
                <w:rFonts w:eastAsia="Times New Roman" w:cstheme="minorHAnsi"/>
                <w:lang w:eastAsia="en-GB"/>
              </w:rPr>
              <w:t> </w:t>
            </w:r>
          </w:p>
        </w:tc>
      </w:tr>
    </w:tbl>
    <w:p w14:paraId="44099AF2" w14:textId="77777777" w:rsidR="00552A80" w:rsidRPr="00C73B39" w:rsidRDefault="00552A80" w:rsidP="00552A80">
      <w:pPr>
        <w:rPr>
          <w:rFonts w:cstheme="minorHAnsi"/>
        </w:rPr>
      </w:pPr>
    </w:p>
    <w:p w14:paraId="5103738D" w14:textId="77777777" w:rsidR="00311EF5" w:rsidRDefault="00311EF5" w:rsidP="00475CAD">
      <w:pPr>
        <w:rPr>
          <w:rFonts w:asciiTheme="minorBidi" w:hAnsiTheme="minorBidi"/>
          <w:sz w:val="40"/>
          <w:szCs w:val="40"/>
        </w:rPr>
      </w:pPr>
    </w:p>
    <w:p w14:paraId="64C9E8F0" w14:textId="77777777" w:rsidR="00552A80" w:rsidRDefault="00552A80" w:rsidP="00475CAD">
      <w:pPr>
        <w:rPr>
          <w:rFonts w:asciiTheme="minorBidi" w:hAnsiTheme="minorBidi"/>
          <w:sz w:val="40"/>
          <w:szCs w:val="40"/>
        </w:rPr>
      </w:pPr>
    </w:p>
    <w:p w14:paraId="08E92D53" w14:textId="77777777" w:rsidR="00552A80" w:rsidRDefault="00552A80" w:rsidP="00475CAD">
      <w:pPr>
        <w:rPr>
          <w:rFonts w:asciiTheme="minorBidi" w:hAnsiTheme="minorBidi"/>
          <w:sz w:val="40"/>
          <w:szCs w:val="40"/>
        </w:rPr>
      </w:pPr>
    </w:p>
    <w:p w14:paraId="69B9FC25" w14:textId="77777777" w:rsidR="00552A80" w:rsidRDefault="00552A80" w:rsidP="00475CAD">
      <w:pPr>
        <w:rPr>
          <w:rFonts w:asciiTheme="minorBidi" w:hAnsiTheme="minorBidi"/>
          <w:sz w:val="40"/>
          <w:szCs w:val="40"/>
        </w:rPr>
      </w:pPr>
    </w:p>
    <w:p w14:paraId="0615B7F2" w14:textId="77777777" w:rsidR="00552A80" w:rsidRDefault="00552A80" w:rsidP="00475CAD">
      <w:pPr>
        <w:rPr>
          <w:rFonts w:asciiTheme="minorBidi" w:hAnsiTheme="minorBidi"/>
          <w:sz w:val="40"/>
          <w:szCs w:val="40"/>
        </w:rPr>
      </w:pPr>
    </w:p>
    <w:p w14:paraId="1AEA9EA8" w14:textId="77777777" w:rsidR="00552A80" w:rsidRDefault="00552A80" w:rsidP="00475CAD">
      <w:pPr>
        <w:rPr>
          <w:rFonts w:asciiTheme="minorBidi" w:hAnsiTheme="minorBidi"/>
          <w:sz w:val="40"/>
          <w:szCs w:val="40"/>
        </w:rPr>
      </w:pPr>
    </w:p>
    <w:p w14:paraId="519CFF4B" w14:textId="77777777" w:rsidR="00552A80" w:rsidRDefault="00552A80" w:rsidP="00475CAD">
      <w:pPr>
        <w:rPr>
          <w:rFonts w:asciiTheme="minorBidi" w:hAnsiTheme="minorBidi"/>
          <w:sz w:val="40"/>
          <w:szCs w:val="40"/>
        </w:rPr>
      </w:pPr>
    </w:p>
    <w:p w14:paraId="4770853F" w14:textId="77777777" w:rsidR="00552A80" w:rsidRDefault="00552A80" w:rsidP="00475CAD">
      <w:pPr>
        <w:rPr>
          <w:rFonts w:asciiTheme="minorBidi" w:hAnsiTheme="minorBidi"/>
          <w:sz w:val="40"/>
          <w:szCs w:val="40"/>
        </w:rPr>
      </w:pPr>
    </w:p>
    <w:p w14:paraId="7E2CAB67" w14:textId="09097150" w:rsidR="00CE4C23" w:rsidRPr="008F530D" w:rsidRDefault="00CE4C23" w:rsidP="008F530D">
      <w:pPr>
        <w:rPr>
          <w:rFonts w:asciiTheme="minorBidi" w:hAnsiTheme="minorBidi"/>
          <w:sz w:val="40"/>
          <w:szCs w:val="40"/>
        </w:rPr>
      </w:pPr>
      <w:r w:rsidRPr="00017508">
        <w:rPr>
          <w:rFonts w:eastAsia="Times New Roman" w:cstheme="minorHAnsi"/>
          <w:b/>
          <w:bCs/>
          <w:lang w:eastAsia="en-GB"/>
        </w:rPr>
        <w:t>PGCert tHE OBSERVATION FORM </w:t>
      </w:r>
      <w:r>
        <w:rPr>
          <w:rFonts w:eastAsia="Times New Roman" w:cstheme="minorHAnsi"/>
          <w:b/>
          <w:bCs/>
          <w:lang w:eastAsia="en-GB"/>
        </w:rPr>
        <w:t xml:space="preserve">                                                                                                                                                                                                                                                                                                                                                                                                                                                                                                                                                                                                                                                                                                                                                                                                                                                                                                                                                                                                                                                                                                                                                                                                                                                                                                                                                                                                                                                                                                                                                                                                                                                                                                                                                                                                                                                                                                                                                                                                                                                                                                                                                                                                                                                                                                                                                                                                                                                                                                                                                                                                                                                                                                                                                                                                                                                                                                                                                                                                                                                                                                  </w:t>
      </w:r>
    </w:p>
    <w:p w14:paraId="12B87DFE" w14:textId="77777777" w:rsidR="00CE4C23" w:rsidRPr="00C73B39" w:rsidRDefault="00CE4C23" w:rsidP="00CE4C23">
      <w:pPr>
        <w:jc w:val="center"/>
        <w:textAlignment w:val="baseline"/>
        <w:rPr>
          <w:rFonts w:eastAsia="Times New Roman" w:cstheme="minorHAnsi"/>
          <w:sz w:val="18"/>
          <w:szCs w:val="18"/>
          <w:lang w:eastAsia="en-GB"/>
        </w:rPr>
      </w:pPr>
      <w:r w:rsidRPr="00C73B39">
        <w:rPr>
          <w:rFonts w:eastAsia="Times New Roman" w:cstheme="minorHAnsi"/>
          <w:lang w:eastAsia="en-GB"/>
        </w:rPr>
        <w:t> </w:t>
      </w:r>
    </w:p>
    <w:p w14:paraId="4AC62F26" w14:textId="77777777" w:rsidR="00CE4C23" w:rsidRPr="002C02C4" w:rsidRDefault="00CE4C23" w:rsidP="00CE4C23">
      <w:pPr>
        <w:textAlignment w:val="baseline"/>
        <w:rPr>
          <w:rFonts w:eastAsia="Times New Roman" w:cstheme="minorHAnsi"/>
          <w:color w:val="17365D"/>
          <w:lang w:eastAsia="en-GB"/>
        </w:rPr>
      </w:pPr>
      <w:r w:rsidRPr="00C73B39">
        <w:rPr>
          <w:rFonts w:eastAsia="Times New Roman" w:cstheme="minorHAnsi"/>
          <w:color w:val="17365D"/>
          <w:sz w:val="18"/>
          <w:szCs w:val="18"/>
          <w:lang w:eastAsia="en-GB"/>
        </w:rPr>
        <w:fldChar w:fldCharType="begin"/>
      </w:r>
      <w:r>
        <w:rPr>
          <w:rFonts w:eastAsia="Times New Roman" w:cstheme="minorHAnsi"/>
          <w:color w:val="17365D"/>
          <w:sz w:val="18"/>
          <w:szCs w:val="18"/>
          <w:lang w:eastAsia="en-GB"/>
        </w:rPr>
        <w:instrText xml:space="preserve"> INCLUDEPICTURE "C:\\var\\folders\\56\\jhkjrmss05gf7p5jjrxdl45w0000gn\\T\\com.microsoft.Word\\WebArchiveCopyPasteTempFiles\\Z" \* MERGEFORMAT </w:instrText>
      </w:r>
      <w:r w:rsidRPr="00C73B39">
        <w:rPr>
          <w:rFonts w:eastAsia="Times New Roman" w:cstheme="minorHAnsi"/>
          <w:color w:val="17365D"/>
          <w:sz w:val="18"/>
          <w:szCs w:val="18"/>
          <w:lang w:eastAsia="en-GB"/>
        </w:rPr>
        <w:fldChar w:fldCharType="separate"/>
      </w:r>
      <w:r w:rsidRPr="00C73B39">
        <w:rPr>
          <w:rFonts w:eastAsia="Times New Roman" w:cstheme="minorHAnsi"/>
          <w:noProof/>
          <w:color w:val="17365D"/>
          <w:sz w:val="18"/>
          <w:szCs w:val="18"/>
          <w:lang w:eastAsia="en-GB"/>
        </w:rPr>
        <w:drawing>
          <wp:inline distT="0" distB="0" distL="0" distR="0" wp14:anchorId="79A4D864" wp14:editId="440E7009">
            <wp:extent cx="1408322" cy="471054"/>
            <wp:effectExtent l="0" t="0" r="1905" b="0"/>
            <wp:docPr id="993383171" name="Picture 99338317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Text&#10;&#10;Description automatically generated"/>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1468694" cy="491247"/>
                    </a:xfrm>
                    <a:prstGeom prst="rect">
                      <a:avLst/>
                    </a:prstGeom>
                    <a:noFill/>
                    <a:ln>
                      <a:noFill/>
                    </a:ln>
                  </pic:spPr>
                </pic:pic>
              </a:graphicData>
            </a:graphic>
          </wp:inline>
        </w:drawing>
      </w:r>
      <w:r w:rsidRPr="00C73B39">
        <w:rPr>
          <w:rFonts w:eastAsia="Times New Roman" w:cstheme="minorHAnsi"/>
          <w:color w:val="17365D"/>
          <w:sz w:val="18"/>
          <w:szCs w:val="18"/>
          <w:lang w:eastAsia="en-GB"/>
        </w:rPr>
        <w:fldChar w:fldCharType="end"/>
      </w:r>
    </w:p>
    <w:tbl>
      <w:tblPr>
        <w:tblStyle w:val="TableGrid"/>
        <w:tblW w:w="0" w:type="auto"/>
        <w:tblLook w:val="04A0" w:firstRow="1" w:lastRow="0" w:firstColumn="1" w:lastColumn="0" w:noHBand="0" w:noVBand="1"/>
      </w:tblPr>
      <w:tblGrid>
        <w:gridCol w:w="4239"/>
        <w:gridCol w:w="4777"/>
      </w:tblGrid>
      <w:tr w:rsidR="00CE4C23" w:rsidRPr="00DD0383" w14:paraId="6ACC21D6" w14:textId="77777777" w:rsidTr="002B6D99">
        <w:tc>
          <w:tcPr>
            <w:tcW w:w="4508" w:type="dxa"/>
            <w:shd w:val="clear" w:color="auto" w:fill="F2CEED" w:themeFill="accent5" w:themeFillTint="33"/>
          </w:tcPr>
          <w:p w14:paraId="300B8F49" w14:textId="77777777" w:rsidR="00CE4C23" w:rsidRPr="00DD0383" w:rsidRDefault="00CE4C23" w:rsidP="002B6D99">
            <w:pPr>
              <w:textAlignment w:val="baseline"/>
              <w:rPr>
                <w:rFonts w:eastAsia="Times New Roman" w:cstheme="minorHAnsi"/>
                <w:b/>
                <w:bCs/>
                <w:color w:val="000000" w:themeColor="text1"/>
                <w:lang w:eastAsia="en-GB"/>
              </w:rPr>
            </w:pPr>
            <w:r w:rsidRPr="00DD0383">
              <w:rPr>
                <w:rFonts w:eastAsia="Times New Roman" w:cstheme="minorHAnsi"/>
                <w:b/>
                <w:bCs/>
                <w:color w:val="000000" w:themeColor="text1"/>
                <w:lang w:eastAsia="en-GB"/>
              </w:rPr>
              <w:t xml:space="preserve">Details of the Observation </w:t>
            </w:r>
          </w:p>
        </w:tc>
        <w:tc>
          <w:tcPr>
            <w:tcW w:w="5126" w:type="dxa"/>
            <w:shd w:val="clear" w:color="auto" w:fill="F2CEED" w:themeFill="accent5" w:themeFillTint="33"/>
          </w:tcPr>
          <w:p w14:paraId="4684AC20" w14:textId="77777777" w:rsidR="00CE4C23" w:rsidRPr="00DD0383" w:rsidRDefault="00CE4C23" w:rsidP="002B6D99">
            <w:pPr>
              <w:textAlignment w:val="baseline"/>
              <w:rPr>
                <w:rFonts w:eastAsia="Times New Roman" w:cstheme="minorHAnsi"/>
                <w:b/>
                <w:bCs/>
                <w:color w:val="000000" w:themeColor="text1"/>
                <w:sz w:val="21"/>
                <w:szCs w:val="21"/>
                <w:lang w:eastAsia="en-GB"/>
              </w:rPr>
            </w:pPr>
          </w:p>
        </w:tc>
      </w:tr>
      <w:tr w:rsidR="00CE4C23" w:rsidRPr="00DD0383" w14:paraId="143D2097" w14:textId="77777777" w:rsidTr="002B6D99">
        <w:tc>
          <w:tcPr>
            <w:tcW w:w="4508" w:type="dxa"/>
          </w:tcPr>
          <w:p w14:paraId="343B0342" w14:textId="77777777" w:rsidR="00CE4C23" w:rsidRPr="00DD0383" w:rsidRDefault="00CE4C23" w:rsidP="002B6D99">
            <w:pPr>
              <w:textAlignment w:val="baseline"/>
              <w:rPr>
                <w:rFonts w:eastAsia="Times New Roman" w:cstheme="minorHAnsi"/>
                <w:color w:val="000000" w:themeColor="text1"/>
                <w:lang w:eastAsia="en-GB"/>
              </w:rPr>
            </w:pPr>
            <w:proofErr w:type="spellStart"/>
            <w:r>
              <w:rPr>
                <w:rFonts w:eastAsia="Times New Roman" w:cstheme="minorHAnsi"/>
                <w:color w:val="000000" w:themeColor="text1"/>
                <w:lang w:eastAsia="en-GB"/>
              </w:rPr>
              <w:t>Observee</w:t>
            </w:r>
            <w:proofErr w:type="spellEnd"/>
          </w:p>
          <w:p w14:paraId="56F8BFD6" w14:textId="77777777" w:rsidR="00CE4C23" w:rsidRPr="00DD0383" w:rsidRDefault="00CE4C23" w:rsidP="002B6D99">
            <w:pPr>
              <w:textAlignment w:val="baseline"/>
              <w:rPr>
                <w:rFonts w:eastAsia="Times New Roman" w:cstheme="minorHAnsi"/>
                <w:color w:val="000000" w:themeColor="text1"/>
                <w:lang w:eastAsia="en-GB"/>
              </w:rPr>
            </w:pPr>
          </w:p>
        </w:tc>
        <w:tc>
          <w:tcPr>
            <w:tcW w:w="5126" w:type="dxa"/>
          </w:tcPr>
          <w:p w14:paraId="1FE44BD0" w14:textId="77777777" w:rsidR="00CE4C23" w:rsidRPr="00DD0383" w:rsidRDefault="00CE4C23"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Antoinette Milne</w:t>
            </w:r>
          </w:p>
        </w:tc>
      </w:tr>
      <w:tr w:rsidR="00CE4C23" w:rsidRPr="00DD0383" w14:paraId="54EC7568" w14:textId="77777777" w:rsidTr="002B6D99">
        <w:tc>
          <w:tcPr>
            <w:tcW w:w="4508" w:type="dxa"/>
          </w:tcPr>
          <w:p w14:paraId="0817F2E9" w14:textId="77777777" w:rsidR="00CE4C23" w:rsidRPr="00DD0383" w:rsidRDefault="00CE4C23"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Practice </w:t>
            </w:r>
            <w:r>
              <w:rPr>
                <w:rFonts w:eastAsia="Times New Roman" w:cstheme="minorHAnsi"/>
                <w:color w:val="000000" w:themeColor="text1"/>
                <w:lang w:eastAsia="en-GB"/>
              </w:rPr>
              <w:t xml:space="preserve">Advisor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Expert peer observer</w:t>
            </w:r>
          </w:p>
          <w:p w14:paraId="19CE9503" w14:textId="77777777" w:rsidR="00CE4C23" w:rsidRPr="00DD0383" w:rsidRDefault="00CE4C23" w:rsidP="002B6D99">
            <w:pPr>
              <w:textAlignment w:val="baseline"/>
              <w:rPr>
                <w:rFonts w:eastAsia="Times New Roman" w:cstheme="minorHAnsi"/>
                <w:color w:val="000000" w:themeColor="text1"/>
                <w:lang w:eastAsia="en-GB"/>
              </w:rPr>
            </w:pPr>
          </w:p>
        </w:tc>
        <w:tc>
          <w:tcPr>
            <w:tcW w:w="5126" w:type="dxa"/>
          </w:tcPr>
          <w:p w14:paraId="253748B1" w14:textId="77777777" w:rsidR="00CE4C23" w:rsidRPr="00DD0383" w:rsidRDefault="00CE4C23"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Chris Wilkin</w:t>
            </w:r>
          </w:p>
        </w:tc>
      </w:tr>
      <w:tr w:rsidR="00CE4C23" w:rsidRPr="00DD0383" w14:paraId="1DA39DD8" w14:textId="77777777" w:rsidTr="002B6D99">
        <w:tc>
          <w:tcPr>
            <w:tcW w:w="4508" w:type="dxa"/>
          </w:tcPr>
          <w:p w14:paraId="0E60FF16" w14:textId="77777777" w:rsidR="00CE4C23" w:rsidRPr="00DD0383" w:rsidRDefault="00CE4C23"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Date of the Observation </w:t>
            </w:r>
          </w:p>
          <w:p w14:paraId="3A269C79" w14:textId="77777777" w:rsidR="00CE4C23" w:rsidRPr="00DD0383" w:rsidRDefault="00CE4C23" w:rsidP="002B6D99">
            <w:pPr>
              <w:textAlignment w:val="baseline"/>
              <w:rPr>
                <w:rFonts w:eastAsia="Times New Roman" w:cstheme="minorHAnsi"/>
                <w:color w:val="000000" w:themeColor="text1"/>
                <w:lang w:eastAsia="en-GB"/>
              </w:rPr>
            </w:pPr>
          </w:p>
        </w:tc>
        <w:tc>
          <w:tcPr>
            <w:tcW w:w="5126" w:type="dxa"/>
          </w:tcPr>
          <w:p w14:paraId="764DB19C" w14:textId="77777777" w:rsidR="00CE4C23" w:rsidRPr="00DD0383" w:rsidRDefault="00CE4C23"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15/11/24</w:t>
            </w:r>
          </w:p>
        </w:tc>
      </w:tr>
      <w:tr w:rsidR="00CE4C23" w:rsidRPr="00DD0383" w14:paraId="52C2A9CF" w14:textId="77777777" w:rsidTr="002B6D99">
        <w:tc>
          <w:tcPr>
            <w:tcW w:w="4508" w:type="dxa"/>
          </w:tcPr>
          <w:p w14:paraId="28EB17CD" w14:textId="77777777" w:rsidR="00CE4C23" w:rsidRPr="00DD0383" w:rsidRDefault="00CE4C23"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Campus</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w:t>
            </w:r>
            <w:r>
              <w:rPr>
                <w:rFonts w:eastAsia="Times New Roman" w:cstheme="minorHAnsi"/>
                <w:color w:val="000000" w:themeColor="text1"/>
                <w:lang w:eastAsia="en-GB"/>
              </w:rPr>
              <w:t xml:space="preserve"> </w:t>
            </w:r>
            <w:r w:rsidRPr="00DD0383">
              <w:rPr>
                <w:rFonts w:eastAsia="Times New Roman" w:cstheme="minorHAnsi"/>
                <w:color w:val="000000" w:themeColor="text1"/>
                <w:lang w:eastAsia="en-GB"/>
              </w:rPr>
              <w:t xml:space="preserve">Location </w:t>
            </w:r>
          </w:p>
          <w:p w14:paraId="5DFCCD04" w14:textId="77777777" w:rsidR="00CE4C23" w:rsidRPr="00DD0383" w:rsidRDefault="00CE4C23" w:rsidP="002B6D99">
            <w:pPr>
              <w:textAlignment w:val="baseline"/>
              <w:rPr>
                <w:rFonts w:eastAsia="Times New Roman" w:cstheme="minorHAnsi"/>
                <w:color w:val="000000" w:themeColor="text1"/>
                <w:lang w:eastAsia="en-GB"/>
              </w:rPr>
            </w:pPr>
          </w:p>
        </w:tc>
        <w:tc>
          <w:tcPr>
            <w:tcW w:w="5126" w:type="dxa"/>
          </w:tcPr>
          <w:p w14:paraId="4651FF79" w14:textId="77777777" w:rsidR="00CE4C23" w:rsidRPr="00DD0383" w:rsidRDefault="00CE4C23"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UWTSD Business Campus</w:t>
            </w:r>
          </w:p>
        </w:tc>
      </w:tr>
      <w:tr w:rsidR="00CE4C23" w:rsidRPr="00DD0383" w14:paraId="2CF7B27D" w14:textId="77777777" w:rsidTr="002B6D99">
        <w:tc>
          <w:tcPr>
            <w:tcW w:w="4508" w:type="dxa"/>
          </w:tcPr>
          <w:p w14:paraId="10F956C6" w14:textId="77777777" w:rsidR="00CE4C23" w:rsidRPr="00DD0383" w:rsidRDefault="00CE4C23"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Date, Time, Duration</w:t>
            </w:r>
          </w:p>
          <w:p w14:paraId="4882A4F9" w14:textId="77777777" w:rsidR="00CE4C23" w:rsidRPr="00DD0383" w:rsidRDefault="00CE4C23" w:rsidP="002B6D99">
            <w:pPr>
              <w:textAlignment w:val="baseline"/>
              <w:rPr>
                <w:rFonts w:eastAsia="Times New Roman" w:cstheme="minorHAnsi"/>
                <w:color w:val="000000" w:themeColor="text1"/>
                <w:lang w:eastAsia="en-GB"/>
              </w:rPr>
            </w:pPr>
          </w:p>
        </w:tc>
        <w:tc>
          <w:tcPr>
            <w:tcW w:w="5126" w:type="dxa"/>
          </w:tcPr>
          <w:p w14:paraId="56FFC364" w14:textId="77777777" w:rsidR="00CE4C23" w:rsidRPr="00DD0383" w:rsidRDefault="00CE4C23"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1.00 hr</w:t>
            </w:r>
          </w:p>
        </w:tc>
      </w:tr>
      <w:tr w:rsidR="00CE4C23" w:rsidRPr="00DD0383" w14:paraId="16B0B701" w14:textId="77777777" w:rsidTr="002B6D99">
        <w:tc>
          <w:tcPr>
            <w:tcW w:w="4508" w:type="dxa"/>
          </w:tcPr>
          <w:p w14:paraId="3587331D" w14:textId="77777777" w:rsidR="00CE4C23" w:rsidRPr="00DD0383" w:rsidRDefault="00CE4C23"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Subject Speciality </w:t>
            </w:r>
          </w:p>
          <w:p w14:paraId="1EC0A0E0" w14:textId="77777777" w:rsidR="00CE4C23" w:rsidRPr="00DD0383" w:rsidRDefault="00CE4C23" w:rsidP="002B6D99">
            <w:pPr>
              <w:textAlignment w:val="baseline"/>
              <w:rPr>
                <w:rFonts w:eastAsia="Times New Roman" w:cstheme="minorHAnsi"/>
                <w:color w:val="000000" w:themeColor="text1"/>
                <w:lang w:eastAsia="en-GB"/>
              </w:rPr>
            </w:pPr>
          </w:p>
        </w:tc>
        <w:tc>
          <w:tcPr>
            <w:tcW w:w="5126" w:type="dxa"/>
          </w:tcPr>
          <w:p w14:paraId="5EE873D6" w14:textId="77777777" w:rsidR="00CE4C23" w:rsidRPr="00DD0383" w:rsidRDefault="00CE4C23"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Wine WSET</w:t>
            </w:r>
          </w:p>
        </w:tc>
      </w:tr>
      <w:tr w:rsidR="00CE4C23" w:rsidRPr="00DD0383" w14:paraId="5AA1B01D" w14:textId="77777777" w:rsidTr="002B6D99">
        <w:tc>
          <w:tcPr>
            <w:tcW w:w="4508" w:type="dxa"/>
          </w:tcPr>
          <w:p w14:paraId="1469682C" w14:textId="77777777" w:rsidR="00CE4C23" w:rsidRPr="00DD0383" w:rsidRDefault="00CE4C23" w:rsidP="002B6D99">
            <w:pPr>
              <w:textAlignment w:val="baseline"/>
              <w:rPr>
                <w:rFonts w:eastAsia="Times New Roman" w:cstheme="minorHAnsi"/>
                <w:color w:val="000000" w:themeColor="text1"/>
                <w:lang w:eastAsia="en-GB"/>
              </w:rPr>
            </w:pPr>
            <w:r w:rsidRPr="00DD0383">
              <w:rPr>
                <w:rFonts w:eastAsia="Times New Roman" w:cstheme="minorHAnsi"/>
                <w:color w:val="000000" w:themeColor="text1"/>
                <w:lang w:eastAsia="en-GB"/>
              </w:rPr>
              <w:t xml:space="preserve">Type of activity </w:t>
            </w:r>
          </w:p>
          <w:p w14:paraId="2ACE2C6A" w14:textId="77777777" w:rsidR="00CE4C23" w:rsidRPr="00DD0383" w:rsidRDefault="00CE4C23" w:rsidP="002B6D99">
            <w:pPr>
              <w:textAlignment w:val="baseline"/>
              <w:rPr>
                <w:rFonts w:eastAsia="Times New Roman" w:cstheme="minorHAnsi"/>
                <w:color w:val="000000" w:themeColor="text1"/>
                <w:lang w:eastAsia="en-GB"/>
              </w:rPr>
            </w:pPr>
          </w:p>
        </w:tc>
        <w:tc>
          <w:tcPr>
            <w:tcW w:w="5126" w:type="dxa"/>
          </w:tcPr>
          <w:p w14:paraId="428A9C79" w14:textId="77777777" w:rsidR="00CE4C23" w:rsidRPr="00DD0383" w:rsidRDefault="00CE4C23" w:rsidP="002B6D99">
            <w:pPr>
              <w:textAlignment w:val="baseline"/>
              <w:rPr>
                <w:rFonts w:eastAsia="Times New Roman" w:cstheme="minorHAnsi"/>
                <w:color w:val="000000" w:themeColor="text1"/>
                <w:sz w:val="21"/>
                <w:szCs w:val="21"/>
                <w:lang w:eastAsia="en-GB"/>
              </w:rPr>
            </w:pPr>
            <w:r>
              <w:rPr>
                <w:rFonts w:eastAsia="Times New Roman" w:cstheme="minorHAnsi"/>
                <w:color w:val="000000" w:themeColor="text1"/>
                <w:sz w:val="21"/>
                <w:szCs w:val="21"/>
                <w:lang w:eastAsia="en-GB"/>
              </w:rPr>
              <w:t xml:space="preserve"> Delivered lecture</w:t>
            </w:r>
          </w:p>
        </w:tc>
      </w:tr>
      <w:tr w:rsidR="00CE4C23" w:rsidRPr="00231D5D" w14:paraId="555ED1E9" w14:textId="77777777" w:rsidTr="002B6D99">
        <w:tc>
          <w:tcPr>
            <w:tcW w:w="9634" w:type="dxa"/>
            <w:gridSpan w:val="2"/>
          </w:tcPr>
          <w:p w14:paraId="07EE206E" w14:textId="77777777" w:rsidR="00CE4C23" w:rsidRPr="00231D5D" w:rsidRDefault="00CE4C23" w:rsidP="002B6D99">
            <w:pPr>
              <w:textAlignment w:val="baseline"/>
              <w:rPr>
                <w:rFonts w:eastAsia="Times New Roman" w:cstheme="minorHAnsi"/>
                <w:b/>
                <w:bCs/>
                <w:lang w:eastAsia="en-GB"/>
              </w:rPr>
            </w:pPr>
            <w:r w:rsidRPr="00231D5D">
              <w:rPr>
                <w:rFonts w:eastAsia="Times New Roman" w:cstheme="minorHAnsi"/>
                <w:b/>
                <w:bCs/>
                <w:lang w:eastAsia="en-GB"/>
              </w:rPr>
              <w:t xml:space="preserve">This observation will contribute to the participant’s portfolio of evidence to satisfy the assessment of the PGCert </w:t>
            </w:r>
            <w:proofErr w:type="spellStart"/>
            <w:r w:rsidRPr="00231D5D">
              <w:rPr>
                <w:rFonts w:eastAsia="Times New Roman" w:cstheme="minorHAnsi"/>
                <w:b/>
                <w:bCs/>
                <w:lang w:eastAsia="en-GB"/>
              </w:rPr>
              <w:t>tHE</w:t>
            </w:r>
            <w:proofErr w:type="spellEnd"/>
            <w:r w:rsidRPr="00231D5D">
              <w:rPr>
                <w:rFonts w:eastAsia="Times New Roman" w:cstheme="minorHAnsi"/>
                <w:b/>
                <w:bCs/>
                <w:lang w:eastAsia="en-GB"/>
              </w:rPr>
              <w:t xml:space="preserve"> and should be undertaken by an experienced academic colleague or professional colleague. Observation by a fellow participant on the programme is not permissible as a means of authenticating practice.</w:t>
            </w:r>
          </w:p>
        </w:tc>
      </w:tr>
    </w:tbl>
    <w:p w14:paraId="31A7A918" w14:textId="77777777" w:rsidR="00CE4C23" w:rsidRDefault="00CE4C23" w:rsidP="00CE4C23">
      <w:pPr>
        <w:ind w:right="95"/>
        <w:textAlignment w:val="baseline"/>
        <w:rPr>
          <w:rFonts w:eastAsia="Times New Roman" w:cstheme="minorHAnsi"/>
          <w:lang w:eastAsia="en-GB"/>
        </w:rPr>
      </w:pPr>
    </w:p>
    <w:p w14:paraId="080EC235" w14:textId="77777777" w:rsidR="00CE4C23" w:rsidRDefault="00CE4C23" w:rsidP="00CE4C23">
      <w:pPr>
        <w:ind w:right="95"/>
        <w:textAlignment w:val="baseline"/>
        <w:rPr>
          <w:rFonts w:eastAsia="Times New Roman" w:cstheme="minorHAnsi"/>
          <w:lang w:eastAsia="en-GB"/>
        </w:rPr>
      </w:pPr>
    </w:p>
    <w:p w14:paraId="393D1F7B" w14:textId="77777777" w:rsidR="00CE4C23" w:rsidRPr="00C73B39" w:rsidRDefault="00CE4C23" w:rsidP="00CE4C23">
      <w:pPr>
        <w:ind w:right="95"/>
        <w:textAlignment w:val="baseline"/>
        <w:rPr>
          <w:rFonts w:eastAsia="Times New Roman" w:cstheme="minorHAnsi"/>
          <w:lang w:eastAsia="en-GB"/>
        </w:rPr>
      </w:pPr>
    </w:p>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9639"/>
      </w:tblGrid>
      <w:tr w:rsidR="00CE4C23" w:rsidRPr="00C73B39" w14:paraId="71C2EBEC" w14:textId="77777777" w:rsidTr="002B6D99">
        <w:trPr>
          <w:trHeight w:val="1065"/>
        </w:trPr>
        <w:tc>
          <w:tcPr>
            <w:tcW w:w="9639" w:type="dxa"/>
            <w:shd w:val="clear" w:color="auto" w:fill="auto"/>
            <w:hideMark/>
          </w:tcPr>
          <w:p w14:paraId="78ED7C4F" w14:textId="77777777" w:rsidR="00CE4C23" w:rsidRPr="001C0E0A" w:rsidRDefault="00CE4C23" w:rsidP="002B6D99">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Teaching/Support preparation [A1: Design and plan learning activities]</w:t>
            </w:r>
          </w:p>
          <w:p w14:paraId="49C6DF9B" w14:textId="77777777" w:rsidR="00CE4C23" w:rsidRPr="00DD0383" w:rsidRDefault="00CE4C23" w:rsidP="002B6D99">
            <w:r w:rsidRPr="00DD0383">
              <w:rPr>
                <w:rStyle w:val="SubtleEmphasis"/>
              </w:rPr>
              <w:t>i.e. Preparation, selection and organisation of content.  Choice of teaching/learning methods</w:t>
            </w:r>
            <w:r>
              <w:rPr>
                <w:rStyle w:val="normaltextrun"/>
                <w:rFonts w:ascii="Arial" w:hAnsi="Arial" w:cs="Arial"/>
              </w:rPr>
              <w:t>.</w:t>
            </w:r>
            <w:r>
              <w:rPr>
                <w:rStyle w:val="eop"/>
                <w:rFonts w:ascii="Arial" w:hAnsi="Arial" w:cs="Arial"/>
              </w:rPr>
              <w:t> </w:t>
            </w:r>
          </w:p>
          <w:p w14:paraId="6D7D0F5A" w14:textId="77777777" w:rsidR="00CE4C23" w:rsidRPr="00C73B39" w:rsidRDefault="00CE4C23" w:rsidP="002B6D99">
            <w:pPr>
              <w:textAlignment w:val="baseline"/>
              <w:rPr>
                <w:rFonts w:eastAsia="Times New Roman" w:cstheme="minorHAnsi"/>
                <w:lang w:eastAsia="en-GB"/>
              </w:rPr>
            </w:pPr>
          </w:p>
        </w:tc>
      </w:tr>
      <w:tr w:rsidR="00CE4C23" w:rsidRPr="00C73B39" w14:paraId="5EB719D5" w14:textId="77777777" w:rsidTr="002B6D99">
        <w:trPr>
          <w:trHeight w:val="435"/>
        </w:trPr>
        <w:tc>
          <w:tcPr>
            <w:tcW w:w="9639" w:type="dxa"/>
            <w:shd w:val="clear" w:color="auto" w:fill="auto"/>
            <w:hideMark/>
          </w:tcPr>
          <w:p w14:paraId="5DE1C33B" w14:textId="77777777" w:rsidR="00CE4C23" w:rsidRPr="00DD0383" w:rsidRDefault="00CE4C23" w:rsidP="002B6D99">
            <w:pPr>
              <w:textAlignment w:val="baseline"/>
              <w:rPr>
                <w:rFonts w:eastAsia="Times New Roman" w:cstheme="minorHAnsi"/>
                <w:b/>
                <w:bCs/>
                <w:lang w:eastAsia="en-GB"/>
              </w:rPr>
            </w:pPr>
            <w:r w:rsidRPr="00C73B39">
              <w:rPr>
                <w:rFonts w:eastAsia="Times New Roman" w:cstheme="minorHAnsi"/>
                <w:b/>
                <w:bCs/>
                <w:lang w:eastAsia="en-GB"/>
              </w:rPr>
              <w:t> </w:t>
            </w:r>
            <w:r w:rsidRPr="00DD0383">
              <w:rPr>
                <w:rFonts w:eastAsia="Times New Roman" w:cstheme="minorHAnsi"/>
                <w:b/>
                <w:bCs/>
                <w:lang w:eastAsia="en-GB"/>
              </w:rPr>
              <w:t xml:space="preserve">Comments </w:t>
            </w:r>
          </w:p>
          <w:p w14:paraId="390B8A12" w14:textId="77777777" w:rsidR="00CE4C23" w:rsidRPr="00602A4C" w:rsidRDefault="00CE4C23" w:rsidP="002B6D99">
            <w:pPr>
              <w:textAlignment w:val="baseline"/>
              <w:rPr>
                <w:rFonts w:eastAsia="Times New Roman" w:cstheme="minorHAnsi"/>
                <w:lang w:eastAsia="en-GB"/>
              </w:rPr>
            </w:pPr>
            <w:r>
              <w:rPr>
                <w:rFonts w:eastAsia="Times New Roman" w:cstheme="minorHAnsi"/>
                <w:lang w:eastAsia="en-GB"/>
              </w:rPr>
              <w:t xml:space="preserve">Adapting the materials from 2 hr to 1 hr would be beneficial, quality content teaching methods would be great in person but online would benefit from more pedagogical range </w:t>
            </w:r>
            <w:r w:rsidRPr="00602A4C">
              <w:rPr>
                <w:rFonts w:eastAsia="Times New Roman" w:cstheme="minorHAnsi"/>
                <w:lang w:eastAsia="en-GB"/>
              </w:rPr>
              <w:t xml:space="preserve">Unnecessary slides, was originally designed for 2 hour lecture this could have been tailored for the 1 hour delivery.   </w:t>
            </w:r>
          </w:p>
          <w:p w14:paraId="0ABCB400" w14:textId="77777777" w:rsidR="00CE4C23" w:rsidRPr="00C73B39" w:rsidRDefault="00CE4C23" w:rsidP="002B6D99">
            <w:pPr>
              <w:textAlignment w:val="baseline"/>
              <w:rPr>
                <w:rFonts w:eastAsia="Times New Roman" w:cstheme="minorHAnsi"/>
                <w:lang w:eastAsia="en-GB"/>
              </w:rPr>
            </w:pPr>
          </w:p>
          <w:p w14:paraId="04522737" w14:textId="77777777" w:rsidR="00CE4C23" w:rsidRPr="00C73B39" w:rsidRDefault="00CE4C23" w:rsidP="002B6D99">
            <w:pPr>
              <w:textAlignment w:val="baseline"/>
              <w:rPr>
                <w:rFonts w:eastAsia="Times New Roman" w:cstheme="minorHAnsi"/>
                <w:lang w:eastAsia="en-GB"/>
              </w:rPr>
            </w:pPr>
          </w:p>
        </w:tc>
      </w:tr>
      <w:tr w:rsidR="00CE4C23" w:rsidRPr="00C73B39" w14:paraId="3AFC3ACA" w14:textId="77777777" w:rsidTr="002B6D99">
        <w:trPr>
          <w:trHeight w:val="1335"/>
        </w:trPr>
        <w:tc>
          <w:tcPr>
            <w:tcW w:w="9639" w:type="dxa"/>
            <w:shd w:val="clear" w:color="auto" w:fill="auto"/>
            <w:hideMark/>
          </w:tcPr>
          <w:p w14:paraId="3166EAB4" w14:textId="77777777" w:rsidR="00CE4C23" w:rsidRDefault="00CE4C23" w:rsidP="002B6D99">
            <w:pPr>
              <w:textAlignment w:val="baseline"/>
              <w:rPr>
                <w:rFonts w:eastAsia="Times New Roman" w:cstheme="minorHAnsi"/>
                <w:b/>
                <w:bCs/>
                <w:lang w:eastAsia="en-GB"/>
              </w:rPr>
            </w:pPr>
            <w:r w:rsidRPr="00C73B39">
              <w:rPr>
                <w:rFonts w:eastAsia="Times New Roman" w:cstheme="minorHAnsi"/>
                <w:lang w:eastAsia="en-GB"/>
              </w:rPr>
              <w:lastRenderedPageBreak/>
              <w:t> </w:t>
            </w:r>
            <w:r w:rsidRPr="001C0E0A">
              <w:rPr>
                <w:rFonts w:eastAsia="Times New Roman" w:cstheme="minorHAnsi"/>
                <w:b/>
                <w:bCs/>
                <w:lang w:eastAsia="en-GB"/>
              </w:rPr>
              <w:t xml:space="preserve">Teaching </w:t>
            </w:r>
            <w:r w:rsidRPr="00C73B39">
              <w:rPr>
                <w:rFonts w:eastAsia="Times New Roman" w:cstheme="minorHAnsi"/>
                <w:b/>
                <w:bCs/>
                <w:lang w:eastAsia="en-GB"/>
              </w:rPr>
              <w:t xml:space="preserve">  </w:t>
            </w:r>
            <w:r w:rsidRPr="001C0E0A">
              <w:rPr>
                <w:rFonts w:eastAsia="Times New Roman" w:cstheme="minorHAnsi"/>
                <w:b/>
                <w:bCs/>
                <w:lang w:eastAsia="en-GB"/>
              </w:rPr>
              <w:t>[A2: Teach and/or support learning.]</w:t>
            </w:r>
          </w:p>
          <w:p w14:paraId="5446CB90" w14:textId="77777777" w:rsidR="00CE4C23" w:rsidRPr="00C73B39" w:rsidRDefault="00CE4C23" w:rsidP="002B6D99">
            <w:pPr>
              <w:textAlignment w:val="baseline"/>
              <w:rPr>
                <w:rStyle w:val="SubtleEmphasis"/>
                <w:lang w:eastAsia="en-GB"/>
              </w:rPr>
            </w:pPr>
            <w:r w:rsidRPr="00DD0383">
              <w:rPr>
                <w:rStyle w:val="SubtleEmphasis"/>
              </w:rPr>
              <w:t xml:space="preserve">i.e. </w:t>
            </w:r>
            <w:r w:rsidRPr="00C73B39">
              <w:rPr>
                <w:rStyle w:val="SubtleEmphasis"/>
                <w:lang w:eastAsia="en-GB"/>
              </w:rPr>
              <w:t xml:space="preserve">Beginning class, introduction, continuity with other sessions, students’ prior knowledge.  Clarity of presentation.  Pace.  Attitude to </w:t>
            </w:r>
            <w:r w:rsidRPr="00DD0383">
              <w:rPr>
                <w:rStyle w:val="SubtleEmphasis"/>
              </w:rPr>
              <w:t xml:space="preserve">the </w:t>
            </w:r>
            <w:r w:rsidRPr="00C73B39">
              <w:rPr>
                <w:rStyle w:val="SubtleEmphasis"/>
                <w:lang w:eastAsia="en-GB"/>
              </w:rPr>
              <w:t xml:space="preserve">subject matter.  Use of appropriate reinforcement.  Ending the session – summary, future work etc. Technique and Aids:  General apparatus – board, data projector, use of handouts. Was effective communication achieved?  Was there good </w:t>
            </w:r>
            <w:r w:rsidRPr="00DD0383">
              <w:rPr>
                <w:rStyle w:val="SubtleEmphasis"/>
              </w:rPr>
              <w:t>student–teacher</w:t>
            </w:r>
            <w:r w:rsidRPr="00C73B39">
              <w:rPr>
                <w:rStyle w:val="SubtleEmphasis"/>
                <w:lang w:eastAsia="en-GB"/>
              </w:rPr>
              <w:t xml:space="preserve"> rapport?  Were the aims/outcomes achieved?  Appropriateness of teaching/learning methods</w:t>
            </w:r>
            <w:r>
              <w:rPr>
                <w:rStyle w:val="SubtleEmphasis"/>
                <w:lang w:eastAsia="en-GB"/>
              </w:rPr>
              <w:t>.</w:t>
            </w:r>
            <w:r w:rsidRPr="00C73B39">
              <w:rPr>
                <w:rStyle w:val="SubtleEmphasis"/>
                <w:lang w:eastAsia="en-GB"/>
              </w:rPr>
              <w:t> </w:t>
            </w:r>
          </w:p>
        </w:tc>
      </w:tr>
      <w:tr w:rsidR="00CE4C23" w:rsidRPr="00C73B39" w14:paraId="60730D5E" w14:textId="77777777" w:rsidTr="002B6D99">
        <w:trPr>
          <w:trHeight w:val="435"/>
        </w:trPr>
        <w:tc>
          <w:tcPr>
            <w:tcW w:w="9639" w:type="dxa"/>
            <w:shd w:val="clear" w:color="auto" w:fill="auto"/>
            <w:hideMark/>
          </w:tcPr>
          <w:p w14:paraId="79682B4D" w14:textId="77777777" w:rsidR="00CE4C23" w:rsidRPr="001C0E0A" w:rsidRDefault="00CE4C23" w:rsidP="002B6D99">
            <w:pPr>
              <w:textAlignment w:val="baseline"/>
              <w:rPr>
                <w:rFonts w:eastAsia="Times New Roman" w:cstheme="minorHAnsi"/>
                <w:b/>
                <w:bCs/>
                <w:lang w:eastAsia="en-GB"/>
              </w:rPr>
            </w:pPr>
            <w:r w:rsidRPr="00C73B39">
              <w:rPr>
                <w:rFonts w:eastAsia="Times New Roman" w:cstheme="minorHAnsi"/>
                <w:lang w:eastAsia="en-GB"/>
              </w:rPr>
              <w:t>  </w:t>
            </w:r>
            <w:r w:rsidRPr="001C0E0A">
              <w:rPr>
                <w:rFonts w:eastAsia="Times New Roman" w:cstheme="minorHAnsi"/>
                <w:b/>
                <w:bCs/>
                <w:lang w:eastAsia="en-GB"/>
              </w:rPr>
              <w:t xml:space="preserve">Comments </w:t>
            </w:r>
          </w:p>
          <w:p w14:paraId="2C521399" w14:textId="77777777" w:rsidR="00CE4C23" w:rsidRDefault="00CE4C23" w:rsidP="002B6D99">
            <w:pPr>
              <w:textAlignment w:val="baseline"/>
              <w:rPr>
                <w:rFonts w:eastAsia="Times New Roman" w:cstheme="minorHAnsi"/>
                <w:b/>
                <w:bCs/>
                <w:lang w:eastAsia="en-GB"/>
              </w:rPr>
            </w:pPr>
            <w:r>
              <w:rPr>
                <w:rFonts w:eastAsia="Times New Roman" w:cstheme="minorHAnsi"/>
                <w:lang w:eastAsia="en-GB"/>
              </w:rPr>
              <w:t xml:space="preserve"> </w:t>
            </w:r>
            <w:r w:rsidRPr="00DF5FED">
              <w:rPr>
                <w:rFonts w:eastAsia="Times New Roman" w:cstheme="minorHAnsi"/>
                <w:lang w:eastAsia="en-GB"/>
              </w:rPr>
              <w:t>Welcomes into the class room, assessment quick recap, could use a recap of the previous session, clear discussion and clarity of tone well introduced and outline of the session outlined practical application of the content, direction to learning materials</w:t>
            </w:r>
            <w:r>
              <w:rPr>
                <w:rFonts w:eastAsia="Times New Roman" w:cstheme="minorHAnsi"/>
                <w:b/>
                <w:bCs/>
                <w:lang w:eastAsia="en-GB"/>
              </w:rPr>
              <w:t>,</w:t>
            </w:r>
          </w:p>
          <w:p w14:paraId="63C69A57" w14:textId="77777777" w:rsidR="00CE4C23" w:rsidRDefault="00CE4C23" w:rsidP="002B6D99">
            <w:pPr>
              <w:textAlignment w:val="baseline"/>
              <w:rPr>
                <w:rFonts w:eastAsia="Times New Roman" w:cstheme="minorHAnsi"/>
                <w:lang w:eastAsia="en-GB"/>
              </w:rPr>
            </w:pPr>
            <w:r>
              <w:rPr>
                <w:rFonts w:eastAsia="Times New Roman" w:cstheme="minorHAnsi"/>
                <w:lang w:eastAsia="en-GB"/>
              </w:rPr>
              <w:t xml:space="preserve">Good reinforcement and embedded Welsh context, </w:t>
            </w:r>
            <w:r w:rsidRPr="00DF5FED">
              <w:rPr>
                <w:rFonts w:eastAsia="Times New Roman" w:cstheme="minorHAnsi"/>
                <w:lang w:eastAsia="en-GB"/>
              </w:rPr>
              <w:t xml:space="preserve"> </w:t>
            </w:r>
          </w:p>
          <w:p w14:paraId="551BD991" w14:textId="77777777" w:rsidR="00CE4C23" w:rsidRDefault="00CE4C23" w:rsidP="002B6D99">
            <w:pPr>
              <w:textAlignment w:val="baseline"/>
              <w:rPr>
                <w:rFonts w:eastAsia="Times New Roman" w:cstheme="minorHAnsi"/>
                <w:lang w:eastAsia="en-GB"/>
              </w:rPr>
            </w:pPr>
            <w:r>
              <w:rPr>
                <w:rFonts w:eastAsia="Times New Roman" w:cstheme="minorHAnsi"/>
                <w:lang w:eastAsia="en-GB"/>
              </w:rPr>
              <w:t xml:space="preserve">Embedded video as pedagogical variation. </w:t>
            </w:r>
          </w:p>
          <w:p w14:paraId="287660FA" w14:textId="77777777" w:rsidR="00CE4C23" w:rsidRPr="00C73B39" w:rsidRDefault="00CE4C23" w:rsidP="002B6D99">
            <w:pPr>
              <w:textAlignment w:val="baseline"/>
              <w:rPr>
                <w:rFonts w:eastAsia="Times New Roman" w:cstheme="minorHAnsi"/>
                <w:lang w:eastAsia="en-GB"/>
              </w:rPr>
            </w:pPr>
          </w:p>
        </w:tc>
      </w:tr>
      <w:tr w:rsidR="00CE4C23" w:rsidRPr="00C73B39" w14:paraId="2C54A766" w14:textId="77777777" w:rsidTr="002B6D99">
        <w:trPr>
          <w:trHeight w:val="435"/>
        </w:trPr>
        <w:tc>
          <w:tcPr>
            <w:tcW w:w="9639" w:type="dxa"/>
            <w:shd w:val="clear" w:color="auto" w:fill="auto"/>
            <w:hideMark/>
          </w:tcPr>
          <w:p w14:paraId="38D4B1FB" w14:textId="77777777" w:rsidR="00CE4C23" w:rsidRDefault="00CE4C23" w:rsidP="002B6D99">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Effective Learning Environments [A4:Develop effective learning environments and approaches to student support and guidance.] </w:t>
            </w:r>
          </w:p>
          <w:p w14:paraId="52BCB410" w14:textId="77777777" w:rsidR="00CE4C23" w:rsidRPr="00C61394" w:rsidRDefault="00CE4C23" w:rsidP="002B6D99">
            <w:pPr>
              <w:textAlignment w:val="baseline"/>
              <w:rPr>
                <w:rFonts w:eastAsia="Times New Roman" w:cstheme="minorHAnsi"/>
                <w:i/>
                <w:iCs/>
                <w:lang w:eastAsia="en-GB"/>
              </w:rPr>
            </w:pPr>
            <w:proofErr w:type="spellStart"/>
            <w:r w:rsidRPr="00934DC5">
              <w:rPr>
                <w:rFonts w:eastAsia="Times New Roman" w:cstheme="minorHAnsi"/>
                <w:i/>
                <w:iCs/>
                <w:lang w:eastAsia="en-GB"/>
              </w:rPr>
              <w:t>i.e</w:t>
            </w:r>
            <w:proofErr w:type="spellEnd"/>
            <w:r w:rsidRPr="00934DC5">
              <w:rPr>
                <w:rFonts w:eastAsia="Times New Roman" w:cstheme="minorHAnsi"/>
                <w:i/>
                <w:iCs/>
                <w:lang w:eastAsia="en-GB"/>
              </w:rPr>
              <w:t xml:space="preserve"> </w:t>
            </w:r>
            <w:r w:rsidRPr="00C73B39">
              <w:rPr>
                <w:rFonts w:eastAsia="Times New Roman" w:cstheme="minorHAnsi"/>
                <w:i/>
                <w:iCs/>
                <w:lang w:eastAsia="en-GB"/>
              </w:rPr>
              <w:t xml:space="preserve">General class atmosphere, level of participation, </w:t>
            </w:r>
            <w:r w:rsidRPr="00934DC5">
              <w:rPr>
                <w:rFonts w:eastAsia="Times New Roman" w:cstheme="minorHAnsi"/>
                <w:i/>
                <w:iCs/>
                <w:lang w:eastAsia="en-GB"/>
              </w:rPr>
              <w:t>attention,</w:t>
            </w:r>
            <w:r w:rsidRPr="00C73B39">
              <w:rPr>
                <w:rFonts w:eastAsia="Times New Roman" w:cstheme="minorHAnsi"/>
                <w:i/>
                <w:iCs/>
                <w:lang w:eastAsia="en-GB"/>
              </w:rPr>
              <w:t xml:space="preserve"> and interest.  Student attitude and ability to carry out classwork. </w:t>
            </w:r>
            <w:proofErr w:type="spellStart"/>
            <w:r w:rsidRPr="00934DC5">
              <w:rPr>
                <w:rFonts w:eastAsia="Times New Roman" w:cstheme="minorHAnsi"/>
                <w:i/>
                <w:iCs/>
                <w:lang w:eastAsia="en-GB"/>
              </w:rPr>
              <w:t>We</w:t>
            </w:r>
            <w:r>
              <w:rPr>
                <w:rFonts w:eastAsia="Times New Roman" w:cstheme="minorHAnsi"/>
                <w:i/>
                <w:iCs/>
                <w:lang w:eastAsia="en-GB"/>
              </w:rPr>
              <w:t>r</w:t>
            </w:r>
            <w:r w:rsidRPr="00934DC5">
              <w:rPr>
                <w:rFonts w:eastAsia="Times New Roman" w:cstheme="minorHAnsi"/>
                <w:i/>
                <w:iCs/>
                <w:lang w:eastAsia="en-GB"/>
              </w:rPr>
              <w:t>e</w:t>
            </w:r>
            <w:proofErr w:type="spellEnd"/>
            <w:r w:rsidRPr="00C73B39">
              <w:rPr>
                <w:rFonts w:eastAsia="Times New Roman" w:cstheme="minorHAnsi"/>
                <w:i/>
                <w:iCs/>
                <w:lang w:eastAsia="en-GB"/>
              </w:rPr>
              <w:t xml:space="preserve"> learning problems identified and overcome?  Awareness of individual needs.  Attitude to students</w:t>
            </w:r>
            <w:r>
              <w:rPr>
                <w:rFonts w:eastAsia="Times New Roman" w:cstheme="minorHAnsi"/>
                <w:i/>
                <w:iCs/>
                <w:lang w:eastAsia="en-GB"/>
              </w:rPr>
              <w:t>.</w:t>
            </w:r>
          </w:p>
        </w:tc>
      </w:tr>
      <w:tr w:rsidR="00CE4C23" w:rsidRPr="00C73B39" w14:paraId="68DF3B46" w14:textId="77777777" w:rsidTr="002B6D99">
        <w:trPr>
          <w:trHeight w:val="435"/>
        </w:trPr>
        <w:tc>
          <w:tcPr>
            <w:tcW w:w="9639" w:type="dxa"/>
            <w:shd w:val="clear" w:color="auto" w:fill="auto"/>
          </w:tcPr>
          <w:p w14:paraId="46A6C8E0" w14:textId="77777777" w:rsidR="00CE4C23" w:rsidRDefault="00CE4C23" w:rsidP="002B6D99">
            <w:pPr>
              <w:textAlignment w:val="baseline"/>
              <w:rPr>
                <w:rFonts w:eastAsia="Times New Roman" w:cstheme="minorHAnsi"/>
                <w:b/>
                <w:bCs/>
                <w:lang w:eastAsia="en-GB"/>
              </w:rPr>
            </w:pPr>
            <w:r w:rsidRPr="001C0E0A">
              <w:rPr>
                <w:rFonts w:eastAsia="Times New Roman" w:cstheme="minorHAnsi"/>
                <w:b/>
                <w:bCs/>
                <w:lang w:eastAsia="en-GB"/>
              </w:rPr>
              <w:t xml:space="preserve">Comments </w:t>
            </w:r>
          </w:p>
          <w:p w14:paraId="07750488" w14:textId="77777777" w:rsidR="00CE4C23" w:rsidRPr="00E54C64" w:rsidRDefault="00CE4C23" w:rsidP="002B6D99">
            <w:pPr>
              <w:textAlignment w:val="baseline"/>
              <w:rPr>
                <w:rFonts w:eastAsia="Times New Roman" w:cstheme="minorHAnsi"/>
                <w:lang w:eastAsia="en-GB"/>
              </w:rPr>
            </w:pPr>
            <w:r w:rsidRPr="00E54C64">
              <w:rPr>
                <w:rFonts w:eastAsia="Times New Roman" w:cstheme="minorHAnsi"/>
                <w:lang w:eastAsia="en-GB"/>
              </w:rPr>
              <w:t xml:space="preserve">Limited environment as online, participation could be prompted as multiple student cameras are off. </w:t>
            </w:r>
          </w:p>
          <w:p w14:paraId="2F3B9000" w14:textId="77777777" w:rsidR="00CE4C23" w:rsidRPr="00E54C64" w:rsidRDefault="00CE4C23" w:rsidP="002B6D99">
            <w:pPr>
              <w:textAlignment w:val="baseline"/>
              <w:rPr>
                <w:rFonts w:eastAsia="Times New Roman" w:cstheme="minorHAnsi"/>
                <w:lang w:eastAsia="en-GB"/>
              </w:rPr>
            </w:pPr>
            <w:r w:rsidRPr="00E54C64">
              <w:rPr>
                <w:rFonts w:eastAsia="Times New Roman" w:cstheme="minorHAnsi"/>
                <w:lang w:eastAsia="en-GB"/>
              </w:rPr>
              <w:t xml:space="preserve">Some student engagement questions posed, </w:t>
            </w:r>
          </w:p>
          <w:p w14:paraId="1B102B7D" w14:textId="77777777" w:rsidR="00CE4C23" w:rsidRPr="00E54C64" w:rsidRDefault="00CE4C23" w:rsidP="002B6D99">
            <w:pPr>
              <w:textAlignment w:val="baseline"/>
              <w:rPr>
                <w:rFonts w:eastAsia="Times New Roman" w:cstheme="minorHAnsi"/>
                <w:lang w:eastAsia="en-GB"/>
              </w:rPr>
            </w:pPr>
            <w:r w:rsidRPr="00E54C64">
              <w:rPr>
                <w:rFonts w:eastAsia="Times New Roman" w:cstheme="minorHAnsi"/>
                <w:lang w:eastAsia="en-GB"/>
              </w:rPr>
              <w:t>Some opportunities to engage students could have been leveraged for formative assessment</w:t>
            </w:r>
          </w:p>
          <w:p w14:paraId="56612BEE" w14:textId="77777777" w:rsidR="00CE4C23" w:rsidRPr="00324BF1" w:rsidRDefault="00CE4C23" w:rsidP="002B6D99">
            <w:pPr>
              <w:textAlignment w:val="baseline"/>
              <w:rPr>
                <w:rFonts w:eastAsia="Times New Roman" w:cstheme="minorHAnsi"/>
                <w:lang w:eastAsia="en-GB"/>
              </w:rPr>
            </w:pPr>
            <w:r w:rsidRPr="00E54C64">
              <w:rPr>
                <w:rFonts w:eastAsia="Times New Roman" w:cstheme="minorHAnsi"/>
                <w:lang w:eastAsia="en-GB"/>
              </w:rPr>
              <w:t>Opportunity to use video as a quiz or interactive tool.</w:t>
            </w:r>
          </w:p>
        </w:tc>
      </w:tr>
      <w:tr w:rsidR="00CE4C23" w:rsidRPr="00C73B39" w14:paraId="09F854FE" w14:textId="77777777" w:rsidTr="002B6D99">
        <w:trPr>
          <w:trHeight w:val="1266"/>
        </w:trPr>
        <w:tc>
          <w:tcPr>
            <w:tcW w:w="9639" w:type="dxa"/>
            <w:shd w:val="clear" w:color="auto" w:fill="auto"/>
            <w:hideMark/>
          </w:tcPr>
          <w:p w14:paraId="56F1E942" w14:textId="77777777" w:rsidR="00CE4C23" w:rsidRPr="00602A4C" w:rsidRDefault="00CE4C23" w:rsidP="002B6D99">
            <w:pPr>
              <w:textAlignment w:val="baseline"/>
              <w:rPr>
                <w:rFonts w:eastAsia="Times New Roman" w:cstheme="minorHAnsi"/>
                <w:b/>
                <w:bCs/>
                <w:lang w:eastAsia="en-GB"/>
              </w:rPr>
            </w:pPr>
            <w:r w:rsidRPr="001C0E0A">
              <w:rPr>
                <w:rFonts w:eastAsia="Times New Roman" w:cstheme="minorHAnsi"/>
                <w:b/>
                <w:bCs/>
                <w:lang w:eastAsia="en-GB"/>
              </w:rPr>
              <w:t xml:space="preserve">Assessment [A3: Assess and give learners feedback] </w:t>
            </w:r>
          </w:p>
          <w:p w14:paraId="198E7A59" w14:textId="77777777" w:rsidR="00CE4C23" w:rsidRPr="00C73B39" w:rsidRDefault="00CE4C23" w:rsidP="002B6D99">
            <w:pPr>
              <w:textAlignment w:val="baseline"/>
              <w:rPr>
                <w:rFonts w:eastAsia="Times New Roman" w:cstheme="minorHAnsi"/>
                <w:lang w:eastAsia="en-GB"/>
              </w:rPr>
            </w:pPr>
            <w:proofErr w:type="spellStart"/>
            <w:r>
              <w:rPr>
                <w:rFonts w:eastAsia="Times New Roman" w:cstheme="minorHAnsi"/>
                <w:lang w:eastAsia="en-GB"/>
              </w:rPr>
              <w:t>i</w:t>
            </w:r>
            <w:r w:rsidRPr="00934DC5">
              <w:rPr>
                <w:rFonts w:eastAsia="Times New Roman" w:cstheme="minorHAnsi"/>
                <w:i/>
                <w:iCs/>
                <w:lang w:eastAsia="en-GB"/>
              </w:rPr>
              <w:t>.e</w:t>
            </w:r>
            <w:proofErr w:type="spellEnd"/>
            <w:r w:rsidRPr="00934DC5">
              <w:rPr>
                <w:rFonts w:eastAsia="Times New Roman" w:cstheme="minorHAnsi"/>
                <w:i/>
                <w:iCs/>
                <w:lang w:eastAsia="en-GB"/>
              </w:rPr>
              <w:t xml:space="preserve"> Formative/summative assessment examples , </w:t>
            </w:r>
            <w:r w:rsidRPr="00C73B39">
              <w:rPr>
                <w:rFonts w:eastAsia="Times New Roman" w:cstheme="minorHAnsi"/>
                <w:i/>
                <w:iCs/>
                <w:lang w:eastAsia="en-GB"/>
              </w:rPr>
              <w:t>Question and answer technique.  Other evaluation procedures, class management, instructions to student</w:t>
            </w:r>
            <w:r>
              <w:rPr>
                <w:rFonts w:eastAsia="Times New Roman" w:cstheme="minorHAnsi"/>
                <w:i/>
                <w:iCs/>
                <w:lang w:eastAsia="en-GB"/>
              </w:rPr>
              <w:t>s005C.</w:t>
            </w:r>
          </w:p>
        </w:tc>
      </w:tr>
      <w:tr w:rsidR="00CE4C23" w:rsidRPr="00C73B39" w14:paraId="350D2F28" w14:textId="77777777" w:rsidTr="002B6D99">
        <w:trPr>
          <w:trHeight w:val="1975"/>
        </w:trPr>
        <w:tc>
          <w:tcPr>
            <w:tcW w:w="9639" w:type="dxa"/>
            <w:shd w:val="clear" w:color="auto" w:fill="auto"/>
          </w:tcPr>
          <w:p w14:paraId="16E151A4" w14:textId="77777777" w:rsidR="00CE4C23" w:rsidRDefault="00CE4C23" w:rsidP="002B6D99">
            <w:pPr>
              <w:textAlignment w:val="baseline"/>
              <w:rPr>
                <w:rFonts w:eastAsia="Times New Roman" w:cstheme="minorHAnsi"/>
                <w:b/>
                <w:bCs/>
                <w:lang w:eastAsia="en-GB"/>
              </w:rPr>
            </w:pPr>
            <w:r w:rsidRPr="001C0E0A">
              <w:rPr>
                <w:rFonts w:eastAsia="Times New Roman" w:cstheme="minorHAnsi"/>
                <w:b/>
                <w:bCs/>
                <w:lang w:eastAsia="en-GB"/>
              </w:rPr>
              <w:t>Comments</w:t>
            </w:r>
          </w:p>
          <w:p w14:paraId="5D05D159" w14:textId="77777777" w:rsidR="00CE4C23" w:rsidRDefault="00CE4C23" w:rsidP="002B6D99">
            <w:pPr>
              <w:textAlignment w:val="baseline"/>
              <w:rPr>
                <w:rFonts w:eastAsia="Times New Roman" w:cstheme="minorHAnsi"/>
                <w:lang w:eastAsia="en-GB"/>
              </w:rPr>
            </w:pPr>
            <w:r w:rsidRPr="00DF5FED">
              <w:rPr>
                <w:rFonts w:eastAsia="Times New Roman" w:cstheme="minorHAnsi"/>
                <w:lang w:eastAsia="en-GB"/>
              </w:rPr>
              <w:t>Could use diagnostic assessment to gauge students current knowledge</w:t>
            </w:r>
            <w:r>
              <w:rPr>
                <w:rFonts w:eastAsia="Times New Roman" w:cstheme="minorHAnsi"/>
                <w:lang w:eastAsia="en-GB"/>
              </w:rPr>
              <w:t>.</w:t>
            </w:r>
          </w:p>
          <w:p w14:paraId="433D3C31" w14:textId="77777777" w:rsidR="00CE4C23" w:rsidRDefault="00CE4C23" w:rsidP="002B6D99">
            <w:pPr>
              <w:textAlignment w:val="baseline"/>
              <w:rPr>
                <w:rFonts w:eastAsia="Times New Roman" w:cstheme="minorHAnsi"/>
                <w:lang w:eastAsia="en-GB"/>
              </w:rPr>
            </w:pPr>
            <w:r>
              <w:rPr>
                <w:rFonts w:eastAsia="Times New Roman" w:cstheme="minorHAnsi"/>
                <w:lang w:eastAsia="en-GB"/>
              </w:rPr>
              <w:t xml:space="preserve">Little formative assessment opportunities which could have been embedded. </w:t>
            </w:r>
          </w:p>
          <w:p w14:paraId="1F3AFD1E" w14:textId="77777777" w:rsidR="00CE4C23" w:rsidRPr="00DF0C99" w:rsidRDefault="00CE4C23" w:rsidP="002B6D99">
            <w:pPr>
              <w:textAlignment w:val="baseline"/>
              <w:rPr>
                <w:rFonts w:eastAsia="Times New Roman" w:cstheme="minorHAnsi"/>
                <w:lang w:eastAsia="en-GB"/>
              </w:rPr>
            </w:pPr>
            <w:r>
              <w:rPr>
                <w:rFonts w:eastAsia="Times New Roman" w:cstheme="minorHAnsi"/>
                <w:lang w:eastAsia="en-GB"/>
              </w:rPr>
              <w:t xml:space="preserve">No summative assessment to frame learning objectives. </w:t>
            </w:r>
          </w:p>
        </w:tc>
      </w:tr>
      <w:tr w:rsidR="00CE4C23" w:rsidRPr="00C73B39" w14:paraId="5DF36ED5" w14:textId="77777777" w:rsidTr="002B6D99">
        <w:trPr>
          <w:trHeight w:val="435"/>
        </w:trPr>
        <w:tc>
          <w:tcPr>
            <w:tcW w:w="9639" w:type="dxa"/>
            <w:shd w:val="clear" w:color="auto" w:fill="auto"/>
            <w:hideMark/>
          </w:tcPr>
          <w:p w14:paraId="55D6E167" w14:textId="77777777" w:rsidR="00CE4C23" w:rsidRPr="00DD0383" w:rsidRDefault="00CE4C23" w:rsidP="002B6D99">
            <w:pPr>
              <w:textAlignment w:val="baseline"/>
              <w:rPr>
                <w:rFonts w:eastAsia="Times New Roman" w:cstheme="minorHAnsi"/>
                <w:b/>
                <w:bCs/>
                <w:lang w:eastAsia="en-GB"/>
              </w:rPr>
            </w:pPr>
            <w:r w:rsidRPr="00DD0383">
              <w:rPr>
                <w:rFonts w:eastAsia="Times New Roman" w:cstheme="minorHAnsi"/>
                <w:b/>
                <w:bCs/>
                <w:lang w:eastAsia="en-GB"/>
              </w:rPr>
              <w:lastRenderedPageBreak/>
              <w:t xml:space="preserve">Core Knowledge  </w:t>
            </w:r>
          </w:p>
          <w:p w14:paraId="2F921E63" w14:textId="77777777" w:rsidR="00CE4C23" w:rsidRPr="001C0E0A" w:rsidRDefault="00CE4C23" w:rsidP="00CE4C23">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Subject knowledge </w:t>
            </w:r>
          </w:p>
          <w:p w14:paraId="13A47A02" w14:textId="77777777" w:rsidR="00CE4C23" w:rsidRPr="001C0E0A" w:rsidRDefault="00CE4C23" w:rsidP="00CE4C23">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Teaching methods </w:t>
            </w:r>
          </w:p>
          <w:p w14:paraId="27E9617D" w14:textId="77777777" w:rsidR="00CE4C23" w:rsidRPr="001C0E0A" w:rsidRDefault="00CE4C23" w:rsidP="00CE4C23">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Student learning</w:t>
            </w:r>
          </w:p>
          <w:p w14:paraId="3F4DCC2E" w14:textId="77777777" w:rsidR="00CE4C23" w:rsidRPr="001C0E0A" w:rsidRDefault="00CE4C23" w:rsidP="00CE4C23">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Learning technologies  </w:t>
            </w:r>
          </w:p>
          <w:p w14:paraId="269EDD66" w14:textId="77777777" w:rsidR="00CE4C23" w:rsidRPr="001C0E0A" w:rsidRDefault="00CE4C23" w:rsidP="00CE4C23">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Evaluation </w:t>
            </w:r>
          </w:p>
          <w:p w14:paraId="37A05FFB" w14:textId="77777777" w:rsidR="00CE4C23" w:rsidRPr="001C0E0A" w:rsidRDefault="00CE4C23" w:rsidP="00CE4C23">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Teaching effectiveness</w:t>
            </w:r>
          </w:p>
          <w:p w14:paraId="1E8EF66E" w14:textId="77777777" w:rsidR="00CE4C23" w:rsidRDefault="00CE4C23" w:rsidP="00CE4C23">
            <w:pPr>
              <w:pStyle w:val="ListParagraph"/>
              <w:numPr>
                <w:ilvl w:val="0"/>
                <w:numId w:val="8"/>
              </w:numPr>
              <w:spacing w:after="0" w:line="240" w:lineRule="auto"/>
              <w:textAlignment w:val="baseline"/>
              <w:rPr>
                <w:rFonts w:eastAsia="Times New Roman" w:cstheme="minorHAnsi"/>
                <w:lang w:eastAsia="en-GB"/>
              </w:rPr>
            </w:pPr>
            <w:r w:rsidRPr="001C0E0A">
              <w:rPr>
                <w:rFonts w:eastAsia="Times New Roman" w:cstheme="minorHAnsi"/>
                <w:lang w:eastAsia="en-GB"/>
              </w:rPr>
              <w:t xml:space="preserve">Quality assurance </w:t>
            </w:r>
          </w:p>
          <w:p w14:paraId="6D90900F" w14:textId="77777777" w:rsidR="00CE4C23" w:rsidRPr="00DD0383" w:rsidRDefault="00CE4C23" w:rsidP="002B6D99">
            <w:pPr>
              <w:pStyle w:val="ListParagraph"/>
              <w:spacing w:after="0" w:line="240" w:lineRule="auto"/>
              <w:textAlignment w:val="baseline"/>
              <w:rPr>
                <w:rFonts w:eastAsia="Times New Roman" w:cstheme="minorHAnsi"/>
                <w:lang w:eastAsia="en-GB"/>
              </w:rPr>
            </w:pPr>
          </w:p>
        </w:tc>
      </w:tr>
      <w:tr w:rsidR="00CE4C23" w:rsidRPr="00C73B39" w14:paraId="2601FEA0" w14:textId="77777777" w:rsidTr="002B6D99">
        <w:trPr>
          <w:trHeight w:val="435"/>
        </w:trPr>
        <w:tc>
          <w:tcPr>
            <w:tcW w:w="9639" w:type="dxa"/>
            <w:shd w:val="clear" w:color="auto" w:fill="auto"/>
          </w:tcPr>
          <w:p w14:paraId="5EEFC40F" w14:textId="77777777" w:rsidR="00CE4C23" w:rsidRDefault="00CE4C23" w:rsidP="002B6D99">
            <w:pPr>
              <w:textAlignment w:val="baseline"/>
              <w:rPr>
                <w:rFonts w:eastAsia="Times New Roman" w:cstheme="minorHAnsi"/>
                <w:b/>
                <w:bCs/>
                <w:lang w:eastAsia="en-GB"/>
              </w:rPr>
            </w:pPr>
            <w:r>
              <w:rPr>
                <w:rFonts w:eastAsia="Times New Roman" w:cstheme="minorHAnsi"/>
                <w:b/>
                <w:bCs/>
                <w:lang w:eastAsia="en-GB"/>
              </w:rPr>
              <w:t xml:space="preserve">Comments </w:t>
            </w:r>
          </w:p>
          <w:p w14:paraId="2F4155C2" w14:textId="77777777" w:rsidR="00CE4C23" w:rsidRDefault="00CE4C23" w:rsidP="002B6D99">
            <w:pPr>
              <w:textAlignment w:val="baseline"/>
              <w:rPr>
                <w:rFonts w:eastAsia="Times New Roman" w:cstheme="minorHAnsi"/>
                <w:b/>
                <w:bCs/>
                <w:lang w:eastAsia="en-GB"/>
              </w:rPr>
            </w:pPr>
          </w:p>
          <w:p w14:paraId="7883B2F0" w14:textId="77777777" w:rsidR="00CE4C23" w:rsidRDefault="00CE4C23" w:rsidP="002B6D99">
            <w:pPr>
              <w:textAlignment w:val="baseline"/>
              <w:rPr>
                <w:rFonts w:eastAsia="Times New Roman" w:cstheme="minorHAnsi"/>
                <w:b/>
                <w:bCs/>
                <w:lang w:eastAsia="en-GB"/>
              </w:rPr>
            </w:pPr>
            <w:r>
              <w:rPr>
                <w:rFonts w:eastAsia="Times New Roman" w:cstheme="minorHAnsi"/>
                <w:b/>
                <w:bCs/>
                <w:lang w:eastAsia="en-GB"/>
              </w:rPr>
              <w:t xml:space="preserve">Clear subject knowledge mastery, Some evidence of VARK, few technologies included,(opportunities for questionnaires votes etc..) </w:t>
            </w:r>
          </w:p>
          <w:p w14:paraId="6F749B9E" w14:textId="77777777" w:rsidR="00CE4C23" w:rsidRDefault="00CE4C23" w:rsidP="002B6D99">
            <w:pPr>
              <w:textAlignment w:val="baseline"/>
              <w:rPr>
                <w:rFonts w:eastAsia="Times New Roman" w:cstheme="minorHAnsi"/>
                <w:b/>
                <w:bCs/>
                <w:lang w:eastAsia="en-GB"/>
              </w:rPr>
            </w:pPr>
            <w:r>
              <w:rPr>
                <w:rFonts w:eastAsia="Times New Roman" w:cstheme="minorHAnsi"/>
                <w:b/>
                <w:bCs/>
                <w:lang w:eastAsia="en-GB"/>
              </w:rPr>
              <w:t xml:space="preserve">A limited range of methods and technologies and variations employed. Needed summative assessment </w:t>
            </w:r>
          </w:p>
          <w:p w14:paraId="6782F51B" w14:textId="77777777" w:rsidR="00CE4C23" w:rsidRPr="00DD0383" w:rsidRDefault="00CE4C23" w:rsidP="002B6D99">
            <w:pPr>
              <w:textAlignment w:val="baseline"/>
              <w:rPr>
                <w:rFonts w:eastAsia="Times New Roman" w:cstheme="minorHAnsi"/>
                <w:b/>
                <w:bCs/>
                <w:lang w:eastAsia="en-GB"/>
              </w:rPr>
            </w:pPr>
          </w:p>
        </w:tc>
      </w:tr>
      <w:tr w:rsidR="00CE4C23" w:rsidRPr="00C73B39" w14:paraId="6397A008" w14:textId="77777777" w:rsidTr="002B6D99">
        <w:trPr>
          <w:trHeight w:val="1740"/>
        </w:trPr>
        <w:tc>
          <w:tcPr>
            <w:tcW w:w="9639" w:type="dxa"/>
            <w:shd w:val="clear" w:color="auto" w:fill="auto"/>
            <w:hideMark/>
          </w:tcPr>
          <w:p w14:paraId="35921698" w14:textId="77777777" w:rsidR="00CE4C23" w:rsidRPr="00DD0383" w:rsidRDefault="00CE4C23" w:rsidP="002B6D99">
            <w:pPr>
              <w:textAlignment w:val="baseline"/>
              <w:rPr>
                <w:rFonts w:eastAsia="Times New Roman" w:cstheme="minorHAnsi"/>
                <w:b/>
                <w:bCs/>
                <w:lang w:eastAsia="en-GB"/>
              </w:rPr>
            </w:pPr>
            <w:r w:rsidRPr="00DD0383">
              <w:rPr>
                <w:rFonts w:eastAsia="Times New Roman" w:cstheme="minorHAnsi"/>
                <w:b/>
                <w:bCs/>
                <w:lang w:eastAsia="en-GB"/>
              </w:rPr>
              <w:t>Professional values</w:t>
            </w:r>
          </w:p>
          <w:p w14:paraId="40799039" w14:textId="77777777" w:rsidR="00CE4C23" w:rsidRPr="00DD0383" w:rsidRDefault="00CE4C23" w:rsidP="00CE4C23">
            <w:pPr>
              <w:pStyle w:val="ListParagraph"/>
              <w:numPr>
                <w:ilvl w:val="0"/>
                <w:numId w:val="9"/>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Respect for learners </w:t>
            </w:r>
          </w:p>
          <w:p w14:paraId="129EADBB" w14:textId="77777777" w:rsidR="00CE4C23" w:rsidRPr="00DD0383" w:rsidRDefault="00CE4C23" w:rsidP="00CE4C23">
            <w:pPr>
              <w:pStyle w:val="ListParagraph"/>
              <w:numPr>
                <w:ilvl w:val="0"/>
                <w:numId w:val="9"/>
              </w:numPr>
              <w:spacing w:after="0" w:line="240" w:lineRule="auto"/>
              <w:textAlignment w:val="baseline"/>
              <w:rPr>
                <w:rFonts w:eastAsia="Times New Roman" w:cstheme="minorHAnsi"/>
                <w:lang w:eastAsia="en-GB"/>
              </w:rPr>
            </w:pPr>
            <w:r w:rsidRPr="00DD0383">
              <w:rPr>
                <w:rFonts w:eastAsia="Times New Roman" w:cstheme="minorHAnsi"/>
                <w:lang w:eastAsia="en-GB"/>
              </w:rPr>
              <w:t>Promote participation</w:t>
            </w:r>
          </w:p>
          <w:p w14:paraId="6C7B9C4C" w14:textId="77777777" w:rsidR="00CE4C23" w:rsidRPr="00DD0383" w:rsidRDefault="00CE4C23" w:rsidP="00CE4C23">
            <w:pPr>
              <w:pStyle w:val="ListParagraph"/>
              <w:numPr>
                <w:ilvl w:val="0"/>
                <w:numId w:val="9"/>
              </w:numPr>
              <w:spacing w:after="0" w:line="240" w:lineRule="auto"/>
              <w:textAlignment w:val="baseline"/>
              <w:rPr>
                <w:rFonts w:eastAsia="Times New Roman" w:cstheme="minorHAnsi"/>
                <w:lang w:eastAsia="en-GB"/>
              </w:rPr>
            </w:pPr>
            <w:r w:rsidRPr="00DD0383">
              <w:rPr>
                <w:rFonts w:eastAsia="Times New Roman" w:cstheme="minorHAnsi"/>
                <w:lang w:eastAsia="en-GB"/>
              </w:rPr>
              <w:t xml:space="preserve">Evidence informed approaches </w:t>
            </w:r>
          </w:p>
          <w:p w14:paraId="5D2806BE" w14:textId="77777777" w:rsidR="00CE4C23" w:rsidRPr="00DD0383" w:rsidRDefault="00CE4C23" w:rsidP="00CE4C23">
            <w:pPr>
              <w:pStyle w:val="ListParagraph"/>
              <w:numPr>
                <w:ilvl w:val="0"/>
                <w:numId w:val="9"/>
              </w:numPr>
              <w:spacing w:after="0" w:line="240" w:lineRule="auto"/>
              <w:textAlignment w:val="baseline"/>
              <w:rPr>
                <w:rFonts w:eastAsia="Times New Roman" w:cstheme="minorHAnsi"/>
                <w:lang w:eastAsia="en-GB"/>
              </w:rPr>
            </w:pPr>
            <w:r w:rsidRPr="00DD0383">
              <w:rPr>
                <w:rFonts w:eastAsia="Times New Roman" w:cstheme="minorHAnsi"/>
                <w:lang w:eastAsia="en-GB"/>
              </w:rPr>
              <w:t>Wider context of HE</w:t>
            </w:r>
          </w:p>
        </w:tc>
      </w:tr>
      <w:tr w:rsidR="00CE4C23" w:rsidRPr="00C73B39" w14:paraId="2CA346AF" w14:textId="77777777" w:rsidTr="002B6D99">
        <w:trPr>
          <w:trHeight w:val="435"/>
        </w:trPr>
        <w:tc>
          <w:tcPr>
            <w:tcW w:w="9639" w:type="dxa"/>
            <w:shd w:val="clear" w:color="auto" w:fill="auto"/>
            <w:hideMark/>
          </w:tcPr>
          <w:p w14:paraId="4AE33A28" w14:textId="77777777" w:rsidR="00CE4C23" w:rsidRDefault="00CE4C23" w:rsidP="002B6D99">
            <w:pPr>
              <w:textAlignment w:val="baseline"/>
              <w:rPr>
                <w:rFonts w:eastAsia="Times New Roman" w:cstheme="minorHAnsi"/>
                <w:b/>
                <w:bCs/>
                <w:lang w:eastAsia="en-GB"/>
              </w:rPr>
            </w:pPr>
            <w:r w:rsidRPr="00C73B39">
              <w:rPr>
                <w:rFonts w:eastAsia="Times New Roman" w:cstheme="minorHAnsi"/>
                <w:b/>
                <w:bCs/>
                <w:lang w:eastAsia="en-GB"/>
              </w:rPr>
              <w:t> </w:t>
            </w:r>
            <w:r w:rsidRPr="001C0E0A">
              <w:rPr>
                <w:rFonts w:eastAsia="Times New Roman" w:cstheme="minorHAnsi"/>
                <w:b/>
                <w:bCs/>
                <w:lang w:eastAsia="en-GB"/>
              </w:rPr>
              <w:t xml:space="preserve">Comments </w:t>
            </w:r>
          </w:p>
          <w:p w14:paraId="0A3AF5EA" w14:textId="77777777" w:rsidR="00CE4C23" w:rsidRDefault="00CE4C23" w:rsidP="002B6D99">
            <w:pPr>
              <w:textAlignment w:val="baseline"/>
              <w:rPr>
                <w:rFonts w:eastAsia="Times New Roman" w:cstheme="minorHAnsi"/>
                <w:b/>
                <w:bCs/>
                <w:lang w:eastAsia="en-GB"/>
              </w:rPr>
            </w:pPr>
            <w:r>
              <w:rPr>
                <w:rFonts w:eastAsia="Times New Roman" w:cstheme="minorHAnsi"/>
                <w:b/>
                <w:bCs/>
                <w:lang w:eastAsia="en-GB"/>
              </w:rPr>
              <w:t xml:space="preserve">This areas could be strengthened with more drive for student participation </w:t>
            </w:r>
            <w:proofErr w:type="spellStart"/>
            <w:r>
              <w:rPr>
                <w:rFonts w:eastAsia="Times New Roman" w:cstheme="minorHAnsi"/>
                <w:b/>
                <w:bCs/>
                <w:lang w:eastAsia="en-GB"/>
              </w:rPr>
              <w:t>e.g</w:t>
            </w:r>
            <w:proofErr w:type="spellEnd"/>
            <w:r>
              <w:rPr>
                <w:rFonts w:eastAsia="Times New Roman" w:cstheme="minorHAnsi"/>
                <w:b/>
                <w:bCs/>
                <w:lang w:eastAsia="en-GB"/>
              </w:rPr>
              <w:t xml:space="preserve"> cameras on etc low learner participation more could be made of evidence learning approaches some wider HE context but no intro preparatory for next session.  </w:t>
            </w:r>
          </w:p>
          <w:p w14:paraId="12F8BC45" w14:textId="77777777" w:rsidR="00CE4C23" w:rsidRDefault="00CE4C23" w:rsidP="002B6D99">
            <w:pPr>
              <w:textAlignment w:val="baseline"/>
              <w:rPr>
                <w:rFonts w:eastAsia="Times New Roman" w:cstheme="minorHAnsi"/>
                <w:b/>
                <w:bCs/>
                <w:lang w:eastAsia="en-GB"/>
              </w:rPr>
            </w:pPr>
          </w:p>
          <w:p w14:paraId="6B5B67A0" w14:textId="77777777" w:rsidR="00CE4C23" w:rsidRPr="00C73B39" w:rsidRDefault="00CE4C23" w:rsidP="002B6D99">
            <w:pPr>
              <w:textAlignment w:val="baseline"/>
              <w:rPr>
                <w:rFonts w:eastAsia="Times New Roman" w:cstheme="minorHAnsi"/>
                <w:b/>
                <w:bCs/>
                <w:lang w:eastAsia="en-GB"/>
              </w:rPr>
            </w:pPr>
          </w:p>
        </w:tc>
      </w:tr>
      <w:tr w:rsidR="00CE4C23" w:rsidRPr="00C73B39" w14:paraId="75891C0B" w14:textId="77777777" w:rsidTr="002B6D99">
        <w:trPr>
          <w:trHeight w:val="3690"/>
        </w:trPr>
        <w:tc>
          <w:tcPr>
            <w:tcW w:w="9639" w:type="dxa"/>
            <w:shd w:val="clear" w:color="auto" w:fill="auto"/>
            <w:hideMark/>
          </w:tcPr>
          <w:p w14:paraId="0EDB6E3C" w14:textId="77777777" w:rsidR="00CE4C23" w:rsidRPr="00C73B39" w:rsidRDefault="00CE4C23" w:rsidP="002B6D99">
            <w:pPr>
              <w:textAlignment w:val="baseline"/>
              <w:rPr>
                <w:rFonts w:eastAsia="Times New Roman" w:cstheme="minorHAnsi"/>
                <w:lang w:eastAsia="en-GB"/>
              </w:rPr>
            </w:pPr>
            <w:r w:rsidRPr="00C73B39">
              <w:rPr>
                <w:rFonts w:eastAsia="Times New Roman" w:cstheme="minorHAnsi"/>
                <w:b/>
                <w:bCs/>
                <w:lang w:eastAsia="en-GB"/>
              </w:rPr>
              <w:t>Examples of good practice:</w:t>
            </w:r>
            <w:r w:rsidRPr="00C73B39">
              <w:rPr>
                <w:rFonts w:eastAsia="Times New Roman" w:cstheme="minorHAnsi"/>
                <w:lang w:eastAsia="en-GB"/>
              </w:rPr>
              <w:t> </w:t>
            </w:r>
          </w:p>
          <w:p w14:paraId="1320B24A" w14:textId="77777777" w:rsidR="00CE4C23" w:rsidRPr="00C73B39" w:rsidRDefault="00CE4C23" w:rsidP="002B6D99">
            <w:pPr>
              <w:textAlignment w:val="baseline"/>
              <w:rPr>
                <w:rFonts w:eastAsia="Times New Roman" w:cstheme="minorHAnsi"/>
                <w:lang w:eastAsia="en-GB"/>
              </w:rPr>
            </w:pPr>
            <w:r w:rsidRPr="00C73B39">
              <w:rPr>
                <w:rFonts w:eastAsia="Times New Roman" w:cstheme="minorHAnsi"/>
                <w:lang w:eastAsia="en-GB"/>
              </w:rPr>
              <w:t> </w:t>
            </w:r>
            <w:r>
              <w:rPr>
                <w:rFonts w:eastAsia="Times New Roman" w:cstheme="minorHAnsi"/>
                <w:lang w:eastAsia="en-GB"/>
              </w:rPr>
              <w:t xml:space="preserve">Communicates well, excellent subject knowledge respects student knowledge and drive for learning, </w:t>
            </w:r>
          </w:p>
          <w:p w14:paraId="68648717" w14:textId="77777777" w:rsidR="00CE4C23" w:rsidRDefault="00CE4C23" w:rsidP="002B6D99">
            <w:pPr>
              <w:textAlignment w:val="baseline"/>
              <w:rPr>
                <w:rFonts w:eastAsia="Times New Roman" w:cstheme="minorHAnsi"/>
                <w:lang w:eastAsia="en-GB"/>
              </w:rPr>
            </w:pPr>
            <w:r w:rsidRPr="00C73B39">
              <w:rPr>
                <w:rFonts w:eastAsia="Times New Roman" w:cstheme="minorHAnsi"/>
                <w:b/>
                <w:bCs/>
                <w:lang w:eastAsia="en-GB"/>
              </w:rPr>
              <w:t>Action points:</w:t>
            </w:r>
            <w:r w:rsidRPr="00C73B39">
              <w:rPr>
                <w:rFonts w:eastAsia="Times New Roman" w:cstheme="minorHAnsi"/>
                <w:lang w:eastAsia="en-GB"/>
              </w:rPr>
              <w:t> </w:t>
            </w:r>
          </w:p>
          <w:p w14:paraId="739F5EC2" w14:textId="77777777" w:rsidR="00CE4C23" w:rsidRDefault="00CE4C23" w:rsidP="002B6D99">
            <w:pPr>
              <w:textAlignment w:val="baseline"/>
              <w:rPr>
                <w:rFonts w:eastAsia="Times New Roman" w:cstheme="minorHAnsi"/>
                <w:lang w:eastAsia="en-GB"/>
              </w:rPr>
            </w:pPr>
            <w:r>
              <w:rPr>
                <w:rFonts w:eastAsia="Times New Roman" w:cstheme="minorHAnsi"/>
                <w:lang w:eastAsia="en-GB"/>
              </w:rPr>
              <w:t xml:space="preserve">Greater engagement with assessment methods and embedding technology and multiple pedagogy. </w:t>
            </w:r>
          </w:p>
          <w:p w14:paraId="44033DC6" w14:textId="77777777" w:rsidR="00CE4C23" w:rsidRDefault="00CE4C23" w:rsidP="002B6D99">
            <w:pPr>
              <w:textAlignment w:val="baseline"/>
              <w:rPr>
                <w:rFonts w:eastAsia="Times New Roman" w:cstheme="minorHAnsi"/>
                <w:lang w:eastAsia="en-GB"/>
              </w:rPr>
            </w:pPr>
          </w:p>
          <w:p w14:paraId="4B65B42A" w14:textId="77777777" w:rsidR="00CE4C23" w:rsidRPr="00813227" w:rsidRDefault="00CE4C23" w:rsidP="002B6D99">
            <w:pPr>
              <w:spacing w:after="0" w:line="240" w:lineRule="auto"/>
              <w:textAlignment w:val="baseline"/>
              <w:rPr>
                <w:rFonts w:eastAsia="Times New Roman" w:cstheme="minorHAnsi"/>
                <w:b/>
                <w:bCs/>
                <w:color w:val="0070C0"/>
                <w:lang w:eastAsia="en-GB"/>
              </w:rPr>
            </w:pPr>
            <w:r w:rsidRPr="00813227">
              <w:rPr>
                <w:rFonts w:eastAsia="Times New Roman" w:cstheme="minorHAnsi"/>
                <w:b/>
                <w:bCs/>
                <w:color w:val="0070C0"/>
                <w:lang w:eastAsia="en-GB"/>
              </w:rPr>
              <w:t>Antoinette Milne review of CW observations:</w:t>
            </w:r>
          </w:p>
          <w:p w14:paraId="17BD83EE" w14:textId="77777777" w:rsidR="00CE4C23" w:rsidRPr="00813227" w:rsidRDefault="00CE4C23" w:rsidP="002B6D99">
            <w:pPr>
              <w:spacing w:after="0" w:line="240" w:lineRule="auto"/>
              <w:textAlignment w:val="baseline"/>
              <w:rPr>
                <w:rFonts w:eastAsia="Times New Roman" w:cstheme="minorHAnsi"/>
                <w:b/>
                <w:bCs/>
                <w:color w:val="0070C0"/>
                <w:lang w:eastAsia="en-GB"/>
              </w:rPr>
            </w:pPr>
          </w:p>
          <w:p w14:paraId="5C7AFEAD" w14:textId="77777777" w:rsidR="00CE4C23" w:rsidRPr="008E1F47" w:rsidRDefault="00CE4C23" w:rsidP="002B6D99">
            <w:pPr>
              <w:spacing w:after="0" w:line="240" w:lineRule="auto"/>
              <w:textAlignment w:val="baseline"/>
              <w:rPr>
                <w:rFonts w:eastAsia="Times New Roman" w:cstheme="minorHAnsi"/>
                <w:color w:val="0070C0"/>
                <w:lang w:eastAsia="en-GB"/>
              </w:rPr>
            </w:pPr>
            <w:r w:rsidRPr="00813227">
              <w:rPr>
                <w:rFonts w:eastAsia="Times New Roman" w:cstheme="minorHAnsi"/>
                <w:color w:val="0070C0"/>
                <w:lang w:eastAsia="en-GB"/>
              </w:rPr>
              <w:lastRenderedPageBreak/>
              <w:t>Chris has</w:t>
            </w:r>
            <w:r>
              <w:rPr>
                <w:rFonts w:eastAsia="Times New Roman" w:cstheme="minorHAnsi"/>
                <w:color w:val="0070C0"/>
                <w:lang w:eastAsia="en-GB"/>
              </w:rPr>
              <w:t xml:space="preserve"> observed</w:t>
            </w:r>
            <w:r w:rsidRPr="00813227">
              <w:rPr>
                <w:rFonts w:eastAsia="Times New Roman" w:cstheme="minorHAnsi"/>
                <w:color w:val="0070C0"/>
                <w:lang w:eastAsia="en-GB"/>
              </w:rPr>
              <w:t xml:space="preserve"> a number of areas for improvement. Overall, Chris has suggested that it is important to include more opportunities for student participation, </w:t>
            </w:r>
            <w:r>
              <w:rPr>
                <w:rFonts w:eastAsia="Times New Roman" w:cstheme="minorHAnsi"/>
                <w:color w:val="0070C0"/>
                <w:lang w:eastAsia="en-GB"/>
              </w:rPr>
              <w:t>including using</w:t>
            </w:r>
            <w:r w:rsidRPr="00813227">
              <w:rPr>
                <w:rFonts w:eastAsia="Times New Roman" w:cstheme="minorHAnsi"/>
                <w:color w:val="0070C0"/>
                <w:lang w:eastAsia="en-GB"/>
              </w:rPr>
              <w:t xml:space="preserve"> more questions, more use of technology (such as questionnaires) and more activities, although we did do a wine tasting at the end. Including more formative assessment (by asking more questions) and a summative assessment</w:t>
            </w:r>
            <w:r>
              <w:rPr>
                <w:rFonts w:eastAsia="Times New Roman" w:cstheme="minorHAnsi"/>
                <w:color w:val="0070C0"/>
                <w:lang w:eastAsia="en-GB"/>
              </w:rPr>
              <w:t>, is vital to ensure students have understood and learned</w:t>
            </w:r>
            <w:r w:rsidRPr="00813227">
              <w:rPr>
                <w:rFonts w:eastAsia="Times New Roman" w:cstheme="minorHAnsi"/>
                <w:color w:val="0070C0"/>
                <w:lang w:eastAsia="en-GB"/>
              </w:rPr>
              <w:t xml:space="preserve">, such as a quiz, which I usually do, however did not do on this occasion (although, we did a wine tasting, as a way of having a summative assessment). To assess prior knowledge, I could have included </w:t>
            </w:r>
            <w:r>
              <w:rPr>
                <w:rFonts w:eastAsia="Times New Roman" w:cstheme="minorHAnsi"/>
                <w:color w:val="0070C0"/>
                <w:lang w:eastAsia="en-GB"/>
              </w:rPr>
              <w:t>a</w:t>
            </w:r>
            <w:r w:rsidRPr="00813227">
              <w:rPr>
                <w:rFonts w:eastAsia="Times New Roman" w:cstheme="minorHAnsi"/>
                <w:color w:val="0070C0"/>
                <w:lang w:eastAsia="en-GB"/>
              </w:rPr>
              <w:t xml:space="preserve"> think, pair, share activity</w:t>
            </w:r>
            <w:r>
              <w:rPr>
                <w:rFonts w:eastAsia="Times New Roman" w:cstheme="minorHAnsi"/>
                <w:color w:val="0070C0"/>
                <w:lang w:eastAsia="en-GB"/>
              </w:rPr>
              <w:t xml:space="preserve"> (learned from researching Vygotsky and mentioned in the essay) </w:t>
            </w:r>
            <w:r w:rsidRPr="00813227">
              <w:rPr>
                <w:rFonts w:eastAsia="Times New Roman" w:cstheme="minorHAnsi"/>
                <w:color w:val="0070C0"/>
                <w:lang w:eastAsia="en-GB"/>
              </w:rPr>
              <w:t>whereby, the students in pair</w:t>
            </w:r>
            <w:r>
              <w:rPr>
                <w:rFonts w:eastAsia="Times New Roman" w:cstheme="minorHAnsi"/>
                <w:color w:val="0070C0"/>
                <w:lang w:eastAsia="en-GB"/>
              </w:rPr>
              <w:t>s</w:t>
            </w:r>
            <w:r w:rsidRPr="00813227">
              <w:rPr>
                <w:rFonts w:eastAsia="Times New Roman" w:cstheme="minorHAnsi"/>
                <w:color w:val="0070C0"/>
                <w:lang w:eastAsia="en-GB"/>
              </w:rPr>
              <w:t>, could talk to each other to find out each other’s prior knowledge and then share with the class. In addition, I should do more o</w:t>
            </w:r>
            <w:r>
              <w:rPr>
                <w:rFonts w:eastAsia="Times New Roman" w:cstheme="minorHAnsi"/>
                <w:color w:val="0070C0"/>
                <w:lang w:eastAsia="en-GB"/>
              </w:rPr>
              <w:t>f</w:t>
            </w:r>
            <w:r w:rsidRPr="00813227">
              <w:rPr>
                <w:rFonts w:eastAsia="Times New Roman" w:cstheme="minorHAnsi"/>
                <w:color w:val="0070C0"/>
                <w:lang w:eastAsia="en-GB"/>
              </w:rPr>
              <w:t xml:space="preserve"> a recap from last session and ensure to clearly summarise the current session</w:t>
            </w:r>
            <w:r>
              <w:rPr>
                <w:rFonts w:eastAsia="Times New Roman" w:cstheme="minorHAnsi"/>
                <w:color w:val="0070C0"/>
                <w:lang w:eastAsia="en-GB"/>
              </w:rPr>
              <w:t xml:space="preserve">, as well as </w:t>
            </w:r>
            <w:r w:rsidRPr="00813227">
              <w:rPr>
                <w:rFonts w:eastAsia="Times New Roman" w:cstheme="minorHAnsi"/>
                <w:color w:val="0070C0"/>
                <w:lang w:eastAsia="en-GB"/>
              </w:rPr>
              <w:t>mention</w:t>
            </w:r>
            <w:r>
              <w:rPr>
                <w:rFonts w:eastAsia="Times New Roman" w:cstheme="minorHAnsi"/>
                <w:color w:val="0070C0"/>
                <w:lang w:eastAsia="en-GB"/>
              </w:rPr>
              <w:t>ing</w:t>
            </w:r>
            <w:r w:rsidRPr="00813227">
              <w:rPr>
                <w:rFonts w:eastAsia="Times New Roman" w:cstheme="minorHAnsi"/>
                <w:color w:val="0070C0"/>
                <w:lang w:eastAsia="en-GB"/>
              </w:rPr>
              <w:t xml:space="preserve"> what to expect for the next session. There was visual (presentation and video), aural, read/write and kinaesthetic (wine tasting at </w:t>
            </w:r>
            <w:r>
              <w:rPr>
                <w:rFonts w:eastAsia="Times New Roman" w:cstheme="minorHAnsi"/>
                <w:color w:val="0070C0"/>
                <w:lang w:eastAsia="en-GB"/>
              </w:rPr>
              <w:t xml:space="preserve">the </w:t>
            </w:r>
            <w:r w:rsidRPr="00813227">
              <w:rPr>
                <w:rFonts w:eastAsia="Times New Roman" w:cstheme="minorHAnsi"/>
                <w:color w:val="0070C0"/>
                <w:lang w:eastAsia="en-GB"/>
              </w:rPr>
              <w:t>end) included, however, I should endeavour to include more</w:t>
            </w:r>
            <w:r>
              <w:rPr>
                <w:rFonts w:eastAsia="Times New Roman" w:cstheme="minorHAnsi"/>
                <w:color w:val="0070C0"/>
                <w:lang w:eastAsia="en-GB"/>
              </w:rPr>
              <w:t xml:space="preserve"> VARK. I felt disappointed in myself for omitting certain teaching approaches because I want to do the best for the students and ensure they learn and understand as much as possible. Overall, the observation is positive, as I have a better idea about what to work on. I understand what action I need to take to be a more effective lecturer and know what I can do differently. As mentioned above, there are specific actions I will now take to ensure students’ learnings are maximised.</w:t>
            </w:r>
          </w:p>
        </w:tc>
      </w:tr>
      <w:tr w:rsidR="00CE4C23" w:rsidRPr="00C73B39" w14:paraId="5DBEB1D0" w14:textId="77777777" w:rsidTr="002B6D99">
        <w:trPr>
          <w:trHeight w:val="435"/>
        </w:trPr>
        <w:tc>
          <w:tcPr>
            <w:tcW w:w="9639" w:type="dxa"/>
            <w:shd w:val="clear" w:color="auto" w:fill="auto"/>
            <w:hideMark/>
          </w:tcPr>
          <w:p w14:paraId="2805D319" w14:textId="77777777" w:rsidR="00CE4C23" w:rsidRDefault="00CE4C23" w:rsidP="002B6D99">
            <w:pPr>
              <w:textAlignment w:val="baseline"/>
              <w:rPr>
                <w:rFonts w:eastAsia="Times New Roman" w:cstheme="minorHAnsi"/>
                <w:lang w:eastAsia="en-GB"/>
              </w:rPr>
            </w:pPr>
          </w:p>
          <w:p w14:paraId="02803EBA" w14:textId="77777777" w:rsidR="00CE4C23" w:rsidRPr="00C73B39" w:rsidRDefault="00CE4C23" w:rsidP="002B6D99">
            <w:pPr>
              <w:textAlignment w:val="baseline"/>
              <w:rPr>
                <w:rFonts w:eastAsia="Times New Roman" w:cstheme="minorHAnsi"/>
                <w:lang w:eastAsia="en-GB"/>
              </w:rPr>
            </w:pPr>
          </w:p>
          <w:p w14:paraId="0CF3147B" w14:textId="77777777" w:rsidR="00CE4C23" w:rsidRPr="00C73B39" w:rsidRDefault="00CE4C23" w:rsidP="002B6D99">
            <w:pPr>
              <w:textAlignment w:val="baseline"/>
              <w:rPr>
                <w:rFonts w:eastAsia="Times New Roman" w:cstheme="minorHAnsi"/>
                <w:lang w:eastAsia="en-GB"/>
              </w:rPr>
            </w:pPr>
            <w:r w:rsidRPr="00C73B39">
              <w:rPr>
                <w:rFonts w:eastAsia="Times New Roman" w:cstheme="minorHAnsi"/>
                <w:b/>
                <w:bCs/>
                <w:lang w:eastAsia="en-GB"/>
              </w:rPr>
              <w:t>Observer ..............</w:t>
            </w:r>
            <w:r>
              <w:rPr>
                <w:rFonts w:eastAsia="Times New Roman" w:cstheme="minorHAnsi"/>
                <w:b/>
                <w:bCs/>
                <w:lang w:eastAsia="en-GB"/>
              </w:rPr>
              <w:t>C Wilkin</w:t>
            </w:r>
            <w:r w:rsidRPr="00C73B39">
              <w:rPr>
                <w:rFonts w:eastAsia="Times New Roman" w:cstheme="minorHAnsi"/>
                <w:b/>
                <w:bCs/>
                <w:lang w:eastAsia="en-GB"/>
              </w:rPr>
              <w:t>........................................                                                  Date </w:t>
            </w:r>
            <w:r w:rsidRPr="00C73B39">
              <w:rPr>
                <w:rFonts w:eastAsia="Times New Roman" w:cstheme="minorHAnsi"/>
                <w:lang w:eastAsia="en-GB"/>
              </w:rPr>
              <w:t> </w:t>
            </w:r>
            <w:r>
              <w:rPr>
                <w:rFonts w:eastAsia="Times New Roman" w:cstheme="minorHAnsi"/>
                <w:lang w:eastAsia="en-GB"/>
              </w:rPr>
              <w:t>15/11/24</w:t>
            </w:r>
          </w:p>
          <w:p w14:paraId="64655AEC" w14:textId="77777777" w:rsidR="00CE4C23" w:rsidRPr="00C73B39" w:rsidRDefault="00CE4C23" w:rsidP="002B6D99">
            <w:pPr>
              <w:textAlignment w:val="baseline"/>
              <w:rPr>
                <w:rFonts w:eastAsia="Times New Roman" w:cstheme="minorHAnsi"/>
                <w:lang w:eastAsia="en-GB"/>
              </w:rPr>
            </w:pPr>
            <w:r w:rsidRPr="00C73B39">
              <w:rPr>
                <w:rFonts w:eastAsia="Times New Roman" w:cstheme="minorHAnsi"/>
                <w:lang w:eastAsia="en-GB"/>
              </w:rPr>
              <w:t> </w:t>
            </w:r>
          </w:p>
          <w:p w14:paraId="1F5DEEF6" w14:textId="77777777" w:rsidR="00CE4C23" w:rsidRPr="00C73B39" w:rsidRDefault="00CE4C23" w:rsidP="002B6D99">
            <w:pPr>
              <w:textAlignment w:val="baseline"/>
              <w:rPr>
                <w:rFonts w:eastAsia="Times New Roman" w:cstheme="minorHAnsi"/>
                <w:lang w:eastAsia="en-GB"/>
              </w:rPr>
            </w:pPr>
            <w:r w:rsidRPr="00C73B39">
              <w:rPr>
                <w:rFonts w:eastAsia="Times New Roman" w:cstheme="minorHAnsi"/>
                <w:lang w:eastAsia="en-GB"/>
              </w:rPr>
              <w:t> </w:t>
            </w:r>
          </w:p>
          <w:p w14:paraId="71A518C0" w14:textId="77777777" w:rsidR="00CE4C23" w:rsidRPr="00C73B39" w:rsidRDefault="00CE4C23" w:rsidP="002B6D99">
            <w:pPr>
              <w:textAlignment w:val="baseline"/>
              <w:rPr>
                <w:rFonts w:eastAsia="Times New Roman" w:cstheme="minorHAnsi"/>
                <w:lang w:eastAsia="en-GB"/>
              </w:rPr>
            </w:pPr>
            <w:proofErr w:type="spellStart"/>
            <w:r w:rsidRPr="00C73B39">
              <w:rPr>
                <w:rFonts w:eastAsia="Times New Roman" w:cstheme="minorHAnsi"/>
                <w:b/>
                <w:bCs/>
                <w:lang w:eastAsia="en-GB"/>
              </w:rPr>
              <w:t>O</w:t>
            </w:r>
            <w:r>
              <w:rPr>
                <w:rFonts w:eastAsia="Times New Roman" w:cstheme="minorHAnsi"/>
                <w:b/>
                <w:bCs/>
                <w:lang w:eastAsia="en-GB"/>
              </w:rPr>
              <w:t>b</w:t>
            </w:r>
            <w:r w:rsidRPr="00C73B39">
              <w:rPr>
                <w:rFonts w:eastAsia="Times New Roman" w:cstheme="minorHAnsi"/>
                <w:b/>
                <w:bCs/>
                <w:lang w:eastAsia="en-GB"/>
              </w:rPr>
              <w:t>serve</w:t>
            </w:r>
            <w:r>
              <w:rPr>
                <w:rFonts w:eastAsia="Times New Roman" w:cstheme="minorHAnsi"/>
                <w:b/>
                <w:bCs/>
                <w:lang w:eastAsia="en-GB"/>
              </w:rPr>
              <w:t>e</w:t>
            </w:r>
            <w:proofErr w:type="spellEnd"/>
            <w:r w:rsidRPr="00C73B39">
              <w:rPr>
                <w:rFonts w:eastAsia="Times New Roman" w:cstheme="minorHAnsi"/>
                <w:b/>
                <w:bCs/>
                <w:lang w:eastAsia="en-GB"/>
              </w:rPr>
              <w:t>  ...................................................                                                 Date </w:t>
            </w:r>
            <w:r w:rsidRPr="00C73B39">
              <w:rPr>
                <w:rFonts w:eastAsia="Times New Roman" w:cstheme="minorHAnsi"/>
                <w:lang w:eastAsia="en-GB"/>
              </w:rPr>
              <w:t> </w:t>
            </w:r>
          </w:p>
          <w:p w14:paraId="65B35F3B" w14:textId="77777777" w:rsidR="00CE4C23" w:rsidRPr="00C73B39" w:rsidRDefault="00CE4C23" w:rsidP="002B6D99">
            <w:pPr>
              <w:textAlignment w:val="baseline"/>
              <w:rPr>
                <w:rFonts w:eastAsia="Times New Roman" w:cstheme="minorHAnsi"/>
                <w:lang w:eastAsia="en-GB"/>
              </w:rPr>
            </w:pPr>
            <w:r w:rsidRPr="00C73B39">
              <w:rPr>
                <w:rFonts w:eastAsia="Times New Roman" w:cstheme="minorHAnsi"/>
                <w:lang w:eastAsia="en-GB"/>
              </w:rPr>
              <w:t> </w:t>
            </w:r>
          </w:p>
          <w:p w14:paraId="2D59406A" w14:textId="77777777" w:rsidR="00CE4C23" w:rsidRPr="00D7689E" w:rsidRDefault="00CE4C23" w:rsidP="002B6D99">
            <w:pPr>
              <w:textAlignment w:val="baseline"/>
              <w:rPr>
                <w:rFonts w:eastAsia="Times New Roman" w:cstheme="minorHAnsi"/>
                <w:b/>
                <w:bCs/>
                <w:lang w:eastAsia="en-GB"/>
              </w:rPr>
            </w:pPr>
            <w:r>
              <w:rPr>
                <w:rFonts w:eastAsia="Times New Roman" w:cstheme="minorHAnsi"/>
                <w:b/>
                <w:bCs/>
                <w:lang w:eastAsia="en-GB"/>
              </w:rPr>
              <w:t xml:space="preserve">PGCert </w:t>
            </w:r>
            <w:r w:rsidRPr="00017508">
              <w:rPr>
                <w:rFonts w:eastAsia="Times New Roman" w:cstheme="minorHAnsi"/>
                <w:b/>
                <w:bCs/>
                <w:lang w:eastAsia="en-GB"/>
              </w:rPr>
              <w:t>PARTICIPANTS</w:t>
            </w:r>
          </w:p>
          <w:p w14:paraId="5408DE26" w14:textId="77777777" w:rsidR="00CE4C23" w:rsidRPr="007B63F2" w:rsidRDefault="00CE4C23" w:rsidP="002B6D99">
            <w:pPr>
              <w:textAlignment w:val="baseline"/>
              <w:rPr>
                <w:rFonts w:eastAsia="Times New Roman" w:cstheme="minorHAnsi"/>
                <w:b/>
                <w:bCs/>
                <w:lang w:eastAsia="en-GB"/>
              </w:rPr>
            </w:pPr>
            <w:r w:rsidRPr="00C73B39">
              <w:rPr>
                <w:rFonts w:eastAsia="Times New Roman" w:cstheme="minorHAnsi"/>
                <w:b/>
                <w:bCs/>
                <w:lang w:eastAsia="en-GB"/>
              </w:rPr>
              <w:t xml:space="preserve">On completion of the peer observation reports for each module, </w:t>
            </w:r>
            <w:r>
              <w:rPr>
                <w:rFonts w:eastAsia="Times New Roman" w:cstheme="minorHAnsi"/>
                <w:b/>
                <w:bCs/>
                <w:lang w:eastAsia="en-GB"/>
              </w:rPr>
              <w:t>compose</w:t>
            </w:r>
            <w:r w:rsidRPr="00C73B39">
              <w:rPr>
                <w:rFonts w:eastAsia="Times New Roman" w:cstheme="minorHAnsi"/>
                <w:b/>
                <w:bCs/>
                <w:lang w:eastAsia="en-GB"/>
              </w:rPr>
              <w:t xml:space="preserve"> a short reflective paragraph on your observation experiences</w:t>
            </w:r>
            <w:r>
              <w:rPr>
                <w:rFonts w:eastAsia="Times New Roman" w:cstheme="minorHAnsi"/>
                <w:b/>
                <w:bCs/>
                <w:lang w:eastAsia="en-GB"/>
              </w:rPr>
              <w:t xml:space="preserve"> for inclusion in your </w:t>
            </w:r>
            <w:r w:rsidRPr="007B63F2">
              <w:rPr>
                <w:rFonts w:eastAsia="Times New Roman" w:cstheme="minorHAnsi"/>
                <w:b/>
                <w:bCs/>
                <w:lang w:eastAsia="en-GB"/>
              </w:rPr>
              <w:t>portfolio along with the observation sheets.</w:t>
            </w:r>
          </w:p>
          <w:p w14:paraId="733F481F" w14:textId="77777777" w:rsidR="00CE4C23" w:rsidRPr="00C73B39" w:rsidRDefault="00CE4C23" w:rsidP="002B6D99">
            <w:pPr>
              <w:textAlignment w:val="baseline"/>
              <w:rPr>
                <w:rFonts w:eastAsia="Times New Roman" w:cstheme="minorHAnsi"/>
                <w:lang w:eastAsia="en-GB"/>
              </w:rPr>
            </w:pPr>
            <w:r w:rsidRPr="00C73B39">
              <w:rPr>
                <w:rFonts w:eastAsia="Times New Roman" w:cstheme="minorHAnsi"/>
                <w:lang w:eastAsia="en-GB"/>
              </w:rPr>
              <w:t> </w:t>
            </w:r>
          </w:p>
        </w:tc>
      </w:tr>
    </w:tbl>
    <w:p w14:paraId="77B86FC5" w14:textId="77777777" w:rsidR="00CE4C23" w:rsidRPr="00C73B39" w:rsidRDefault="00CE4C23" w:rsidP="00CE4C23">
      <w:pPr>
        <w:rPr>
          <w:rFonts w:cstheme="minorHAnsi"/>
        </w:rPr>
      </w:pPr>
    </w:p>
    <w:p w14:paraId="301C1CB0" w14:textId="174905F6" w:rsidR="00CE4C23" w:rsidRDefault="00CE4C23">
      <w:pPr>
        <w:rPr>
          <w:rFonts w:asciiTheme="minorBidi" w:hAnsiTheme="minorBidi"/>
          <w:sz w:val="40"/>
          <w:szCs w:val="40"/>
        </w:rPr>
      </w:pPr>
      <w:r>
        <w:rPr>
          <w:rFonts w:asciiTheme="minorBidi" w:hAnsiTheme="minorBidi"/>
          <w:sz w:val="40"/>
          <w:szCs w:val="40"/>
        </w:rPr>
        <w:br w:type="page"/>
      </w:r>
    </w:p>
    <w:p w14:paraId="59B28B8B" w14:textId="77777777" w:rsidR="00C16181" w:rsidRPr="002D5FB0" w:rsidRDefault="00C16181" w:rsidP="00C16181">
      <w:pPr>
        <w:spacing w:after="0" w:line="240" w:lineRule="auto"/>
        <w:jc w:val="center"/>
        <w:rPr>
          <w:rFonts w:asciiTheme="minorBidi" w:hAnsiTheme="minorBidi"/>
          <w:b/>
          <w:bCs/>
        </w:rPr>
      </w:pPr>
      <w:r w:rsidRPr="002D5FB0">
        <w:rPr>
          <w:rFonts w:asciiTheme="minorBidi" w:hAnsiTheme="minorBidi"/>
          <w:b/>
          <w:bCs/>
        </w:rPr>
        <w:lastRenderedPageBreak/>
        <w:t xml:space="preserve">PG CERT </w:t>
      </w:r>
      <w:proofErr w:type="spellStart"/>
      <w:r w:rsidRPr="002D5FB0">
        <w:rPr>
          <w:rFonts w:asciiTheme="minorBidi" w:hAnsiTheme="minorBidi"/>
          <w:b/>
          <w:bCs/>
        </w:rPr>
        <w:t>tHE</w:t>
      </w:r>
      <w:proofErr w:type="spellEnd"/>
    </w:p>
    <w:p w14:paraId="31A03847" w14:textId="77777777" w:rsidR="00C16181" w:rsidRPr="002D5FB0" w:rsidRDefault="00C16181" w:rsidP="00C16181">
      <w:pPr>
        <w:spacing w:after="0" w:line="240" w:lineRule="auto"/>
        <w:jc w:val="center"/>
        <w:rPr>
          <w:rFonts w:asciiTheme="minorBidi" w:hAnsiTheme="minorBidi"/>
          <w:b/>
          <w:bCs/>
        </w:rPr>
      </w:pPr>
      <w:r w:rsidRPr="002D5FB0">
        <w:rPr>
          <w:rFonts w:asciiTheme="minorBidi" w:hAnsiTheme="minorBidi"/>
          <w:b/>
          <w:bCs/>
        </w:rPr>
        <w:t>CPD #1</w:t>
      </w:r>
    </w:p>
    <w:p w14:paraId="6A9BBB08" w14:textId="77777777" w:rsidR="00C16181" w:rsidRDefault="00C16181" w:rsidP="00C16181">
      <w:pPr>
        <w:spacing w:after="0" w:line="240" w:lineRule="auto"/>
        <w:jc w:val="center"/>
        <w:rPr>
          <w:rFonts w:asciiTheme="minorBidi" w:hAnsiTheme="minorBidi"/>
        </w:rPr>
      </w:pPr>
      <w:r>
        <w:rPr>
          <w:rFonts w:asciiTheme="minorBidi" w:hAnsiTheme="minorBidi"/>
        </w:rPr>
        <w:t>December 5</w:t>
      </w:r>
      <w:r w:rsidRPr="002D5FB0">
        <w:rPr>
          <w:rFonts w:asciiTheme="minorBidi" w:hAnsiTheme="minorBidi"/>
        </w:rPr>
        <w:t>, 2024</w:t>
      </w:r>
    </w:p>
    <w:p w14:paraId="7363076E" w14:textId="77777777" w:rsidR="00C16181" w:rsidRDefault="00C16181" w:rsidP="00C16181">
      <w:pPr>
        <w:spacing w:after="0" w:line="240" w:lineRule="auto"/>
        <w:rPr>
          <w:rFonts w:asciiTheme="minorBidi" w:hAnsiTheme="minorBidi"/>
        </w:rPr>
      </w:pPr>
    </w:p>
    <w:p w14:paraId="39210BE2" w14:textId="77777777" w:rsidR="00C16181" w:rsidRDefault="00C16181" w:rsidP="00C16181">
      <w:pPr>
        <w:spacing w:after="0" w:line="240" w:lineRule="auto"/>
        <w:jc w:val="center"/>
        <w:rPr>
          <w:rFonts w:asciiTheme="minorBidi" w:hAnsiTheme="minorBidi"/>
          <w:b/>
          <w:bCs/>
          <w:sz w:val="28"/>
          <w:szCs w:val="28"/>
        </w:rPr>
      </w:pPr>
      <w:r w:rsidRPr="00AC261F">
        <w:rPr>
          <w:rFonts w:asciiTheme="minorBidi" w:hAnsiTheme="minorBidi"/>
          <w:b/>
          <w:bCs/>
          <w:sz w:val="28"/>
          <w:szCs w:val="28"/>
        </w:rPr>
        <w:t>WSET (Wine &amp; Spirit Education Trust) Global APP Summit 2024</w:t>
      </w:r>
    </w:p>
    <w:p w14:paraId="43D1BFEF" w14:textId="77777777" w:rsidR="00C16181" w:rsidRPr="009D2048" w:rsidRDefault="00C16181" w:rsidP="00C16181">
      <w:pPr>
        <w:spacing w:after="0" w:line="240" w:lineRule="auto"/>
        <w:jc w:val="center"/>
        <w:rPr>
          <w:rFonts w:asciiTheme="minorBidi" w:hAnsiTheme="minorBidi"/>
          <w:b/>
          <w:bCs/>
          <w:sz w:val="28"/>
          <w:szCs w:val="28"/>
        </w:rPr>
      </w:pPr>
    </w:p>
    <w:p w14:paraId="60BCFDB4" w14:textId="77777777" w:rsidR="00C16181" w:rsidRDefault="00C16181" w:rsidP="00C16181">
      <w:pPr>
        <w:spacing w:after="0" w:line="240" w:lineRule="auto"/>
        <w:rPr>
          <w:rFonts w:asciiTheme="minorBidi" w:hAnsiTheme="minorBidi"/>
          <w:b/>
          <w:bCs/>
        </w:rPr>
      </w:pPr>
      <w:r w:rsidRPr="00AC261F">
        <w:rPr>
          <w:rFonts w:asciiTheme="minorBidi" w:hAnsiTheme="minorBidi"/>
          <w:b/>
          <w:bCs/>
        </w:rPr>
        <w:t>“Educator Development: Beyond the Educator Training Programme</w:t>
      </w:r>
      <w:r>
        <w:rPr>
          <w:rFonts w:asciiTheme="minorBidi" w:hAnsiTheme="minorBidi"/>
          <w:b/>
          <w:bCs/>
        </w:rPr>
        <w:t xml:space="preserve"> (ETP)</w:t>
      </w:r>
    </w:p>
    <w:p w14:paraId="4D5DBFFA" w14:textId="77777777" w:rsidR="00C16181" w:rsidRPr="00F06922" w:rsidRDefault="00C16181" w:rsidP="00C16181">
      <w:pPr>
        <w:spacing w:after="0" w:line="240" w:lineRule="auto"/>
        <w:rPr>
          <w:rFonts w:asciiTheme="minorBidi" w:hAnsiTheme="minorBidi"/>
        </w:rPr>
      </w:pPr>
      <w:r w:rsidRPr="00F06922">
        <w:rPr>
          <w:rFonts w:asciiTheme="minorBidi" w:hAnsiTheme="minorBidi"/>
        </w:rPr>
        <w:t xml:space="preserve">Irene Fung </w:t>
      </w:r>
      <w:proofErr w:type="spellStart"/>
      <w:r w:rsidRPr="00F06922">
        <w:rPr>
          <w:rFonts w:asciiTheme="minorBidi" w:hAnsiTheme="minorBidi"/>
        </w:rPr>
        <w:t>DipWSET</w:t>
      </w:r>
      <w:proofErr w:type="spellEnd"/>
      <w:r w:rsidRPr="00F06922">
        <w:rPr>
          <w:rFonts w:asciiTheme="minorBidi" w:hAnsiTheme="minorBidi"/>
        </w:rPr>
        <w:t xml:space="preserve"> (WSET Educator Development)</w:t>
      </w:r>
    </w:p>
    <w:p w14:paraId="209AAEA4" w14:textId="77777777" w:rsidR="00C16181" w:rsidRDefault="00C16181" w:rsidP="00C16181">
      <w:pPr>
        <w:spacing w:after="0" w:line="240" w:lineRule="auto"/>
        <w:rPr>
          <w:rFonts w:asciiTheme="minorBidi" w:hAnsiTheme="minorBidi"/>
          <w:b/>
          <w:bCs/>
          <w:sz w:val="28"/>
          <w:szCs w:val="28"/>
        </w:rPr>
      </w:pPr>
    </w:p>
    <w:p w14:paraId="692A94BB" w14:textId="77777777" w:rsidR="00C16181" w:rsidRDefault="00C16181" w:rsidP="00C16181">
      <w:pPr>
        <w:spacing w:after="0" w:line="240" w:lineRule="auto"/>
        <w:rPr>
          <w:rFonts w:asciiTheme="minorBidi" w:hAnsiTheme="minorBidi"/>
        </w:rPr>
      </w:pPr>
      <w:r>
        <w:rPr>
          <w:rFonts w:asciiTheme="minorBidi" w:hAnsiTheme="minorBidi"/>
        </w:rPr>
        <w:t>July 21, 2024 watched online (3-4pm on June 25, 2024 for 1 hour)</w:t>
      </w:r>
    </w:p>
    <w:p w14:paraId="2198AAE5" w14:textId="77777777" w:rsidR="00C16181" w:rsidRPr="00C63CBF" w:rsidRDefault="00C16181" w:rsidP="00C16181">
      <w:pPr>
        <w:spacing w:after="0" w:line="240" w:lineRule="auto"/>
        <w:rPr>
          <w:rFonts w:asciiTheme="minorBidi" w:hAnsiTheme="minorBidi"/>
          <w:b/>
          <w:bCs/>
        </w:rPr>
      </w:pPr>
    </w:p>
    <w:p w14:paraId="78E0C850" w14:textId="77777777" w:rsidR="00C16181" w:rsidRDefault="00C16181" w:rsidP="00C16181">
      <w:pPr>
        <w:spacing w:after="0" w:line="240" w:lineRule="auto"/>
        <w:jc w:val="both"/>
        <w:rPr>
          <w:rFonts w:asciiTheme="minorBidi" w:hAnsiTheme="minorBidi"/>
        </w:rPr>
      </w:pPr>
      <w:r>
        <w:rPr>
          <w:rFonts w:asciiTheme="minorBidi" w:hAnsiTheme="minorBidi"/>
        </w:rPr>
        <w:t>The WSET qualifications (Level 1 and 2 Award in Wines) are now embedded in the International Gastronomy Management Programme. The first WSET Level 1 Award in Wines was taught in the Autumn 2024 term.</w:t>
      </w:r>
    </w:p>
    <w:p w14:paraId="62719CF2" w14:textId="77777777" w:rsidR="00C16181" w:rsidRDefault="00C16181" w:rsidP="00C16181">
      <w:pPr>
        <w:spacing w:after="0" w:line="240" w:lineRule="auto"/>
        <w:jc w:val="both"/>
        <w:rPr>
          <w:rFonts w:asciiTheme="minorBidi" w:hAnsiTheme="minorBidi"/>
        </w:rPr>
      </w:pPr>
    </w:p>
    <w:p w14:paraId="3B9EE1BB" w14:textId="77777777" w:rsidR="00C16181" w:rsidRDefault="00C16181" w:rsidP="00C16181">
      <w:pPr>
        <w:spacing w:after="0" w:line="240" w:lineRule="auto"/>
        <w:jc w:val="both"/>
        <w:rPr>
          <w:rFonts w:asciiTheme="minorBidi" w:hAnsiTheme="minorBidi"/>
        </w:rPr>
      </w:pPr>
      <w:r>
        <w:rPr>
          <w:rFonts w:asciiTheme="minorBidi" w:hAnsiTheme="minorBidi"/>
        </w:rPr>
        <w:t>The Gibbs model was used (University of Edinburgh, 2020), for the conciseness and simplicity of the six steps.</w:t>
      </w:r>
    </w:p>
    <w:p w14:paraId="59469966" w14:textId="77777777" w:rsidR="00C16181" w:rsidRPr="004678F9" w:rsidRDefault="00C16181" w:rsidP="00C16181">
      <w:pPr>
        <w:spacing w:after="0" w:line="240" w:lineRule="auto"/>
        <w:jc w:val="both"/>
        <w:rPr>
          <w:rFonts w:asciiTheme="minorBidi" w:hAnsiTheme="minorBidi"/>
          <w:b/>
          <w:bCs/>
        </w:rPr>
      </w:pPr>
    </w:p>
    <w:p w14:paraId="0477CF6D" w14:textId="77777777" w:rsidR="00C16181" w:rsidRPr="00255D4F" w:rsidRDefault="00C16181" w:rsidP="00C16181">
      <w:pPr>
        <w:spacing w:after="0" w:line="240" w:lineRule="auto"/>
        <w:jc w:val="both"/>
        <w:rPr>
          <w:rFonts w:asciiTheme="minorBidi" w:hAnsiTheme="minorBidi"/>
          <w:b/>
          <w:bCs/>
          <w:color w:val="00B050"/>
        </w:rPr>
      </w:pPr>
      <w:r>
        <w:rPr>
          <w:rFonts w:asciiTheme="minorBidi" w:hAnsiTheme="minorBidi"/>
        </w:rPr>
        <w:t xml:space="preserve">The presentation was designed specifically to discuss strategies and resources which can help empower educators to enhance student outcomes and learning experiences. The ETP (Educator Training Program) currently focuses on active learning and how students learn (not passively, not telling), encouraging students to ask questions. It also focuses on teaching at appropriate level and to focus on the application of knowledge. Adding value, by including interactive elements, such as webinars, discussion forums and Kahoot, for example, was discussed as a way of maintaining student interest. To support students, evidence based practices are used to contribute to higher pass rates and overall academic excellence. </w:t>
      </w:r>
      <w:r w:rsidRPr="00255D4F">
        <w:rPr>
          <w:rFonts w:asciiTheme="minorBidi" w:hAnsiTheme="minorBidi"/>
          <w:b/>
          <w:bCs/>
          <w:color w:val="00B050"/>
        </w:rPr>
        <w:t>(A4, A5, K6, V3, V4)</w:t>
      </w:r>
    </w:p>
    <w:p w14:paraId="035D3542" w14:textId="77777777" w:rsidR="00C16181" w:rsidRDefault="00C16181" w:rsidP="00C16181">
      <w:pPr>
        <w:spacing w:after="0" w:line="240" w:lineRule="auto"/>
        <w:rPr>
          <w:rFonts w:asciiTheme="minorBidi" w:hAnsiTheme="minorBidi"/>
          <w:b/>
          <w:bCs/>
        </w:rPr>
      </w:pPr>
    </w:p>
    <w:p w14:paraId="29D0E258" w14:textId="77777777" w:rsidR="00C16181" w:rsidRPr="00B12A42" w:rsidRDefault="00C16181" w:rsidP="00C16181">
      <w:pPr>
        <w:spacing w:after="0" w:line="240" w:lineRule="auto"/>
        <w:jc w:val="both"/>
        <w:rPr>
          <w:rFonts w:asciiTheme="minorBidi" w:hAnsiTheme="minorBidi"/>
          <w:b/>
          <w:bCs/>
          <w:color w:val="00B050"/>
        </w:rPr>
      </w:pPr>
      <w:r>
        <w:rPr>
          <w:rFonts w:asciiTheme="minorBidi" w:hAnsiTheme="minorBidi"/>
        </w:rPr>
        <w:t>I felt invigorated by the discussion, to think about ways to improve my teaching skills which could help students to learn more effectively. This is because I value empowering students by focusing on the application of knowledge. I particularly felt motivated by the WSET’s approach of building the skills of the WSET educators and students using Bloom’s taxonomy (</w:t>
      </w:r>
      <w:r w:rsidRPr="005E123C">
        <w:rPr>
          <w:rFonts w:ascii="Arial" w:hAnsi="Arial" w:cs="Arial"/>
        </w:rPr>
        <w:t>Petty</w:t>
      </w:r>
      <w:r>
        <w:rPr>
          <w:rFonts w:ascii="Arial" w:hAnsi="Arial" w:cs="Arial"/>
        </w:rPr>
        <w:t xml:space="preserve">, </w:t>
      </w:r>
      <w:r w:rsidRPr="005E123C">
        <w:rPr>
          <w:rFonts w:ascii="Arial" w:hAnsi="Arial" w:cs="Arial"/>
        </w:rPr>
        <w:t>2004, p. 13, 14)</w:t>
      </w:r>
      <w:r>
        <w:rPr>
          <w:rFonts w:ascii="Arial" w:hAnsi="Arial" w:cs="Arial"/>
        </w:rPr>
        <w:t xml:space="preserve">. </w:t>
      </w:r>
      <w:r>
        <w:rPr>
          <w:rFonts w:asciiTheme="minorBidi" w:hAnsiTheme="minorBidi"/>
        </w:rPr>
        <w:t xml:space="preserve">This approach also aligns with linking theory to practice (why wine tastes the way it does, by applying the theory when tasting). </w:t>
      </w:r>
      <w:r w:rsidRPr="00B12A42">
        <w:rPr>
          <w:rFonts w:asciiTheme="minorBidi" w:hAnsiTheme="minorBidi"/>
          <w:b/>
          <w:bCs/>
          <w:color w:val="00B050"/>
        </w:rPr>
        <w:t>(A4, A5, V3, V4)</w:t>
      </w:r>
    </w:p>
    <w:p w14:paraId="4D881ABE" w14:textId="77777777" w:rsidR="00C16181" w:rsidRDefault="00C16181" w:rsidP="00C16181">
      <w:pPr>
        <w:spacing w:after="0" w:line="240" w:lineRule="auto"/>
        <w:jc w:val="both"/>
        <w:rPr>
          <w:rFonts w:asciiTheme="minorBidi" w:hAnsiTheme="minorBidi"/>
        </w:rPr>
      </w:pPr>
    </w:p>
    <w:p w14:paraId="7976BD84" w14:textId="77777777" w:rsidR="00C16181" w:rsidRPr="002B7D62" w:rsidRDefault="00C16181" w:rsidP="00C16181">
      <w:pPr>
        <w:spacing w:after="0" w:line="240" w:lineRule="auto"/>
        <w:jc w:val="both"/>
        <w:rPr>
          <w:rFonts w:asciiTheme="minorBidi" w:hAnsiTheme="minorBidi"/>
          <w:b/>
          <w:bCs/>
          <w:color w:val="00B050"/>
        </w:rPr>
      </w:pPr>
      <w:r>
        <w:rPr>
          <w:rFonts w:asciiTheme="minorBidi" w:hAnsiTheme="minorBidi"/>
        </w:rPr>
        <w:t xml:space="preserve">I also felt the discussion of assessment and feedback to the educators was a reminder for increasing teaching effectiveness. One factor that is linked to academic student success was discussed, which was student motivation and as most of the students are adults and have signed up willingly, they tend to have a reasonable degree of motivation. </w:t>
      </w:r>
      <w:r w:rsidRPr="002B7D62">
        <w:rPr>
          <w:rFonts w:asciiTheme="minorBidi" w:hAnsiTheme="minorBidi"/>
          <w:b/>
          <w:bCs/>
          <w:color w:val="00B050"/>
        </w:rPr>
        <w:t>(K2, K5)</w:t>
      </w:r>
    </w:p>
    <w:p w14:paraId="5B5170A1" w14:textId="77777777" w:rsidR="00C16181" w:rsidRDefault="00C16181" w:rsidP="00C16181">
      <w:pPr>
        <w:spacing w:after="0" w:line="240" w:lineRule="auto"/>
        <w:jc w:val="both"/>
        <w:rPr>
          <w:rFonts w:asciiTheme="minorBidi" w:hAnsiTheme="minorBidi"/>
          <w:b/>
          <w:bCs/>
        </w:rPr>
      </w:pPr>
    </w:p>
    <w:p w14:paraId="5E5ABE1B" w14:textId="77777777" w:rsidR="00C16181" w:rsidRPr="00DC6F0B" w:rsidRDefault="00C16181" w:rsidP="00C16181">
      <w:pPr>
        <w:spacing w:after="0" w:line="240" w:lineRule="auto"/>
        <w:jc w:val="both"/>
        <w:rPr>
          <w:rFonts w:asciiTheme="minorBidi" w:hAnsiTheme="minorBidi"/>
        </w:rPr>
      </w:pPr>
      <w:r>
        <w:rPr>
          <w:rFonts w:asciiTheme="minorBidi" w:hAnsiTheme="minorBidi"/>
        </w:rPr>
        <w:t>The experience was empowering and very positive. It was supportive with much detail about the action teachers can take to maximise student’s learning and outcomes.</w:t>
      </w:r>
    </w:p>
    <w:p w14:paraId="5A3C080B" w14:textId="77777777" w:rsidR="00C16181" w:rsidRDefault="00C16181" w:rsidP="00C16181">
      <w:pPr>
        <w:spacing w:after="0" w:line="240" w:lineRule="auto"/>
        <w:jc w:val="both"/>
        <w:rPr>
          <w:rFonts w:asciiTheme="minorBidi" w:hAnsiTheme="minorBidi"/>
          <w:b/>
          <w:bCs/>
        </w:rPr>
      </w:pPr>
    </w:p>
    <w:p w14:paraId="4C0D7FF6" w14:textId="77777777" w:rsidR="00C16181" w:rsidRDefault="00C16181" w:rsidP="00C16181">
      <w:pPr>
        <w:spacing w:after="0" w:line="240" w:lineRule="auto"/>
        <w:jc w:val="both"/>
        <w:rPr>
          <w:rFonts w:asciiTheme="minorBidi" w:hAnsiTheme="minorBidi"/>
        </w:rPr>
      </w:pPr>
      <w:r>
        <w:rPr>
          <w:rFonts w:asciiTheme="minorBidi" w:hAnsiTheme="minorBidi"/>
        </w:rPr>
        <w:t>It makes sense that managing the students to be prepared for their studies is vital to maximise their learning and their results. Specific suggestions were made about how this can be achieved.</w:t>
      </w:r>
    </w:p>
    <w:p w14:paraId="3CF2E4C6" w14:textId="77777777" w:rsidR="00C16181" w:rsidRPr="00BF669B" w:rsidRDefault="00C16181" w:rsidP="00C16181">
      <w:pPr>
        <w:spacing w:after="0" w:line="240" w:lineRule="auto"/>
        <w:jc w:val="both"/>
        <w:rPr>
          <w:rFonts w:asciiTheme="minorBidi" w:hAnsiTheme="minorBidi"/>
        </w:rPr>
      </w:pPr>
    </w:p>
    <w:p w14:paraId="4D3F42B1" w14:textId="77777777" w:rsidR="00C16181" w:rsidRDefault="00C16181" w:rsidP="00C16181">
      <w:pPr>
        <w:spacing w:after="0" w:line="240" w:lineRule="auto"/>
        <w:jc w:val="both"/>
        <w:rPr>
          <w:rFonts w:asciiTheme="minorBidi" w:hAnsiTheme="minorBidi"/>
          <w:b/>
          <w:bCs/>
        </w:rPr>
      </w:pPr>
    </w:p>
    <w:p w14:paraId="0EEE5413" w14:textId="77777777" w:rsidR="00C16181" w:rsidRDefault="00C16181" w:rsidP="00C16181">
      <w:pPr>
        <w:spacing w:after="0" w:line="240" w:lineRule="auto"/>
        <w:jc w:val="both"/>
        <w:rPr>
          <w:rFonts w:asciiTheme="minorBidi" w:hAnsiTheme="minorBidi"/>
          <w:b/>
          <w:bCs/>
        </w:rPr>
      </w:pPr>
    </w:p>
    <w:p w14:paraId="681C1339" w14:textId="77777777" w:rsidR="00C16181" w:rsidRPr="008F4617" w:rsidRDefault="00C16181" w:rsidP="00C16181">
      <w:pPr>
        <w:spacing w:after="0" w:line="240" w:lineRule="auto"/>
        <w:jc w:val="both"/>
        <w:rPr>
          <w:rFonts w:asciiTheme="minorBidi" w:hAnsiTheme="minorBidi"/>
          <w:b/>
          <w:bCs/>
          <w:color w:val="00B050"/>
        </w:rPr>
      </w:pPr>
      <w:r w:rsidRPr="005C3618">
        <w:rPr>
          <w:rFonts w:asciiTheme="minorBidi" w:hAnsiTheme="minorBidi"/>
        </w:rPr>
        <w:t>I have</w:t>
      </w:r>
      <w:r>
        <w:rPr>
          <w:rFonts w:asciiTheme="minorBidi" w:hAnsiTheme="minorBidi"/>
        </w:rPr>
        <w:t xml:space="preserve"> learned that by taking specific actions, student learning outcomes should improve. The advice is to make the classroom more dynamic, engaging, relevant, interactive and meaningful using innovative teaching methods with active learning approaches and technology integration. </w:t>
      </w:r>
      <w:r w:rsidRPr="008F4617">
        <w:rPr>
          <w:rFonts w:asciiTheme="minorBidi" w:hAnsiTheme="minorBidi"/>
          <w:b/>
          <w:bCs/>
          <w:color w:val="00B050"/>
        </w:rPr>
        <w:t>(A4, A5, K2, V3, V4)</w:t>
      </w:r>
    </w:p>
    <w:p w14:paraId="181A6600" w14:textId="77777777" w:rsidR="00C16181" w:rsidRPr="00007778" w:rsidRDefault="00C16181" w:rsidP="00C16181">
      <w:pPr>
        <w:spacing w:after="0" w:line="240" w:lineRule="auto"/>
        <w:jc w:val="both"/>
        <w:rPr>
          <w:rFonts w:asciiTheme="minorBidi" w:hAnsiTheme="minorBidi"/>
          <w:b/>
          <w:bCs/>
        </w:rPr>
      </w:pPr>
    </w:p>
    <w:p w14:paraId="47C7BDE1" w14:textId="77777777" w:rsidR="00C16181" w:rsidRPr="0041112D" w:rsidRDefault="00C16181" w:rsidP="00C16181">
      <w:pPr>
        <w:spacing w:after="0" w:line="240" w:lineRule="auto"/>
        <w:jc w:val="both"/>
        <w:rPr>
          <w:rFonts w:asciiTheme="minorBidi" w:hAnsiTheme="minorBidi"/>
          <w:b/>
          <w:bCs/>
          <w:color w:val="00B050"/>
        </w:rPr>
      </w:pPr>
      <w:r>
        <w:rPr>
          <w:rFonts w:asciiTheme="minorBidi" w:hAnsiTheme="minorBidi"/>
        </w:rPr>
        <w:t>Looking at an action plan, understanding the needs and previous level of knowledge of the students mean educators can adapt and plan the teaching to align with the students. This can also include the use of scaffolding as discussed by Vygotsky (</w:t>
      </w:r>
      <w:r w:rsidRPr="00EC6BFC">
        <w:rPr>
          <w:rFonts w:ascii="Arial" w:hAnsi="Arial" w:cs="Arial"/>
        </w:rPr>
        <w:t xml:space="preserve">Billings and </w:t>
      </w:r>
      <w:proofErr w:type="spellStart"/>
      <w:r w:rsidRPr="00EC6BFC">
        <w:rPr>
          <w:rFonts w:ascii="Arial" w:hAnsi="Arial" w:cs="Arial"/>
        </w:rPr>
        <w:t>Walqui</w:t>
      </w:r>
      <w:proofErr w:type="spellEnd"/>
      <w:r w:rsidRPr="00EC6BFC">
        <w:rPr>
          <w:rFonts w:ascii="Arial" w:hAnsi="Arial" w:cs="Arial"/>
        </w:rPr>
        <w:t>, 2017</w:t>
      </w:r>
      <w:r>
        <w:rPr>
          <w:rFonts w:asciiTheme="minorBidi" w:hAnsiTheme="minorBidi"/>
        </w:rPr>
        <w:t xml:space="preserve">). </w:t>
      </w:r>
      <w:r w:rsidRPr="0041112D">
        <w:rPr>
          <w:rFonts w:asciiTheme="minorBidi" w:hAnsiTheme="minorBidi"/>
          <w:b/>
          <w:bCs/>
          <w:color w:val="00B050"/>
        </w:rPr>
        <w:t>(A4, A5, K2, K6, V3, V4)</w:t>
      </w:r>
    </w:p>
    <w:p w14:paraId="54CC3D33" w14:textId="77777777" w:rsidR="00C16181" w:rsidRDefault="00C16181" w:rsidP="00C16181">
      <w:pPr>
        <w:spacing w:after="0" w:line="240" w:lineRule="auto"/>
        <w:jc w:val="both"/>
        <w:rPr>
          <w:rFonts w:asciiTheme="minorBidi" w:hAnsiTheme="minorBidi"/>
        </w:rPr>
      </w:pPr>
    </w:p>
    <w:p w14:paraId="3A54ACE9" w14:textId="77777777" w:rsidR="00C16181" w:rsidRPr="003C37EF" w:rsidRDefault="00C16181" w:rsidP="00C16181">
      <w:pPr>
        <w:spacing w:after="0" w:line="240" w:lineRule="auto"/>
        <w:jc w:val="both"/>
        <w:rPr>
          <w:rFonts w:asciiTheme="minorBidi" w:hAnsiTheme="minorBidi"/>
          <w:b/>
          <w:bCs/>
          <w:color w:val="00B050"/>
        </w:rPr>
      </w:pPr>
      <w:r>
        <w:rPr>
          <w:rFonts w:asciiTheme="minorBidi" w:hAnsiTheme="minorBidi"/>
        </w:rPr>
        <w:t xml:space="preserve">Pre-course readings can help to prepare students for the first class and put them at ease, as it was mentioned that a lack of student preparation can be a barrier to learning. </w:t>
      </w:r>
      <w:r w:rsidRPr="003C37EF">
        <w:rPr>
          <w:rFonts w:asciiTheme="minorBidi" w:hAnsiTheme="minorBidi"/>
          <w:b/>
          <w:bCs/>
          <w:color w:val="00B050"/>
        </w:rPr>
        <w:t>(A4, K2, V3)</w:t>
      </w:r>
    </w:p>
    <w:p w14:paraId="5D7A4940" w14:textId="77777777" w:rsidR="00C16181" w:rsidRDefault="00C16181" w:rsidP="00C16181">
      <w:pPr>
        <w:spacing w:after="0" w:line="240" w:lineRule="auto"/>
        <w:jc w:val="both"/>
        <w:rPr>
          <w:rFonts w:asciiTheme="minorBidi" w:hAnsiTheme="minorBidi"/>
        </w:rPr>
      </w:pPr>
    </w:p>
    <w:p w14:paraId="3758F797" w14:textId="77777777" w:rsidR="00C16181" w:rsidRPr="00DC0922" w:rsidRDefault="00C16181" w:rsidP="00C16181">
      <w:pPr>
        <w:spacing w:after="0" w:line="240" w:lineRule="auto"/>
        <w:jc w:val="both"/>
        <w:rPr>
          <w:rFonts w:asciiTheme="minorBidi" w:hAnsiTheme="minorBidi"/>
          <w:b/>
          <w:bCs/>
          <w:color w:val="00B050"/>
        </w:rPr>
      </w:pPr>
      <w:r>
        <w:rPr>
          <w:rFonts w:asciiTheme="minorBidi" w:hAnsiTheme="minorBidi"/>
        </w:rPr>
        <w:t xml:space="preserve">It is vital to manage student expectations and to ensure that students understand that self-directed learning is a part of the qualification. Along with this, time management is important to consider, along with coming to class prepared. </w:t>
      </w:r>
      <w:r w:rsidRPr="00DC0922">
        <w:rPr>
          <w:rFonts w:asciiTheme="minorBidi" w:hAnsiTheme="minorBidi"/>
          <w:b/>
          <w:bCs/>
          <w:color w:val="00B050"/>
        </w:rPr>
        <w:t>(A4, K2, K6, V3, V4)</w:t>
      </w:r>
    </w:p>
    <w:p w14:paraId="6B1F1F70" w14:textId="77777777" w:rsidR="00C16181" w:rsidRDefault="00C16181" w:rsidP="00C16181">
      <w:pPr>
        <w:spacing w:after="0" w:line="240" w:lineRule="auto"/>
        <w:jc w:val="both"/>
        <w:rPr>
          <w:rFonts w:asciiTheme="minorBidi" w:hAnsiTheme="minorBidi"/>
        </w:rPr>
      </w:pPr>
    </w:p>
    <w:p w14:paraId="240605BF" w14:textId="77777777" w:rsidR="00C16181" w:rsidRPr="00672ED7" w:rsidRDefault="00C16181" w:rsidP="00C16181">
      <w:pPr>
        <w:spacing w:after="0" w:line="240" w:lineRule="auto"/>
        <w:jc w:val="both"/>
        <w:rPr>
          <w:rFonts w:asciiTheme="minorBidi" w:hAnsiTheme="minorBidi"/>
          <w:b/>
          <w:bCs/>
          <w:color w:val="00B050"/>
        </w:rPr>
      </w:pPr>
      <w:r>
        <w:rPr>
          <w:rFonts w:asciiTheme="minorBidi" w:hAnsiTheme="minorBidi"/>
        </w:rPr>
        <w:t xml:space="preserve">Using the educator time effectively is of prime importance, as there are many approaches to learning, such as group work, small presentations, peer to peer reviewing and self-reflection. </w:t>
      </w:r>
      <w:r w:rsidRPr="00672ED7">
        <w:rPr>
          <w:rFonts w:asciiTheme="minorBidi" w:hAnsiTheme="minorBidi"/>
          <w:b/>
          <w:bCs/>
          <w:color w:val="00B050"/>
        </w:rPr>
        <w:t>(A4, K2, K5, K6, V3, V4)</w:t>
      </w:r>
    </w:p>
    <w:p w14:paraId="1617462F" w14:textId="77777777" w:rsidR="00C16181" w:rsidRPr="00CB3901" w:rsidRDefault="00C16181" w:rsidP="00C16181">
      <w:pPr>
        <w:spacing w:after="0" w:line="240" w:lineRule="auto"/>
        <w:jc w:val="both"/>
        <w:rPr>
          <w:rFonts w:asciiTheme="minorBidi" w:hAnsiTheme="minorBidi"/>
        </w:rPr>
      </w:pPr>
    </w:p>
    <w:p w14:paraId="15EC2BBB" w14:textId="77777777" w:rsidR="00C16181" w:rsidRPr="002D5FB0" w:rsidRDefault="00C16181" w:rsidP="00C16181">
      <w:pPr>
        <w:spacing w:after="0" w:line="240" w:lineRule="auto"/>
        <w:rPr>
          <w:rFonts w:asciiTheme="minorBidi" w:hAnsiTheme="minorBidi"/>
        </w:rPr>
      </w:pPr>
    </w:p>
    <w:p w14:paraId="20565052" w14:textId="77777777" w:rsidR="00C16181" w:rsidRPr="00883956" w:rsidRDefault="00C16181" w:rsidP="00C16181">
      <w:pPr>
        <w:spacing w:after="0" w:line="240" w:lineRule="auto"/>
        <w:rPr>
          <w:rFonts w:asciiTheme="minorBidi" w:hAnsiTheme="minorBidi"/>
          <w:b/>
          <w:bCs/>
        </w:rPr>
      </w:pPr>
      <w:r w:rsidRPr="00BB5FFD">
        <w:rPr>
          <w:rFonts w:asciiTheme="minorBidi" w:hAnsiTheme="minorBidi"/>
          <w:b/>
          <w:bCs/>
        </w:rPr>
        <w:t>References</w:t>
      </w:r>
    </w:p>
    <w:p w14:paraId="2A5413C9" w14:textId="77777777" w:rsidR="00C16181" w:rsidRPr="00D8242E" w:rsidRDefault="00C16181" w:rsidP="00C16181">
      <w:pPr>
        <w:spacing w:after="0" w:line="240" w:lineRule="auto"/>
        <w:rPr>
          <w:rFonts w:asciiTheme="minorBidi" w:hAnsiTheme="minorBidi"/>
        </w:rPr>
      </w:pPr>
    </w:p>
    <w:p w14:paraId="7687D01F" w14:textId="77777777" w:rsidR="00C16181" w:rsidRDefault="00C16181" w:rsidP="00C16181">
      <w:pPr>
        <w:numPr>
          <w:ilvl w:val="0"/>
          <w:numId w:val="3"/>
        </w:numPr>
        <w:spacing w:after="0" w:line="240" w:lineRule="auto"/>
        <w:rPr>
          <w:rFonts w:asciiTheme="minorBidi" w:hAnsiTheme="minorBidi"/>
        </w:rPr>
      </w:pPr>
      <w:r w:rsidRPr="004228F5">
        <w:rPr>
          <w:rFonts w:asciiTheme="minorBidi" w:hAnsiTheme="minorBidi"/>
        </w:rPr>
        <w:t xml:space="preserve">Billings, E. and </w:t>
      </w:r>
      <w:proofErr w:type="spellStart"/>
      <w:r w:rsidRPr="004228F5">
        <w:rPr>
          <w:rFonts w:asciiTheme="minorBidi" w:hAnsiTheme="minorBidi"/>
        </w:rPr>
        <w:t>Walqui</w:t>
      </w:r>
      <w:proofErr w:type="spellEnd"/>
      <w:r w:rsidRPr="004228F5">
        <w:rPr>
          <w:rFonts w:asciiTheme="minorBidi" w:hAnsiTheme="minorBidi"/>
        </w:rPr>
        <w:t xml:space="preserve"> A. (2017) ‘Zone of Proximal Development: An Affirmative Perspective in Teaching ELLs’, </w:t>
      </w:r>
      <w:r w:rsidRPr="004228F5">
        <w:rPr>
          <w:rFonts w:asciiTheme="minorBidi" w:hAnsiTheme="minorBidi"/>
          <w:i/>
          <w:iCs/>
        </w:rPr>
        <w:t xml:space="preserve">Office of Bilingual Education and World Languages, NYSED (New York State Education Department). </w:t>
      </w:r>
      <w:r w:rsidRPr="004228F5">
        <w:rPr>
          <w:rFonts w:asciiTheme="minorBidi" w:hAnsiTheme="minorBidi"/>
        </w:rPr>
        <w:t>Available at: https://</w:t>
      </w:r>
      <w:hyperlink r:id="rId43" w:anchor=":~:text=The%20Zone%20of%20Proximal%20Development,collaboration%20with%20more%20capable%20peers." w:history="1">
        <w:r w:rsidRPr="004228F5">
          <w:rPr>
            <w:rStyle w:val="Hyperlink"/>
            <w:rFonts w:asciiTheme="minorBidi" w:hAnsiTheme="minorBidi"/>
          </w:rPr>
          <w:t>Zone of Proximal Development: A Perspective for Teaching English Learners (wested.org)</w:t>
        </w:r>
      </w:hyperlink>
      <w:r w:rsidRPr="004228F5">
        <w:rPr>
          <w:rFonts w:asciiTheme="minorBidi" w:hAnsiTheme="minorBidi"/>
        </w:rPr>
        <w:t xml:space="preserve"> (Accessed on July 13, 2024).</w:t>
      </w:r>
    </w:p>
    <w:p w14:paraId="534827C0" w14:textId="77777777" w:rsidR="00C16181" w:rsidRDefault="00C16181" w:rsidP="00C16181">
      <w:pPr>
        <w:spacing w:after="0" w:line="240" w:lineRule="auto"/>
        <w:ind w:left="720"/>
        <w:rPr>
          <w:rFonts w:asciiTheme="minorBidi" w:hAnsiTheme="minorBidi"/>
        </w:rPr>
      </w:pPr>
    </w:p>
    <w:p w14:paraId="1229DF92" w14:textId="77777777" w:rsidR="00C16181" w:rsidRPr="00005F5D" w:rsidRDefault="00C16181" w:rsidP="00C16181">
      <w:pPr>
        <w:numPr>
          <w:ilvl w:val="0"/>
          <w:numId w:val="3"/>
        </w:numPr>
        <w:spacing w:after="0" w:line="240" w:lineRule="auto"/>
        <w:rPr>
          <w:rFonts w:asciiTheme="minorBidi" w:hAnsiTheme="minorBidi"/>
        </w:rPr>
      </w:pPr>
      <w:r w:rsidRPr="00005F5D">
        <w:rPr>
          <w:rFonts w:asciiTheme="minorBidi" w:hAnsiTheme="minorBidi"/>
        </w:rPr>
        <w:t xml:space="preserve">Friedman, A. (2012) </w:t>
      </w:r>
      <w:r w:rsidRPr="00005F5D">
        <w:rPr>
          <w:rFonts w:asciiTheme="minorBidi" w:hAnsiTheme="minorBidi"/>
          <w:i/>
          <w:iCs/>
        </w:rPr>
        <w:t>Continuing Professional Development</w:t>
      </w:r>
      <w:r w:rsidRPr="00005F5D">
        <w:rPr>
          <w:rFonts w:asciiTheme="minorBidi" w:hAnsiTheme="minorBidi"/>
        </w:rPr>
        <w:t>. Oxon: Routledge.</w:t>
      </w:r>
    </w:p>
    <w:p w14:paraId="6B72B050" w14:textId="77777777" w:rsidR="00C16181" w:rsidRPr="00F60375" w:rsidRDefault="00C16181" w:rsidP="00C16181">
      <w:pPr>
        <w:spacing w:after="0" w:line="240" w:lineRule="auto"/>
        <w:ind w:left="360"/>
        <w:rPr>
          <w:rFonts w:asciiTheme="minorBidi" w:hAnsiTheme="minorBidi"/>
        </w:rPr>
      </w:pPr>
    </w:p>
    <w:p w14:paraId="29E2E9D2" w14:textId="77777777" w:rsidR="00C16181" w:rsidRPr="00822135" w:rsidRDefault="00C16181" w:rsidP="00C16181">
      <w:pPr>
        <w:numPr>
          <w:ilvl w:val="0"/>
          <w:numId w:val="3"/>
        </w:numPr>
        <w:spacing w:after="0" w:line="240" w:lineRule="auto"/>
        <w:rPr>
          <w:rFonts w:ascii="Arial" w:hAnsi="Arial" w:cs="Arial"/>
        </w:rPr>
      </w:pPr>
      <w:r>
        <w:rPr>
          <w:rFonts w:ascii="Arial" w:hAnsi="Arial" w:cs="Arial"/>
        </w:rPr>
        <w:t xml:space="preserve">Petty, G. (2004) </w:t>
      </w:r>
      <w:r w:rsidRPr="00280D7A">
        <w:rPr>
          <w:rFonts w:ascii="Arial" w:hAnsi="Arial" w:cs="Arial"/>
          <w:i/>
          <w:iCs/>
        </w:rPr>
        <w:t>Teaching Today</w:t>
      </w:r>
      <w:r>
        <w:rPr>
          <w:rFonts w:ascii="Arial" w:hAnsi="Arial" w:cs="Arial"/>
        </w:rPr>
        <w:t>. Cheltenham: Nelson Thornes Ltd.</w:t>
      </w:r>
    </w:p>
    <w:p w14:paraId="0130E167" w14:textId="77777777" w:rsidR="00C16181" w:rsidRDefault="00C16181" w:rsidP="00C16181">
      <w:pPr>
        <w:spacing w:after="0" w:line="240" w:lineRule="auto"/>
        <w:rPr>
          <w:rFonts w:asciiTheme="minorBidi" w:hAnsiTheme="minorBidi"/>
        </w:rPr>
      </w:pPr>
    </w:p>
    <w:p w14:paraId="4B43E42A" w14:textId="77777777" w:rsidR="00C16181" w:rsidRDefault="00C16181" w:rsidP="00C16181">
      <w:pPr>
        <w:numPr>
          <w:ilvl w:val="0"/>
          <w:numId w:val="3"/>
        </w:numPr>
        <w:spacing w:after="0" w:line="240" w:lineRule="auto"/>
        <w:rPr>
          <w:rFonts w:ascii="Arial" w:hAnsi="Arial" w:cs="Arial"/>
        </w:rPr>
      </w:pPr>
      <w:r w:rsidRPr="007C664D">
        <w:rPr>
          <w:rFonts w:ascii="Arial" w:hAnsi="Arial" w:cs="Arial"/>
        </w:rPr>
        <w:t xml:space="preserve">The University of Edinburgh (2020) </w:t>
      </w:r>
      <w:r w:rsidRPr="007C664D">
        <w:rPr>
          <w:rFonts w:ascii="Arial" w:hAnsi="Arial" w:cs="Arial"/>
          <w:i/>
          <w:iCs/>
        </w:rPr>
        <w:t>Gibbs’ Reflective Cycle.</w:t>
      </w:r>
      <w:r w:rsidRPr="007C664D">
        <w:rPr>
          <w:rFonts w:ascii="Arial" w:hAnsi="Arial" w:cs="Arial"/>
        </w:rPr>
        <w:t xml:space="preserve"> Available at: https//</w:t>
      </w:r>
      <w:hyperlink r:id="rId44" w:history="1">
        <w:r w:rsidRPr="007C664D">
          <w:rPr>
            <w:rStyle w:val="Hyperlink"/>
            <w:rFonts w:ascii="Arial" w:hAnsi="Arial" w:cs="Arial"/>
          </w:rPr>
          <w:t>Gibbs' Reflective Cycle | The University of Edinburgh</w:t>
        </w:r>
      </w:hyperlink>
      <w:r w:rsidRPr="007C664D">
        <w:rPr>
          <w:rFonts w:ascii="Arial" w:hAnsi="Arial" w:cs="Arial"/>
        </w:rPr>
        <w:t xml:space="preserve"> (Accessed June 23, 2024)</w:t>
      </w:r>
      <w:r>
        <w:rPr>
          <w:rFonts w:ascii="Arial" w:hAnsi="Arial" w:cs="Arial"/>
        </w:rPr>
        <w:t>.</w:t>
      </w:r>
    </w:p>
    <w:p w14:paraId="0694FE7F" w14:textId="77777777" w:rsidR="00C16181" w:rsidRDefault="00C16181" w:rsidP="00C16181">
      <w:pPr>
        <w:spacing w:after="0" w:line="240" w:lineRule="auto"/>
        <w:rPr>
          <w:rFonts w:ascii="Arial" w:hAnsi="Arial" w:cs="Arial"/>
        </w:rPr>
      </w:pPr>
    </w:p>
    <w:p w14:paraId="1CF407E9" w14:textId="77777777" w:rsidR="00C16181" w:rsidRPr="006906C4" w:rsidRDefault="00C16181" w:rsidP="00C16181">
      <w:pPr>
        <w:pStyle w:val="ListParagraph"/>
        <w:numPr>
          <w:ilvl w:val="0"/>
          <w:numId w:val="3"/>
        </w:numPr>
        <w:spacing w:after="0" w:line="240" w:lineRule="auto"/>
        <w:rPr>
          <w:rFonts w:asciiTheme="minorBidi" w:hAnsiTheme="minorBidi"/>
        </w:rPr>
      </w:pPr>
      <w:r w:rsidRPr="006906C4">
        <w:rPr>
          <w:rFonts w:asciiTheme="minorBidi" w:hAnsiTheme="minorBidi"/>
        </w:rPr>
        <w:t xml:space="preserve">Wine &amp; Spirit Education Trust Global APP Summit (2024) </w:t>
      </w:r>
      <w:r w:rsidRPr="006906C4">
        <w:rPr>
          <w:rFonts w:asciiTheme="minorBidi" w:hAnsiTheme="minorBidi"/>
          <w:i/>
          <w:iCs/>
        </w:rPr>
        <w:t xml:space="preserve">Educator Development: Beyond the Educator Training Programme (ETP) </w:t>
      </w:r>
      <w:r w:rsidRPr="006906C4">
        <w:rPr>
          <w:rFonts w:asciiTheme="minorBidi" w:hAnsiTheme="minorBidi"/>
        </w:rPr>
        <w:t xml:space="preserve">online 25 June, Available at: </w:t>
      </w:r>
      <w:hyperlink r:id="rId45" w:history="1">
        <w:r w:rsidRPr="006906C4">
          <w:rPr>
            <w:rStyle w:val="Hyperlink"/>
            <w:rFonts w:asciiTheme="minorBidi" w:hAnsiTheme="minorBidi"/>
          </w:rPr>
          <w:t>https://GlobalAPPSummit2024,Tue,Jun25th,2024@1:00amWine&amp;SpiritEducation</w:t>
        </w:r>
      </w:hyperlink>
      <w:r w:rsidRPr="006906C4">
        <w:rPr>
          <w:rFonts w:asciiTheme="minorBidi" w:hAnsiTheme="minorBidi"/>
        </w:rPr>
        <w:t>Trust(wsetglobal.com)/ (Accessed July 21, 2024)</w:t>
      </w:r>
    </w:p>
    <w:p w14:paraId="58E02AD8" w14:textId="77777777" w:rsidR="00C16181" w:rsidRDefault="00C16181" w:rsidP="00C16181">
      <w:pPr>
        <w:spacing w:after="0" w:line="240" w:lineRule="auto"/>
        <w:ind w:left="360"/>
        <w:rPr>
          <w:rFonts w:ascii="Arial" w:hAnsi="Arial" w:cs="Arial"/>
        </w:rPr>
      </w:pPr>
    </w:p>
    <w:p w14:paraId="2AD878F6" w14:textId="77777777" w:rsidR="00C16181" w:rsidRPr="00BB5FFD" w:rsidRDefault="00C16181" w:rsidP="00C16181">
      <w:pPr>
        <w:spacing w:after="0" w:line="240" w:lineRule="auto"/>
        <w:rPr>
          <w:rFonts w:asciiTheme="minorBidi" w:hAnsiTheme="minorBidi"/>
        </w:rPr>
      </w:pPr>
    </w:p>
    <w:p w14:paraId="4DA53CB3" w14:textId="77777777" w:rsidR="00C16181" w:rsidRPr="00BB5FFD" w:rsidRDefault="00C16181" w:rsidP="00C16181">
      <w:pPr>
        <w:spacing w:after="0" w:line="240" w:lineRule="auto"/>
        <w:rPr>
          <w:rFonts w:asciiTheme="minorBidi" w:hAnsiTheme="minorBidi"/>
        </w:rPr>
      </w:pPr>
    </w:p>
    <w:p w14:paraId="67767BEA" w14:textId="75298883" w:rsidR="00C16181" w:rsidRDefault="00C16181">
      <w:pPr>
        <w:rPr>
          <w:rFonts w:asciiTheme="minorBidi" w:hAnsiTheme="minorBidi"/>
          <w:sz w:val="40"/>
          <w:szCs w:val="40"/>
        </w:rPr>
      </w:pPr>
      <w:r>
        <w:rPr>
          <w:rFonts w:asciiTheme="minorBidi" w:hAnsiTheme="minorBidi"/>
          <w:sz w:val="40"/>
          <w:szCs w:val="40"/>
        </w:rPr>
        <w:br w:type="page"/>
      </w:r>
    </w:p>
    <w:p w14:paraId="73EBF238" w14:textId="77777777" w:rsidR="00EC194A" w:rsidRPr="001D13D1" w:rsidRDefault="00EC194A" w:rsidP="00EC194A">
      <w:pPr>
        <w:spacing w:after="0" w:line="240" w:lineRule="auto"/>
        <w:jc w:val="center"/>
        <w:rPr>
          <w:rFonts w:asciiTheme="minorBidi" w:hAnsiTheme="minorBidi"/>
          <w:b/>
          <w:bCs/>
          <w:sz w:val="32"/>
          <w:szCs w:val="32"/>
        </w:rPr>
      </w:pPr>
      <w:r w:rsidRPr="001D13D1">
        <w:rPr>
          <w:rFonts w:asciiTheme="minorBidi" w:hAnsiTheme="minorBidi"/>
          <w:b/>
          <w:bCs/>
          <w:sz w:val="32"/>
          <w:szCs w:val="32"/>
        </w:rPr>
        <w:lastRenderedPageBreak/>
        <w:t xml:space="preserve">PG CERT </w:t>
      </w:r>
      <w:proofErr w:type="spellStart"/>
      <w:r w:rsidRPr="001D13D1">
        <w:rPr>
          <w:rFonts w:asciiTheme="minorBidi" w:hAnsiTheme="minorBidi"/>
          <w:b/>
          <w:bCs/>
          <w:sz w:val="32"/>
          <w:szCs w:val="32"/>
        </w:rPr>
        <w:t>tHE</w:t>
      </w:r>
      <w:proofErr w:type="spellEnd"/>
    </w:p>
    <w:p w14:paraId="3DB8542B" w14:textId="77777777" w:rsidR="00EC194A" w:rsidRPr="001D13D1" w:rsidRDefault="00EC194A" w:rsidP="00EC194A">
      <w:pPr>
        <w:spacing w:after="0" w:line="240" w:lineRule="auto"/>
        <w:jc w:val="center"/>
        <w:rPr>
          <w:rFonts w:asciiTheme="minorBidi" w:hAnsiTheme="minorBidi"/>
          <w:b/>
          <w:bCs/>
          <w:sz w:val="32"/>
          <w:szCs w:val="32"/>
        </w:rPr>
      </w:pPr>
      <w:r w:rsidRPr="001D13D1">
        <w:rPr>
          <w:rFonts w:asciiTheme="minorBidi" w:hAnsiTheme="minorBidi"/>
          <w:b/>
          <w:bCs/>
          <w:sz w:val="32"/>
          <w:szCs w:val="32"/>
        </w:rPr>
        <w:t>CPD #2</w:t>
      </w:r>
    </w:p>
    <w:p w14:paraId="6381B8FB" w14:textId="77777777" w:rsidR="00EC194A" w:rsidRDefault="00EC194A" w:rsidP="00EC194A">
      <w:pPr>
        <w:spacing w:after="0" w:line="240" w:lineRule="auto"/>
        <w:jc w:val="center"/>
        <w:rPr>
          <w:rFonts w:asciiTheme="minorBidi" w:hAnsiTheme="minorBidi"/>
        </w:rPr>
      </w:pPr>
      <w:r>
        <w:rPr>
          <w:rFonts w:asciiTheme="minorBidi" w:hAnsiTheme="minorBidi"/>
        </w:rPr>
        <w:t xml:space="preserve">December 2, </w:t>
      </w:r>
      <w:r w:rsidRPr="002D5FB0">
        <w:rPr>
          <w:rFonts w:asciiTheme="minorBidi" w:hAnsiTheme="minorBidi"/>
        </w:rPr>
        <w:t>202</w:t>
      </w:r>
      <w:r>
        <w:rPr>
          <w:rFonts w:asciiTheme="minorBidi" w:hAnsiTheme="minorBidi"/>
        </w:rPr>
        <w:t>4</w:t>
      </w:r>
    </w:p>
    <w:p w14:paraId="02A25A57" w14:textId="77777777" w:rsidR="00EC194A" w:rsidRDefault="00EC194A" w:rsidP="00EC194A">
      <w:pPr>
        <w:spacing w:after="0" w:line="240" w:lineRule="auto"/>
        <w:rPr>
          <w:rFonts w:asciiTheme="minorBidi" w:hAnsiTheme="minorBidi"/>
        </w:rPr>
      </w:pPr>
    </w:p>
    <w:p w14:paraId="29707753" w14:textId="77777777" w:rsidR="00EC194A" w:rsidRDefault="00EC194A" w:rsidP="00EC194A">
      <w:pPr>
        <w:spacing w:after="0" w:line="240" w:lineRule="auto"/>
        <w:rPr>
          <w:rFonts w:asciiTheme="minorBidi" w:hAnsiTheme="minorBidi"/>
          <w:b/>
          <w:bCs/>
          <w:sz w:val="28"/>
          <w:szCs w:val="28"/>
        </w:rPr>
      </w:pPr>
      <w:r>
        <w:rPr>
          <w:rFonts w:asciiTheme="minorBidi" w:hAnsiTheme="minorBidi"/>
          <w:b/>
          <w:bCs/>
          <w:sz w:val="28"/>
          <w:szCs w:val="28"/>
        </w:rPr>
        <w:t xml:space="preserve">KEY DEVELOPMENTS IN AI – IMPLICATIONS FOR IMH </w:t>
      </w:r>
    </w:p>
    <w:p w14:paraId="5A9E7C13" w14:textId="77777777" w:rsidR="00EC194A" w:rsidRPr="00037002" w:rsidRDefault="00EC194A" w:rsidP="00EC194A">
      <w:pPr>
        <w:spacing w:after="0" w:line="240" w:lineRule="auto"/>
        <w:rPr>
          <w:rFonts w:asciiTheme="minorBidi" w:hAnsiTheme="minorBidi"/>
          <w:b/>
          <w:bCs/>
          <w:sz w:val="28"/>
          <w:szCs w:val="28"/>
        </w:rPr>
      </w:pPr>
      <w:r>
        <w:rPr>
          <w:rFonts w:asciiTheme="minorBidi" w:hAnsiTheme="minorBidi"/>
          <w:b/>
          <w:bCs/>
          <w:sz w:val="28"/>
          <w:szCs w:val="28"/>
        </w:rPr>
        <w:t>Staff Development Day (IMH) UWTSD</w:t>
      </w:r>
    </w:p>
    <w:p w14:paraId="0D0ADC57" w14:textId="77777777" w:rsidR="00EC194A" w:rsidRPr="00C754A1" w:rsidRDefault="00EC194A" w:rsidP="00EC194A">
      <w:pPr>
        <w:spacing w:after="0" w:line="240" w:lineRule="auto"/>
        <w:rPr>
          <w:rFonts w:asciiTheme="minorBidi" w:hAnsiTheme="minorBidi"/>
          <w:sz w:val="28"/>
          <w:szCs w:val="28"/>
        </w:rPr>
      </w:pPr>
      <w:proofErr w:type="spellStart"/>
      <w:r w:rsidRPr="00C754A1">
        <w:rPr>
          <w:rFonts w:asciiTheme="minorBidi" w:hAnsiTheme="minorBidi"/>
          <w:sz w:val="28"/>
          <w:szCs w:val="28"/>
        </w:rPr>
        <w:t>Dr.Tim</w:t>
      </w:r>
      <w:proofErr w:type="spellEnd"/>
      <w:r w:rsidRPr="00C754A1">
        <w:rPr>
          <w:rFonts w:asciiTheme="minorBidi" w:hAnsiTheme="minorBidi"/>
          <w:sz w:val="28"/>
          <w:szCs w:val="28"/>
        </w:rPr>
        <w:t xml:space="preserve"> Bashford</w:t>
      </w:r>
    </w:p>
    <w:p w14:paraId="74B3BD9C" w14:textId="77777777" w:rsidR="00EC194A" w:rsidRDefault="00EC194A" w:rsidP="00EC194A">
      <w:pPr>
        <w:spacing w:after="0" w:line="240" w:lineRule="auto"/>
        <w:rPr>
          <w:rFonts w:asciiTheme="minorBidi" w:hAnsiTheme="minorBidi"/>
          <w:b/>
          <w:bCs/>
          <w:sz w:val="28"/>
          <w:szCs w:val="28"/>
        </w:rPr>
      </w:pPr>
    </w:p>
    <w:p w14:paraId="2E7DF8DE" w14:textId="77777777" w:rsidR="00EC194A" w:rsidRPr="00C754A1" w:rsidRDefault="00EC194A" w:rsidP="00EC194A">
      <w:pPr>
        <w:spacing w:after="0" w:line="240" w:lineRule="auto"/>
        <w:rPr>
          <w:rFonts w:asciiTheme="minorBidi" w:hAnsiTheme="minorBidi"/>
          <w:b/>
          <w:bCs/>
        </w:rPr>
      </w:pPr>
      <w:r w:rsidRPr="00C754A1">
        <w:rPr>
          <w:rFonts w:asciiTheme="minorBidi" w:hAnsiTheme="minorBidi"/>
          <w:b/>
          <w:bCs/>
        </w:rPr>
        <w:t>September 5, 2024 watched live online (2:00pm-3:00pm)</w:t>
      </w:r>
    </w:p>
    <w:p w14:paraId="31C12568" w14:textId="77777777" w:rsidR="00EC194A" w:rsidRPr="00ED63D2" w:rsidRDefault="00EC194A" w:rsidP="00EC194A">
      <w:pPr>
        <w:spacing w:after="0" w:line="240" w:lineRule="auto"/>
        <w:rPr>
          <w:rFonts w:asciiTheme="minorBidi" w:hAnsiTheme="minorBidi"/>
          <w:b/>
          <w:bCs/>
        </w:rPr>
      </w:pPr>
    </w:p>
    <w:p w14:paraId="59C4C891" w14:textId="77777777" w:rsidR="00EC194A" w:rsidRPr="00C47BB2" w:rsidRDefault="00EC194A" w:rsidP="00EC194A">
      <w:pPr>
        <w:spacing w:after="0" w:line="240" w:lineRule="auto"/>
        <w:jc w:val="distribute"/>
        <w:rPr>
          <w:rFonts w:asciiTheme="minorBidi" w:hAnsiTheme="minorBidi"/>
          <w:b/>
          <w:bCs/>
          <w:color w:val="00B050"/>
        </w:rPr>
      </w:pPr>
      <w:proofErr w:type="spellStart"/>
      <w:r w:rsidRPr="00ED63D2">
        <w:rPr>
          <w:rFonts w:asciiTheme="minorBidi" w:hAnsiTheme="minorBidi"/>
        </w:rPr>
        <w:t>Dr.</w:t>
      </w:r>
      <w:proofErr w:type="spellEnd"/>
      <w:r w:rsidRPr="00ED63D2">
        <w:rPr>
          <w:rFonts w:asciiTheme="minorBidi" w:hAnsiTheme="minorBidi"/>
        </w:rPr>
        <w:t xml:space="preserve"> Tim introduced the topic of AI and GAI (generative artificial intelligence) and stated that the policy of the University is not to ban the use, rather to limit the use and to suggest using it in specific ways.</w:t>
      </w:r>
      <w:r>
        <w:rPr>
          <w:rFonts w:asciiTheme="minorBidi" w:hAnsiTheme="minorBidi"/>
        </w:rPr>
        <w:t xml:space="preserve"> </w:t>
      </w:r>
      <w:r w:rsidRPr="00C47BB2">
        <w:rPr>
          <w:rFonts w:asciiTheme="minorBidi" w:hAnsiTheme="minorBidi"/>
          <w:b/>
          <w:bCs/>
          <w:color w:val="00B050"/>
        </w:rPr>
        <w:t>(V4)</w:t>
      </w:r>
    </w:p>
    <w:p w14:paraId="6D4F4EF2" w14:textId="77777777" w:rsidR="00EC194A" w:rsidRPr="00ED63D2" w:rsidRDefault="00EC194A" w:rsidP="00EC194A">
      <w:pPr>
        <w:spacing w:after="0" w:line="240" w:lineRule="auto"/>
        <w:jc w:val="distribute"/>
        <w:rPr>
          <w:rFonts w:asciiTheme="minorBidi" w:hAnsiTheme="minorBidi"/>
        </w:rPr>
      </w:pPr>
    </w:p>
    <w:p w14:paraId="169485D0" w14:textId="77777777" w:rsidR="00EC194A" w:rsidRPr="00ED63D2" w:rsidRDefault="00EC194A" w:rsidP="00EC194A">
      <w:pPr>
        <w:spacing w:after="0" w:line="240" w:lineRule="auto"/>
        <w:jc w:val="distribute"/>
        <w:rPr>
          <w:rFonts w:asciiTheme="minorBidi" w:hAnsiTheme="minorBidi"/>
        </w:rPr>
      </w:pPr>
      <w:proofErr w:type="spellStart"/>
      <w:r w:rsidRPr="00ED63D2">
        <w:rPr>
          <w:rFonts w:asciiTheme="minorBidi" w:hAnsiTheme="minorBidi"/>
        </w:rPr>
        <w:t>Dr.</w:t>
      </w:r>
      <w:proofErr w:type="spellEnd"/>
      <w:r w:rsidRPr="00ED63D2">
        <w:rPr>
          <w:rFonts w:asciiTheme="minorBidi" w:hAnsiTheme="minorBidi"/>
        </w:rPr>
        <w:t xml:space="preserve"> Tim mentioned that Chat GPT can write an essay if directed to and this is not allowed. </w:t>
      </w:r>
      <w:proofErr w:type="spellStart"/>
      <w:r w:rsidRPr="00ED63D2">
        <w:rPr>
          <w:rFonts w:asciiTheme="minorBidi" w:hAnsiTheme="minorBidi"/>
        </w:rPr>
        <w:t>Dr.</w:t>
      </w:r>
      <w:proofErr w:type="spellEnd"/>
      <w:r w:rsidRPr="00ED63D2">
        <w:rPr>
          <w:rFonts w:asciiTheme="minorBidi" w:hAnsiTheme="minorBidi"/>
        </w:rPr>
        <w:t xml:space="preserve"> Tim asked about the ethics of using AI and GAI and if it is a problem. I raised my hand and answered that it could potentially be a problem if the students’ work is not original. </w:t>
      </w:r>
      <w:proofErr w:type="spellStart"/>
      <w:r w:rsidRPr="00ED63D2">
        <w:rPr>
          <w:rFonts w:asciiTheme="minorBidi" w:hAnsiTheme="minorBidi"/>
        </w:rPr>
        <w:t>Dr.</w:t>
      </w:r>
      <w:proofErr w:type="spellEnd"/>
      <w:r w:rsidRPr="00ED63D2">
        <w:rPr>
          <w:rFonts w:asciiTheme="minorBidi" w:hAnsiTheme="minorBidi"/>
        </w:rPr>
        <w:t xml:space="preserve"> Tim responded and said that often we may all say and write things that we know, however, do not necessarily reference that knowledge (as it has become assumed). Everyone seemed to agree that there is a grey area. It was generally agreed that the importance of transparency and referencing is paramount. </w:t>
      </w:r>
    </w:p>
    <w:p w14:paraId="5ADE459E" w14:textId="77777777" w:rsidR="00EC194A" w:rsidRPr="00ED63D2" w:rsidRDefault="00EC194A" w:rsidP="00EC194A">
      <w:pPr>
        <w:spacing w:after="0" w:line="240" w:lineRule="auto"/>
        <w:jc w:val="distribute"/>
        <w:rPr>
          <w:rFonts w:asciiTheme="minorBidi" w:hAnsiTheme="minorBidi"/>
          <w:b/>
          <w:bCs/>
        </w:rPr>
      </w:pPr>
    </w:p>
    <w:p w14:paraId="1C219C10" w14:textId="77777777" w:rsidR="00EC194A" w:rsidRPr="008C7CC1" w:rsidRDefault="00EC194A" w:rsidP="00EC194A">
      <w:pPr>
        <w:spacing w:after="0" w:line="240" w:lineRule="auto"/>
        <w:jc w:val="distribute"/>
        <w:rPr>
          <w:rFonts w:asciiTheme="minorBidi" w:hAnsiTheme="minorBidi"/>
          <w:b/>
          <w:bCs/>
          <w:color w:val="00B050"/>
        </w:rPr>
      </w:pPr>
      <w:r w:rsidRPr="00ED63D2">
        <w:rPr>
          <w:rFonts w:asciiTheme="minorBidi" w:hAnsiTheme="minorBidi"/>
        </w:rPr>
        <w:t>During the presentation, I felt at first a bit intimidated and apprehensive, because my knowledge of AI and GAI to this point has been limited. I felt this way, because I want to ensure that I give students the best opportunity to submit original work so that they can learn as much as possible from their research.</w:t>
      </w:r>
      <w:r>
        <w:rPr>
          <w:rFonts w:asciiTheme="minorBidi" w:hAnsiTheme="minorBidi"/>
        </w:rPr>
        <w:t xml:space="preserve"> </w:t>
      </w:r>
      <w:r w:rsidRPr="008C7CC1">
        <w:rPr>
          <w:rFonts w:asciiTheme="minorBidi" w:hAnsiTheme="minorBidi"/>
          <w:b/>
          <w:bCs/>
          <w:color w:val="00B050"/>
        </w:rPr>
        <w:t>(A4, A5, K6, V4)</w:t>
      </w:r>
    </w:p>
    <w:p w14:paraId="506CC73C" w14:textId="77777777" w:rsidR="00EC194A" w:rsidRPr="00ED63D2" w:rsidRDefault="00EC194A" w:rsidP="00EC194A">
      <w:pPr>
        <w:spacing w:after="0" w:line="240" w:lineRule="auto"/>
        <w:jc w:val="distribute"/>
        <w:rPr>
          <w:rFonts w:asciiTheme="minorBidi" w:hAnsiTheme="minorBidi"/>
          <w:b/>
          <w:bCs/>
        </w:rPr>
      </w:pPr>
    </w:p>
    <w:p w14:paraId="78243630" w14:textId="77777777" w:rsidR="00EC194A" w:rsidRPr="00ED63D2" w:rsidRDefault="00EC194A" w:rsidP="00EC194A">
      <w:pPr>
        <w:spacing w:after="0" w:line="240" w:lineRule="auto"/>
        <w:jc w:val="distribute"/>
        <w:rPr>
          <w:rFonts w:asciiTheme="minorBidi" w:hAnsiTheme="minorBidi"/>
        </w:rPr>
      </w:pPr>
      <w:r w:rsidRPr="00ED63D2">
        <w:rPr>
          <w:rFonts w:asciiTheme="minorBidi" w:hAnsiTheme="minorBidi"/>
        </w:rPr>
        <w:t>It was a valuable and important discussion because AI and GAI cannot be stopped and by accepting it, we can learn to work with it to ensure that students can maximise their learning and still submit original work.</w:t>
      </w:r>
    </w:p>
    <w:p w14:paraId="203FD723" w14:textId="77777777" w:rsidR="00EC194A" w:rsidRPr="00ED63D2" w:rsidRDefault="00EC194A" w:rsidP="00EC194A">
      <w:pPr>
        <w:spacing w:after="0" w:line="240" w:lineRule="auto"/>
        <w:jc w:val="distribute"/>
        <w:rPr>
          <w:rFonts w:asciiTheme="minorBidi" w:hAnsiTheme="minorBidi"/>
          <w:b/>
          <w:bCs/>
        </w:rPr>
      </w:pPr>
    </w:p>
    <w:p w14:paraId="4C2D0B64" w14:textId="77777777" w:rsidR="00EC194A" w:rsidRPr="00AF4318" w:rsidRDefault="00EC194A" w:rsidP="00EC194A">
      <w:pPr>
        <w:spacing w:after="0" w:line="240" w:lineRule="auto"/>
        <w:jc w:val="distribute"/>
        <w:rPr>
          <w:rFonts w:asciiTheme="minorBidi" w:hAnsiTheme="minorBidi"/>
          <w:b/>
          <w:bCs/>
          <w:color w:val="00B050"/>
        </w:rPr>
      </w:pPr>
      <w:r w:rsidRPr="00ED63D2">
        <w:rPr>
          <w:rFonts w:asciiTheme="minorBidi" w:hAnsiTheme="minorBidi"/>
        </w:rPr>
        <w:t>To make sense of the discussion, I realise that action can be taken to maximise the chances of students learning from using AI and GAI within the University’s policies and that this can enhance their original research.</w:t>
      </w:r>
      <w:r>
        <w:rPr>
          <w:rFonts w:asciiTheme="minorBidi" w:hAnsiTheme="minorBidi"/>
        </w:rPr>
        <w:t xml:space="preserve"> </w:t>
      </w:r>
      <w:r w:rsidRPr="00AF4318">
        <w:rPr>
          <w:rFonts w:asciiTheme="minorBidi" w:hAnsiTheme="minorBidi"/>
          <w:b/>
          <w:bCs/>
          <w:color w:val="00B050"/>
        </w:rPr>
        <w:t>(A4, A5, K6, V4)</w:t>
      </w:r>
    </w:p>
    <w:p w14:paraId="771AE593" w14:textId="77777777" w:rsidR="00EC194A" w:rsidRPr="00ED63D2" w:rsidRDefault="00EC194A" w:rsidP="00EC194A">
      <w:pPr>
        <w:spacing w:after="0" w:line="240" w:lineRule="auto"/>
        <w:jc w:val="distribute"/>
        <w:rPr>
          <w:rFonts w:asciiTheme="minorBidi" w:hAnsiTheme="minorBidi"/>
          <w:b/>
          <w:bCs/>
        </w:rPr>
      </w:pPr>
    </w:p>
    <w:p w14:paraId="5DE627F8" w14:textId="77777777" w:rsidR="00EC194A" w:rsidRPr="00ED63D2" w:rsidRDefault="00EC194A" w:rsidP="00EC194A">
      <w:pPr>
        <w:spacing w:after="0" w:line="240" w:lineRule="auto"/>
        <w:jc w:val="distribute"/>
        <w:rPr>
          <w:rFonts w:asciiTheme="minorBidi" w:hAnsiTheme="minorBidi"/>
        </w:rPr>
      </w:pPr>
      <w:r w:rsidRPr="00ED63D2">
        <w:rPr>
          <w:rFonts w:asciiTheme="minorBidi" w:hAnsiTheme="minorBidi"/>
        </w:rPr>
        <w:t>I have understood that AI and GAI is here to stay and that I must learn how to use it and take action to maximise the chances of students submitting original work.</w:t>
      </w:r>
    </w:p>
    <w:p w14:paraId="619840C4" w14:textId="77777777" w:rsidR="00EC194A" w:rsidRPr="00ED63D2" w:rsidRDefault="00EC194A" w:rsidP="00EC194A">
      <w:pPr>
        <w:spacing w:after="0" w:line="240" w:lineRule="auto"/>
        <w:jc w:val="distribute"/>
        <w:rPr>
          <w:rFonts w:asciiTheme="minorBidi" w:hAnsiTheme="minorBidi"/>
          <w:b/>
          <w:bCs/>
        </w:rPr>
      </w:pPr>
    </w:p>
    <w:p w14:paraId="28F979B8" w14:textId="77777777" w:rsidR="00EC194A" w:rsidRPr="00ED63D2" w:rsidRDefault="00EC194A" w:rsidP="00EC194A">
      <w:pPr>
        <w:spacing w:after="0" w:line="240" w:lineRule="auto"/>
        <w:jc w:val="distribute"/>
        <w:rPr>
          <w:rFonts w:asciiTheme="minorBidi" w:hAnsiTheme="minorBidi"/>
        </w:rPr>
      </w:pPr>
      <w:r w:rsidRPr="00ED63D2">
        <w:rPr>
          <w:rFonts w:asciiTheme="minorBidi" w:hAnsiTheme="minorBidi"/>
        </w:rPr>
        <w:t xml:space="preserve">I plan to seek help and support from my peers (lecturers) if I have questions and to attend AI and GIA sessions to gain knowledge that I can put into practice. </w:t>
      </w:r>
    </w:p>
    <w:p w14:paraId="05BF4B82" w14:textId="77777777" w:rsidR="00EC194A" w:rsidRPr="00ED63D2" w:rsidRDefault="00EC194A" w:rsidP="00EC194A">
      <w:pPr>
        <w:spacing w:after="0" w:line="240" w:lineRule="auto"/>
        <w:jc w:val="distribute"/>
        <w:rPr>
          <w:rFonts w:asciiTheme="minorBidi" w:hAnsiTheme="minorBidi"/>
        </w:rPr>
      </w:pPr>
    </w:p>
    <w:p w14:paraId="16C06E88" w14:textId="77777777" w:rsidR="00EC194A" w:rsidRPr="00ED63D2" w:rsidRDefault="00EC194A" w:rsidP="00EC194A">
      <w:pPr>
        <w:spacing w:after="0" w:line="240" w:lineRule="auto"/>
        <w:jc w:val="distribute"/>
        <w:rPr>
          <w:rFonts w:asciiTheme="minorBidi" w:hAnsiTheme="minorBidi"/>
        </w:rPr>
      </w:pPr>
      <w:r w:rsidRPr="00ED63D2">
        <w:rPr>
          <w:rFonts w:asciiTheme="minorBidi" w:hAnsiTheme="minorBidi"/>
        </w:rPr>
        <w:t>I will discuss the use of AI with students at the start of the term and what is allowed and not allowed for each assignment.</w:t>
      </w:r>
      <w:r>
        <w:rPr>
          <w:rFonts w:asciiTheme="minorBidi" w:hAnsiTheme="minorBidi"/>
        </w:rPr>
        <w:t xml:space="preserve"> </w:t>
      </w:r>
      <w:r w:rsidRPr="00FA03B4">
        <w:rPr>
          <w:rFonts w:asciiTheme="minorBidi" w:hAnsiTheme="minorBidi"/>
          <w:b/>
          <w:bCs/>
          <w:color w:val="00B050"/>
        </w:rPr>
        <w:t>(A4, K2, K6, V4)</w:t>
      </w:r>
    </w:p>
    <w:p w14:paraId="6F5D02A3" w14:textId="77777777" w:rsidR="00EC194A" w:rsidRPr="00ED63D2" w:rsidRDefault="00EC194A" w:rsidP="00EC194A">
      <w:pPr>
        <w:spacing w:after="0" w:line="240" w:lineRule="auto"/>
        <w:jc w:val="distribute"/>
        <w:rPr>
          <w:rFonts w:asciiTheme="minorBidi" w:hAnsiTheme="minorBidi"/>
        </w:rPr>
      </w:pPr>
    </w:p>
    <w:p w14:paraId="5E3B1FFF" w14:textId="77777777" w:rsidR="00EC194A" w:rsidRPr="001760C7" w:rsidRDefault="00EC194A" w:rsidP="00EC194A">
      <w:pPr>
        <w:spacing w:after="0" w:line="240" w:lineRule="auto"/>
        <w:jc w:val="distribute"/>
        <w:rPr>
          <w:rFonts w:asciiTheme="minorBidi" w:hAnsiTheme="minorBidi"/>
          <w:b/>
          <w:bCs/>
          <w:color w:val="00B050"/>
        </w:rPr>
      </w:pPr>
      <w:r w:rsidRPr="00ED63D2">
        <w:rPr>
          <w:rFonts w:asciiTheme="minorBidi" w:hAnsiTheme="minorBidi"/>
        </w:rPr>
        <w:t xml:space="preserve">I will carefully consider assignments in light of AI and GAI that will maximise the chances of the students submitting original work and thereby having to research and learn as much as possible. </w:t>
      </w:r>
      <w:r>
        <w:rPr>
          <w:rFonts w:asciiTheme="minorBidi" w:hAnsiTheme="minorBidi"/>
        </w:rPr>
        <w:t xml:space="preserve">According to </w:t>
      </w:r>
      <w:proofErr w:type="spellStart"/>
      <w:r>
        <w:rPr>
          <w:rFonts w:asciiTheme="minorBidi" w:hAnsiTheme="minorBidi"/>
        </w:rPr>
        <w:t>Dr.</w:t>
      </w:r>
      <w:proofErr w:type="spellEnd"/>
      <w:r>
        <w:rPr>
          <w:rFonts w:asciiTheme="minorBidi" w:hAnsiTheme="minorBidi"/>
        </w:rPr>
        <w:t xml:space="preserve"> Tim, t</w:t>
      </w:r>
      <w:r w:rsidRPr="00ED63D2">
        <w:rPr>
          <w:rFonts w:asciiTheme="minorBidi" w:hAnsiTheme="minorBidi"/>
        </w:rPr>
        <w:t xml:space="preserve">his can be achieved by setting an assessment that includes current knowledge, including </w:t>
      </w:r>
      <w:proofErr w:type="spellStart"/>
      <w:r w:rsidRPr="00ED63D2">
        <w:rPr>
          <w:rFonts w:asciiTheme="minorBidi" w:hAnsiTheme="minorBidi"/>
        </w:rPr>
        <w:t>vivas</w:t>
      </w:r>
      <w:proofErr w:type="spellEnd"/>
      <w:r w:rsidRPr="00ED63D2">
        <w:rPr>
          <w:rFonts w:asciiTheme="minorBidi" w:hAnsiTheme="minorBidi"/>
        </w:rPr>
        <w:t xml:space="preserve"> and presentations.</w:t>
      </w:r>
      <w:r>
        <w:rPr>
          <w:rFonts w:asciiTheme="minorBidi" w:hAnsiTheme="minorBidi"/>
        </w:rPr>
        <w:t xml:space="preserve"> </w:t>
      </w:r>
      <w:r w:rsidRPr="001760C7">
        <w:rPr>
          <w:rFonts w:asciiTheme="minorBidi" w:hAnsiTheme="minorBidi"/>
          <w:b/>
          <w:bCs/>
          <w:color w:val="00B050"/>
        </w:rPr>
        <w:t>(A4, A5, K2, K5, K6, V3, V4).</w:t>
      </w:r>
    </w:p>
    <w:p w14:paraId="1D477259" w14:textId="77777777" w:rsidR="00EC194A" w:rsidRPr="00ED63D2" w:rsidRDefault="00EC194A" w:rsidP="00EC194A">
      <w:pPr>
        <w:spacing w:after="0" w:line="240" w:lineRule="auto"/>
        <w:jc w:val="distribute"/>
        <w:rPr>
          <w:rFonts w:asciiTheme="minorBidi" w:hAnsiTheme="minorBidi"/>
        </w:rPr>
      </w:pPr>
    </w:p>
    <w:p w14:paraId="58FA8BB5" w14:textId="77777777" w:rsidR="00EC194A" w:rsidRPr="00ED63D2" w:rsidRDefault="00EC194A" w:rsidP="00EC194A">
      <w:pPr>
        <w:spacing w:after="0" w:line="240" w:lineRule="auto"/>
        <w:jc w:val="distribute"/>
        <w:rPr>
          <w:rFonts w:asciiTheme="minorBidi" w:hAnsiTheme="minorBidi"/>
        </w:rPr>
      </w:pPr>
      <w:r w:rsidRPr="00ED63D2">
        <w:rPr>
          <w:rFonts w:asciiTheme="minorBidi" w:hAnsiTheme="minorBidi"/>
        </w:rPr>
        <w:t xml:space="preserve">As </w:t>
      </w:r>
      <w:proofErr w:type="spellStart"/>
      <w:r w:rsidRPr="00ED63D2">
        <w:rPr>
          <w:rFonts w:asciiTheme="minorBidi" w:hAnsiTheme="minorBidi"/>
        </w:rPr>
        <w:t>Dr.</w:t>
      </w:r>
      <w:proofErr w:type="spellEnd"/>
      <w:r w:rsidRPr="00ED63D2">
        <w:rPr>
          <w:rFonts w:asciiTheme="minorBidi" w:hAnsiTheme="minorBidi"/>
        </w:rPr>
        <w:t xml:space="preserve"> Tim mentioned, the point of assignments is to determine what a student knows and whether the learning outcomes have been met. Using AI to write an assignment, is not a demonstration of what the student knows. This means the student isn’t learning and this can ultimately damage the quality of the University qualifications. </w:t>
      </w:r>
    </w:p>
    <w:p w14:paraId="1ECE949E" w14:textId="77777777" w:rsidR="00EC194A" w:rsidRPr="00ED63D2" w:rsidRDefault="00EC194A" w:rsidP="00EC194A">
      <w:pPr>
        <w:spacing w:after="0" w:line="240" w:lineRule="auto"/>
        <w:jc w:val="distribute"/>
        <w:rPr>
          <w:rFonts w:asciiTheme="minorBidi" w:hAnsiTheme="minorBidi"/>
        </w:rPr>
      </w:pPr>
    </w:p>
    <w:p w14:paraId="76284085" w14:textId="77777777" w:rsidR="00EC194A" w:rsidRPr="00ED63D2" w:rsidRDefault="00EC194A" w:rsidP="00EC194A">
      <w:pPr>
        <w:spacing w:after="0" w:line="240" w:lineRule="auto"/>
        <w:jc w:val="distribute"/>
        <w:rPr>
          <w:rFonts w:asciiTheme="minorBidi" w:hAnsiTheme="minorBidi"/>
        </w:rPr>
      </w:pPr>
    </w:p>
    <w:p w14:paraId="01402754" w14:textId="77777777" w:rsidR="00EC194A" w:rsidRPr="00ED63D2" w:rsidRDefault="00EC194A" w:rsidP="00EC194A">
      <w:pPr>
        <w:spacing w:after="0" w:line="240" w:lineRule="auto"/>
        <w:rPr>
          <w:rFonts w:asciiTheme="minorBidi" w:hAnsiTheme="minorBidi"/>
          <w:b/>
          <w:bCs/>
        </w:rPr>
      </w:pPr>
      <w:r w:rsidRPr="00ED63D2">
        <w:rPr>
          <w:rFonts w:asciiTheme="minorBidi" w:hAnsiTheme="minorBidi"/>
          <w:b/>
          <w:bCs/>
        </w:rPr>
        <w:t>References</w:t>
      </w:r>
    </w:p>
    <w:p w14:paraId="1531827B" w14:textId="77777777" w:rsidR="00EC194A" w:rsidRPr="00ED63D2" w:rsidRDefault="00EC194A" w:rsidP="00EC194A">
      <w:pPr>
        <w:spacing w:after="0" w:line="240" w:lineRule="auto"/>
        <w:rPr>
          <w:rFonts w:asciiTheme="minorBidi" w:hAnsiTheme="minorBidi"/>
          <w:b/>
          <w:bCs/>
        </w:rPr>
      </w:pPr>
    </w:p>
    <w:p w14:paraId="27676EAB" w14:textId="77777777" w:rsidR="00EC194A" w:rsidRPr="003E0E06" w:rsidRDefault="00EC194A" w:rsidP="00EC194A">
      <w:pPr>
        <w:numPr>
          <w:ilvl w:val="0"/>
          <w:numId w:val="3"/>
        </w:numPr>
        <w:spacing w:after="0" w:line="240" w:lineRule="auto"/>
        <w:rPr>
          <w:rFonts w:asciiTheme="minorBidi" w:hAnsiTheme="minorBidi"/>
        </w:rPr>
      </w:pPr>
      <w:proofErr w:type="spellStart"/>
      <w:r w:rsidRPr="003E0E06">
        <w:rPr>
          <w:rFonts w:asciiTheme="minorBidi" w:hAnsiTheme="minorBidi"/>
        </w:rPr>
        <w:t>AdvanceHE</w:t>
      </w:r>
      <w:proofErr w:type="spellEnd"/>
      <w:r w:rsidRPr="003E0E06">
        <w:rPr>
          <w:rFonts w:asciiTheme="minorBidi" w:hAnsiTheme="minorBidi"/>
        </w:rPr>
        <w:t xml:space="preserve"> (2020) </w:t>
      </w:r>
      <w:r w:rsidRPr="003E0E06">
        <w:rPr>
          <w:rFonts w:asciiTheme="minorBidi" w:hAnsiTheme="minorBidi"/>
          <w:i/>
          <w:iCs/>
        </w:rPr>
        <w:t>Assessment and Feedback in Higher Education</w:t>
      </w:r>
      <w:r w:rsidRPr="003E0E06">
        <w:rPr>
          <w:rFonts w:asciiTheme="minorBidi" w:hAnsiTheme="minorBidi"/>
        </w:rPr>
        <w:t>. Available at: https//</w:t>
      </w:r>
      <w:hyperlink r:id="rId46" w:history="1">
        <w:r w:rsidRPr="003E0E06">
          <w:rPr>
            <w:rStyle w:val="Hyperlink"/>
            <w:rFonts w:asciiTheme="minorBidi" w:hAnsiTheme="minorBidi"/>
          </w:rPr>
          <w:t>Assessment and Feedback in Higher Education | Advance HE (advance-he.ac.uk)</w:t>
        </w:r>
      </w:hyperlink>
      <w:r w:rsidRPr="003E0E06">
        <w:rPr>
          <w:rFonts w:asciiTheme="minorBidi" w:hAnsiTheme="minorBidi"/>
        </w:rPr>
        <w:t>. (Accessed September 15, 2024).</w:t>
      </w:r>
    </w:p>
    <w:p w14:paraId="460D6E20" w14:textId="77777777" w:rsidR="00EC194A" w:rsidRPr="003E0E06" w:rsidRDefault="00EC194A" w:rsidP="00EC194A">
      <w:pPr>
        <w:spacing w:after="0" w:line="240" w:lineRule="auto"/>
        <w:ind w:left="720"/>
        <w:rPr>
          <w:rFonts w:asciiTheme="minorBidi" w:hAnsiTheme="minorBidi"/>
        </w:rPr>
      </w:pPr>
    </w:p>
    <w:p w14:paraId="0C469536" w14:textId="77777777" w:rsidR="00EC194A" w:rsidRPr="003E0E06" w:rsidRDefault="00EC194A" w:rsidP="00EC194A">
      <w:pPr>
        <w:numPr>
          <w:ilvl w:val="0"/>
          <w:numId w:val="3"/>
        </w:numPr>
        <w:spacing w:after="0" w:line="240" w:lineRule="auto"/>
        <w:rPr>
          <w:rFonts w:asciiTheme="minorBidi" w:hAnsiTheme="minorBidi"/>
        </w:rPr>
      </w:pPr>
      <w:r w:rsidRPr="003E0E06">
        <w:rPr>
          <w:rFonts w:asciiTheme="minorBidi" w:hAnsiTheme="minorBidi"/>
        </w:rPr>
        <w:t xml:space="preserve">Ashwin, P. (2022) </w:t>
      </w:r>
      <w:r w:rsidRPr="003E0E06">
        <w:rPr>
          <w:rFonts w:asciiTheme="minorBidi" w:hAnsiTheme="minorBidi"/>
          <w:i/>
          <w:iCs/>
        </w:rPr>
        <w:t>Reflective Teaching in Higher Education</w:t>
      </w:r>
      <w:r w:rsidRPr="003E0E06">
        <w:rPr>
          <w:rFonts w:asciiTheme="minorBidi" w:hAnsiTheme="minorBidi"/>
        </w:rPr>
        <w:t>. London: Bloomsbury Publishing Plc.</w:t>
      </w:r>
    </w:p>
    <w:p w14:paraId="0AD6F0AB" w14:textId="77777777" w:rsidR="00EC194A" w:rsidRPr="003E0E06" w:rsidRDefault="00EC194A" w:rsidP="00EC194A">
      <w:pPr>
        <w:spacing w:after="0" w:line="240" w:lineRule="auto"/>
        <w:rPr>
          <w:rFonts w:asciiTheme="minorBidi" w:hAnsiTheme="minorBidi"/>
        </w:rPr>
      </w:pPr>
    </w:p>
    <w:p w14:paraId="72DB7E80" w14:textId="77777777" w:rsidR="00EC194A" w:rsidRPr="003E0E06" w:rsidRDefault="00EC194A" w:rsidP="00EC194A">
      <w:pPr>
        <w:numPr>
          <w:ilvl w:val="0"/>
          <w:numId w:val="3"/>
        </w:numPr>
        <w:spacing w:after="0" w:line="240" w:lineRule="auto"/>
        <w:rPr>
          <w:rFonts w:asciiTheme="minorBidi" w:hAnsiTheme="minorBidi"/>
        </w:rPr>
      </w:pPr>
      <w:r w:rsidRPr="003E0E06">
        <w:rPr>
          <w:rFonts w:asciiTheme="minorBidi" w:hAnsiTheme="minorBidi"/>
        </w:rPr>
        <w:t xml:space="preserve">Friedman, A. (2012) </w:t>
      </w:r>
      <w:r w:rsidRPr="003E0E06">
        <w:rPr>
          <w:rFonts w:asciiTheme="minorBidi" w:hAnsiTheme="minorBidi"/>
          <w:i/>
          <w:iCs/>
        </w:rPr>
        <w:t>Continuing Professional Development</w:t>
      </w:r>
      <w:r w:rsidRPr="003E0E06">
        <w:rPr>
          <w:rFonts w:asciiTheme="minorBidi" w:hAnsiTheme="minorBidi"/>
        </w:rPr>
        <w:t>. Oxon: Routledge.</w:t>
      </w:r>
    </w:p>
    <w:p w14:paraId="6990DF0C" w14:textId="77777777" w:rsidR="00EC194A" w:rsidRPr="003E0E06" w:rsidRDefault="00EC194A" w:rsidP="00EC194A">
      <w:pPr>
        <w:spacing w:after="0" w:line="240" w:lineRule="auto"/>
        <w:rPr>
          <w:rFonts w:asciiTheme="minorBidi" w:hAnsiTheme="minorBidi"/>
        </w:rPr>
      </w:pPr>
    </w:p>
    <w:p w14:paraId="75C9B496" w14:textId="77777777" w:rsidR="00EC194A" w:rsidRPr="003E0E06" w:rsidRDefault="00EC194A" w:rsidP="00EC194A">
      <w:pPr>
        <w:pStyle w:val="ListParagraph"/>
        <w:numPr>
          <w:ilvl w:val="0"/>
          <w:numId w:val="11"/>
        </w:numPr>
        <w:rPr>
          <w:rFonts w:asciiTheme="minorBidi" w:hAnsiTheme="minorBidi"/>
        </w:rPr>
      </w:pPr>
      <w:r w:rsidRPr="003E0E06">
        <w:rPr>
          <w:rFonts w:asciiTheme="minorBidi" w:hAnsiTheme="minorBidi"/>
        </w:rPr>
        <w:t xml:space="preserve">HE Professional (2024) </w:t>
      </w:r>
      <w:r w:rsidRPr="003E0E06">
        <w:rPr>
          <w:rFonts w:asciiTheme="minorBidi" w:hAnsiTheme="minorBidi"/>
          <w:i/>
          <w:iCs/>
        </w:rPr>
        <w:t>Understanding the Use of Artificial Intelligence (AI) in Higher Education</w:t>
      </w:r>
      <w:r w:rsidRPr="003E0E06">
        <w:rPr>
          <w:rFonts w:asciiTheme="minorBidi" w:hAnsiTheme="minorBidi"/>
        </w:rPr>
        <w:t xml:space="preserve"> Available at: https//</w:t>
      </w:r>
      <w:hyperlink r:id="rId47" w:history="1">
        <w:r w:rsidRPr="003E0E06">
          <w:rPr>
            <w:rStyle w:val="Hyperlink"/>
            <w:rFonts w:asciiTheme="minorBidi" w:hAnsiTheme="minorBidi"/>
          </w:rPr>
          <w:t>Understanding the Use of Artificial Intelligence (AI) in Higher Education — HE Professional</w:t>
        </w:r>
      </w:hyperlink>
      <w:r w:rsidRPr="003E0E06">
        <w:rPr>
          <w:rFonts w:asciiTheme="minorBidi" w:hAnsiTheme="minorBidi"/>
        </w:rPr>
        <w:t>. (Accessed December 1, 2024)</w:t>
      </w:r>
    </w:p>
    <w:p w14:paraId="5621C78A" w14:textId="77777777" w:rsidR="00EC194A" w:rsidRPr="003E0E06" w:rsidRDefault="00EC194A" w:rsidP="00EC194A">
      <w:pPr>
        <w:numPr>
          <w:ilvl w:val="0"/>
          <w:numId w:val="11"/>
        </w:numPr>
        <w:spacing w:after="0" w:line="240" w:lineRule="auto"/>
        <w:rPr>
          <w:rFonts w:asciiTheme="minorBidi" w:hAnsiTheme="minorBidi"/>
        </w:rPr>
      </w:pPr>
      <w:r w:rsidRPr="003E0E06">
        <w:rPr>
          <w:rFonts w:asciiTheme="minorBidi" w:hAnsiTheme="minorBidi"/>
        </w:rPr>
        <w:t xml:space="preserve">The University of Edinburgh (2020) </w:t>
      </w:r>
      <w:r w:rsidRPr="003E0E06">
        <w:rPr>
          <w:rFonts w:asciiTheme="minorBidi" w:hAnsiTheme="minorBidi"/>
          <w:i/>
          <w:iCs/>
        </w:rPr>
        <w:t>Gibbs’ Reflective Cycle.</w:t>
      </w:r>
      <w:r w:rsidRPr="003E0E06">
        <w:rPr>
          <w:rFonts w:asciiTheme="minorBidi" w:hAnsiTheme="minorBidi"/>
        </w:rPr>
        <w:t xml:space="preserve"> Available at: https//</w:t>
      </w:r>
      <w:hyperlink r:id="rId48" w:history="1">
        <w:r w:rsidRPr="003E0E06">
          <w:rPr>
            <w:rStyle w:val="Hyperlink"/>
            <w:rFonts w:asciiTheme="minorBidi" w:hAnsiTheme="minorBidi"/>
          </w:rPr>
          <w:t>Gibbs' Reflective Cycle | The University of Edinburgh</w:t>
        </w:r>
      </w:hyperlink>
      <w:r w:rsidRPr="003E0E06">
        <w:rPr>
          <w:rFonts w:asciiTheme="minorBidi" w:hAnsiTheme="minorBidi"/>
        </w:rPr>
        <w:t xml:space="preserve"> (Accessed June 23, 2024).</w:t>
      </w:r>
    </w:p>
    <w:p w14:paraId="68F0EC72" w14:textId="77777777" w:rsidR="00EC194A" w:rsidRPr="003E0E06" w:rsidRDefault="00EC194A" w:rsidP="00EC194A">
      <w:pPr>
        <w:pStyle w:val="ListParagraph"/>
        <w:rPr>
          <w:rFonts w:asciiTheme="minorBidi" w:hAnsiTheme="minorBidi"/>
        </w:rPr>
      </w:pPr>
    </w:p>
    <w:p w14:paraId="5566FE7A" w14:textId="77777777" w:rsidR="00552A80" w:rsidRDefault="00552A80" w:rsidP="00475CAD">
      <w:pPr>
        <w:rPr>
          <w:rFonts w:asciiTheme="minorBidi" w:hAnsiTheme="minorBidi"/>
          <w:sz w:val="40"/>
          <w:szCs w:val="40"/>
        </w:rPr>
      </w:pPr>
    </w:p>
    <w:p w14:paraId="100325DD" w14:textId="77777777" w:rsidR="00EC194A" w:rsidRDefault="00EC194A" w:rsidP="00475CAD">
      <w:pPr>
        <w:rPr>
          <w:rFonts w:asciiTheme="minorBidi" w:hAnsiTheme="minorBidi"/>
          <w:sz w:val="40"/>
          <w:szCs w:val="40"/>
        </w:rPr>
      </w:pPr>
    </w:p>
    <w:p w14:paraId="4B5299D5" w14:textId="77777777" w:rsidR="00EC194A" w:rsidRDefault="00EC194A" w:rsidP="00475CAD">
      <w:pPr>
        <w:rPr>
          <w:rFonts w:asciiTheme="minorBidi" w:hAnsiTheme="minorBidi"/>
          <w:sz w:val="40"/>
          <w:szCs w:val="40"/>
        </w:rPr>
      </w:pPr>
    </w:p>
    <w:p w14:paraId="687F4452" w14:textId="77777777" w:rsidR="00EC194A" w:rsidRDefault="00EC194A" w:rsidP="00475CAD">
      <w:pPr>
        <w:rPr>
          <w:rFonts w:asciiTheme="minorBidi" w:hAnsiTheme="minorBidi"/>
          <w:sz w:val="40"/>
          <w:szCs w:val="40"/>
        </w:rPr>
      </w:pPr>
    </w:p>
    <w:p w14:paraId="6D8D36A8" w14:textId="77777777" w:rsidR="00EC194A" w:rsidRDefault="00EC194A" w:rsidP="00475CAD">
      <w:pPr>
        <w:rPr>
          <w:rFonts w:asciiTheme="minorBidi" w:hAnsiTheme="minorBidi"/>
          <w:sz w:val="40"/>
          <w:szCs w:val="40"/>
        </w:rPr>
      </w:pPr>
    </w:p>
    <w:p w14:paraId="2D54BD1A" w14:textId="77777777" w:rsidR="00EC194A" w:rsidRDefault="00EC194A" w:rsidP="00475CAD">
      <w:pPr>
        <w:rPr>
          <w:rFonts w:asciiTheme="minorBidi" w:hAnsiTheme="minorBidi"/>
          <w:sz w:val="40"/>
          <w:szCs w:val="40"/>
        </w:rPr>
      </w:pPr>
    </w:p>
    <w:p w14:paraId="15AFB4AB" w14:textId="77777777" w:rsidR="00EC194A" w:rsidRDefault="00EC194A" w:rsidP="00475CAD">
      <w:pPr>
        <w:rPr>
          <w:rFonts w:asciiTheme="minorBidi" w:hAnsiTheme="minorBidi"/>
          <w:sz w:val="40"/>
          <w:szCs w:val="40"/>
        </w:rPr>
      </w:pPr>
    </w:p>
    <w:p w14:paraId="3730EC9A" w14:textId="6AF1AC68" w:rsidR="00EC194A" w:rsidRDefault="00EC194A">
      <w:pPr>
        <w:rPr>
          <w:rFonts w:asciiTheme="minorBidi" w:hAnsiTheme="minorBidi"/>
          <w:sz w:val="40"/>
          <w:szCs w:val="40"/>
        </w:rPr>
      </w:pPr>
      <w:r>
        <w:rPr>
          <w:rFonts w:asciiTheme="minorBidi" w:hAnsiTheme="minorBidi"/>
          <w:sz w:val="40"/>
          <w:szCs w:val="40"/>
        </w:rPr>
        <w:br w:type="page"/>
      </w:r>
    </w:p>
    <w:p w14:paraId="75F74A3A" w14:textId="77777777" w:rsidR="007D4C7A" w:rsidRPr="002D5FB0" w:rsidRDefault="007D4C7A" w:rsidP="007D4C7A">
      <w:pPr>
        <w:spacing w:after="0" w:line="240" w:lineRule="auto"/>
        <w:jc w:val="center"/>
        <w:rPr>
          <w:rFonts w:asciiTheme="minorBidi" w:hAnsiTheme="minorBidi"/>
          <w:b/>
          <w:bCs/>
        </w:rPr>
      </w:pPr>
      <w:r w:rsidRPr="002D5FB0">
        <w:rPr>
          <w:rFonts w:asciiTheme="minorBidi" w:hAnsiTheme="minorBidi"/>
          <w:b/>
          <w:bCs/>
        </w:rPr>
        <w:lastRenderedPageBreak/>
        <w:t xml:space="preserve">PG CERT </w:t>
      </w:r>
      <w:proofErr w:type="spellStart"/>
      <w:r w:rsidRPr="002D5FB0">
        <w:rPr>
          <w:rFonts w:asciiTheme="minorBidi" w:hAnsiTheme="minorBidi"/>
          <w:b/>
          <w:bCs/>
        </w:rPr>
        <w:t>tHE</w:t>
      </w:r>
      <w:proofErr w:type="spellEnd"/>
    </w:p>
    <w:p w14:paraId="2AE786C3" w14:textId="77777777" w:rsidR="007D4C7A" w:rsidRPr="002D5FB0" w:rsidRDefault="007D4C7A" w:rsidP="007D4C7A">
      <w:pPr>
        <w:spacing w:after="0" w:line="240" w:lineRule="auto"/>
        <w:jc w:val="center"/>
        <w:rPr>
          <w:rFonts w:asciiTheme="minorBidi" w:hAnsiTheme="minorBidi"/>
          <w:b/>
          <w:bCs/>
        </w:rPr>
      </w:pPr>
      <w:r w:rsidRPr="002D5FB0">
        <w:rPr>
          <w:rFonts w:asciiTheme="minorBidi" w:hAnsiTheme="minorBidi"/>
          <w:b/>
          <w:bCs/>
        </w:rPr>
        <w:t>CPD #</w:t>
      </w:r>
      <w:r>
        <w:rPr>
          <w:rFonts w:asciiTheme="minorBidi" w:hAnsiTheme="minorBidi"/>
          <w:b/>
          <w:bCs/>
        </w:rPr>
        <w:t>3</w:t>
      </w:r>
    </w:p>
    <w:p w14:paraId="0F29ABB4" w14:textId="77777777" w:rsidR="007D4C7A" w:rsidRDefault="007D4C7A" w:rsidP="007D4C7A">
      <w:pPr>
        <w:spacing w:after="0" w:line="240" w:lineRule="auto"/>
        <w:jc w:val="center"/>
        <w:rPr>
          <w:rFonts w:asciiTheme="minorBidi" w:hAnsiTheme="minorBidi"/>
        </w:rPr>
      </w:pPr>
      <w:r>
        <w:rPr>
          <w:rFonts w:asciiTheme="minorBidi" w:hAnsiTheme="minorBidi"/>
        </w:rPr>
        <w:t>December 2</w:t>
      </w:r>
      <w:r w:rsidRPr="002D5FB0">
        <w:rPr>
          <w:rFonts w:asciiTheme="minorBidi" w:hAnsiTheme="minorBidi"/>
        </w:rPr>
        <w:t>, 2024</w:t>
      </w:r>
    </w:p>
    <w:p w14:paraId="4CACC918" w14:textId="77777777" w:rsidR="007D4C7A" w:rsidRDefault="007D4C7A" w:rsidP="007D4C7A">
      <w:pPr>
        <w:spacing w:after="0" w:line="240" w:lineRule="auto"/>
        <w:jc w:val="center"/>
        <w:rPr>
          <w:rFonts w:asciiTheme="minorBidi" w:hAnsiTheme="minorBidi"/>
        </w:rPr>
      </w:pPr>
    </w:p>
    <w:p w14:paraId="1BAB7A1C" w14:textId="77777777" w:rsidR="007D4C7A" w:rsidRDefault="007D4C7A" w:rsidP="007D4C7A">
      <w:pPr>
        <w:spacing w:after="0" w:line="240" w:lineRule="auto"/>
        <w:rPr>
          <w:rFonts w:asciiTheme="minorBidi" w:hAnsiTheme="minorBidi"/>
        </w:rPr>
      </w:pPr>
    </w:p>
    <w:p w14:paraId="1C78363A" w14:textId="77777777" w:rsidR="007D4C7A" w:rsidRDefault="007D4C7A" w:rsidP="007D4C7A">
      <w:pPr>
        <w:spacing w:after="0" w:line="240" w:lineRule="auto"/>
        <w:rPr>
          <w:rFonts w:asciiTheme="minorBidi" w:hAnsiTheme="minorBidi"/>
          <w:b/>
          <w:bCs/>
          <w:sz w:val="28"/>
          <w:szCs w:val="28"/>
        </w:rPr>
      </w:pPr>
      <w:r>
        <w:rPr>
          <w:rFonts w:asciiTheme="minorBidi" w:hAnsiTheme="minorBidi"/>
          <w:b/>
          <w:bCs/>
          <w:sz w:val="28"/>
          <w:szCs w:val="28"/>
        </w:rPr>
        <w:t>Benefits of Positive Psychology in HE</w:t>
      </w:r>
    </w:p>
    <w:p w14:paraId="4AC50F6F" w14:textId="77777777" w:rsidR="007D4C7A" w:rsidRPr="00037002" w:rsidRDefault="007D4C7A" w:rsidP="007D4C7A">
      <w:pPr>
        <w:spacing w:after="0" w:line="240" w:lineRule="auto"/>
        <w:rPr>
          <w:rFonts w:asciiTheme="minorBidi" w:hAnsiTheme="minorBidi"/>
          <w:b/>
          <w:bCs/>
          <w:sz w:val="28"/>
          <w:szCs w:val="28"/>
        </w:rPr>
      </w:pPr>
      <w:r>
        <w:rPr>
          <w:rFonts w:asciiTheme="minorBidi" w:hAnsiTheme="minorBidi"/>
          <w:b/>
          <w:bCs/>
          <w:sz w:val="28"/>
          <w:szCs w:val="28"/>
        </w:rPr>
        <w:t>Staff Development Day (IMH) UWTSD</w:t>
      </w:r>
    </w:p>
    <w:p w14:paraId="04EDF04B" w14:textId="77777777" w:rsidR="007D4C7A" w:rsidRPr="007D4C7A" w:rsidRDefault="007D4C7A" w:rsidP="007D4C7A">
      <w:pPr>
        <w:spacing w:after="0" w:line="240" w:lineRule="auto"/>
        <w:rPr>
          <w:rFonts w:asciiTheme="minorBidi" w:hAnsiTheme="minorBidi"/>
          <w:sz w:val="28"/>
          <w:szCs w:val="28"/>
        </w:rPr>
      </w:pPr>
      <w:r w:rsidRPr="007D4C7A">
        <w:rPr>
          <w:rFonts w:asciiTheme="minorBidi" w:hAnsiTheme="minorBidi"/>
          <w:sz w:val="28"/>
          <w:szCs w:val="28"/>
        </w:rPr>
        <w:t>Michaela Shriek (Programme Manager, IMH, MSc)</w:t>
      </w:r>
    </w:p>
    <w:p w14:paraId="37280DFE" w14:textId="77777777" w:rsidR="007D4C7A" w:rsidRPr="007D4C7A" w:rsidRDefault="007D4C7A" w:rsidP="007D4C7A">
      <w:pPr>
        <w:spacing w:after="0" w:line="240" w:lineRule="auto"/>
        <w:rPr>
          <w:rFonts w:asciiTheme="minorBidi" w:hAnsiTheme="minorBidi"/>
          <w:b/>
          <w:bCs/>
          <w:sz w:val="28"/>
          <w:szCs w:val="28"/>
        </w:rPr>
      </w:pPr>
    </w:p>
    <w:p w14:paraId="16AD8B37" w14:textId="77777777" w:rsidR="007D4C7A" w:rsidRPr="00C01215" w:rsidRDefault="007D4C7A" w:rsidP="007D4C7A">
      <w:pPr>
        <w:spacing w:after="0" w:line="240" w:lineRule="auto"/>
        <w:rPr>
          <w:rFonts w:asciiTheme="minorBidi" w:hAnsiTheme="minorBidi"/>
          <w:b/>
          <w:bCs/>
        </w:rPr>
      </w:pPr>
      <w:r w:rsidRPr="00C01215">
        <w:rPr>
          <w:rFonts w:asciiTheme="minorBidi" w:hAnsiTheme="minorBidi"/>
          <w:b/>
          <w:bCs/>
        </w:rPr>
        <w:t>September 5, 2024 watched online (11:30am-12:30pm)</w:t>
      </w:r>
    </w:p>
    <w:p w14:paraId="1AC26A77" w14:textId="77777777" w:rsidR="007D4C7A" w:rsidRPr="00005F5D" w:rsidRDefault="007D4C7A" w:rsidP="007D4C7A">
      <w:pPr>
        <w:spacing w:after="0" w:line="240" w:lineRule="auto"/>
        <w:rPr>
          <w:rFonts w:asciiTheme="minorBidi" w:hAnsiTheme="minorBidi"/>
          <w:b/>
          <w:bCs/>
        </w:rPr>
      </w:pPr>
    </w:p>
    <w:p w14:paraId="2F7B1486" w14:textId="77777777" w:rsidR="007D4C7A" w:rsidRPr="00005F5D" w:rsidRDefault="007D4C7A" w:rsidP="007D4C7A">
      <w:pPr>
        <w:spacing w:after="0" w:line="240" w:lineRule="auto"/>
        <w:jc w:val="distribute"/>
        <w:rPr>
          <w:rFonts w:asciiTheme="minorBidi" w:hAnsiTheme="minorBidi"/>
        </w:rPr>
      </w:pPr>
      <w:r w:rsidRPr="00005F5D">
        <w:rPr>
          <w:rFonts w:asciiTheme="minorBidi" w:hAnsiTheme="minorBidi"/>
        </w:rPr>
        <w:t>Michaela began by saying that humour and laughter bring people together and forges trust. Michaela explained that she had done primary micro</w:t>
      </w:r>
      <w:r>
        <w:rPr>
          <w:rFonts w:asciiTheme="minorBidi" w:hAnsiTheme="minorBidi"/>
        </w:rPr>
        <w:t>-</w:t>
      </w:r>
      <w:r w:rsidRPr="00005F5D">
        <w:rPr>
          <w:rFonts w:asciiTheme="minorBidi" w:hAnsiTheme="minorBidi"/>
        </w:rPr>
        <w:t>research on mature students.</w:t>
      </w:r>
    </w:p>
    <w:p w14:paraId="1FCF227D" w14:textId="77777777" w:rsidR="007D4C7A" w:rsidRPr="00005F5D" w:rsidRDefault="007D4C7A" w:rsidP="007D4C7A">
      <w:pPr>
        <w:spacing w:after="0" w:line="240" w:lineRule="auto"/>
        <w:jc w:val="distribute"/>
        <w:rPr>
          <w:rFonts w:asciiTheme="minorBidi" w:hAnsiTheme="minorBidi"/>
        </w:rPr>
      </w:pPr>
    </w:p>
    <w:p w14:paraId="686AC5A9" w14:textId="77777777" w:rsidR="007D4C7A" w:rsidRPr="00005F5D" w:rsidRDefault="007D4C7A" w:rsidP="007D4C7A">
      <w:pPr>
        <w:spacing w:after="0" w:line="240" w:lineRule="auto"/>
        <w:jc w:val="distribute"/>
        <w:rPr>
          <w:rFonts w:asciiTheme="minorBidi" w:hAnsiTheme="minorBidi"/>
        </w:rPr>
      </w:pPr>
      <w:r w:rsidRPr="00005F5D">
        <w:rPr>
          <w:rFonts w:asciiTheme="minorBidi" w:hAnsiTheme="minorBidi"/>
        </w:rPr>
        <w:t xml:space="preserve">The hypothesis of the research was that the benefits of laughter included attention, attendance, self-awareness, cognition, creativity, memory recall and was stress lowering. Michaela said that laughter can make people more approachable, which is the utmost of importance if some students have a fear of education, particularly a fear of failure and having self-doubt. </w:t>
      </w:r>
    </w:p>
    <w:p w14:paraId="632DE3B2" w14:textId="77777777" w:rsidR="007D4C7A" w:rsidRPr="00005F5D" w:rsidRDefault="007D4C7A" w:rsidP="007D4C7A">
      <w:pPr>
        <w:spacing w:after="0" w:line="240" w:lineRule="auto"/>
        <w:jc w:val="distribute"/>
        <w:rPr>
          <w:rFonts w:asciiTheme="minorBidi" w:hAnsiTheme="minorBidi"/>
        </w:rPr>
      </w:pPr>
    </w:p>
    <w:p w14:paraId="728514CE" w14:textId="77777777" w:rsidR="007D4C7A" w:rsidRPr="00005F5D" w:rsidRDefault="007D4C7A" w:rsidP="007D4C7A">
      <w:pPr>
        <w:spacing w:after="0" w:line="240" w:lineRule="auto"/>
        <w:jc w:val="distribute"/>
        <w:rPr>
          <w:rFonts w:asciiTheme="minorBidi" w:hAnsiTheme="minorBidi"/>
        </w:rPr>
      </w:pPr>
      <w:r w:rsidRPr="00005F5D">
        <w:rPr>
          <w:rFonts w:asciiTheme="minorBidi" w:hAnsiTheme="minorBidi"/>
        </w:rPr>
        <w:t xml:space="preserve">The hypothesis was tested on fellow educators, fellow researchers and students. The laughter wasn’t necessarily planned, however, it was part of a teaching style. </w:t>
      </w:r>
    </w:p>
    <w:p w14:paraId="767C0750" w14:textId="77777777" w:rsidR="007D4C7A" w:rsidRPr="00005F5D" w:rsidRDefault="007D4C7A" w:rsidP="007D4C7A">
      <w:pPr>
        <w:spacing w:after="0" w:line="240" w:lineRule="auto"/>
        <w:jc w:val="distribute"/>
        <w:rPr>
          <w:rFonts w:asciiTheme="minorBidi" w:hAnsiTheme="minorBidi"/>
        </w:rPr>
      </w:pPr>
      <w:r w:rsidRPr="00005F5D">
        <w:rPr>
          <w:rFonts w:asciiTheme="minorBidi" w:hAnsiTheme="minorBidi"/>
        </w:rPr>
        <w:t xml:space="preserve">It was found that using humour to demonstrate being treated as equals contributed to removing barriers to learning. Also found, was that humour helped the students learn from each other more easily, where they felt safe and more relaxed to ask questions and to be creative. This aligns with Vygotsky’s theory of Think Pair Share, where students work together to learn ((Billings and </w:t>
      </w:r>
      <w:proofErr w:type="spellStart"/>
      <w:r w:rsidRPr="00005F5D">
        <w:rPr>
          <w:rFonts w:asciiTheme="minorBidi" w:hAnsiTheme="minorBidi"/>
        </w:rPr>
        <w:t>Walqui</w:t>
      </w:r>
      <w:proofErr w:type="spellEnd"/>
      <w:r w:rsidRPr="00005F5D">
        <w:rPr>
          <w:rFonts w:asciiTheme="minorBidi" w:hAnsiTheme="minorBidi"/>
        </w:rPr>
        <w:t xml:space="preserve">, 2017). </w:t>
      </w:r>
      <w:r>
        <w:rPr>
          <w:rFonts w:asciiTheme="minorBidi" w:hAnsiTheme="minorBidi"/>
        </w:rPr>
        <w:t>According to Michaela, h</w:t>
      </w:r>
      <w:r w:rsidRPr="00005F5D">
        <w:rPr>
          <w:rFonts w:asciiTheme="minorBidi" w:hAnsiTheme="minorBidi"/>
        </w:rPr>
        <w:t xml:space="preserve">umour helped with engagement, as they felt drawn to people who were humorous. </w:t>
      </w:r>
    </w:p>
    <w:p w14:paraId="0F31783C" w14:textId="77777777" w:rsidR="007D4C7A" w:rsidRPr="00005F5D" w:rsidRDefault="007D4C7A" w:rsidP="007D4C7A">
      <w:pPr>
        <w:spacing w:after="0" w:line="240" w:lineRule="auto"/>
        <w:jc w:val="distribute"/>
        <w:rPr>
          <w:rFonts w:asciiTheme="minorBidi" w:hAnsiTheme="minorBidi"/>
        </w:rPr>
      </w:pPr>
    </w:p>
    <w:p w14:paraId="77DE461F" w14:textId="77777777" w:rsidR="007D4C7A" w:rsidRPr="00005F5D" w:rsidRDefault="007D4C7A" w:rsidP="007D4C7A">
      <w:pPr>
        <w:spacing w:after="0" w:line="240" w:lineRule="auto"/>
        <w:jc w:val="distribute"/>
        <w:rPr>
          <w:rFonts w:asciiTheme="minorBidi" w:hAnsiTheme="minorBidi"/>
        </w:rPr>
      </w:pPr>
      <w:r w:rsidRPr="00005F5D">
        <w:rPr>
          <w:rFonts w:asciiTheme="minorBidi" w:hAnsiTheme="minorBidi"/>
        </w:rPr>
        <w:t>M</w:t>
      </w:r>
      <w:r>
        <w:rPr>
          <w:rFonts w:asciiTheme="minorBidi" w:hAnsiTheme="minorBidi"/>
        </w:rPr>
        <w:t>ichaela went on to say that m</w:t>
      </w:r>
      <w:r w:rsidRPr="00005F5D">
        <w:rPr>
          <w:rFonts w:asciiTheme="minorBidi" w:hAnsiTheme="minorBidi"/>
        </w:rPr>
        <w:t xml:space="preserve">any of the students </w:t>
      </w:r>
      <w:r>
        <w:rPr>
          <w:rFonts w:asciiTheme="minorBidi" w:hAnsiTheme="minorBidi"/>
        </w:rPr>
        <w:t xml:space="preserve">had </w:t>
      </w:r>
      <w:r w:rsidRPr="00005F5D">
        <w:rPr>
          <w:rFonts w:asciiTheme="minorBidi" w:hAnsiTheme="minorBidi"/>
        </w:rPr>
        <w:t>not want</w:t>
      </w:r>
      <w:r>
        <w:rPr>
          <w:rFonts w:asciiTheme="minorBidi" w:hAnsiTheme="minorBidi"/>
        </w:rPr>
        <w:t>ed</w:t>
      </w:r>
      <w:r w:rsidRPr="00005F5D">
        <w:rPr>
          <w:rFonts w:asciiTheme="minorBidi" w:hAnsiTheme="minorBidi"/>
        </w:rPr>
        <w:t xml:space="preserve"> to be in education previously, however had decided to give it a try. Some of the students had experienced trauma and felt that humour had helped to establish a safe environment, where they could happily learn. </w:t>
      </w:r>
    </w:p>
    <w:p w14:paraId="25351989" w14:textId="77777777" w:rsidR="007D4C7A" w:rsidRPr="00005F5D" w:rsidRDefault="007D4C7A" w:rsidP="007D4C7A">
      <w:pPr>
        <w:spacing w:after="0" w:line="240" w:lineRule="auto"/>
        <w:jc w:val="distribute"/>
        <w:rPr>
          <w:rFonts w:asciiTheme="minorBidi" w:hAnsiTheme="minorBidi"/>
        </w:rPr>
      </w:pPr>
    </w:p>
    <w:p w14:paraId="0121636E" w14:textId="77777777" w:rsidR="007D4C7A" w:rsidRPr="00005F5D" w:rsidRDefault="007D4C7A" w:rsidP="007D4C7A">
      <w:pPr>
        <w:spacing w:after="0" w:line="240" w:lineRule="auto"/>
        <w:jc w:val="distribute"/>
        <w:rPr>
          <w:rFonts w:asciiTheme="minorBidi" w:hAnsiTheme="minorBidi"/>
        </w:rPr>
      </w:pPr>
      <w:r>
        <w:rPr>
          <w:rFonts w:asciiTheme="minorBidi" w:hAnsiTheme="minorBidi"/>
        </w:rPr>
        <w:t>Michaela’s</w:t>
      </w:r>
      <w:r w:rsidRPr="00005F5D">
        <w:rPr>
          <w:rFonts w:asciiTheme="minorBidi" w:hAnsiTheme="minorBidi"/>
        </w:rPr>
        <w:t xml:space="preserve"> research also showed that adul</w:t>
      </w:r>
      <w:r>
        <w:rPr>
          <w:rFonts w:asciiTheme="minorBidi" w:hAnsiTheme="minorBidi"/>
        </w:rPr>
        <w:t>t learners</w:t>
      </w:r>
      <w:r w:rsidRPr="00005F5D">
        <w:rPr>
          <w:rFonts w:asciiTheme="minorBidi" w:hAnsiTheme="minorBidi"/>
        </w:rPr>
        <w:t xml:space="preserve"> want to be respected and do not want to be in a formal environment. They also want value for money and want an experience, rather than traditional learning. They want more fun and humour. Therefore, this led Michaela to believe that it seems that this is what a University must demonstrate they can do in order to attract adult learners.</w:t>
      </w:r>
    </w:p>
    <w:p w14:paraId="78F03173" w14:textId="77777777" w:rsidR="007D4C7A" w:rsidRPr="00005F5D" w:rsidRDefault="007D4C7A" w:rsidP="007D4C7A">
      <w:pPr>
        <w:spacing w:after="0" w:line="240" w:lineRule="auto"/>
        <w:jc w:val="distribute"/>
        <w:rPr>
          <w:rFonts w:asciiTheme="minorBidi" w:hAnsiTheme="minorBidi"/>
          <w:b/>
          <w:bCs/>
        </w:rPr>
      </w:pPr>
    </w:p>
    <w:p w14:paraId="31A5F55A" w14:textId="77777777" w:rsidR="007D4C7A" w:rsidRPr="00C44363" w:rsidRDefault="007D4C7A" w:rsidP="007D4C7A">
      <w:pPr>
        <w:spacing w:after="0" w:line="240" w:lineRule="auto"/>
        <w:jc w:val="distribute"/>
        <w:rPr>
          <w:rFonts w:asciiTheme="minorBidi" w:hAnsiTheme="minorBidi"/>
          <w:b/>
          <w:bCs/>
          <w:color w:val="00B050"/>
        </w:rPr>
      </w:pPr>
      <w:r w:rsidRPr="00005F5D">
        <w:rPr>
          <w:rFonts w:asciiTheme="minorBidi" w:hAnsiTheme="minorBidi"/>
        </w:rPr>
        <w:t>Michaela’s session increased my awareness of humour and laughter in a classroom setting and the importance of it. I felt empowered and motivated to use humour and laughter when teaching, as a way to boost student’s engagement, in particular. This is because I want to ensure that the environment is at an optimum for the receptivity of students.</w:t>
      </w:r>
      <w:r>
        <w:rPr>
          <w:rFonts w:asciiTheme="minorBidi" w:hAnsiTheme="minorBidi"/>
        </w:rPr>
        <w:t xml:space="preserve"> </w:t>
      </w:r>
      <w:r w:rsidRPr="00C44363">
        <w:rPr>
          <w:rFonts w:asciiTheme="minorBidi" w:hAnsiTheme="minorBidi"/>
          <w:b/>
          <w:bCs/>
          <w:color w:val="00B050"/>
        </w:rPr>
        <w:t>(A4, A5, K2, V3, V4)</w:t>
      </w:r>
    </w:p>
    <w:p w14:paraId="46C2445A" w14:textId="77777777" w:rsidR="007D4C7A" w:rsidRPr="00005F5D" w:rsidRDefault="007D4C7A" w:rsidP="007D4C7A">
      <w:pPr>
        <w:spacing w:after="0" w:line="240" w:lineRule="auto"/>
        <w:jc w:val="distribute"/>
        <w:rPr>
          <w:rFonts w:asciiTheme="minorBidi" w:hAnsiTheme="minorBidi"/>
        </w:rPr>
      </w:pPr>
    </w:p>
    <w:p w14:paraId="25C5158D" w14:textId="77777777" w:rsidR="007D4C7A" w:rsidRPr="00005F5D" w:rsidRDefault="007D4C7A" w:rsidP="007D4C7A">
      <w:pPr>
        <w:spacing w:after="0" w:line="240" w:lineRule="auto"/>
        <w:jc w:val="distribute"/>
        <w:rPr>
          <w:rFonts w:asciiTheme="minorBidi" w:hAnsiTheme="minorBidi"/>
        </w:rPr>
      </w:pPr>
    </w:p>
    <w:p w14:paraId="14D8886F" w14:textId="77777777" w:rsidR="007D4C7A" w:rsidRPr="00005F5D" w:rsidRDefault="007D4C7A" w:rsidP="007D4C7A">
      <w:pPr>
        <w:spacing w:after="0" w:line="240" w:lineRule="auto"/>
        <w:jc w:val="distribute"/>
        <w:rPr>
          <w:rFonts w:asciiTheme="minorBidi" w:hAnsiTheme="minorBidi"/>
          <w:b/>
          <w:bCs/>
        </w:rPr>
      </w:pPr>
    </w:p>
    <w:p w14:paraId="51F6C55E" w14:textId="77777777" w:rsidR="007D4C7A" w:rsidRPr="00005F5D" w:rsidRDefault="007D4C7A" w:rsidP="007D4C7A">
      <w:pPr>
        <w:spacing w:after="0" w:line="240" w:lineRule="auto"/>
        <w:jc w:val="distribute"/>
        <w:rPr>
          <w:rFonts w:asciiTheme="minorBidi" w:hAnsiTheme="minorBidi"/>
        </w:rPr>
      </w:pPr>
      <w:r w:rsidRPr="00005F5D">
        <w:rPr>
          <w:rFonts w:asciiTheme="minorBidi" w:hAnsiTheme="minorBidi"/>
        </w:rPr>
        <w:lastRenderedPageBreak/>
        <w:t>This was a valuable experience because it helped to reinforce the importance of laughter and humour as a way to boost student engagement and achievement.</w:t>
      </w:r>
    </w:p>
    <w:p w14:paraId="02FE8616" w14:textId="77777777" w:rsidR="007D4C7A" w:rsidRPr="00005F5D" w:rsidRDefault="007D4C7A" w:rsidP="007D4C7A">
      <w:pPr>
        <w:spacing w:after="0" w:line="240" w:lineRule="auto"/>
        <w:jc w:val="distribute"/>
        <w:rPr>
          <w:rFonts w:asciiTheme="minorBidi" w:hAnsiTheme="minorBidi"/>
          <w:b/>
          <w:bCs/>
        </w:rPr>
      </w:pPr>
    </w:p>
    <w:p w14:paraId="796AB2C9" w14:textId="77777777" w:rsidR="007D4C7A" w:rsidRPr="00AE030B" w:rsidRDefault="007D4C7A" w:rsidP="007D4C7A">
      <w:pPr>
        <w:spacing w:after="0" w:line="240" w:lineRule="auto"/>
        <w:jc w:val="distribute"/>
        <w:rPr>
          <w:rFonts w:asciiTheme="minorBidi" w:hAnsiTheme="minorBidi"/>
          <w:b/>
          <w:bCs/>
          <w:color w:val="00B050"/>
        </w:rPr>
      </w:pPr>
      <w:r w:rsidRPr="00005F5D">
        <w:rPr>
          <w:rFonts w:asciiTheme="minorBidi" w:hAnsiTheme="minorBidi"/>
        </w:rPr>
        <w:t xml:space="preserve">This session has made me realise that the use of humour and laughter can help to maximise student learning by relaxing students and encouraging receptivity of knowledge. It is reassuring that the use of humour and laughter can be quantified by a study. </w:t>
      </w:r>
      <w:r w:rsidRPr="00AE030B">
        <w:rPr>
          <w:rFonts w:asciiTheme="minorBidi" w:hAnsiTheme="minorBidi"/>
          <w:b/>
          <w:bCs/>
          <w:color w:val="00B050"/>
        </w:rPr>
        <w:t>(A4, A5, K2, K5, K6, V3, V4)</w:t>
      </w:r>
    </w:p>
    <w:p w14:paraId="0D59BD17" w14:textId="77777777" w:rsidR="007D4C7A" w:rsidRPr="00005F5D" w:rsidRDefault="007D4C7A" w:rsidP="007D4C7A">
      <w:pPr>
        <w:spacing w:after="0" w:line="240" w:lineRule="auto"/>
        <w:jc w:val="distribute"/>
        <w:rPr>
          <w:rFonts w:asciiTheme="minorBidi" w:hAnsiTheme="minorBidi"/>
          <w:b/>
          <w:bCs/>
        </w:rPr>
      </w:pPr>
    </w:p>
    <w:p w14:paraId="46B7CD55" w14:textId="77777777" w:rsidR="007D4C7A" w:rsidRPr="00005F5D" w:rsidRDefault="007D4C7A" w:rsidP="007D4C7A">
      <w:pPr>
        <w:spacing w:after="0" w:line="240" w:lineRule="auto"/>
        <w:jc w:val="distribute"/>
        <w:rPr>
          <w:rFonts w:asciiTheme="minorBidi" w:hAnsiTheme="minorBidi"/>
        </w:rPr>
      </w:pPr>
      <w:r w:rsidRPr="00005F5D">
        <w:rPr>
          <w:rFonts w:asciiTheme="minorBidi" w:hAnsiTheme="minorBidi"/>
        </w:rPr>
        <w:t>I have learned that being more aware of using laughter and humour in the classroom, in a planned way, can help to optimise student engagement and</w:t>
      </w:r>
      <w:r>
        <w:rPr>
          <w:rFonts w:asciiTheme="minorBidi" w:hAnsiTheme="minorBidi"/>
        </w:rPr>
        <w:t xml:space="preserve"> potentially,</w:t>
      </w:r>
      <w:r w:rsidRPr="00005F5D">
        <w:rPr>
          <w:rFonts w:asciiTheme="minorBidi" w:hAnsiTheme="minorBidi"/>
        </w:rPr>
        <w:t xml:space="preserve"> overall results on assignments</w:t>
      </w:r>
      <w:r>
        <w:rPr>
          <w:rFonts w:asciiTheme="minorBidi" w:hAnsiTheme="minorBidi"/>
        </w:rPr>
        <w:t>.</w:t>
      </w:r>
    </w:p>
    <w:p w14:paraId="144D15A4" w14:textId="77777777" w:rsidR="007D4C7A" w:rsidRPr="00005F5D" w:rsidRDefault="007D4C7A" w:rsidP="007D4C7A">
      <w:pPr>
        <w:spacing w:after="0" w:line="240" w:lineRule="auto"/>
        <w:jc w:val="distribute"/>
        <w:rPr>
          <w:rFonts w:asciiTheme="minorBidi" w:hAnsiTheme="minorBidi"/>
          <w:b/>
          <w:bCs/>
        </w:rPr>
      </w:pPr>
    </w:p>
    <w:p w14:paraId="6C43ED4C" w14:textId="77777777" w:rsidR="007D4C7A" w:rsidRPr="006C39B2" w:rsidRDefault="007D4C7A" w:rsidP="007D4C7A">
      <w:pPr>
        <w:spacing w:after="0" w:line="240" w:lineRule="auto"/>
        <w:jc w:val="distribute"/>
        <w:rPr>
          <w:rFonts w:asciiTheme="minorBidi" w:hAnsiTheme="minorBidi"/>
          <w:b/>
          <w:bCs/>
          <w:color w:val="00B050"/>
        </w:rPr>
      </w:pPr>
      <w:r w:rsidRPr="00005F5D">
        <w:rPr>
          <w:rFonts w:asciiTheme="minorBidi" w:hAnsiTheme="minorBidi"/>
        </w:rPr>
        <w:t xml:space="preserve">I have been using humour and laughter in the classroom instinctively, however, this session has made me realise that I can plan it in and think of parts of the session where it may be </w:t>
      </w:r>
      <w:r>
        <w:rPr>
          <w:rFonts w:asciiTheme="minorBidi" w:hAnsiTheme="minorBidi"/>
        </w:rPr>
        <w:t>appropriate</w:t>
      </w:r>
      <w:r w:rsidRPr="00005F5D">
        <w:rPr>
          <w:rFonts w:asciiTheme="minorBidi" w:hAnsiTheme="minorBidi"/>
        </w:rPr>
        <w:t xml:space="preserve">. I will endeavour to plan to use humour and laughter in my session plans, through the use of icebreakers and </w:t>
      </w:r>
      <w:r>
        <w:rPr>
          <w:rFonts w:asciiTheme="minorBidi" w:hAnsiTheme="minorBidi"/>
        </w:rPr>
        <w:t xml:space="preserve">within </w:t>
      </w:r>
      <w:r w:rsidRPr="00005F5D">
        <w:rPr>
          <w:rFonts w:asciiTheme="minorBidi" w:hAnsiTheme="minorBidi"/>
        </w:rPr>
        <w:t>informal discussions, for example.</w:t>
      </w:r>
      <w:r>
        <w:rPr>
          <w:rFonts w:asciiTheme="minorBidi" w:hAnsiTheme="minorBidi"/>
        </w:rPr>
        <w:t xml:space="preserve"> </w:t>
      </w:r>
      <w:r w:rsidRPr="006C39B2">
        <w:rPr>
          <w:rFonts w:asciiTheme="minorBidi" w:hAnsiTheme="minorBidi"/>
          <w:b/>
          <w:bCs/>
          <w:color w:val="00B050"/>
        </w:rPr>
        <w:t>(A4, A5, K2, K5, K6, V3, V4)</w:t>
      </w:r>
    </w:p>
    <w:p w14:paraId="04F369B5" w14:textId="77777777" w:rsidR="007D4C7A" w:rsidRPr="00005F5D" w:rsidRDefault="007D4C7A" w:rsidP="007D4C7A">
      <w:pPr>
        <w:spacing w:after="0" w:line="240" w:lineRule="auto"/>
        <w:jc w:val="distribute"/>
        <w:rPr>
          <w:rFonts w:asciiTheme="minorBidi" w:hAnsiTheme="minorBidi"/>
        </w:rPr>
      </w:pPr>
    </w:p>
    <w:p w14:paraId="092B0A37" w14:textId="77777777" w:rsidR="007D4C7A" w:rsidRPr="00005F5D" w:rsidRDefault="007D4C7A" w:rsidP="007D4C7A">
      <w:pPr>
        <w:spacing w:after="0" w:line="240" w:lineRule="auto"/>
        <w:rPr>
          <w:rFonts w:asciiTheme="minorBidi" w:hAnsiTheme="minorBidi"/>
        </w:rPr>
      </w:pPr>
    </w:p>
    <w:p w14:paraId="5333A211" w14:textId="77777777" w:rsidR="007D4C7A" w:rsidRPr="00005F5D" w:rsidRDefault="007D4C7A" w:rsidP="007D4C7A">
      <w:pPr>
        <w:spacing w:after="0" w:line="240" w:lineRule="auto"/>
        <w:rPr>
          <w:rFonts w:asciiTheme="minorBidi" w:hAnsiTheme="minorBidi"/>
          <w:b/>
          <w:bCs/>
        </w:rPr>
      </w:pPr>
      <w:r w:rsidRPr="00005F5D">
        <w:rPr>
          <w:rFonts w:asciiTheme="minorBidi" w:hAnsiTheme="minorBidi"/>
          <w:b/>
          <w:bCs/>
        </w:rPr>
        <w:t>References</w:t>
      </w:r>
    </w:p>
    <w:p w14:paraId="7EDD47F4" w14:textId="77777777" w:rsidR="007D4C7A" w:rsidRPr="00005F5D" w:rsidRDefault="007D4C7A" w:rsidP="007D4C7A">
      <w:pPr>
        <w:spacing w:after="0" w:line="240" w:lineRule="auto"/>
        <w:rPr>
          <w:rFonts w:asciiTheme="minorBidi" w:hAnsiTheme="minorBidi"/>
          <w:b/>
          <w:bCs/>
        </w:rPr>
      </w:pPr>
    </w:p>
    <w:p w14:paraId="0A1E5D6C" w14:textId="77777777" w:rsidR="007D4C7A" w:rsidRPr="00005F5D" w:rsidRDefault="007D4C7A" w:rsidP="007D4C7A">
      <w:pPr>
        <w:numPr>
          <w:ilvl w:val="0"/>
          <w:numId w:val="3"/>
        </w:numPr>
        <w:spacing w:after="0" w:line="240" w:lineRule="auto"/>
        <w:rPr>
          <w:rFonts w:asciiTheme="minorBidi" w:hAnsiTheme="minorBidi"/>
        </w:rPr>
      </w:pPr>
      <w:proofErr w:type="spellStart"/>
      <w:r w:rsidRPr="00005F5D">
        <w:rPr>
          <w:rFonts w:asciiTheme="minorBidi" w:hAnsiTheme="minorBidi"/>
        </w:rPr>
        <w:t>AdvanceHE</w:t>
      </w:r>
      <w:proofErr w:type="spellEnd"/>
      <w:r w:rsidRPr="00005F5D">
        <w:rPr>
          <w:rFonts w:asciiTheme="minorBidi" w:hAnsiTheme="minorBidi"/>
        </w:rPr>
        <w:t xml:space="preserve"> (2020) </w:t>
      </w:r>
      <w:r w:rsidRPr="00005F5D">
        <w:rPr>
          <w:rFonts w:asciiTheme="minorBidi" w:hAnsiTheme="minorBidi"/>
          <w:i/>
          <w:iCs/>
        </w:rPr>
        <w:t>Education for Mental Health Toolkit – Deep and Surface</w:t>
      </w:r>
      <w:r w:rsidRPr="00005F5D">
        <w:rPr>
          <w:rFonts w:asciiTheme="minorBidi" w:hAnsiTheme="minorBidi"/>
        </w:rPr>
        <w:t xml:space="preserve"> </w:t>
      </w:r>
      <w:r w:rsidRPr="00005F5D">
        <w:rPr>
          <w:rFonts w:asciiTheme="minorBidi" w:hAnsiTheme="minorBidi"/>
          <w:i/>
          <w:iCs/>
        </w:rPr>
        <w:t>Learning</w:t>
      </w:r>
      <w:r w:rsidRPr="00005F5D">
        <w:rPr>
          <w:rFonts w:asciiTheme="minorBidi" w:hAnsiTheme="minorBidi"/>
        </w:rPr>
        <w:t>. Available at: https//</w:t>
      </w:r>
      <w:hyperlink r:id="rId49" w:history="1">
        <w:r w:rsidRPr="00005F5D">
          <w:rPr>
            <w:rStyle w:val="Hyperlink"/>
            <w:rFonts w:asciiTheme="minorBidi" w:hAnsiTheme="minorBidi"/>
          </w:rPr>
          <w:t>Education for Mental Health Toolkit - Deep and Surface Learning | Advance HE (advance-he.ac.uk)</w:t>
        </w:r>
      </w:hyperlink>
      <w:r w:rsidRPr="00005F5D">
        <w:rPr>
          <w:rFonts w:asciiTheme="minorBidi" w:hAnsiTheme="minorBidi"/>
        </w:rPr>
        <w:t xml:space="preserve"> (Accessed: August 7, 2024).</w:t>
      </w:r>
    </w:p>
    <w:p w14:paraId="49F29C6D" w14:textId="77777777" w:rsidR="007D4C7A" w:rsidRPr="00005F5D" w:rsidRDefault="007D4C7A" w:rsidP="007D4C7A">
      <w:pPr>
        <w:spacing w:after="0" w:line="240" w:lineRule="auto"/>
        <w:rPr>
          <w:rFonts w:asciiTheme="minorBidi" w:hAnsiTheme="minorBidi"/>
          <w:b/>
          <w:bCs/>
        </w:rPr>
      </w:pPr>
    </w:p>
    <w:p w14:paraId="7B67D12B" w14:textId="77777777" w:rsidR="007D4C7A" w:rsidRPr="00005F5D" w:rsidRDefault="007D4C7A" w:rsidP="007D4C7A">
      <w:pPr>
        <w:numPr>
          <w:ilvl w:val="0"/>
          <w:numId w:val="3"/>
        </w:numPr>
        <w:spacing w:after="0" w:line="240" w:lineRule="auto"/>
        <w:rPr>
          <w:rFonts w:asciiTheme="minorBidi" w:hAnsiTheme="minorBidi"/>
        </w:rPr>
      </w:pPr>
      <w:r w:rsidRPr="00005F5D">
        <w:rPr>
          <w:rFonts w:asciiTheme="minorBidi" w:hAnsiTheme="minorBidi"/>
        </w:rPr>
        <w:t xml:space="preserve">Ashwin, P. (2022) </w:t>
      </w:r>
      <w:r w:rsidRPr="00005F5D">
        <w:rPr>
          <w:rFonts w:asciiTheme="minorBidi" w:hAnsiTheme="minorBidi"/>
          <w:i/>
          <w:iCs/>
        </w:rPr>
        <w:t>Reflective Teaching in Higher Education</w:t>
      </w:r>
      <w:r w:rsidRPr="00005F5D">
        <w:rPr>
          <w:rFonts w:asciiTheme="minorBidi" w:hAnsiTheme="minorBidi"/>
        </w:rPr>
        <w:t>. London: Bloomsbury Publishing Plc.</w:t>
      </w:r>
    </w:p>
    <w:p w14:paraId="58D05B13" w14:textId="77777777" w:rsidR="007D4C7A" w:rsidRPr="00005F5D" w:rsidRDefault="007D4C7A" w:rsidP="007D4C7A">
      <w:pPr>
        <w:spacing w:after="0" w:line="240" w:lineRule="auto"/>
        <w:rPr>
          <w:rFonts w:asciiTheme="minorBidi" w:hAnsiTheme="minorBidi"/>
          <w:b/>
          <w:bCs/>
        </w:rPr>
      </w:pPr>
    </w:p>
    <w:p w14:paraId="4C42DCDD" w14:textId="77777777" w:rsidR="007D4C7A" w:rsidRPr="00005F5D" w:rsidRDefault="007D4C7A" w:rsidP="007D4C7A">
      <w:pPr>
        <w:numPr>
          <w:ilvl w:val="0"/>
          <w:numId w:val="3"/>
        </w:numPr>
        <w:spacing w:after="0" w:line="240" w:lineRule="auto"/>
        <w:rPr>
          <w:rFonts w:asciiTheme="minorBidi" w:hAnsiTheme="minorBidi"/>
        </w:rPr>
      </w:pPr>
      <w:r w:rsidRPr="00005F5D">
        <w:rPr>
          <w:rFonts w:asciiTheme="minorBidi" w:hAnsiTheme="minorBidi"/>
        </w:rPr>
        <w:t xml:space="preserve">Billings, E. and </w:t>
      </w:r>
      <w:proofErr w:type="spellStart"/>
      <w:r w:rsidRPr="00005F5D">
        <w:rPr>
          <w:rFonts w:asciiTheme="minorBidi" w:hAnsiTheme="minorBidi"/>
        </w:rPr>
        <w:t>Walqui</w:t>
      </w:r>
      <w:proofErr w:type="spellEnd"/>
      <w:r w:rsidRPr="00005F5D">
        <w:rPr>
          <w:rFonts w:asciiTheme="minorBidi" w:hAnsiTheme="minorBidi"/>
        </w:rPr>
        <w:t xml:space="preserve"> A. (2017) ‘Zone of Proximal Development: An Affirmative Perspective in Teaching ELLs’, </w:t>
      </w:r>
      <w:r w:rsidRPr="00005F5D">
        <w:rPr>
          <w:rFonts w:asciiTheme="minorBidi" w:hAnsiTheme="minorBidi"/>
          <w:i/>
          <w:iCs/>
        </w:rPr>
        <w:t xml:space="preserve">Office of Bilingual Education and World Languages, NYSED (New York State Education Department). </w:t>
      </w:r>
      <w:r w:rsidRPr="00005F5D">
        <w:rPr>
          <w:rFonts w:asciiTheme="minorBidi" w:hAnsiTheme="minorBidi"/>
        </w:rPr>
        <w:t>Available at: https://</w:t>
      </w:r>
      <w:hyperlink r:id="rId50" w:anchor=":~:text=The%20Zone%20of%20Proximal%20Development,collaboration%20with%20more%20capable%20peers." w:history="1">
        <w:r w:rsidRPr="00005F5D">
          <w:rPr>
            <w:rStyle w:val="Hyperlink"/>
            <w:rFonts w:asciiTheme="minorBidi" w:hAnsiTheme="minorBidi"/>
          </w:rPr>
          <w:t>Zone of Proximal Development: A Perspective for Teaching English Learners (wested.org)</w:t>
        </w:r>
      </w:hyperlink>
      <w:r w:rsidRPr="00005F5D">
        <w:rPr>
          <w:rFonts w:asciiTheme="minorBidi" w:hAnsiTheme="minorBidi"/>
        </w:rPr>
        <w:t xml:space="preserve"> (Accessed on July 13, 2024).</w:t>
      </w:r>
    </w:p>
    <w:p w14:paraId="3C1FF8E1" w14:textId="77777777" w:rsidR="007D4C7A" w:rsidRPr="00005F5D" w:rsidRDefault="007D4C7A" w:rsidP="007D4C7A">
      <w:pPr>
        <w:spacing w:after="0" w:line="240" w:lineRule="auto"/>
        <w:rPr>
          <w:rFonts w:asciiTheme="minorBidi" w:hAnsiTheme="minorBidi"/>
        </w:rPr>
      </w:pPr>
    </w:p>
    <w:p w14:paraId="319BAD7A" w14:textId="77777777" w:rsidR="007D4C7A" w:rsidRPr="00005F5D" w:rsidRDefault="007D4C7A" w:rsidP="007D4C7A">
      <w:pPr>
        <w:numPr>
          <w:ilvl w:val="0"/>
          <w:numId w:val="3"/>
        </w:numPr>
        <w:spacing w:after="0" w:line="240" w:lineRule="auto"/>
        <w:rPr>
          <w:rFonts w:asciiTheme="minorBidi" w:hAnsiTheme="minorBidi"/>
        </w:rPr>
      </w:pPr>
      <w:r w:rsidRPr="00005F5D">
        <w:rPr>
          <w:rFonts w:asciiTheme="minorBidi" w:hAnsiTheme="minorBidi"/>
        </w:rPr>
        <w:t xml:space="preserve">Friedman, A. (2012) </w:t>
      </w:r>
      <w:r w:rsidRPr="00005F5D">
        <w:rPr>
          <w:rFonts w:asciiTheme="minorBidi" w:hAnsiTheme="minorBidi"/>
          <w:i/>
          <w:iCs/>
        </w:rPr>
        <w:t>Continuing Professional Development</w:t>
      </w:r>
      <w:r w:rsidRPr="00005F5D">
        <w:rPr>
          <w:rFonts w:asciiTheme="minorBidi" w:hAnsiTheme="minorBidi"/>
        </w:rPr>
        <w:t>. Oxon: Routledge.</w:t>
      </w:r>
    </w:p>
    <w:p w14:paraId="3C5ADDB7" w14:textId="77777777" w:rsidR="007D4C7A" w:rsidRPr="00005F5D" w:rsidRDefault="007D4C7A" w:rsidP="007D4C7A">
      <w:pPr>
        <w:spacing w:after="0" w:line="240" w:lineRule="auto"/>
        <w:rPr>
          <w:rFonts w:asciiTheme="minorBidi" w:hAnsiTheme="minorBidi"/>
          <w:b/>
          <w:bCs/>
        </w:rPr>
      </w:pPr>
    </w:p>
    <w:p w14:paraId="04F87865" w14:textId="77777777" w:rsidR="007D4C7A" w:rsidRPr="00005F5D" w:rsidRDefault="007D4C7A" w:rsidP="007D4C7A">
      <w:pPr>
        <w:numPr>
          <w:ilvl w:val="0"/>
          <w:numId w:val="11"/>
        </w:numPr>
        <w:spacing w:after="0" w:line="240" w:lineRule="auto"/>
        <w:rPr>
          <w:rFonts w:asciiTheme="minorBidi" w:hAnsiTheme="minorBidi"/>
        </w:rPr>
      </w:pPr>
      <w:r w:rsidRPr="00005F5D">
        <w:rPr>
          <w:rFonts w:asciiTheme="minorBidi" w:hAnsiTheme="minorBidi"/>
        </w:rPr>
        <w:t xml:space="preserve">The University of Edinburgh (2020) </w:t>
      </w:r>
      <w:r w:rsidRPr="00005F5D">
        <w:rPr>
          <w:rFonts w:asciiTheme="minorBidi" w:hAnsiTheme="minorBidi"/>
          <w:i/>
          <w:iCs/>
        </w:rPr>
        <w:t>Gibbs’ Reflective Cycle.</w:t>
      </w:r>
      <w:r w:rsidRPr="00005F5D">
        <w:rPr>
          <w:rFonts w:asciiTheme="minorBidi" w:hAnsiTheme="minorBidi"/>
        </w:rPr>
        <w:t xml:space="preserve"> Available at: https//</w:t>
      </w:r>
      <w:hyperlink r:id="rId51" w:history="1">
        <w:r w:rsidRPr="00005F5D">
          <w:rPr>
            <w:rStyle w:val="Hyperlink"/>
            <w:rFonts w:asciiTheme="minorBidi" w:hAnsiTheme="minorBidi"/>
          </w:rPr>
          <w:t>Gibbs' Reflective Cycle | The University of Edinburgh</w:t>
        </w:r>
      </w:hyperlink>
      <w:r w:rsidRPr="00005F5D">
        <w:rPr>
          <w:rFonts w:asciiTheme="minorBidi" w:hAnsiTheme="minorBidi"/>
        </w:rPr>
        <w:t xml:space="preserve"> (Accessed June 23, 2024).</w:t>
      </w:r>
    </w:p>
    <w:p w14:paraId="4B2F7609" w14:textId="77777777" w:rsidR="007D4C7A" w:rsidRPr="00005F5D" w:rsidRDefault="007D4C7A" w:rsidP="007D4C7A">
      <w:pPr>
        <w:pStyle w:val="ListParagraph"/>
        <w:rPr>
          <w:rFonts w:asciiTheme="minorBidi" w:hAnsiTheme="minorBidi"/>
        </w:rPr>
      </w:pPr>
    </w:p>
    <w:p w14:paraId="76D00BB6" w14:textId="77777777" w:rsidR="007D4C7A" w:rsidRPr="00005F5D" w:rsidRDefault="007D4C7A" w:rsidP="007D4C7A">
      <w:pPr>
        <w:rPr>
          <w:rFonts w:asciiTheme="minorBidi" w:hAnsiTheme="minorBidi"/>
        </w:rPr>
      </w:pPr>
    </w:p>
    <w:p w14:paraId="265E3A28" w14:textId="77777777" w:rsidR="007D4C7A" w:rsidRPr="00005F5D" w:rsidRDefault="007D4C7A" w:rsidP="007D4C7A">
      <w:pPr>
        <w:rPr>
          <w:rFonts w:asciiTheme="minorBidi" w:hAnsiTheme="minorBidi"/>
        </w:rPr>
      </w:pPr>
    </w:p>
    <w:p w14:paraId="546FF12A" w14:textId="3D8380F2" w:rsidR="007D4C7A" w:rsidRDefault="007D4C7A">
      <w:pPr>
        <w:rPr>
          <w:rFonts w:asciiTheme="minorBidi" w:hAnsiTheme="minorBidi"/>
          <w:sz w:val="40"/>
          <w:szCs w:val="40"/>
        </w:rPr>
      </w:pPr>
      <w:r>
        <w:rPr>
          <w:rFonts w:asciiTheme="minorBidi" w:hAnsiTheme="minorBidi"/>
          <w:sz w:val="40"/>
          <w:szCs w:val="40"/>
        </w:rPr>
        <w:br w:type="page"/>
      </w:r>
    </w:p>
    <w:p w14:paraId="6CEAFB7E" w14:textId="77777777" w:rsidR="00B35AAA" w:rsidRDefault="00B35AAA" w:rsidP="00B35AAA">
      <w:pPr>
        <w:rPr>
          <w:rFonts w:cstheme="minorHAnsi"/>
          <w:b/>
          <w:bCs/>
        </w:rPr>
      </w:pPr>
      <w:r>
        <w:rPr>
          <w:rFonts w:cstheme="minorHAnsi"/>
          <w:b/>
          <w:bCs/>
        </w:rPr>
        <w:lastRenderedPageBreak/>
        <w:t>Appendix A</w:t>
      </w:r>
    </w:p>
    <w:p w14:paraId="0DBEF27C" w14:textId="77777777" w:rsidR="00B35AAA" w:rsidRPr="00DC5CFF" w:rsidRDefault="00B35AAA" w:rsidP="00B35AAA">
      <w:pPr>
        <w:pStyle w:val="Heading2"/>
        <w:rPr>
          <w:rFonts w:asciiTheme="minorHAnsi" w:hAnsiTheme="minorHAnsi" w:cstheme="minorHAnsi"/>
          <w:b/>
          <w:bCs/>
          <w:color w:val="auto"/>
        </w:rPr>
      </w:pPr>
      <w:r w:rsidRPr="00DC5CFF">
        <w:rPr>
          <w:rFonts w:asciiTheme="minorHAnsi" w:hAnsiTheme="minorHAnsi" w:cstheme="minorHAnsi"/>
          <w:b/>
          <w:bCs/>
          <w:color w:val="auto"/>
        </w:rPr>
        <w:t xml:space="preserve">PG Cert </w:t>
      </w:r>
      <w:proofErr w:type="spellStart"/>
      <w:r w:rsidRPr="00DC5CFF">
        <w:rPr>
          <w:rFonts w:asciiTheme="minorHAnsi" w:hAnsiTheme="minorHAnsi" w:cstheme="minorHAnsi"/>
          <w:b/>
          <w:bCs/>
          <w:color w:val="auto"/>
        </w:rPr>
        <w:t>tHE</w:t>
      </w:r>
      <w:proofErr w:type="spellEnd"/>
      <w:r w:rsidRPr="00DC5CFF">
        <w:rPr>
          <w:rFonts w:asciiTheme="minorHAnsi" w:hAnsiTheme="minorHAnsi" w:cstheme="minorHAnsi"/>
          <w:b/>
          <w:bCs/>
          <w:color w:val="auto"/>
        </w:rPr>
        <w:t xml:space="preserve"> -TEACHING LOG</w:t>
      </w:r>
    </w:p>
    <w:p w14:paraId="71692D20" w14:textId="77777777" w:rsidR="00B35AAA" w:rsidRPr="002C02C4" w:rsidRDefault="00B35AAA" w:rsidP="00B35AAA">
      <w:pPr>
        <w:pStyle w:val="Heading2"/>
        <w:rPr>
          <w:rFonts w:asciiTheme="minorHAnsi" w:hAnsiTheme="minorHAnsi" w:cstheme="minorHAnsi"/>
          <w:b/>
          <w:bCs/>
          <w:color w:val="auto"/>
          <w:sz w:val="24"/>
          <w:szCs w:val="24"/>
        </w:rPr>
      </w:pPr>
    </w:p>
    <w:tbl>
      <w:tblPr>
        <w:tblStyle w:val="TableGrid"/>
        <w:tblW w:w="8930" w:type="dxa"/>
        <w:tblInd w:w="421" w:type="dxa"/>
        <w:tblLook w:val="04A0" w:firstRow="1" w:lastRow="0" w:firstColumn="1" w:lastColumn="0" w:noHBand="0" w:noVBand="1"/>
      </w:tblPr>
      <w:tblGrid>
        <w:gridCol w:w="4087"/>
        <w:gridCol w:w="4843"/>
      </w:tblGrid>
      <w:tr w:rsidR="00B35AAA" w:rsidRPr="00DF1785" w14:paraId="3BB5196F" w14:textId="77777777" w:rsidTr="002B6D99">
        <w:tc>
          <w:tcPr>
            <w:tcW w:w="4087" w:type="dxa"/>
            <w:vAlign w:val="bottom"/>
          </w:tcPr>
          <w:p w14:paraId="6AF519A9" w14:textId="77777777" w:rsidR="00B35AAA" w:rsidRPr="00DC5CFF" w:rsidRDefault="00B35AAA" w:rsidP="002B6D99">
            <w:pPr>
              <w:pStyle w:val="Heading2"/>
              <w:rPr>
                <w:b/>
                <w:bCs/>
                <w:color w:val="auto"/>
                <w:sz w:val="24"/>
                <w:szCs w:val="24"/>
              </w:rPr>
            </w:pPr>
            <w:r w:rsidRPr="00DC5CFF">
              <w:rPr>
                <w:b/>
                <w:bCs/>
                <w:color w:val="auto"/>
                <w:sz w:val="24"/>
                <w:szCs w:val="24"/>
              </w:rPr>
              <w:t>Candidate:</w:t>
            </w:r>
            <w:r>
              <w:rPr>
                <w:b/>
                <w:bCs/>
                <w:color w:val="auto"/>
                <w:sz w:val="24"/>
                <w:szCs w:val="24"/>
              </w:rPr>
              <w:t xml:space="preserve"> Antoinette Milne</w:t>
            </w:r>
          </w:p>
        </w:tc>
        <w:tc>
          <w:tcPr>
            <w:tcW w:w="4843" w:type="dxa"/>
            <w:vAlign w:val="bottom"/>
          </w:tcPr>
          <w:p w14:paraId="57E65E1B" w14:textId="77777777" w:rsidR="00B35AAA" w:rsidRPr="00DC5CFF" w:rsidRDefault="00B35AAA" w:rsidP="002B6D99">
            <w:pPr>
              <w:pStyle w:val="Heading2"/>
              <w:rPr>
                <w:b/>
                <w:bCs/>
                <w:color w:val="auto"/>
                <w:sz w:val="24"/>
                <w:szCs w:val="24"/>
              </w:rPr>
            </w:pPr>
            <w:r w:rsidRPr="00DC5CFF">
              <w:rPr>
                <w:b/>
                <w:bCs/>
                <w:color w:val="auto"/>
                <w:sz w:val="24"/>
                <w:szCs w:val="24"/>
              </w:rPr>
              <w:t>Campus:</w:t>
            </w:r>
            <w:r>
              <w:rPr>
                <w:b/>
                <w:bCs/>
                <w:color w:val="auto"/>
                <w:sz w:val="24"/>
                <w:szCs w:val="24"/>
              </w:rPr>
              <w:t xml:space="preserve"> Swansea Business Campus</w:t>
            </w:r>
          </w:p>
        </w:tc>
      </w:tr>
    </w:tbl>
    <w:p w14:paraId="2D9D992F" w14:textId="77777777" w:rsidR="00B35AAA" w:rsidRPr="00DF1785" w:rsidRDefault="00B35AAA" w:rsidP="00B35AAA">
      <w:pPr>
        <w:tabs>
          <w:tab w:val="left" w:pos="5812"/>
        </w:tabs>
        <w:rPr>
          <w:rFonts w:cstheme="minorHAnsi"/>
          <w:b/>
          <w:bCs/>
        </w:rPr>
      </w:pPr>
    </w:p>
    <w:tbl>
      <w:tblPr>
        <w:tblW w:w="8901" w:type="dxa"/>
        <w:tblInd w:w="4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701"/>
        <w:gridCol w:w="3692"/>
        <w:gridCol w:w="1404"/>
        <w:gridCol w:w="2104"/>
      </w:tblGrid>
      <w:tr w:rsidR="00B35AAA" w:rsidRPr="004C7B30" w14:paraId="662027E0" w14:textId="77777777" w:rsidTr="002B6D99">
        <w:tc>
          <w:tcPr>
            <w:tcW w:w="1701" w:type="dxa"/>
            <w:vAlign w:val="bottom"/>
          </w:tcPr>
          <w:p w14:paraId="120A5C18" w14:textId="77777777" w:rsidR="00B35AAA" w:rsidRPr="004C7B30" w:rsidRDefault="00B35AAA" w:rsidP="002B6D99">
            <w:pPr>
              <w:pStyle w:val="Heading2"/>
              <w:rPr>
                <w:rFonts w:asciiTheme="minorBidi" w:hAnsiTheme="minorBidi" w:cstheme="minorBidi"/>
                <w:b/>
                <w:bCs/>
                <w:color w:val="auto"/>
                <w:sz w:val="24"/>
                <w:szCs w:val="24"/>
              </w:rPr>
            </w:pPr>
            <w:r w:rsidRPr="004C7B30">
              <w:rPr>
                <w:rFonts w:asciiTheme="minorBidi" w:hAnsiTheme="minorBidi" w:cstheme="minorBidi"/>
                <w:b/>
                <w:bCs/>
                <w:color w:val="auto"/>
                <w:sz w:val="24"/>
                <w:szCs w:val="24"/>
              </w:rPr>
              <w:lastRenderedPageBreak/>
              <w:t>Date</w:t>
            </w:r>
          </w:p>
        </w:tc>
        <w:tc>
          <w:tcPr>
            <w:tcW w:w="3692" w:type="dxa"/>
            <w:vAlign w:val="bottom"/>
          </w:tcPr>
          <w:p w14:paraId="327BCB27" w14:textId="77777777" w:rsidR="00B35AAA" w:rsidRPr="004C7B30" w:rsidRDefault="00B35AAA" w:rsidP="002B6D99">
            <w:pPr>
              <w:pStyle w:val="Heading2"/>
              <w:rPr>
                <w:rFonts w:asciiTheme="minorBidi" w:hAnsiTheme="minorBidi" w:cstheme="minorBidi"/>
                <w:b/>
                <w:bCs/>
                <w:color w:val="auto"/>
                <w:sz w:val="24"/>
                <w:szCs w:val="24"/>
              </w:rPr>
            </w:pPr>
            <w:r w:rsidRPr="004C7B30">
              <w:rPr>
                <w:rFonts w:asciiTheme="minorBidi" w:hAnsiTheme="minorBidi" w:cstheme="minorBidi"/>
                <w:b/>
                <w:bCs/>
                <w:color w:val="auto"/>
                <w:sz w:val="24"/>
                <w:szCs w:val="24"/>
              </w:rPr>
              <w:t xml:space="preserve">Session Details </w:t>
            </w:r>
          </w:p>
        </w:tc>
        <w:tc>
          <w:tcPr>
            <w:tcW w:w="1404" w:type="dxa"/>
            <w:vAlign w:val="bottom"/>
          </w:tcPr>
          <w:p w14:paraId="522D671E" w14:textId="77777777" w:rsidR="00B35AAA" w:rsidRPr="004C7B30" w:rsidRDefault="00B35AAA" w:rsidP="002B6D99">
            <w:pPr>
              <w:pStyle w:val="Heading2"/>
              <w:rPr>
                <w:rFonts w:asciiTheme="minorBidi" w:hAnsiTheme="minorBidi" w:cstheme="minorBidi"/>
                <w:color w:val="auto"/>
                <w:sz w:val="24"/>
                <w:szCs w:val="24"/>
              </w:rPr>
            </w:pPr>
            <w:r w:rsidRPr="004C7B30">
              <w:rPr>
                <w:rFonts w:asciiTheme="minorBidi" w:hAnsiTheme="minorBidi" w:cstheme="minorBidi"/>
                <w:color w:val="auto"/>
                <w:sz w:val="24"/>
                <w:szCs w:val="24"/>
              </w:rPr>
              <w:t>No of Hours</w:t>
            </w:r>
          </w:p>
        </w:tc>
        <w:tc>
          <w:tcPr>
            <w:tcW w:w="2104" w:type="dxa"/>
            <w:vAlign w:val="bottom"/>
          </w:tcPr>
          <w:p w14:paraId="32D9BC78" w14:textId="77777777" w:rsidR="00B35AAA" w:rsidRPr="004C7B30" w:rsidRDefault="00B35AAA" w:rsidP="002B6D99">
            <w:pPr>
              <w:pStyle w:val="Heading2"/>
              <w:rPr>
                <w:rFonts w:asciiTheme="minorBidi" w:hAnsiTheme="minorBidi" w:cstheme="minorBidi"/>
                <w:b/>
                <w:bCs/>
                <w:color w:val="auto"/>
                <w:sz w:val="24"/>
                <w:szCs w:val="24"/>
              </w:rPr>
            </w:pPr>
            <w:r w:rsidRPr="004C7B30">
              <w:rPr>
                <w:rFonts w:asciiTheme="minorBidi" w:hAnsiTheme="minorBidi" w:cstheme="minorBidi"/>
                <w:b/>
                <w:bCs/>
                <w:color w:val="auto"/>
                <w:sz w:val="24"/>
                <w:szCs w:val="24"/>
              </w:rPr>
              <w:t>Practice Advisor’s Signature</w:t>
            </w:r>
          </w:p>
        </w:tc>
      </w:tr>
      <w:tr w:rsidR="00B35AAA" w:rsidRPr="008017C8" w14:paraId="6F1059A5" w14:textId="77777777" w:rsidTr="002B6D99">
        <w:tc>
          <w:tcPr>
            <w:tcW w:w="1701" w:type="dxa"/>
          </w:tcPr>
          <w:p w14:paraId="7AA6A5DF" w14:textId="77777777" w:rsidR="00B35AAA" w:rsidRPr="008017C8" w:rsidRDefault="00B35AAA" w:rsidP="002B6D99">
            <w:pPr>
              <w:pStyle w:val="Heading2"/>
              <w:rPr>
                <w:rFonts w:asciiTheme="minorBidi" w:hAnsiTheme="minorBidi" w:cstheme="minorBidi"/>
                <w:sz w:val="24"/>
                <w:szCs w:val="24"/>
              </w:rPr>
            </w:pPr>
            <w:r w:rsidRPr="008017C8">
              <w:rPr>
                <w:rFonts w:asciiTheme="minorBidi" w:hAnsiTheme="minorBidi" w:cstheme="minorBidi"/>
                <w:sz w:val="24"/>
                <w:szCs w:val="24"/>
              </w:rPr>
              <w:t>16/04/2024</w:t>
            </w:r>
          </w:p>
        </w:tc>
        <w:tc>
          <w:tcPr>
            <w:tcW w:w="3692" w:type="dxa"/>
          </w:tcPr>
          <w:p w14:paraId="6636529F" w14:textId="77777777" w:rsidR="00B35AAA" w:rsidRPr="008017C8" w:rsidRDefault="00B35AAA" w:rsidP="002B6D99">
            <w:pPr>
              <w:pStyle w:val="Heading2"/>
              <w:rPr>
                <w:rFonts w:asciiTheme="minorBidi" w:hAnsiTheme="minorBidi" w:cstheme="minorBidi"/>
                <w:sz w:val="24"/>
                <w:szCs w:val="24"/>
              </w:rPr>
            </w:pPr>
            <w:r w:rsidRPr="008017C8">
              <w:rPr>
                <w:rFonts w:asciiTheme="minorBidi" w:hAnsiTheme="minorBidi" w:cstheme="minorBidi"/>
                <w:sz w:val="24"/>
                <w:szCs w:val="24"/>
              </w:rPr>
              <w:t>BMGM5001 Marketing &amp; Sales:</w:t>
            </w:r>
          </w:p>
          <w:p w14:paraId="4D0C8C48" w14:textId="77777777" w:rsidR="00B35AAA" w:rsidRPr="008017C8" w:rsidRDefault="00B35AAA" w:rsidP="002B6D99">
            <w:pPr>
              <w:rPr>
                <w:rFonts w:asciiTheme="minorBidi" w:hAnsiTheme="minorBidi"/>
              </w:rPr>
            </w:pPr>
            <w:r w:rsidRPr="008017C8">
              <w:rPr>
                <w:rFonts w:asciiTheme="minorBidi" w:hAnsiTheme="minorBidi"/>
              </w:rPr>
              <w:t>The Consumer Decision Making Process</w:t>
            </w:r>
          </w:p>
        </w:tc>
        <w:tc>
          <w:tcPr>
            <w:tcW w:w="1404" w:type="dxa"/>
          </w:tcPr>
          <w:p w14:paraId="756E7CEC" w14:textId="77777777" w:rsidR="00B35AAA" w:rsidRPr="008017C8" w:rsidRDefault="00B35AAA" w:rsidP="002B6D99">
            <w:pPr>
              <w:pStyle w:val="Heading2"/>
              <w:rPr>
                <w:rFonts w:asciiTheme="minorBidi" w:hAnsiTheme="minorBidi" w:cstheme="minorBidi"/>
                <w:sz w:val="24"/>
                <w:szCs w:val="24"/>
              </w:rPr>
            </w:pPr>
            <w:r w:rsidRPr="008017C8">
              <w:rPr>
                <w:rFonts w:asciiTheme="minorBidi" w:hAnsiTheme="minorBidi" w:cstheme="minorBidi"/>
                <w:sz w:val="24"/>
                <w:szCs w:val="24"/>
              </w:rPr>
              <w:t>3</w:t>
            </w:r>
            <w:r>
              <w:rPr>
                <w:rFonts w:asciiTheme="minorBidi" w:hAnsiTheme="minorBidi" w:cstheme="minorBidi"/>
                <w:sz w:val="24"/>
                <w:szCs w:val="24"/>
              </w:rPr>
              <w:t>.5</w:t>
            </w:r>
            <w:r w:rsidRPr="008017C8">
              <w:rPr>
                <w:rFonts w:asciiTheme="minorBidi" w:hAnsiTheme="minorBidi" w:cstheme="minorBidi"/>
                <w:sz w:val="24"/>
                <w:szCs w:val="24"/>
              </w:rPr>
              <w:t xml:space="preserve"> hours</w:t>
            </w:r>
          </w:p>
        </w:tc>
        <w:tc>
          <w:tcPr>
            <w:tcW w:w="2104" w:type="dxa"/>
          </w:tcPr>
          <w:p w14:paraId="2ABB509D" w14:textId="77777777" w:rsidR="00B35AAA" w:rsidRPr="008017C8" w:rsidRDefault="00B35AAA" w:rsidP="002B6D99">
            <w:pPr>
              <w:pStyle w:val="Heading2"/>
              <w:rPr>
                <w:rFonts w:asciiTheme="minorBidi" w:hAnsiTheme="minorBidi" w:cstheme="minorBidi"/>
                <w:sz w:val="24"/>
                <w:szCs w:val="24"/>
              </w:rPr>
            </w:pPr>
            <w:proofErr w:type="spellStart"/>
            <w:r>
              <w:rPr>
                <w:rFonts w:asciiTheme="minorBidi" w:hAnsiTheme="minorBidi" w:cstheme="minorBidi"/>
                <w:sz w:val="24"/>
                <w:szCs w:val="24"/>
              </w:rPr>
              <w:t>Cwilkin</w:t>
            </w:r>
            <w:proofErr w:type="spellEnd"/>
          </w:p>
        </w:tc>
      </w:tr>
      <w:tr w:rsidR="00B35AAA" w:rsidRPr="008017C8" w14:paraId="79635E3C" w14:textId="77777777" w:rsidTr="002B6D99">
        <w:tc>
          <w:tcPr>
            <w:tcW w:w="1701" w:type="dxa"/>
          </w:tcPr>
          <w:p w14:paraId="614BFB23" w14:textId="77777777" w:rsidR="00B35AAA" w:rsidRPr="008017C8" w:rsidRDefault="00B35AAA" w:rsidP="002B6D99">
            <w:pPr>
              <w:pStyle w:val="Heading2"/>
              <w:rPr>
                <w:rFonts w:asciiTheme="minorBidi" w:hAnsiTheme="minorBidi" w:cstheme="minorBidi"/>
                <w:sz w:val="24"/>
                <w:szCs w:val="24"/>
              </w:rPr>
            </w:pPr>
            <w:r w:rsidRPr="008017C8">
              <w:rPr>
                <w:rFonts w:asciiTheme="minorBidi" w:hAnsiTheme="minorBidi" w:cstheme="minorBidi"/>
                <w:sz w:val="24"/>
                <w:szCs w:val="24"/>
              </w:rPr>
              <w:t>23/04/2024</w:t>
            </w:r>
          </w:p>
        </w:tc>
        <w:tc>
          <w:tcPr>
            <w:tcW w:w="3692" w:type="dxa"/>
          </w:tcPr>
          <w:p w14:paraId="3AEE52A5" w14:textId="77777777" w:rsidR="00B35AAA" w:rsidRPr="008017C8" w:rsidRDefault="00B35AAA" w:rsidP="002B6D99">
            <w:pPr>
              <w:pStyle w:val="Heading2"/>
              <w:rPr>
                <w:rFonts w:asciiTheme="minorBidi" w:hAnsiTheme="minorBidi" w:cstheme="minorBidi"/>
                <w:sz w:val="24"/>
                <w:szCs w:val="24"/>
              </w:rPr>
            </w:pPr>
            <w:r w:rsidRPr="008017C8">
              <w:rPr>
                <w:rFonts w:asciiTheme="minorBidi" w:hAnsiTheme="minorBidi" w:cstheme="minorBidi"/>
                <w:sz w:val="24"/>
                <w:szCs w:val="24"/>
              </w:rPr>
              <w:t>BMGM5001 Marketing &amp; Sales:</w:t>
            </w:r>
          </w:p>
          <w:p w14:paraId="63E5511E" w14:textId="77777777" w:rsidR="00B35AAA" w:rsidRPr="008017C8" w:rsidRDefault="00B35AAA" w:rsidP="002B6D99">
            <w:pPr>
              <w:rPr>
                <w:rFonts w:asciiTheme="minorBidi" w:hAnsiTheme="minorBidi"/>
              </w:rPr>
            </w:pPr>
            <w:r w:rsidRPr="008017C8">
              <w:rPr>
                <w:rFonts w:asciiTheme="minorBidi" w:hAnsiTheme="minorBidi"/>
              </w:rPr>
              <w:t>The Marketing Mix (Product and Services)</w:t>
            </w:r>
          </w:p>
        </w:tc>
        <w:tc>
          <w:tcPr>
            <w:tcW w:w="1404" w:type="dxa"/>
          </w:tcPr>
          <w:p w14:paraId="6F65C92E" w14:textId="77777777" w:rsidR="00B35AAA" w:rsidRPr="008017C8" w:rsidRDefault="00B35AAA" w:rsidP="002B6D99">
            <w:pPr>
              <w:pStyle w:val="Heading2"/>
              <w:rPr>
                <w:rFonts w:asciiTheme="minorBidi" w:hAnsiTheme="minorBidi" w:cstheme="minorBidi"/>
                <w:sz w:val="24"/>
                <w:szCs w:val="24"/>
              </w:rPr>
            </w:pPr>
            <w:r>
              <w:rPr>
                <w:rFonts w:asciiTheme="minorBidi" w:hAnsiTheme="minorBidi" w:cstheme="minorBidi"/>
                <w:sz w:val="24"/>
                <w:szCs w:val="24"/>
              </w:rPr>
              <w:t>3.5 hours</w:t>
            </w:r>
          </w:p>
        </w:tc>
        <w:tc>
          <w:tcPr>
            <w:tcW w:w="2104" w:type="dxa"/>
          </w:tcPr>
          <w:p w14:paraId="2EE3EF62" w14:textId="77777777" w:rsidR="00B35AAA" w:rsidRPr="008017C8" w:rsidRDefault="00B35AAA" w:rsidP="002B6D99">
            <w:pPr>
              <w:pStyle w:val="Heading2"/>
              <w:rPr>
                <w:rFonts w:asciiTheme="minorBidi" w:hAnsiTheme="minorBidi" w:cstheme="minorBidi"/>
                <w:sz w:val="24"/>
                <w:szCs w:val="24"/>
              </w:rPr>
            </w:pPr>
            <w:proofErr w:type="spellStart"/>
            <w:r>
              <w:rPr>
                <w:rFonts w:asciiTheme="minorBidi" w:hAnsiTheme="minorBidi" w:cstheme="minorBidi"/>
                <w:sz w:val="24"/>
                <w:szCs w:val="24"/>
              </w:rPr>
              <w:t>Cwilkin</w:t>
            </w:r>
            <w:proofErr w:type="spellEnd"/>
          </w:p>
        </w:tc>
      </w:tr>
      <w:tr w:rsidR="00B35AAA" w:rsidRPr="008017C8" w14:paraId="6ED7E1ED" w14:textId="77777777" w:rsidTr="002B6D99">
        <w:tc>
          <w:tcPr>
            <w:tcW w:w="1701" w:type="dxa"/>
          </w:tcPr>
          <w:p w14:paraId="7423299E" w14:textId="77777777" w:rsidR="00B35AAA" w:rsidRPr="008017C8" w:rsidRDefault="00B35AAA" w:rsidP="002B6D99">
            <w:pPr>
              <w:pStyle w:val="Heading2"/>
              <w:rPr>
                <w:rFonts w:asciiTheme="minorBidi" w:hAnsiTheme="minorBidi" w:cstheme="minorBidi"/>
                <w:sz w:val="24"/>
                <w:szCs w:val="24"/>
              </w:rPr>
            </w:pPr>
            <w:r w:rsidRPr="008017C8">
              <w:rPr>
                <w:rFonts w:asciiTheme="minorBidi" w:hAnsiTheme="minorBidi" w:cstheme="minorBidi"/>
                <w:sz w:val="24"/>
                <w:szCs w:val="24"/>
              </w:rPr>
              <w:t>30/04/2024</w:t>
            </w:r>
          </w:p>
        </w:tc>
        <w:tc>
          <w:tcPr>
            <w:tcW w:w="3692" w:type="dxa"/>
          </w:tcPr>
          <w:p w14:paraId="04007C20" w14:textId="77777777" w:rsidR="00B35AAA" w:rsidRPr="008017C8" w:rsidRDefault="00B35AAA" w:rsidP="002B6D99">
            <w:pPr>
              <w:pStyle w:val="Heading2"/>
              <w:rPr>
                <w:rFonts w:asciiTheme="minorBidi" w:hAnsiTheme="minorBidi" w:cstheme="minorBidi"/>
                <w:sz w:val="24"/>
                <w:szCs w:val="24"/>
              </w:rPr>
            </w:pPr>
            <w:r w:rsidRPr="008017C8">
              <w:rPr>
                <w:rFonts w:asciiTheme="minorBidi" w:hAnsiTheme="minorBidi" w:cstheme="minorBidi"/>
                <w:sz w:val="24"/>
                <w:szCs w:val="24"/>
              </w:rPr>
              <w:t>BMGM5001 Marketing &amp; Sales:</w:t>
            </w:r>
          </w:p>
          <w:p w14:paraId="21A6967E" w14:textId="77777777" w:rsidR="00B35AAA" w:rsidRPr="008017C8" w:rsidRDefault="00B35AAA" w:rsidP="002B6D99">
            <w:pPr>
              <w:rPr>
                <w:rFonts w:asciiTheme="minorBidi" w:hAnsiTheme="minorBidi"/>
              </w:rPr>
            </w:pPr>
            <w:r w:rsidRPr="008017C8">
              <w:rPr>
                <w:rFonts w:asciiTheme="minorBidi" w:hAnsiTheme="minorBidi"/>
              </w:rPr>
              <w:t>Pricing</w:t>
            </w:r>
          </w:p>
        </w:tc>
        <w:tc>
          <w:tcPr>
            <w:tcW w:w="1404" w:type="dxa"/>
          </w:tcPr>
          <w:p w14:paraId="0EE82277" w14:textId="77777777" w:rsidR="00B35AAA" w:rsidRPr="008017C8" w:rsidRDefault="00B35AAA" w:rsidP="002B6D99">
            <w:pPr>
              <w:pStyle w:val="Heading2"/>
              <w:rPr>
                <w:rFonts w:asciiTheme="minorBidi" w:hAnsiTheme="minorBidi" w:cstheme="minorBidi"/>
                <w:sz w:val="24"/>
                <w:szCs w:val="24"/>
              </w:rPr>
            </w:pPr>
            <w:r>
              <w:rPr>
                <w:rFonts w:asciiTheme="minorBidi" w:hAnsiTheme="minorBidi" w:cstheme="minorBidi"/>
                <w:sz w:val="24"/>
                <w:szCs w:val="24"/>
              </w:rPr>
              <w:t>3.5 hours</w:t>
            </w:r>
          </w:p>
        </w:tc>
        <w:tc>
          <w:tcPr>
            <w:tcW w:w="2104" w:type="dxa"/>
          </w:tcPr>
          <w:p w14:paraId="7A7ED5AA" w14:textId="77777777" w:rsidR="00B35AAA" w:rsidRPr="008017C8" w:rsidRDefault="00B35AAA" w:rsidP="002B6D99">
            <w:pPr>
              <w:pStyle w:val="Heading2"/>
              <w:rPr>
                <w:rFonts w:asciiTheme="minorBidi" w:hAnsiTheme="minorBidi" w:cstheme="minorBidi"/>
                <w:sz w:val="24"/>
                <w:szCs w:val="24"/>
              </w:rPr>
            </w:pPr>
            <w:proofErr w:type="spellStart"/>
            <w:r>
              <w:rPr>
                <w:rFonts w:asciiTheme="minorBidi" w:hAnsiTheme="minorBidi" w:cstheme="minorBidi"/>
                <w:sz w:val="24"/>
                <w:szCs w:val="24"/>
              </w:rPr>
              <w:t>Cwilkin</w:t>
            </w:r>
            <w:proofErr w:type="spellEnd"/>
          </w:p>
        </w:tc>
      </w:tr>
      <w:tr w:rsidR="00B35AAA" w:rsidRPr="008017C8" w14:paraId="595AAA18" w14:textId="77777777" w:rsidTr="002B6D99">
        <w:tc>
          <w:tcPr>
            <w:tcW w:w="1701" w:type="dxa"/>
          </w:tcPr>
          <w:p w14:paraId="6B033502" w14:textId="77777777" w:rsidR="00B35AAA" w:rsidRPr="008017C8" w:rsidRDefault="00B35AAA" w:rsidP="002B6D99">
            <w:pPr>
              <w:pStyle w:val="Heading2"/>
              <w:rPr>
                <w:rFonts w:asciiTheme="minorBidi" w:hAnsiTheme="minorBidi" w:cstheme="minorBidi"/>
                <w:sz w:val="24"/>
                <w:szCs w:val="24"/>
              </w:rPr>
            </w:pPr>
            <w:r w:rsidRPr="008017C8">
              <w:rPr>
                <w:rFonts w:asciiTheme="minorBidi" w:hAnsiTheme="minorBidi" w:cstheme="minorBidi"/>
                <w:sz w:val="24"/>
                <w:szCs w:val="24"/>
              </w:rPr>
              <w:t>07/05/2024</w:t>
            </w:r>
          </w:p>
        </w:tc>
        <w:tc>
          <w:tcPr>
            <w:tcW w:w="3692" w:type="dxa"/>
          </w:tcPr>
          <w:p w14:paraId="75158DED" w14:textId="77777777" w:rsidR="00B35AAA" w:rsidRPr="008017C8" w:rsidRDefault="00B35AAA" w:rsidP="002B6D99">
            <w:pPr>
              <w:pStyle w:val="Heading2"/>
              <w:rPr>
                <w:rFonts w:asciiTheme="minorBidi" w:hAnsiTheme="minorBidi" w:cstheme="minorBidi"/>
                <w:sz w:val="24"/>
                <w:szCs w:val="24"/>
              </w:rPr>
            </w:pPr>
            <w:r w:rsidRPr="008017C8">
              <w:rPr>
                <w:rFonts w:asciiTheme="minorBidi" w:hAnsiTheme="minorBidi" w:cstheme="minorBidi"/>
                <w:sz w:val="24"/>
                <w:szCs w:val="24"/>
              </w:rPr>
              <w:t>BMGM5001 Marketing &amp; Sales:</w:t>
            </w:r>
          </w:p>
          <w:p w14:paraId="56F2B535" w14:textId="77777777" w:rsidR="00B35AAA" w:rsidRPr="008017C8" w:rsidRDefault="00B35AAA" w:rsidP="002B6D99">
            <w:pPr>
              <w:rPr>
                <w:rFonts w:asciiTheme="minorBidi" w:hAnsiTheme="minorBidi"/>
              </w:rPr>
            </w:pPr>
            <w:r w:rsidRPr="008017C8">
              <w:rPr>
                <w:rFonts w:asciiTheme="minorBidi" w:hAnsiTheme="minorBidi"/>
              </w:rPr>
              <w:t>Place and Promotion</w:t>
            </w:r>
          </w:p>
        </w:tc>
        <w:tc>
          <w:tcPr>
            <w:tcW w:w="1404" w:type="dxa"/>
          </w:tcPr>
          <w:p w14:paraId="381E92B0" w14:textId="77777777" w:rsidR="00B35AAA" w:rsidRPr="008017C8" w:rsidRDefault="00B35AAA" w:rsidP="002B6D99">
            <w:pPr>
              <w:pStyle w:val="Heading2"/>
              <w:rPr>
                <w:rFonts w:asciiTheme="minorBidi" w:hAnsiTheme="minorBidi" w:cstheme="minorBidi"/>
                <w:sz w:val="24"/>
                <w:szCs w:val="24"/>
              </w:rPr>
            </w:pPr>
            <w:r>
              <w:rPr>
                <w:rFonts w:asciiTheme="minorBidi" w:hAnsiTheme="minorBidi" w:cstheme="minorBidi"/>
                <w:sz w:val="24"/>
                <w:szCs w:val="24"/>
              </w:rPr>
              <w:t>3.5 hours</w:t>
            </w:r>
          </w:p>
        </w:tc>
        <w:tc>
          <w:tcPr>
            <w:tcW w:w="2104" w:type="dxa"/>
          </w:tcPr>
          <w:p w14:paraId="07EE3B03" w14:textId="77777777" w:rsidR="00B35AAA" w:rsidRPr="008017C8" w:rsidRDefault="00B35AAA" w:rsidP="002B6D99">
            <w:pPr>
              <w:pStyle w:val="Heading2"/>
              <w:rPr>
                <w:rFonts w:asciiTheme="minorBidi" w:hAnsiTheme="minorBidi" w:cstheme="minorBidi"/>
                <w:sz w:val="24"/>
                <w:szCs w:val="24"/>
              </w:rPr>
            </w:pPr>
            <w:proofErr w:type="spellStart"/>
            <w:r>
              <w:rPr>
                <w:rFonts w:asciiTheme="minorBidi" w:hAnsiTheme="minorBidi" w:cstheme="minorBidi"/>
                <w:sz w:val="24"/>
                <w:szCs w:val="24"/>
              </w:rPr>
              <w:t>Cwilkin</w:t>
            </w:r>
            <w:proofErr w:type="spellEnd"/>
          </w:p>
        </w:tc>
      </w:tr>
      <w:tr w:rsidR="00B35AAA" w:rsidRPr="008017C8" w14:paraId="7BBEFD98" w14:textId="77777777" w:rsidTr="002B6D99">
        <w:tc>
          <w:tcPr>
            <w:tcW w:w="1701" w:type="dxa"/>
          </w:tcPr>
          <w:p w14:paraId="063C49EB" w14:textId="77777777" w:rsidR="00B35AAA" w:rsidRPr="008017C8" w:rsidRDefault="00B35AAA" w:rsidP="002B6D99">
            <w:pPr>
              <w:pStyle w:val="Heading2"/>
              <w:rPr>
                <w:rFonts w:asciiTheme="minorBidi" w:hAnsiTheme="minorBidi" w:cstheme="minorBidi"/>
                <w:sz w:val="24"/>
                <w:szCs w:val="24"/>
              </w:rPr>
            </w:pPr>
            <w:r w:rsidRPr="008017C8">
              <w:rPr>
                <w:rFonts w:asciiTheme="minorBidi" w:hAnsiTheme="minorBidi" w:cstheme="minorBidi"/>
                <w:sz w:val="24"/>
                <w:szCs w:val="24"/>
              </w:rPr>
              <w:t>14/05/2024</w:t>
            </w:r>
          </w:p>
        </w:tc>
        <w:tc>
          <w:tcPr>
            <w:tcW w:w="3692" w:type="dxa"/>
          </w:tcPr>
          <w:p w14:paraId="51EC5EC3" w14:textId="77777777" w:rsidR="00B35AAA" w:rsidRPr="008017C8" w:rsidRDefault="00B35AAA" w:rsidP="002B6D99">
            <w:pPr>
              <w:pStyle w:val="Heading2"/>
              <w:rPr>
                <w:rFonts w:asciiTheme="minorBidi" w:hAnsiTheme="minorBidi" w:cstheme="minorBidi"/>
                <w:sz w:val="24"/>
                <w:szCs w:val="24"/>
              </w:rPr>
            </w:pPr>
            <w:r w:rsidRPr="008017C8">
              <w:rPr>
                <w:rFonts w:asciiTheme="minorBidi" w:hAnsiTheme="minorBidi" w:cstheme="minorBidi"/>
                <w:sz w:val="24"/>
                <w:szCs w:val="24"/>
              </w:rPr>
              <w:t>BMGM5001 Marketing &amp; Sales:</w:t>
            </w:r>
          </w:p>
          <w:p w14:paraId="73FC46FD" w14:textId="77777777" w:rsidR="00B35AAA" w:rsidRPr="008017C8" w:rsidRDefault="00B35AAA" w:rsidP="002B6D99">
            <w:pPr>
              <w:rPr>
                <w:rFonts w:asciiTheme="minorBidi" w:hAnsiTheme="minorBidi"/>
              </w:rPr>
            </w:pPr>
            <w:r w:rsidRPr="008017C8">
              <w:rPr>
                <w:rFonts w:asciiTheme="minorBidi" w:hAnsiTheme="minorBidi"/>
              </w:rPr>
              <w:t>The Extended 3 Ps</w:t>
            </w:r>
          </w:p>
        </w:tc>
        <w:tc>
          <w:tcPr>
            <w:tcW w:w="1404" w:type="dxa"/>
          </w:tcPr>
          <w:p w14:paraId="303C442F" w14:textId="77777777" w:rsidR="00B35AAA" w:rsidRPr="008017C8" w:rsidRDefault="00B35AAA" w:rsidP="002B6D99">
            <w:pPr>
              <w:pStyle w:val="Heading2"/>
              <w:rPr>
                <w:rFonts w:asciiTheme="minorBidi" w:hAnsiTheme="minorBidi" w:cstheme="minorBidi"/>
                <w:sz w:val="24"/>
                <w:szCs w:val="24"/>
              </w:rPr>
            </w:pPr>
            <w:r>
              <w:rPr>
                <w:rFonts w:asciiTheme="minorBidi" w:hAnsiTheme="minorBidi" w:cstheme="minorBidi"/>
                <w:sz w:val="24"/>
                <w:szCs w:val="24"/>
              </w:rPr>
              <w:t>3.5 hours</w:t>
            </w:r>
          </w:p>
        </w:tc>
        <w:tc>
          <w:tcPr>
            <w:tcW w:w="2104" w:type="dxa"/>
          </w:tcPr>
          <w:p w14:paraId="131084B0" w14:textId="77777777" w:rsidR="00B35AAA" w:rsidRPr="008017C8" w:rsidRDefault="00B35AAA" w:rsidP="002B6D99">
            <w:pPr>
              <w:pStyle w:val="Heading2"/>
              <w:rPr>
                <w:rFonts w:asciiTheme="minorBidi" w:hAnsiTheme="minorBidi" w:cstheme="minorBidi"/>
                <w:sz w:val="24"/>
                <w:szCs w:val="24"/>
              </w:rPr>
            </w:pPr>
            <w:proofErr w:type="spellStart"/>
            <w:r>
              <w:rPr>
                <w:rFonts w:asciiTheme="minorBidi" w:hAnsiTheme="minorBidi" w:cstheme="minorBidi"/>
                <w:sz w:val="24"/>
                <w:szCs w:val="24"/>
              </w:rPr>
              <w:t>Cwilkin</w:t>
            </w:r>
            <w:proofErr w:type="spellEnd"/>
          </w:p>
        </w:tc>
      </w:tr>
      <w:tr w:rsidR="00B35AAA" w:rsidRPr="008017C8" w14:paraId="549564BB" w14:textId="77777777" w:rsidTr="002B6D99">
        <w:tc>
          <w:tcPr>
            <w:tcW w:w="1701" w:type="dxa"/>
          </w:tcPr>
          <w:p w14:paraId="6913B01F" w14:textId="77777777" w:rsidR="00B35AAA" w:rsidRPr="008017C8" w:rsidRDefault="00B35AAA" w:rsidP="002B6D99">
            <w:pPr>
              <w:pStyle w:val="Heading2"/>
              <w:rPr>
                <w:rFonts w:asciiTheme="minorBidi" w:hAnsiTheme="minorBidi" w:cstheme="minorBidi"/>
                <w:sz w:val="24"/>
                <w:szCs w:val="24"/>
              </w:rPr>
            </w:pPr>
            <w:r w:rsidRPr="008017C8">
              <w:rPr>
                <w:rFonts w:asciiTheme="minorBidi" w:hAnsiTheme="minorBidi" w:cstheme="minorBidi"/>
                <w:sz w:val="24"/>
                <w:szCs w:val="24"/>
              </w:rPr>
              <w:t>21/05/2024</w:t>
            </w:r>
          </w:p>
        </w:tc>
        <w:tc>
          <w:tcPr>
            <w:tcW w:w="3692" w:type="dxa"/>
          </w:tcPr>
          <w:p w14:paraId="33587180" w14:textId="77777777" w:rsidR="00B35AAA" w:rsidRPr="008017C8" w:rsidRDefault="00B35AAA" w:rsidP="002B6D99">
            <w:pPr>
              <w:pStyle w:val="Heading2"/>
              <w:rPr>
                <w:rFonts w:asciiTheme="minorBidi" w:hAnsiTheme="minorBidi" w:cstheme="minorBidi"/>
                <w:sz w:val="24"/>
                <w:szCs w:val="24"/>
              </w:rPr>
            </w:pPr>
            <w:r w:rsidRPr="008017C8">
              <w:rPr>
                <w:rFonts w:asciiTheme="minorBidi" w:hAnsiTheme="minorBidi" w:cstheme="minorBidi"/>
                <w:sz w:val="24"/>
                <w:szCs w:val="24"/>
              </w:rPr>
              <w:t>BMGM5001 Marketing &amp; Sales:</w:t>
            </w:r>
          </w:p>
          <w:p w14:paraId="630705FA" w14:textId="77777777" w:rsidR="00B35AAA" w:rsidRPr="008017C8" w:rsidRDefault="00B35AAA" w:rsidP="002B6D99">
            <w:pPr>
              <w:rPr>
                <w:rFonts w:asciiTheme="minorBidi" w:hAnsiTheme="minorBidi"/>
              </w:rPr>
            </w:pPr>
            <w:r w:rsidRPr="008017C8">
              <w:rPr>
                <w:rFonts w:asciiTheme="minorBidi" w:hAnsiTheme="minorBidi"/>
              </w:rPr>
              <w:t>Sales</w:t>
            </w:r>
          </w:p>
        </w:tc>
        <w:tc>
          <w:tcPr>
            <w:tcW w:w="1404" w:type="dxa"/>
          </w:tcPr>
          <w:p w14:paraId="1F7D36CB" w14:textId="77777777" w:rsidR="00B35AAA" w:rsidRPr="008017C8" w:rsidRDefault="00B35AAA" w:rsidP="002B6D99">
            <w:pPr>
              <w:pStyle w:val="Heading2"/>
              <w:rPr>
                <w:rFonts w:asciiTheme="minorBidi" w:hAnsiTheme="minorBidi" w:cstheme="minorBidi"/>
                <w:sz w:val="24"/>
                <w:szCs w:val="24"/>
              </w:rPr>
            </w:pPr>
            <w:r>
              <w:rPr>
                <w:rFonts w:asciiTheme="minorBidi" w:hAnsiTheme="minorBidi" w:cstheme="minorBidi"/>
                <w:sz w:val="24"/>
                <w:szCs w:val="24"/>
              </w:rPr>
              <w:t>3.5 hours</w:t>
            </w:r>
          </w:p>
        </w:tc>
        <w:tc>
          <w:tcPr>
            <w:tcW w:w="2104" w:type="dxa"/>
          </w:tcPr>
          <w:p w14:paraId="21ABBD99" w14:textId="77777777" w:rsidR="00B35AAA" w:rsidRPr="008017C8" w:rsidRDefault="00B35AAA" w:rsidP="002B6D99">
            <w:pPr>
              <w:pStyle w:val="Heading2"/>
              <w:rPr>
                <w:rFonts w:asciiTheme="minorBidi" w:hAnsiTheme="minorBidi" w:cstheme="minorBidi"/>
                <w:sz w:val="24"/>
                <w:szCs w:val="24"/>
              </w:rPr>
            </w:pPr>
            <w:proofErr w:type="spellStart"/>
            <w:r>
              <w:rPr>
                <w:rFonts w:asciiTheme="minorBidi" w:hAnsiTheme="minorBidi" w:cstheme="minorBidi"/>
                <w:sz w:val="24"/>
                <w:szCs w:val="24"/>
              </w:rPr>
              <w:t>Cwilkin</w:t>
            </w:r>
            <w:proofErr w:type="spellEnd"/>
          </w:p>
        </w:tc>
      </w:tr>
      <w:tr w:rsidR="00B35AAA" w:rsidRPr="008017C8" w14:paraId="24CE0C08" w14:textId="77777777" w:rsidTr="002B6D99">
        <w:tc>
          <w:tcPr>
            <w:tcW w:w="1701" w:type="dxa"/>
          </w:tcPr>
          <w:p w14:paraId="02464516" w14:textId="77777777" w:rsidR="00B35AAA" w:rsidRPr="008017C8" w:rsidRDefault="00B35AAA" w:rsidP="002B6D99">
            <w:pPr>
              <w:pStyle w:val="Heading2"/>
              <w:rPr>
                <w:rFonts w:asciiTheme="minorBidi" w:hAnsiTheme="minorBidi" w:cstheme="minorBidi"/>
                <w:sz w:val="24"/>
                <w:szCs w:val="24"/>
              </w:rPr>
            </w:pPr>
          </w:p>
        </w:tc>
        <w:tc>
          <w:tcPr>
            <w:tcW w:w="3692" w:type="dxa"/>
          </w:tcPr>
          <w:p w14:paraId="5CD506BA" w14:textId="77777777" w:rsidR="00B35AAA" w:rsidRPr="008017C8" w:rsidRDefault="00B35AAA" w:rsidP="002B6D99">
            <w:pPr>
              <w:pStyle w:val="Heading2"/>
              <w:rPr>
                <w:rFonts w:asciiTheme="minorBidi" w:hAnsiTheme="minorBidi" w:cstheme="minorBidi"/>
                <w:sz w:val="24"/>
                <w:szCs w:val="24"/>
              </w:rPr>
            </w:pPr>
          </w:p>
        </w:tc>
        <w:tc>
          <w:tcPr>
            <w:tcW w:w="1404" w:type="dxa"/>
          </w:tcPr>
          <w:p w14:paraId="736FEE14" w14:textId="77777777" w:rsidR="00B35AAA" w:rsidRPr="008017C8" w:rsidRDefault="00B35AAA" w:rsidP="002B6D99">
            <w:pPr>
              <w:pStyle w:val="Heading2"/>
              <w:rPr>
                <w:rFonts w:asciiTheme="minorBidi" w:hAnsiTheme="minorBidi" w:cstheme="minorBidi"/>
                <w:sz w:val="24"/>
                <w:szCs w:val="24"/>
              </w:rPr>
            </w:pPr>
          </w:p>
        </w:tc>
        <w:tc>
          <w:tcPr>
            <w:tcW w:w="2104" w:type="dxa"/>
          </w:tcPr>
          <w:p w14:paraId="280D6450" w14:textId="77777777" w:rsidR="00B35AAA" w:rsidRPr="008017C8" w:rsidRDefault="00B35AAA" w:rsidP="002B6D99">
            <w:pPr>
              <w:pStyle w:val="Heading2"/>
              <w:rPr>
                <w:rFonts w:asciiTheme="minorBidi" w:hAnsiTheme="minorBidi" w:cstheme="minorBidi"/>
                <w:sz w:val="24"/>
                <w:szCs w:val="24"/>
              </w:rPr>
            </w:pPr>
          </w:p>
        </w:tc>
      </w:tr>
      <w:tr w:rsidR="00B35AAA" w:rsidRPr="004C7B30" w14:paraId="0F6EB4B6" w14:textId="77777777" w:rsidTr="002B6D99">
        <w:tc>
          <w:tcPr>
            <w:tcW w:w="1701" w:type="dxa"/>
          </w:tcPr>
          <w:p w14:paraId="0FB066E0" w14:textId="77777777" w:rsidR="00B35AAA" w:rsidRPr="004C7B30" w:rsidRDefault="00B35AAA" w:rsidP="002B6D99">
            <w:pPr>
              <w:pStyle w:val="Heading2"/>
              <w:rPr>
                <w:rFonts w:asciiTheme="minorBidi" w:hAnsiTheme="minorBidi" w:cstheme="minorBidi"/>
                <w:sz w:val="24"/>
                <w:szCs w:val="24"/>
              </w:rPr>
            </w:pPr>
            <w:r w:rsidRPr="004C7B30">
              <w:rPr>
                <w:rFonts w:asciiTheme="minorBidi" w:hAnsiTheme="minorBidi" w:cstheme="minorBidi"/>
                <w:sz w:val="24"/>
                <w:szCs w:val="24"/>
              </w:rPr>
              <w:t>17/04/2024</w:t>
            </w:r>
          </w:p>
        </w:tc>
        <w:tc>
          <w:tcPr>
            <w:tcW w:w="3692" w:type="dxa"/>
          </w:tcPr>
          <w:p w14:paraId="7D675C4A" w14:textId="77777777" w:rsidR="00B35AAA" w:rsidRPr="00840002" w:rsidRDefault="00B35AAA" w:rsidP="002B6D99">
            <w:pPr>
              <w:pStyle w:val="Heading2"/>
              <w:rPr>
                <w:rFonts w:ascii="Arial" w:hAnsi="Arial" w:cs="Arial"/>
                <w:sz w:val="24"/>
                <w:szCs w:val="24"/>
              </w:rPr>
            </w:pPr>
            <w:r w:rsidRPr="00840002">
              <w:rPr>
                <w:rFonts w:ascii="Arial" w:hAnsi="Arial" w:cs="Arial"/>
                <w:sz w:val="24"/>
                <w:szCs w:val="24"/>
              </w:rPr>
              <w:t>BMIH5003 Foreign Languages and Cultural Awareness:</w:t>
            </w:r>
          </w:p>
          <w:p w14:paraId="014C7694" w14:textId="77777777" w:rsidR="00B35AAA" w:rsidRPr="00840002" w:rsidRDefault="00B35AAA" w:rsidP="002B6D99">
            <w:pPr>
              <w:rPr>
                <w:rFonts w:ascii="Arial" w:hAnsi="Arial" w:cs="Arial"/>
              </w:rPr>
            </w:pPr>
            <w:r w:rsidRPr="00840002">
              <w:rPr>
                <w:rFonts w:ascii="Arial" w:hAnsi="Arial" w:cs="Arial"/>
              </w:rPr>
              <w:t>Introduction to the Module</w:t>
            </w:r>
          </w:p>
        </w:tc>
        <w:tc>
          <w:tcPr>
            <w:tcW w:w="1404" w:type="dxa"/>
          </w:tcPr>
          <w:p w14:paraId="6D6DAA42" w14:textId="77777777" w:rsidR="00B35AAA" w:rsidRPr="004C7B30" w:rsidRDefault="00B35AAA" w:rsidP="002B6D99">
            <w:pPr>
              <w:pStyle w:val="Heading2"/>
              <w:rPr>
                <w:rFonts w:asciiTheme="minorBidi" w:hAnsiTheme="minorBidi" w:cstheme="minorBidi"/>
                <w:sz w:val="24"/>
                <w:szCs w:val="24"/>
              </w:rPr>
            </w:pPr>
            <w:r>
              <w:rPr>
                <w:rFonts w:asciiTheme="minorBidi" w:hAnsiTheme="minorBidi" w:cstheme="minorBidi"/>
                <w:sz w:val="24"/>
                <w:szCs w:val="24"/>
              </w:rPr>
              <w:t>3.5 hours</w:t>
            </w:r>
          </w:p>
        </w:tc>
        <w:tc>
          <w:tcPr>
            <w:tcW w:w="2104" w:type="dxa"/>
          </w:tcPr>
          <w:p w14:paraId="2329A369" w14:textId="77777777" w:rsidR="00B35AAA" w:rsidRPr="004C7B30" w:rsidRDefault="00B35AAA" w:rsidP="002B6D99">
            <w:pPr>
              <w:pStyle w:val="Heading2"/>
              <w:rPr>
                <w:rFonts w:asciiTheme="minorBidi" w:hAnsiTheme="minorBidi" w:cstheme="minorBidi"/>
                <w:sz w:val="24"/>
                <w:szCs w:val="24"/>
              </w:rPr>
            </w:pPr>
            <w:proofErr w:type="spellStart"/>
            <w:r>
              <w:rPr>
                <w:rFonts w:asciiTheme="minorBidi" w:hAnsiTheme="minorBidi" w:cstheme="minorBidi"/>
                <w:sz w:val="24"/>
                <w:szCs w:val="24"/>
              </w:rPr>
              <w:t>Cwilkin</w:t>
            </w:r>
            <w:proofErr w:type="spellEnd"/>
          </w:p>
        </w:tc>
      </w:tr>
      <w:tr w:rsidR="00B35AAA" w:rsidRPr="004C7B30" w14:paraId="3CDA9AD0" w14:textId="77777777" w:rsidTr="002B6D99">
        <w:tc>
          <w:tcPr>
            <w:tcW w:w="1701" w:type="dxa"/>
            <w:tcBorders>
              <w:top w:val="single" w:sz="4" w:space="0" w:color="auto"/>
              <w:left w:val="single" w:sz="4" w:space="0" w:color="auto"/>
              <w:bottom w:val="single" w:sz="4" w:space="0" w:color="auto"/>
              <w:right w:val="single" w:sz="4" w:space="0" w:color="auto"/>
            </w:tcBorders>
          </w:tcPr>
          <w:p w14:paraId="25175B1F" w14:textId="77777777" w:rsidR="00B35AAA" w:rsidRPr="004C7B30" w:rsidRDefault="00B35AAA" w:rsidP="002B6D99">
            <w:pPr>
              <w:pStyle w:val="Heading2"/>
              <w:rPr>
                <w:rFonts w:asciiTheme="minorBidi" w:hAnsiTheme="minorBidi" w:cstheme="minorBidi"/>
                <w:color w:val="auto"/>
                <w:sz w:val="24"/>
                <w:szCs w:val="24"/>
              </w:rPr>
            </w:pPr>
            <w:r w:rsidRPr="004C7B30">
              <w:rPr>
                <w:rFonts w:asciiTheme="minorBidi" w:hAnsiTheme="minorBidi" w:cstheme="minorBidi"/>
                <w:sz w:val="24"/>
                <w:szCs w:val="24"/>
              </w:rPr>
              <w:t>01/05/2024</w:t>
            </w:r>
          </w:p>
        </w:tc>
        <w:tc>
          <w:tcPr>
            <w:tcW w:w="3692" w:type="dxa"/>
            <w:tcBorders>
              <w:top w:val="single" w:sz="4" w:space="0" w:color="auto"/>
              <w:left w:val="single" w:sz="4" w:space="0" w:color="auto"/>
              <w:bottom w:val="single" w:sz="4" w:space="0" w:color="auto"/>
              <w:right w:val="single" w:sz="4" w:space="0" w:color="auto"/>
            </w:tcBorders>
          </w:tcPr>
          <w:p w14:paraId="0C0F8629" w14:textId="77777777" w:rsidR="00B35AAA" w:rsidRPr="00840002" w:rsidRDefault="00B35AAA" w:rsidP="002B6D99">
            <w:pPr>
              <w:pStyle w:val="Heading2"/>
              <w:rPr>
                <w:rFonts w:ascii="Arial" w:hAnsi="Arial" w:cs="Arial"/>
                <w:sz w:val="24"/>
                <w:szCs w:val="24"/>
              </w:rPr>
            </w:pPr>
            <w:r w:rsidRPr="00840002">
              <w:rPr>
                <w:rFonts w:ascii="Arial" w:hAnsi="Arial" w:cs="Arial"/>
                <w:sz w:val="24"/>
                <w:szCs w:val="24"/>
              </w:rPr>
              <w:t>BMIH5003 Foreign Languages and Cultural Awareness:</w:t>
            </w:r>
          </w:p>
          <w:p w14:paraId="4A9A9AD3" w14:textId="77777777" w:rsidR="00B35AAA" w:rsidRPr="00840002" w:rsidRDefault="00B35AAA" w:rsidP="002B6D99">
            <w:pPr>
              <w:rPr>
                <w:rFonts w:ascii="Arial" w:hAnsi="Arial" w:cs="Arial"/>
              </w:rPr>
            </w:pPr>
            <w:r w:rsidRPr="00840002">
              <w:rPr>
                <w:rFonts w:ascii="Arial" w:hAnsi="Arial" w:cs="Arial"/>
              </w:rPr>
              <w:t>Regulators of Human Life + German</w:t>
            </w:r>
          </w:p>
        </w:tc>
        <w:tc>
          <w:tcPr>
            <w:tcW w:w="1404" w:type="dxa"/>
            <w:tcBorders>
              <w:top w:val="single" w:sz="4" w:space="0" w:color="auto"/>
              <w:left w:val="single" w:sz="4" w:space="0" w:color="auto"/>
              <w:bottom w:val="single" w:sz="4" w:space="0" w:color="auto"/>
              <w:right w:val="single" w:sz="4" w:space="0" w:color="auto"/>
            </w:tcBorders>
          </w:tcPr>
          <w:p w14:paraId="283278E1" w14:textId="77777777" w:rsidR="00B35AAA" w:rsidRPr="004C7B30" w:rsidRDefault="00B35AAA" w:rsidP="002B6D99">
            <w:pPr>
              <w:pStyle w:val="Heading2"/>
              <w:rPr>
                <w:rFonts w:asciiTheme="minorBidi" w:hAnsiTheme="minorBidi" w:cstheme="minorBidi"/>
                <w:color w:val="auto"/>
                <w:sz w:val="24"/>
                <w:szCs w:val="24"/>
              </w:rPr>
            </w:pPr>
            <w:r>
              <w:rPr>
                <w:rFonts w:asciiTheme="minorBidi" w:hAnsiTheme="minorBidi" w:cstheme="minorBidi"/>
                <w:color w:val="auto"/>
                <w:sz w:val="24"/>
                <w:szCs w:val="24"/>
              </w:rPr>
              <w:t>3.5 hours</w:t>
            </w:r>
          </w:p>
        </w:tc>
        <w:tc>
          <w:tcPr>
            <w:tcW w:w="2104" w:type="dxa"/>
            <w:tcBorders>
              <w:top w:val="single" w:sz="4" w:space="0" w:color="auto"/>
              <w:left w:val="single" w:sz="4" w:space="0" w:color="auto"/>
              <w:bottom w:val="single" w:sz="4" w:space="0" w:color="auto"/>
              <w:right w:val="single" w:sz="4" w:space="0" w:color="auto"/>
            </w:tcBorders>
          </w:tcPr>
          <w:p w14:paraId="33541C9E" w14:textId="77777777" w:rsidR="00B35AAA" w:rsidRPr="004C7B30" w:rsidRDefault="00B35AAA" w:rsidP="002B6D99">
            <w:pPr>
              <w:pStyle w:val="Heading2"/>
              <w:rPr>
                <w:rFonts w:asciiTheme="minorBidi" w:hAnsiTheme="minorBidi" w:cstheme="minorBidi"/>
                <w:sz w:val="24"/>
                <w:szCs w:val="24"/>
              </w:rPr>
            </w:pPr>
            <w:proofErr w:type="spellStart"/>
            <w:r>
              <w:rPr>
                <w:rFonts w:asciiTheme="minorBidi" w:hAnsiTheme="minorBidi" w:cstheme="minorBidi"/>
                <w:sz w:val="24"/>
                <w:szCs w:val="24"/>
              </w:rPr>
              <w:t>Cwilkin</w:t>
            </w:r>
            <w:proofErr w:type="spellEnd"/>
          </w:p>
        </w:tc>
      </w:tr>
      <w:tr w:rsidR="00B35AAA" w:rsidRPr="004C7B30" w14:paraId="4D1466D9" w14:textId="77777777" w:rsidTr="002B6D99">
        <w:tc>
          <w:tcPr>
            <w:tcW w:w="1701" w:type="dxa"/>
            <w:tcBorders>
              <w:top w:val="single" w:sz="4" w:space="0" w:color="auto"/>
              <w:left w:val="single" w:sz="4" w:space="0" w:color="auto"/>
              <w:bottom w:val="single" w:sz="4" w:space="0" w:color="auto"/>
              <w:right w:val="single" w:sz="4" w:space="0" w:color="auto"/>
            </w:tcBorders>
          </w:tcPr>
          <w:p w14:paraId="2971E6FE" w14:textId="77777777" w:rsidR="00B35AAA" w:rsidRPr="004C7B30" w:rsidRDefault="00B35AAA" w:rsidP="002B6D99">
            <w:pPr>
              <w:pStyle w:val="Heading2"/>
              <w:rPr>
                <w:rFonts w:asciiTheme="minorBidi" w:hAnsiTheme="minorBidi" w:cstheme="minorBidi"/>
                <w:color w:val="auto"/>
                <w:sz w:val="24"/>
                <w:szCs w:val="24"/>
              </w:rPr>
            </w:pPr>
            <w:r w:rsidRPr="004C7B30">
              <w:rPr>
                <w:rFonts w:asciiTheme="minorBidi" w:hAnsiTheme="minorBidi" w:cstheme="minorBidi"/>
                <w:sz w:val="24"/>
                <w:szCs w:val="24"/>
              </w:rPr>
              <w:t>08/05/2024</w:t>
            </w:r>
          </w:p>
        </w:tc>
        <w:tc>
          <w:tcPr>
            <w:tcW w:w="3692" w:type="dxa"/>
            <w:tcBorders>
              <w:top w:val="single" w:sz="4" w:space="0" w:color="auto"/>
              <w:left w:val="single" w:sz="4" w:space="0" w:color="auto"/>
              <w:bottom w:val="single" w:sz="4" w:space="0" w:color="auto"/>
              <w:right w:val="single" w:sz="4" w:space="0" w:color="auto"/>
            </w:tcBorders>
          </w:tcPr>
          <w:p w14:paraId="11B7786A" w14:textId="77777777" w:rsidR="00B35AAA" w:rsidRPr="00840002" w:rsidRDefault="00B35AAA" w:rsidP="002B6D99">
            <w:pPr>
              <w:pStyle w:val="Heading2"/>
              <w:rPr>
                <w:rFonts w:ascii="Arial" w:hAnsi="Arial" w:cs="Arial"/>
                <w:sz w:val="24"/>
                <w:szCs w:val="24"/>
              </w:rPr>
            </w:pPr>
            <w:r w:rsidRPr="00840002">
              <w:rPr>
                <w:rFonts w:ascii="Arial" w:hAnsi="Arial" w:cs="Arial"/>
                <w:sz w:val="24"/>
                <w:szCs w:val="24"/>
              </w:rPr>
              <w:t>BMIH5003 Foreign Languages and Cultural Awareness:</w:t>
            </w:r>
          </w:p>
          <w:p w14:paraId="469341B1" w14:textId="77777777" w:rsidR="00B35AAA" w:rsidRPr="00840002" w:rsidRDefault="00B35AAA" w:rsidP="002B6D99">
            <w:pPr>
              <w:rPr>
                <w:rFonts w:ascii="Arial" w:hAnsi="Arial" w:cs="Arial"/>
              </w:rPr>
            </w:pPr>
            <w:r w:rsidRPr="00840002">
              <w:rPr>
                <w:rFonts w:ascii="Arial" w:hAnsi="Arial" w:cs="Arial"/>
              </w:rPr>
              <w:t>Hofstede’s Cultural Dimensions</w:t>
            </w:r>
            <w:r>
              <w:rPr>
                <w:rFonts w:ascii="Arial" w:hAnsi="Arial" w:cs="Arial"/>
              </w:rPr>
              <w:t xml:space="preserve"> + Italian</w:t>
            </w:r>
          </w:p>
        </w:tc>
        <w:tc>
          <w:tcPr>
            <w:tcW w:w="1404" w:type="dxa"/>
            <w:tcBorders>
              <w:top w:val="single" w:sz="4" w:space="0" w:color="auto"/>
              <w:left w:val="single" w:sz="4" w:space="0" w:color="auto"/>
              <w:bottom w:val="single" w:sz="4" w:space="0" w:color="auto"/>
              <w:right w:val="single" w:sz="4" w:space="0" w:color="auto"/>
            </w:tcBorders>
          </w:tcPr>
          <w:p w14:paraId="1A4BEC35" w14:textId="77777777" w:rsidR="00B35AAA" w:rsidRPr="004C7B30" w:rsidRDefault="00B35AAA" w:rsidP="002B6D99">
            <w:pPr>
              <w:pStyle w:val="Heading2"/>
              <w:rPr>
                <w:rFonts w:asciiTheme="minorBidi" w:hAnsiTheme="minorBidi" w:cstheme="minorBidi"/>
                <w:color w:val="auto"/>
                <w:sz w:val="24"/>
                <w:szCs w:val="24"/>
              </w:rPr>
            </w:pPr>
            <w:r>
              <w:rPr>
                <w:rFonts w:asciiTheme="minorBidi" w:hAnsiTheme="minorBidi" w:cstheme="minorBidi"/>
                <w:color w:val="auto"/>
                <w:sz w:val="24"/>
                <w:szCs w:val="24"/>
              </w:rPr>
              <w:t>3.5 hours</w:t>
            </w:r>
          </w:p>
        </w:tc>
        <w:tc>
          <w:tcPr>
            <w:tcW w:w="2104" w:type="dxa"/>
            <w:tcBorders>
              <w:top w:val="single" w:sz="4" w:space="0" w:color="auto"/>
              <w:left w:val="single" w:sz="4" w:space="0" w:color="auto"/>
              <w:bottom w:val="single" w:sz="4" w:space="0" w:color="auto"/>
              <w:right w:val="single" w:sz="4" w:space="0" w:color="auto"/>
            </w:tcBorders>
          </w:tcPr>
          <w:p w14:paraId="6DB17CFA" w14:textId="77777777" w:rsidR="00B35AAA" w:rsidRPr="004C7B30" w:rsidRDefault="00B35AAA" w:rsidP="002B6D99">
            <w:pPr>
              <w:pStyle w:val="Heading2"/>
              <w:rPr>
                <w:rFonts w:asciiTheme="minorBidi" w:hAnsiTheme="minorBidi" w:cstheme="minorBidi"/>
                <w:sz w:val="24"/>
                <w:szCs w:val="24"/>
              </w:rPr>
            </w:pPr>
            <w:proofErr w:type="spellStart"/>
            <w:r>
              <w:rPr>
                <w:rFonts w:asciiTheme="minorBidi" w:hAnsiTheme="minorBidi" w:cstheme="minorBidi"/>
                <w:sz w:val="24"/>
                <w:szCs w:val="24"/>
              </w:rPr>
              <w:t>Cwilkin</w:t>
            </w:r>
            <w:proofErr w:type="spellEnd"/>
          </w:p>
        </w:tc>
      </w:tr>
      <w:tr w:rsidR="00B35AAA" w:rsidRPr="004C7B30" w14:paraId="0E143C1C" w14:textId="77777777" w:rsidTr="002B6D99">
        <w:tc>
          <w:tcPr>
            <w:tcW w:w="1701" w:type="dxa"/>
            <w:tcBorders>
              <w:top w:val="single" w:sz="4" w:space="0" w:color="auto"/>
              <w:left w:val="single" w:sz="4" w:space="0" w:color="auto"/>
              <w:bottom w:val="single" w:sz="4" w:space="0" w:color="auto"/>
              <w:right w:val="single" w:sz="4" w:space="0" w:color="auto"/>
            </w:tcBorders>
          </w:tcPr>
          <w:p w14:paraId="22BA7F8E" w14:textId="77777777" w:rsidR="00B35AAA" w:rsidRPr="004C7B30" w:rsidRDefault="00B35AAA" w:rsidP="002B6D99">
            <w:pPr>
              <w:pStyle w:val="Heading2"/>
              <w:rPr>
                <w:rFonts w:asciiTheme="minorBidi" w:hAnsiTheme="minorBidi" w:cstheme="minorBidi"/>
                <w:color w:val="auto"/>
                <w:sz w:val="24"/>
                <w:szCs w:val="24"/>
              </w:rPr>
            </w:pPr>
          </w:p>
        </w:tc>
        <w:tc>
          <w:tcPr>
            <w:tcW w:w="3692" w:type="dxa"/>
            <w:tcBorders>
              <w:top w:val="single" w:sz="4" w:space="0" w:color="auto"/>
              <w:left w:val="single" w:sz="4" w:space="0" w:color="auto"/>
              <w:bottom w:val="single" w:sz="4" w:space="0" w:color="auto"/>
              <w:right w:val="single" w:sz="4" w:space="0" w:color="auto"/>
            </w:tcBorders>
          </w:tcPr>
          <w:p w14:paraId="67BC3390" w14:textId="77777777" w:rsidR="00B35AAA" w:rsidRPr="00840002" w:rsidRDefault="00B35AAA" w:rsidP="002B6D99">
            <w:pPr>
              <w:pStyle w:val="Heading2"/>
              <w:rPr>
                <w:rFonts w:ascii="Arial" w:hAnsi="Arial" w:cs="Arial"/>
                <w:color w:val="auto"/>
                <w:sz w:val="24"/>
                <w:szCs w:val="24"/>
              </w:rPr>
            </w:pPr>
          </w:p>
        </w:tc>
        <w:tc>
          <w:tcPr>
            <w:tcW w:w="1404" w:type="dxa"/>
            <w:tcBorders>
              <w:top w:val="single" w:sz="4" w:space="0" w:color="auto"/>
              <w:left w:val="single" w:sz="4" w:space="0" w:color="auto"/>
              <w:bottom w:val="single" w:sz="4" w:space="0" w:color="auto"/>
              <w:right w:val="single" w:sz="4" w:space="0" w:color="auto"/>
            </w:tcBorders>
          </w:tcPr>
          <w:p w14:paraId="3A13185E" w14:textId="77777777" w:rsidR="00B35AAA" w:rsidRPr="004C7B30" w:rsidRDefault="00B35AAA" w:rsidP="002B6D99">
            <w:pPr>
              <w:pStyle w:val="Heading2"/>
              <w:rPr>
                <w:rFonts w:asciiTheme="minorBidi" w:hAnsiTheme="minorBidi" w:cstheme="minorBidi"/>
                <w:color w:val="auto"/>
                <w:sz w:val="24"/>
                <w:szCs w:val="24"/>
              </w:rPr>
            </w:pPr>
          </w:p>
        </w:tc>
        <w:tc>
          <w:tcPr>
            <w:tcW w:w="2104" w:type="dxa"/>
            <w:tcBorders>
              <w:top w:val="single" w:sz="4" w:space="0" w:color="auto"/>
              <w:left w:val="single" w:sz="4" w:space="0" w:color="auto"/>
              <w:bottom w:val="single" w:sz="4" w:space="0" w:color="auto"/>
              <w:right w:val="single" w:sz="4" w:space="0" w:color="auto"/>
            </w:tcBorders>
          </w:tcPr>
          <w:p w14:paraId="099AAE0F" w14:textId="77777777" w:rsidR="00B35AAA" w:rsidRPr="004C7B30" w:rsidRDefault="00B35AAA" w:rsidP="002B6D99">
            <w:pPr>
              <w:pStyle w:val="Heading2"/>
              <w:rPr>
                <w:rFonts w:asciiTheme="minorBidi" w:hAnsiTheme="minorBidi" w:cstheme="minorBidi"/>
                <w:sz w:val="24"/>
                <w:szCs w:val="24"/>
              </w:rPr>
            </w:pPr>
          </w:p>
        </w:tc>
      </w:tr>
      <w:tr w:rsidR="00B35AAA" w:rsidRPr="004C7B30" w14:paraId="20ECCD52" w14:textId="77777777" w:rsidTr="002B6D99">
        <w:tc>
          <w:tcPr>
            <w:tcW w:w="1701" w:type="dxa"/>
            <w:tcBorders>
              <w:top w:val="single" w:sz="4" w:space="0" w:color="auto"/>
              <w:left w:val="single" w:sz="4" w:space="0" w:color="auto"/>
              <w:bottom w:val="single" w:sz="4" w:space="0" w:color="auto"/>
              <w:right w:val="single" w:sz="4" w:space="0" w:color="auto"/>
            </w:tcBorders>
          </w:tcPr>
          <w:p w14:paraId="3952BCAA" w14:textId="77777777" w:rsidR="00B35AAA" w:rsidRPr="004C7B30" w:rsidRDefault="00B35AAA" w:rsidP="002B6D99">
            <w:pPr>
              <w:pStyle w:val="Heading2"/>
              <w:rPr>
                <w:rFonts w:asciiTheme="minorBidi" w:hAnsiTheme="minorBidi" w:cstheme="minorBidi"/>
                <w:color w:val="auto"/>
                <w:sz w:val="24"/>
                <w:szCs w:val="24"/>
              </w:rPr>
            </w:pPr>
            <w:r w:rsidRPr="004C7B30">
              <w:rPr>
                <w:rFonts w:asciiTheme="minorBidi" w:hAnsiTheme="minorBidi" w:cstheme="minorBidi"/>
                <w:sz w:val="24"/>
                <w:szCs w:val="24"/>
              </w:rPr>
              <w:t>22/05/2024</w:t>
            </w:r>
          </w:p>
        </w:tc>
        <w:tc>
          <w:tcPr>
            <w:tcW w:w="3692" w:type="dxa"/>
            <w:tcBorders>
              <w:top w:val="single" w:sz="4" w:space="0" w:color="auto"/>
              <w:left w:val="single" w:sz="4" w:space="0" w:color="auto"/>
              <w:bottom w:val="single" w:sz="4" w:space="0" w:color="auto"/>
              <w:right w:val="single" w:sz="4" w:space="0" w:color="auto"/>
            </w:tcBorders>
          </w:tcPr>
          <w:p w14:paraId="361C8BF7" w14:textId="77777777" w:rsidR="00B35AAA" w:rsidRPr="00840002" w:rsidRDefault="00B35AAA" w:rsidP="002B6D99">
            <w:pPr>
              <w:pStyle w:val="Heading2"/>
              <w:rPr>
                <w:rFonts w:ascii="Arial" w:hAnsi="Arial" w:cs="Arial"/>
                <w:sz w:val="24"/>
                <w:szCs w:val="24"/>
              </w:rPr>
            </w:pPr>
            <w:r w:rsidRPr="00840002">
              <w:rPr>
                <w:rFonts w:ascii="Arial" w:hAnsi="Arial" w:cs="Arial"/>
                <w:sz w:val="24"/>
                <w:szCs w:val="24"/>
              </w:rPr>
              <w:t>BMIH5003 Foreign Languages and Cultural Awareness:</w:t>
            </w:r>
          </w:p>
          <w:p w14:paraId="00326424" w14:textId="77777777" w:rsidR="00B35AAA" w:rsidRPr="00840002" w:rsidRDefault="00B35AAA" w:rsidP="002B6D99">
            <w:pPr>
              <w:rPr>
                <w:rFonts w:ascii="Arial" w:hAnsi="Arial" w:cs="Arial"/>
              </w:rPr>
            </w:pPr>
            <w:r w:rsidRPr="00840002">
              <w:rPr>
                <w:rFonts w:ascii="Arial" w:hAnsi="Arial" w:cs="Arial"/>
              </w:rPr>
              <w:t>High Vs Low Context Cultures +</w:t>
            </w:r>
            <w:r>
              <w:rPr>
                <w:rFonts w:ascii="Arial" w:hAnsi="Arial" w:cs="Arial"/>
              </w:rPr>
              <w:t xml:space="preserve"> French</w:t>
            </w:r>
          </w:p>
        </w:tc>
        <w:tc>
          <w:tcPr>
            <w:tcW w:w="1404" w:type="dxa"/>
            <w:tcBorders>
              <w:top w:val="single" w:sz="4" w:space="0" w:color="auto"/>
              <w:left w:val="single" w:sz="4" w:space="0" w:color="auto"/>
              <w:bottom w:val="single" w:sz="4" w:space="0" w:color="auto"/>
              <w:right w:val="single" w:sz="4" w:space="0" w:color="auto"/>
            </w:tcBorders>
          </w:tcPr>
          <w:p w14:paraId="283871A7" w14:textId="77777777" w:rsidR="00B35AAA" w:rsidRPr="004C7B30" w:rsidRDefault="00B35AAA" w:rsidP="002B6D99">
            <w:pPr>
              <w:pStyle w:val="Heading2"/>
              <w:rPr>
                <w:rFonts w:asciiTheme="minorBidi" w:hAnsiTheme="minorBidi" w:cstheme="minorBidi"/>
                <w:color w:val="auto"/>
                <w:sz w:val="24"/>
                <w:szCs w:val="24"/>
              </w:rPr>
            </w:pPr>
            <w:r>
              <w:rPr>
                <w:rFonts w:asciiTheme="minorBidi" w:hAnsiTheme="minorBidi" w:cstheme="minorBidi"/>
                <w:color w:val="auto"/>
                <w:sz w:val="24"/>
                <w:szCs w:val="24"/>
              </w:rPr>
              <w:t>3.5 hours</w:t>
            </w:r>
          </w:p>
        </w:tc>
        <w:tc>
          <w:tcPr>
            <w:tcW w:w="2104" w:type="dxa"/>
            <w:tcBorders>
              <w:top w:val="single" w:sz="4" w:space="0" w:color="auto"/>
              <w:left w:val="single" w:sz="4" w:space="0" w:color="auto"/>
              <w:bottom w:val="single" w:sz="4" w:space="0" w:color="auto"/>
              <w:right w:val="single" w:sz="4" w:space="0" w:color="auto"/>
            </w:tcBorders>
          </w:tcPr>
          <w:p w14:paraId="186CCC78" w14:textId="77777777" w:rsidR="00B35AAA" w:rsidRPr="004C7B30" w:rsidRDefault="00B35AAA" w:rsidP="002B6D99">
            <w:pPr>
              <w:pStyle w:val="Heading2"/>
              <w:rPr>
                <w:rFonts w:asciiTheme="minorBidi" w:hAnsiTheme="minorBidi" w:cstheme="minorBidi"/>
                <w:sz w:val="24"/>
                <w:szCs w:val="24"/>
              </w:rPr>
            </w:pPr>
            <w:proofErr w:type="spellStart"/>
            <w:r>
              <w:rPr>
                <w:rFonts w:asciiTheme="minorBidi" w:hAnsiTheme="minorBidi" w:cstheme="minorBidi"/>
                <w:sz w:val="24"/>
                <w:szCs w:val="24"/>
              </w:rPr>
              <w:t>Cwilkin</w:t>
            </w:r>
            <w:proofErr w:type="spellEnd"/>
          </w:p>
        </w:tc>
      </w:tr>
      <w:tr w:rsidR="00B35AAA" w:rsidRPr="004C7B30" w14:paraId="0CBA01A4" w14:textId="77777777" w:rsidTr="002B6D99">
        <w:tc>
          <w:tcPr>
            <w:tcW w:w="1701" w:type="dxa"/>
            <w:tcBorders>
              <w:top w:val="single" w:sz="4" w:space="0" w:color="auto"/>
              <w:left w:val="single" w:sz="4" w:space="0" w:color="auto"/>
              <w:bottom w:val="single" w:sz="4" w:space="0" w:color="auto"/>
              <w:right w:val="single" w:sz="4" w:space="0" w:color="auto"/>
            </w:tcBorders>
          </w:tcPr>
          <w:p w14:paraId="378D7F55" w14:textId="77777777" w:rsidR="00B35AAA" w:rsidRPr="004C7B30" w:rsidRDefault="00B35AAA" w:rsidP="002B6D99">
            <w:pPr>
              <w:pStyle w:val="Heading2"/>
              <w:rPr>
                <w:rFonts w:asciiTheme="minorBidi" w:hAnsiTheme="minorBidi" w:cstheme="minorBidi"/>
                <w:color w:val="auto"/>
                <w:sz w:val="24"/>
                <w:szCs w:val="24"/>
              </w:rPr>
            </w:pPr>
            <w:r w:rsidRPr="004C7B30">
              <w:rPr>
                <w:rFonts w:asciiTheme="minorBidi" w:hAnsiTheme="minorBidi" w:cstheme="minorBidi"/>
                <w:sz w:val="24"/>
                <w:szCs w:val="24"/>
              </w:rPr>
              <w:t>29/05/2024</w:t>
            </w:r>
          </w:p>
        </w:tc>
        <w:tc>
          <w:tcPr>
            <w:tcW w:w="3692" w:type="dxa"/>
            <w:tcBorders>
              <w:top w:val="single" w:sz="4" w:space="0" w:color="auto"/>
              <w:left w:val="single" w:sz="4" w:space="0" w:color="auto"/>
              <w:bottom w:val="single" w:sz="4" w:space="0" w:color="auto"/>
              <w:right w:val="single" w:sz="4" w:space="0" w:color="auto"/>
            </w:tcBorders>
          </w:tcPr>
          <w:p w14:paraId="4A5AB0BA" w14:textId="77777777" w:rsidR="00B35AAA" w:rsidRPr="00840002" w:rsidRDefault="00B35AAA" w:rsidP="002B6D99">
            <w:pPr>
              <w:pStyle w:val="Heading2"/>
              <w:rPr>
                <w:rFonts w:ascii="Arial" w:hAnsi="Arial" w:cs="Arial"/>
                <w:sz w:val="24"/>
                <w:szCs w:val="24"/>
              </w:rPr>
            </w:pPr>
            <w:r w:rsidRPr="00840002">
              <w:rPr>
                <w:rFonts w:ascii="Arial" w:hAnsi="Arial" w:cs="Arial"/>
                <w:sz w:val="24"/>
                <w:szCs w:val="24"/>
              </w:rPr>
              <w:t>BMIH5003 Foreign Languages and Cultural Awareness:</w:t>
            </w:r>
          </w:p>
          <w:p w14:paraId="143AA90A" w14:textId="77777777" w:rsidR="00B35AAA" w:rsidRPr="00840002" w:rsidRDefault="00B35AAA" w:rsidP="002B6D99">
            <w:pPr>
              <w:rPr>
                <w:rFonts w:ascii="Arial" w:hAnsi="Arial" w:cs="Arial"/>
              </w:rPr>
            </w:pPr>
            <w:r w:rsidRPr="00840002">
              <w:rPr>
                <w:rFonts w:ascii="Arial" w:hAnsi="Arial" w:cs="Arial"/>
              </w:rPr>
              <w:t>Challenging Unconscious Bias + Welsh</w:t>
            </w:r>
          </w:p>
        </w:tc>
        <w:tc>
          <w:tcPr>
            <w:tcW w:w="1404" w:type="dxa"/>
            <w:tcBorders>
              <w:top w:val="single" w:sz="4" w:space="0" w:color="auto"/>
              <w:left w:val="single" w:sz="4" w:space="0" w:color="auto"/>
              <w:bottom w:val="single" w:sz="4" w:space="0" w:color="auto"/>
              <w:right w:val="single" w:sz="4" w:space="0" w:color="auto"/>
            </w:tcBorders>
          </w:tcPr>
          <w:p w14:paraId="29739377" w14:textId="77777777" w:rsidR="00B35AAA" w:rsidRPr="004C7B30" w:rsidRDefault="00B35AAA" w:rsidP="002B6D99">
            <w:pPr>
              <w:pStyle w:val="Heading2"/>
              <w:rPr>
                <w:rFonts w:asciiTheme="minorBidi" w:hAnsiTheme="minorBidi" w:cstheme="minorBidi"/>
                <w:color w:val="auto"/>
                <w:sz w:val="24"/>
                <w:szCs w:val="24"/>
              </w:rPr>
            </w:pPr>
            <w:r>
              <w:rPr>
                <w:rFonts w:asciiTheme="minorBidi" w:hAnsiTheme="minorBidi" w:cstheme="minorBidi"/>
                <w:color w:val="auto"/>
                <w:sz w:val="24"/>
                <w:szCs w:val="24"/>
              </w:rPr>
              <w:t>3.5 hours</w:t>
            </w:r>
          </w:p>
        </w:tc>
        <w:tc>
          <w:tcPr>
            <w:tcW w:w="2104" w:type="dxa"/>
            <w:tcBorders>
              <w:top w:val="single" w:sz="4" w:space="0" w:color="auto"/>
              <w:left w:val="single" w:sz="4" w:space="0" w:color="auto"/>
              <w:bottom w:val="single" w:sz="4" w:space="0" w:color="auto"/>
              <w:right w:val="single" w:sz="4" w:space="0" w:color="auto"/>
            </w:tcBorders>
          </w:tcPr>
          <w:p w14:paraId="51ED03DC" w14:textId="77777777" w:rsidR="00B35AAA" w:rsidRPr="004C7B30" w:rsidRDefault="00B35AAA" w:rsidP="002B6D99">
            <w:pPr>
              <w:pStyle w:val="Heading2"/>
              <w:rPr>
                <w:rFonts w:asciiTheme="minorBidi" w:hAnsiTheme="minorBidi" w:cstheme="minorBidi"/>
                <w:sz w:val="24"/>
                <w:szCs w:val="24"/>
              </w:rPr>
            </w:pPr>
            <w:proofErr w:type="spellStart"/>
            <w:r>
              <w:rPr>
                <w:rFonts w:asciiTheme="minorBidi" w:hAnsiTheme="minorBidi" w:cstheme="minorBidi"/>
                <w:sz w:val="24"/>
                <w:szCs w:val="24"/>
              </w:rPr>
              <w:t>Cwilkin</w:t>
            </w:r>
            <w:proofErr w:type="spellEnd"/>
          </w:p>
        </w:tc>
      </w:tr>
      <w:tr w:rsidR="00B35AAA" w:rsidRPr="004C7B30" w14:paraId="67516691" w14:textId="77777777" w:rsidTr="002B6D99">
        <w:tc>
          <w:tcPr>
            <w:tcW w:w="1701" w:type="dxa"/>
            <w:tcBorders>
              <w:top w:val="single" w:sz="4" w:space="0" w:color="auto"/>
              <w:left w:val="single" w:sz="4" w:space="0" w:color="auto"/>
              <w:bottom w:val="single" w:sz="4" w:space="0" w:color="auto"/>
              <w:right w:val="single" w:sz="4" w:space="0" w:color="auto"/>
            </w:tcBorders>
          </w:tcPr>
          <w:p w14:paraId="56DDA793" w14:textId="77777777" w:rsidR="00B35AAA" w:rsidRPr="004C7B30" w:rsidRDefault="00B35AAA" w:rsidP="002B6D99">
            <w:pPr>
              <w:pStyle w:val="Heading2"/>
              <w:rPr>
                <w:rFonts w:asciiTheme="minorBidi" w:hAnsiTheme="minorBidi" w:cstheme="minorBidi"/>
                <w:color w:val="auto"/>
                <w:sz w:val="24"/>
                <w:szCs w:val="24"/>
              </w:rPr>
            </w:pPr>
            <w:r w:rsidRPr="004C7B30">
              <w:rPr>
                <w:rFonts w:asciiTheme="minorBidi" w:hAnsiTheme="minorBidi" w:cstheme="minorBidi"/>
                <w:sz w:val="24"/>
                <w:szCs w:val="24"/>
              </w:rPr>
              <w:t>05/06/2024</w:t>
            </w:r>
          </w:p>
        </w:tc>
        <w:tc>
          <w:tcPr>
            <w:tcW w:w="3692" w:type="dxa"/>
            <w:tcBorders>
              <w:top w:val="single" w:sz="4" w:space="0" w:color="auto"/>
              <w:left w:val="single" w:sz="4" w:space="0" w:color="auto"/>
              <w:bottom w:val="single" w:sz="4" w:space="0" w:color="auto"/>
              <w:right w:val="single" w:sz="4" w:space="0" w:color="auto"/>
            </w:tcBorders>
          </w:tcPr>
          <w:p w14:paraId="107298AF" w14:textId="77777777" w:rsidR="00B35AAA" w:rsidRPr="00840002" w:rsidRDefault="00B35AAA" w:rsidP="002B6D99">
            <w:pPr>
              <w:pStyle w:val="Heading2"/>
              <w:rPr>
                <w:rFonts w:ascii="Arial" w:hAnsi="Arial" w:cs="Arial"/>
                <w:sz w:val="24"/>
                <w:szCs w:val="24"/>
              </w:rPr>
            </w:pPr>
            <w:r w:rsidRPr="00840002">
              <w:rPr>
                <w:rFonts w:ascii="Arial" w:hAnsi="Arial" w:cs="Arial"/>
                <w:sz w:val="24"/>
                <w:szCs w:val="24"/>
              </w:rPr>
              <w:t>BMIH5003 Foreign Languages and Cultural Awareness:</w:t>
            </w:r>
          </w:p>
          <w:p w14:paraId="175822BB" w14:textId="77777777" w:rsidR="00B35AAA" w:rsidRPr="00840002" w:rsidRDefault="00B35AAA" w:rsidP="002B6D99">
            <w:pPr>
              <w:rPr>
                <w:rFonts w:ascii="Arial" w:hAnsi="Arial" w:cs="Arial"/>
              </w:rPr>
            </w:pPr>
            <w:r w:rsidRPr="00840002">
              <w:rPr>
                <w:rFonts w:ascii="Arial" w:hAnsi="Arial" w:cs="Arial"/>
              </w:rPr>
              <w:t>Module Summary</w:t>
            </w:r>
          </w:p>
        </w:tc>
        <w:tc>
          <w:tcPr>
            <w:tcW w:w="1404" w:type="dxa"/>
            <w:tcBorders>
              <w:top w:val="single" w:sz="4" w:space="0" w:color="auto"/>
              <w:left w:val="single" w:sz="4" w:space="0" w:color="auto"/>
              <w:bottom w:val="single" w:sz="4" w:space="0" w:color="auto"/>
              <w:right w:val="single" w:sz="4" w:space="0" w:color="auto"/>
            </w:tcBorders>
          </w:tcPr>
          <w:p w14:paraId="2B391968" w14:textId="77777777" w:rsidR="00B35AAA" w:rsidRPr="004C7B30" w:rsidRDefault="00B35AAA" w:rsidP="002B6D99">
            <w:pPr>
              <w:pStyle w:val="Heading2"/>
              <w:rPr>
                <w:rFonts w:asciiTheme="minorBidi" w:hAnsiTheme="minorBidi" w:cstheme="minorBidi"/>
                <w:color w:val="auto"/>
                <w:sz w:val="24"/>
                <w:szCs w:val="24"/>
              </w:rPr>
            </w:pPr>
            <w:r>
              <w:rPr>
                <w:rFonts w:asciiTheme="minorBidi" w:hAnsiTheme="minorBidi" w:cstheme="minorBidi"/>
                <w:color w:val="auto"/>
                <w:sz w:val="24"/>
                <w:szCs w:val="24"/>
              </w:rPr>
              <w:t>3.5 hours</w:t>
            </w:r>
          </w:p>
        </w:tc>
        <w:tc>
          <w:tcPr>
            <w:tcW w:w="2104" w:type="dxa"/>
            <w:tcBorders>
              <w:top w:val="single" w:sz="4" w:space="0" w:color="auto"/>
              <w:left w:val="single" w:sz="4" w:space="0" w:color="auto"/>
              <w:bottom w:val="single" w:sz="4" w:space="0" w:color="auto"/>
              <w:right w:val="single" w:sz="4" w:space="0" w:color="auto"/>
            </w:tcBorders>
          </w:tcPr>
          <w:p w14:paraId="48906A78" w14:textId="77777777" w:rsidR="00B35AAA" w:rsidRPr="004C7B30" w:rsidRDefault="00B35AAA" w:rsidP="002B6D99">
            <w:pPr>
              <w:pStyle w:val="Heading2"/>
              <w:rPr>
                <w:rFonts w:asciiTheme="minorBidi" w:hAnsiTheme="minorBidi" w:cstheme="minorBidi"/>
                <w:sz w:val="24"/>
                <w:szCs w:val="24"/>
              </w:rPr>
            </w:pPr>
            <w:proofErr w:type="spellStart"/>
            <w:r>
              <w:rPr>
                <w:rFonts w:asciiTheme="minorBidi" w:hAnsiTheme="minorBidi" w:cstheme="minorBidi"/>
                <w:sz w:val="24"/>
                <w:szCs w:val="24"/>
              </w:rPr>
              <w:t>Cwilkin</w:t>
            </w:r>
            <w:proofErr w:type="spellEnd"/>
          </w:p>
        </w:tc>
      </w:tr>
      <w:tr w:rsidR="00B35AAA" w:rsidRPr="004C7B30" w14:paraId="7D07F59B" w14:textId="77777777" w:rsidTr="002B6D99">
        <w:tc>
          <w:tcPr>
            <w:tcW w:w="1701" w:type="dxa"/>
            <w:tcBorders>
              <w:top w:val="single" w:sz="4" w:space="0" w:color="auto"/>
              <w:left w:val="single" w:sz="4" w:space="0" w:color="auto"/>
              <w:bottom w:val="single" w:sz="4" w:space="0" w:color="auto"/>
              <w:right w:val="single" w:sz="4" w:space="0" w:color="auto"/>
            </w:tcBorders>
          </w:tcPr>
          <w:p w14:paraId="38D8B4DF" w14:textId="77777777" w:rsidR="00B35AAA" w:rsidRPr="004C7B30" w:rsidRDefault="00B35AAA" w:rsidP="002B6D99">
            <w:pPr>
              <w:pStyle w:val="Heading2"/>
              <w:rPr>
                <w:rFonts w:asciiTheme="minorBidi" w:hAnsiTheme="minorBidi" w:cstheme="minorBidi"/>
                <w:color w:val="auto"/>
                <w:sz w:val="24"/>
                <w:szCs w:val="24"/>
              </w:rPr>
            </w:pPr>
          </w:p>
        </w:tc>
        <w:tc>
          <w:tcPr>
            <w:tcW w:w="3692" w:type="dxa"/>
            <w:tcBorders>
              <w:top w:val="single" w:sz="4" w:space="0" w:color="auto"/>
              <w:left w:val="single" w:sz="4" w:space="0" w:color="auto"/>
              <w:bottom w:val="single" w:sz="4" w:space="0" w:color="auto"/>
              <w:right w:val="single" w:sz="4" w:space="0" w:color="auto"/>
            </w:tcBorders>
          </w:tcPr>
          <w:p w14:paraId="6C9FB3F0" w14:textId="77777777" w:rsidR="00B35AAA" w:rsidRPr="004C7B30" w:rsidRDefault="00B35AAA" w:rsidP="002B6D99">
            <w:pPr>
              <w:pStyle w:val="Heading2"/>
              <w:rPr>
                <w:rFonts w:asciiTheme="minorBidi" w:hAnsiTheme="minorBidi" w:cstheme="minorBidi"/>
                <w:color w:val="auto"/>
                <w:sz w:val="24"/>
                <w:szCs w:val="24"/>
              </w:rPr>
            </w:pPr>
          </w:p>
        </w:tc>
        <w:tc>
          <w:tcPr>
            <w:tcW w:w="1404" w:type="dxa"/>
            <w:tcBorders>
              <w:top w:val="single" w:sz="4" w:space="0" w:color="auto"/>
              <w:left w:val="single" w:sz="4" w:space="0" w:color="auto"/>
              <w:bottom w:val="single" w:sz="4" w:space="0" w:color="auto"/>
              <w:right w:val="single" w:sz="4" w:space="0" w:color="auto"/>
            </w:tcBorders>
          </w:tcPr>
          <w:p w14:paraId="45C6F1BA" w14:textId="77777777" w:rsidR="00B35AAA" w:rsidRPr="004C7B30" w:rsidRDefault="00B35AAA" w:rsidP="002B6D99">
            <w:pPr>
              <w:pStyle w:val="Heading2"/>
              <w:rPr>
                <w:rFonts w:asciiTheme="minorBidi" w:hAnsiTheme="minorBidi" w:cstheme="minorBidi"/>
                <w:color w:val="auto"/>
                <w:sz w:val="24"/>
                <w:szCs w:val="24"/>
              </w:rPr>
            </w:pPr>
          </w:p>
        </w:tc>
        <w:tc>
          <w:tcPr>
            <w:tcW w:w="2104" w:type="dxa"/>
            <w:tcBorders>
              <w:top w:val="single" w:sz="4" w:space="0" w:color="auto"/>
              <w:left w:val="single" w:sz="4" w:space="0" w:color="auto"/>
              <w:bottom w:val="single" w:sz="4" w:space="0" w:color="auto"/>
              <w:right w:val="single" w:sz="4" w:space="0" w:color="auto"/>
            </w:tcBorders>
          </w:tcPr>
          <w:p w14:paraId="7C344A01" w14:textId="77777777" w:rsidR="00B35AAA" w:rsidRPr="004C7B30" w:rsidRDefault="00B35AAA" w:rsidP="002B6D99">
            <w:pPr>
              <w:pStyle w:val="Heading2"/>
              <w:rPr>
                <w:rFonts w:asciiTheme="minorBidi" w:hAnsiTheme="minorBidi" w:cstheme="minorBidi"/>
                <w:sz w:val="24"/>
                <w:szCs w:val="24"/>
              </w:rPr>
            </w:pPr>
          </w:p>
        </w:tc>
      </w:tr>
      <w:tr w:rsidR="00B35AAA" w:rsidRPr="004C7B30" w14:paraId="2B223EDB" w14:textId="77777777" w:rsidTr="002B6D99">
        <w:tc>
          <w:tcPr>
            <w:tcW w:w="1701" w:type="dxa"/>
            <w:tcBorders>
              <w:top w:val="single" w:sz="4" w:space="0" w:color="auto"/>
              <w:left w:val="single" w:sz="4" w:space="0" w:color="auto"/>
              <w:bottom w:val="single" w:sz="4" w:space="0" w:color="auto"/>
              <w:right w:val="single" w:sz="4" w:space="0" w:color="auto"/>
            </w:tcBorders>
          </w:tcPr>
          <w:p w14:paraId="35663538" w14:textId="77777777" w:rsidR="00B35AAA" w:rsidRPr="004C7B30" w:rsidRDefault="00B35AAA" w:rsidP="002B6D99">
            <w:pPr>
              <w:pStyle w:val="Heading2"/>
              <w:rPr>
                <w:rFonts w:asciiTheme="minorBidi" w:hAnsiTheme="minorBidi" w:cstheme="minorBidi"/>
                <w:color w:val="auto"/>
                <w:sz w:val="24"/>
                <w:szCs w:val="24"/>
              </w:rPr>
            </w:pPr>
          </w:p>
        </w:tc>
        <w:tc>
          <w:tcPr>
            <w:tcW w:w="3692" w:type="dxa"/>
            <w:tcBorders>
              <w:top w:val="single" w:sz="4" w:space="0" w:color="auto"/>
              <w:left w:val="single" w:sz="4" w:space="0" w:color="auto"/>
              <w:bottom w:val="single" w:sz="4" w:space="0" w:color="auto"/>
              <w:right w:val="single" w:sz="4" w:space="0" w:color="auto"/>
            </w:tcBorders>
          </w:tcPr>
          <w:p w14:paraId="2D146D34" w14:textId="77777777" w:rsidR="00B35AAA" w:rsidRPr="004C7B30" w:rsidRDefault="00B35AAA" w:rsidP="002B6D99">
            <w:pPr>
              <w:pStyle w:val="Heading2"/>
              <w:rPr>
                <w:rFonts w:asciiTheme="minorBidi" w:hAnsiTheme="minorBidi" w:cstheme="minorBidi"/>
                <w:color w:val="auto"/>
                <w:sz w:val="24"/>
                <w:szCs w:val="24"/>
              </w:rPr>
            </w:pPr>
          </w:p>
        </w:tc>
        <w:tc>
          <w:tcPr>
            <w:tcW w:w="1404" w:type="dxa"/>
            <w:tcBorders>
              <w:top w:val="single" w:sz="4" w:space="0" w:color="auto"/>
              <w:left w:val="single" w:sz="4" w:space="0" w:color="auto"/>
              <w:bottom w:val="single" w:sz="4" w:space="0" w:color="auto"/>
              <w:right w:val="single" w:sz="4" w:space="0" w:color="auto"/>
            </w:tcBorders>
          </w:tcPr>
          <w:p w14:paraId="03AE1ECA" w14:textId="77777777" w:rsidR="00B35AAA" w:rsidRPr="004C7B30" w:rsidRDefault="00B35AAA" w:rsidP="002B6D99">
            <w:pPr>
              <w:pStyle w:val="Heading2"/>
              <w:rPr>
                <w:rFonts w:asciiTheme="minorBidi" w:hAnsiTheme="minorBidi" w:cstheme="minorBidi"/>
                <w:color w:val="auto"/>
                <w:sz w:val="24"/>
                <w:szCs w:val="24"/>
              </w:rPr>
            </w:pPr>
          </w:p>
        </w:tc>
        <w:tc>
          <w:tcPr>
            <w:tcW w:w="2104" w:type="dxa"/>
            <w:tcBorders>
              <w:top w:val="single" w:sz="4" w:space="0" w:color="auto"/>
              <w:left w:val="single" w:sz="4" w:space="0" w:color="auto"/>
              <w:bottom w:val="single" w:sz="4" w:space="0" w:color="auto"/>
              <w:right w:val="single" w:sz="4" w:space="0" w:color="auto"/>
            </w:tcBorders>
          </w:tcPr>
          <w:p w14:paraId="49DFD604" w14:textId="77777777" w:rsidR="00B35AAA" w:rsidRPr="004C7B30" w:rsidRDefault="00B35AAA" w:rsidP="002B6D99">
            <w:pPr>
              <w:pStyle w:val="Heading2"/>
              <w:rPr>
                <w:rFonts w:asciiTheme="minorBidi" w:hAnsiTheme="minorBidi" w:cstheme="minorBidi"/>
                <w:sz w:val="24"/>
                <w:szCs w:val="24"/>
              </w:rPr>
            </w:pPr>
          </w:p>
        </w:tc>
      </w:tr>
      <w:tr w:rsidR="00B35AAA" w:rsidRPr="004C7B30" w14:paraId="247DF982" w14:textId="77777777" w:rsidTr="002B6D99">
        <w:tc>
          <w:tcPr>
            <w:tcW w:w="1701" w:type="dxa"/>
            <w:tcBorders>
              <w:top w:val="single" w:sz="4" w:space="0" w:color="auto"/>
              <w:left w:val="single" w:sz="4" w:space="0" w:color="auto"/>
              <w:bottom w:val="single" w:sz="4" w:space="0" w:color="auto"/>
              <w:right w:val="single" w:sz="4" w:space="0" w:color="auto"/>
            </w:tcBorders>
          </w:tcPr>
          <w:p w14:paraId="5BD22482" w14:textId="77777777" w:rsidR="00B35AAA" w:rsidRPr="004C7B30" w:rsidRDefault="00B35AAA" w:rsidP="002B6D99">
            <w:pPr>
              <w:pStyle w:val="Heading2"/>
              <w:rPr>
                <w:rFonts w:asciiTheme="minorBidi" w:hAnsiTheme="minorBidi" w:cstheme="minorBidi"/>
                <w:color w:val="auto"/>
                <w:sz w:val="24"/>
                <w:szCs w:val="24"/>
              </w:rPr>
            </w:pPr>
          </w:p>
        </w:tc>
        <w:tc>
          <w:tcPr>
            <w:tcW w:w="3692" w:type="dxa"/>
            <w:tcBorders>
              <w:top w:val="single" w:sz="4" w:space="0" w:color="auto"/>
              <w:left w:val="single" w:sz="4" w:space="0" w:color="auto"/>
              <w:bottom w:val="single" w:sz="4" w:space="0" w:color="auto"/>
              <w:right w:val="single" w:sz="4" w:space="0" w:color="auto"/>
            </w:tcBorders>
          </w:tcPr>
          <w:p w14:paraId="27CF7DF9" w14:textId="77777777" w:rsidR="00B35AAA" w:rsidRPr="004C7B30" w:rsidRDefault="00B35AAA" w:rsidP="002B6D99">
            <w:pPr>
              <w:pStyle w:val="Heading2"/>
              <w:rPr>
                <w:rFonts w:asciiTheme="minorBidi" w:hAnsiTheme="minorBidi" w:cstheme="minorBidi"/>
                <w:color w:val="auto"/>
                <w:sz w:val="24"/>
                <w:szCs w:val="24"/>
              </w:rPr>
            </w:pPr>
          </w:p>
        </w:tc>
        <w:tc>
          <w:tcPr>
            <w:tcW w:w="1404" w:type="dxa"/>
            <w:tcBorders>
              <w:top w:val="single" w:sz="4" w:space="0" w:color="auto"/>
              <w:left w:val="single" w:sz="4" w:space="0" w:color="auto"/>
              <w:bottom w:val="single" w:sz="4" w:space="0" w:color="auto"/>
              <w:right w:val="single" w:sz="4" w:space="0" w:color="auto"/>
            </w:tcBorders>
          </w:tcPr>
          <w:p w14:paraId="5E207EC4" w14:textId="77777777" w:rsidR="00B35AAA" w:rsidRPr="004C7B30" w:rsidRDefault="00B35AAA" w:rsidP="002B6D99">
            <w:pPr>
              <w:pStyle w:val="Heading2"/>
              <w:rPr>
                <w:rFonts w:asciiTheme="minorBidi" w:hAnsiTheme="minorBidi" w:cstheme="minorBidi"/>
                <w:color w:val="auto"/>
                <w:sz w:val="24"/>
                <w:szCs w:val="24"/>
              </w:rPr>
            </w:pPr>
          </w:p>
        </w:tc>
        <w:tc>
          <w:tcPr>
            <w:tcW w:w="2104" w:type="dxa"/>
            <w:tcBorders>
              <w:top w:val="single" w:sz="4" w:space="0" w:color="auto"/>
              <w:left w:val="single" w:sz="4" w:space="0" w:color="auto"/>
              <w:bottom w:val="single" w:sz="4" w:space="0" w:color="auto"/>
              <w:right w:val="single" w:sz="4" w:space="0" w:color="auto"/>
            </w:tcBorders>
          </w:tcPr>
          <w:p w14:paraId="1FABFFB8" w14:textId="77777777" w:rsidR="00B35AAA" w:rsidRPr="004C7B30" w:rsidRDefault="00B35AAA" w:rsidP="002B6D99">
            <w:pPr>
              <w:pStyle w:val="Heading2"/>
              <w:rPr>
                <w:rFonts w:asciiTheme="minorBidi" w:hAnsiTheme="minorBidi" w:cstheme="minorBidi"/>
                <w:sz w:val="24"/>
                <w:szCs w:val="24"/>
              </w:rPr>
            </w:pPr>
          </w:p>
        </w:tc>
      </w:tr>
      <w:tr w:rsidR="00B35AAA" w:rsidRPr="004C7B30" w14:paraId="1B49A1B6" w14:textId="77777777" w:rsidTr="002B6D99">
        <w:tc>
          <w:tcPr>
            <w:tcW w:w="1701" w:type="dxa"/>
            <w:tcBorders>
              <w:top w:val="single" w:sz="4" w:space="0" w:color="auto"/>
              <w:left w:val="single" w:sz="4" w:space="0" w:color="auto"/>
              <w:bottom w:val="single" w:sz="4" w:space="0" w:color="auto"/>
              <w:right w:val="single" w:sz="4" w:space="0" w:color="auto"/>
            </w:tcBorders>
          </w:tcPr>
          <w:p w14:paraId="0FD9A488" w14:textId="77777777" w:rsidR="00B35AAA" w:rsidRPr="004C7B30" w:rsidRDefault="00B35AAA" w:rsidP="002B6D99">
            <w:pPr>
              <w:pStyle w:val="Heading2"/>
              <w:rPr>
                <w:rFonts w:asciiTheme="minorBidi" w:hAnsiTheme="minorBidi" w:cstheme="minorBidi"/>
                <w:color w:val="auto"/>
                <w:sz w:val="24"/>
                <w:szCs w:val="24"/>
              </w:rPr>
            </w:pPr>
          </w:p>
        </w:tc>
        <w:tc>
          <w:tcPr>
            <w:tcW w:w="3692" w:type="dxa"/>
            <w:tcBorders>
              <w:top w:val="single" w:sz="4" w:space="0" w:color="auto"/>
              <w:left w:val="single" w:sz="4" w:space="0" w:color="auto"/>
              <w:bottom w:val="single" w:sz="4" w:space="0" w:color="auto"/>
              <w:right w:val="single" w:sz="4" w:space="0" w:color="auto"/>
            </w:tcBorders>
          </w:tcPr>
          <w:p w14:paraId="2B89A0A4" w14:textId="77777777" w:rsidR="00B35AAA" w:rsidRPr="004C7B30" w:rsidRDefault="00B35AAA" w:rsidP="002B6D99">
            <w:pPr>
              <w:pStyle w:val="Heading2"/>
              <w:rPr>
                <w:rFonts w:asciiTheme="minorBidi" w:hAnsiTheme="minorBidi" w:cstheme="minorBidi"/>
                <w:color w:val="auto"/>
                <w:sz w:val="24"/>
                <w:szCs w:val="24"/>
              </w:rPr>
            </w:pPr>
          </w:p>
        </w:tc>
        <w:tc>
          <w:tcPr>
            <w:tcW w:w="1404" w:type="dxa"/>
            <w:tcBorders>
              <w:top w:val="single" w:sz="4" w:space="0" w:color="auto"/>
              <w:left w:val="single" w:sz="4" w:space="0" w:color="auto"/>
              <w:bottom w:val="single" w:sz="4" w:space="0" w:color="auto"/>
              <w:right w:val="single" w:sz="4" w:space="0" w:color="auto"/>
            </w:tcBorders>
          </w:tcPr>
          <w:p w14:paraId="59E485FF" w14:textId="77777777" w:rsidR="00B35AAA" w:rsidRPr="004C7B30" w:rsidRDefault="00B35AAA" w:rsidP="002B6D99">
            <w:pPr>
              <w:pStyle w:val="Heading2"/>
              <w:rPr>
                <w:rFonts w:asciiTheme="minorBidi" w:hAnsiTheme="minorBidi" w:cstheme="minorBidi"/>
                <w:color w:val="auto"/>
                <w:sz w:val="24"/>
                <w:szCs w:val="24"/>
              </w:rPr>
            </w:pPr>
          </w:p>
        </w:tc>
        <w:tc>
          <w:tcPr>
            <w:tcW w:w="2104" w:type="dxa"/>
            <w:tcBorders>
              <w:top w:val="single" w:sz="4" w:space="0" w:color="auto"/>
              <w:left w:val="single" w:sz="4" w:space="0" w:color="auto"/>
              <w:bottom w:val="single" w:sz="4" w:space="0" w:color="auto"/>
              <w:right w:val="single" w:sz="4" w:space="0" w:color="auto"/>
            </w:tcBorders>
          </w:tcPr>
          <w:p w14:paraId="2EF58059" w14:textId="77777777" w:rsidR="00B35AAA" w:rsidRPr="004C7B30" w:rsidRDefault="00B35AAA" w:rsidP="002B6D99">
            <w:pPr>
              <w:pStyle w:val="Heading2"/>
              <w:rPr>
                <w:rFonts w:asciiTheme="minorBidi" w:hAnsiTheme="minorBidi" w:cstheme="minorBidi"/>
                <w:sz w:val="24"/>
                <w:szCs w:val="24"/>
              </w:rPr>
            </w:pPr>
          </w:p>
        </w:tc>
      </w:tr>
      <w:tr w:rsidR="00B35AAA" w:rsidRPr="004C7B30" w14:paraId="12C3ECCD" w14:textId="77777777" w:rsidTr="002B6D99">
        <w:tc>
          <w:tcPr>
            <w:tcW w:w="1701" w:type="dxa"/>
          </w:tcPr>
          <w:p w14:paraId="72CD929D" w14:textId="77777777" w:rsidR="00B35AAA" w:rsidRPr="004C7B30" w:rsidRDefault="00B35AAA" w:rsidP="002B6D99">
            <w:pPr>
              <w:pStyle w:val="Heading2"/>
              <w:rPr>
                <w:rFonts w:asciiTheme="minorBidi" w:hAnsiTheme="minorBidi" w:cstheme="minorBidi"/>
                <w:sz w:val="24"/>
                <w:szCs w:val="24"/>
              </w:rPr>
            </w:pPr>
            <w:r w:rsidRPr="004C7B30">
              <w:rPr>
                <w:rFonts w:asciiTheme="minorBidi" w:hAnsiTheme="minorBidi" w:cstheme="minorBidi"/>
                <w:color w:val="auto"/>
                <w:sz w:val="24"/>
                <w:szCs w:val="24"/>
              </w:rPr>
              <w:t>Hours =</w:t>
            </w:r>
            <w:r>
              <w:rPr>
                <w:rFonts w:asciiTheme="minorBidi" w:hAnsiTheme="minorBidi" w:cstheme="minorBidi"/>
                <w:color w:val="auto"/>
                <w:sz w:val="24"/>
                <w:szCs w:val="24"/>
              </w:rPr>
              <w:t xml:space="preserve"> 42</w:t>
            </w:r>
          </w:p>
        </w:tc>
        <w:tc>
          <w:tcPr>
            <w:tcW w:w="3692" w:type="dxa"/>
          </w:tcPr>
          <w:p w14:paraId="537E8686" w14:textId="77777777" w:rsidR="00B35AAA" w:rsidRPr="004C7B30" w:rsidRDefault="00B35AAA" w:rsidP="002B6D99">
            <w:pPr>
              <w:pStyle w:val="Heading2"/>
              <w:rPr>
                <w:rFonts w:asciiTheme="minorBidi" w:hAnsiTheme="minorBidi" w:cstheme="minorBidi"/>
                <w:sz w:val="24"/>
                <w:szCs w:val="24"/>
              </w:rPr>
            </w:pPr>
            <w:r w:rsidRPr="004C7B30">
              <w:rPr>
                <w:rFonts w:asciiTheme="minorBidi" w:hAnsiTheme="minorBidi" w:cstheme="minorBidi"/>
                <w:color w:val="auto"/>
                <w:sz w:val="24"/>
                <w:szCs w:val="24"/>
              </w:rPr>
              <w:t>Hours Carried Over=</w:t>
            </w:r>
            <w:r>
              <w:rPr>
                <w:rFonts w:asciiTheme="minorBidi" w:hAnsiTheme="minorBidi" w:cstheme="minorBidi"/>
                <w:color w:val="auto"/>
                <w:sz w:val="24"/>
                <w:szCs w:val="24"/>
              </w:rPr>
              <w:t xml:space="preserve"> 2</w:t>
            </w:r>
          </w:p>
        </w:tc>
        <w:tc>
          <w:tcPr>
            <w:tcW w:w="1404" w:type="dxa"/>
          </w:tcPr>
          <w:p w14:paraId="37FB9554" w14:textId="77777777" w:rsidR="00B35AAA" w:rsidRPr="004C7B30" w:rsidRDefault="00B35AAA" w:rsidP="002B6D99">
            <w:pPr>
              <w:pStyle w:val="Heading2"/>
              <w:rPr>
                <w:rFonts w:asciiTheme="minorBidi" w:hAnsiTheme="minorBidi" w:cstheme="minorBidi"/>
                <w:sz w:val="24"/>
                <w:szCs w:val="24"/>
              </w:rPr>
            </w:pPr>
            <w:r w:rsidRPr="004C7B30">
              <w:rPr>
                <w:rFonts w:asciiTheme="minorBidi" w:hAnsiTheme="minorBidi" w:cstheme="minorBidi"/>
                <w:color w:val="auto"/>
                <w:sz w:val="24"/>
                <w:szCs w:val="24"/>
              </w:rPr>
              <w:t>Total Hours =</w:t>
            </w:r>
          </w:p>
        </w:tc>
        <w:tc>
          <w:tcPr>
            <w:tcW w:w="2104" w:type="dxa"/>
          </w:tcPr>
          <w:p w14:paraId="499C7867" w14:textId="77777777" w:rsidR="00B35AAA" w:rsidRPr="004C7B30" w:rsidRDefault="00B35AAA" w:rsidP="002B6D99">
            <w:pPr>
              <w:pStyle w:val="Heading2"/>
              <w:rPr>
                <w:rFonts w:asciiTheme="minorBidi" w:hAnsiTheme="minorBidi" w:cstheme="minorBidi"/>
                <w:sz w:val="24"/>
                <w:szCs w:val="24"/>
              </w:rPr>
            </w:pPr>
            <w:r>
              <w:rPr>
                <w:rFonts w:asciiTheme="minorBidi" w:hAnsiTheme="minorBidi" w:cstheme="minorBidi"/>
                <w:sz w:val="24"/>
                <w:szCs w:val="24"/>
              </w:rPr>
              <w:t>42</w:t>
            </w:r>
          </w:p>
        </w:tc>
      </w:tr>
    </w:tbl>
    <w:p w14:paraId="01601EBD" w14:textId="77777777" w:rsidR="00B35AAA" w:rsidRPr="00DF1785" w:rsidRDefault="00B35AAA" w:rsidP="00B35AAA">
      <w:pPr>
        <w:pStyle w:val="Heading4"/>
        <w:rPr>
          <w:rFonts w:cstheme="minorHAnsi"/>
          <w:color w:val="auto"/>
        </w:rPr>
      </w:pPr>
      <w:r>
        <w:rPr>
          <w:rFonts w:cstheme="minorHAnsi"/>
          <w:noProof/>
          <w:color w:val="auto"/>
        </w:rPr>
        <mc:AlternateContent>
          <mc:Choice Requires="wpi">
            <w:drawing>
              <wp:anchor distT="0" distB="0" distL="114300" distR="114300" simplePos="0" relativeHeight="251666432" behindDoc="0" locked="0" layoutInCell="1" allowOverlap="1" wp14:anchorId="02380311" wp14:editId="39DA487E">
                <wp:simplePos x="0" y="0"/>
                <wp:positionH relativeFrom="column">
                  <wp:posOffset>-2581433</wp:posOffset>
                </wp:positionH>
                <wp:positionV relativeFrom="paragraph">
                  <wp:posOffset>-3843660</wp:posOffset>
                </wp:positionV>
                <wp:extent cx="360" cy="360"/>
                <wp:effectExtent l="38100" t="38100" r="38100" b="38100"/>
                <wp:wrapNone/>
                <wp:docPr id="798802719" name="Ink 7"/>
                <wp:cNvGraphicFramePr/>
                <a:graphic xmlns:a="http://schemas.openxmlformats.org/drawingml/2006/main">
                  <a:graphicData uri="http://schemas.microsoft.com/office/word/2010/wordprocessingInk">
                    <w14:contentPart bwMode="auto" r:id="rId52">
                      <w14:nvContentPartPr>
                        <w14:cNvContentPartPr/>
                      </w14:nvContentPartPr>
                      <w14:xfrm>
                        <a:off x="0" y="0"/>
                        <a:ext cx="360" cy="360"/>
                      </w14:xfrm>
                    </w14:contentPart>
                  </a:graphicData>
                </a:graphic>
              </wp:anchor>
            </w:drawing>
          </mc:Choice>
          <mc:Fallback>
            <w:pict>
              <v:shape w14:anchorId="7ABF350D" id="Ink 7" o:spid="_x0000_s1026" type="#_x0000_t75" style="position:absolute;margin-left:-203.75pt;margin-top:-303.15pt;width:1.05pt;height:1.05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">
                <v:imagedata r:id="rId53" o:title=""/>
              </v:shape>
            </w:pict>
          </mc:Fallback>
        </mc:AlternateContent>
      </w:r>
      <w:r>
        <w:rPr>
          <w:rFonts w:cstheme="minorHAnsi"/>
          <w:noProof/>
          <w:color w:val="auto"/>
        </w:rPr>
        <mc:AlternateContent>
          <mc:Choice Requires="wpi">
            <w:drawing>
              <wp:anchor distT="0" distB="0" distL="114300" distR="114300" simplePos="0" relativeHeight="251665408" behindDoc="0" locked="0" layoutInCell="1" allowOverlap="1" wp14:anchorId="061BCECA" wp14:editId="73D8CAA9">
                <wp:simplePos x="0" y="0"/>
                <wp:positionH relativeFrom="column">
                  <wp:posOffset>2038985</wp:posOffset>
                </wp:positionH>
                <wp:positionV relativeFrom="paragraph">
                  <wp:posOffset>100965</wp:posOffset>
                </wp:positionV>
                <wp:extent cx="1057275" cy="318135"/>
                <wp:effectExtent l="38100" t="38100" r="47625" b="43815"/>
                <wp:wrapNone/>
                <wp:docPr id="1102135523" name="Ink 6"/>
                <wp:cNvGraphicFramePr/>
                <a:graphic xmlns:a="http://schemas.openxmlformats.org/drawingml/2006/main">
                  <a:graphicData uri="http://schemas.microsoft.com/office/word/2010/wordprocessingInk">
                    <w14:contentPart bwMode="auto" r:id="rId54">
                      <w14:nvContentPartPr>
                        <w14:cNvContentPartPr/>
                      </w14:nvContentPartPr>
                      <w14:xfrm>
                        <a:off x="0" y="0"/>
                        <a:ext cx="1057275" cy="318135"/>
                      </w14:xfrm>
                    </w14:contentPart>
                  </a:graphicData>
                </a:graphic>
              </wp:anchor>
            </w:drawing>
          </mc:Choice>
          <mc:Fallback>
            <w:pict>
              <v:shape w14:anchorId="7D32C459" id="Ink 6" o:spid="_x0000_s1026" type="#_x0000_t75" style="position:absolute;margin-left:160.05pt;margin-top:7.45pt;width:84.2pt;height:26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">
                <v:imagedata r:id="rId55" o:title=""/>
              </v:shape>
            </w:pict>
          </mc:Fallback>
        </mc:AlternateContent>
      </w:r>
      <w:r>
        <w:rPr>
          <w:rFonts w:cstheme="minorHAnsi"/>
          <w:noProof/>
          <w:color w:val="auto"/>
        </w:rPr>
        <mc:AlternateContent>
          <mc:Choice Requires="wpi">
            <w:drawing>
              <wp:anchor distT="0" distB="0" distL="114300" distR="114300" simplePos="0" relativeHeight="251664384" behindDoc="0" locked="0" layoutInCell="1" allowOverlap="1" wp14:anchorId="5EE3A6D6" wp14:editId="5E8439E1">
                <wp:simplePos x="0" y="0"/>
                <wp:positionH relativeFrom="column">
                  <wp:posOffset>1628047</wp:posOffset>
                </wp:positionH>
                <wp:positionV relativeFrom="paragraph">
                  <wp:posOffset>169980</wp:posOffset>
                </wp:positionV>
                <wp:extent cx="311760" cy="193320"/>
                <wp:effectExtent l="38100" t="38100" r="0" b="35560"/>
                <wp:wrapNone/>
                <wp:docPr id="1009629053" name="Ink 1"/>
                <wp:cNvGraphicFramePr/>
                <a:graphic xmlns:a="http://schemas.openxmlformats.org/drawingml/2006/main">
                  <a:graphicData uri="http://schemas.microsoft.com/office/word/2010/wordprocessingInk">
                    <w14:contentPart bwMode="auto" r:id="rId56">
                      <w14:nvContentPartPr>
                        <w14:cNvContentPartPr/>
                      </w14:nvContentPartPr>
                      <w14:xfrm>
                        <a:off x="0" y="0"/>
                        <a:ext cx="311760" cy="193320"/>
                      </w14:xfrm>
                    </w14:contentPart>
                  </a:graphicData>
                </a:graphic>
              </wp:anchor>
            </w:drawing>
          </mc:Choice>
          <mc:Fallback>
            <w:pict>
              <v:shape w14:anchorId="08D40263" id="Ink 1" o:spid="_x0000_s1026" type="#_x0000_t75" style="position:absolute;margin-left:127.7pt;margin-top:12.9pt;width:25.55pt;height:16.2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">
                <v:imagedata r:id="rId57" o:title=""/>
              </v:shape>
            </w:pict>
          </mc:Fallback>
        </mc:AlternateContent>
      </w:r>
    </w:p>
    <w:p w14:paraId="5F87D6DB" w14:textId="77777777" w:rsidR="00B35AAA" w:rsidRPr="00DF1785" w:rsidRDefault="00B35AAA" w:rsidP="00B35AAA">
      <w:pPr>
        <w:pStyle w:val="Heading4"/>
        <w:rPr>
          <w:rStyle w:val="Emphasis"/>
          <w:rFonts w:cstheme="minorHAnsi"/>
          <w:color w:val="auto"/>
        </w:rPr>
      </w:pPr>
      <w:r>
        <w:rPr>
          <w:rStyle w:val="Emphasis"/>
          <w:rFonts w:cstheme="minorHAnsi"/>
          <w:color w:val="auto"/>
        </w:rPr>
        <w:t>Participant’s s</w:t>
      </w:r>
      <w:r w:rsidRPr="00DF1785">
        <w:rPr>
          <w:rStyle w:val="Emphasis"/>
          <w:rFonts w:cstheme="minorHAnsi"/>
          <w:color w:val="auto"/>
        </w:rPr>
        <w:t>ignature……………………….</w:t>
      </w:r>
    </w:p>
    <w:p w14:paraId="794A711D" w14:textId="77777777" w:rsidR="00B35AAA" w:rsidRPr="00DF1785" w:rsidRDefault="00B35AAA" w:rsidP="00B35AAA">
      <w:pPr>
        <w:rPr>
          <w:rStyle w:val="Emphasis"/>
          <w:rFonts w:cstheme="minorHAnsi"/>
        </w:rPr>
      </w:pPr>
    </w:p>
    <w:p w14:paraId="37E25DDF" w14:textId="77777777" w:rsidR="00B35AAA" w:rsidRDefault="00B35AAA" w:rsidP="00B35AAA"/>
    <w:p w14:paraId="78F69EB9" w14:textId="77777777" w:rsidR="00EC194A" w:rsidRPr="007472B7" w:rsidRDefault="00EC194A" w:rsidP="00475CAD">
      <w:pPr>
        <w:rPr>
          <w:rFonts w:asciiTheme="minorBidi" w:hAnsiTheme="minorBidi"/>
          <w:sz w:val="40"/>
          <w:szCs w:val="40"/>
        </w:rPr>
      </w:pPr>
    </w:p>
    <w:sectPr w:rsidR="00EC194A" w:rsidRPr="007472B7">
      <w:footerReference w:type="default" r:id="rId5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5009761" w14:textId="77777777" w:rsidR="00BF1C2B" w:rsidRDefault="00BF1C2B" w:rsidP="00475CAD">
      <w:pPr>
        <w:spacing w:after="0" w:line="240" w:lineRule="auto"/>
      </w:pPr>
      <w:r>
        <w:separator/>
      </w:r>
    </w:p>
  </w:endnote>
  <w:endnote w:type="continuationSeparator" w:id="0">
    <w:p w14:paraId="3875D028" w14:textId="77777777" w:rsidR="00BF1C2B" w:rsidRDefault="00BF1C2B" w:rsidP="00475C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DF0D676" w14:textId="05518F1A" w:rsidR="0020161F" w:rsidRDefault="005672DD">
    <w:pPr>
      <w:pStyle w:val="Footer"/>
    </w:pPr>
    <w:r>
      <w:fldChar w:fldCharType="begin"/>
    </w:r>
    <w:r>
      <w:instrText xml:space="preserve"> PAGE   \* MERGEFORMAT </w:instrText>
    </w:r>
    <w:r>
      <w:fldChar w:fldCharType="separate"/>
    </w:r>
    <w:r>
      <w:rPr>
        <w:noProof/>
      </w:rPr>
      <w:t>1</w:t>
    </w:r>
    <w:r>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2FDE6B8" w14:textId="77777777" w:rsidR="00BF1C2B" w:rsidRDefault="00BF1C2B" w:rsidP="00475CAD">
      <w:pPr>
        <w:spacing w:after="0" w:line="240" w:lineRule="auto"/>
      </w:pPr>
      <w:r>
        <w:separator/>
      </w:r>
    </w:p>
  </w:footnote>
  <w:footnote w:type="continuationSeparator" w:id="0">
    <w:p w14:paraId="1E0BC880" w14:textId="77777777" w:rsidR="00BF1C2B" w:rsidRDefault="00BF1C2B" w:rsidP="00475CA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C375236"/>
    <w:multiLevelType w:val="multilevel"/>
    <w:tmpl w:val="5BEAB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F40BC0"/>
    <w:multiLevelType w:val="multilevel"/>
    <w:tmpl w:val="FC38B1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1786702"/>
    <w:multiLevelType w:val="hybridMultilevel"/>
    <w:tmpl w:val="A2E6D18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5226596"/>
    <w:multiLevelType w:val="hybridMultilevel"/>
    <w:tmpl w:val="01F2DD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A306EB"/>
    <w:multiLevelType w:val="hybridMultilevel"/>
    <w:tmpl w:val="B65A39D0"/>
    <w:lvl w:ilvl="0" w:tplc="08090001">
      <w:start w:val="1"/>
      <w:numFmt w:val="bullet"/>
      <w:lvlText w:val=""/>
      <w:lvlJc w:val="left"/>
      <w:pPr>
        <w:ind w:left="764" w:hanging="360"/>
      </w:pPr>
      <w:rPr>
        <w:rFonts w:ascii="Symbol" w:hAnsi="Symbol" w:hint="default"/>
      </w:rPr>
    </w:lvl>
    <w:lvl w:ilvl="1" w:tplc="08090003" w:tentative="1">
      <w:start w:val="1"/>
      <w:numFmt w:val="bullet"/>
      <w:lvlText w:val="o"/>
      <w:lvlJc w:val="left"/>
      <w:pPr>
        <w:ind w:left="1484" w:hanging="360"/>
      </w:pPr>
      <w:rPr>
        <w:rFonts w:ascii="Courier New" w:hAnsi="Courier New" w:cs="Courier New" w:hint="default"/>
      </w:rPr>
    </w:lvl>
    <w:lvl w:ilvl="2" w:tplc="08090005" w:tentative="1">
      <w:start w:val="1"/>
      <w:numFmt w:val="bullet"/>
      <w:lvlText w:val=""/>
      <w:lvlJc w:val="left"/>
      <w:pPr>
        <w:ind w:left="2204" w:hanging="360"/>
      </w:pPr>
      <w:rPr>
        <w:rFonts w:ascii="Wingdings" w:hAnsi="Wingdings" w:hint="default"/>
      </w:rPr>
    </w:lvl>
    <w:lvl w:ilvl="3" w:tplc="08090001" w:tentative="1">
      <w:start w:val="1"/>
      <w:numFmt w:val="bullet"/>
      <w:lvlText w:val=""/>
      <w:lvlJc w:val="left"/>
      <w:pPr>
        <w:ind w:left="2924" w:hanging="360"/>
      </w:pPr>
      <w:rPr>
        <w:rFonts w:ascii="Symbol" w:hAnsi="Symbol" w:hint="default"/>
      </w:rPr>
    </w:lvl>
    <w:lvl w:ilvl="4" w:tplc="08090003" w:tentative="1">
      <w:start w:val="1"/>
      <w:numFmt w:val="bullet"/>
      <w:lvlText w:val="o"/>
      <w:lvlJc w:val="left"/>
      <w:pPr>
        <w:ind w:left="3644" w:hanging="360"/>
      </w:pPr>
      <w:rPr>
        <w:rFonts w:ascii="Courier New" w:hAnsi="Courier New" w:cs="Courier New" w:hint="default"/>
      </w:rPr>
    </w:lvl>
    <w:lvl w:ilvl="5" w:tplc="08090005" w:tentative="1">
      <w:start w:val="1"/>
      <w:numFmt w:val="bullet"/>
      <w:lvlText w:val=""/>
      <w:lvlJc w:val="left"/>
      <w:pPr>
        <w:ind w:left="4364" w:hanging="360"/>
      </w:pPr>
      <w:rPr>
        <w:rFonts w:ascii="Wingdings" w:hAnsi="Wingdings" w:hint="default"/>
      </w:rPr>
    </w:lvl>
    <w:lvl w:ilvl="6" w:tplc="08090001" w:tentative="1">
      <w:start w:val="1"/>
      <w:numFmt w:val="bullet"/>
      <w:lvlText w:val=""/>
      <w:lvlJc w:val="left"/>
      <w:pPr>
        <w:ind w:left="5084" w:hanging="360"/>
      </w:pPr>
      <w:rPr>
        <w:rFonts w:ascii="Symbol" w:hAnsi="Symbol" w:hint="default"/>
      </w:rPr>
    </w:lvl>
    <w:lvl w:ilvl="7" w:tplc="08090003" w:tentative="1">
      <w:start w:val="1"/>
      <w:numFmt w:val="bullet"/>
      <w:lvlText w:val="o"/>
      <w:lvlJc w:val="left"/>
      <w:pPr>
        <w:ind w:left="5804" w:hanging="360"/>
      </w:pPr>
      <w:rPr>
        <w:rFonts w:ascii="Courier New" w:hAnsi="Courier New" w:cs="Courier New" w:hint="default"/>
      </w:rPr>
    </w:lvl>
    <w:lvl w:ilvl="8" w:tplc="08090005" w:tentative="1">
      <w:start w:val="1"/>
      <w:numFmt w:val="bullet"/>
      <w:lvlText w:val=""/>
      <w:lvlJc w:val="left"/>
      <w:pPr>
        <w:ind w:left="6524" w:hanging="360"/>
      </w:pPr>
      <w:rPr>
        <w:rFonts w:ascii="Wingdings" w:hAnsi="Wingdings" w:hint="default"/>
      </w:rPr>
    </w:lvl>
  </w:abstractNum>
  <w:abstractNum w:abstractNumId="5" w15:restartNumberingAfterBreak="0">
    <w:nsid w:val="217C5D31"/>
    <w:multiLevelType w:val="hybridMultilevel"/>
    <w:tmpl w:val="76B0BE9E"/>
    <w:lvl w:ilvl="0" w:tplc="1E00327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953739D"/>
    <w:multiLevelType w:val="hybridMultilevel"/>
    <w:tmpl w:val="33B61DA2"/>
    <w:lvl w:ilvl="0" w:tplc="20329BC8">
      <w:start w:val="1"/>
      <w:numFmt w:val="bullet"/>
      <w:lvlText w:val="•"/>
      <w:lvlJc w:val="left"/>
      <w:pPr>
        <w:tabs>
          <w:tab w:val="num" w:pos="720"/>
        </w:tabs>
        <w:ind w:left="720" w:hanging="360"/>
      </w:pPr>
      <w:rPr>
        <w:rFonts w:ascii="Arial" w:hAnsi="Arial" w:hint="default"/>
      </w:rPr>
    </w:lvl>
    <w:lvl w:ilvl="1" w:tplc="F1A61612" w:tentative="1">
      <w:start w:val="1"/>
      <w:numFmt w:val="bullet"/>
      <w:lvlText w:val="•"/>
      <w:lvlJc w:val="left"/>
      <w:pPr>
        <w:tabs>
          <w:tab w:val="num" w:pos="1440"/>
        </w:tabs>
        <w:ind w:left="1440" w:hanging="360"/>
      </w:pPr>
      <w:rPr>
        <w:rFonts w:ascii="Arial" w:hAnsi="Arial" w:hint="default"/>
      </w:rPr>
    </w:lvl>
    <w:lvl w:ilvl="2" w:tplc="0C880CA2" w:tentative="1">
      <w:start w:val="1"/>
      <w:numFmt w:val="bullet"/>
      <w:lvlText w:val="•"/>
      <w:lvlJc w:val="left"/>
      <w:pPr>
        <w:tabs>
          <w:tab w:val="num" w:pos="2160"/>
        </w:tabs>
        <w:ind w:left="2160" w:hanging="360"/>
      </w:pPr>
      <w:rPr>
        <w:rFonts w:ascii="Arial" w:hAnsi="Arial" w:hint="default"/>
      </w:rPr>
    </w:lvl>
    <w:lvl w:ilvl="3" w:tplc="FD08A854" w:tentative="1">
      <w:start w:val="1"/>
      <w:numFmt w:val="bullet"/>
      <w:lvlText w:val="•"/>
      <w:lvlJc w:val="left"/>
      <w:pPr>
        <w:tabs>
          <w:tab w:val="num" w:pos="2880"/>
        </w:tabs>
        <w:ind w:left="2880" w:hanging="360"/>
      </w:pPr>
      <w:rPr>
        <w:rFonts w:ascii="Arial" w:hAnsi="Arial" w:hint="default"/>
      </w:rPr>
    </w:lvl>
    <w:lvl w:ilvl="4" w:tplc="366657EA" w:tentative="1">
      <w:start w:val="1"/>
      <w:numFmt w:val="bullet"/>
      <w:lvlText w:val="•"/>
      <w:lvlJc w:val="left"/>
      <w:pPr>
        <w:tabs>
          <w:tab w:val="num" w:pos="3600"/>
        </w:tabs>
        <w:ind w:left="3600" w:hanging="360"/>
      </w:pPr>
      <w:rPr>
        <w:rFonts w:ascii="Arial" w:hAnsi="Arial" w:hint="default"/>
      </w:rPr>
    </w:lvl>
    <w:lvl w:ilvl="5" w:tplc="1A64DECE" w:tentative="1">
      <w:start w:val="1"/>
      <w:numFmt w:val="bullet"/>
      <w:lvlText w:val="•"/>
      <w:lvlJc w:val="left"/>
      <w:pPr>
        <w:tabs>
          <w:tab w:val="num" w:pos="4320"/>
        </w:tabs>
        <w:ind w:left="4320" w:hanging="360"/>
      </w:pPr>
      <w:rPr>
        <w:rFonts w:ascii="Arial" w:hAnsi="Arial" w:hint="default"/>
      </w:rPr>
    </w:lvl>
    <w:lvl w:ilvl="6" w:tplc="06124952" w:tentative="1">
      <w:start w:val="1"/>
      <w:numFmt w:val="bullet"/>
      <w:lvlText w:val="•"/>
      <w:lvlJc w:val="left"/>
      <w:pPr>
        <w:tabs>
          <w:tab w:val="num" w:pos="5040"/>
        </w:tabs>
        <w:ind w:left="5040" w:hanging="360"/>
      </w:pPr>
      <w:rPr>
        <w:rFonts w:ascii="Arial" w:hAnsi="Arial" w:hint="default"/>
      </w:rPr>
    </w:lvl>
    <w:lvl w:ilvl="7" w:tplc="5770F7B4" w:tentative="1">
      <w:start w:val="1"/>
      <w:numFmt w:val="bullet"/>
      <w:lvlText w:val="•"/>
      <w:lvlJc w:val="left"/>
      <w:pPr>
        <w:tabs>
          <w:tab w:val="num" w:pos="5760"/>
        </w:tabs>
        <w:ind w:left="5760" w:hanging="360"/>
      </w:pPr>
      <w:rPr>
        <w:rFonts w:ascii="Arial" w:hAnsi="Arial" w:hint="default"/>
      </w:rPr>
    </w:lvl>
    <w:lvl w:ilvl="8" w:tplc="51F20B24"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40C75D4C"/>
    <w:multiLevelType w:val="hybridMultilevel"/>
    <w:tmpl w:val="E0245E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2353920"/>
    <w:multiLevelType w:val="hybridMultilevel"/>
    <w:tmpl w:val="3B3481DE"/>
    <w:lvl w:ilvl="0" w:tplc="9A4A76DC">
      <w:start w:val="1"/>
      <w:numFmt w:val="bullet"/>
      <w:lvlText w:val="-"/>
      <w:lvlJc w:val="left"/>
      <w:pPr>
        <w:ind w:left="413" w:hanging="360"/>
      </w:pPr>
      <w:rPr>
        <w:rFonts w:ascii="Calibri" w:eastAsia="Times New Roman" w:hAnsi="Calibri" w:cs="Calibri" w:hint="default"/>
      </w:rPr>
    </w:lvl>
    <w:lvl w:ilvl="1" w:tplc="08090003" w:tentative="1">
      <w:start w:val="1"/>
      <w:numFmt w:val="bullet"/>
      <w:lvlText w:val="o"/>
      <w:lvlJc w:val="left"/>
      <w:pPr>
        <w:ind w:left="1133" w:hanging="360"/>
      </w:pPr>
      <w:rPr>
        <w:rFonts w:ascii="Courier New" w:hAnsi="Courier New" w:cs="Courier New" w:hint="default"/>
      </w:rPr>
    </w:lvl>
    <w:lvl w:ilvl="2" w:tplc="08090005" w:tentative="1">
      <w:start w:val="1"/>
      <w:numFmt w:val="bullet"/>
      <w:lvlText w:val=""/>
      <w:lvlJc w:val="left"/>
      <w:pPr>
        <w:ind w:left="1853" w:hanging="360"/>
      </w:pPr>
      <w:rPr>
        <w:rFonts w:ascii="Wingdings" w:hAnsi="Wingdings" w:hint="default"/>
      </w:rPr>
    </w:lvl>
    <w:lvl w:ilvl="3" w:tplc="08090001" w:tentative="1">
      <w:start w:val="1"/>
      <w:numFmt w:val="bullet"/>
      <w:lvlText w:val=""/>
      <w:lvlJc w:val="left"/>
      <w:pPr>
        <w:ind w:left="2573" w:hanging="360"/>
      </w:pPr>
      <w:rPr>
        <w:rFonts w:ascii="Symbol" w:hAnsi="Symbol" w:hint="default"/>
      </w:rPr>
    </w:lvl>
    <w:lvl w:ilvl="4" w:tplc="08090003" w:tentative="1">
      <w:start w:val="1"/>
      <w:numFmt w:val="bullet"/>
      <w:lvlText w:val="o"/>
      <w:lvlJc w:val="left"/>
      <w:pPr>
        <w:ind w:left="3293" w:hanging="360"/>
      </w:pPr>
      <w:rPr>
        <w:rFonts w:ascii="Courier New" w:hAnsi="Courier New" w:cs="Courier New" w:hint="default"/>
      </w:rPr>
    </w:lvl>
    <w:lvl w:ilvl="5" w:tplc="08090005" w:tentative="1">
      <w:start w:val="1"/>
      <w:numFmt w:val="bullet"/>
      <w:lvlText w:val=""/>
      <w:lvlJc w:val="left"/>
      <w:pPr>
        <w:ind w:left="4013" w:hanging="360"/>
      </w:pPr>
      <w:rPr>
        <w:rFonts w:ascii="Wingdings" w:hAnsi="Wingdings" w:hint="default"/>
      </w:rPr>
    </w:lvl>
    <w:lvl w:ilvl="6" w:tplc="08090001" w:tentative="1">
      <w:start w:val="1"/>
      <w:numFmt w:val="bullet"/>
      <w:lvlText w:val=""/>
      <w:lvlJc w:val="left"/>
      <w:pPr>
        <w:ind w:left="4733" w:hanging="360"/>
      </w:pPr>
      <w:rPr>
        <w:rFonts w:ascii="Symbol" w:hAnsi="Symbol" w:hint="default"/>
      </w:rPr>
    </w:lvl>
    <w:lvl w:ilvl="7" w:tplc="08090003" w:tentative="1">
      <w:start w:val="1"/>
      <w:numFmt w:val="bullet"/>
      <w:lvlText w:val="o"/>
      <w:lvlJc w:val="left"/>
      <w:pPr>
        <w:ind w:left="5453" w:hanging="360"/>
      </w:pPr>
      <w:rPr>
        <w:rFonts w:ascii="Courier New" w:hAnsi="Courier New" w:cs="Courier New" w:hint="default"/>
      </w:rPr>
    </w:lvl>
    <w:lvl w:ilvl="8" w:tplc="08090005" w:tentative="1">
      <w:start w:val="1"/>
      <w:numFmt w:val="bullet"/>
      <w:lvlText w:val=""/>
      <w:lvlJc w:val="left"/>
      <w:pPr>
        <w:ind w:left="6173" w:hanging="360"/>
      </w:pPr>
      <w:rPr>
        <w:rFonts w:ascii="Wingdings" w:hAnsi="Wingdings" w:hint="default"/>
      </w:rPr>
    </w:lvl>
  </w:abstractNum>
  <w:abstractNum w:abstractNumId="9" w15:restartNumberingAfterBreak="0">
    <w:nsid w:val="53EB2945"/>
    <w:multiLevelType w:val="multilevel"/>
    <w:tmpl w:val="12EE7E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BB459D0"/>
    <w:multiLevelType w:val="hybridMultilevel"/>
    <w:tmpl w:val="002CD8B4"/>
    <w:lvl w:ilvl="0" w:tplc="FFFFFFFF">
      <w:start w:val="1"/>
      <w:numFmt w:val="lowerRoman"/>
      <w:lvlText w:val="%1)"/>
      <w:lvlJc w:val="left"/>
      <w:pPr>
        <w:ind w:left="1080" w:hanging="72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15:restartNumberingAfterBreak="0">
    <w:nsid w:val="7ECC2D84"/>
    <w:multiLevelType w:val="hybridMultilevel"/>
    <w:tmpl w:val="9CA050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07570727">
    <w:abstractNumId w:val="10"/>
  </w:num>
  <w:num w:numId="2" w16cid:durableId="1054045742">
    <w:abstractNumId w:val="5"/>
  </w:num>
  <w:num w:numId="3" w16cid:durableId="1724792740">
    <w:abstractNumId w:val="6"/>
  </w:num>
  <w:num w:numId="4" w16cid:durableId="2034308321">
    <w:abstractNumId w:val="9"/>
  </w:num>
  <w:num w:numId="5" w16cid:durableId="67777711">
    <w:abstractNumId w:val="1"/>
  </w:num>
  <w:num w:numId="6" w16cid:durableId="790779567">
    <w:abstractNumId w:val="2"/>
  </w:num>
  <w:num w:numId="7" w16cid:durableId="1293512206">
    <w:abstractNumId w:val="0"/>
  </w:num>
  <w:num w:numId="8" w16cid:durableId="232591972">
    <w:abstractNumId w:val="11"/>
  </w:num>
  <w:num w:numId="9" w16cid:durableId="1903514654">
    <w:abstractNumId w:val="4"/>
  </w:num>
  <w:num w:numId="10" w16cid:durableId="1072393488">
    <w:abstractNumId w:val="8"/>
  </w:num>
  <w:num w:numId="11" w16cid:durableId="213201573">
    <w:abstractNumId w:val="3"/>
  </w:num>
  <w:num w:numId="12" w16cid:durableId="570623951">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D77E3"/>
    <w:rsid w:val="0000684B"/>
    <w:rsid w:val="00007EB7"/>
    <w:rsid w:val="000314DC"/>
    <w:rsid w:val="00051A21"/>
    <w:rsid w:val="00070450"/>
    <w:rsid w:val="000719E3"/>
    <w:rsid w:val="000831A9"/>
    <w:rsid w:val="000909F3"/>
    <w:rsid w:val="000A04E1"/>
    <w:rsid w:val="000A0AB3"/>
    <w:rsid w:val="000A73C6"/>
    <w:rsid w:val="000B0AF4"/>
    <w:rsid w:val="000B29E1"/>
    <w:rsid w:val="000B2E34"/>
    <w:rsid w:val="000C49B1"/>
    <w:rsid w:val="000E04CB"/>
    <w:rsid w:val="000F042A"/>
    <w:rsid w:val="000F7362"/>
    <w:rsid w:val="0010328C"/>
    <w:rsid w:val="0015076F"/>
    <w:rsid w:val="00153E68"/>
    <w:rsid w:val="00170A0B"/>
    <w:rsid w:val="001B3274"/>
    <w:rsid w:val="001B5164"/>
    <w:rsid w:val="001C13EE"/>
    <w:rsid w:val="001D461D"/>
    <w:rsid w:val="001D4AB5"/>
    <w:rsid w:val="001D6B0C"/>
    <w:rsid w:val="0020161F"/>
    <w:rsid w:val="00210586"/>
    <w:rsid w:val="00222390"/>
    <w:rsid w:val="002724AB"/>
    <w:rsid w:val="00276018"/>
    <w:rsid w:val="002760E6"/>
    <w:rsid w:val="00282D1C"/>
    <w:rsid w:val="00291216"/>
    <w:rsid w:val="0029565D"/>
    <w:rsid w:val="002B0AB7"/>
    <w:rsid w:val="002B7439"/>
    <w:rsid w:val="002D005B"/>
    <w:rsid w:val="0030141D"/>
    <w:rsid w:val="00311EF5"/>
    <w:rsid w:val="003466C9"/>
    <w:rsid w:val="0036149F"/>
    <w:rsid w:val="00364A79"/>
    <w:rsid w:val="003721A0"/>
    <w:rsid w:val="003824DF"/>
    <w:rsid w:val="003C1E3E"/>
    <w:rsid w:val="003D77E3"/>
    <w:rsid w:val="003F3635"/>
    <w:rsid w:val="004042BA"/>
    <w:rsid w:val="00407A45"/>
    <w:rsid w:val="0041255D"/>
    <w:rsid w:val="0042792C"/>
    <w:rsid w:val="004707DB"/>
    <w:rsid w:val="00475CAD"/>
    <w:rsid w:val="0048317C"/>
    <w:rsid w:val="004861A6"/>
    <w:rsid w:val="00490CEC"/>
    <w:rsid w:val="004A732E"/>
    <w:rsid w:val="004B12CD"/>
    <w:rsid w:val="00502D9A"/>
    <w:rsid w:val="0050720D"/>
    <w:rsid w:val="00511A94"/>
    <w:rsid w:val="00511E32"/>
    <w:rsid w:val="00520E42"/>
    <w:rsid w:val="005314F8"/>
    <w:rsid w:val="00551D84"/>
    <w:rsid w:val="00552A80"/>
    <w:rsid w:val="00562447"/>
    <w:rsid w:val="005672DD"/>
    <w:rsid w:val="00590937"/>
    <w:rsid w:val="005952B4"/>
    <w:rsid w:val="00596DE1"/>
    <w:rsid w:val="00597F3D"/>
    <w:rsid w:val="005B4003"/>
    <w:rsid w:val="005C31C4"/>
    <w:rsid w:val="005E0A5C"/>
    <w:rsid w:val="005F2D18"/>
    <w:rsid w:val="00632A85"/>
    <w:rsid w:val="00667539"/>
    <w:rsid w:val="00680AA2"/>
    <w:rsid w:val="006818F1"/>
    <w:rsid w:val="00697A7B"/>
    <w:rsid w:val="00722F3B"/>
    <w:rsid w:val="00726DB0"/>
    <w:rsid w:val="0073353E"/>
    <w:rsid w:val="007338EA"/>
    <w:rsid w:val="007409AA"/>
    <w:rsid w:val="00741C09"/>
    <w:rsid w:val="007472B7"/>
    <w:rsid w:val="00776B77"/>
    <w:rsid w:val="00783913"/>
    <w:rsid w:val="007965B4"/>
    <w:rsid w:val="007C7390"/>
    <w:rsid w:val="007D4C7A"/>
    <w:rsid w:val="008102FF"/>
    <w:rsid w:val="00843733"/>
    <w:rsid w:val="00852F4B"/>
    <w:rsid w:val="0086460F"/>
    <w:rsid w:val="0088053E"/>
    <w:rsid w:val="00881F60"/>
    <w:rsid w:val="008A7804"/>
    <w:rsid w:val="008A7DD8"/>
    <w:rsid w:val="008D720A"/>
    <w:rsid w:val="008E2C02"/>
    <w:rsid w:val="008E5734"/>
    <w:rsid w:val="008F530D"/>
    <w:rsid w:val="008F5E98"/>
    <w:rsid w:val="00902DC8"/>
    <w:rsid w:val="009112F6"/>
    <w:rsid w:val="009211CA"/>
    <w:rsid w:val="00952156"/>
    <w:rsid w:val="00953943"/>
    <w:rsid w:val="009552FC"/>
    <w:rsid w:val="00984738"/>
    <w:rsid w:val="009912A7"/>
    <w:rsid w:val="009915AA"/>
    <w:rsid w:val="009B0F4D"/>
    <w:rsid w:val="009D1AB9"/>
    <w:rsid w:val="009F0DC8"/>
    <w:rsid w:val="00A052E1"/>
    <w:rsid w:val="00A06A4C"/>
    <w:rsid w:val="00A34DD9"/>
    <w:rsid w:val="00A45C7D"/>
    <w:rsid w:val="00A46574"/>
    <w:rsid w:val="00A520B7"/>
    <w:rsid w:val="00A52D72"/>
    <w:rsid w:val="00A63080"/>
    <w:rsid w:val="00A6330F"/>
    <w:rsid w:val="00A63454"/>
    <w:rsid w:val="00A6519A"/>
    <w:rsid w:val="00A71CB5"/>
    <w:rsid w:val="00AD336E"/>
    <w:rsid w:val="00AD661C"/>
    <w:rsid w:val="00AE0AF0"/>
    <w:rsid w:val="00AF3A38"/>
    <w:rsid w:val="00B01DAD"/>
    <w:rsid w:val="00B12BD1"/>
    <w:rsid w:val="00B35AAA"/>
    <w:rsid w:val="00B4133A"/>
    <w:rsid w:val="00B62F1E"/>
    <w:rsid w:val="00B7524C"/>
    <w:rsid w:val="00BB764C"/>
    <w:rsid w:val="00BC44DA"/>
    <w:rsid w:val="00BD2C89"/>
    <w:rsid w:val="00BD4DE7"/>
    <w:rsid w:val="00BD57BC"/>
    <w:rsid w:val="00BE1FC7"/>
    <w:rsid w:val="00BE47B3"/>
    <w:rsid w:val="00BF1C2B"/>
    <w:rsid w:val="00C00892"/>
    <w:rsid w:val="00C16181"/>
    <w:rsid w:val="00C16190"/>
    <w:rsid w:val="00C657E4"/>
    <w:rsid w:val="00C67872"/>
    <w:rsid w:val="00CA49B8"/>
    <w:rsid w:val="00CB5A51"/>
    <w:rsid w:val="00CE4C23"/>
    <w:rsid w:val="00D24AAA"/>
    <w:rsid w:val="00D56536"/>
    <w:rsid w:val="00D62240"/>
    <w:rsid w:val="00D718B5"/>
    <w:rsid w:val="00D76BA7"/>
    <w:rsid w:val="00DF22AB"/>
    <w:rsid w:val="00E00B36"/>
    <w:rsid w:val="00E01907"/>
    <w:rsid w:val="00E14B41"/>
    <w:rsid w:val="00E400CF"/>
    <w:rsid w:val="00E543F3"/>
    <w:rsid w:val="00E55F32"/>
    <w:rsid w:val="00E647C0"/>
    <w:rsid w:val="00E74605"/>
    <w:rsid w:val="00E8466B"/>
    <w:rsid w:val="00E84D51"/>
    <w:rsid w:val="00E86C41"/>
    <w:rsid w:val="00E91D9C"/>
    <w:rsid w:val="00EA2065"/>
    <w:rsid w:val="00EC194A"/>
    <w:rsid w:val="00ED1F88"/>
    <w:rsid w:val="00ED510D"/>
    <w:rsid w:val="00EF1133"/>
    <w:rsid w:val="00EF2DB6"/>
    <w:rsid w:val="00F06973"/>
    <w:rsid w:val="00F06AF2"/>
    <w:rsid w:val="00F10739"/>
    <w:rsid w:val="00F43EC0"/>
    <w:rsid w:val="00F56BF7"/>
    <w:rsid w:val="00F6360C"/>
    <w:rsid w:val="00F66574"/>
    <w:rsid w:val="00F83C91"/>
    <w:rsid w:val="00F85959"/>
    <w:rsid w:val="00F86AD5"/>
    <w:rsid w:val="00FC2E99"/>
    <w:rsid w:val="00FF08C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70727F"/>
  <w15:chartTrackingRefBased/>
  <w15:docId w15:val="{F45DC7B2-4058-4936-AAFC-F9BE8275A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D77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3D77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D77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nhideWhenUsed/>
    <w:qFormat/>
    <w:rsid w:val="003D77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rsid w:val="003D77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D77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D77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D77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D77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D77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D77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D77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3D77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sid w:val="003D77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D77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D77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D77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D77E3"/>
    <w:rPr>
      <w:rFonts w:eastAsiaTheme="majorEastAsia" w:cstheme="majorBidi"/>
      <w:color w:val="272727" w:themeColor="text1" w:themeTint="D8"/>
    </w:rPr>
  </w:style>
  <w:style w:type="paragraph" w:styleId="Title">
    <w:name w:val="Title"/>
    <w:basedOn w:val="Normal"/>
    <w:next w:val="Normal"/>
    <w:link w:val="TitleChar"/>
    <w:uiPriority w:val="10"/>
    <w:qFormat/>
    <w:rsid w:val="003D77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D77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D77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D77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D77E3"/>
    <w:pPr>
      <w:spacing w:before="160"/>
      <w:jc w:val="center"/>
    </w:pPr>
    <w:rPr>
      <w:i/>
      <w:iCs/>
      <w:color w:val="404040" w:themeColor="text1" w:themeTint="BF"/>
    </w:rPr>
  </w:style>
  <w:style w:type="character" w:customStyle="1" w:styleId="QuoteChar">
    <w:name w:val="Quote Char"/>
    <w:basedOn w:val="DefaultParagraphFont"/>
    <w:link w:val="Quote"/>
    <w:uiPriority w:val="29"/>
    <w:rsid w:val="003D77E3"/>
    <w:rPr>
      <w:i/>
      <w:iCs/>
      <w:color w:val="404040" w:themeColor="text1" w:themeTint="BF"/>
    </w:rPr>
  </w:style>
  <w:style w:type="paragraph" w:styleId="ListParagraph">
    <w:name w:val="List Paragraph"/>
    <w:basedOn w:val="Normal"/>
    <w:link w:val="ListParagraphChar"/>
    <w:uiPriority w:val="34"/>
    <w:qFormat/>
    <w:rsid w:val="003D77E3"/>
    <w:pPr>
      <w:ind w:left="720"/>
      <w:contextualSpacing/>
    </w:pPr>
  </w:style>
  <w:style w:type="character" w:styleId="IntenseEmphasis">
    <w:name w:val="Intense Emphasis"/>
    <w:basedOn w:val="DefaultParagraphFont"/>
    <w:uiPriority w:val="21"/>
    <w:qFormat/>
    <w:rsid w:val="003D77E3"/>
    <w:rPr>
      <w:i/>
      <w:iCs/>
      <w:color w:val="0F4761" w:themeColor="accent1" w:themeShade="BF"/>
    </w:rPr>
  </w:style>
  <w:style w:type="paragraph" w:styleId="IntenseQuote">
    <w:name w:val="Intense Quote"/>
    <w:basedOn w:val="Normal"/>
    <w:next w:val="Normal"/>
    <w:link w:val="IntenseQuoteChar"/>
    <w:uiPriority w:val="30"/>
    <w:qFormat/>
    <w:rsid w:val="003D77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D77E3"/>
    <w:rPr>
      <w:i/>
      <w:iCs/>
      <w:color w:val="0F4761" w:themeColor="accent1" w:themeShade="BF"/>
    </w:rPr>
  </w:style>
  <w:style w:type="character" w:styleId="IntenseReference">
    <w:name w:val="Intense Reference"/>
    <w:basedOn w:val="DefaultParagraphFont"/>
    <w:uiPriority w:val="32"/>
    <w:qFormat/>
    <w:rsid w:val="003D77E3"/>
    <w:rPr>
      <w:b/>
      <w:bCs/>
      <w:smallCaps/>
      <w:color w:val="0F4761" w:themeColor="accent1" w:themeShade="BF"/>
      <w:spacing w:val="5"/>
    </w:rPr>
  </w:style>
  <w:style w:type="paragraph" w:styleId="Header">
    <w:name w:val="header"/>
    <w:basedOn w:val="Normal"/>
    <w:link w:val="HeaderChar"/>
    <w:uiPriority w:val="99"/>
    <w:unhideWhenUsed/>
    <w:rsid w:val="00475CAD"/>
    <w:pPr>
      <w:tabs>
        <w:tab w:val="center" w:pos="4513"/>
        <w:tab w:val="right" w:pos="9026"/>
      </w:tabs>
      <w:spacing w:after="0" w:line="240" w:lineRule="auto"/>
    </w:pPr>
  </w:style>
  <w:style w:type="character" w:customStyle="1" w:styleId="HeaderChar">
    <w:name w:val="Header Char"/>
    <w:basedOn w:val="DefaultParagraphFont"/>
    <w:link w:val="Header"/>
    <w:uiPriority w:val="99"/>
    <w:rsid w:val="00475CAD"/>
  </w:style>
  <w:style w:type="paragraph" w:styleId="Footer">
    <w:name w:val="footer"/>
    <w:basedOn w:val="Normal"/>
    <w:link w:val="FooterChar"/>
    <w:uiPriority w:val="99"/>
    <w:unhideWhenUsed/>
    <w:rsid w:val="00475C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475CAD"/>
  </w:style>
  <w:style w:type="paragraph" w:styleId="Date">
    <w:name w:val="Date"/>
    <w:basedOn w:val="Normal"/>
    <w:next w:val="Normal"/>
    <w:link w:val="DateChar"/>
    <w:uiPriority w:val="99"/>
    <w:semiHidden/>
    <w:unhideWhenUsed/>
    <w:rsid w:val="00407A45"/>
  </w:style>
  <w:style w:type="character" w:customStyle="1" w:styleId="DateChar">
    <w:name w:val="Date Char"/>
    <w:basedOn w:val="DefaultParagraphFont"/>
    <w:link w:val="Date"/>
    <w:uiPriority w:val="99"/>
    <w:semiHidden/>
    <w:rsid w:val="00407A45"/>
  </w:style>
  <w:style w:type="character" w:styleId="Hyperlink">
    <w:name w:val="Hyperlink"/>
    <w:basedOn w:val="DefaultParagraphFont"/>
    <w:uiPriority w:val="99"/>
    <w:unhideWhenUsed/>
    <w:rsid w:val="008A7804"/>
    <w:rPr>
      <w:color w:val="467886" w:themeColor="hyperlink"/>
      <w:u w:val="single"/>
    </w:rPr>
  </w:style>
  <w:style w:type="character" w:styleId="UnresolvedMention">
    <w:name w:val="Unresolved Mention"/>
    <w:basedOn w:val="DefaultParagraphFont"/>
    <w:uiPriority w:val="99"/>
    <w:semiHidden/>
    <w:unhideWhenUsed/>
    <w:rsid w:val="008A7804"/>
    <w:rPr>
      <w:color w:val="605E5C"/>
      <w:shd w:val="clear" w:color="auto" w:fill="E1DFDD"/>
    </w:rPr>
  </w:style>
  <w:style w:type="character" w:customStyle="1" w:styleId="spacerafter1em">
    <w:name w:val="spacer_after_1em"/>
    <w:basedOn w:val="DefaultParagraphFont"/>
    <w:rsid w:val="00CB5A51"/>
  </w:style>
  <w:style w:type="table" w:styleId="TableGrid">
    <w:name w:val="Table Grid"/>
    <w:basedOn w:val="TableNormal"/>
    <w:uiPriority w:val="39"/>
    <w:rsid w:val="00552A80"/>
    <w:pPr>
      <w:spacing w:after="0" w:line="240" w:lineRule="auto"/>
    </w:pPr>
    <w:rPr>
      <w:rFonts w:eastAsiaTheme="minorHAnsi"/>
      <w:kern w:val="0"/>
      <w:sz w:val="22"/>
      <w:szCs w:val="22"/>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552A80"/>
  </w:style>
  <w:style w:type="character" w:customStyle="1" w:styleId="eop">
    <w:name w:val="eop"/>
    <w:basedOn w:val="DefaultParagraphFont"/>
    <w:rsid w:val="00552A80"/>
  </w:style>
  <w:style w:type="character" w:customStyle="1" w:styleId="ListParagraphChar">
    <w:name w:val="List Paragraph Char"/>
    <w:link w:val="ListParagraph"/>
    <w:locked/>
    <w:rsid w:val="00552A80"/>
  </w:style>
  <w:style w:type="character" w:styleId="SubtleEmphasis">
    <w:name w:val="Subtle Emphasis"/>
    <w:basedOn w:val="DefaultParagraphFont"/>
    <w:uiPriority w:val="19"/>
    <w:qFormat/>
    <w:rsid w:val="00552A80"/>
    <w:rPr>
      <w:i/>
      <w:iCs/>
      <w:color w:val="404040" w:themeColor="text1" w:themeTint="BF"/>
    </w:rPr>
  </w:style>
  <w:style w:type="character" w:styleId="Emphasis">
    <w:name w:val="Emphasis"/>
    <w:uiPriority w:val="20"/>
    <w:qFormat/>
    <w:rsid w:val="00B35AA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png"/><Relationship Id="rId18" Type="http://schemas.openxmlformats.org/officeDocument/2006/relationships/image" Target="media/image10.png"/><Relationship Id="rId26" Type="http://schemas.openxmlformats.org/officeDocument/2006/relationships/hyperlink" Target="https://www.advance-he.ac.uk/teaching-and-learning/assessment-and-feedback-higher-education" TargetMode="External"/><Relationship Id="rId39" Type="http://schemas.openxmlformats.org/officeDocument/2006/relationships/customXml" Target="ink/ink1.xml"/><Relationship Id="rId21" Type="http://schemas.openxmlformats.org/officeDocument/2006/relationships/image" Target="media/image13.png"/><Relationship Id="rId34" Type="http://schemas.openxmlformats.org/officeDocument/2006/relationships/hyperlink" Target="https://www.qaa.ac.uk/the-quality-code/2018/advice-and-guidance-18/assessment" TargetMode="External"/><Relationship Id="rId42" Type="http://schemas.openxmlformats.org/officeDocument/2006/relationships/image" Target="media/image17.png"/><Relationship Id="rId47" Type="http://schemas.openxmlformats.org/officeDocument/2006/relationships/hyperlink" Target="https://heprofessional.co.uk/edition/understanding-the-use-of-ai-in-higher-education" TargetMode="External"/><Relationship Id="rId50" Type="http://schemas.openxmlformats.org/officeDocument/2006/relationships/hyperlink" Target="https://www.wested.org/resources/zone-of-proximal-development/" TargetMode="External"/><Relationship Id="rId55" Type="http://schemas.openxmlformats.org/officeDocument/2006/relationships/image" Target="media/image19.png"/><Relationship Id="rId7" Type="http://schemas.openxmlformats.org/officeDocument/2006/relationships/image" Target="media/image1.png"/><Relationship Id="rId2" Type="http://schemas.openxmlformats.org/officeDocument/2006/relationships/styles" Target="styles.xml"/><Relationship Id="rId16" Type="http://schemas.openxmlformats.org/officeDocument/2006/relationships/image" Target="media/image8.png"/><Relationship Id="rId29" Type="http://schemas.openxmlformats.org/officeDocument/2006/relationships/hyperlink" Target="https://academichelp.net/humanities/philosophy/pragmatism-in-education.html" TargetMode="External"/><Relationship Id="rId11" Type="http://schemas.openxmlformats.org/officeDocument/2006/relationships/image" Target="media/image3.png"/><Relationship Id="rId24" Type="http://schemas.openxmlformats.org/officeDocument/2006/relationships/hyperlink" Target="https://www.ed.ac.uk/reflection/reflectors-toolkit/reflecting-on-experience/gibbs-reflective-cycle" TargetMode="External"/><Relationship Id="rId32" Type="http://schemas.openxmlformats.org/officeDocument/2006/relationships/hyperlink" Target="https://www.hltmag.co.uk/aug20/dynamic-assessment" TargetMode="External"/><Relationship Id="rId37" Type="http://schemas.openxmlformats.org/officeDocument/2006/relationships/hyperlink" Target="https://360learning.com/guide/learning-theories/learning-theories/" TargetMode="External"/><Relationship Id="rId40" Type="http://schemas.openxmlformats.org/officeDocument/2006/relationships/image" Target="media/image16.png"/><Relationship Id="rId45" Type="http://schemas.openxmlformats.org/officeDocument/2006/relationships/hyperlink" Target="https://GlobalAPPSummit2024,Tue,Jun25th,2024@1:00amWine&amp;SpiritEducation" TargetMode="External"/><Relationship Id="rId53" Type="http://schemas.openxmlformats.org/officeDocument/2006/relationships/image" Target="media/image18.png"/><Relationship Id="rId58" Type="http://schemas.openxmlformats.org/officeDocument/2006/relationships/footer" Target="footer1.xml"/><Relationship Id="rId5" Type="http://schemas.openxmlformats.org/officeDocument/2006/relationships/footnotes" Target="footnotes.xml"/><Relationship Id="rId19" Type="http://schemas.openxmlformats.org/officeDocument/2006/relationships/image" Target="media/image11.png"/><Relationship Id="rId4" Type="http://schemas.openxmlformats.org/officeDocument/2006/relationships/webSettings" Target="webSettings.xml"/><Relationship Id="rId9" Type="http://schemas.openxmlformats.org/officeDocument/2006/relationships/hyperlink" Target="https://360learning.com/guide/learning-theories/learning-theories/" TargetMode="External"/><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hyperlink" Target="https://www.wested.org/resources/zone-of-proximal-development/" TargetMode="External"/><Relationship Id="rId30" Type="http://schemas.openxmlformats.org/officeDocument/2006/relationships/hyperlink" Target="https://bokcenter.harvard.edu/flipped-classrooms" TargetMode="External"/><Relationship Id="rId35" Type="http://schemas.openxmlformats.org/officeDocument/2006/relationships/hyperlink" Target="https://www.qmul.ac.uk/queenmaryacademy/educators/resources/curriculum-design/constructive-alignment/" TargetMode="External"/><Relationship Id="rId43" Type="http://schemas.openxmlformats.org/officeDocument/2006/relationships/hyperlink" Target="https://www.wested.org/resources/zone-of-proximal-development/" TargetMode="External"/><Relationship Id="rId48" Type="http://schemas.openxmlformats.org/officeDocument/2006/relationships/hyperlink" Target="https://www.ed.ac.uk/reflection/reflectors-toolkit/reflecting-on-experience/gibbs-reflective-cycle" TargetMode="External"/><Relationship Id="rId56" Type="http://schemas.openxmlformats.org/officeDocument/2006/relationships/customXml" Target="ink/ink5.xml"/><Relationship Id="rId8" Type="http://schemas.openxmlformats.org/officeDocument/2006/relationships/image" Target="cid:image001.png@01D0EA4A.2BD679A0" TargetMode="External"/><Relationship Id="rId51" Type="http://schemas.openxmlformats.org/officeDocument/2006/relationships/hyperlink" Target="https://www.ed.ac.uk/reflection/reflectors-toolkit/reflecting-on-experience/gibbs-reflective-cycle" TargetMode="Externa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hyperlink" Target="https://advance-he.ac.uk/teaching-and-learning/curricula-development/education-mental-health-toolkit/learning-focused/deep-surface-learning" TargetMode="External"/><Relationship Id="rId33" Type="http://schemas.openxmlformats.org/officeDocument/2006/relationships/hyperlink" Target="https://study.com/academy/lesson/social-constructivism-and-the-mediated-learning-experience.html" TargetMode="External"/><Relationship Id="rId38" Type="http://schemas.openxmlformats.org/officeDocument/2006/relationships/image" Target="media/image15.jpeg"/><Relationship Id="rId46" Type="http://schemas.openxmlformats.org/officeDocument/2006/relationships/hyperlink" Target="https://www.advance-he.ac.uk/teaching-and-learning/assessment-and-feedback-higher-education" TargetMode="External"/><Relationship Id="rId59" Type="http://schemas.openxmlformats.org/officeDocument/2006/relationships/fontTable" Target="fontTable.xml"/><Relationship Id="rId20" Type="http://schemas.openxmlformats.org/officeDocument/2006/relationships/image" Target="media/image12.png"/><Relationship Id="rId41" Type="http://schemas.openxmlformats.org/officeDocument/2006/relationships/customXml" Target="ink/ink2.xml"/><Relationship Id="rId54" Type="http://schemas.openxmlformats.org/officeDocument/2006/relationships/customXml" Target="ink/ink4.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image" Target="media/image7.png"/><Relationship Id="rId23" Type="http://schemas.openxmlformats.org/officeDocument/2006/relationships/hyperlink" Target="https://uowtsd.sharepoint.com/teams/PGCerttHE-Feb24_GRP/_layouts/15/stream.aspx?id=%2Fteams%2FPGCerttHE%2DFeb24%5FGRP%2FShared%20Documents%2FGeneral%2FRecordings%2FMicroteach%20session%2D20240423%5F151514%2DMeeting%20Recording%2Emp4&amp;referrer=StreamWebApp%2EWeb&amp;referrerScenario=AddressBarCopied%2Eview%2E829ea5d1%2D43c1%2D4951%2D9a38%2D0cd5ccef64b0" TargetMode="External"/><Relationship Id="rId28" Type="http://schemas.openxmlformats.org/officeDocument/2006/relationships/hyperlink" Target="https://core.ac.uk/reader/266996610" TargetMode="External"/><Relationship Id="rId36" Type="http://schemas.openxmlformats.org/officeDocument/2006/relationships/hyperlink" Target="https://www.ed.ac.uk/reflection/reflectors-toolkit/reflecting-on-experience/gibbs-reflective-cycle" TargetMode="External"/><Relationship Id="rId49" Type="http://schemas.openxmlformats.org/officeDocument/2006/relationships/hyperlink" Target="https://advance-he.ac.uk/teaching-and-learning/curricula-development/education-mental-health-toolkit/learning-focused/deep-surface-learning" TargetMode="External"/><Relationship Id="rId57" Type="http://schemas.openxmlformats.org/officeDocument/2006/relationships/image" Target="media/image20.png"/><Relationship Id="rId10" Type="http://schemas.openxmlformats.org/officeDocument/2006/relationships/image" Target="media/image2.png"/><Relationship Id="rId31" Type="http://schemas.openxmlformats.org/officeDocument/2006/relationships/hyperlink" Target="https://edtechbooks.org/student_centered/flipped_classrooms" TargetMode="External"/><Relationship Id="rId44" Type="http://schemas.openxmlformats.org/officeDocument/2006/relationships/hyperlink" Target="https://www.ed.ac.uk/reflection/reflectors-toolkit/reflecting-on-experience/gibbs-reflective-cycle" TargetMode="External"/><Relationship Id="rId52" Type="http://schemas.openxmlformats.org/officeDocument/2006/relationships/customXml" Target="ink/ink3.xml"/><Relationship Id="rId60" Type="http://schemas.openxmlformats.org/officeDocument/2006/relationships/theme" Target="theme/theme1.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1T10:46:48.278"/>
    </inkml:context>
    <inkml:brush xml:id="br0">
      <inkml:brushProperty name="width" value="0.035" units="cm"/>
      <inkml:brushProperty name="height" value="0.035" units="cm"/>
    </inkml:brush>
  </inkml:definitions>
  <inkml:trace contextRef="#ctx0" brushRef="#br0">0 109 24575,'4'-1'0,"1"1"0,-1-1 0,0 0 0,0-1 0,0 1 0,0-1 0,7-3 0,2-1 0,22-9 0,3-3 0,1 2 0,1 2 0,45-9 0,-82 22 0,1 0 0,0 0 0,0 1 0,0 0 0,0-1 0,0 2 0,0-1 0,0 0 0,0 1 0,0 0 0,6 2 0,-7-2 0,-1 0 0,1 1 0,-1-1 0,0 1 0,0 0 0,0 0 0,0 0 0,0 0 0,0 0 0,-1 0 0,1 0 0,-1 1 0,1-1 0,-1 1 0,0-1 0,0 1 0,1 4 0,3 11 0,-1-1 0,0 1 0,-2 0 0,0 0 0,-1 24 0,-2-8 0,-11 64 0,1-46 0,-2-1 0,-3-1 0,-2 0 0,-29 57 0,38-90 0,-1 0 0,-1-1 0,0 0 0,-2-1 0,1 0 0,-2-1 0,0 0 0,-30 21 0,43-34 0,0 0 0,1-1 0,-1 1 0,0 0 0,0-1 0,0 1 0,0-1 0,0 1 0,0-1 0,0 1 0,0-1 0,0 0 0,-1 0 0,1 1 0,0-1 0,0 0 0,-2 0 0,2 0 0,1-1 0,-1 1 0,1 0 0,-1-1 0,1 1 0,-1 0 0,1-1 0,-1 1 0,1-1 0,-1 1 0,1-1 0,-1 1 0,1-1 0,0 1 0,-1-1 0,1 1 0,0-1 0,0 1 0,-1-1 0,1 0 0,0 1 0,0-2 0,-1-2 0,0-1 0,1 0 0,0 0 0,0 0 0,0 0 0,2-8 0,5-19 0,1 1 0,2 1 0,1 0 0,1 0 0,1 1 0,25-39 0,-23 45 0,67-99 0,-72 111 0,0-1 0,0 1 0,1 1 0,0 0 0,1 0 0,0 1 0,20-11 0,-20 15 0,-1 0 0,1 1 0,0 1 0,0 0 0,0 0 0,0 1 0,1 1 0,13 0 0,-24 1 0,-1 0 0,1 0 0,-1 0 0,1 1 0,-1-1 0,0 0 0,1 1 0,-1-1 0,0 1 0,1 0 0,-1-1 0,0 1 0,0 0 0,0 0 0,0-1 0,1 1 0,-1 0 0,0 0 0,-1 0 0,1 1 0,0-1 0,0 0 0,0 0 0,-1 0 0,1 1 0,0-1 0,-1 0 0,1 3 0,1 3 0,0 1 0,-1-1 0,0 1 0,0 9 0,0-1 0,4 41 0,-5 112 0,-1-163 0,-1-1 0,1 1 0,-1 0 0,0-1 0,-1 1 0,1-1 0,-1 0 0,0 1 0,-1-1 0,1-1 0,-7 8 0,-14 22 0,18-28 0,6-14 0,5-17 0,0 1 0,1 1 0,2-1 0,18-41 0,111-175 0,-131 232 0,-1 0 0,1 0 0,1 1 0,0 0 0,0 0 0,10-7 0,-12 10 0,0 1 0,0 0 0,0 0 0,0 1 0,1-1 0,-1 1 0,1 0 0,-1 1 0,1-1 0,0 1 0,9 0 0,-11 0 0,0 1 0,0 0 0,0 1 0,0-1 0,0 1 0,0-1 0,0 1 0,0 1 0,0-1 0,0 0 0,4 3 0,-5-2 0,0 0 0,-1 0 0,1 1 0,-1-1 0,1 0 0,-1 1 0,0-1 0,0 1 0,0 0 0,0 0 0,-1 0 0,1 0 0,-1 0 0,2 5 0,2 11 0,0 0 0,-2 1 0,0-1 0,-1 1 0,-1 0 0,-1-1 0,-4 38 0,2-46 0,0-1 0,-1 1 0,-1-1 0,-4 11 0,-6 17 0,13-35 0,0-1 0,1 1 0,-1 0 0,1 0 0,0 6 0,0-9 0,0 1 0,0-1 0,0 1 0,0-1 0,0 1 0,0-1 0,0 1 0,0-1 0,0 1 0,0-1 0,1 0 0,-1 1 0,0-1 0,0 1 0,0-1 0,1 1 0,-1-1 0,0 0 0,1 1 0,-1-1 0,0 0 0,1 1 0,-1-1 0,0 0 0,1 0 0,-1 1 0,1-1 0,-1 0 0,0 0 0,1 0 0,-1 1 0,1-1 0,-1 0 0,1 0 0,-1 0 0,1 0 0,-1 0 0,0 0 0,1 0 0,-1 0 0,1 0 0,-1 0 0,1 0 0,-1 0 0,1 0 0,-1 0 0,1-1 0,9-3 0,-1 0 0,0-1 0,0 0 0,0 0 0,0-1 0,-1 0 0,0-1 0,-1 0 0,1 0 0,11-16 0,-15 16 0,-1 0 0,0 0 0,-1 0 0,0 0 0,0 0 0,2-15 0,-2 10 0,-1 7 0,4-20 0,-5 25 0,0-1 0,0 1 0,1-1 0,-1 1 0,0 0 0,0-1 0,0 1 0,0-1 0,0 1 0,1-1 0,-1 1 0,0 0 0,0-1 0,1 1 0,-1 0 0,0-1 0,1 1 0,-1 0 0,0-1 0,1 1 0,-1 0 0,0 0 0,1-1 0,-1 1 0,1 0 0,-1 0 0,1 0 0,-1 0 0,0-1 0,1 1 0,-1 0 0,1 0 0,-1 0 0,1 0 0,-1 0 0,1 0 0,-1 0 0,1 0 0,-1 0 0,0 0 0,1 1 0,0-1 0,0 1 0,0 0 0,0-1 0,-1 1 0,1 0 0,0 0 0,-1 0 0,1 0 0,0 0 0,-1 0 0,1 0 0,-1 0 0,1 0 0,-1 0 0,0 0 0,1 1 0,-1 1 0,3 24 0,-2-14 0,0-5 0,0 0 0,1-1 0,0 1 0,5 11 0,-6-17 0,0 0 0,0 1 0,1-1 0,-1 0 0,1 0 0,-1 0 0,1-1 0,0 1 0,0 0 0,0-1 0,0 1 0,0-1 0,0 1 0,0-1 0,0 0 0,0 0 0,1 0 0,2 1 0,4 1 0,1-1 0,0 0 0,0-1 0,0 1 0,0-2 0,0 1 0,20-3 0,-23 0 0,0 1 0,0-1 0,0 0 0,-1 0 0,1-1 0,-1 0 0,0 0 0,0-1 0,0 0 0,0 0 0,0 0 0,6-7 0,6-8 0,-1 0 0,-1-1 0,0-1 0,-2-1 0,13-25 0,-7 13 0,-8 13 0,12-26 0,-21 39 0,0 0 0,0 0 0,-1 0 0,0 0 0,-1-1 0,0 1 0,0-10 0,-1 11 0,1 0 0,-1 0 0,-1 0 0,1 0 0,-1 0 0,-2-9 0,2 14 0,0 0 0,1 1 0,-1-1 0,0 0 0,0 0 0,0 1 0,0-1 0,0 1 0,-1-1 0,1 1 0,0 0 0,-1-1 0,1 1 0,-1 0 0,1 0 0,-1 0 0,1 0 0,-1 0 0,0 0 0,0 0 0,1 1 0,-1-1 0,0 1 0,-3-1 0,2 0 0,-1 0 0,0 1 0,0-1 0,0 1 0,0 0 0,0 1 0,0-1 0,1 0 0,-1 1 0,0 0 0,0 0 0,0 0 0,1 0 0,-1 1 0,1 0 0,-1-1 0,1 1 0,0 1 0,-6 3 0,6-3 0,-1 1 0,1 0 0,0 0 0,1 0 0,-1 0 0,1 0 0,-1 0 0,1 0 0,1 1 0,-1-1 0,0 1 0,1 0 0,0-1 0,0 1 0,0 8 0,1 121 0,2-72 0,-2-55 0,0 0 0,1 0 0,0 0 0,1-1 0,0 1 0,0 0 0,0 0 0,1-1 0,-1 1 0,8 9 0,-8-12 0,0-1 0,1 1 0,0-1 0,0 0 0,0 0 0,0 0 0,0 0 0,0-1 0,1 1 0,-1-1 0,1 0 0,0 0 0,0 0 0,0 0 0,0-1 0,0 0 0,0 1 0,8 0 0,2-1 0,1 0 0,-1 0 0,0-2 0,1 1 0,-1-2 0,0 0 0,0-1 0,0 0 0,0-1 0,0-1 0,13-6 0,62-40 0,-57 31 0,-29 18 0,0 0 0,0 1 0,1-1 0,-1 1 0,0 0 0,0 0 0,1 0 0,-1 1 0,0-1 0,1 1 0,-1-1 0,0 1 0,1 0 0,5 1 0,-7 0 0,-1-1 0,1 1 0,0-1 0,-1 1 0,1 0 0,0 0 0,-1 0 0,1 0 0,-1 0 0,1 0 0,-1 0 0,0 0 0,1 1 0,-1-1 0,0 0 0,0 1 0,0-1 0,0 1 0,0-1 0,0 1 0,-1 0 0,1-1 0,0 1 0,-1 0 0,1-1 0,-1 1 0,0 0 0,1 3 0,0 9 0,0 0 0,-3 26 0,2-35 0,-1 0 0,1 0 0,-1-1 0,-1 1 0,1 0 0,-1-1 0,1 1 0,-1 0 0,-1-1 0,1 0 0,-5 7 0,3-5 0,10-8 0,7-3 0,-3 2 0,0 2 0,0-1 0,0 1 0,16 1 0,-24 0 0,0 0 0,0 0 0,0 1 0,0-1 0,0 0 0,0 1 0,0 0 0,0-1 0,0 1 0,0 0 0,0 0 0,-1 0 0,1 0 0,0 0 0,-1 1 0,1-1 0,-1 0 0,1 1 0,-1-1 0,0 1 0,1 0 0,-1-1 0,0 1 0,0 0 0,0 0 0,0-1 0,-1 1 0,2 4 0,0 19 0,-2-21 0,0 0 0,1 0 0,-1 0 0,1 0 0,1 8 0,-1-11 0,-1 0 0,1 0 0,0 0 0,-1 0 0,1 0 0,0 0 0,0 0 0,-1 0 0,1 0 0,0 0 0,0-1 0,0 1 0,0 0 0,0 0 0,0-1 0,0 1 0,0-1 0,1 1 0,-1-1 0,0 1 0,0-1 0,0 0 0,3 1 0,24 1 0,0-1 0,0-1 0,31-5 0,-36 3 0,1-2 0,-1 0 0,0-2 0,0 0 0,0-2 0,-1 0 0,28-16 0,-36 17 0,0-2 0,-1 1 0,1-2 0,-2 0 0,0-1 0,0 0 0,-1 0 0,0-1 0,-1-1 0,0 0 0,13-24 0,-10 11 0,24-49 0,-33 64 0,0 0 0,-1 0 0,-1 0 0,1 0 0,0-15 0,-3 26 0,1-7 0,-1 1 0,0-1 0,0 0 0,-1 1 0,-1-12 0,1 17 0,1-1 0,-1 1 0,0-1 0,1 0 0,-1 1 0,0-1 0,0 1 0,0 0 0,0-1 0,0 1 0,0 0 0,-1 0 0,1-1 0,0 1 0,-1 0 0,1 0 0,0 0 0,-1 1 0,1-1 0,-1 0 0,0 1 0,1-1 0,-1 1 0,0-1 0,1 1 0,-4-1 0,1 1 0,1-1 0,-1 1 0,1 0 0,-1 0 0,1 0 0,-1 1 0,0-1 0,1 1 0,-1 0 0,1 0 0,0 0 0,-1 0 0,1 1 0,0-1 0,0 1 0,-5 3 0,5-2 0,-1 0 0,1 1 0,-1-1 0,1 1 0,0 0 0,0 0 0,1 0 0,-1 1 0,1-1 0,0 0 0,-2 7 0,-4 13 0,2 1 0,0-1 0,2 1 0,1 0 0,1 0 0,1 0 0,1 0 0,4 27 0,-4-47 0,1 0 0,0 0 0,0-1 0,0 1 0,1 0 0,0-1 0,0 1 0,0-1 0,0 0 0,1 1 0,0-1 0,-1 0 0,2-1 0,6 8 0,-5-6 0,1-1 0,0 0 0,1 0 0,-1-1 0,1 1 0,-1-1 0,1 0 0,0-1 0,8 2 0,9 0 0,0 0 0,0-2 0,0-1 0,47-3 0,-62 2 0,1-1 0,-1 0 0,1-1 0,-1 0 0,0-1 0,0 1 0,0-2 0,0 1 0,0-1 0,-1-1 0,0 0 0,1 0 0,-2 0 0,1-1 0,-1 0 0,9-9 0,-1-1-341,-1-1 0,0 0-1,11-18 1,-17 20-6485</inkml:trace>
  <inkml:trace contextRef="#ctx0" brushRef="#br0" timeOffset="2073.5">1081 81 24575,'0'0'-8191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12-01T10:46:42.081"/>
    </inkml:context>
    <inkml:brush xml:id="br0">
      <inkml:brushProperty name="width" value="0.035" units="cm"/>
      <inkml:brushProperty name="height" value="0.035" units="cm"/>
    </inkml:brush>
  </inkml:definitions>
  <inkml:trace contextRef="#ctx0" brushRef="#br0">395 206 24575,'0'-3'0,"0"0"0,-1 0 0,0 1 0,0-1 0,0 0 0,0 0 0,-2-4 0,-3-6 0,1-5 0,-2 1 0,-12-27 0,16 38 0,-1 1 0,1 0 0,-1 0 0,0 0 0,0 0 0,0 1 0,-1 0 0,0-1 0,0 2 0,0-1 0,-9-5 0,5 5 0,-1-1 0,0 1 0,1 1 0,-1-1 0,-14-1 0,20 4 0,0 1 0,0-1 0,1 1 0,-1 0 0,0 0 0,0 0 0,1 1 0,-1 0 0,0-1 0,1 1 0,-1 0 0,1 1 0,-1-1 0,1 1 0,-1-1 0,1 1 0,0 0 0,-5 4 0,0 2 0,0 0 0,1 0 0,0 1 0,0 0 0,-9 16 0,-22 55 0,7-12 0,27-60 0,0 1 0,1-1 0,0 1 0,0 0 0,1 0 0,1 0 0,-2 15 0,4 67 0,1-35 0,-2-42 0,0-9 0,-1 0 0,1 0 0,1 0 0,-1 0 0,1 0 0,1 6 0,-1-9 0,0-1 0,-1 0 0,1 1 0,0-1 0,0 0 0,0 1 0,0-1 0,0 0 0,0 0 0,0 0 0,0 0 0,0 0 0,1 0 0,-1 0 0,0 0 0,1-1 0,-1 1 0,0 0 0,1-1 0,-1 1 0,1-1 0,-1 0 0,1 1 0,-1-1 0,3 0 0,21 2 0,0-1 0,51-6 0,-68 4 0,0-1 0,-1 0 0,1 0 0,-1 0 0,0-1 0,1-1 0,-2 1 0,1-1 0,0 0 0,-1-1 0,1 1 0,-1-1 0,5-6 0,8-9 0,-1 0 0,21-30 0,39-63 0,-50 70 0,-28 42 0,1 0 0,0 0 0,-1 0 0,1 0 0,0 0 0,0 0 0,-1 1 0,1-1 0,0 0 0,0 0 0,2 0 0,-3 1 0,0 0 0,0 0 0,1 0 0,-1 0 0,0 0 0,0 0 0,0 0 0,1 0 0,-1 0 0,0 0 0,0 0 0,0 0 0,0 0 0,1 0 0,-1 1 0,0-1 0,0 0 0,0 0 0,0 0 0,0 0 0,1 0 0,-1 0 0,0 1 0,0-1 0,0 0 0,0 0 0,0 0 0,0 1 0,0-1 0,0 0 0,1 0 0,-1 0 0,0 0 0,0 1 0,0-1 0,0 0 0,0 0 0,0 1 0,0 28 0,-1-21 0,0 16 0,-1-15 0,2 1 0,-1-1 0,2 1 0,-1-1 0,3 16 0,-1-23 0,-1 0 0,0 1 0,0-1 0,1 0 0,-1 0 0,1 0 0,0-1 0,-1 1 0,1 0 0,0-1 0,0 1 0,0-1 0,0 1 0,1-1 0,-1 0 0,0 0 0,4 1 0,6 3 0,24 5 0,-36-10 0,80 12 0,-58-9 0,-8-2-1365,-2 0-5461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14T17:02:21.931"/>
    </inkml:context>
    <inkml:brush xml:id="br0">
      <inkml:brushProperty name="width" value="0.035" units="cm"/>
      <inkml:brushProperty name="height" value="0.035" units="cm"/>
    </inkml:brush>
  </inkml:definitions>
  <inkml:trace contextRef="#ctx0" brushRef="#br0">0 0 24575,'0'0'-8191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14T17:02:10.978"/>
    </inkml:context>
    <inkml:brush xml:id="br0">
      <inkml:brushProperty name="width" value="0.035" units="cm"/>
      <inkml:brushProperty name="height" value="0.035" units="cm"/>
    </inkml:brush>
  </inkml:definitions>
  <inkml:trace contextRef="#ctx0" brushRef="#br0">9 432 24575,'-1'0'0,"1"0"0,0 0 0,-1-1 0,1 1 0,-1 0 0,1-1 0,-1 1 0,1 0 0,-1-1 0,1 1 0,0 0 0,-1-1 0,1 1 0,0-1 0,0 1 0,-1-1 0,1 1 0,0-1 0,0 1 0,-1-1 0,1 1 0,0-1 0,0 1 0,0-1 0,0 1 0,0-1 0,0 1 0,0-1 0,0 1 0,0-1 0,0 0 0,1-20 0,2 6 0,1-1 0,1 1 0,0 1 0,7-17 0,33-56 0,-34 69 0,1 0 0,21-25 0,-29 37 0,1 1 0,0 0 0,1 0 0,-1 0 0,1 0 0,0 1 0,0 0 0,0 1 0,1-1 0,0 1 0,8-3 0,-11 5 0,-1 0 0,0 1 0,0-1 0,1 1 0,-1-1 0,0 1 0,1 0 0,-1 1 0,0-1 0,1 0 0,-1 1 0,0 0 0,1 0 0,2 1 0,-3-1 0,-1 1 0,0 0 0,1-1 0,-1 1 0,0 0 0,0 0 0,0 0 0,0 0 0,0 1 0,0-1 0,-1 0 0,1 1 0,-1-1 0,0 1 0,1 0 0,0 3 0,3 9 0,-1 0 0,-1 1 0,0-1 0,1 22 0,-3 66 0,-1-75 0,0-8 0,-1 0 0,-1 0 0,0-1 0,-1 1 0,-1 0 0,-1-1 0,-1 0 0,-1 0 0,0-1 0,-13 23 0,-28 45 0,33-66 0,12-17 0,0 0 0,0 1 0,1-1 0,-1 1 0,1 0 0,-3 7 0,2 6 0,5-15 0,4-10 0,7-15 0,-6 8 0,1 2 0,0-1 0,1 1 0,0 0 0,1 1 0,15-15 0,-4 6 0,-17 17 0,-1 0 0,1 0 0,0 0 0,1 1 0,-1-1 0,1 1 0,-1 0 0,1 0 0,9-3 0,2 1 0,0 2 0,0 0 0,1 0 0,-1 2 0,1 0 0,0 1 0,20 2 0,-35-1 0,-1-1 0,1 0 0,-1 1 0,1-1 0,-1 1 0,1-1 0,-1 1 0,1 0 0,-1-1 0,1 1 0,-1 0 0,0 0 0,0 0 0,1 0 0,-1 0 0,0 0 0,0 1 0,0-1 0,0 0 0,0 1 0,-1-1 0,1 0 0,0 1 0,-1-1 0,1 1 0,0-1 0,-1 1 0,0-1 0,1 1 0,-1 2 0,1 5 0,0 1 0,-1 0 0,-2 19 0,1-13 0,0 114 0,0-144 0,2 1 0,-1 0 0,1 0 0,1 0 0,1 0 0,0 0 0,0 0 0,6-12 0,3-9 0,-9 26 0,-1 0 0,2 1 0,6-13 0,-8 17 0,0 0 0,0 0 0,0 0 0,1 0 0,-1 1 0,1 0 0,0-1 0,0 1 0,0 0 0,0 0 0,0 0 0,4-1 0,4 0 0,-1 0 0,1 0 0,0 1 0,0 0 0,1 1 0,-1 0 0,0 1 0,0 0 0,13 2 0,-23-1 0,1-1 0,-1 0 0,1 1 0,-1-1 0,0 1 0,1-1 0,-1 1 0,0 0 0,1-1 0,-1 1 0,0 0 0,0 0 0,0 0 0,0 0 0,0 0 0,0 0 0,0 0 0,0 1 0,0-1 0,0 0 0,0 0 0,-1 1 0,1-1 0,-1 1 0,1-1 0,-1 0 0,1 1 0,-1-1 0,0 1 0,0 1 0,1 7 0,0 0 0,-1-1 0,-2 18 0,0-10 0,2-12 0,0 0 0,-1 0 0,1 0 0,1 0 0,-1 0 0,2 9 0,-1-13 0,-1 0 0,1 1 0,0-1 0,-1 0 0,1 1 0,0-1 0,0 0 0,0 0 0,0 0 0,0 0 0,0 0 0,0 0 0,0 0 0,0 0 0,0 0 0,1 0 0,-1 0 0,0-1 0,1 1 0,-1-1 0,0 1 0,1-1 0,2 1 0,3 0 0,-1 0 0,1 0 0,0-1 0,0 0 0,0 0 0,-1 0 0,1-1 0,0 0 0,-1-1 0,1 0 0,0 0 0,-1 0 0,0-1 0,0 1 0,0-2 0,0 1 0,0-1 0,0 1 0,-1-2 0,0 1 0,0 0 0,0-1 0,7-8 0,-10 8 0,1 1 0,-1 0 0,0-1 0,0 0 0,-1 1 0,1-1 0,0-7 0,-1 8 0,0-1 0,0 1 0,0 0 0,1 0 0,-1 0 0,1 0 0,0 0 0,0 0 0,5-5 0,-7 8 0,0 1 0,0 0 0,0 0 0,1 0 0,-1-1 0,0 1 0,1 0 0,-1 0 0,0 0 0,0-1 0,1 1 0,-1 0 0,0 0 0,1 0 0,-1 0 0,0 0 0,1 0 0,-1 0 0,0 0 0,1 0 0,-1 0 0,0 0 0,1 0 0,-1 0 0,1 0 0,-1 0 0,0 0 0,0 0 0,1 0 0,-1 1 0,0-1 0,1 0 0,-1 0 0,0 0 0,1 0 0,-1 1 0,0-1 0,0 0 0,1 0 0,-1 1 0,0-1 0,0 0 0,0 1 0,1-1 0,10 19 0,-8-12 0,3 2 0,0 1 0,1-1 0,15 15 0,-19-21 0,0 0 0,0-1 0,1 1 0,-1-1 0,1 1 0,-1-1 0,1 0 0,0 0 0,0-1 0,0 1 0,0-1 0,0 0 0,6 1 0,102-2 0,-54-1 0,-49 1 0,-1-1 0,0 0 0,1 0 0,-1-1 0,0 0 0,1-1 0,12-6 0,3-3 0,25-17 0,5-3 0,-44 27 0,-1 0 0,0 0 0,0-1 0,0 0 0,-1-1 0,0 0 0,0 0 0,-1-1 0,0 0 0,0 0 0,-1-1 0,0 1 0,0-2 0,8-17 0,-1-7 0,-1-1 0,-1 0 0,-2 0 0,7-57 0,-13 69 0,0-48 0,-3 65 0,-1-1 0,1 0 0,-2 0 0,1 0 0,0 1 0,-1-1 0,-1 1 0,1-1 0,-1 1 0,0 0 0,-6-9 0,7 13 0,0 0 0,0 0 0,0 0 0,0 0 0,0 0 0,-1 0 0,1 0 0,-1 1 0,1 0 0,-1-1 0,0 1 0,0 0 0,1 0 0,-1 0 0,0 1 0,0-1 0,0 1 0,0-1 0,0 1 0,0 0 0,0 0 0,0 1 0,0-1 0,-3 1 0,0 0 0,1 1 0,-1-1 0,1 1 0,0 0 0,0 1 0,0-1 0,0 1 0,1 0 0,-1 0 0,1 0 0,-1 1 0,-3 4 0,-2 3 0,1 0 0,1 1 0,0 0 0,1 1 0,-8 16 0,4-4 0,-13 49 0,20-51 0,0 1 0,1 1 0,2-1 0,2 45 0,0-23 0,-1-44 0,0 1 0,0 0 0,1 0 0,-1 0 0,1 0 0,-1 0 0,1 0 0,0-1 0,0 1 0,0 0 0,1-1 0,-1 1 0,1 0 0,-1-1 0,5 4 0,-4-3 0,1 0 0,0-1 0,1 0 0,-1 0 0,0 0 0,1 0 0,-1 0 0,1-1 0,-1 1 0,8 0 0,5 1 0,1-1 0,1 0 0,-1-2 0,25-1 0,-18 0 0,20 0 0,-5 1 0,57-8 0,-92 8 0,7-2 0,0 0 0,0 1 0,0 0 0,19 2 0,-28-1 0,0 1 0,0-1 0,1 1 0,-1-1 0,0 1 0,0 0 0,0 0 0,1 0 0,-1 0 0,0 0 0,0 0 0,0 0 0,-1 1 0,1-1 0,0 1 0,-1-1 0,1 1 0,0 0 0,-1 0 0,0-1 0,1 1 0,-1 0 0,0 0 0,0 1 0,0-1 0,-1 0 0,1 0 0,1 4 0,3 27 0,3 14 0,-3-28 0,-1 1 0,-1-1 0,-1 1 0,0-1 0,-2 26 0,0-72 0,0 7 0,4-32 0,-3 45 0,0 1 0,0-1 0,1 1 0,-1 0 0,2-1 0,-1 1 0,1 0 0,-1 0 0,2 0 0,-1 1 0,1-1 0,0 1 0,0 0 0,0 0 0,1 0 0,-1 0 0,11-7 0,-9 8 0,-1 1 0,1-1 0,0 1 0,0 0 0,0 0 0,0 1 0,0-1 0,1 2 0,-1-1 0,1 1 0,-1 0 0,1 0 0,0 0 0,8 1 0,-9 0 0,-1 0 0,1 0 0,0 1 0,-1 0 0,12 2 0,-16-2 0,1 0 0,-1-1 0,1 1 0,-1 0 0,1 0 0,-1 0 0,0 0 0,1 0 0,-1 0 0,0 1 0,0-1 0,0 0 0,0 1 0,0-1 0,0 1 0,0-1 0,0 1 0,-1-1 0,1 1 0,-1 0 0,1-1 0,-1 1 0,1 3 0,1 13 0,-1 1 0,-1-1 0,-2 26 0,-1 8 0,2-16 0,2 64 0,-1-99 0,1 1 0,-1-1 0,0 0 0,0 1 0,1-1 0,-1 0 0,1 1 0,-1-1 0,1 0 0,0 0 0,-1 0 0,1 1 0,0-1 0,0 0 0,0 0 0,0 0 0,0 0 0,2 1 0,-1 0 0,1-1 0,-1 0 0,1 1 0,0-1 0,-1 0 0,1-1 0,0 1 0,4 0 0,4 0 0,1 0 0,-1-1 0,17-2 0,11-5 0,-1-1 0,71-26 0,-68 21 0,13-5 0,64-31 0,-94 37 0,-2 0 0,0-2 0,0 0 0,-1-2 0,20-19 0,-17 13 0,-10 10 0,-2 0 0,13-15 0,-22 23 0,0 0 0,0 0 0,0 0 0,-1 0 0,0-1 0,0 1 0,0-1 0,0 0 0,-1 0 0,0 1 0,2-11 0,-3 13 0,1-4 0,-1 0 0,0 0 0,0 0 0,-2-12 0,1 16 0,1 1 0,0 0 0,-1-1 0,1 1 0,-1 0 0,0 0 0,1-1 0,-1 1 0,0 0 0,0 0 0,1 0 0,-1 0 0,0 0 0,0 0 0,0 0 0,0 0 0,-1 0 0,1 1 0,0-1 0,0 0 0,0 1 0,-1-1 0,1 1 0,0-1 0,-1 1 0,1-1 0,-2 1 0,-2-1 0,1 1 0,0-1 0,-1 1 0,1 0 0,0 1 0,-1-1 0,1 1 0,0 0 0,0 0 0,-6 2 0,8-2 0,-1 0 0,1 0 0,-1 1 0,1-1 0,-1 1 0,1 0 0,0 0 0,0 0 0,0 0 0,0 0 0,0 1 0,0-1 0,0 0 0,1 1 0,-1-1 0,0 4 0,-2 4 0,0 0 0,1 0 0,1 1 0,0 0 0,0-1 0,0 13 0,2 66 0,2-35 0,-2-51 0,0 0 0,0-1 0,0 1 0,0-1 0,1 1 0,-1 0 0,1-1 0,0 1 0,-1-1 0,1 1 0,0-1 0,3 4 0,-3-4 0,0-1 0,1 0 0,-1 0 0,1 1 0,-1-1 0,1 0 0,0 0 0,-1 0 0,1-1 0,0 1 0,0 0 0,-1-1 0,1 1 0,0-1 0,0 0 0,0 1 0,0-1 0,2 0 0,2 0 0,-1-1 0,0 1 0,0-1 0,1-1 0,-1 1 0,0 0 0,0-1 0,0 0 0,0-1 0,5-2 0,2-1 0,-4 4-1365,-2 2-5461</inkml:trace>
  <inkml:trace contextRef="#ctx0" brushRef="#br0" timeOffset="2338.57">1002 340 24575,'0'0'-8191</inkml:trace>
  <inkml:trace contextRef="#ctx0" brushRef="#br0" timeOffset="4471.66">1002 340 24575,'0'2'0,"-2"1"0,-2-2 0,1-6 0,3-3 0,2-1 0,0-2 0,0-1 0,-1-1 0,0 0 0,0-1 0,-1 3-8191</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4-09-14T17:02:03.751"/>
    </inkml:context>
    <inkml:brush xml:id="br0">
      <inkml:brushProperty name="width" value="0.035" units="cm"/>
      <inkml:brushProperty name="height" value="0.035" units="cm"/>
    </inkml:brush>
  </inkml:definitions>
  <inkml:trace contextRef="#ctx0" brushRef="#br0">570 162 24575,'-1'0'0,"-1"-1"0,1 1 0,-1-1 0,1 1 0,-1-1 0,1 0 0,0 0 0,0 0 0,-1 0 0,1 0 0,0 0 0,0 0 0,0 0 0,0 0 0,-2-3 0,-1 0 0,-15-18 0,-2 1 0,-44-34 0,57 49 0,-1 1 0,1 0 0,-1 1 0,0 0 0,0 0 0,0 1 0,0 0 0,-1 0 0,1 1 0,-1 0 0,0 1 0,-16 0 0,16 1 0,0 0 0,1 1 0,-1 0 0,1 1 0,-1 0 0,1 0 0,-1 1 0,1 0 0,0 1 0,1 0 0,-10 5 0,8-3 0,0 1 0,0 0 0,0 0 0,1 1 0,0 0 0,1 0 0,-1 1 0,2 0 0,-1 1 0,1-1 0,1 2 0,0-1 0,-8 19 0,-10 19 0,19-40 0,0 1 0,0-1 0,1 1 0,0 0 0,1 1 0,0-1 0,1 1 0,-3 14 0,6 88 0,0-46 0,-1-64 0,0-1 0,0 1 0,0 0 0,0-1 0,0 1 0,1 0 0,-1-1 0,0 1 0,1-1 0,0 1 0,-1-1 0,1 1 0,0-1 0,-1 1 0,1-1 0,0 0 0,0 1 0,0-1 0,0 0 0,1 0 0,-1 0 0,0 0 0,0 0 0,3 2 0,0-2 0,0 1 0,0-1 0,0 0 0,0 0 0,0-1 0,0 1 0,0-1 0,9 0 0,9-1 0,1-1 0,-1-1 0,1-1 0,-1-1 0,38-14 0,4 2 0,-43 12 0,29-10 0,-43 11 0,0-1 0,-1 1 0,1-1 0,-1 0 0,0-1 0,0 0 0,-1 1 0,10-14 0,-6 8 0,-1 0 0,-1-1 0,0 0 0,-1 0 0,0 0 0,5-15 0,-2 4 0,5-16 0,-13 42 0,0 0 0,0-1 0,0 1 0,0 0 0,0-1 0,0 1 0,1-1 0,0 1 0,-1-1 0,1 0 0,0 0 0,0 0 0,4 4 0,3-2 0,0 0 0,0-1 0,0 1 0,1-2 0,-1 1 0,1-2 0,0 1 0,18 0 0,-13 0 0,1 0 0,16 6 0,-16-3 0,27 3 0,-38-8 0,0 0 0,1 0 0,-1 0 0,0 0 0,1-1 0,-1 0 0,0 0 0,0 0 0,6-3 0,18-6-1365,-14 5-5461</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52</Pages>
  <Words>12636</Words>
  <Characters>72026</Characters>
  <Application>Microsoft Office Word</Application>
  <DocSecurity>0</DocSecurity>
  <Lines>600</Lines>
  <Paragraphs>168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84494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Antoinette Milne</dc:creator>
  <cp:keywords/>
  <dc:description/>
  <cp:lastModifiedBy>Antoinette Milne</cp:lastModifiedBy>
  <cp:revision>2</cp:revision>
  <dcterms:created xsi:type="dcterms:W3CDTF">2025-01-12T19:51:00Z</dcterms:created>
  <dcterms:modified xsi:type="dcterms:W3CDTF">2025-01-12T19:51:00Z</dcterms:modified>
</cp:coreProperties>
</file>