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B30F44" w14:textId="14AE962E" w:rsidR="00C22A4A" w:rsidRPr="00062A39" w:rsidRDefault="00062A39" w:rsidP="00062A39">
      <w:pPr>
        <w:spacing w:line="360" w:lineRule="auto"/>
        <w:jc w:val="center"/>
        <w:rPr>
          <w:b/>
        </w:rPr>
      </w:pPr>
      <w:r w:rsidRPr="00062A39">
        <w:rPr>
          <w:rFonts w:hint="eastAsia"/>
          <w:b/>
        </w:rPr>
        <w:t>《左傳</w:t>
      </w:r>
      <w:r w:rsidRPr="00062A39">
        <w:rPr>
          <w:rFonts w:ascii="新細明體" w:eastAsia="新細明體" w:hAnsi="新細明體" w:hint="eastAsia"/>
          <w:b/>
        </w:rPr>
        <w:t>・</w:t>
      </w:r>
      <w:r w:rsidRPr="00062A39">
        <w:rPr>
          <w:rFonts w:hint="eastAsia"/>
          <w:b/>
        </w:rPr>
        <w:t>閔公二年傳》「伐東山皋落氏」（</w:t>
      </w:r>
      <w:r w:rsidRPr="00062A39">
        <w:rPr>
          <w:rFonts w:hint="eastAsia"/>
          <w:b/>
        </w:rPr>
        <w:t>P</w:t>
      </w:r>
      <w:r w:rsidRPr="00062A39">
        <w:rPr>
          <w:b/>
        </w:rPr>
        <w:t>268</w:t>
      </w:r>
      <w:r w:rsidRPr="00062A39">
        <w:rPr>
          <w:rFonts w:hint="eastAsia"/>
          <w:b/>
        </w:rPr>
        <w:t>）</w:t>
      </w:r>
    </w:p>
    <w:p w14:paraId="08C42D45" w14:textId="79C5F5AE" w:rsidR="00062A39" w:rsidRDefault="00062A39" w:rsidP="00062A39">
      <w:pPr>
        <w:spacing w:line="360" w:lineRule="auto"/>
      </w:pPr>
    </w:p>
    <w:p w14:paraId="3A6F0E7F" w14:textId="69ABA341" w:rsidR="004C13F3" w:rsidRPr="004C13F3" w:rsidRDefault="004C13F3" w:rsidP="00062A39">
      <w:pPr>
        <w:spacing w:line="360" w:lineRule="auto"/>
        <w:rPr>
          <w:b/>
        </w:rPr>
      </w:pPr>
      <w:r w:rsidRPr="004C13F3">
        <w:rPr>
          <w:b/>
        </w:rPr>
        <w:t>調虎離山</w:t>
      </w:r>
    </w:p>
    <w:p w14:paraId="78A2E620" w14:textId="0ECD9153" w:rsidR="004C13F3" w:rsidRPr="004C13F3" w:rsidRDefault="004C13F3" w:rsidP="00062A39">
      <w:pPr>
        <w:spacing w:line="360" w:lineRule="auto"/>
        <w:rPr>
          <w:b/>
        </w:rPr>
      </w:pPr>
      <w:r w:rsidRPr="004C13F3">
        <w:rPr>
          <w:rFonts w:hint="eastAsia"/>
          <w:b/>
        </w:rPr>
        <w:t>借刀殺人</w:t>
      </w:r>
    </w:p>
    <w:p w14:paraId="7F4CD20C" w14:textId="2F6B1FEC" w:rsidR="004C13F3" w:rsidRPr="004C13F3" w:rsidRDefault="004C13F3" w:rsidP="00062A39">
      <w:pPr>
        <w:spacing w:line="360" w:lineRule="auto"/>
        <w:rPr>
          <w:b/>
        </w:rPr>
      </w:pPr>
      <w:r w:rsidRPr="004C13F3">
        <w:rPr>
          <w:b/>
        </w:rPr>
        <w:t>偷梁換柱</w:t>
      </w:r>
    </w:p>
    <w:p w14:paraId="3BB45A48" w14:textId="77777777" w:rsidR="004C13F3" w:rsidRDefault="004C13F3" w:rsidP="00062A39">
      <w:pPr>
        <w:spacing w:line="360" w:lineRule="auto"/>
        <w:rPr>
          <w:rFonts w:hint="eastAsia"/>
        </w:rPr>
      </w:pPr>
    </w:p>
    <w:p w14:paraId="1C34A214" w14:textId="0BF14FE4" w:rsidR="00062A39" w:rsidRDefault="00062A39" w:rsidP="00062A39">
      <w:pPr>
        <w:spacing w:line="360" w:lineRule="auto"/>
        <w:rPr>
          <w:rFonts w:hint="eastAsia"/>
        </w:rPr>
      </w:pPr>
      <w:r>
        <w:rPr>
          <w:rFonts w:hint="eastAsia"/>
        </w:rPr>
        <w:t>《國語</w:t>
      </w:r>
      <w:r>
        <w:rPr>
          <w:rFonts w:ascii="新細明體" w:eastAsia="新細明體" w:hAnsi="新細明體" w:hint="eastAsia"/>
        </w:rPr>
        <w:t>・</w:t>
      </w:r>
      <w:r>
        <w:rPr>
          <w:rFonts w:hint="eastAsia"/>
        </w:rPr>
        <w:t>晉語一</w:t>
      </w:r>
      <w:r>
        <w:rPr>
          <w:rFonts w:hint="eastAsia"/>
        </w:rPr>
        <w:t>》：</w:t>
      </w:r>
      <w:r>
        <w:rPr>
          <w:rFonts w:hint="eastAsia"/>
        </w:rPr>
        <w:tab/>
      </w:r>
    </w:p>
    <w:p w14:paraId="2A3AAC83" w14:textId="77777777" w:rsidR="00062A39" w:rsidRDefault="00062A39" w:rsidP="00062A39">
      <w:pPr>
        <w:spacing w:line="360" w:lineRule="auto"/>
        <w:jc w:val="both"/>
        <w:rPr>
          <w:rFonts w:hint="eastAsia"/>
        </w:rPr>
      </w:pPr>
      <w:r>
        <w:rPr>
          <w:rFonts w:hint="eastAsia"/>
        </w:rPr>
        <w:t>公之優曰施，通于驪姬。</w:t>
      </w:r>
      <w:r w:rsidRPr="00062A39">
        <w:rPr>
          <w:rFonts w:hint="eastAsia"/>
          <w:u w:val="single"/>
        </w:rPr>
        <w:t>驪姬問焉，曰：「吾欲作大事，而難三公子之徒如何？」</w:t>
      </w:r>
      <w:r>
        <w:rPr>
          <w:rFonts w:hint="eastAsia"/>
        </w:rPr>
        <w:t>對曰：</w:t>
      </w:r>
      <w:r w:rsidRPr="00062A39">
        <w:rPr>
          <w:rFonts w:hint="eastAsia"/>
          <w:u w:val="single"/>
        </w:rPr>
        <w:t>「早處之，使知其極。夫人知極，鮮有慢心，雖其慢，乃易殘也。</w:t>
      </w:r>
      <w:r>
        <w:rPr>
          <w:rFonts w:hint="eastAsia"/>
        </w:rPr>
        <w:t>」驪姬曰：「吾欲為難，安始而可？」優施曰：「必于申生。其為人也，小心精潔，而大志重，又不忍人。精潔易辱，重僨可疾，不忍人，必自忍也。辱之近行。」驪姬曰：「重，無乃難遷乎？」優施曰：「知辱可辱，可辱遷重，若不知辱，亦必不知固秉常矣。今子內固而外寵，且善否莫不信。若外殫善而內辱之，無不遷矣。且吾聞之：甚精必愚。精為易辱，愚不知避難。雖欲無遷，其得之乎？」是故先施讒于申生。</w:t>
      </w:r>
    </w:p>
    <w:p w14:paraId="26B2CEE3" w14:textId="43928EFB" w:rsidR="00062A39" w:rsidRDefault="00062A39" w:rsidP="00062A39">
      <w:pPr>
        <w:spacing w:line="360" w:lineRule="auto"/>
        <w:jc w:val="both"/>
      </w:pPr>
      <w:r>
        <w:rPr>
          <w:rFonts w:hint="eastAsia"/>
        </w:rPr>
        <w:t>驪姬賂二五，使言于公曰：「夫曲沃，君之宗也，蒲與二屈，君之疆也，不可以無主。宗邑無主，則民不威；疆埸無主，則啟戎心。戎之生心，民慢其政，國之患也。若使太子主曲沃，而二公子主蒲與屈，乃可以威民而懼戎，且旌君伐。」使俱曰：「狄之廣莫，于晉為都。晉之啟土，不亦宜乎？」公說，乃城曲沃，太子處焉；又城蒲，公子重耳處焉；又城二屈，公子夷吾處焉。驪姬既遠太子，乃生之言，太子由是得罪。</w:t>
      </w:r>
    </w:p>
    <w:p w14:paraId="03821CE3" w14:textId="77777777" w:rsidR="00062A39" w:rsidRDefault="00062A39" w:rsidP="00062A39">
      <w:pPr>
        <w:spacing w:line="360" w:lineRule="auto"/>
        <w:jc w:val="both"/>
        <w:rPr>
          <w:rFonts w:hint="eastAsia"/>
        </w:rPr>
      </w:pPr>
      <w:r w:rsidRPr="00062A39">
        <w:rPr>
          <w:rFonts w:hint="eastAsia"/>
          <w:u w:val="single"/>
        </w:rPr>
        <w:t>優施教驪姬夜半而泣謂公曰：「吾聞申生甚好仁而強，甚寬惠而慈于民，皆有所行之。今謂君惑于我，必亂國，無乃以國故而行強于君。君未終命而不歿，君其若之何？盍殺我，無以一妾亂百姓。」</w:t>
      </w:r>
      <w:r>
        <w:rPr>
          <w:rFonts w:hint="eastAsia"/>
        </w:rPr>
        <w:t>公曰：「夫豈惠其民而不惠于其父乎？」驪姬曰：「妾亦懼矣。吾聞之外人之言曰：為仁與為國不同。為仁者，愛親之謂仁；為國者，利國之謂仁。故長民者無親，眾以為親。茍利眾而百姓和，豈能憚</w:t>
      </w:r>
      <w:r>
        <w:rPr>
          <w:rFonts w:hint="eastAsia"/>
        </w:rPr>
        <w:lastRenderedPageBreak/>
        <w:t>君？以眾故不敢愛親，眾況厚之，彼將惡始而美終，以晚蓋者也。凡民利是生，殺君而厚利眾，眾孰沮之？殺親無惡于人，人孰去之？茍交利而得寵，志行而眾悅，欲其甚矣，孰不惑焉？雖欲愛君，惑不釋也，今夫以君為紂，若紂有良子，而先喪紂，無章其惡而厚其敗。鈞之死也，無必假手于武王，而其世不廢，祀至于今，吾豈知紂之善否哉？君欲勿恤，其可乎？若大難至而恤之，其何及矣！」公懼曰：「若何而可？」驪姬曰：「君盍老而授之政。彼得政而行其欲，得其所索，乃其釋君。</w:t>
      </w:r>
      <w:r w:rsidRPr="004C13F3">
        <w:rPr>
          <w:rFonts w:hint="eastAsia"/>
          <w:u w:val="single"/>
        </w:rPr>
        <w:t>且君其圖之，自桓叔以來，孰能愛親？唯無親，故能兼翼。</w:t>
      </w:r>
      <w:r>
        <w:rPr>
          <w:rFonts w:hint="eastAsia"/>
        </w:rPr>
        <w:t>」公曰：「不可與政。我以武與威，是以臨諸侯。未歿而亡政，不可謂武；</w:t>
      </w:r>
      <w:r w:rsidRPr="004C13F3">
        <w:rPr>
          <w:rFonts w:hint="eastAsia"/>
          <w:u w:val="single"/>
        </w:rPr>
        <w:t>有子而弗勝，不可謂威</w:t>
      </w:r>
      <w:r>
        <w:rPr>
          <w:rFonts w:hint="eastAsia"/>
        </w:rPr>
        <w:t>。我授之政，諸侯必絕；能絕于我，必能害我。失政而害國，不可忍也。爾勿憂，吾將圖之。」</w:t>
      </w:r>
    </w:p>
    <w:p w14:paraId="68841304" w14:textId="10F842D1" w:rsidR="00062A39" w:rsidRDefault="00062A39" w:rsidP="00062A39">
      <w:pPr>
        <w:spacing w:line="360" w:lineRule="auto"/>
        <w:jc w:val="both"/>
      </w:pPr>
      <w:r>
        <w:rPr>
          <w:rFonts w:hint="eastAsia"/>
        </w:rPr>
        <w:t>驪姬曰：「以皋落狄之朝夕苛我邊鄙，使無日以牧田野，君之倉廩固不實，又恐削封疆。君盍使之伐狄，以觀其果于眾也，與眾之信輯睦焉。若不勝狄，雖濟其罪，可也；若勝狄，則善用眾矣，求必益廣，乃可厚圖也。且夫勝狄，諸侯驚懼，吾邊鄙不儆，倉廩盈，四鄰服，封疆信，君得其賴，又知可否，其利多矣。君其圖之！」公說。是故使申生伐東山，衣之偏裻之衣，佩之以金玦。仆人贊聞之，曰：「太子殆哉！君賜之奇，奇生怪，怪生無常，無常不立。使之出征，先以觀之，故告之以離心，而示之以堅忍之權，則必惡其心而害其身矣。惡其心，必內險之；害其身，必外危之。危自中起，難哉！且是衣也，狂夫阻之衣也。其言曰：『盡敵而反。』雖盡敵，其若內讒何！」申生勝狄而反，讒言作于中。君子曰：「知微。」</w:t>
      </w:r>
    </w:p>
    <w:p w14:paraId="1F280A6B" w14:textId="5E247114" w:rsidR="004C13F3" w:rsidRDefault="004C13F3" w:rsidP="00062A39">
      <w:pPr>
        <w:spacing w:line="360" w:lineRule="auto"/>
        <w:jc w:val="both"/>
      </w:pPr>
    </w:p>
    <w:p w14:paraId="3712EDAC" w14:textId="216AF805" w:rsidR="004C13F3" w:rsidRDefault="004C13F3" w:rsidP="00062A39">
      <w:pPr>
        <w:spacing w:line="360" w:lineRule="auto"/>
        <w:jc w:val="both"/>
      </w:pPr>
      <w:r>
        <w:rPr>
          <w:rFonts w:hint="eastAsia"/>
        </w:rPr>
        <w:t>《禮記</w:t>
      </w:r>
      <w:r>
        <w:rPr>
          <w:rFonts w:ascii="新細明體" w:eastAsia="新細明體" w:hAnsi="新細明體" w:hint="eastAsia"/>
        </w:rPr>
        <w:t>・</w:t>
      </w:r>
      <w:r>
        <w:rPr>
          <w:rFonts w:hint="eastAsia"/>
        </w:rPr>
        <w:t>文王世子》</w:t>
      </w:r>
    </w:p>
    <w:p w14:paraId="1FB991AA" w14:textId="2BC8E704" w:rsidR="004C13F3" w:rsidRDefault="004C13F3" w:rsidP="00062A39">
      <w:pPr>
        <w:spacing w:line="360" w:lineRule="auto"/>
        <w:jc w:val="both"/>
      </w:pPr>
      <w:r w:rsidRPr="004C13F3">
        <w:rPr>
          <w:rFonts w:hint="eastAsia"/>
        </w:rPr>
        <w:t>文王之為世子，朝於王季，日三。雞初鳴而衣服，至於寢門外，問內豎之御者曰：「今日安否何如？」內豎曰：「安。」文王乃喜。及日中，又至，亦如之。及莫，又至，亦如之。其有不安節，則內豎以告文王，文王色憂，行不能正履。王季腹膳，然後亦復初。食上，必在，視寒暖之節，食下，問所膳；命膳宰曰：「末有</w:t>
      </w:r>
      <w:r w:rsidRPr="004C13F3">
        <w:rPr>
          <w:rFonts w:hint="eastAsia"/>
        </w:rPr>
        <w:lastRenderedPageBreak/>
        <w:t>原！」應曰：「諾。」然後退。</w:t>
      </w:r>
    </w:p>
    <w:p w14:paraId="55536170" w14:textId="7ACDEF7C" w:rsidR="004C13F3" w:rsidRDefault="004C13F3" w:rsidP="00062A39">
      <w:pPr>
        <w:spacing w:line="360" w:lineRule="auto"/>
        <w:jc w:val="both"/>
      </w:pPr>
    </w:p>
    <w:p w14:paraId="4969542B" w14:textId="7F996727" w:rsidR="004C13F3" w:rsidRDefault="004C13F3" w:rsidP="00062A39">
      <w:pPr>
        <w:spacing w:line="360" w:lineRule="auto"/>
        <w:jc w:val="both"/>
      </w:pPr>
      <w:r>
        <w:rPr>
          <w:rFonts w:hint="eastAsia"/>
        </w:rPr>
        <w:t>《荀子</w:t>
      </w:r>
      <w:r>
        <w:rPr>
          <w:rFonts w:ascii="新細明體" w:eastAsia="新細明體" w:hAnsi="新細明體" w:hint="eastAsia"/>
        </w:rPr>
        <w:t>・</w:t>
      </w:r>
      <w:r>
        <w:rPr>
          <w:rFonts w:hint="eastAsia"/>
        </w:rPr>
        <w:t>大略》</w:t>
      </w:r>
    </w:p>
    <w:p w14:paraId="3B172DDE" w14:textId="11A87945" w:rsidR="004C13F3" w:rsidRDefault="004C13F3" w:rsidP="00062A39">
      <w:pPr>
        <w:spacing w:line="360" w:lineRule="auto"/>
        <w:jc w:val="both"/>
      </w:pPr>
      <w:r w:rsidRPr="004C13F3">
        <w:rPr>
          <w:rFonts w:hint="eastAsia"/>
        </w:rPr>
        <w:t>聘人以珪，問士以璧，召人以瑗，絕人以玦，反絕以環。</w:t>
      </w:r>
    </w:p>
    <w:p w14:paraId="0741035E" w14:textId="3528E9F6" w:rsidR="004C13F3" w:rsidRDefault="004C13F3" w:rsidP="00062A39">
      <w:pPr>
        <w:spacing w:line="360" w:lineRule="auto"/>
        <w:jc w:val="both"/>
      </w:pPr>
      <w:r>
        <w:rPr>
          <w:noProof/>
        </w:rPr>
        <w:drawing>
          <wp:inline distT="0" distB="0" distL="0" distR="0" wp14:anchorId="57D08743" wp14:editId="451BCD2C">
            <wp:extent cx="2209800" cy="2066925"/>
            <wp:effectExtent l="0" t="0" r="0" b="9525"/>
            <wp:docPr id="1" name="圖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2066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5E854B8" w14:textId="5B04855A" w:rsidR="004C13F3" w:rsidRDefault="004C13F3" w:rsidP="00062A39">
      <w:pPr>
        <w:spacing w:line="360" w:lineRule="auto"/>
        <w:jc w:val="both"/>
      </w:pPr>
      <w:r>
        <w:rPr>
          <w:noProof/>
        </w:rPr>
        <w:drawing>
          <wp:inline distT="0" distB="0" distL="0" distR="0" wp14:anchorId="51DE1384" wp14:editId="671FA12F">
            <wp:extent cx="5267325" cy="2019300"/>
            <wp:effectExtent l="0" t="0" r="9525" b="0"/>
            <wp:docPr id="2" name="圖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7CBC4A" w14:textId="6E2A3DC1" w:rsidR="004C13F3" w:rsidRDefault="004C13F3" w:rsidP="00062A39">
      <w:pPr>
        <w:spacing w:line="360" w:lineRule="auto"/>
        <w:jc w:val="both"/>
      </w:pPr>
    </w:p>
    <w:p w14:paraId="65900FEC" w14:textId="4F2CD387" w:rsidR="004C13F3" w:rsidRDefault="004C13F3" w:rsidP="00062A39">
      <w:pPr>
        <w:spacing w:line="360" w:lineRule="auto"/>
        <w:jc w:val="both"/>
      </w:pPr>
      <w:r>
        <w:rPr>
          <w:rFonts w:hint="eastAsia"/>
        </w:rPr>
        <w:t>《會箋》</w:t>
      </w:r>
    </w:p>
    <w:p w14:paraId="05BBC002" w14:textId="6127AE41" w:rsidR="004C13F3" w:rsidRDefault="00D27032" w:rsidP="00062A39">
      <w:pPr>
        <w:spacing w:line="360" w:lineRule="auto"/>
        <w:jc w:val="both"/>
      </w:pPr>
      <w:r>
        <w:t>此傳皋落事無復下落</w:t>
      </w:r>
      <w:r>
        <w:rPr>
          <w:rFonts w:hint="eastAsia"/>
        </w:rPr>
        <w:t>，作者意在記申生身無所措，進退皆罪，戰不戰非本旨，故逸之</w:t>
      </w:r>
      <w:r>
        <w:rPr>
          <w:rFonts w:ascii="新細明體" w:eastAsia="新細明體" w:hAnsi="新細明體" w:hint="eastAsia"/>
        </w:rPr>
        <w:t>。</w:t>
      </w:r>
    </w:p>
    <w:p w14:paraId="4A54ECB2" w14:textId="4CD9415B" w:rsidR="00D27032" w:rsidRDefault="00D27032" w:rsidP="00062A39">
      <w:pPr>
        <w:spacing w:line="360" w:lineRule="auto"/>
        <w:jc w:val="both"/>
      </w:pPr>
      <w:r>
        <w:t>人物悲劇性格</w:t>
      </w:r>
    </w:p>
    <w:p w14:paraId="45AD19D3" w14:textId="41F5B71A" w:rsidR="00D27032" w:rsidRDefault="00D27032" w:rsidP="00D27032">
      <w:pPr>
        <w:pStyle w:val="a7"/>
        <w:numPr>
          <w:ilvl w:val="0"/>
          <w:numId w:val="1"/>
        </w:numPr>
        <w:spacing w:line="360" w:lineRule="auto"/>
        <w:ind w:leftChars="0"/>
        <w:jc w:val="both"/>
      </w:pPr>
      <w:r>
        <w:rPr>
          <w:rFonts w:hint="eastAsia"/>
        </w:rPr>
        <w:t>好事的堅持</w:t>
      </w:r>
    </w:p>
    <w:p w14:paraId="406A1D60" w14:textId="45EA9078" w:rsidR="00D27032" w:rsidRDefault="00D27032" w:rsidP="00D27032">
      <w:pPr>
        <w:pStyle w:val="a7"/>
        <w:numPr>
          <w:ilvl w:val="0"/>
          <w:numId w:val="1"/>
        </w:numPr>
        <w:spacing w:line="360" w:lineRule="auto"/>
        <w:ind w:leftChars="0"/>
        <w:jc w:val="both"/>
      </w:pPr>
      <w:r>
        <w:t>無奈的結果</w:t>
      </w:r>
    </w:p>
    <w:p w14:paraId="52B524C2" w14:textId="2BA019A8" w:rsidR="00D27032" w:rsidRDefault="00D27032" w:rsidP="00D27032">
      <w:pPr>
        <w:pStyle w:val="a7"/>
        <w:numPr>
          <w:ilvl w:val="0"/>
          <w:numId w:val="1"/>
        </w:numPr>
        <w:spacing w:line="360" w:lineRule="auto"/>
        <w:ind w:leftChars="0"/>
        <w:jc w:val="both"/>
      </w:pPr>
      <w:r>
        <w:t>品德的悖反</w:t>
      </w:r>
    </w:p>
    <w:p w14:paraId="380505EB" w14:textId="33C0D194" w:rsidR="00A30E8F" w:rsidRDefault="00A30E8F">
      <w:pPr>
        <w:widowControl/>
      </w:pPr>
      <w:r>
        <w:br w:type="page"/>
      </w:r>
    </w:p>
    <w:p w14:paraId="0734E001" w14:textId="43D54A2A" w:rsidR="00A30E8F" w:rsidRPr="00873B28" w:rsidRDefault="00873B28" w:rsidP="00873B28">
      <w:pPr>
        <w:pStyle w:val="a7"/>
        <w:spacing w:line="360" w:lineRule="auto"/>
        <w:ind w:leftChars="0" w:left="0"/>
        <w:jc w:val="center"/>
        <w:rPr>
          <w:b/>
        </w:rPr>
      </w:pPr>
      <w:r w:rsidRPr="00873B28">
        <w:rPr>
          <w:rFonts w:hint="eastAsia"/>
          <w:b/>
        </w:rPr>
        <w:lastRenderedPageBreak/>
        <w:t>《左傳</w:t>
      </w:r>
      <w:r w:rsidRPr="00873B28">
        <w:rPr>
          <w:rFonts w:ascii="新細明體" w:eastAsia="新細明體" w:hAnsi="新細明體" w:hint="eastAsia"/>
          <w:b/>
        </w:rPr>
        <w:t>・</w:t>
      </w:r>
      <w:r w:rsidRPr="00873B28">
        <w:rPr>
          <w:rFonts w:hint="eastAsia"/>
          <w:b/>
        </w:rPr>
        <w:t>僖公四年》「初，晉獻公欲以驪姬為夫人」</w:t>
      </w:r>
      <w:r w:rsidR="003B0CA5">
        <w:rPr>
          <w:rFonts w:hint="eastAsia"/>
          <w:b/>
        </w:rPr>
        <w:t>（</w:t>
      </w:r>
      <w:r w:rsidR="003B0CA5">
        <w:rPr>
          <w:rFonts w:hint="eastAsia"/>
          <w:b/>
        </w:rPr>
        <w:t>P</w:t>
      </w:r>
      <w:r w:rsidR="003B0CA5">
        <w:rPr>
          <w:b/>
        </w:rPr>
        <w:t>295</w:t>
      </w:r>
      <w:r w:rsidR="003B0CA5">
        <w:rPr>
          <w:rFonts w:hint="eastAsia"/>
          <w:b/>
        </w:rPr>
        <w:t>）</w:t>
      </w:r>
    </w:p>
    <w:p w14:paraId="54AC0739" w14:textId="45FDABE7" w:rsidR="00873B28" w:rsidRDefault="003B0CA5" w:rsidP="003B0CA5">
      <w:pPr>
        <w:pStyle w:val="a7"/>
        <w:spacing w:line="360" w:lineRule="auto"/>
        <w:ind w:leftChars="0" w:left="0"/>
        <w:jc w:val="both"/>
        <w:rPr>
          <w:rFonts w:hint="eastAsia"/>
        </w:rPr>
      </w:pPr>
      <w:r>
        <w:rPr>
          <w:rFonts w:hint="eastAsia"/>
        </w:rPr>
        <w:t>《</w:t>
      </w:r>
      <w:r>
        <w:t>國語</w:t>
      </w:r>
      <w:r>
        <w:rPr>
          <w:rFonts w:ascii="新細明體" w:eastAsia="新細明體" w:hAnsi="新細明體" w:hint="eastAsia"/>
        </w:rPr>
        <w:t>・</w:t>
      </w:r>
      <w:r>
        <w:t>晉語二</w:t>
      </w:r>
      <w:r>
        <w:rPr>
          <w:rFonts w:hint="eastAsia"/>
        </w:rPr>
        <w:t>》</w:t>
      </w:r>
    </w:p>
    <w:p w14:paraId="01756D5A" w14:textId="77777777" w:rsidR="003B0CA5" w:rsidRDefault="003B0CA5" w:rsidP="003B0CA5">
      <w:pPr>
        <w:pStyle w:val="a7"/>
        <w:spacing w:line="360" w:lineRule="auto"/>
        <w:ind w:leftChars="0" w:left="0"/>
        <w:jc w:val="both"/>
        <w:rPr>
          <w:rFonts w:hint="eastAsia"/>
        </w:rPr>
      </w:pPr>
      <w:r>
        <w:rPr>
          <w:rFonts w:hint="eastAsia"/>
        </w:rPr>
        <w:t>驪姬告優施曰：「君既許我殺太子而立奚齊矣，吾難里克，奈何！」優施曰：「吾來里克，一日而已。子為我具特羊之饗，吾以從之飲酒。我優也，言無郵。」驪姬許諾乃具，使優施飲里克酒。中飲，優施起舞，謂里克妻曰：「</w:t>
      </w:r>
      <w:r w:rsidRPr="003B0CA5">
        <w:rPr>
          <w:rFonts w:hint="eastAsia"/>
          <w:u w:val="single"/>
        </w:rPr>
        <w:t>主孟啖我，我教茲暇豫事君。</w:t>
      </w:r>
      <w:r>
        <w:rPr>
          <w:rFonts w:hint="eastAsia"/>
        </w:rPr>
        <w:t>」乃歌曰：「</w:t>
      </w:r>
      <w:r w:rsidRPr="00612EA6">
        <w:rPr>
          <w:rFonts w:hint="eastAsia"/>
          <w:u w:val="single"/>
        </w:rPr>
        <w:t>暇豫之吾吾，不如鳥烏。人皆集于苑，己獨集于枯。</w:t>
      </w:r>
      <w:r>
        <w:rPr>
          <w:rFonts w:hint="eastAsia"/>
        </w:rPr>
        <w:t>」里克笑曰：「何謂苑？何謂枯？」優施曰：「其母為夫人，其子為君，可不謂苑乎？其母既死，其子又有謗，可不謂枯乎？枯且有傷。」</w:t>
      </w:r>
    </w:p>
    <w:p w14:paraId="7E546652" w14:textId="77777777" w:rsidR="003B0CA5" w:rsidRDefault="003B0CA5" w:rsidP="003B0CA5">
      <w:pPr>
        <w:pStyle w:val="a7"/>
        <w:spacing w:line="360" w:lineRule="auto"/>
        <w:ind w:leftChars="0" w:left="0"/>
        <w:jc w:val="both"/>
        <w:rPr>
          <w:rFonts w:hint="eastAsia"/>
        </w:rPr>
      </w:pPr>
      <w:r>
        <w:rPr>
          <w:rFonts w:hint="eastAsia"/>
        </w:rPr>
        <w:t>優施出，里克辟奠，不飧而寢。夜半，召優施，曰：「曩而言戲乎？抑有所聞之乎？」曰：「然。君既許驪姬殺太子而立奚齊，謀既成矣。」里克曰：「吾秉君以殺太子，吾不忍。通復故交，吾不敢。中立其免乎？」優施曰：「免。」</w:t>
      </w:r>
    </w:p>
    <w:p w14:paraId="4D7B708A" w14:textId="77777777" w:rsidR="003B0CA5" w:rsidRDefault="003B0CA5" w:rsidP="003B0CA5">
      <w:pPr>
        <w:pStyle w:val="a7"/>
        <w:spacing w:line="360" w:lineRule="auto"/>
        <w:ind w:leftChars="0" w:left="0"/>
        <w:jc w:val="both"/>
        <w:rPr>
          <w:rFonts w:hint="eastAsia"/>
        </w:rPr>
      </w:pPr>
      <w:r>
        <w:rPr>
          <w:rFonts w:hint="eastAsia"/>
        </w:rPr>
        <w:t>旦而里克見丕鄭，曰：「夫史蘇之言將及矣！優施告我，君謀成矣，將立奚齊。」丕鄭曰：「子謂何？」曰：「吾對以中立。」丕鄭曰：「惜也！不如曰不信以疏之，亦固太子以攜之，多為之故，以變其志，志少疏，乃可也。今子曰中立，況固其謀也，彼有成矣，難以得間。」里克曰：「往言不可及也，且人中心唯無忌之，何可敗也！子將何如？」丕鄭曰：「我無心。是故事君者，君為我心，制不在我。」里克曰：「弒君以為廉，長廉以驕心，因驕以制人家，吾不敢；抑撓志以從君，為廢人以自利也，利方以求成人，吾不能。將伏也！」明日，稱疾不朝。三旬，難乃成。</w:t>
      </w:r>
    </w:p>
    <w:p w14:paraId="449D0CFB" w14:textId="7835FAED" w:rsidR="00873B28" w:rsidRDefault="003B0CA5" w:rsidP="003B0CA5">
      <w:pPr>
        <w:pStyle w:val="a7"/>
        <w:spacing w:line="360" w:lineRule="auto"/>
        <w:ind w:leftChars="0" w:left="0"/>
        <w:jc w:val="both"/>
      </w:pPr>
      <w:r>
        <w:rPr>
          <w:rFonts w:hint="eastAsia"/>
        </w:rPr>
        <w:t>驪姬以君命命申生曰：「今夕君夢齊姜，必速祠而歸福。」申生許諾，乃祭于曲沃，歸福于絳。公田，驪姬受福，乃置鴆于酒，置堇于肉。公至，召申生獻，公祭之地，地墳。申生恐而出。驪姬與犬肉，犬斃；飲小臣酒，亦斃。公命殺杜原款。申生奔新城。</w:t>
      </w:r>
    </w:p>
    <w:p w14:paraId="40F4EACE" w14:textId="634671CE" w:rsidR="00873B28" w:rsidRDefault="00873B28" w:rsidP="003B0CA5">
      <w:pPr>
        <w:pStyle w:val="a7"/>
        <w:spacing w:line="360" w:lineRule="auto"/>
        <w:ind w:leftChars="0" w:left="0"/>
        <w:jc w:val="both"/>
      </w:pPr>
    </w:p>
    <w:p w14:paraId="2088D9FC" w14:textId="5B610FFA" w:rsidR="00612EA6" w:rsidRDefault="00612EA6" w:rsidP="003B0CA5">
      <w:pPr>
        <w:pStyle w:val="a7"/>
        <w:spacing w:line="360" w:lineRule="auto"/>
        <w:ind w:leftChars="0" w:left="0"/>
        <w:jc w:val="both"/>
      </w:pPr>
      <w:r>
        <w:rPr>
          <w:rFonts w:hint="eastAsia"/>
        </w:rPr>
        <w:t>《會箋》</w:t>
      </w:r>
    </w:p>
    <w:p w14:paraId="35AED797" w14:textId="6401C5CC" w:rsidR="00612EA6" w:rsidRDefault="00612EA6" w:rsidP="003B0CA5">
      <w:pPr>
        <w:pStyle w:val="a7"/>
        <w:spacing w:line="360" w:lineRule="auto"/>
        <w:ind w:leftChars="0" w:left="0"/>
        <w:jc w:val="both"/>
        <w:rPr>
          <w:rFonts w:hint="eastAsia"/>
        </w:rPr>
      </w:pPr>
      <w:r>
        <w:t>渝者</w:t>
      </w:r>
      <w:r>
        <w:rPr>
          <w:rFonts w:hint="eastAsia"/>
        </w:rPr>
        <w:t>，善變而為惡也</w:t>
      </w:r>
      <w:r>
        <w:rPr>
          <w:rFonts w:ascii="新細明體" w:eastAsia="新細明體" w:hAnsi="新細明體" w:hint="eastAsia"/>
        </w:rPr>
        <w:t>。</w:t>
      </w:r>
      <w:r>
        <w:rPr>
          <w:rFonts w:hint="eastAsia"/>
        </w:rPr>
        <w:t>不專之則未必至於攘羭，然卒必專之，而蕕奪其薰，此勢</w:t>
      </w:r>
      <w:r>
        <w:rPr>
          <w:rFonts w:hint="eastAsia"/>
        </w:rPr>
        <w:lastRenderedPageBreak/>
        <w:t>之必至也，故承上而曰：「一薰一蕕」，蓋薰蕕等分相和，十年尚猶有臭氣，香氣盡，臭氣存，言善惡聚而多少敵，善不能止惡，而惡能消善也</w:t>
      </w:r>
      <w:r>
        <w:rPr>
          <w:rFonts w:ascii="新細明體" w:eastAsia="新細明體" w:hAnsi="新細明體" w:hint="eastAsia"/>
        </w:rPr>
        <w:t>。</w:t>
      </w:r>
    </w:p>
    <w:p w14:paraId="74175062" w14:textId="75948260" w:rsidR="00612EA6" w:rsidRDefault="00612EA6" w:rsidP="003B0CA5">
      <w:pPr>
        <w:pStyle w:val="a7"/>
        <w:spacing w:line="360" w:lineRule="auto"/>
        <w:ind w:leftChars="0" w:left="0"/>
        <w:jc w:val="both"/>
      </w:pPr>
    </w:p>
    <w:p w14:paraId="5D5A980E" w14:textId="373BA72B" w:rsidR="00FB647E" w:rsidRDefault="00FB647E" w:rsidP="003B0CA5">
      <w:pPr>
        <w:pStyle w:val="a7"/>
        <w:spacing w:line="360" w:lineRule="auto"/>
        <w:ind w:leftChars="0" w:left="0"/>
        <w:jc w:val="both"/>
      </w:pPr>
      <w:r>
        <w:rPr>
          <w:rFonts w:hint="eastAsia"/>
        </w:rPr>
        <w:t>《禮記</w:t>
      </w:r>
      <w:r>
        <w:rPr>
          <w:rFonts w:ascii="新細明體" w:eastAsia="新細明體" w:hAnsi="新細明體" w:hint="eastAsia"/>
        </w:rPr>
        <w:t>・檀弓上》</w:t>
      </w:r>
    </w:p>
    <w:p w14:paraId="416FEEE7" w14:textId="253299A7" w:rsidR="00FB647E" w:rsidRDefault="00FB647E" w:rsidP="00FB647E">
      <w:pPr>
        <w:pStyle w:val="a7"/>
        <w:spacing w:line="360" w:lineRule="auto"/>
        <w:ind w:leftChars="0" w:left="0"/>
        <w:jc w:val="both"/>
      </w:pPr>
      <w:r>
        <w:rPr>
          <w:rFonts w:hint="eastAsia"/>
        </w:rPr>
        <w:t>晉獻公將殺其世子申生，公子重耳謂之曰：「子蓋言子之志於公乎？」世子曰：「不可，君安驪姬，是我傷公之心也。」曰：「然則蓋行乎？」世子曰：「不可，君謂我欲弒君也，天下豈有無父之國哉！吾何行如之？」使人辭於狐突曰：「申生有罪，不念伯氏之言也，以至于死，申生不敢愛其死；雖然，吾君老矣，子少，國家多難，伯氏不出而圖吾君，伯氏茍出而圖吾君，申生受賜而死。」再拜稽首，乃卒。是以為「恭世子」也。</w:t>
      </w:r>
    </w:p>
    <w:p w14:paraId="213D6639" w14:textId="178015A7" w:rsidR="00FB647E" w:rsidRDefault="00FB647E" w:rsidP="00FB647E">
      <w:pPr>
        <w:pStyle w:val="a7"/>
        <w:spacing w:line="360" w:lineRule="auto"/>
        <w:ind w:leftChars="0" w:left="0"/>
        <w:jc w:val="both"/>
      </w:pPr>
      <w:r>
        <w:t>孔疏</w:t>
      </w:r>
      <w:r>
        <w:rPr>
          <w:rFonts w:hint="eastAsia"/>
        </w:rPr>
        <w:t>：</w:t>
      </w:r>
    </w:p>
    <w:p w14:paraId="27CB547B" w14:textId="2CC0E9E5" w:rsidR="00FB647E" w:rsidRDefault="00FB647E" w:rsidP="00FB647E">
      <w:pPr>
        <w:pStyle w:val="a7"/>
        <w:spacing w:line="360" w:lineRule="auto"/>
        <w:ind w:leftChars="0" w:left="0"/>
        <w:jc w:val="both"/>
        <w:rPr>
          <w:rFonts w:hint="eastAsia"/>
        </w:rPr>
      </w:pPr>
      <w:r>
        <w:t>案</w:t>
      </w:r>
      <w:r>
        <w:rPr>
          <w:rFonts w:hint="eastAsia"/>
        </w:rPr>
        <w:t>：《春秋》云「晉殺其世子申生」，父不義也，孝子不陷親於不義，而申生不能自理，陷親有殺子之惡，雖心存孝而於理終非，故不曰孝，但謚為恭，以其順父事而已</w:t>
      </w:r>
      <w:r>
        <w:rPr>
          <w:rFonts w:ascii="新細明體" w:eastAsia="新細明體" w:hAnsi="新細明體" w:hint="eastAsia"/>
        </w:rPr>
        <w:t>。</w:t>
      </w:r>
      <w:r>
        <w:rPr>
          <w:rFonts w:hint="eastAsia"/>
        </w:rPr>
        <w:t>《謚法》「敬順事上曰恭</w:t>
      </w:r>
      <w:r>
        <w:rPr>
          <w:rFonts w:ascii="新細明體" w:eastAsia="新細明體" w:hAnsi="新細明體" w:hint="eastAsia"/>
        </w:rPr>
        <w:t>。</w:t>
      </w:r>
      <w:r>
        <w:rPr>
          <w:rFonts w:hint="eastAsia"/>
        </w:rPr>
        <w:t>」</w:t>
      </w:r>
      <w:bookmarkStart w:id="0" w:name="_GoBack"/>
      <w:bookmarkEnd w:id="0"/>
    </w:p>
    <w:p w14:paraId="1CEEFA0C" w14:textId="77777777" w:rsidR="00FB647E" w:rsidRDefault="00FB647E" w:rsidP="003B0CA5">
      <w:pPr>
        <w:pStyle w:val="a7"/>
        <w:spacing w:line="360" w:lineRule="auto"/>
        <w:ind w:leftChars="0" w:left="0"/>
        <w:jc w:val="both"/>
        <w:rPr>
          <w:rFonts w:hint="eastAsia"/>
        </w:rPr>
      </w:pPr>
    </w:p>
    <w:sectPr w:rsidR="00FB647E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999544" w14:textId="77777777" w:rsidR="001D0C0F" w:rsidRDefault="001D0C0F" w:rsidP="00062A39">
      <w:r>
        <w:separator/>
      </w:r>
    </w:p>
  </w:endnote>
  <w:endnote w:type="continuationSeparator" w:id="0">
    <w:p w14:paraId="5A714940" w14:textId="77777777" w:rsidR="001D0C0F" w:rsidRDefault="001D0C0F" w:rsidP="00062A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19C6D9" w14:textId="77777777" w:rsidR="001D0C0F" w:rsidRDefault="001D0C0F" w:rsidP="00062A39">
      <w:r>
        <w:separator/>
      </w:r>
    </w:p>
  </w:footnote>
  <w:footnote w:type="continuationSeparator" w:id="0">
    <w:p w14:paraId="49CCA1FE" w14:textId="77777777" w:rsidR="001D0C0F" w:rsidRDefault="001D0C0F" w:rsidP="00062A3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7E29AA"/>
    <w:multiLevelType w:val="hybridMultilevel"/>
    <w:tmpl w:val="31563E94"/>
    <w:lvl w:ilvl="0" w:tplc="3D263178">
      <w:start w:val="1"/>
      <w:numFmt w:val="decimal"/>
      <w:lvlText w:val="%1、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5617"/>
    <w:rsid w:val="000154B7"/>
    <w:rsid w:val="00062A39"/>
    <w:rsid w:val="000A6DF9"/>
    <w:rsid w:val="001C76BC"/>
    <w:rsid w:val="001D0C0F"/>
    <w:rsid w:val="002C0E6B"/>
    <w:rsid w:val="002C63CE"/>
    <w:rsid w:val="003B0CA5"/>
    <w:rsid w:val="004C13F3"/>
    <w:rsid w:val="005D5617"/>
    <w:rsid w:val="00612EA6"/>
    <w:rsid w:val="006F4DAA"/>
    <w:rsid w:val="00873B28"/>
    <w:rsid w:val="00A30E8F"/>
    <w:rsid w:val="00B746A6"/>
    <w:rsid w:val="00C22A4A"/>
    <w:rsid w:val="00D27032"/>
    <w:rsid w:val="00FB64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6C10264"/>
  <w15:chartTrackingRefBased/>
  <w15:docId w15:val="{7D35E02D-CB17-4F14-B72C-543753CE26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062A39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062A39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062A39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062A39"/>
    <w:rPr>
      <w:sz w:val="20"/>
      <w:szCs w:val="20"/>
    </w:rPr>
  </w:style>
  <w:style w:type="paragraph" w:styleId="a7">
    <w:name w:val="List Paragraph"/>
    <w:basedOn w:val="a"/>
    <w:uiPriority w:val="34"/>
    <w:qFormat/>
    <w:rsid w:val="00D27032"/>
    <w:pPr>
      <w:ind w:leftChars="200"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5</Pages>
  <Words>405</Words>
  <Characters>2313</Characters>
  <Application>Microsoft Office Word</Application>
  <DocSecurity>0</DocSecurity>
  <Lines>19</Lines>
  <Paragraphs>5</Paragraphs>
  <ScaleCrop>false</ScaleCrop>
  <Company/>
  <LinksUpToDate>false</LinksUpToDate>
  <CharactersWithSpaces>2713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Owner</cp:lastModifiedBy>
  <cp:revision>5</cp:revision>
  <dcterms:created xsi:type="dcterms:W3CDTF">2022-08-29T11:54:00Z</dcterms:created>
  <dcterms:modified xsi:type="dcterms:W3CDTF">2022-08-29T12:43:00Z</dcterms:modified>
</cp:coreProperties>
</file>