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7296" w14:textId="1852A703" w:rsidR="00522AC9" w:rsidRPr="004F3A00" w:rsidRDefault="00522AC9" w:rsidP="00522AC9">
      <w:pPr>
        <w:jc w:val="center"/>
        <w:rPr>
          <w:rFonts w:eastAsia="Times New Roman"/>
          <w:b/>
          <w:bCs/>
          <w:color w:val="373A3C"/>
          <w:sz w:val="96"/>
          <w:szCs w:val="96"/>
          <w:u w:val="single"/>
          <w:lang w:eastAsia="en-GB"/>
        </w:rPr>
      </w:pPr>
      <w:r w:rsidRPr="00522AC9">
        <w:rPr>
          <w:rFonts w:eastAsia="Times New Roman"/>
          <w:b/>
          <w:bCs/>
          <w:color w:val="373A3C"/>
          <w:sz w:val="96"/>
          <w:szCs w:val="96"/>
          <w:u w:val="single"/>
          <w:lang w:eastAsia="en-GB"/>
        </w:rPr>
        <w:t>Introduction to Public Health</w:t>
      </w:r>
    </w:p>
    <w:p w14:paraId="35DDE5F2" w14:textId="1CCB562C" w:rsidR="00522AC9" w:rsidRDefault="00522AC9" w:rsidP="00522AC9">
      <w:pPr>
        <w:jc w:val="center"/>
        <w:rPr>
          <w:rFonts w:eastAsia="Times New Roman"/>
          <w:b/>
          <w:bCs/>
          <w:color w:val="373A3C"/>
          <w:sz w:val="48"/>
          <w:szCs w:val="48"/>
          <w:lang w:eastAsia="en-GB"/>
        </w:rPr>
      </w:pPr>
    </w:p>
    <w:p w14:paraId="3FB5A6FB" w14:textId="77777777" w:rsidR="00522AC9" w:rsidRPr="00522AC9" w:rsidRDefault="00522AC9" w:rsidP="00522AC9">
      <w:pPr>
        <w:jc w:val="center"/>
        <w:rPr>
          <w:rFonts w:ascii="Times New Roman" w:eastAsia="Times New Roman" w:hAnsi="Times New Roman" w:cs="Times New Roman"/>
          <w:color w:val="auto"/>
          <w:sz w:val="24"/>
          <w:lang w:eastAsia="en-GB"/>
        </w:rPr>
      </w:pPr>
    </w:p>
    <w:p w14:paraId="2E794F1F" w14:textId="77777777" w:rsidR="00522AC9" w:rsidRDefault="00522AC9">
      <w:pPr>
        <w:rPr>
          <w:b/>
          <w:bCs/>
        </w:rPr>
      </w:pPr>
    </w:p>
    <w:p w14:paraId="058A701F" w14:textId="77777777" w:rsidR="00522AC9" w:rsidRDefault="00522AC9">
      <w:pPr>
        <w:rPr>
          <w:b/>
          <w:bCs/>
        </w:rPr>
      </w:pPr>
    </w:p>
    <w:p w14:paraId="2482EE55" w14:textId="644A1263" w:rsidR="00522AC9" w:rsidRDefault="00522AC9">
      <w:pPr>
        <w:rPr>
          <w:b/>
          <w:bCs/>
        </w:rPr>
      </w:pPr>
    </w:p>
    <w:p w14:paraId="20DCBE56" w14:textId="77777777" w:rsidR="00522AC9" w:rsidRPr="004F3A00" w:rsidRDefault="00522AC9">
      <w:pPr>
        <w:rPr>
          <w:b/>
          <w:bCs/>
          <w:sz w:val="72"/>
          <w:szCs w:val="96"/>
        </w:rPr>
      </w:pPr>
    </w:p>
    <w:p w14:paraId="6D894FC7" w14:textId="77777777" w:rsidR="004F3A00" w:rsidRDefault="004F3A00">
      <w:pPr>
        <w:rPr>
          <w:b/>
          <w:bCs/>
          <w:sz w:val="56"/>
          <w:szCs w:val="72"/>
        </w:rPr>
      </w:pPr>
    </w:p>
    <w:p w14:paraId="47B9D1E0" w14:textId="6E91C168" w:rsidR="004F3A00" w:rsidRDefault="004F3A00">
      <w:pPr>
        <w:rPr>
          <w:b/>
          <w:bCs/>
          <w:sz w:val="56"/>
          <w:szCs w:val="72"/>
        </w:rPr>
      </w:pPr>
      <w:r>
        <w:rPr>
          <w:b/>
          <w:bCs/>
          <w:sz w:val="56"/>
          <w:szCs w:val="72"/>
        </w:rPr>
        <w:t>Module Code: LCHS4044</w:t>
      </w:r>
    </w:p>
    <w:p w14:paraId="68B59250" w14:textId="77777777" w:rsidR="004F3A00" w:rsidRPr="004F3A00" w:rsidRDefault="004F3A00">
      <w:pPr>
        <w:rPr>
          <w:b/>
          <w:bCs/>
          <w:sz w:val="56"/>
          <w:szCs w:val="72"/>
        </w:rPr>
      </w:pPr>
    </w:p>
    <w:p w14:paraId="493D7A45" w14:textId="3685D7F0" w:rsidR="00522AC9" w:rsidRPr="004F3A00" w:rsidRDefault="00522AC9">
      <w:pPr>
        <w:rPr>
          <w:b/>
          <w:bCs/>
          <w:sz w:val="56"/>
          <w:szCs w:val="72"/>
        </w:rPr>
      </w:pPr>
      <w:r w:rsidRPr="004F3A00">
        <w:rPr>
          <w:b/>
          <w:bCs/>
          <w:sz w:val="56"/>
          <w:szCs w:val="72"/>
        </w:rPr>
        <w:t xml:space="preserve">Candidate name: </w:t>
      </w:r>
      <w:proofErr w:type="spellStart"/>
      <w:r w:rsidRPr="004F3A00">
        <w:rPr>
          <w:b/>
          <w:bCs/>
          <w:sz w:val="56"/>
          <w:szCs w:val="72"/>
        </w:rPr>
        <w:t>Forida</w:t>
      </w:r>
      <w:proofErr w:type="spellEnd"/>
      <w:r w:rsidRPr="004F3A00">
        <w:rPr>
          <w:b/>
          <w:bCs/>
          <w:sz w:val="56"/>
          <w:szCs w:val="72"/>
        </w:rPr>
        <w:t xml:space="preserve"> Begum</w:t>
      </w:r>
    </w:p>
    <w:p w14:paraId="29A2BA4B" w14:textId="77777777" w:rsidR="004F3A00" w:rsidRPr="004F3A00" w:rsidRDefault="004F3A00">
      <w:pPr>
        <w:rPr>
          <w:b/>
          <w:bCs/>
          <w:sz w:val="56"/>
          <w:szCs w:val="72"/>
        </w:rPr>
      </w:pPr>
    </w:p>
    <w:p w14:paraId="6E0A01A4" w14:textId="62D1A8A2" w:rsidR="00522AC9" w:rsidRDefault="00522AC9">
      <w:pPr>
        <w:rPr>
          <w:b/>
          <w:bCs/>
          <w:sz w:val="56"/>
          <w:szCs w:val="72"/>
        </w:rPr>
      </w:pPr>
      <w:r w:rsidRPr="004F3A00">
        <w:rPr>
          <w:b/>
          <w:bCs/>
          <w:sz w:val="56"/>
          <w:szCs w:val="72"/>
        </w:rPr>
        <w:t xml:space="preserve">Candidate number: </w:t>
      </w:r>
      <w:r w:rsidR="004F3A00" w:rsidRPr="004F3A00">
        <w:rPr>
          <w:b/>
          <w:bCs/>
          <w:sz w:val="56"/>
          <w:szCs w:val="72"/>
        </w:rPr>
        <w:t>2127874</w:t>
      </w:r>
    </w:p>
    <w:p w14:paraId="203F4371" w14:textId="77777777" w:rsidR="004F3A00" w:rsidRPr="004F3A00" w:rsidRDefault="004F3A00">
      <w:pPr>
        <w:rPr>
          <w:b/>
          <w:bCs/>
          <w:sz w:val="56"/>
          <w:szCs w:val="72"/>
        </w:rPr>
      </w:pPr>
    </w:p>
    <w:p w14:paraId="5103EE12" w14:textId="77777777" w:rsidR="00522AC9" w:rsidRDefault="00522AC9">
      <w:pPr>
        <w:rPr>
          <w:b/>
          <w:bCs/>
        </w:rPr>
      </w:pPr>
    </w:p>
    <w:p w14:paraId="526F1F41" w14:textId="77777777" w:rsidR="00522AC9" w:rsidRDefault="00522AC9">
      <w:pPr>
        <w:rPr>
          <w:b/>
          <w:bCs/>
        </w:rPr>
      </w:pPr>
    </w:p>
    <w:p w14:paraId="3437FF46" w14:textId="77777777" w:rsidR="00522AC9" w:rsidRDefault="00522AC9">
      <w:pPr>
        <w:rPr>
          <w:b/>
          <w:bCs/>
        </w:rPr>
      </w:pPr>
    </w:p>
    <w:p w14:paraId="01937C4B" w14:textId="77777777" w:rsidR="00522AC9" w:rsidRDefault="00522AC9">
      <w:pPr>
        <w:rPr>
          <w:b/>
          <w:bCs/>
        </w:rPr>
      </w:pPr>
    </w:p>
    <w:p w14:paraId="256B4485" w14:textId="77777777" w:rsidR="00522AC9" w:rsidRDefault="00522AC9">
      <w:pPr>
        <w:rPr>
          <w:b/>
          <w:bCs/>
        </w:rPr>
      </w:pPr>
    </w:p>
    <w:p w14:paraId="1C8A6C28" w14:textId="77777777" w:rsidR="00522AC9" w:rsidRDefault="00522AC9">
      <w:pPr>
        <w:rPr>
          <w:b/>
          <w:bCs/>
        </w:rPr>
      </w:pPr>
    </w:p>
    <w:p w14:paraId="692DFC1C" w14:textId="77777777" w:rsidR="00522AC9" w:rsidRDefault="00522AC9">
      <w:pPr>
        <w:rPr>
          <w:b/>
          <w:bCs/>
        </w:rPr>
      </w:pPr>
    </w:p>
    <w:p w14:paraId="0A1408D8" w14:textId="77777777" w:rsidR="00522AC9" w:rsidRDefault="00522AC9">
      <w:pPr>
        <w:rPr>
          <w:b/>
          <w:bCs/>
        </w:rPr>
      </w:pPr>
    </w:p>
    <w:p w14:paraId="54966328" w14:textId="77777777" w:rsidR="00522AC9" w:rsidRDefault="00522AC9">
      <w:pPr>
        <w:rPr>
          <w:b/>
          <w:bCs/>
        </w:rPr>
      </w:pPr>
    </w:p>
    <w:p w14:paraId="0D78A6CE" w14:textId="77777777" w:rsidR="00522AC9" w:rsidRDefault="00522AC9">
      <w:pPr>
        <w:rPr>
          <w:b/>
          <w:bCs/>
        </w:rPr>
      </w:pPr>
    </w:p>
    <w:p w14:paraId="724E69D1" w14:textId="77777777" w:rsidR="00522AC9" w:rsidRDefault="00522AC9">
      <w:pPr>
        <w:rPr>
          <w:b/>
          <w:bCs/>
        </w:rPr>
      </w:pPr>
    </w:p>
    <w:p w14:paraId="07E304F2" w14:textId="77777777" w:rsidR="00522AC9" w:rsidRDefault="00522AC9">
      <w:pPr>
        <w:rPr>
          <w:b/>
          <w:bCs/>
        </w:rPr>
      </w:pPr>
    </w:p>
    <w:p w14:paraId="09A1B768" w14:textId="77777777" w:rsidR="00522AC9" w:rsidRDefault="00522AC9">
      <w:pPr>
        <w:rPr>
          <w:b/>
          <w:bCs/>
        </w:rPr>
      </w:pPr>
    </w:p>
    <w:p w14:paraId="248EC66B" w14:textId="77777777" w:rsidR="00522AC9" w:rsidRDefault="00522AC9">
      <w:pPr>
        <w:rPr>
          <w:b/>
          <w:bCs/>
        </w:rPr>
      </w:pPr>
    </w:p>
    <w:p w14:paraId="107775F6" w14:textId="77777777" w:rsidR="00522AC9" w:rsidRDefault="00522AC9">
      <w:pPr>
        <w:rPr>
          <w:b/>
          <w:bCs/>
        </w:rPr>
      </w:pPr>
    </w:p>
    <w:p w14:paraId="5B237991" w14:textId="18BAF7AF" w:rsidR="00522AC9" w:rsidRDefault="00522AC9">
      <w:pPr>
        <w:rPr>
          <w:b/>
          <w:bCs/>
        </w:rPr>
      </w:pPr>
    </w:p>
    <w:p w14:paraId="57BCA846" w14:textId="77777777" w:rsidR="004F3A00" w:rsidRDefault="004F3A00">
      <w:pPr>
        <w:rPr>
          <w:b/>
          <w:bCs/>
        </w:rPr>
      </w:pPr>
    </w:p>
    <w:p w14:paraId="0CDAAC6E" w14:textId="77777777" w:rsidR="00522AC9" w:rsidRDefault="00522AC9">
      <w:pPr>
        <w:rPr>
          <w:b/>
          <w:bCs/>
        </w:rPr>
      </w:pPr>
    </w:p>
    <w:p w14:paraId="24FA4966" w14:textId="77777777" w:rsidR="00522AC9" w:rsidRDefault="00522AC9">
      <w:pPr>
        <w:rPr>
          <w:b/>
          <w:bCs/>
        </w:rPr>
      </w:pPr>
    </w:p>
    <w:p w14:paraId="271DF416" w14:textId="3C15A225" w:rsidR="00220629" w:rsidRPr="00522AC9" w:rsidRDefault="006A7C81" w:rsidP="00522AC9">
      <w:pPr>
        <w:spacing w:line="360" w:lineRule="auto"/>
        <w:rPr>
          <w:b/>
          <w:bCs/>
          <w:szCs w:val="22"/>
        </w:rPr>
      </w:pPr>
      <w:r w:rsidRPr="00522AC9">
        <w:rPr>
          <w:b/>
          <w:bCs/>
          <w:szCs w:val="22"/>
        </w:rPr>
        <w:lastRenderedPageBreak/>
        <w:t>Tuberculosis</w:t>
      </w:r>
    </w:p>
    <w:p w14:paraId="5A42DE71" w14:textId="77777777" w:rsidR="006E2F5E" w:rsidRPr="00522AC9" w:rsidRDefault="006E2F5E" w:rsidP="00522AC9">
      <w:pPr>
        <w:spacing w:line="360" w:lineRule="auto"/>
        <w:rPr>
          <w:b/>
          <w:bCs/>
          <w:szCs w:val="22"/>
        </w:rPr>
      </w:pPr>
    </w:p>
    <w:p w14:paraId="0589B8C7" w14:textId="7948A618" w:rsidR="00306A5A" w:rsidRPr="00522AC9" w:rsidRDefault="006A7C81" w:rsidP="00522AC9">
      <w:pPr>
        <w:spacing w:line="360" w:lineRule="auto"/>
        <w:rPr>
          <w:szCs w:val="22"/>
        </w:rPr>
      </w:pPr>
      <w:r w:rsidRPr="00522AC9">
        <w:rPr>
          <w:szCs w:val="22"/>
        </w:rPr>
        <w:t xml:space="preserve">Tuberculosis is </w:t>
      </w:r>
      <w:r w:rsidR="006E2F5E" w:rsidRPr="00522AC9">
        <w:rPr>
          <w:szCs w:val="22"/>
        </w:rPr>
        <w:t xml:space="preserve">caused by a bacterium, called ‘Mycobacterium tuberculosis’ </w:t>
      </w:r>
      <w:r w:rsidRPr="00522AC9">
        <w:rPr>
          <w:szCs w:val="22"/>
        </w:rPr>
        <w:t xml:space="preserve">a bacterial infection that is spread through the inhaling of tiny droplets from the cough or sneezes of a person that is infected. </w:t>
      </w:r>
      <w:r w:rsidR="00306A5A" w:rsidRPr="00522AC9">
        <w:rPr>
          <w:szCs w:val="22"/>
        </w:rPr>
        <w:t xml:space="preserve">On March 24, 1882, Dr Robert Koch announced the discovery of Mycobacterium tuberculosis, the bacteria that causes tuberculosis (TB). During this time, TB killed one out of every seven people living in the United States and Europe. </w:t>
      </w:r>
      <w:r w:rsidRPr="00522AC9">
        <w:rPr>
          <w:szCs w:val="22"/>
        </w:rPr>
        <w:t>This can affect any part of the human body,</w:t>
      </w:r>
      <w:r w:rsidR="006E2F5E" w:rsidRPr="00522AC9">
        <w:rPr>
          <w:szCs w:val="22"/>
        </w:rPr>
        <w:t xml:space="preserve"> from the lungs to</w:t>
      </w:r>
      <w:r w:rsidRPr="00522AC9">
        <w:rPr>
          <w:szCs w:val="22"/>
        </w:rPr>
        <w:t xml:space="preserve"> the bones, </w:t>
      </w:r>
      <w:r w:rsidR="00247E67" w:rsidRPr="00522AC9">
        <w:rPr>
          <w:szCs w:val="22"/>
        </w:rPr>
        <w:t>glands,</w:t>
      </w:r>
      <w:r w:rsidRPr="00522AC9">
        <w:rPr>
          <w:szCs w:val="22"/>
        </w:rPr>
        <w:t xml:space="preserve"> and nervous system. </w:t>
      </w:r>
      <w:r w:rsidR="00306A5A" w:rsidRPr="00522AC9">
        <w:rPr>
          <w:szCs w:val="22"/>
        </w:rPr>
        <w:t xml:space="preserve">Not everybody that gets infected by TB becomes sick, therefore there are two TB related conditions: latent TB infection (LTBI) and TB disease. It is a severe </w:t>
      </w:r>
      <w:r w:rsidR="00247E67" w:rsidRPr="00522AC9">
        <w:rPr>
          <w:szCs w:val="22"/>
        </w:rPr>
        <w:t>condition;</w:t>
      </w:r>
      <w:r w:rsidR="00306A5A" w:rsidRPr="00522AC9">
        <w:rPr>
          <w:szCs w:val="22"/>
        </w:rPr>
        <w:t xml:space="preserve"> </w:t>
      </w:r>
      <w:r w:rsidR="00247E67" w:rsidRPr="00522AC9">
        <w:rPr>
          <w:szCs w:val="22"/>
        </w:rPr>
        <w:t>however,</w:t>
      </w:r>
      <w:r w:rsidR="00306A5A" w:rsidRPr="00522AC9">
        <w:rPr>
          <w:szCs w:val="22"/>
        </w:rPr>
        <w:t xml:space="preserve"> it can also be cured through appropriate treatment. If this is not carried out correctly then TB disease can be fatal. </w:t>
      </w:r>
    </w:p>
    <w:p w14:paraId="5CAAE1E7" w14:textId="22A9476B" w:rsidR="00BA6D41" w:rsidRPr="00522AC9" w:rsidRDefault="00BA6D41" w:rsidP="00522AC9">
      <w:pPr>
        <w:spacing w:line="360" w:lineRule="auto"/>
        <w:rPr>
          <w:szCs w:val="22"/>
        </w:rPr>
      </w:pPr>
    </w:p>
    <w:p w14:paraId="532587F2" w14:textId="0A5F41D5" w:rsidR="00BA6D41" w:rsidRPr="00522AC9" w:rsidRDefault="00BA6D41" w:rsidP="00522AC9">
      <w:pPr>
        <w:spacing w:line="360" w:lineRule="auto"/>
        <w:rPr>
          <w:b/>
          <w:bCs/>
          <w:szCs w:val="22"/>
        </w:rPr>
      </w:pPr>
      <w:r w:rsidRPr="00522AC9">
        <w:rPr>
          <w:b/>
          <w:bCs/>
          <w:szCs w:val="22"/>
        </w:rPr>
        <w:t>How to measure TB</w:t>
      </w:r>
      <w:r w:rsidR="00D34D98" w:rsidRPr="00522AC9">
        <w:rPr>
          <w:b/>
          <w:bCs/>
          <w:szCs w:val="22"/>
        </w:rPr>
        <w:t>:</w:t>
      </w:r>
    </w:p>
    <w:p w14:paraId="52DFC018" w14:textId="59E9D58D" w:rsidR="00BA6D41" w:rsidRPr="00522AC9" w:rsidRDefault="00BA6D41" w:rsidP="00522AC9">
      <w:pPr>
        <w:spacing w:line="360" w:lineRule="auto"/>
        <w:rPr>
          <w:color w:val="auto"/>
          <w:szCs w:val="22"/>
        </w:rPr>
      </w:pPr>
      <w:r w:rsidRPr="00522AC9">
        <w:rPr>
          <w:szCs w:val="22"/>
        </w:rPr>
        <w:t xml:space="preserve">It is crucial to understand and know specifically what we are facing and how we can measure the outbreak among the population. </w:t>
      </w:r>
      <w:r w:rsidR="00247E67" w:rsidRPr="00522AC9">
        <w:rPr>
          <w:szCs w:val="22"/>
        </w:rPr>
        <w:t>There are</w:t>
      </w:r>
      <w:r w:rsidRPr="00522AC9">
        <w:rPr>
          <w:szCs w:val="22"/>
        </w:rPr>
        <w:t xml:space="preserve"> </w:t>
      </w:r>
      <w:r w:rsidR="006A4F56" w:rsidRPr="00522AC9">
        <w:rPr>
          <w:szCs w:val="22"/>
        </w:rPr>
        <w:t xml:space="preserve">many </w:t>
      </w:r>
      <w:r w:rsidR="00FE139D" w:rsidRPr="00522AC9">
        <w:rPr>
          <w:szCs w:val="22"/>
        </w:rPr>
        <w:t>metrics to measure TB outbreak</w:t>
      </w:r>
      <w:r w:rsidR="002F7964" w:rsidRPr="00522AC9">
        <w:rPr>
          <w:szCs w:val="22"/>
        </w:rPr>
        <w:t xml:space="preserve"> and each measure comes with its pros and cons. The metrics mainly used can include daily cases, hospitalisation, and death. </w:t>
      </w:r>
      <w:r w:rsidRPr="00522AC9">
        <w:rPr>
          <w:color w:val="auto"/>
          <w:szCs w:val="22"/>
        </w:rPr>
        <w:t xml:space="preserve">These are most important and analysing these metrics separately can show us how much the </w:t>
      </w:r>
      <w:r w:rsidR="00247E67" w:rsidRPr="00522AC9">
        <w:rPr>
          <w:color w:val="auto"/>
          <w:szCs w:val="22"/>
        </w:rPr>
        <w:t>disease has</w:t>
      </w:r>
      <w:r w:rsidRPr="00522AC9">
        <w:rPr>
          <w:color w:val="auto"/>
          <w:szCs w:val="22"/>
        </w:rPr>
        <w:t xml:space="preserve"> spread along the community</w:t>
      </w:r>
      <w:r w:rsidR="00247E67" w:rsidRPr="00522AC9">
        <w:rPr>
          <w:color w:val="auto"/>
          <w:szCs w:val="22"/>
        </w:rPr>
        <w:t xml:space="preserve">. </w:t>
      </w:r>
    </w:p>
    <w:p w14:paraId="7AB2614E" w14:textId="284BDA6F" w:rsidR="00247E67" w:rsidRPr="00522AC9" w:rsidRDefault="00247E67" w:rsidP="00522AC9">
      <w:pPr>
        <w:spacing w:line="360" w:lineRule="auto"/>
        <w:rPr>
          <w:color w:val="auto"/>
          <w:szCs w:val="22"/>
        </w:rPr>
      </w:pPr>
    </w:p>
    <w:p w14:paraId="1EB9D5A1" w14:textId="77777777" w:rsidR="00247E67" w:rsidRPr="00522AC9" w:rsidRDefault="00247E67" w:rsidP="00522AC9">
      <w:pPr>
        <w:spacing w:line="360" w:lineRule="auto"/>
        <w:rPr>
          <w:color w:val="auto"/>
          <w:szCs w:val="22"/>
        </w:rPr>
      </w:pPr>
      <w:r w:rsidRPr="00522AC9">
        <w:rPr>
          <w:color w:val="auto"/>
          <w:szCs w:val="22"/>
        </w:rPr>
        <w:t xml:space="preserve">Daily cases </w:t>
      </w:r>
    </w:p>
    <w:p w14:paraId="6CD92F7C" w14:textId="6518B90F" w:rsidR="00BA6D41" w:rsidRPr="00522AC9" w:rsidRDefault="00BA6D41" w:rsidP="00522AC9">
      <w:pPr>
        <w:spacing w:line="360" w:lineRule="auto"/>
        <w:rPr>
          <w:color w:val="auto"/>
          <w:spacing w:val="-4"/>
          <w:szCs w:val="22"/>
        </w:rPr>
      </w:pPr>
      <w:r w:rsidRPr="00522AC9">
        <w:rPr>
          <w:color w:val="auto"/>
          <w:spacing w:val="-4"/>
          <w:szCs w:val="22"/>
        </w:rPr>
        <w:t>Researchers estimate the rate of infection in a population based on the “R,” or reproduction number. The estimated basic reproduction number for DS TB was 1.14 and for MDR TB was 0.54.(</w:t>
      </w:r>
      <w:r w:rsidRPr="00522AC9">
        <w:rPr>
          <w:color w:val="auto"/>
          <w:szCs w:val="22"/>
          <w:shd w:val="clear" w:color="auto" w:fill="FFFFFF"/>
        </w:rPr>
        <w:t>a figure expressing the average number of cases of an infectious disease arising by transmission from a single infected individual) (</w:t>
      </w:r>
      <w:r w:rsidRPr="00522AC9">
        <w:rPr>
          <w:color w:val="auto"/>
          <w:spacing w:val="-4"/>
          <w:szCs w:val="22"/>
        </w:rPr>
        <w:t>When the R0 is less than 1, that means the epidemic is under control; and when it’s higher than 1, it is still spreading.)</w:t>
      </w:r>
    </w:p>
    <w:p w14:paraId="00805A5B" w14:textId="77777777" w:rsidR="00247E67" w:rsidRPr="00522AC9" w:rsidRDefault="00247E67" w:rsidP="00522AC9">
      <w:pPr>
        <w:spacing w:line="360" w:lineRule="auto"/>
        <w:rPr>
          <w:color w:val="auto"/>
          <w:szCs w:val="22"/>
        </w:rPr>
      </w:pPr>
    </w:p>
    <w:p w14:paraId="4515197C" w14:textId="77777777" w:rsidR="00247E67" w:rsidRPr="00522AC9" w:rsidRDefault="00BA6D41" w:rsidP="00522AC9">
      <w:pPr>
        <w:pStyle w:val="NoSpacing"/>
        <w:spacing w:line="360" w:lineRule="auto"/>
        <w:rPr>
          <w:color w:val="auto"/>
          <w:szCs w:val="22"/>
        </w:rPr>
      </w:pPr>
      <w:r w:rsidRPr="00522AC9">
        <w:rPr>
          <w:color w:val="auto"/>
          <w:szCs w:val="22"/>
        </w:rPr>
        <w:t xml:space="preserve">Hospital capacity </w:t>
      </w:r>
    </w:p>
    <w:p w14:paraId="62FF8EEC" w14:textId="380691AD" w:rsidR="00BA6D41" w:rsidRPr="00522AC9" w:rsidRDefault="00247E67" w:rsidP="00522AC9">
      <w:pPr>
        <w:pStyle w:val="NoSpacing"/>
        <w:spacing w:line="360" w:lineRule="auto"/>
        <w:rPr>
          <w:color w:val="auto"/>
          <w:szCs w:val="22"/>
        </w:rPr>
      </w:pPr>
      <w:r w:rsidRPr="00522AC9">
        <w:rPr>
          <w:color w:val="auto"/>
          <w:szCs w:val="22"/>
        </w:rPr>
        <w:t>This is</w:t>
      </w:r>
      <w:r w:rsidR="00BA6D41" w:rsidRPr="00522AC9">
        <w:rPr>
          <w:color w:val="auto"/>
          <w:szCs w:val="22"/>
        </w:rPr>
        <w:t xml:space="preserve"> </w:t>
      </w:r>
      <w:r w:rsidRPr="00522AC9">
        <w:rPr>
          <w:color w:val="auto"/>
          <w:szCs w:val="22"/>
        </w:rPr>
        <w:t xml:space="preserve">crucial information as the </w:t>
      </w:r>
      <w:r w:rsidR="00BA6D41" w:rsidRPr="00522AC9">
        <w:rPr>
          <w:color w:val="auto"/>
          <w:szCs w:val="22"/>
        </w:rPr>
        <w:t>patient</w:t>
      </w:r>
      <w:r w:rsidRPr="00522AC9">
        <w:rPr>
          <w:color w:val="auto"/>
          <w:szCs w:val="22"/>
        </w:rPr>
        <w:t>s are required</w:t>
      </w:r>
      <w:r w:rsidR="00BA6D41" w:rsidRPr="00522AC9">
        <w:rPr>
          <w:color w:val="auto"/>
          <w:szCs w:val="22"/>
        </w:rPr>
        <w:t xml:space="preserve"> to be treated in the hospitals with special equipment. TB cases need special </w:t>
      </w:r>
      <w:r w:rsidRPr="00522AC9">
        <w:rPr>
          <w:color w:val="auto"/>
          <w:szCs w:val="22"/>
        </w:rPr>
        <w:t>treatment,</w:t>
      </w:r>
      <w:r w:rsidR="00BA6D41" w:rsidRPr="00522AC9">
        <w:rPr>
          <w:color w:val="auto"/>
          <w:szCs w:val="22"/>
        </w:rPr>
        <w:t xml:space="preserve"> and </w:t>
      </w:r>
      <w:r w:rsidRPr="00522AC9">
        <w:rPr>
          <w:color w:val="auto"/>
          <w:szCs w:val="22"/>
        </w:rPr>
        <w:t>this can be used to work</w:t>
      </w:r>
      <w:r w:rsidR="00BA6D41" w:rsidRPr="00522AC9">
        <w:rPr>
          <w:color w:val="auto"/>
          <w:szCs w:val="22"/>
        </w:rPr>
        <w:t xml:space="preserve"> out how </w:t>
      </w:r>
      <w:r w:rsidRPr="00522AC9">
        <w:rPr>
          <w:color w:val="auto"/>
          <w:szCs w:val="22"/>
        </w:rPr>
        <w:t>large</w:t>
      </w:r>
      <w:r w:rsidR="00BA6D41" w:rsidRPr="00522AC9">
        <w:rPr>
          <w:color w:val="auto"/>
          <w:szCs w:val="22"/>
        </w:rPr>
        <w:t xml:space="preserve"> the TB outbreak </w:t>
      </w:r>
      <w:r w:rsidRPr="00522AC9">
        <w:rPr>
          <w:color w:val="auto"/>
          <w:szCs w:val="22"/>
        </w:rPr>
        <w:t xml:space="preserve">is </w:t>
      </w:r>
      <w:proofErr w:type="gramStart"/>
      <w:r w:rsidRPr="00522AC9">
        <w:rPr>
          <w:color w:val="auto"/>
          <w:szCs w:val="22"/>
        </w:rPr>
        <w:t>through the use of</w:t>
      </w:r>
      <w:proofErr w:type="gramEnd"/>
      <w:r w:rsidRPr="00522AC9">
        <w:rPr>
          <w:color w:val="auto"/>
          <w:szCs w:val="22"/>
        </w:rPr>
        <w:t xml:space="preserve"> </w:t>
      </w:r>
      <w:r w:rsidR="00BA6D41" w:rsidRPr="00522AC9">
        <w:rPr>
          <w:color w:val="auto"/>
          <w:szCs w:val="22"/>
        </w:rPr>
        <w:t xml:space="preserve">analysing </w:t>
      </w:r>
      <w:r w:rsidRPr="00522AC9">
        <w:rPr>
          <w:color w:val="auto"/>
          <w:szCs w:val="22"/>
        </w:rPr>
        <w:t xml:space="preserve">the </w:t>
      </w:r>
      <w:r w:rsidR="00BA6D41" w:rsidRPr="00522AC9">
        <w:rPr>
          <w:color w:val="auto"/>
          <w:szCs w:val="22"/>
        </w:rPr>
        <w:t>hospital capacity. Knowing the number of beds available also helps hospitals plan for surges.</w:t>
      </w:r>
    </w:p>
    <w:p w14:paraId="6F0F7243" w14:textId="77777777" w:rsidR="00247E67" w:rsidRPr="00522AC9" w:rsidRDefault="00247E67" w:rsidP="00522AC9">
      <w:pPr>
        <w:pStyle w:val="NoSpacing"/>
        <w:spacing w:line="360" w:lineRule="auto"/>
        <w:rPr>
          <w:color w:val="auto"/>
          <w:szCs w:val="22"/>
        </w:rPr>
      </w:pPr>
    </w:p>
    <w:p w14:paraId="269BE7A1" w14:textId="77777777" w:rsidR="00247E67" w:rsidRPr="00522AC9" w:rsidRDefault="00BA6D41" w:rsidP="00522AC9">
      <w:pPr>
        <w:pStyle w:val="NoSpacing"/>
        <w:spacing w:line="360" w:lineRule="auto"/>
        <w:rPr>
          <w:szCs w:val="22"/>
        </w:rPr>
      </w:pPr>
      <w:r w:rsidRPr="00522AC9">
        <w:rPr>
          <w:szCs w:val="22"/>
        </w:rPr>
        <w:t xml:space="preserve">Death </w:t>
      </w:r>
    </w:p>
    <w:p w14:paraId="13DC208C" w14:textId="0C652477" w:rsidR="006A7C81" w:rsidRPr="00522AC9" w:rsidRDefault="00BA6D41" w:rsidP="00522AC9">
      <w:pPr>
        <w:pStyle w:val="NoSpacing"/>
        <w:spacing w:line="360" w:lineRule="auto"/>
        <w:rPr>
          <w:szCs w:val="22"/>
        </w:rPr>
      </w:pPr>
      <w:r w:rsidRPr="00522AC9">
        <w:rPr>
          <w:szCs w:val="22"/>
        </w:rPr>
        <w:t xml:space="preserve">The </w:t>
      </w:r>
      <w:proofErr w:type="gramStart"/>
      <w:r w:rsidRPr="00522AC9">
        <w:rPr>
          <w:szCs w:val="22"/>
        </w:rPr>
        <w:t>ultimate goal</w:t>
      </w:r>
      <w:proofErr w:type="gramEnd"/>
      <w:r w:rsidRPr="00522AC9">
        <w:rPr>
          <w:szCs w:val="22"/>
        </w:rPr>
        <w:t xml:space="preserve"> of any outbreak response is to save lives, so monitoring death counts due to TB is important</w:t>
      </w:r>
      <w:r w:rsidR="00247E67" w:rsidRPr="00522AC9">
        <w:rPr>
          <w:szCs w:val="22"/>
        </w:rPr>
        <w:t xml:space="preserve">. </w:t>
      </w:r>
    </w:p>
    <w:p w14:paraId="1F349511" w14:textId="77777777" w:rsidR="00D34D98" w:rsidRPr="00522AC9" w:rsidRDefault="00D34D98" w:rsidP="00522AC9">
      <w:pPr>
        <w:pStyle w:val="NoSpacing"/>
        <w:spacing w:line="360" w:lineRule="auto"/>
        <w:rPr>
          <w:szCs w:val="22"/>
        </w:rPr>
      </w:pPr>
    </w:p>
    <w:p w14:paraId="4B18384D" w14:textId="31D20724" w:rsidR="00D34D98" w:rsidRPr="00522AC9" w:rsidRDefault="00D34D98" w:rsidP="00522AC9">
      <w:pPr>
        <w:spacing w:line="360" w:lineRule="auto"/>
        <w:rPr>
          <w:b/>
          <w:bCs/>
          <w:szCs w:val="22"/>
        </w:rPr>
      </w:pPr>
      <w:r w:rsidRPr="00522AC9">
        <w:rPr>
          <w:b/>
          <w:bCs/>
          <w:szCs w:val="22"/>
        </w:rPr>
        <w:t>Testing for TB:</w:t>
      </w:r>
    </w:p>
    <w:p w14:paraId="0E8B80A1" w14:textId="0D4FC80A" w:rsidR="00D34D98" w:rsidRPr="00522AC9" w:rsidRDefault="000D2698" w:rsidP="00522AC9">
      <w:pPr>
        <w:spacing w:line="360" w:lineRule="auto"/>
        <w:rPr>
          <w:szCs w:val="22"/>
        </w:rPr>
      </w:pPr>
      <w:r w:rsidRPr="00522AC9">
        <w:rPr>
          <w:szCs w:val="22"/>
        </w:rPr>
        <w:t>There is a variety of tests that can be carried out to identify the affected part of the body. This includes a</w:t>
      </w:r>
      <w:r w:rsidR="00D34D98" w:rsidRPr="00522AC9">
        <w:rPr>
          <w:szCs w:val="22"/>
        </w:rPr>
        <w:t xml:space="preserve"> </w:t>
      </w:r>
      <w:r w:rsidR="00D34D98" w:rsidRPr="00522AC9">
        <w:rPr>
          <w:szCs w:val="22"/>
        </w:rPr>
        <w:t>CT scan, MRI scan</w:t>
      </w:r>
      <w:r w:rsidRPr="00522AC9">
        <w:rPr>
          <w:szCs w:val="22"/>
        </w:rPr>
        <w:t xml:space="preserve">, </w:t>
      </w:r>
      <w:r w:rsidR="00D34D98" w:rsidRPr="00522AC9">
        <w:rPr>
          <w:szCs w:val="22"/>
        </w:rPr>
        <w:t>ultrasound scan</w:t>
      </w:r>
      <w:r w:rsidRPr="00522AC9">
        <w:rPr>
          <w:szCs w:val="22"/>
        </w:rPr>
        <w:t xml:space="preserve">, </w:t>
      </w:r>
      <w:r w:rsidR="00D34D98" w:rsidRPr="00522AC9">
        <w:rPr>
          <w:szCs w:val="22"/>
        </w:rPr>
        <w:t xml:space="preserve">urine </w:t>
      </w:r>
      <w:r w:rsidRPr="00522AC9">
        <w:rPr>
          <w:szCs w:val="22"/>
        </w:rPr>
        <w:t xml:space="preserve">tests, </w:t>
      </w:r>
      <w:r w:rsidR="00D34D98" w:rsidRPr="00522AC9">
        <w:rPr>
          <w:szCs w:val="22"/>
        </w:rPr>
        <w:t>blood tests</w:t>
      </w:r>
      <w:r w:rsidRPr="00522AC9">
        <w:rPr>
          <w:szCs w:val="22"/>
        </w:rPr>
        <w:t xml:space="preserve"> and </w:t>
      </w:r>
      <w:r w:rsidR="00D34D98" w:rsidRPr="00522AC9">
        <w:rPr>
          <w:szCs w:val="22"/>
        </w:rPr>
        <w:t>x-ray</w:t>
      </w:r>
      <w:r w:rsidRPr="00522AC9">
        <w:rPr>
          <w:szCs w:val="22"/>
        </w:rPr>
        <w:t>s. A</w:t>
      </w:r>
      <w:r w:rsidR="00D34D98" w:rsidRPr="00522AC9">
        <w:rPr>
          <w:szCs w:val="22"/>
        </w:rPr>
        <w:t xml:space="preserve"> biopsy </w:t>
      </w:r>
      <w:r w:rsidRPr="00522AC9">
        <w:rPr>
          <w:szCs w:val="22"/>
        </w:rPr>
        <w:t xml:space="preserve">can also be taken </w:t>
      </w:r>
      <w:r w:rsidR="00D34D98" w:rsidRPr="00522AC9">
        <w:rPr>
          <w:szCs w:val="22"/>
        </w:rPr>
        <w:t>from the affected area and tested for TB bacteria</w:t>
      </w:r>
      <w:r w:rsidRPr="00522AC9">
        <w:rPr>
          <w:szCs w:val="22"/>
        </w:rPr>
        <w:t xml:space="preserve">. </w:t>
      </w:r>
      <w:r w:rsidR="00D34D98" w:rsidRPr="00522AC9">
        <w:rPr>
          <w:szCs w:val="22"/>
        </w:rPr>
        <w:t xml:space="preserve">In England in </w:t>
      </w:r>
      <w:r w:rsidRPr="00522AC9">
        <w:rPr>
          <w:szCs w:val="22"/>
        </w:rPr>
        <w:t xml:space="preserve">2018 </w:t>
      </w:r>
      <w:r w:rsidR="00D34D98" w:rsidRPr="00522AC9">
        <w:rPr>
          <w:szCs w:val="22"/>
        </w:rPr>
        <w:t>there were 4,655 TB cases</w:t>
      </w:r>
      <w:r w:rsidRPr="00522AC9">
        <w:rPr>
          <w:szCs w:val="22"/>
        </w:rPr>
        <w:t xml:space="preserve">, </w:t>
      </w:r>
      <w:r w:rsidR="00D34D98" w:rsidRPr="00522AC9">
        <w:rPr>
          <w:szCs w:val="22"/>
        </w:rPr>
        <w:t xml:space="preserve">a rate of 8.3 per 100.000 </w:t>
      </w:r>
      <w:r w:rsidRPr="00522AC9">
        <w:rPr>
          <w:szCs w:val="22"/>
        </w:rPr>
        <w:t xml:space="preserve">population. </w:t>
      </w:r>
    </w:p>
    <w:p w14:paraId="1B5C9DA3" w14:textId="0D405233" w:rsidR="00D34D98" w:rsidRPr="00522AC9" w:rsidRDefault="00D34D98" w:rsidP="00522AC9">
      <w:pPr>
        <w:spacing w:line="360" w:lineRule="auto"/>
        <w:rPr>
          <w:b/>
          <w:bCs/>
          <w:szCs w:val="22"/>
        </w:rPr>
      </w:pPr>
    </w:p>
    <w:p w14:paraId="07DBF9EE" w14:textId="1143551D" w:rsidR="000D2698" w:rsidRPr="00522AC9" w:rsidRDefault="000D2698" w:rsidP="00522AC9">
      <w:pPr>
        <w:spacing w:line="360" w:lineRule="auto"/>
        <w:rPr>
          <w:b/>
          <w:bCs/>
          <w:szCs w:val="22"/>
        </w:rPr>
      </w:pPr>
      <w:r w:rsidRPr="00522AC9">
        <w:rPr>
          <w:b/>
          <w:bCs/>
          <w:szCs w:val="22"/>
        </w:rPr>
        <w:t xml:space="preserve">How TB </w:t>
      </w:r>
      <w:r w:rsidRPr="00522AC9">
        <w:rPr>
          <w:b/>
          <w:bCs/>
          <w:szCs w:val="22"/>
        </w:rPr>
        <w:t xml:space="preserve">is </w:t>
      </w:r>
      <w:r w:rsidRPr="00522AC9">
        <w:rPr>
          <w:b/>
          <w:bCs/>
          <w:szCs w:val="22"/>
        </w:rPr>
        <w:t>monitor</w:t>
      </w:r>
      <w:r w:rsidRPr="00522AC9">
        <w:rPr>
          <w:b/>
          <w:bCs/>
          <w:szCs w:val="22"/>
        </w:rPr>
        <w:t xml:space="preserve">ed: </w:t>
      </w:r>
    </w:p>
    <w:p w14:paraId="1D0FC168" w14:textId="51F4C6D8" w:rsidR="000D2698" w:rsidRPr="00522AC9" w:rsidRDefault="000D2698" w:rsidP="00522AC9">
      <w:pPr>
        <w:spacing w:line="360" w:lineRule="auto"/>
        <w:rPr>
          <w:szCs w:val="22"/>
        </w:rPr>
      </w:pPr>
      <w:r w:rsidRPr="00522AC9">
        <w:rPr>
          <w:szCs w:val="22"/>
        </w:rPr>
        <w:t>One of most efficient way</w:t>
      </w:r>
      <w:r w:rsidRPr="00522AC9">
        <w:rPr>
          <w:szCs w:val="22"/>
        </w:rPr>
        <w:t>s</w:t>
      </w:r>
      <w:r w:rsidRPr="00522AC9">
        <w:rPr>
          <w:szCs w:val="22"/>
        </w:rPr>
        <w:t xml:space="preserve"> to monitor any outbreak </w:t>
      </w:r>
      <w:r w:rsidRPr="00522AC9">
        <w:rPr>
          <w:szCs w:val="22"/>
        </w:rPr>
        <w:t xml:space="preserve">is </w:t>
      </w:r>
      <w:r w:rsidRPr="00522AC9">
        <w:rPr>
          <w:szCs w:val="22"/>
        </w:rPr>
        <w:t>called “maps”. Putting data from all hospitals and communit</w:t>
      </w:r>
      <w:r w:rsidRPr="00522AC9">
        <w:rPr>
          <w:szCs w:val="22"/>
        </w:rPr>
        <w:t>ies t</w:t>
      </w:r>
      <w:r w:rsidRPr="00522AC9">
        <w:rPr>
          <w:szCs w:val="22"/>
        </w:rPr>
        <w:t xml:space="preserve">ogether </w:t>
      </w:r>
      <w:r w:rsidRPr="00522AC9">
        <w:rPr>
          <w:szCs w:val="22"/>
        </w:rPr>
        <w:t>to</w:t>
      </w:r>
      <w:r w:rsidRPr="00522AC9">
        <w:rPr>
          <w:szCs w:val="22"/>
        </w:rPr>
        <w:t xml:space="preserve"> create a map </w:t>
      </w:r>
      <w:r w:rsidRPr="00522AC9">
        <w:rPr>
          <w:szCs w:val="22"/>
        </w:rPr>
        <w:t>which shows</w:t>
      </w:r>
      <w:r w:rsidRPr="00522AC9">
        <w:rPr>
          <w:szCs w:val="22"/>
        </w:rPr>
        <w:t xml:space="preserve"> exactly where the disease is located and how </w:t>
      </w:r>
      <w:r w:rsidRPr="00522AC9">
        <w:rPr>
          <w:szCs w:val="22"/>
        </w:rPr>
        <w:t xml:space="preserve">it </w:t>
      </w:r>
      <w:r w:rsidRPr="00522AC9">
        <w:rPr>
          <w:szCs w:val="22"/>
        </w:rPr>
        <w:t>is sprea</w:t>
      </w:r>
      <w:r w:rsidRPr="00522AC9">
        <w:rPr>
          <w:szCs w:val="22"/>
        </w:rPr>
        <w:t>ding.</w:t>
      </w:r>
      <w:r w:rsidRPr="00522AC9">
        <w:rPr>
          <w:szCs w:val="22"/>
        </w:rPr>
        <w:t xml:space="preserve"> One of the best tools used by epidemiologist is called GIS. (G</w:t>
      </w:r>
      <w:r w:rsidRPr="00522AC9">
        <w:rPr>
          <w:i/>
          <w:iCs/>
          <w:szCs w:val="22"/>
        </w:rPr>
        <w:t>eographical Information System</w:t>
      </w:r>
      <w:r w:rsidRPr="00522AC9">
        <w:rPr>
          <w:szCs w:val="22"/>
        </w:rPr>
        <w:t xml:space="preserve">) </w:t>
      </w:r>
      <w:r w:rsidRPr="00522AC9">
        <w:rPr>
          <w:szCs w:val="22"/>
        </w:rPr>
        <w:t xml:space="preserve">this </w:t>
      </w:r>
      <w:r w:rsidRPr="00522AC9">
        <w:rPr>
          <w:szCs w:val="22"/>
        </w:rPr>
        <w:t>is a powerful tool for epidemiologists that study epidemics</w:t>
      </w:r>
      <w:r w:rsidRPr="00522AC9">
        <w:rPr>
          <w:szCs w:val="22"/>
        </w:rPr>
        <w:t xml:space="preserve"> which </w:t>
      </w:r>
      <w:r w:rsidRPr="00522AC9">
        <w:rPr>
          <w:szCs w:val="22"/>
        </w:rPr>
        <w:t>can map disease outbreaks</w:t>
      </w:r>
      <w:r w:rsidRPr="00522AC9">
        <w:rPr>
          <w:szCs w:val="22"/>
        </w:rPr>
        <w:t>,</w:t>
      </w:r>
      <w:r w:rsidRPr="00522AC9">
        <w:rPr>
          <w:szCs w:val="22"/>
        </w:rPr>
        <w:t xml:space="preserve"> so they can monitor through time and space. Th</w:t>
      </w:r>
      <w:r w:rsidRPr="00522AC9">
        <w:rPr>
          <w:szCs w:val="22"/>
        </w:rPr>
        <w:t>ese</w:t>
      </w:r>
      <w:r w:rsidRPr="00522AC9">
        <w:rPr>
          <w:szCs w:val="22"/>
        </w:rPr>
        <w:t xml:space="preserve"> tools can tell us exactly from where the disease started and what </w:t>
      </w:r>
      <w:r w:rsidRPr="00522AC9">
        <w:rPr>
          <w:szCs w:val="22"/>
        </w:rPr>
        <w:t>type of</w:t>
      </w:r>
      <w:r w:rsidRPr="00522AC9">
        <w:rPr>
          <w:szCs w:val="22"/>
        </w:rPr>
        <w:t xml:space="preserve"> population is most affected. </w:t>
      </w:r>
    </w:p>
    <w:p w14:paraId="367D3645" w14:textId="7C97BAD2" w:rsidR="000D2698" w:rsidRPr="00522AC9" w:rsidRDefault="000D2698" w:rsidP="00522AC9">
      <w:pPr>
        <w:spacing w:line="360" w:lineRule="auto"/>
        <w:rPr>
          <w:szCs w:val="22"/>
        </w:rPr>
      </w:pPr>
    </w:p>
    <w:p w14:paraId="63E70E9C" w14:textId="77777777" w:rsidR="000D2698" w:rsidRPr="00522AC9" w:rsidRDefault="000D2698" w:rsidP="00522AC9">
      <w:pPr>
        <w:spacing w:line="360" w:lineRule="auto"/>
        <w:rPr>
          <w:szCs w:val="22"/>
        </w:rPr>
      </w:pPr>
    </w:p>
    <w:p w14:paraId="779E1D6E" w14:textId="77777777" w:rsidR="000D2698" w:rsidRPr="00522AC9" w:rsidRDefault="000D2698" w:rsidP="00522AC9">
      <w:pPr>
        <w:spacing w:line="360" w:lineRule="auto"/>
        <w:rPr>
          <w:b/>
          <w:bCs/>
          <w:szCs w:val="22"/>
        </w:rPr>
      </w:pPr>
    </w:p>
    <w:p w14:paraId="360575FA" w14:textId="14347758" w:rsidR="00220629" w:rsidRPr="00522AC9" w:rsidRDefault="00220629" w:rsidP="00522AC9">
      <w:pPr>
        <w:spacing w:line="360" w:lineRule="auto"/>
        <w:rPr>
          <w:b/>
          <w:bCs/>
          <w:szCs w:val="22"/>
        </w:rPr>
      </w:pPr>
      <w:r w:rsidRPr="00522AC9">
        <w:rPr>
          <w:b/>
          <w:bCs/>
          <w:szCs w:val="22"/>
        </w:rPr>
        <w:t xml:space="preserve">Policy and strategies to maintain good public health: </w:t>
      </w:r>
    </w:p>
    <w:p w14:paraId="44057F4E" w14:textId="67755ECC" w:rsidR="00220629" w:rsidRPr="00522AC9" w:rsidRDefault="00220629" w:rsidP="00522AC9">
      <w:pPr>
        <w:spacing w:line="360" w:lineRule="auto"/>
        <w:rPr>
          <w:b/>
          <w:bCs/>
          <w:szCs w:val="22"/>
        </w:rPr>
      </w:pPr>
    </w:p>
    <w:p w14:paraId="79BA2249" w14:textId="77777777" w:rsidR="00220629" w:rsidRPr="00522AC9" w:rsidRDefault="00220629" w:rsidP="00522AC9">
      <w:pPr>
        <w:pStyle w:val="ListParagraph"/>
        <w:numPr>
          <w:ilvl w:val="0"/>
          <w:numId w:val="1"/>
        </w:numPr>
        <w:spacing w:line="360" w:lineRule="auto"/>
        <w:rPr>
          <w:szCs w:val="22"/>
        </w:rPr>
      </w:pPr>
      <w:r w:rsidRPr="00522AC9">
        <w:rPr>
          <w:szCs w:val="22"/>
        </w:rPr>
        <w:t xml:space="preserve">Public Health England is a division of the department of the health and social care which helps to overcome health inequalities and offers guidance to maintain good public health. </w:t>
      </w:r>
    </w:p>
    <w:p w14:paraId="0A0E9267" w14:textId="2A1292A3" w:rsidR="006A43DF" w:rsidRPr="00522AC9" w:rsidRDefault="00091A5D" w:rsidP="00522AC9">
      <w:pPr>
        <w:pStyle w:val="ListParagraph"/>
        <w:numPr>
          <w:ilvl w:val="0"/>
          <w:numId w:val="1"/>
        </w:numPr>
        <w:spacing w:line="360" w:lineRule="auto"/>
        <w:rPr>
          <w:szCs w:val="22"/>
        </w:rPr>
      </w:pPr>
      <w:r w:rsidRPr="00522AC9">
        <w:rPr>
          <w:szCs w:val="22"/>
        </w:rPr>
        <w:t xml:space="preserve">NHS is the healthcare body which again offers guidance </w:t>
      </w:r>
      <w:r w:rsidR="006A43DF" w:rsidRPr="00522AC9">
        <w:rPr>
          <w:szCs w:val="22"/>
        </w:rPr>
        <w:t xml:space="preserve">and again helps maintain good public health. The TB programme is the UK Health Security Agency (UKHSA), which works with the NHS launching a </w:t>
      </w:r>
      <w:r w:rsidR="00D34D98" w:rsidRPr="00522AC9">
        <w:rPr>
          <w:szCs w:val="22"/>
        </w:rPr>
        <w:t>5-year</w:t>
      </w:r>
      <w:r w:rsidR="006A43DF" w:rsidRPr="00522AC9">
        <w:rPr>
          <w:szCs w:val="22"/>
        </w:rPr>
        <w:t xml:space="preserve"> plan to reduce TB cases in England especially after COVID-19</w:t>
      </w:r>
      <w:r w:rsidR="00786200" w:rsidRPr="00522AC9">
        <w:rPr>
          <w:szCs w:val="22"/>
        </w:rPr>
        <w:t xml:space="preserve"> </w:t>
      </w:r>
    </w:p>
    <w:p w14:paraId="2FF2B9C9" w14:textId="3F09090F" w:rsidR="00B250B8" w:rsidRPr="00522AC9" w:rsidRDefault="00786200" w:rsidP="00522AC9">
      <w:pPr>
        <w:pStyle w:val="ListParagraph"/>
        <w:numPr>
          <w:ilvl w:val="0"/>
          <w:numId w:val="1"/>
        </w:numPr>
        <w:spacing w:line="360" w:lineRule="auto"/>
        <w:rPr>
          <w:szCs w:val="22"/>
        </w:rPr>
      </w:pPr>
      <w:r w:rsidRPr="00522AC9">
        <w:rPr>
          <w:szCs w:val="22"/>
        </w:rPr>
        <w:t xml:space="preserve">PHE strategy 2020-2025. A strategy which has 10 priorities. A smoke free society, healthier diets, healthier </w:t>
      </w:r>
      <w:r w:rsidR="00B250B8" w:rsidRPr="00522AC9">
        <w:rPr>
          <w:szCs w:val="22"/>
        </w:rPr>
        <w:t xml:space="preserve">weight, cleaner air, better mental health, best start in life, effective responses to major incidents, reduced risk from antimicrobial resistance, predictive prevention, enhanced data and surveillance capabilities and new national science campus. </w:t>
      </w:r>
    </w:p>
    <w:p w14:paraId="65C936E9" w14:textId="31174FFB" w:rsidR="00B250B8" w:rsidRPr="00522AC9" w:rsidRDefault="00B250B8" w:rsidP="00522AC9">
      <w:pPr>
        <w:pStyle w:val="NormalWeb"/>
        <w:numPr>
          <w:ilvl w:val="0"/>
          <w:numId w:val="1"/>
        </w:numPr>
        <w:spacing w:line="360" w:lineRule="auto"/>
        <w:rPr>
          <w:rFonts w:ascii="Arial" w:hAnsi="Arial" w:cs="Arial"/>
          <w:sz w:val="22"/>
          <w:szCs w:val="22"/>
        </w:rPr>
      </w:pPr>
      <w:r w:rsidRPr="00522AC9">
        <w:rPr>
          <w:rFonts w:ascii="Arial" w:hAnsi="Arial" w:cs="Arial"/>
          <w:sz w:val="22"/>
          <w:szCs w:val="22"/>
        </w:rPr>
        <w:t xml:space="preserve">Tuberculosis cases are at a record low and IV diagnoses have fallen to their lowest level since 2000, with the UK meeting United Nations targets for ensure people with HIV know their status and receive effective treatment. </w:t>
      </w:r>
    </w:p>
    <w:p w14:paraId="1F628CD7" w14:textId="2C64BD66" w:rsidR="00B250B8" w:rsidRPr="00522AC9" w:rsidRDefault="00B250B8" w:rsidP="00522AC9">
      <w:pPr>
        <w:pStyle w:val="ListParagraph"/>
        <w:numPr>
          <w:ilvl w:val="0"/>
          <w:numId w:val="1"/>
        </w:numPr>
        <w:spacing w:line="360" w:lineRule="auto"/>
        <w:rPr>
          <w:szCs w:val="22"/>
        </w:rPr>
      </w:pPr>
      <w:r w:rsidRPr="00522AC9">
        <w:rPr>
          <w:szCs w:val="22"/>
        </w:rPr>
        <w:t xml:space="preserve">Key actions include vaccination, improving access and diagnosis, quality treatment etc. </w:t>
      </w:r>
    </w:p>
    <w:p w14:paraId="2FC2C3A7" w14:textId="2291709F" w:rsidR="00FD3313" w:rsidRPr="00522AC9" w:rsidRDefault="00FD3313" w:rsidP="00522AC9">
      <w:pPr>
        <w:spacing w:line="360" w:lineRule="auto"/>
        <w:rPr>
          <w:szCs w:val="22"/>
        </w:rPr>
      </w:pPr>
    </w:p>
    <w:p w14:paraId="409A44A6" w14:textId="46558200" w:rsidR="00FD3313" w:rsidRPr="00522AC9" w:rsidRDefault="00FD3313" w:rsidP="00522AC9">
      <w:pPr>
        <w:spacing w:line="360" w:lineRule="auto"/>
        <w:rPr>
          <w:b/>
          <w:bCs/>
          <w:szCs w:val="22"/>
        </w:rPr>
      </w:pPr>
      <w:r w:rsidRPr="00522AC9">
        <w:rPr>
          <w:b/>
          <w:bCs/>
          <w:szCs w:val="22"/>
        </w:rPr>
        <w:t xml:space="preserve">Have UK government public health policies aided or challenged agencies and local communities when dealing with an infectious outbreak? </w:t>
      </w:r>
    </w:p>
    <w:p w14:paraId="59690A8C" w14:textId="2DC680D1" w:rsidR="00FD3313" w:rsidRPr="00522AC9" w:rsidRDefault="00FD3313" w:rsidP="00522AC9">
      <w:pPr>
        <w:spacing w:line="360" w:lineRule="auto"/>
        <w:rPr>
          <w:szCs w:val="22"/>
        </w:rPr>
      </w:pPr>
    </w:p>
    <w:p w14:paraId="3348913E" w14:textId="1767E7DF" w:rsidR="00FD3313" w:rsidRPr="00522AC9" w:rsidRDefault="00FD3313" w:rsidP="00522AC9">
      <w:pPr>
        <w:pStyle w:val="ListParagraph"/>
        <w:numPr>
          <w:ilvl w:val="0"/>
          <w:numId w:val="2"/>
        </w:numPr>
        <w:spacing w:line="360" w:lineRule="auto"/>
        <w:rPr>
          <w:szCs w:val="22"/>
        </w:rPr>
      </w:pPr>
      <w:r w:rsidRPr="00522AC9">
        <w:rPr>
          <w:szCs w:val="22"/>
        </w:rPr>
        <w:t xml:space="preserve">They have aided agencies and local communities as they have provided a guidance/framework they can follow to prevent or overcome an infectious outbreak. Resources can also be accessed in hospitals, GP’s, health centres and even anywhere online. These policies encourage individuals to stay educated and offer advice and support in the instance of an outbreak. </w:t>
      </w:r>
    </w:p>
    <w:p w14:paraId="0B0934DF" w14:textId="7B3E160A" w:rsidR="00E95452" w:rsidRPr="00522AC9" w:rsidRDefault="00E95452" w:rsidP="00522AC9">
      <w:pPr>
        <w:spacing w:line="360" w:lineRule="auto"/>
        <w:rPr>
          <w:szCs w:val="22"/>
        </w:rPr>
      </w:pPr>
    </w:p>
    <w:p w14:paraId="17E08555" w14:textId="7497E064" w:rsidR="00E95452" w:rsidRPr="00522AC9" w:rsidRDefault="00E95452" w:rsidP="00522AC9">
      <w:pPr>
        <w:spacing w:line="360" w:lineRule="auto"/>
        <w:rPr>
          <w:b/>
          <w:bCs/>
          <w:szCs w:val="22"/>
        </w:rPr>
      </w:pPr>
      <w:r w:rsidRPr="00522AC9">
        <w:rPr>
          <w:b/>
          <w:bCs/>
          <w:szCs w:val="22"/>
        </w:rPr>
        <w:t>First action:</w:t>
      </w:r>
    </w:p>
    <w:p w14:paraId="01885AF6" w14:textId="5866C0E1" w:rsidR="00E95452" w:rsidRPr="00522AC9" w:rsidRDefault="00E95452" w:rsidP="00522AC9">
      <w:pPr>
        <w:pStyle w:val="ListParagraph"/>
        <w:numPr>
          <w:ilvl w:val="0"/>
          <w:numId w:val="4"/>
        </w:numPr>
        <w:spacing w:line="360" w:lineRule="auto"/>
        <w:rPr>
          <w:szCs w:val="22"/>
        </w:rPr>
      </w:pPr>
      <w:r w:rsidRPr="00522AC9">
        <w:rPr>
          <w:szCs w:val="22"/>
        </w:rPr>
        <w:t>Speak to a doctor/</w:t>
      </w:r>
      <w:r w:rsidR="00871DAF" w:rsidRPr="00522AC9">
        <w:rPr>
          <w:szCs w:val="22"/>
        </w:rPr>
        <w:t xml:space="preserve">NHS </w:t>
      </w:r>
    </w:p>
    <w:p w14:paraId="7902643B" w14:textId="512DA3BD" w:rsidR="00871DAF" w:rsidRPr="00522AC9" w:rsidRDefault="00871DAF" w:rsidP="00522AC9">
      <w:pPr>
        <w:pStyle w:val="ListParagraph"/>
        <w:numPr>
          <w:ilvl w:val="0"/>
          <w:numId w:val="4"/>
        </w:numPr>
        <w:spacing w:line="360" w:lineRule="auto"/>
        <w:rPr>
          <w:szCs w:val="22"/>
        </w:rPr>
      </w:pPr>
      <w:r w:rsidRPr="00522AC9">
        <w:rPr>
          <w:szCs w:val="22"/>
        </w:rPr>
        <w:t xml:space="preserve">Check everyone in proximity </w:t>
      </w:r>
    </w:p>
    <w:p w14:paraId="5EEF782E" w14:textId="4F530C7C" w:rsidR="00871DAF" w:rsidRPr="00522AC9" w:rsidRDefault="00871DAF" w:rsidP="00522AC9">
      <w:pPr>
        <w:pStyle w:val="ListParagraph"/>
        <w:numPr>
          <w:ilvl w:val="0"/>
          <w:numId w:val="4"/>
        </w:numPr>
        <w:spacing w:line="360" w:lineRule="auto"/>
        <w:rPr>
          <w:szCs w:val="22"/>
        </w:rPr>
      </w:pPr>
      <w:r w:rsidRPr="00522AC9">
        <w:rPr>
          <w:szCs w:val="22"/>
        </w:rPr>
        <w:t xml:space="preserve">Stay away from work, school or college until your TB treatment team advises you it is safe. </w:t>
      </w:r>
    </w:p>
    <w:p w14:paraId="4012C0C5" w14:textId="62C45163" w:rsidR="00871DAF" w:rsidRPr="00522AC9" w:rsidRDefault="00871DAF" w:rsidP="00522AC9">
      <w:pPr>
        <w:pStyle w:val="ListParagraph"/>
        <w:numPr>
          <w:ilvl w:val="0"/>
          <w:numId w:val="4"/>
        </w:numPr>
        <w:spacing w:line="360" w:lineRule="auto"/>
        <w:rPr>
          <w:szCs w:val="22"/>
        </w:rPr>
      </w:pPr>
      <w:r w:rsidRPr="00522AC9">
        <w:rPr>
          <w:szCs w:val="22"/>
        </w:rPr>
        <w:t xml:space="preserve">Always cover your mouth when coughing, </w:t>
      </w:r>
      <w:r w:rsidR="00D34D98" w:rsidRPr="00522AC9">
        <w:rPr>
          <w:szCs w:val="22"/>
        </w:rPr>
        <w:t>sneezing,</w:t>
      </w:r>
      <w:r w:rsidRPr="00522AC9">
        <w:rPr>
          <w:szCs w:val="22"/>
        </w:rPr>
        <w:t xml:space="preserve"> or laughing</w:t>
      </w:r>
    </w:p>
    <w:p w14:paraId="569B62A8" w14:textId="5EACB56F" w:rsidR="00871DAF" w:rsidRPr="00522AC9" w:rsidRDefault="00871DAF" w:rsidP="00522AC9">
      <w:pPr>
        <w:pStyle w:val="ListParagraph"/>
        <w:numPr>
          <w:ilvl w:val="0"/>
          <w:numId w:val="4"/>
        </w:numPr>
        <w:spacing w:line="360" w:lineRule="auto"/>
        <w:rPr>
          <w:szCs w:val="22"/>
        </w:rPr>
      </w:pPr>
      <w:r w:rsidRPr="00522AC9">
        <w:rPr>
          <w:szCs w:val="22"/>
        </w:rPr>
        <w:t xml:space="preserve">Dispose any used tissues in a sealed plastic bag </w:t>
      </w:r>
    </w:p>
    <w:p w14:paraId="22B93AEB" w14:textId="55E36847" w:rsidR="00871DAF" w:rsidRPr="00522AC9" w:rsidRDefault="00871DAF" w:rsidP="00522AC9">
      <w:pPr>
        <w:pStyle w:val="ListParagraph"/>
        <w:numPr>
          <w:ilvl w:val="0"/>
          <w:numId w:val="4"/>
        </w:numPr>
        <w:spacing w:line="360" w:lineRule="auto"/>
        <w:rPr>
          <w:szCs w:val="22"/>
        </w:rPr>
      </w:pPr>
      <w:r w:rsidRPr="00522AC9">
        <w:rPr>
          <w:szCs w:val="22"/>
        </w:rPr>
        <w:t>Open windows to ensure fresh air</w:t>
      </w:r>
    </w:p>
    <w:p w14:paraId="102453A6" w14:textId="44CC9E98" w:rsidR="00871DAF" w:rsidRPr="00522AC9" w:rsidRDefault="008C72B1" w:rsidP="00522AC9">
      <w:pPr>
        <w:pStyle w:val="ListParagraph"/>
        <w:numPr>
          <w:ilvl w:val="0"/>
          <w:numId w:val="4"/>
        </w:numPr>
        <w:spacing w:line="360" w:lineRule="auto"/>
        <w:rPr>
          <w:szCs w:val="22"/>
        </w:rPr>
      </w:pPr>
      <w:r w:rsidRPr="00522AC9">
        <w:rPr>
          <w:szCs w:val="22"/>
        </w:rPr>
        <w:t>Avoid sleeping in the same room as other people</w:t>
      </w:r>
    </w:p>
    <w:p w14:paraId="166294BA" w14:textId="112DFD20" w:rsidR="008C72B1" w:rsidRPr="00522AC9" w:rsidRDefault="008C72B1" w:rsidP="00522AC9">
      <w:pPr>
        <w:pStyle w:val="ListParagraph"/>
        <w:numPr>
          <w:ilvl w:val="0"/>
          <w:numId w:val="4"/>
        </w:numPr>
        <w:spacing w:line="360" w:lineRule="auto"/>
        <w:rPr>
          <w:szCs w:val="22"/>
        </w:rPr>
      </w:pPr>
      <w:r w:rsidRPr="00522AC9">
        <w:rPr>
          <w:szCs w:val="22"/>
        </w:rPr>
        <w:t xml:space="preserve">Follow the TV programme and do as </w:t>
      </w:r>
      <w:proofErr w:type="gramStart"/>
      <w:r w:rsidRPr="00522AC9">
        <w:rPr>
          <w:szCs w:val="22"/>
        </w:rPr>
        <w:t>advised</w:t>
      </w:r>
      <w:proofErr w:type="gramEnd"/>
      <w:r w:rsidRPr="00522AC9">
        <w:rPr>
          <w:szCs w:val="22"/>
        </w:rPr>
        <w:t xml:space="preserve">. </w:t>
      </w:r>
    </w:p>
    <w:p w14:paraId="2B2C8D53" w14:textId="03A13CF0" w:rsidR="00E95452" w:rsidRPr="00522AC9" w:rsidRDefault="00E95452" w:rsidP="00522AC9">
      <w:pPr>
        <w:spacing w:line="360" w:lineRule="auto"/>
        <w:rPr>
          <w:szCs w:val="22"/>
        </w:rPr>
      </w:pPr>
    </w:p>
    <w:p w14:paraId="1FF9F38B" w14:textId="5300F09D" w:rsidR="000D2698" w:rsidRPr="00522AC9" w:rsidRDefault="000D2698" w:rsidP="00522AC9">
      <w:pPr>
        <w:spacing w:line="360" w:lineRule="auto"/>
        <w:rPr>
          <w:b/>
          <w:bCs/>
          <w:szCs w:val="22"/>
        </w:rPr>
      </w:pPr>
      <w:r w:rsidRPr="00522AC9">
        <w:rPr>
          <w:b/>
          <w:bCs/>
          <w:szCs w:val="22"/>
        </w:rPr>
        <w:t>Conclusion</w:t>
      </w:r>
      <w:r w:rsidRPr="00522AC9">
        <w:rPr>
          <w:b/>
          <w:bCs/>
          <w:szCs w:val="22"/>
        </w:rPr>
        <w:t>:</w:t>
      </w:r>
    </w:p>
    <w:p w14:paraId="2C8CC22D" w14:textId="1FEB465A" w:rsidR="000D2698" w:rsidRPr="00522AC9" w:rsidRDefault="000D2698" w:rsidP="00522AC9">
      <w:pPr>
        <w:spacing w:line="360" w:lineRule="auto"/>
        <w:rPr>
          <w:szCs w:val="22"/>
        </w:rPr>
      </w:pPr>
      <w:r w:rsidRPr="00522AC9">
        <w:rPr>
          <w:szCs w:val="22"/>
        </w:rPr>
        <w:t xml:space="preserve">To implement the Collaborative TB Strategy a national TB programme was created which works at a local level with oversight and support through seven regional </w:t>
      </w:r>
      <w:r w:rsidR="00415C3F" w:rsidRPr="00522AC9">
        <w:rPr>
          <w:szCs w:val="22"/>
        </w:rPr>
        <w:t>TBCBs (</w:t>
      </w:r>
      <w:r w:rsidRPr="00522AC9">
        <w:rPr>
          <w:szCs w:val="22"/>
        </w:rPr>
        <w:t>TB control board)</w:t>
      </w:r>
      <w:r w:rsidRPr="00522AC9">
        <w:rPr>
          <w:szCs w:val="22"/>
        </w:rPr>
        <w:t xml:space="preserve">. Each TB Control Board covers a defined geographic area, has strong leadership, programme management support and access to clinical advice. The TBCBs have brought together key local stakeholders including </w:t>
      </w:r>
      <w:r w:rsidRPr="00522AC9">
        <w:rPr>
          <w:szCs w:val="22"/>
        </w:rPr>
        <w:t xml:space="preserve">the </w:t>
      </w:r>
      <w:r w:rsidRPr="00522AC9">
        <w:rPr>
          <w:szCs w:val="22"/>
        </w:rPr>
        <w:t>local government, CCGs, NHS England, the NHS, PHE</w:t>
      </w:r>
      <w:r w:rsidRPr="00522AC9">
        <w:rPr>
          <w:szCs w:val="22"/>
        </w:rPr>
        <w:t xml:space="preserve">, </w:t>
      </w:r>
      <w:r w:rsidRPr="00522AC9">
        <w:rPr>
          <w:szCs w:val="22"/>
        </w:rPr>
        <w:t>the voluntary and third sector. Together these stakeholders are leading local work to implement the national TB Strategy using the levers available through existing health and accountability structures to ensure the appropriate commissioning and delivery of services</w:t>
      </w:r>
      <w:r w:rsidR="00415C3F" w:rsidRPr="00522AC9">
        <w:rPr>
          <w:szCs w:val="22"/>
        </w:rPr>
        <w:t xml:space="preserve">. These </w:t>
      </w:r>
      <w:r w:rsidRPr="00522AC9">
        <w:rPr>
          <w:szCs w:val="22"/>
        </w:rPr>
        <w:t>e</w:t>
      </w:r>
      <w:r w:rsidRPr="00522AC9">
        <w:rPr>
          <w:szCs w:val="22"/>
        </w:rPr>
        <w:t xml:space="preserve">nsure a joined-up, multi-agency approach to TB patient care and support by fully involving council departments, such as social care, housing and benefits and other statutory agencies such as the NHS to ensure care and support includes social needs </w:t>
      </w:r>
      <w:r w:rsidR="00415C3F" w:rsidRPr="00522AC9">
        <w:rPr>
          <w:szCs w:val="22"/>
        </w:rPr>
        <w:t xml:space="preserve">e.g., </w:t>
      </w:r>
      <w:r w:rsidRPr="00522AC9">
        <w:rPr>
          <w:szCs w:val="22"/>
        </w:rPr>
        <w:t xml:space="preserve">housing, </w:t>
      </w:r>
      <w:r w:rsidR="00415C3F" w:rsidRPr="00522AC9">
        <w:rPr>
          <w:szCs w:val="22"/>
        </w:rPr>
        <w:t>subsistence,</w:t>
      </w:r>
      <w:r w:rsidRPr="00522AC9">
        <w:rPr>
          <w:szCs w:val="22"/>
        </w:rPr>
        <w:t xml:space="preserve"> and social care</w:t>
      </w:r>
    </w:p>
    <w:p w14:paraId="7AA0AE37" w14:textId="6BA3BE75" w:rsidR="000D2698" w:rsidRPr="00522AC9" w:rsidRDefault="000D2698" w:rsidP="00522AC9">
      <w:pPr>
        <w:spacing w:line="360" w:lineRule="auto"/>
        <w:rPr>
          <w:szCs w:val="22"/>
        </w:rPr>
      </w:pPr>
      <w:r w:rsidRPr="00522AC9">
        <w:rPr>
          <w:szCs w:val="22"/>
        </w:rPr>
        <w:t>Encourag</w:t>
      </w:r>
      <w:r w:rsidR="00415C3F" w:rsidRPr="00522AC9">
        <w:rPr>
          <w:szCs w:val="22"/>
        </w:rPr>
        <w:t xml:space="preserve">ing </w:t>
      </w:r>
      <w:r w:rsidRPr="00522AC9">
        <w:rPr>
          <w:szCs w:val="22"/>
        </w:rPr>
        <w:t>local health and social service commissioners to prioritise the delivery of appropriate clinical and public health services for TB, (especially in areas where TB rates are highest) and drive improvements in early diagnosis and completion of treatmen</w:t>
      </w:r>
      <w:r w:rsidR="00415C3F" w:rsidRPr="00522AC9">
        <w:rPr>
          <w:szCs w:val="22"/>
        </w:rPr>
        <w:t>t are</w:t>
      </w:r>
      <w:r w:rsidRPr="00522AC9">
        <w:rPr>
          <w:szCs w:val="22"/>
        </w:rPr>
        <w:t xml:space="preserve"> both key </w:t>
      </w:r>
      <w:r w:rsidRPr="00522AC9">
        <w:rPr>
          <w:szCs w:val="22"/>
        </w:rPr>
        <w:lastRenderedPageBreak/>
        <w:t xml:space="preserve">to reducing TB rates in England. Consider using pooled budgets to help patients complete </w:t>
      </w:r>
      <w:r w:rsidR="00415C3F" w:rsidRPr="00522AC9">
        <w:rPr>
          <w:szCs w:val="22"/>
        </w:rPr>
        <w:t>treatment. Promote</w:t>
      </w:r>
      <w:r w:rsidRPr="00522AC9">
        <w:rPr>
          <w:szCs w:val="22"/>
        </w:rPr>
        <w:t xml:space="preserve"> local leadership of TB at all levels – such as local leadership through elected members, strategic leadership through the director of public health and health and wellbeing boards and health protection boards and health leadership via CCGs, wider NHS partners and public health teams</w:t>
      </w:r>
      <w:r w:rsidR="00415C3F" w:rsidRPr="00522AC9">
        <w:rPr>
          <w:szCs w:val="22"/>
        </w:rPr>
        <w:t>.</w:t>
      </w:r>
    </w:p>
    <w:p w14:paraId="5BAB72B1" w14:textId="77777777" w:rsidR="000D2698" w:rsidRPr="00522AC9" w:rsidRDefault="000D2698" w:rsidP="00522AC9">
      <w:pPr>
        <w:spacing w:line="360" w:lineRule="auto"/>
        <w:rPr>
          <w:szCs w:val="22"/>
        </w:rPr>
      </w:pPr>
    </w:p>
    <w:p w14:paraId="20C5CF1C" w14:textId="5FA72C34" w:rsidR="00AC5A35" w:rsidRPr="00522AC9" w:rsidRDefault="00AC5A35" w:rsidP="00522AC9">
      <w:pPr>
        <w:spacing w:line="360" w:lineRule="auto"/>
        <w:rPr>
          <w:szCs w:val="22"/>
        </w:rPr>
      </w:pPr>
    </w:p>
    <w:p w14:paraId="7F15CF1C"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5259B2CB"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174EBAE2"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173430C0"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3207566A"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125D14E8"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17D37D2A"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6246B8DC"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6F5BADB3"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0F9C4753"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4CA2651D" w14:textId="77777777" w:rsidR="00D34D98" w:rsidRPr="00522AC9" w:rsidRDefault="00D34D98" w:rsidP="00522AC9">
      <w:pPr>
        <w:pStyle w:val="NormalWeb"/>
        <w:spacing w:line="360" w:lineRule="auto"/>
        <w:ind w:left="567" w:hanging="567"/>
        <w:rPr>
          <w:rFonts w:ascii="Arial" w:hAnsi="Arial" w:cs="Arial"/>
          <w:color w:val="000000"/>
          <w:sz w:val="22"/>
          <w:szCs w:val="22"/>
        </w:rPr>
      </w:pPr>
    </w:p>
    <w:p w14:paraId="68267390" w14:textId="03CE7AB4" w:rsidR="00D34D98" w:rsidRPr="00522AC9" w:rsidRDefault="00D34D98" w:rsidP="00522AC9">
      <w:pPr>
        <w:pStyle w:val="NormalWeb"/>
        <w:spacing w:line="360" w:lineRule="auto"/>
        <w:ind w:left="567" w:hanging="567"/>
        <w:rPr>
          <w:rFonts w:ascii="Arial" w:hAnsi="Arial" w:cs="Arial"/>
          <w:color w:val="000000"/>
          <w:sz w:val="22"/>
          <w:szCs w:val="22"/>
        </w:rPr>
      </w:pPr>
    </w:p>
    <w:p w14:paraId="234609F5" w14:textId="50F8C92E" w:rsidR="00415C3F" w:rsidRPr="00522AC9" w:rsidRDefault="00415C3F" w:rsidP="00522AC9">
      <w:pPr>
        <w:pStyle w:val="NormalWeb"/>
        <w:spacing w:line="360" w:lineRule="auto"/>
        <w:ind w:left="567" w:hanging="567"/>
        <w:rPr>
          <w:rFonts w:ascii="Arial" w:hAnsi="Arial" w:cs="Arial"/>
          <w:color w:val="000000"/>
          <w:sz w:val="22"/>
          <w:szCs w:val="22"/>
        </w:rPr>
      </w:pPr>
    </w:p>
    <w:p w14:paraId="734AC6FE" w14:textId="16C103F3" w:rsidR="00415C3F" w:rsidRPr="00522AC9" w:rsidRDefault="00415C3F" w:rsidP="00522AC9">
      <w:pPr>
        <w:pStyle w:val="NormalWeb"/>
        <w:spacing w:line="360" w:lineRule="auto"/>
        <w:ind w:left="567" w:hanging="567"/>
        <w:rPr>
          <w:rFonts w:ascii="Arial" w:hAnsi="Arial" w:cs="Arial"/>
          <w:color w:val="000000"/>
          <w:sz w:val="22"/>
          <w:szCs w:val="22"/>
        </w:rPr>
      </w:pPr>
    </w:p>
    <w:p w14:paraId="05C1368E" w14:textId="60569EAE" w:rsidR="00415C3F" w:rsidRPr="00522AC9" w:rsidRDefault="00415C3F" w:rsidP="00522AC9">
      <w:pPr>
        <w:pStyle w:val="NormalWeb"/>
        <w:spacing w:line="360" w:lineRule="auto"/>
        <w:ind w:left="567" w:hanging="567"/>
        <w:rPr>
          <w:rFonts w:ascii="Arial" w:hAnsi="Arial" w:cs="Arial"/>
          <w:color w:val="000000"/>
          <w:sz w:val="22"/>
          <w:szCs w:val="22"/>
        </w:rPr>
      </w:pPr>
    </w:p>
    <w:p w14:paraId="145D7926" w14:textId="7AFB981F" w:rsidR="00415C3F" w:rsidRDefault="00415C3F" w:rsidP="00522AC9">
      <w:pPr>
        <w:pStyle w:val="NormalWeb"/>
        <w:spacing w:line="360" w:lineRule="auto"/>
        <w:rPr>
          <w:rFonts w:ascii="Arial" w:hAnsi="Arial" w:cs="Arial"/>
          <w:color w:val="000000"/>
          <w:sz w:val="22"/>
          <w:szCs w:val="22"/>
        </w:rPr>
      </w:pPr>
    </w:p>
    <w:p w14:paraId="2107E569" w14:textId="77777777" w:rsidR="00522AC9" w:rsidRPr="00522AC9" w:rsidRDefault="00522AC9" w:rsidP="00522AC9">
      <w:pPr>
        <w:pStyle w:val="NormalWeb"/>
        <w:spacing w:line="360" w:lineRule="auto"/>
        <w:rPr>
          <w:rFonts w:ascii="Arial" w:hAnsi="Arial" w:cs="Arial"/>
          <w:color w:val="000000"/>
          <w:sz w:val="22"/>
          <w:szCs w:val="22"/>
        </w:rPr>
      </w:pPr>
    </w:p>
    <w:p w14:paraId="0CBA3FE8" w14:textId="5D4053EE" w:rsidR="00D34D98" w:rsidRPr="00522AC9" w:rsidRDefault="00522AC9" w:rsidP="00522AC9">
      <w:pPr>
        <w:pStyle w:val="NormalWeb"/>
        <w:spacing w:line="360" w:lineRule="auto"/>
        <w:ind w:left="567" w:hanging="567"/>
        <w:rPr>
          <w:rFonts w:ascii="Arial" w:hAnsi="Arial" w:cs="Arial"/>
          <w:color w:val="000000"/>
          <w:sz w:val="22"/>
          <w:szCs w:val="22"/>
        </w:rPr>
      </w:pPr>
      <w:r w:rsidRPr="00522AC9">
        <w:rPr>
          <w:rFonts w:ascii="Arial" w:hAnsi="Arial" w:cs="Arial"/>
          <w:color w:val="000000"/>
          <w:sz w:val="22"/>
          <w:szCs w:val="22"/>
        </w:rPr>
        <w:lastRenderedPageBreak/>
        <w:t xml:space="preserve">Reference list: </w:t>
      </w:r>
    </w:p>
    <w:p w14:paraId="38FAEF36" w14:textId="77777777" w:rsidR="00522AC9" w:rsidRPr="00522AC9" w:rsidRDefault="00522AC9" w:rsidP="00522AC9">
      <w:pPr>
        <w:pStyle w:val="NormalWeb"/>
        <w:spacing w:line="360" w:lineRule="auto"/>
        <w:rPr>
          <w:rStyle w:val="apple-converted-space"/>
          <w:rFonts w:ascii="Arial" w:hAnsi="Arial" w:cs="Arial"/>
          <w:color w:val="000000"/>
          <w:sz w:val="22"/>
          <w:szCs w:val="22"/>
        </w:rPr>
      </w:pPr>
      <w:r w:rsidRPr="00522AC9">
        <w:rPr>
          <w:rFonts w:ascii="Arial" w:hAnsi="Arial" w:cs="Arial"/>
          <w:color w:val="000000"/>
          <w:sz w:val="22"/>
          <w:szCs w:val="22"/>
        </w:rPr>
        <w:t>Agency, U.K.H.S. (2021)</w:t>
      </w:r>
      <w:r w:rsidRPr="00522AC9">
        <w:rPr>
          <w:rStyle w:val="apple-converted-space"/>
          <w:rFonts w:ascii="Arial" w:hAnsi="Arial" w:cs="Arial"/>
          <w:color w:val="000000"/>
          <w:sz w:val="22"/>
          <w:szCs w:val="22"/>
        </w:rPr>
        <w:t> </w:t>
      </w:r>
      <w:r w:rsidRPr="00522AC9">
        <w:rPr>
          <w:rFonts w:ascii="Arial" w:hAnsi="Arial" w:cs="Arial"/>
          <w:i/>
          <w:iCs/>
          <w:color w:val="000000"/>
          <w:sz w:val="22"/>
          <w:szCs w:val="22"/>
        </w:rPr>
        <w:t xml:space="preserve">Tuberculosis (TB): Action plan for </w:t>
      </w:r>
      <w:proofErr w:type="spellStart"/>
      <w:r w:rsidRPr="00522AC9">
        <w:rPr>
          <w:rFonts w:ascii="Arial" w:hAnsi="Arial" w:cs="Arial"/>
          <w:i/>
          <w:iCs/>
          <w:color w:val="000000"/>
          <w:sz w:val="22"/>
          <w:szCs w:val="22"/>
        </w:rPr>
        <w:t>england</w:t>
      </w:r>
      <w:proofErr w:type="spellEnd"/>
      <w:r w:rsidRPr="00522AC9">
        <w:rPr>
          <w:rFonts w:ascii="Arial" w:hAnsi="Arial" w:cs="Arial"/>
          <w:color w:val="000000"/>
          <w:sz w:val="22"/>
          <w:szCs w:val="22"/>
        </w:rPr>
        <w:t>,</w:t>
      </w:r>
      <w:r w:rsidRPr="00522AC9">
        <w:rPr>
          <w:rStyle w:val="apple-converted-space"/>
          <w:rFonts w:ascii="Arial" w:hAnsi="Arial" w:cs="Arial"/>
          <w:color w:val="000000"/>
          <w:sz w:val="22"/>
          <w:szCs w:val="22"/>
        </w:rPr>
        <w:t> </w:t>
      </w:r>
      <w:r w:rsidRPr="00522AC9">
        <w:rPr>
          <w:rFonts w:ascii="Arial" w:hAnsi="Arial" w:cs="Arial"/>
          <w:i/>
          <w:iCs/>
          <w:color w:val="000000"/>
          <w:sz w:val="22"/>
          <w:szCs w:val="22"/>
        </w:rPr>
        <w:t>GOV.UK</w:t>
      </w:r>
      <w:r w:rsidRPr="00522AC9">
        <w:rPr>
          <w:rFonts w:ascii="Arial" w:hAnsi="Arial" w:cs="Arial"/>
          <w:color w:val="000000"/>
          <w:sz w:val="22"/>
          <w:szCs w:val="22"/>
        </w:rPr>
        <w:t>. GOV.UK. Available at: https://www.gov.uk/government/publications/tuberculosis-tb-action-plan-for-england (Accessed: October 18, 2022).</w:t>
      </w:r>
      <w:r w:rsidRPr="00522AC9">
        <w:rPr>
          <w:rStyle w:val="apple-converted-space"/>
          <w:rFonts w:ascii="Arial" w:hAnsi="Arial" w:cs="Arial"/>
          <w:color w:val="000000"/>
          <w:sz w:val="22"/>
          <w:szCs w:val="22"/>
        </w:rPr>
        <w:t> </w:t>
      </w:r>
    </w:p>
    <w:p w14:paraId="0DB7ABBC" w14:textId="79312598" w:rsidR="00522AC9" w:rsidRPr="00522AC9" w:rsidRDefault="00522AC9" w:rsidP="00522AC9">
      <w:pPr>
        <w:pStyle w:val="NormalWeb"/>
        <w:spacing w:line="360" w:lineRule="auto"/>
        <w:rPr>
          <w:rStyle w:val="apple-converted-space"/>
          <w:rFonts w:ascii="Arial" w:hAnsi="Arial" w:cs="Arial"/>
          <w:color w:val="000000"/>
          <w:sz w:val="22"/>
          <w:szCs w:val="22"/>
        </w:rPr>
      </w:pPr>
      <w:r w:rsidRPr="00522AC9">
        <w:rPr>
          <w:rFonts w:ascii="Arial" w:hAnsi="Arial" w:cs="Arial"/>
          <w:i/>
          <w:iCs/>
          <w:color w:val="000000"/>
          <w:sz w:val="22"/>
          <w:szCs w:val="22"/>
        </w:rPr>
        <w:t>Executive summary - GOV.UK</w:t>
      </w:r>
      <w:r w:rsidRPr="00522AC9">
        <w:rPr>
          <w:rStyle w:val="apple-converted-space"/>
          <w:rFonts w:ascii="Arial" w:hAnsi="Arial" w:cs="Arial"/>
          <w:color w:val="000000"/>
          <w:sz w:val="22"/>
          <w:szCs w:val="22"/>
        </w:rPr>
        <w:t> </w:t>
      </w:r>
      <w:r w:rsidRPr="00522AC9">
        <w:rPr>
          <w:rFonts w:ascii="Arial" w:hAnsi="Arial" w:cs="Arial"/>
          <w:color w:val="000000"/>
          <w:sz w:val="22"/>
          <w:szCs w:val="22"/>
        </w:rPr>
        <w:t>(no date)</w:t>
      </w:r>
      <w:r w:rsidRPr="00522AC9">
        <w:rPr>
          <w:rStyle w:val="apple-converted-space"/>
          <w:rFonts w:ascii="Arial" w:hAnsi="Arial" w:cs="Arial"/>
          <w:color w:val="000000"/>
          <w:sz w:val="22"/>
          <w:szCs w:val="22"/>
        </w:rPr>
        <w:t> </w:t>
      </w:r>
      <w:r w:rsidRPr="00522AC9">
        <w:rPr>
          <w:rFonts w:ascii="Arial" w:hAnsi="Arial" w:cs="Arial"/>
          <w:i/>
          <w:iCs/>
          <w:color w:val="000000"/>
          <w:sz w:val="22"/>
          <w:szCs w:val="22"/>
        </w:rPr>
        <w:t>PHE Strategy 2020-25</w:t>
      </w:r>
      <w:r w:rsidRPr="00522AC9">
        <w:rPr>
          <w:rFonts w:ascii="Arial" w:hAnsi="Arial" w:cs="Arial"/>
          <w:color w:val="000000"/>
          <w:sz w:val="22"/>
          <w:szCs w:val="22"/>
        </w:rPr>
        <w:t>. Available at: https://assets.publishing.service.gov.uk/government/uploads/system/uploads/attachment_data/file/830105/PHE_Strategy__2020-25__Executive_Summary.pdf (Accessed: October 18, 2022).</w:t>
      </w:r>
      <w:r w:rsidRPr="00522AC9">
        <w:rPr>
          <w:rStyle w:val="apple-converted-space"/>
          <w:rFonts w:ascii="Arial" w:hAnsi="Arial" w:cs="Arial"/>
          <w:color w:val="000000"/>
          <w:sz w:val="22"/>
          <w:szCs w:val="22"/>
        </w:rPr>
        <w:t> </w:t>
      </w:r>
    </w:p>
    <w:p w14:paraId="5A43F8DA" w14:textId="77777777" w:rsidR="00522AC9" w:rsidRPr="00522AC9" w:rsidRDefault="00522AC9" w:rsidP="00522AC9">
      <w:pPr>
        <w:pStyle w:val="NormalWeb"/>
        <w:spacing w:line="360" w:lineRule="auto"/>
        <w:rPr>
          <w:rStyle w:val="apple-converted-space"/>
          <w:rFonts w:ascii="Arial" w:hAnsi="Arial" w:cs="Arial"/>
          <w:color w:val="000000"/>
          <w:sz w:val="22"/>
          <w:szCs w:val="22"/>
        </w:rPr>
      </w:pPr>
      <w:r w:rsidRPr="00522AC9">
        <w:rPr>
          <w:rFonts w:ascii="Arial" w:hAnsi="Arial" w:cs="Arial"/>
          <w:i/>
          <w:iCs/>
          <w:color w:val="000000"/>
          <w:sz w:val="22"/>
          <w:szCs w:val="22"/>
        </w:rPr>
        <w:t>NHS choices</w:t>
      </w:r>
      <w:r w:rsidRPr="00522AC9">
        <w:rPr>
          <w:rFonts w:ascii="Arial" w:hAnsi="Arial" w:cs="Arial"/>
          <w:color w:val="000000"/>
          <w:sz w:val="22"/>
          <w:szCs w:val="22"/>
        </w:rPr>
        <w:t>. (</w:t>
      </w:r>
      <w:proofErr w:type="spellStart"/>
      <w:r w:rsidRPr="00522AC9">
        <w:rPr>
          <w:rFonts w:ascii="Arial" w:hAnsi="Arial" w:cs="Arial"/>
          <w:color w:val="000000"/>
          <w:sz w:val="22"/>
          <w:szCs w:val="22"/>
        </w:rPr>
        <w:t>nd</w:t>
      </w:r>
      <w:proofErr w:type="spellEnd"/>
      <w:r w:rsidRPr="00522AC9">
        <w:rPr>
          <w:rFonts w:ascii="Arial" w:hAnsi="Arial" w:cs="Arial"/>
          <w:color w:val="000000"/>
          <w:sz w:val="22"/>
          <w:szCs w:val="22"/>
        </w:rPr>
        <w:t>) NHS. Available at: https://www.nhs.uk/conditions/tuberculosis-tb/ (Accessed: October 30, 2022).</w:t>
      </w:r>
      <w:r w:rsidRPr="00522AC9">
        <w:rPr>
          <w:rStyle w:val="apple-converted-space"/>
          <w:rFonts w:ascii="Arial" w:hAnsi="Arial" w:cs="Arial"/>
          <w:color w:val="000000"/>
          <w:sz w:val="22"/>
          <w:szCs w:val="22"/>
        </w:rPr>
        <w:t> </w:t>
      </w:r>
    </w:p>
    <w:p w14:paraId="7CAEADD1" w14:textId="77777777" w:rsidR="00522AC9" w:rsidRPr="00522AC9" w:rsidRDefault="00522AC9" w:rsidP="00522AC9">
      <w:pPr>
        <w:pStyle w:val="NoSpacing"/>
        <w:spacing w:line="360" w:lineRule="auto"/>
        <w:rPr>
          <w:szCs w:val="22"/>
        </w:rPr>
      </w:pPr>
      <w:r w:rsidRPr="00522AC9">
        <w:rPr>
          <w:color w:val="000000"/>
          <w:szCs w:val="22"/>
        </w:rPr>
        <w:t xml:space="preserve">Public Health England (2018) </w:t>
      </w:r>
      <w:r w:rsidRPr="00522AC9">
        <w:rPr>
          <w:i/>
          <w:iCs/>
          <w:szCs w:val="22"/>
        </w:rPr>
        <w:t xml:space="preserve">Tackling tuberculosis </w:t>
      </w:r>
      <w:r w:rsidRPr="00522AC9">
        <w:rPr>
          <w:rFonts w:eastAsia="Times New Roman"/>
          <w:i/>
          <w:iCs/>
          <w:szCs w:val="22"/>
          <w:lang w:eastAsia="en-GB"/>
        </w:rPr>
        <w:t>Local government’s public health role</w:t>
      </w:r>
      <w:r w:rsidRPr="00522AC9">
        <w:rPr>
          <w:rFonts w:eastAsia="Times New Roman"/>
          <w:i/>
          <w:iCs/>
          <w:szCs w:val="22"/>
          <w:lang w:eastAsia="en-GB"/>
        </w:rPr>
        <w:t xml:space="preserve">. </w:t>
      </w:r>
      <w:r w:rsidRPr="00522AC9">
        <w:rPr>
          <w:rFonts w:eastAsia="Times New Roman"/>
          <w:szCs w:val="22"/>
          <w:lang w:eastAsia="en-GB"/>
        </w:rPr>
        <w:t xml:space="preserve">Available at: </w:t>
      </w:r>
      <w:r w:rsidRPr="00522AC9">
        <w:rPr>
          <w:rFonts w:eastAsia="Times New Roman"/>
          <w:szCs w:val="22"/>
          <w:lang w:eastAsia="en-GB"/>
        </w:rPr>
        <w:fldChar w:fldCharType="begin"/>
      </w:r>
      <w:r w:rsidRPr="00522AC9">
        <w:rPr>
          <w:rFonts w:eastAsia="Times New Roman"/>
          <w:szCs w:val="22"/>
          <w:lang w:eastAsia="en-GB"/>
        </w:rPr>
        <w:instrText xml:space="preserve"> HYPERLINK "</w:instrText>
      </w:r>
      <w:r w:rsidRPr="00522AC9">
        <w:rPr>
          <w:rFonts w:eastAsia="Times New Roman"/>
          <w:szCs w:val="22"/>
          <w:lang w:eastAsia="en-GB"/>
        </w:rPr>
        <w:instrText>https://www.local.gov.uk/sites/default/files/documents/22.22%20Tackling%20tuberculosis_05.pdf</w:instrText>
      </w:r>
      <w:r w:rsidRPr="00522AC9">
        <w:rPr>
          <w:rFonts w:eastAsia="Times New Roman"/>
          <w:szCs w:val="22"/>
          <w:lang w:eastAsia="en-GB"/>
        </w:rPr>
        <w:instrText xml:space="preserve">" </w:instrText>
      </w:r>
      <w:r w:rsidRPr="00522AC9">
        <w:rPr>
          <w:rFonts w:eastAsia="Times New Roman"/>
          <w:szCs w:val="22"/>
          <w:lang w:eastAsia="en-GB"/>
        </w:rPr>
        <w:fldChar w:fldCharType="separate"/>
      </w:r>
      <w:r w:rsidRPr="00522AC9">
        <w:rPr>
          <w:rStyle w:val="Hyperlink"/>
          <w:rFonts w:eastAsia="Times New Roman"/>
          <w:szCs w:val="22"/>
          <w:lang w:eastAsia="en-GB"/>
        </w:rPr>
        <w:t>https://www.local.gov.uk/sites/default/files/documents/22.22%20Tackling%20tuberculosis_05.pdf</w:t>
      </w:r>
      <w:r w:rsidRPr="00522AC9">
        <w:rPr>
          <w:rFonts w:eastAsia="Times New Roman"/>
          <w:szCs w:val="22"/>
          <w:lang w:eastAsia="en-GB"/>
        </w:rPr>
        <w:fldChar w:fldCharType="end"/>
      </w:r>
      <w:r w:rsidRPr="00522AC9">
        <w:rPr>
          <w:rFonts w:eastAsia="Times New Roman"/>
          <w:szCs w:val="22"/>
          <w:lang w:eastAsia="en-GB"/>
        </w:rPr>
        <w:t xml:space="preserve"> [Accessed date: 28 October 2022]. </w:t>
      </w:r>
    </w:p>
    <w:p w14:paraId="544F16F9" w14:textId="77777777" w:rsidR="00522AC9" w:rsidRPr="00522AC9" w:rsidRDefault="00522AC9" w:rsidP="00522AC9">
      <w:pPr>
        <w:pStyle w:val="NormalWeb"/>
        <w:spacing w:line="360" w:lineRule="auto"/>
        <w:rPr>
          <w:rFonts w:ascii="Arial" w:hAnsi="Arial" w:cs="Arial"/>
          <w:color w:val="000000"/>
          <w:sz w:val="22"/>
          <w:szCs w:val="22"/>
        </w:rPr>
      </w:pPr>
      <w:proofErr w:type="spellStart"/>
      <w:r w:rsidRPr="00522AC9">
        <w:rPr>
          <w:rFonts w:ascii="Arial" w:hAnsi="Arial" w:cs="Arial"/>
          <w:color w:val="000000"/>
          <w:sz w:val="22"/>
          <w:szCs w:val="22"/>
        </w:rPr>
        <w:t>UKEssays</w:t>
      </w:r>
      <w:proofErr w:type="spellEnd"/>
      <w:r w:rsidRPr="00522AC9">
        <w:rPr>
          <w:rFonts w:ascii="Arial" w:hAnsi="Arial" w:cs="Arial"/>
          <w:color w:val="000000"/>
          <w:sz w:val="22"/>
          <w:szCs w:val="22"/>
        </w:rPr>
        <w:t xml:space="preserve">. November 2018. Public Health Disease Management of Tuberculosis. [online]. Available from: https://www.ukessays.com/essays/nursing/public-health-disease-management-9138.php?vref=1 </w:t>
      </w:r>
      <w:r w:rsidRPr="00522AC9">
        <w:rPr>
          <w:rFonts w:ascii="Arial" w:hAnsi="Arial" w:cs="Arial"/>
          <w:color w:val="000000"/>
          <w:sz w:val="22"/>
          <w:szCs w:val="22"/>
        </w:rPr>
        <w:t>(</w:t>
      </w:r>
      <w:r w:rsidRPr="00522AC9">
        <w:rPr>
          <w:rFonts w:ascii="Arial" w:hAnsi="Arial" w:cs="Arial"/>
          <w:color w:val="000000"/>
          <w:sz w:val="22"/>
          <w:szCs w:val="22"/>
        </w:rPr>
        <w:t xml:space="preserve">Accessed </w:t>
      </w:r>
      <w:r w:rsidRPr="00522AC9">
        <w:rPr>
          <w:rFonts w:ascii="Arial" w:hAnsi="Arial" w:cs="Arial"/>
          <w:color w:val="000000"/>
          <w:sz w:val="22"/>
          <w:szCs w:val="22"/>
        </w:rPr>
        <w:t>28</w:t>
      </w:r>
      <w:r w:rsidRPr="00522AC9">
        <w:rPr>
          <w:rFonts w:ascii="Arial" w:hAnsi="Arial" w:cs="Arial"/>
          <w:color w:val="000000"/>
          <w:sz w:val="22"/>
          <w:szCs w:val="22"/>
        </w:rPr>
        <w:t xml:space="preserve"> October 2022</w:t>
      </w:r>
      <w:r w:rsidRPr="00522AC9">
        <w:rPr>
          <w:rFonts w:ascii="Arial" w:hAnsi="Arial" w:cs="Arial"/>
          <w:color w:val="000000"/>
          <w:sz w:val="22"/>
          <w:szCs w:val="22"/>
        </w:rPr>
        <w:t>).</w:t>
      </w:r>
    </w:p>
    <w:p w14:paraId="5F24138B" w14:textId="6D878574" w:rsidR="00415C3F" w:rsidRPr="00522AC9" w:rsidRDefault="00415C3F" w:rsidP="0086112A">
      <w:pPr>
        <w:pStyle w:val="NormalWeb"/>
        <w:ind w:left="567" w:hanging="567"/>
        <w:rPr>
          <w:color w:val="000000"/>
          <w:sz w:val="22"/>
          <w:szCs w:val="22"/>
        </w:rPr>
      </w:pPr>
    </w:p>
    <w:p w14:paraId="45D66A23" w14:textId="77777777" w:rsidR="0086112A" w:rsidRPr="00522AC9" w:rsidRDefault="0086112A" w:rsidP="00AC5A35">
      <w:pPr>
        <w:pStyle w:val="NormalWeb"/>
        <w:ind w:left="567" w:hanging="567"/>
        <w:rPr>
          <w:color w:val="000000"/>
          <w:sz w:val="22"/>
          <w:szCs w:val="22"/>
        </w:rPr>
      </w:pPr>
    </w:p>
    <w:p w14:paraId="2B57A839" w14:textId="2E81A7A4" w:rsidR="00AC5A35" w:rsidRDefault="00AC5A35" w:rsidP="00FD3313">
      <w:r>
        <w:t xml:space="preserve"> </w:t>
      </w:r>
    </w:p>
    <w:sectPr w:rsidR="00AC5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45CB"/>
    <w:multiLevelType w:val="hybridMultilevel"/>
    <w:tmpl w:val="AEDCB4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D5DF8"/>
    <w:multiLevelType w:val="hybridMultilevel"/>
    <w:tmpl w:val="0B52B5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A9733E"/>
    <w:multiLevelType w:val="hybridMultilevel"/>
    <w:tmpl w:val="39C235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000AF"/>
    <w:multiLevelType w:val="hybridMultilevel"/>
    <w:tmpl w:val="B72809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9833761">
    <w:abstractNumId w:val="1"/>
  </w:num>
  <w:num w:numId="2" w16cid:durableId="1709061902">
    <w:abstractNumId w:val="0"/>
  </w:num>
  <w:num w:numId="3" w16cid:durableId="357585424">
    <w:abstractNumId w:val="3"/>
  </w:num>
  <w:num w:numId="4" w16cid:durableId="1939754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29"/>
    <w:rsid w:val="00091A5D"/>
    <w:rsid w:val="000D2698"/>
    <w:rsid w:val="00220629"/>
    <w:rsid w:val="00247E67"/>
    <w:rsid w:val="002F7964"/>
    <w:rsid w:val="00306A5A"/>
    <w:rsid w:val="00321E72"/>
    <w:rsid w:val="00415C3F"/>
    <w:rsid w:val="004F3A00"/>
    <w:rsid w:val="00522AC9"/>
    <w:rsid w:val="0060012A"/>
    <w:rsid w:val="006A43DF"/>
    <w:rsid w:val="006A4F56"/>
    <w:rsid w:val="006A7C81"/>
    <w:rsid w:val="006E2F5E"/>
    <w:rsid w:val="00786200"/>
    <w:rsid w:val="0086112A"/>
    <w:rsid w:val="00871DAF"/>
    <w:rsid w:val="008C72B1"/>
    <w:rsid w:val="00AC5A35"/>
    <w:rsid w:val="00B250B8"/>
    <w:rsid w:val="00BA6D41"/>
    <w:rsid w:val="00D34D98"/>
    <w:rsid w:val="00E95452"/>
    <w:rsid w:val="00FD3313"/>
    <w:rsid w:val="00FE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DF884"/>
  <w15:chartTrackingRefBased/>
  <w15:docId w15:val="{42464351-83D4-9C42-B108-598A6B23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629"/>
    <w:pPr>
      <w:ind w:left="720"/>
      <w:contextualSpacing/>
    </w:pPr>
  </w:style>
  <w:style w:type="character" w:styleId="Hyperlink">
    <w:name w:val="Hyperlink"/>
    <w:basedOn w:val="DefaultParagraphFont"/>
    <w:uiPriority w:val="99"/>
    <w:unhideWhenUsed/>
    <w:rsid w:val="00786200"/>
    <w:rPr>
      <w:color w:val="0563C1" w:themeColor="hyperlink"/>
      <w:u w:val="single"/>
    </w:rPr>
  </w:style>
  <w:style w:type="character" w:styleId="UnresolvedMention">
    <w:name w:val="Unresolved Mention"/>
    <w:basedOn w:val="DefaultParagraphFont"/>
    <w:uiPriority w:val="99"/>
    <w:semiHidden/>
    <w:unhideWhenUsed/>
    <w:rsid w:val="00786200"/>
    <w:rPr>
      <w:color w:val="605E5C"/>
      <w:shd w:val="clear" w:color="auto" w:fill="E1DFDD"/>
    </w:rPr>
  </w:style>
  <w:style w:type="paragraph" w:styleId="NormalWeb">
    <w:name w:val="Normal (Web)"/>
    <w:basedOn w:val="Normal"/>
    <w:uiPriority w:val="99"/>
    <w:unhideWhenUsed/>
    <w:rsid w:val="00B250B8"/>
    <w:pPr>
      <w:spacing w:before="100" w:beforeAutospacing="1" w:after="100" w:afterAutospacing="1"/>
    </w:pPr>
    <w:rPr>
      <w:rFonts w:ascii="Times New Roman" w:eastAsia="Times New Roman" w:hAnsi="Times New Roman" w:cs="Times New Roman"/>
      <w:color w:val="auto"/>
      <w:sz w:val="24"/>
      <w:lang w:eastAsia="en-GB"/>
    </w:rPr>
  </w:style>
  <w:style w:type="character" w:styleId="FollowedHyperlink">
    <w:name w:val="FollowedHyperlink"/>
    <w:basedOn w:val="DefaultParagraphFont"/>
    <w:uiPriority w:val="99"/>
    <w:semiHidden/>
    <w:unhideWhenUsed/>
    <w:rsid w:val="008C72B1"/>
    <w:rPr>
      <w:color w:val="954F72" w:themeColor="followedHyperlink"/>
      <w:u w:val="single"/>
    </w:rPr>
  </w:style>
  <w:style w:type="character" w:customStyle="1" w:styleId="apple-converted-space">
    <w:name w:val="apple-converted-space"/>
    <w:basedOn w:val="DefaultParagraphFont"/>
    <w:rsid w:val="00AC5A35"/>
  </w:style>
  <w:style w:type="paragraph" w:styleId="NoSpacing">
    <w:name w:val="No Spacing"/>
    <w:uiPriority w:val="1"/>
    <w:qFormat/>
    <w:rsid w:val="00247E67"/>
  </w:style>
  <w:style w:type="character" w:styleId="Strong">
    <w:name w:val="Strong"/>
    <w:basedOn w:val="DefaultParagraphFont"/>
    <w:uiPriority w:val="22"/>
    <w:qFormat/>
    <w:rsid w:val="00522AC9"/>
    <w:rPr>
      <w:b/>
      <w:bCs/>
    </w:rPr>
  </w:style>
  <w:style w:type="paragraph" w:customStyle="1" w:styleId="fixed">
    <w:name w:val="fixed"/>
    <w:link w:val="fixedChar"/>
    <w:rsid w:val="004F3A00"/>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color w:val="auto"/>
      <w:sz w:val="24"/>
      <w:szCs w:val="20"/>
      <w:lang w:eastAsia="en-GB"/>
    </w:rPr>
  </w:style>
  <w:style w:type="character" w:customStyle="1" w:styleId="fixedChar">
    <w:name w:val="fixed Char"/>
    <w:link w:val="fixed"/>
    <w:rsid w:val="004F3A00"/>
    <w:rPr>
      <w:rFonts w:ascii="Times New Roman" w:eastAsia="Times New Roman" w:hAnsi="Times New Roman" w:cs="Times New Roman"/>
      <w:b/>
      <w:color w:val="auto"/>
      <w:sz w:val="24"/>
      <w:szCs w:val="20"/>
      <w:lang w:eastAsia="en-GB"/>
    </w:rPr>
  </w:style>
  <w:style w:type="table" w:styleId="TableGrid">
    <w:name w:val="Table Grid"/>
    <w:basedOn w:val="TableNormal"/>
    <w:uiPriority w:val="59"/>
    <w:rsid w:val="004F3A00"/>
    <w:rPr>
      <w:rFonts w:ascii="Times New Roman" w:eastAsia="Times New Roman" w:hAnsi="Times New Roman" w:cs="Times New Roman"/>
      <w:color w:val="auto"/>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39230">
      <w:bodyDiv w:val="1"/>
      <w:marLeft w:val="0"/>
      <w:marRight w:val="0"/>
      <w:marTop w:val="0"/>
      <w:marBottom w:val="0"/>
      <w:divBdr>
        <w:top w:val="none" w:sz="0" w:space="0" w:color="auto"/>
        <w:left w:val="none" w:sz="0" w:space="0" w:color="auto"/>
        <w:bottom w:val="none" w:sz="0" w:space="0" w:color="auto"/>
        <w:right w:val="none" w:sz="0" w:space="0" w:color="auto"/>
      </w:divBdr>
    </w:div>
    <w:div w:id="975258092">
      <w:bodyDiv w:val="1"/>
      <w:marLeft w:val="0"/>
      <w:marRight w:val="0"/>
      <w:marTop w:val="0"/>
      <w:marBottom w:val="0"/>
      <w:divBdr>
        <w:top w:val="none" w:sz="0" w:space="0" w:color="auto"/>
        <w:left w:val="none" w:sz="0" w:space="0" w:color="auto"/>
        <w:bottom w:val="none" w:sz="0" w:space="0" w:color="auto"/>
        <w:right w:val="none" w:sz="0" w:space="0" w:color="auto"/>
      </w:divBdr>
      <w:divsChild>
        <w:div w:id="280262779">
          <w:marLeft w:val="0"/>
          <w:marRight w:val="0"/>
          <w:marTop w:val="0"/>
          <w:marBottom w:val="0"/>
          <w:divBdr>
            <w:top w:val="none" w:sz="0" w:space="0" w:color="auto"/>
            <w:left w:val="none" w:sz="0" w:space="0" w:color="auto"/>
            <w:bottom w:val="none" w:sz="0" w:space="0" w:color="auto"/>
            <w:right w:val="none" w:sz="0" w:space="0" w:color="auto"/>
          </w:divBdr>
          <w:divsChild>
            <w:div w:id="346710133">
              <w:marLeft w:val="0"/>
              <w:marRight w:val="0"/>
              <w:marTop w:val="0"/>
              <w:marBottom w:val="0"/>
              <w:divBdr>
                <w:top w:val="none" w:sz="0" w:space="0" w:color="auto"/>
                <w:left w:val="none" w:sz="0" w:space="0" w:color="auto"/>
                <w:bottom w:val="none" w:sz="0" w:space="0" w:color="auto"/>
                <w:right w:val="none" w:sz="0" w:space="0" w:color="auto"/>
              </w:divBdr>
              <w:divsChild>
                <w:div w:id="49992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84564">
      <w:bodyDiv w:val="1"/>
      <w:marLeft w:val="0"/>
      <w:marRight w:val="0"/>
      <w:marTop w:val="0"/>
      <w:marBottom w:val="0"/>
      <w:divBdr>
        <w:top w:val="none" w:sz="0" w:space="0" w:color="auto"/>
        <w:left w:val="none" w:sz="0" w:space="0" w:color="auto"/>
        <w:bottom w:val="none" w:sz="0" w:space="0" w:color="auto"/>
        <w:right w:val="none" w:sz="0" w:space="0" w:color="auto"/>
      </w:divBdr>
    </w:div>
    <w:div w:id="1430394784">
      <w:bodyDiv w:val="1"/>
      <w:marLeft w:val="0"/>
      <w:marRight w:val="0"/>
      <w:marTop w:val="0"/>
      <w:marBottom w:val="0"/>
      <w:divBdr>
        <w:top w:val="none" w:sz="0" w:space="0" w:color="auto"/>
        <w:left w:val="none" w:sz="0" w:space="0" w:color="auto"/>
        <w:bottom w:val="none" w:sz="0" w:space="0" w:color="auto"/>
        <w:right w:val="none" w:sz="0" w:space="0" w:color="auto"/>
      </w:divBdr>
      <w:divsChild>
        <w:div w:id="820773180">
          <w:marLeft w:val="0"/>
          <w:marRight w:val="0"/>
          <w:marTop w:val="0"/>
          <w:marBottom w:val="0"/>
          <w:divBdr>
            <w:top w:val="none" w:sz="0" w:space="0" w:color="auto"/>
            <w:left w:val="none" w:sz="0" w:space="0" w:color="auto"/>
            <w:bottom w:val="none" w:sz="0" w:space="0" w:color="auto"/>
            <w:right w:val="none" w:sz="0" w:space="0" w:color="auto"/>
          </w:divBdr>
          <w:divsChild>
            <w:div w:id="48454320">
              <w:marLeft w:val="0"/>
              <w:marRight w:val="0"/>
              <w:marTop w:val="0"/>
              <w:marBottom w:val="0"/>
              <w:divBdr>
                <w:top w:val="none" w:sz="0" w:space="0" w:color="auto"/>
                <w:left w:val="none" w:sz="0" w:space="0" w:color="auto"/>
                <w:bottom w:val="none" w:sz="0" w:space="0" w:color="auto"/>
                <w:right w:val="none" w:sz="0" w:space="0" w:color="auto"/>
              </w:divBdr>
              <w:divsChild>
                <w:div w:id="687373224">
                  <w:marLeft w:val="0"/>
                  <w:marRight w:val="0"/>
                  <w:marTop w:val="0"/>
                  <w:marBottom w:val="0"/>
                  <w:divBdr>
                    <w:top w:val="none" w:sz="0" w:space="0" w:color="auto"/>
                    <w:left w:val="none" w:sz="0" w:space="0" w:color="auto"/>
                    <w:bottom w:val="none" w:sz="0" w:space="0" w:color="auto"/>
                    <w:right w:val="none" w:sz="0" w:space="0" w:color="auto"/>
                  </w:divBdr>
                  <w:divsChild>
                    <w:div w:id="206244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632534">
      <w:bodyDiv w:val="1"/>
      <w:marLeft w:val="0"/>
      <w:marRight w:val="0"/>
      <w:marTop w:val="0"/>
      <w:marBottom w:val="0"/>
      <w:divBdr>
        <w:top w:val="none" w:sz="0" w:space="0" w:color="auto"/>
        <w:left w:val="none" w:sz="0" w:space="0" w:color="auto"/>
        <w:bottom w:val="none" w:sz="0" w:space="0" w:color="auto"/>
        <w:right w:val="none" w:sz="0" w:space="0" w:color="auto"/>
      </w:divBdr>
    </w:div>
    <w:div w:id="192106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Rithu</dc:creator>
  <cp:keywords/>
  <dc:description/>
  <cp:lastModifiedBy>Shahira Begum</cp:lastModifiedBy>
  <cp:revision>2</cp:revision>
  <dcterms:created xsi:type="dcterms:W3CDTF">2022-10-31T01:02:00Z</dcterms:created>
  <dcterms:modified xsi:type="dcterms:W3CDTF">2022-10-31T01:02:00Z</dcterms:modified>
</cp:coreProperties>
</file>