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168FB" w14:textId="404995E4" w:rsidR="00B937E1" w:rsidRPr="00CE32C7" w:rsidRDefault="00B937E1" w:rsidP="004917F8">
      <w:pPr>
        <w:rPr>
          <w:rFonts w:ascii="Times New Roman" w:hAnsi="Times New Roman" w:cs="Times New Roman"/>
        </w:rPr>
      </w:pPr>
      <w:r w:rsidRPr="00B937E1">
        <w:br/>
      </w:r>
      <w:r w:rsidRPr="00CE32C7">
        <w:rPr>
          <w:rFonts w:ascii="Times New Roman" w:hAnsi="Times New Roman" w:cs="Times New Roman"/>
        </w:rPr>
        <w:t xml:space="preserve">AS2: Paragraph Writing </w:t>
      </w:r>
    </w:p>
    <w:p w14:paraId="5086C727" w14:textId="30BD11BA" w:rsidR="00B937E1" w:rsidRPr="00CE32C7" w:rsidRDefault="00B937E1" w:rsidP="00B937E1">
      <w:pPr>
        <w:rPr>
          <w:rFonts w:ascii="Times New Roman" w:hAnsi="Times New Roman" w:cs="Times New Roman"/>
          <w:b/>
          <w:bCs/>
        </w:rPr>
      </w:pPr>
      <w:r w:rsidRPr="00CE32C7">
        <w:rPr>
          <w:rFonts w:ascii="Times New Roman" w:hAnsi="Times New Roman" w:cs="Times New Roman"/>
          <w:b/>
          <w:bCs/>
        </w:rPr>
        <w:t xml:space="preserve">The Importance of </w:t>
      </w:r>
      <w:r w:rsidR="00CE32C7" w:rsidRPr="00CE32C7">
        <w:rPr>
          <w:rFonts w:ascii="Times New Roman" w:hAnsi="Times New Roman" w:cs="Times New Roman"/>
          <w:b/>
          <w:bCs/>
        </w:rPr>
        <w:t>Communication</w:t>
      </w:r>
      <w:r w:rsidRPr="00CE32C7">
        <w:rPr>
          <w:rFonts w:ascii="Times New Roman" w:hAnsi="Times New Roman" w:cs="Times New Roman"/>
          <w:b/>
          <w:bCs/>
        </w:rPr>
        <w:t xml:space="preserve"> in the Workplace</w:t>
      </w:r>
    </w:p>
    <w:p w14:paraId="25E45286" w14:textId="34169AFD" w:rsidR="00B937E1" w:rsidRPr="00CE32C7" w:rsidRDefault="00CE32C7" w:rsidP="00B937E1">
      <w:pPr>
        <w:rPr>
          <w:rFonts w:ascii="Times New Roman" w:hAnsi="Times New Roman" w:cs="Times New Roman"/>
        </w:rPr>
      </w:pPr>
      <w:r w:rsidRPr="00CE32C7">
        <w:rPr>
          <w:rFonts w:ascii="Times New Roman" w:hAnsi="Times New Roman" w:cs="Times New Roman"/>
        </w:rPr>
        <w:t xml:space="preserve">Communication is very important at the workplace because it enables workers to accomplish their tasks and the set objectives of the organisation through the exchange of ideas. Good communication will help reduce any errors or misunderstandings. It gives employees the opportunity to express their fears and become involved in the decision-making process. CIPD (2025) research indicates that good communication at work should involve open discussion rather than mere information transmission from managers to workers. Considering the views of the employees will also enable the manager to make decisions based on multiple points of view and concerns, while also identifying possible solutions. (ACAS, 2026). </w:t>
      </w:r>
      <w:r w:rsidR="00AA0022" w:rsidRPr="00AA0022">
        <w:rPr>
          <w:rFonts w:ascii="Times New Roman" w:hAnsi="Times New Roman" w:cs="Times New Roman"/>
        </w:rPr>
        <w:t>Moreover, proper communication will bring about trust between the employees and the company management. Hence, proper relations in the workplace will be achieved. It is therefore advisable for companies to have proper communication systems and listen to the opinions of their employees.</w:t>
      </w:r>
    </w:p>
    <w:p w14:paraId="6B0F66C0" w14:textId="77777777" w:rsidR="00B937E1" w:rsidRPr="00CE32C7" w:rsidRDefault="00B937E1" w:rsidP="00B937E1">
      <w:pPr>
        <w:rPr>
          <w:rFonts w:ascii="Times New Roman" w:hAnsi="Times New Roman" w:cs="Times New Roman"/>
          <w:b/>
          <w:bCs/>
        </w:rPr>
      </w:pPr>
      <w:r w:rsidRPr="00CE32C7">
        <w:rPr>
          <w:rFonts w:ascii="Times New Roman" w:hAnsi="Times New Roman" w:cs="Times New Roman"/>
          <w:b/>
          <w:bCs/>
        </w:rPr>
        <w:t>References</w:t>
      </w:r>
    </w:p>
    <w:p w14:paraId="48E5BEE6" w14:textId="6B131FE4" w:rsidR="00B937E1" w:rsidRPr="00CE32C7" w:rsidRDefault="00CE32C7" w:rsidP="00B937E1">
      <w:pPr>
        <w:rPr>
          <w:rFonts w:ascii="Times New Roman" w:hAnsi="Times New Roman" w:cs="Times New Roman"/>
        </w:rPr>
      </w:pPr>
      <w:r>
        <w:rPr>
          <w:rFonts w:ascii="Times New Roman" w:hAnsi="Times New Roman" w:cs="Times New Roman"/>
        </w:rPr>
        <w:t>ACAS</w:t>
      </w:r>
      <w:r w:rsidR="00B937E1" w:rsidRPr="00CE32C7">
        <w:rPr>
          <w:rFonts w:ascii="Times New Roman" w:hAnsi="Times New Roman" w:cs="Times New Roman"/>
        </w:rPr>
        <w:t xml:space="preserve"> (2026) ‘Consulting employees and </w:t>
      </w:r>
      <w:proofErr w:type="gramStart"/>
      <w:r w:rsidR="00B937E1" w:rsidRPr="00CE32C7">
        <w:rPr>
          <w:rFonts w:ascii="Times New Roman" w:hAnsi="Times New Roman" w:cs="Times New Roman"/>
        </w:rPr>
        <w:t>representatives’</w:t>
      </w:r>
      <w:proofErr w:type="gramEnd"/>
      <w:r w:rsidR="00B937E1" w:rsidRPr="00CE32C7">
        <w:rPr>
          <w:rFonts w:ascii="Times New Roman" w:hAnsi="Times New Roman" w:cs="Times New Roman"/>
        </w:rPr>
        <w:t xml:space="preserve">. Available at: </w:t>
      </w:r>
      <w:hyperlink r:id="rId5" w:tgtFrame="_new" w:history="1">
        <w:r w:rsidR="00B937E1" w:rsidRPr="00CE32C7">
          <w:rPr>
            <w:rStyle w:val="Hyperlink"/>
            <w:rFonts w:ascii="Times New Roman" w:hAnsi="Times New Roman" w:cs="Times New Roman"/>
          </w:rPr>
          <w:t>https://www.acas.org.uk/consulting-employees</w:t>
        </w:r>
      </w:hyperlink>
      <w:r w:rsidR="00B937E1" w:rsidRPr="00CE32C7">
        <w:rPr>
          <w:rFonts w:ascii="Times New Roman" w:hAnsi="Times New Roman" w:cs="Times New Roman"/>
        </w:rPr>
        <w:t xml:space="preserve"> (Accessed: 31 July 2026).</w:t>
      </w:r>
    </w:p>
    <w:p w14:paraId="30D94DCE" w14:textId="77777777" w:rsidR="00B937E1" w:rsidRPr="00CE32C7" w:rsidRDefault="00B937E1" w:rsidP="00B937E1">
      <w:pPr>
        <w:rPr>
          <w:rFonts w:ascii="Times New Roman" w:hAnsi="Times New Roman" w:cs="Times New Roman"/>
        </w:rPr>
      </w:pPr>
      <w:r w:rsidRPr="00CE32C7">
        <w:rPr>
          <w:rFonts w:ascii="Times New Roman" w:hAnsi="Times New Roman" w:cs="Times New Roman"/>
        </w:rPr>
        <w:t xml:space="preserve">CIPD (2025) ‘Employee communication’. Available at: </w:t>
      </w:r>
      <w:hyperlink r:id="rId6" w:tgtFrame="_new" w:history="1">
        <w:r w:rsidRPr="00CE32C7">
          <w:rPr>
            <w:rStyle w:val="Hyperlink"/>
            <w:rFonts w:ascii="Times New Roman" w:hAnsi="Times New Roman" w:cs="Times New Roman"/>
          </w:rPr>
          <w:t>https://www.cipd.org/en/knowledge/factsheets/employee-communication/</w:t>
        </w:r>
      </w:hyperlink>
      <w:r w:rsidRPr="00CE32C7">
        <w:rPr>
          <w:rFonts w:ascii="Times New Roman" w:hAnsi="Times New Roman" w:cs="Times New Roman"/>
        </w:rPr>
        <w:t xml:space="preserve"> (Accessed: 31 July 2026).</w:t>
      </w:r>
    </w:p>
    <w:p w14:paraId="439B4BFF" w14:textId="77777777" w:rsidR="00B937E1" w:rsidRPr="00CE32C7" w:rsidRDefault="00B937E1" w:rsidP="004917F8">
      <w:pPr>
        <w:rPr>
          <w:rFonts w:ascii="Times New Roman" w:hAnsi="Times New Roman" w:cs="Times New Roman"/>
        </w:rPr>
      </w:pPr>
    </w:p>
    <w:p w14:paraId="02DAC8D6" w14:textId="34011B69" w:rsidR="004917F8" w:rsidRDefault="004917F8"/>
    <w:sectPr w:rsidR="00491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B313B"/>
    <w:multiLevelType w:val="hybridMultilevel"/>
    <w:tmpl w:val="9F68D97A"/>
    <w:lvl w:ilvl="0" w:tplc="C05C448A">
      <w:start w:val="1"/>
      <w:numFmt w:val="bullet"/>
      <w:lvlText w:val="•"/>
      <w:lvlJc w:val="left"/>
      <w:pPr>
        <w:tabs>
          <w:tab w:val="num" w:pos="720"/>
        </w:tabs>
        <w:ind w:left="720" w:hanging="360"/>
      </w:pPr>
      <w:rPr>
        <w:rFonts w:ascii="Arial" w:hAnsi="Arial" w:hint="default"/>
      </w:rPr>
    </w:lvl>
    <w:lvl w:ilvl="1" w:tplc="D8D6286E">
      <w:numFmt w:val="bullet"/>
      <w:lvlText w:val="•"/>
      <w:lvlJc w:val="left"/>
      <w:pPr>
        <w:tabs>
          <w:tab w:val="num" w:pos="1440"/>
        </w:tabs>
        <w:ind w:left="1440" w:hanging="360"/>
      </w:pPr>
      <w:rPr>
        <w:rFonts w:ascii="Arial" w:hAnsi="Arial" w:hint="default"/>
      </w:rPr>
    </w:lvl>
    <w:lvl w:ilvl="2" w:tplc="6A60849C" w:tentative="1">
      <w:start w:val="1"/>
      <w:numFmt w:val="bullet"/>
      <w:lvlText w:val="•"/>
      <w:lvlJc w:val="left"/>
      <w:pPr>
        <w:tabs>
          <w:tab w:val="num" w:pos="2160"/>
        </w:tabs>
        <w:ind w:left="2160" w:hanging="360"/>
      </w:pPr>
      <w:rPr>
        <w:rFonts w:ascii="Arial" w:hAnsi="Arial" w:hint="default"/>
      </w:rPr>
    </w:lvl>
    <w:lvl w:ilvl="3" w:tplc="D23AB36A" w:tentative="1">
      <w:start w:val="1"/>
      <w:numFmt w:val="bullet"/>
      <w:lvlText w:val="•"/>
      <w:lvlJc w:val="left"/>
      <w:pPr>
        <w:tabs>
          <w:tab w:val="num" w:pos="2880"/>
        </w:tabs>
        <w:ind w:left="2880" w:hanging="360"/>
      </w:pPr>
      <w:rPr>
        <w:rFonts w:ascii="Arial" w:hAnsi="Arial" w:hint="default"/>
      </w:rPr>
    </w:lvl>
    <w:lvl w:ilvl="4" w:tplc="5798DE2A" w:tentative="1">
      <w:start w:val="1"/>
      <w:numFmt w:val="bullet"/>
      <w:lvlText w:val="•"/>
      <w:lvlJc w:val="left"/>
      <w:pPr>
        <w:tabs>
          <w:tab w:val="num" w:pos="3600"/>
        </w:tabs>
        <w:ind w:left="3600" w:hanging="360"/>
      </w:pPr>
      <w:rPr>
        <w:rFonts w:ascii="Arial" w:hAnsi="Arial" w:hint="default"/>
      </w:rPr>
    </w:lvl>
    <w:lvl w:ilvl="5" w:tplc="8BCA608C" w:tentative="1">
      <w:start w:val="1"/>
      <w:numFmt w:val="bullet"/>
      <w:lvlText w:val="•"/>
      <w:lvlJc w:val="left"/>
      <w:pPr>
        <w:tabs>
          <w:tab w:val="num" w:pos="4320"/>
        </w:tabs>
        <w:ind w:left="4320" w:hanging="360"/>
      </w:pPr>
      <w:rPr>
        <w:rFonts w:ascii="Arial" w:hAnsi="Arial" w:hint="default"/>
      </w:rPr>
    </w:lvl>
    <w:lvl w:ilvl="6" w:tplc="68FAD348" w:tentative="1">
      <w:start w:val="1"/>
      <w:numFmt w:val="bullet"/>
      <w:lvlText w:val="•"/>
      <w:lvlJc w:val="left"/>
      <w:pPr>
        <w:tabs>
          <w:tab w:val="num" w:pos="5040"/>
        </w:tabs>
        <w:ind w:left="5040" w:hanging="360"/>
      </w:pPr>
      <w:rPr>
        <w:rFonts w:ascii="Arial" w:hAnsi="Arial" w:hint="default"/>
      </w:rPr>
    </w:lvl>
    <w:lvl w:ilvl="7" w:tplc="F7F4CC9E" w:tentative="1">
      <w:start w:val="1"/>
      <w:numFmt w:val="bullet"/>
      <w:lvlText w:val="•"/>
      <w:lvlJc w:val="left"/>
      <w:pPr>
        <w:tabs>
          <w:tab w:val="num" w:pos="5760"/>
        </w:tabs>
        <w:ind w:left="5760" w:hanging="360"/>
      </w:pPr>
      <w:rPr>
        <w:rFonts w:ascii="Arial" w:hAnsi="Arial" w:hint="default"/>
      </w:rPr>
    </w:lvl>
    <w:lvl w:ilvl="8" w:tplc="72686314" w:tentative="1">
      <w:start w:val="1"/>
      <w:numFmt w:val="bullet"/>
      <w:lvlText w:val="•"/>
      <w:lvlJc w:val="left"/>
      <w:pPr>
        <w:tabs>
          <w:tab w:val="num" w:pos="6480"/>
        </w:tabs>
        <w:ind w:left="6480" w:hanging="360"/>
      </w:pPr>
      <w:rPr>
        <w:rFonts w:ascii="Arial" w:hAnsi="Arial" w:hint="default"/>
      </w:rPr>
    </w:lvl>
  </w:abstractNum>
  <w:num w:numId="1" w16cid:durableId="794954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F8"/>
    <w:rsid w:val="004917F8"/>
    <w:rsid w:val="00AA0022"/>
    <w:rsid w:val="00B937E1"/>
    <w:rsid w:val="00BC06DE"/>
    <w:rsid w:val="00CE3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0056D"/>
  <w15:chartTrackingRefBased/>
  <w15:docId w15:val="{5D0ED07A-8B82-4306-9205-8CA2F1CB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7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7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7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7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7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7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7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7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7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7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7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7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7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7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7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7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7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7F8"/>
    <w:rPr>
      <w:rFonts w:eastAsiaTheme="majorEastAsia" w:cstheme="majorBidi"/>
      <w:color w:val="272727" w:themeColor="text1" w:themeTint="D8"/>
    </w:rPr>
  </w:style>
  <w:style w:type="paragraph" w:styleId="Title">
    <w:name w:val="Title"/>
    <w:basedOn w:val="Normal"/>
    <w:next w:val="Normal"/>
    <w:link w:val="TitleChar"/>
    <w:uiPriority w:val="10"/>
    <w:qFormat/>
    <w:rsid w:val="004917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7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7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7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7F8"/>
    <w:pPr>
      <w:spacing w:before="160"/>
      <w:jc w:val="center"/>
    </w:pPr>
    <w:rPr>
      <w:i/>
      <w:iCs/>
      <w:color w:val="404040" w:themeColor="text1" w:themeTint="BF"/>
    </w:rPr>
  </w:style>
  <w:style w:type="character" w:customStyle="1" w:styleId="QuoteChar">
    <w:name w:val="Quote Char"/>
    <w:basedOn w:val="DefaultParagraphFont"/>
    <w:link w:val="Quote"/>
    <w:uiPriority w:val="29"/>
    <w:rsid w:val="004917F8"/>
    <w:rPr>
      <w:i/>
      <w:iCs/>
      <w:color w:val="404040" w:themeColor="text1" w:themeTint="BF"/>
    </w:rPr>
  </w:style>
  <w:style w:type="paragraph" w:styleId="ListParagraph">
    <w:name w:val="List Paragraph"/>
    <w:basedOn w:val="Normal"/>
    <w:uiPriority w:val="34"/>
    <w:qFormat/>
    <w:rsid w:val="004917F8"/>
    <w:pPr>
      <w:ind w:left="720"/>
      <w:contextualSpacing/>
    </w:pPr>
  </w:style>
  <w:style w:type="character" w:styleId="IntenseEmphasis">
    <w:name w:val="Intense Emphasis"/>
    <w:basedOn w:val="DefaultParagraphFont"/>
    <w:uiPriority w:val="21"/>
    <w:qFormat/>
    <w:rsid w:val="004917F8"/>
    <w:rPr>
      <w:i/>
      <w:iCs/>
      <w:color w:val="0F4761" w:themeColor="accent1" w:themeShade="BF"/>
    </w:rPr>
  </w:style>
  <w:style w:type="paragraph" w:styleId="IntenseQuote">
    <w:name w:val="Intense Quote"/>
    <w:basedOn w:val="Normal"/>
    <w:next w:val="Normal"/>
    <w:link w:val="IntenseQuoteChar"/>
    <w:uiPriority w:val="30"/>
    <w:qFormat/>
    <w:rsid w:val="004917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7F8"/>
    <w:rPr>
      <w:i/>
      <w:iCs/>
      <w:color w:val="0F4761" w:themeColor="accent1" w:themeShade="BF"/>
    </w:rPr>
  </w:style>
  <w:style w:type="character" w:styleId="IntenseReference">
    <w:name w:val="Intense Reference"/>
    <w:basedOn w:val="DefaultParagraphFont"/>
    <w:uiPriority w:val="32"/>
    <w:qFormat/>
    <w:rsid w:val="004917F8"/>
    <w:rPr>
      <w:b/>
      <w:bCs/>
      <w:smallCaps/>
      <w:color w:val="0F4761" w:themeColor="accent1" w:themeShade="BF"/>
      <w:spacing w:val="5"/>
    </w:rPr>
  </w:style>
  <w:style w:type="paragraph" w:styleId="NormalWeb">
    <w:name w:val="Normal (Web)"/>
    <w:basedOn w:val="Normal"/>
    <w:uiPriority w:val="99"/>
    <w:semiHidden/>
    <w:unhideWhenUsed/>
    <w:rsid w:val="004917F8"/>
    <w:rPr>
      <w:rFonts w:ascii="Times New Roman" w:hAnsi="Times New Roman" w:cs="Times New Roman"/>
    </w:rPr>
  </w:style>
  <w:style w:type="character" w:styleId="Hyperlink">
    <w:name w:val="Hyperlink"/>
    <w:basedOn w:val="DefaultParagraphFont"/>
    <w:uiPriority w:val="99"/>
    <w:unhideWhenUsed/>
    <w:rsid w:val="00B937E1"/>
    <w:rPr>
      <w:color w:val="467886" w:themeColor="hyperlink"/>
      <w:u w:val="single"/>
    </w:rPr>
  </w:style>
  <w:style w:type="character" w:styleId="UnresolvedMention">
    <w:name w:val="Unresolved Mention"/>
    <w:basedOn w:val="DefaultParagraphFont"/>
    <w:uiPriority w:val="99"/>
    <w:semiHidden/>
    <w:unhideWhenUsed/>
    <w:rsid w:val="00B937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en/knowledge/factsheets/employee-communication/?utm_source=chatgpt.com" TargetMode="External"/><Relationship Id="rId5" Type="http://schemas.openxmlformats.org/officeDocument/2006/relationships/hyperlink" Target="https://www.acas.org.uk/consulting-employees?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249</Words>
  <Characters>1330</Characters>
  <Application>Microsoft Office Word</Application>
  <DocSecurity>0</DocSecurity>
  <Lines>166</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Edneusa</dc:creator>
  <cp:keywords/>
  <dc:description/>
  <cp:lastModifiedBy>Edneusa</cp:lastModifiedBy>
  <cp:revision>2</cp:revision>
  <dcterms:created xsi:type="dcterms:W3CDTF">2026-07-30T22:54:00Z</dcterms:created>
  <dcterms:modified xsi:type="dcterms:W3CDTF">2026-07-30T23:58:00Z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c2e409a6-b421-4b50-bdcf-45c9df52a01f</vt:lpwstr>
  </property>
</Properties>
</file>