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338D16" w14:textId="00ED38D3" w:rsidR="00BD7B69" w:rsidRPr="00526280" w:rsidRDefault="00BD7B69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 xml:space="preserve">Subject: Legally Binding Contracts </w:t>
      </w:r>
      <w:r w:rsidR="00A26748" w:rsidRPr="00526280">
        <w:rPr>
          <w:rFonts w:ascii="Arial" w:hAnsi="Arial" w:cs="Arial"/>
          <w:color w:val="000000"/>
        </w:rPr>
        <w:t>for Rental of Flat</w:t>
      </w:r>
    </w:p>
    <w:p w14:paraId="020AD217" w14:textId="21948090" w:rsidR="00584F5D" w:rsidRPr="00526280" w:rsidRDefault="00A26748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>Dear Mr. Smith</w:t>
      </w:r>
      <w:r w:rsidR="003829E3" w:rsidRPr="00526280">
        <w:rPr>
          <w:rFonts w:ascii="Arial" w:hAnsi="Arial" w:cs="Arial"/>
          <w:color w:val="000000"/>
        </w:rPr>
        <w:t>,</w:t>
      </w:r>
    </w:p>
    <w:p w14:paraId="02B367BE" w14:textId="621A24B5" w:rsidR="00E773D4" w:rsidRPr="00526280" w:rsidRDefault="00E773D4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 xml:space="preserve">I am writing to formally address your recent email in which you informed me about your decision to lease the flat to an </w:t>
      </w:r>
      <w:r w:rsidR="00EA71E2" w:rsidRPr="00526280">
        <w:rPr>
          <w:rFonts w:ascii="Arial" w:hAnsi="Arial" w:cs="Arial"/>
          <w:color w:val="000000"/>
        </w:rPr>
        <w:t>alternative tenant, despite our prior agreement. I want to express</w:t>
      </w:r>
      <w:r w:rsidR="002F0BD9" w:rsidRPr="00526280">
        <w:rPr>
          <w:rFonts w:ascii="Arial" w:hAnsi="Arial" w:cs="Arial"/>
          <w:color w:val="000000"/>
        </w:rPr>
        <w:t xml:space="preserve"> my concerns regarding this situation, as I beli</w:t>
      </w:r>
      <w:r w:rsidR="002C6000" w:rsidRPr="00526280">
        <w:rPr>
          <w:rFonts w:ascii="Arial" w:hAnsi="Arial" w:cs="Arial"/>
          <w:color w:val="000000"/>
        </w:rPr>
        <w:t>eve it significantly undermines the trust and understanding we had develo</w:t>
      </w:r>
      <w:r w:rsidR="00E56E7C" w:rsidRPr="00526280">
        <w:rPr>
          <w:rFonts w:ascii="Arial" w:hAnsi="Arial" w:cs="Arial"/>
          <w:color w:val="000000"/>
        </w:rPr>
        <w:t>ped during our discussions.</w:t>
      </w:r>
    </w:p>
    <w:p w14:paraId="40A18730" w14:textId="78B168A7" w:rsidR="00BD3F12" w:rsidRPr="00526280" w:rsidRDefault="00BD3F12" w:rsidP="00AF0CFA">
      <w:pPr>
        <w:spacing w:before="100" w:beforeAutospacing="1" w:after="100" w:afterAutospacing="1" w:line="276" w:lineRule="auto"/>
        <w:rPr>
          <w:rFonts w:ascii="Arial" w:hAnsi="Arial" w:cs="Arial"/>
          <w:b/>
          <w:bCs/>
          <w:color w:val="000000"/>
        </w:rPr>
      </w:pPr>
      <w:r w:rsidRPr="00526280">
        <w:rPr>
          <w:rFonts w:ascii="Arial" w:hAnsi="Arial" w:cs="Arial"/>
          <w:b/>
          <w:bCs/>
          <w:color w:val="000000"/>
        </w:rPr>
        <w:t>Elements of Contract Formation</w:t>
      </w:r>
    </w:p>
    <w:p w14:paraId="6CD5CB57" w14:textId="266AF3FF" w:rsidR="00E56E7C" w:rsidRPr="00526280" w:rsidRDefault="00E56E7C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 xml:space="preserve">Based </w:t>
      </w:r>
      <w:r w:rsidR="00657112" w:rsidRPr="00526280">
        <w:rPr>
          <w:rFonts w:ascii="Arial" w:hAnsi="Arial" w:cs="Arial"/>
          <w:color w:val="000000"/>
        </w:rPr>
        <w:t>on our interactions, I firmly believe that a le</w:t>
      </w:r>
      <w:r w:rsidR="00323D6D" w:rsidRPr="00526280">
        <w:rPr>
          <w:rFonts w:ascii="Arial" w:hAnsi="Arial" w:cs="Arial"/>
          <w:color w:val="000000"/>
        </w:rPr>
        <w:t>ga</w:t>
      </w:r>
      <w:r w:rsidR="00657112" w:rsidRPr="00526280">
        <w:rPr>
          <w:rFonts w:ascii="Arial" w:hAnsi="Arial" w:cs="Arial"/>
          <w:color w:val="000000"/>
        </w:rPr>
        <w:t>lly binding contract was formed between us. Our agreement, reached through mutual consent and consideration,</w:t>
      </w:r>
      <w:r w:rsidR="00EE743E" w:rsidRPr="00526280">
        <w:rPr>
          <w:rFonts w:ascii="Arial" w:hAnsi="Arial" w:cs="Arial"/>
          <w:color w:val="000000"/>
        </w:rPr>
        <w:t xml:space="preserve"> had established clear terms that both parties had accepted. To further c</w:t>
      </w:r>
      <w:r w:rsidR="00FC2A35" w:rsidRPr="00526280">
        <w:rPr>
          <w:rFonts w:ascii="Arial" w:hAnsi="Arial" w:cs="Arial"/>
          <w:color w:val="000000"/>
        </w:rPr>
        <w:t>larify my position, I would like to outline the legal basis for my belief</w:t>
      </w:r>
    </w:p>
    <w:p w14:paraId="50A08F28" w14:textId="6DD637B1" w:rsidR="00177D3A" w:rsidRPr="00526280" w:rsidRDefault="00177D3A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 xml:space="preserve">A legally </w:t>
      </w:r>
      <w:r w:rsidR="00323D6D" w:rsidRPr="00526280">
        <w:rPr>
          <w:rFonts w:ascii="Arial" w:hAnsi="Arial" w:cs="Arial"/>
          <w:color w:val="000000"/>
        </w:rPr>
        <w:t>binding contract requires the following elements:</w:t>
      </w:r>
    </w:p>
    <w:p w14:paraId="719DFD3A" w14:textId="2137C6B1" w:rsidR="00FE3B68" w:rsidRPr="00526280" w:rsidRDefault="00D46B07" w:rsidP="00A57C91">
      <w:pPr>
        <w:pStyle w:val="ListParagraph"/>
        <w:numPr>
          <w:ilvl w:val="0"/>
          <w:numId w:val="2"/>
        </w:num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b/>
          <w:bCs/>
          <w:color w:val="000000"/>
        </w:rPr>
        <w:t>Offer</w:t>
      </w:r>
      <w:r w:rsidRPr="00526280">
        <w:rPr>
          <w:rFonts w:ascii="Arial" w:hAnsi="Arial" w:cs="Arial"/>
          <w:color w:val="000000"/>
        </w:rPr>
        <w:t xml:space="preserve"> </w:t>
      </w:r>
      <w:r w:rsidR="00BD0ECD" w:rsidRPr="00526280">
        <w:rPr>
          <w:rFonts w:ascii="Arial" w:hAnsi="Arial" w:cs="Arial"/>
          <w:color w:val="000000"/>
        </w:rPr>
        <w:t>–</w:t>
      </w:r>
      <w:r w:rsidR="00FE3B68" w:rsidRPr="00526280">
        <w:rPr>
          <w:rFonts w:ascii="Arial" w:hAnsi="Arial" w:cs="Arial"/>
          <w:color w:val="000000"/>
        </w:rPr>
        <w:t xml:space="preserve"> An offer can be </w:t>
      </w:r>
      <w:r w:rsidR="00AC5FAE" w:rsidRPr="00526280">
        <w:rPr>
          <w:rFonts w:ascii="Arial" w:hAnsi="Arial" w:cs="Arial"/>
          <w:color w:val="000000"/>
        </w:rPr>
        <w:t>delineated as a definitive and unequivocal statement of terms made by one party, intended to create a binding agreement upon acceptance by the other party.</w:t>
      </w:r>
      <w:r w:rsidR="000337E0" w:rsidRPr="00526280">
        <w:rPr>
          <w:rFonts w:ascii="Arial" w:hAnsi="Arial" w:cs="Arial"/>
          <w:color w:val="000000"/>
        </w:rPr>
        <w:t xml:space="preserve"> </w:t>
      </w:r>
      <w:r w:rsidR="0077679B" w:rsidRPr="00526280">
        <w:rPr>
          <w:rFonts w:ascii="Arial" w:hAnsi="Arial" w:cs="Arial"/>
          <w:color w:val="000000"/>
        </w:rPr>
        <w:t>T</w:t>
      </w:r>
      <w:r w:rsidR="000337E0" w:rsidRPr="00526280">
        <w:rPr>
          <w:rFonts w:ascii="Arial" w:hAnsi="Arial" w:cs="Arial"/>
          <w:color w:val="000000"/>
        </w:rPr>
        <w:t xml:space="preserve">his concept is deeply </w:t>
      </w:r>
      <w:r w:rsidR="0077679B" w:rsidRPr="00526280">
        <w:rPr>
          <w:rFonts w:ascii="Arial" w:hAnsi="Arial" w:cs="Arial"/>
          <w:color w:val="000000"/>
        </w:rPr>
        <w:t>established</w:t>
      </w:r>
      <w:r w:rsidR="000337E0" w:rsidRPr="00526280">
        <w:rPr>
          <w:rFonts w:ascii="Arial" w:hAnsi="Arial" w:cs="Arial"/>
          <w:color w:val="000000"/>
        </w:rPr>
        <w:t xml:space="preserve"> in </w:t>
      </w:r>
      <w:r w:rsidR="0077679B" w:rsidRPr="00526280">
        <w:rPr>
          <w:rFonts w:ascii="Arial" w:hAnsi="Arial" w:cs="Arial"/>
          <w:color w:val="000000"/>
        </w:rPr>
        <w:t>contract law</w:t>
      </w:r>
      <w:r w:rsidR="00273413" w:rsidRPr="00526280">
        <w:rPr>
          <w:rFonts w:ascii="Arial" w:hAnsi="Arial" w:cs="Arial"/>
          <w:color w:val="000000"/>
        </w:rPr>
        <w:t>, which specifies that for a promise to be classified as an offer</w:t>
      </w:r>
      <w:r w:rsidR="002857C9" w:rsidRPr="00526280">
        <w:rPr>
          <w:rFonts w:ascii="Arial" w:hAnsi="Arial" w:cs="Arial"/>
          <w:color w:val="000000"/>
        </w:rPr>
        <w:t>, it must involve a commitment</w:t>
      </w:r>
      <w:r w:rsidR="00A57C91" w:rsidRPr="00526280">
        <w:rPr>
          <w:rFonts w:ascii="Arial" w:hAnsi="Arial" w:cs="Arial"/>
          <w:color w:val="000000"/>
        </w:rPr>
        <w:t>,</w:t>
      </w:r>
      <w:r w:rsidR="002857C9" w:rsidRPr="00526280">
        <w:rPr>
          <w:rFonts w:ascii="Arial" w:hAnsi="Arial" w:cs="Arial"/>
          <w:color w:val="000000"/>
        </w:rPr>
        <w:t xml:space="preserve"> which often invo</w:t>
      </w:r>
      <w:r w:rsidR="00861A2B" w:rsidRPr="00526280">
        <w:rPr>
          <w:rFonts w:ascii="Arial" w:hAnsi="Arial" w:cs="Arial"/>
          <w:color w:val="000000"/>
        </w:rPr>
        <w:t>lves the exchange of monetary compensation or some other valuable</w:t>
      </w:r>
      <w:r w:rsidR="003F1DAD" w:rsidRPr="00526280">
        <w:rPr>
          <w:rFonts w:ascii="Arial" w:hAnsi="Arial" w:cs="Arial"/>
          <w:color w:val="000000"/>
        </w:rPr>
        <w:t xml:space="preserve"> consideration in return for the fulfilment of a specific action</w:t>
      </w:r>
      <w:r w:rsidR="00C527E3" w:rsidRPr="00526280">
        <w:rPr>
          <w:rFonts w:ascii="Arial" w:hAnsi="Arial" w:cs="Arial"/>
          <w:color w:val="000000"/>
        </w:rPr>
        <w:t xml:space="preserve"> of the provision of good</w:t>
      </w:r>
      <w:r w:rsidR="00A57C91" w:rsidRPr="00526280">
        <w:rPr>
          <w:rFonts w:ascii="Arial" w:hAnsi="Arial" w:cs="Arial"/>
          <w:color w:val="000000"/>
        </w:rPr>
        <w:t>s</w:t>
      </w:r>
      <w:r w:rsidR="00C527E3" w:rsidRPr="00526280">
        <w:rPr>
          <w:rFonts w:ascii="Arial" w:hAnsi="Arial" w:cs="Arial"/>
          <w:color w:val="000000"/>
        </w:rPr>
        <w:t xml:space="preserve"> or services. According to </w:t>
      </w:r>
      <w:proofErr w:type="spellStart"/>
      <w:r w:rsidR="00C527E3" w:rsidRPr="00526280">
        <w:rPr>
          <w:rFonts w:ascii="Arial" w:hAnsi="Arial" w:cs="Arial"/>
          <w:color w:val="000000"/>
        </w:rPr>
        <w:t>UpGrad</w:t>
      </w:r>
      <w:proofErr w:type="spellEnd"/>
      <w:r w:rsidR="00E363C9" w:rsidRPr="00526280">
        <w:rPr>
          <w:rFonts w:ascii="Arial" w:hAnsi="Arial" w:cs="Arial"/>
          <w:color w:val="000000"/>
        </w:rPr>
        <w:t xml:space="preserve"> (2024), an offer exemplifies the initial stage of contractual negotiations, laying the foundation for the formation of a</w:t>
      </w:r>
      <w:r w:rsidR="000B06C0" w:rsidRPr="00526280">
        <w:rPr>
          <w:rFonts w:ascii="Arial" w:hAnsi="Arial" w:cs="Arial"/>
          <w:color w:val="000000"/>
        </w:rPr>
        <w:t xml:space="preserve"> legally enforceable agreement. In the context of our </w:t>
      </w:r>
      <w:r w:rsidR="00577FEC" w:rsidRPr="00526280">
        <w:rPr>
          <w:rFonts w:ascii="Arial" w:hAnsi="Arial" w:cs="Arial"/>
          <w:color w:val="000000"/>
        </w:rPr>
        <w:t xml:space="preserve">discussion, it is </w:t>
      </w:r>
      <w:r w:rsidR="00353008" w:rsidRPr="00526280">
        <w:rPr>
          <w:rFonts w:ascii="Arial" w:hAnsi="Arial" w:cs="Arial"/>
          <w:color w:val="000000"/>
        </w:rPr>
        <w:t xml:space="preserve">relevant to highlight that you have articulated a verbal offer </w:t>
      </w:r>
      <w:r w:rsidR="005964DA" w:rsidRPr="00526280">
        <w:rPr>
          <w:rFonts w:ascii="Arial" w:hAnsi="Arial" w:cs="Arial"/>
          <w:color w:val="000000"/>
        </w:rPr>
        <w:t>about</w:t>
      </w:r>
      <w:r w:rsidR="00353008" w:rsidRPr="00526280">
        <w:rPr>
          <w:rFonts w:ascii="Arial" w:hAnsi="Arial" w:cs="Arial"/>
          <w:color w:val="000000"/>
        </w:rPr>
        <w:t xml:space="preserve"> the rental of the flat, specifically the terms as </w:t>
      </w:r>
      <w:r w:rsidR="00CD3D0D" w:rsidRPr="00526280">
        <w:rPr>
          <w:rFonts w:ascii="Arial" w:hAnsi="Arial" w:cs="Arial"/>
          <w:color w:val="000000"/>
        </w:rPr>
        <w:t xml:space="preserve">£500 per month, </w:t>
      </w:r>
      <w:r w:rsidR="003061D2" w:rsidRPr="00526280">
        <w:rPr>
          <w:rFonts w:ascii="Arial" w:hAnsi="Arial" w:cs="Arial"/>
          <w:color w:val="000000"/>
        </w:rPr>
        <w:t xml:space="preserve">starting </w:t>
      </w:r>
      <w:r w:rsidR="00DB470E" w:rsidRPr="00526280">
        <w:rPr>
          <w:rFonts w:ascii="Arial" w:hAnsi="Arial" w:cs="Arial"/>
          <w:color w:val="000000"/>
        </w:rPr>
        <w:t>date set for September 1</w:t>
      </w:r>
      <w:r w:rsidR="00DB470E" w:rsidRPr="00526280">
        <w:rPr>
          <w:rFonts w:ascii="Arial" w:hAnsi="Arial" w:cs="Arial"/>
          <w:color w:val="000000"/>
          <w:vertAlign w:val="superscript"/>
        </w:rPr>
        <w:t>st</w:t>
      </w:r>
      <w:r w:rsidR="00DB470E" w:rsidRPr="00526280">
        <w:rPr>
          <w:rFonts w:ascii="Arial" w:hAnsi="Arial" w:cs="Arial"/>
          <w:color w:val="000000"/>
        </w:rPr>
        <w:t xml:space="preserve">. </w:t>
      </w:r>
      <w:r w:rsidR="003A459F" w:rsidRPr="00526280">
        <w:rPr>
          <w:rFonts w:ascii="Arial" w:hAnsi="Arial" w:cs="Arial"/>
          <w:color w:val="000000"/>
        </w:rPr>
        <w:t>T</w:t>
      </w:r>
      <w:r w:rsidR="00DB470E" w:rsidRPr="00526280">
        <w:rPr>
          <w:rFonts w:ascii="Arial" w:hAnsi="Arial" w:cs="Arial"/>
          <w:color w:val="000000"/>
        </w:rPr>
        <w:t>his verbal communication fulfils the criteria of an offer as it clearly expresses your inten</w:t>
      </w:r>
      <w:r w:rsidR="003A459F" w:rsidRPr="00526280">
        <w:rPr>
          <w:rFonts w:ascii="Arial" w:hAnsi="Arial" w:cs="Arial"/>
          <w:color w:val="000000"/>
        </w:rPr>
        <w:t xml:space="preserve">t to enter into a rental agreement under those specific terms as such, it </w:t>
      </w:r>
      <w:r w:rsidR="005964DA" w:rsidRPr="00526280">
        <w:rPr>
          <w:rFonts w:ascii="Arial" w:hAnsi="Arial" w:cs="Arial"/>
          <w:color w:val="000000"/>
        </w:rPr>
        <w:t>creates</w:t>
      </w:r>
      <w:r w:rsidR="003A459F" w:rsidRPr="00526280">
        <w:rPr>
          <w:rFonts w:ascii="Arial" w:hAnsi="Arial" w:cs="Arial"/>
          <w:color w:val="000000"/>
        </w:rPr>
        <w:t xml:space="preserve"> an expectation that, upon my acceptance of those terms, both parties will be legally bound to </w:t>
      </w:r>
      <w:r w:rsidR="00DA15A7" w:rsidRPr="00526280">
        <w:rPr>
          <w:rFonts w:ascii="Arial" w:hAnsi="Arial" w:cs="Arial"/>
          <w:color w:val="000000"/>
        </w:rPr>
        <w:t xml:space="preserve">follow the conditions </w:t>
      </w:r>
      <w:r w:rsidR="005964DA" w:rsidRPr="00526280">
        <w:rPr>
          <w:rFonts w:ascii="Arial" w:hAnsi="Arial" w:cs="Arial"/>
          <w:color w:val="000000"/>
        </w:rPr>
        <w:t xml:space="preserve">outlined, </w:t>
      </w:r>
      <w:proofErr w:type="gramStart"/>
      <w:r w:rsidR="005964DA" w:rsidRPr="00526280">
        <w:rPr>
          <w:rFonts w:ascii="Arial" w:hAnsi="Arial" w:cs="Arial"/>
          <w:color w:val="000000"/>
        </w:rPr>
        <w:t>in</w:t>
      </w:r>
      <w:r w:rsidR="00A57C91" w:rsidRPr="00526280">
        <w:rPr>
          <w:rFonts w:ascii="Arial" w:hAnsi="Arial" w:cs="Arial"/>
          <w:color w:val="000000"/>
        </w:rPr>
        <w:t xml:space="preserve"> order to</w:t>
      </w:r>
      <w:proofErr w:type="gramEnd"/>
      <w:r w:rsidR="00A57C91" w:rsidRPr="00526280">
        <w:rPr>
          <w:rFonts w:ascii="Arial" w:hAnsi="Arial" w:cs="Arial"/>
          <w:color w:val="000000"/>
        </w:rPr>
        <w:t xml:space="preserve"> solidify the transactional relationship that governs this rental agreement.</w:t>
      </w:r>
    </w:p>
    <w:p w14:paraId="6E3EF5F2" w14:textId="3D497C81" w:rsidR="00210F50" w:rsidRPr="00526280" w:rsidRDefault="005E2A5A" w:rsidP="00210F50">
      <w:pPr>
        <w:pStyle w:val="ListParagraph"/>
        <w:numPr>
          <w:ilvl w:val="0"/>
          <w:numId w:val="2"/>
        </w:numPr>
        <w:spacing w:before="100" w:beforeAutospacing="1" w:after="100" w:afterAutospacing="1" w:line="276" w:lineRule="auto"/>
        <w:rPr>
          <w:rFonts w:ascii="Arial" w:hAnsi="Arial" w:cs="Arial"/>
          <w:i/>
          <w:iCs/>
          <w:color w:val="000000"/>
        </w:rPr>
      </w:pPr>
      <w:r w:rsidRPr="00526280">
        <w:rPr>
          <w:rFonts w:ascii="Arial" w:hAnsi="Arial" w:cs="Arial"/>
          <w:b/>
          <w:bCs/>
          <w:color w:val="000000"/>
        </w:rPr>
        <w:t xml:space="preserve">Acceptance </w:t>
      </w:r>
      <w:r w:rsidR="00683C3B" w:rsidRPr="00526280">
        <w:rPr>
          <w:rFonts w:ascii="Arial" w:hAnsi="Arial" w:cs="Arial"/>
          <w:color w:val="000000"/>
        </w:rPr>
        <w:t>–</w:t>
      </w:r>
      <w:r w:rsidR="00193E97" w:rsidRPr="00526280">
        <w:rPr>
          <w:rFonts w:ascii="Arial" w:hAnsi="Arial" w:cs="Arial"/>
          <w:color w:val="000000"/>
        </w:rPr>
        <w:t xml:space="preserve"> acceptance is a fundamental principle in contract law, requiring that it be </w:t>
      </w:r>
      <w:r w:rsidR="00264D89" w:rsidRPr="00526280">
        <w:rPr>
          <w:rFonts w:ascii="Arial" w:hAnsi="Arial" w:cs="Arial"/>
          <w:color w:val="000000"/>
        </w:rPr>
        <w:t>unequivocal and distinctly communicated to the offeror</w:t>
      </w:r>
      <w:r w:rsidR="00264D89" w:rsidRPr="00526280">
        <w:rPr>
          <w:rFonts w:ascii="Arial" w:hAnsi="Arial" w:cs="Arial"/>
          <w:i/>
          <w:iCs/>
          <w:color w:val="000000"/>
        </w:rPr>
        <w:t xml:space="preserve">. </w:t>
      </w:r>
      <w:r w:rsidR="00FE5764" w:rsidRPr="00526280">
        <w:rPr>
          <w:rFonts w:ascii="Arial" w:hAnsi="Arial" w:cs="Arial"/>
          <w:color w:val="000000"/>
        </w:rPr>
        <w:t>It represents a final and unconditional agreement to the exact</w:t>
      </w:r>
      <w:r w:rsidR="00F03A5A" w:rsidRPr="00526280">
        <w:rPr>
          <w:rFonts w:ascii="Arial" w:hAnsi="Arial" w:cs="Arial"/>
          <w:color w:val="000000"/>
        </w:rPr>
        <w:t xml:space="preserve"> terms outlined in the offer. According to </w:t>
      </w:r>
      <w:proofErr w:type="spellStart"/>
      <w:r w:rsidR="00F03A5A" w:rsidRPr="00526280">
        <w:rPr>
          <w:rFonts w:ascii="Arial" w:hAnsi="Arial" w:cs="Arial"/>
          <w:color w:val="000000"/>
        </w:rPr>
        <w:t>lexisNexis</w:t>
      </w:r>
      <w:proofErr w:type="spellEnd"/>
      <w:r w:rsidR="00F03A5A" w:rsidRPr="00526280">
        <w:rPr>
          <w:rFonts w:ascii="Arial" w:hAnsi="Arial" w:cs="Arial"/>
          <w:color w:val="000000"/>
        </w:rPr>
        <w:t xml:space="preserve"> (2019), the clarity of acceptance is paramount for the formation of </w:t>
      </w:r>
      <w:r w:rsidR="00851AA6" w:rsidRPr="00526280">
        <w:rPr>
          <w:rFonts w:ascii="Arial" w:hAnsi="Arial" w:cs="Arial"/>
          <w:color w:val="000000"/>
        </w:rPr>
        <w:t xml:space="preserve">a </w:t>
      </w:r>
      <w:r w:rsidR="00F03A5A" w:rsidRPr="00526280">
        <w:rPr>
          <w:rFonts w:ascii="Arial" w:hAnsi="Arial" w:cs="Arial"/>
          <w:color w:val="000000"/>
        </w:rPr>
        <w:t>legally binding contract</w:t>
      </w:r>
      <w:r w:rsidR="005948DD" w:rsidRPr="00526280">
        <w:rPr>
          <w:rFonts w:ascii="Arial" w:hAnsi="Arial" w:cs="Arial"/>
          <w:color w:val="000000"/>
        </w:rPr>
        <w:t>.</w:t>
      </w:r>
      <w:r w:rsidR="00F03A5A" w:rsidRPr="00526280">
        <w:rPr>
          <w:rFonts w:ascii="Arial" w:hAnsi="Arial" w:cs="Arial"/>
          <w:color w:val="000000"/>
        </w:rPr>
        <w:t xml:space="preserve"> </w:t>
      </w:r>
      <w:r w:rsidR="00851AA6" w:rsidRPr="00526280">
        <w:rPr>
          <w:rFonts w:ascii="Arial" w:hAnsi="Arial" w:cs="Arial"/>
          <w:color w:val="000000"/>
        </w:rPr>
        <w:t>I</w:t>
      </w:r>
      <w:r w:rsidR="00F03A5A" w:rsidRPr="00526280">
        <w:rPr>
          <w:rFonts w:ascii="Arial" w:hAnsi="Arial" w:cs="Arial"/>
          <w:color w:val="000000"/>
        </w:rPr>
        <w:t>n the context of our previous email correspond</w:t>
      </w:r>
      <w:r w:rsidR="00851AA6" w:rsidRPr="00526280">
        <w:rPr>
          <w:rFonts w:ascii="Arial" w:hAnsi="Arial" w:cs="Arial"/>
          <w:color w:val="000000"/>
        </w:rPr>
        <w:t>ence</w:t>
      </w:r>
      <w:r w:rsidR="00F03A5A" w:rsidRPr="00526280">
        <w:rPr>
          <w:rFonts w:ascii="Arial" w:hAnsi="Arial" w:cs="Arial"/>
          <w:color w:val="000000"/>
        </w:rPr>
        <w:t>, you</w:t>
      </w:r>
      <w:r w:rsidR="005948DD" w:rsidRPr="00526280">
        <w:rPr>
          <w:rFonts w:ascii="Arial" w:hAnsi="Arial" w:cs="Arial"/>
          <w:color w:val="000000"/>
        </w:rPr>
        <w:t xml:space="preserve"> looked for</w:t>
      </w:r>
      <w:r w:rsidR="000F3CB8" w:rsidRPr="00526280">
        <w:rPr>
          <w:rFonts w:ascii="Arial" w:hAnsi="Arial" w:cs="Arial"/>
          <w:color w:val="000000"/>
        </w:rPr>
        <w:t xml:space="preserve"> explicit confirmation of my agreement to the terms presented. In response, </w:t>
      </w:r>
      <w:r w:rsidR="009552A9" w:rsidRPr="00526280">
        <w:rPr>
          <w:rFonts w:ascii="Arial" w:hAnsi="Arial" w:cs="Arial"/>
          <w:color w:val="000000"/>
        </w:rPr>
        <w:t xml:space="preserve">I expressed </w:t>
      </w:r>
      <w:r w:rsidR="00851AA6" w:rsidRPr="00526280">
        <w:rPr>
          <w:rFonts w:ascii="Arial" w:hAnsi="Arial" w:cs="Arial"/>
          <w:color w:val="000000"/>
        </w:rPr>
        <w:t>m</w:t>
      </w:r>
      <w:r w:rsidR="009552A9" w:rsidRPr="00526280">
        <w:rPr>
          <w:rFonts w:ascii="Arial" w:hAnsi="Arial" w:cs="Arial"/>
          <w:color w:val="000000"/>
        </w:rPr>
        <w:t xml:space="preserve">y acceptance by stating, “I agree to the terms. I will arrange a deposit payment by the end of the week.” This response not </w:t>
      </w:r>
      <w:r w:rsidR="00103CCC" w:rsidRPr="00526280">
        <w:rPr>
          <w:rFonts w:ascii="Arial" w:hAnsi="Arial" w:cs="Arial"/>
          <w:color w:val="000000"/>
        </w:rPr>
        <w:t xml:space="preserve">only reflects my acknowledgement </w:t>
      </w:r>
      <w:r w:rsidR="00851AA6" w:rsidRPr="00526280">
        <w:rPr>
          <w:rFonts w:ascii="Arial" w:hAnsi="Arial" w:cs="Arial"/>
          <w:color w:val="000000"/>
        </w:rPr>
        <w:t>o</w:t>
      </w:r>
      <w:r w:rsidR="00103CCC" w:rsidRPr="00526280">
        <w:rPr>
          <w:rFonts w:ascii="Arial" w:hAnsi="Arial" w:cs="Arial"/>
          <w:color w:val="000000"/>
        </w:rPr>
        <w:t xml:space="preserve">f the terms but also signifies </w:t>
      </w:r>
      <w:r w:rsidR="00103CCC" w:rsidRPr="00526280">
        <w:rPr>
          <w:rFonts w:ascii="Arial" w:hAnsi="Arial" w:cs="Arial"/>
          <w:color w:val="000000"/>
        </w:rPr>
        <w:lastRenderedPageBreak/>
        <w:t>my intention to fulfil the agreed-upon obligations. The use of the phrase “I agree” serves a clear indication of my acceptance, aligning with the legal requirement for a definitive affirmation of the offer. Furthermore</w:t>
      </w:r>
      <w:r w:rsidR="00404E70" w:rsidRPr="00526280">
        <w:rPr>
          <w:rFonts w:ascii="Arial" w:hAnsi="Arial" w:cs="Arial"/>
          <w:color w:val="000000"/>
        </w:rPr>
        <w:t>, my commitment to arrange the deposit payment by a specified timeframe reinforced the seriousness of my acceptance and demonstrates a willingness</w:t>
      </w:r>
      <w:r w:rsidR="00851AA6" w:rsidRPr="00526280">
        <w:rPr>
          <w:rFonts w:ascii="Arial" w:hAnsi="Arial" w:cs="Arial"/>
          <w:color w:val="000000"/>
        </w:rPr>
        <w:t xml:space="preserve"> to proceed with the contractual relationship.</w:t>
      </w:r>
      <w:r w:rsidR="00D5211D" w:rsidRPr="00526280">
        <w:rPr>
          <w:rFonts w:ascii="Arial" w:hAnsi="Arial" w:cs="Arial"/>
          <w:color w:val="000000"/>
        </w:rPr>
        <w:t xml:space="preserve"> In contract law, clear acceptance acts as a crucial mechanism for </w:t>
      </w:r>
      <w:r w:rsidR="004770DD" w:rsidRPr="00526280">
        <w:rPr>
          <w:rFonts w:ascii="Arial" w:hAnsi="Arial" w:cs="Arial"/>
          <w:color w:val="000000"/>
        </w:rPr>
        <w:t xml:space="preserve">the </w:t>
      </w:r>
      <w:r w:rsidR="00D5211D" w:rsidRPr="00526280">
        <w:rPr>
          <w:rFonts w:ascii="Arial" w:hAnsi="Arial" w:cs="Arial"/>
          <w:color w:val="000000"/>
        </w:rPr>
        <w:t>establishment of mutual consent between parties</w:t>
      </w:r>
      <w:r w:rsidR="00FB3AB0" w:rsidRPr="00526280">
        <w:rPr>
          <w:rFonts w:ascii="Arial" w:hAnsi="Arial" w:cs="Arial"/>
          <w:color w:val="000000"/>
        </w:rPr>
        <w:t xml:space="preserve">. It affirms the binding nature of the agreement and </w:t>
      </w:r>
      <w:r w:rsidR="004770DD" w:rsidRPr="00526280">
        <w:rPr>
          <w:rFonts w:ascii="Arial" w:hAnsi="Arial" w:cs="Arial"/>
          <w:color w:val="000000"/>
        </w:rPr>
        <w:t>assures</w:t>
      </w:r>
      <w:r w:rsidR="00FB3AB0" w:rsidRPr="00526280">
        <w:rPr>
          <w:rFonts w:ascii="Arial" w:hAnsi="Arial" w:cs="Arial"/>
          <w:color w:val="000000"/>
        </w:rPr>
        <w:t xml:space="preserve"> the offer</w:t>
      </w:r>
      <w:r w:rsidR="004770DD" w:rsidRPr="00526280">
        <w:rPr>
          <w:rFonts w:ascii="Arial" w:hAnsi="Arial" w:cs="Arial"/>
          <w:color w:val="000000"/>
        </w:rPr>
        <w:t>or that the offeree has understood and agreed to the terms without any reservations. Therefore, my response can be constru</w:t>
      </w:r>
      <w:r w:rsidR="00F63F9B" w:rsidRPr="00526280">
        <w:rPr>
          <w:rFonts w:ascii="Arial" w:hAnsi="Arial" w:cs="Arial"/>
          <w:color w:val="000000"/>
        </w:rPr>
        <w:t>ed</w:t>
      </w:r>
      <w:r w:rsidR="004770DD" w:rsidRPr="00526280">
        <w:rPr>
          <w:rFonts w:ascii="Arial" w:hAnsi="Arial" w:cs="Arial"/>
          <w:color w:val="000000"/>
        </w:rPr>
        <w:t xml:space="preserve"> as a </w:t>
      </w:r>
      <w:r w:rsidR="00F63F9B" w:rsidRPr="00526280">
        <w:rPr>
          <w:rFonts w:ascii="Arial" w:hAnsi="Arial" w:cs="Arial"/>
          <w:color w:val="000000"/>
        </w:rPr>
        <w:t>clear acceptance of you</w:t>
      </w:r>
      <w:r w:rsidR="00347D62" w:rsidRPr="00526280">
        <w:rPr>
          <w:rFonts w:ascii="Arial" w:hAnsi="Arial" w:cs="Arial"/>
          <w:color w:val="000000"/>
        </w:rPr>
        <w:t>r</w:t>
      </w:r>
      <w:r w:rsidR="00F63F9B" w:rsidRPr="00526280">
        <w:rPr>
          <w:rFonts w:ascii="Arial" w:hAnsi="Arial" w:cs="Arial"/>
          <w:color w:val="000000"/>
        </w:rPr>
        <w:t xml:space="preserve"> offer</w:t>
      </w:r>
      <w:r w:rsidR="00347D62" w:rsidRPr="00526280">
        <w:rPr>
          <w:rFonts w:ascii="Arial" w:hAnsi="Arial" w:cs="Arial"/>
          <w:color w:val="000000"/>
        </w:rPr>
        <w:t>.</w:t>
      </w:r>
    </w:p>
    <w:p w14:paraId="6D8196A8" w14:textId="77777777" w:rsidR="005B3C3B" w:rsidRPr="00526280" w:rsidRDefault="00CE01F6" w:rsidP="005B3C3B">
      <w:pPr>
        <w:pStyle w:val="ListParagraph"/>
        <w:numPr>
          <w:ilvl w:val="0"/>
          <w:numId w:val="2"/>
        </w:numPr>
        <w:spacing w:before="100" w:beforeAutospacing="1" w:after="100" w:afterAutospacing="1" w:line="276" w:lineRule="auto"/>
        <w:rPr>
          <w:rFonts w:ascii="Arial" w:hAnsi="Arial" w:cs="Arial"/>
          <w:b/>
          <w:bCs/>
          <w:i/>
          <w:iCs/>
          <w:color w:val="000000"/>
        </w:rPr>
      </w:pPr>
      <w:r w:rsidRPr="00526280">
        <w:rPr>
          <w:rFonts w:ascii="Arial" w:hAnsi="Arial" w:cs="Arial"/>
          <w:b/>
          <w:bCs/>
          <w:color w:val="000000"/>
        </w:rPr>
        <w:t xml:space="preserve">Consideration </w:t>
      </w:r>
      <w:r w:rsidR="004C059B" w:rsidRPr="00526280">
        <w:rPr>
          <w:rFonts w:ascii="Arial" w:hAnsi="Arial" w:cs="Arial"/>
          <w:i/>
          <w:iCs/>
          <w:color w:val="000000"/>
        </w:rPr>
        <w:t>–</w:t>
      </w:r>
      <w:r w:rsidRPr="00526280">
        <w:rPr>
          <w:rFonts w:ascii="Arial" w:hAnsi="Arial" w:cs="Arial"/>
          <w:i/>
          <w:iCs/>
          <w:color w:val="000000"/>
        </w:rPr>
        <w:t xml:space="preserve"> </w:t>
      </w:r>
      <w:r w:rsidR="00C42EEF" w:rsidRPr="00526280">
        <w:rPr>
          <w:rFonts w:ascii="Arial" w:hAnsi="Arial" w:cs="Arial"/>
          <w:color w:val="000000"/>
        </w:rPr>
        <w:t xml:space="preserve">consideration is an essential concept in contract law that pertains to the exchange of something </w:t>
      </w:r>
      <w:r w:rsidR="00DD4AA4" w:rsidRPr="00526280">
        <w:rPr>
          <w:rFonts w:ascii="Arial" w:hAnsi="Arial" w:cs="Arial"/>
          <w:color w:val="000000"/>
        </w:rPr>
        <w:t xml:space="preserve">of </w:t>
      </w:r>
      <w:r w:rsidR="00C42EEF" w:rsidRPr="00526280">
        <w:rPr>
          <w:rFonts w:ascii="Arial" w:hAnsi="Arial" w:cs="Arial"/>
          <w:color w:val="000000"/>
        </w:rPr>
        <w:t>value between parties involved in a contractual agreement. It serv</w:t>
      </w:r>
      <w:r w:rsidR="00BA47B7" w:rsidRPr="00526280">
        <w:rPr>
          <w:rFonts w:ascii="Arial" w:hAnsi="Arial" w:cs="Arial"/>
          <w:color w:val="000000"/>
        </w:rPr>
        <w:t xml:space="preserve">es as a cornerstone for the establishment of </w:t>
      </w:r>
      <w:r w:rsidR="00DD4AA4" w:rsidRPr="00526280">
        <w:rPr>
          <w:rFonts w:ascii="Arial" w:hAnsi="Arial" w:cs="Arial"/>
          <w:color w:val="000000"/>
        </w:rPr>
        <w:t xml:space="preserve">a </w:t>
      </w:r>
      <w:r w:rsidR="00BA47B7" w:rsidRPr="00526280">
        <w:rPr>
          <w:rFonts w:ascii="Arial" w:hAnsi="Arial" w:cs="Arial"/>
          <w:color w:val="000000"/>
        </w:rPr>
        <w:t>legally binding contract, ensuring that both parties</w:t>
      </w:r>
      <w:r w:rsidR="00DD4AA4" w:rsidRPr="00526280">
        <w:rPr>
          <w:rFonts w:ascii="Arial" w:hAnsi="Arial" w:cs="Arial"/>
          <w:color w:val="000000"/>
        </w:rPr>
        <w:t xml:space="preserve"> are engaged in a mutual and reciprocal agreement. According to Ellis, L. (2019), the payment of a deposit is a pivotal form of consideration. This action goes beyond </w:t>
      </w:r>
      <w:r w:rsidR="009305E2" w:rsidRPr="00526280">
        <w:rPr>
          <w:rFonts w:ascii="Arial" w:hAnsi="Arial" w:cs="Arial"/>
          <w:color w:val="000000"/>
        </w:rPr>
        <w:t>just a formality</w:t>
      </w:r>
      <w:r w:rsidR="00EC4F13" w:rsidRPr="00526280">
        <w:rPr>
          <w:rFonts w:ascii="Arial" w:hAnsi="Arial" w:cs="Arial"/>
          <w:color w:val="000000"/>
        </w:rPr>
        <w:t>; it symbolises the commitment and intention of the parties to uphold the terms of the agreement. The act of providing consideration not only signifies the parties</w:t>
      </w:r>
      <w:r w:rsidR="00AD6C29" w:rsidRPr="00526280">
        <w:rPr>
          <w:rFonts w:ascii="Arial" w:hAnsi="Arial" w:cs="Arial"/>
          <w:color w:val="000000"/>
        </w:rPr>
        <w:t>’ acceptance of the contract’s term but also serves to mitigate the responsibility of one party unila</w:t>
      </w:r>
      <w:r w:rsidR="00F07E9D" w:rsidRPr="00526280">
        <w:rPr>
          <w:rFonts w:ascii="Arial" w:hAnsi="Arial" w:cs="Arial"/>
          <w:color w:val="000000"/>
        </w:rPr>
        <w:t xml:space="preserve">terally </w:t>
      </w:r>
      <w:r w:rsidR="00C05814" w:rsidRPr="00526280">
        <w:rPr>
          <w:rFonts w:ascii="Arial" w:hAnsi="Arial" w:cs="Arial"/>
          <w:color w:val="000000"/>
        </w:rPr>
        <w:t xml:space="preserve">withdrawing from the contract without repercussions. By introducing consideration in the contractual </w:t>
      </w:r>
      <w:r w:rsidR="005B3C3B" w:rsidRPr="00526280">
        <w:rPr>
          <w:rFonts w:ascii="Arial" w:hAnsi="Arial" w:cs="Arial"/>
          <w:color w:val="000000"/>
        </w:rPr>
        <w:t>framework</w:t>
      </w:r>
      <w:r w:rsidR="00C05814" w:rsidRPr="00526280">
        <w:rPr>
          <w:rFonts w:ascii="Arial" w:hAnsi="Arial" w:cs="Arial"/>
          <w:color w:val="000000"/>
        </w:rPr>
        <w:t xml:space="preserve">, the law reinforces the notion of fairness and balance, as each party is required to contribute something of value, whether it can </w:t>
      </w:r>
      <w:r w:rsidR="0070785C" w:rsidRPr="00526280">
        <w:rPr>
          <w:rFonts w:ascii="Arial" w:hAnsi="Arial" w:cs="Arial"/>
          <w:color w:val="000000"/>
        </w:rPr>
        <w:t>be in the form of money, services, or goods. Moreover, it is imperative to understan</w:t>
      </w:r>
      <w:r w:rsidR="00AE13E6" w:rsidRPr="00526280">
        <w:rPr>
          <w:rFonts w:ascii="Arial" w:hAnsi="Arial" w:cs="Arial"/>
          <w:color w:val="000000"/>
        </w:rPr>
        <w:t>d</w:t>
      </w:r>
      <w:r w:rsidR="0070785C" w:rsidRPr="00526280">
        <w:rPr>
          <w:rFonts w:ascii="Arial" w:hAnsi="Arial" w:cs="Arial"/>
          <w:color w:val="000000"/>
        </w:rPr>
        <w:t xml:space="preserve"> that cons</w:t>
      </w:r>
      <w:r w:rsidR="00B11685" w:rsidRPr="00526280">
        <w:rPr>
          <w:rFonts w:ascii="Arial" w:hAnsi="Arial" w:cs="Arial"/>
          <w:color w:val="000000"/>
        </w:rPr>
        <w:t>ideration must be adequate, although it does not</w:t>
      </w:r>
      <w:r w:rsidR="00AE13E6" w:rsidRPr="00526280">
        <w:rPr>
          <w:rFonts w:ascii="Arial" w:hAnsi="Arial" w:cs="Arial"/>
          <w:color w:val="000000"/>
        </w:rPr>
        <w:t xml:space="preserve"> need to be equal in value to ensure enforceability. The legal system recognises that the existence of consideration confirms a deliberate exchange, fostering trust and accountability in transactions. In this matter, the payment of a deposit is not merely a transaction; it functions as a tangible demonstration of each party’s investment in the potential success of the agreement, thereby reinforcing the overall stability and integrity of con</w:t>
      </w:r>
      <w:r w:rsidR="005B3C3B" w:rsidRPr="00526280">
        <w:rPr>
          <w:rFonts w:ascii="Arial" w:hAnsi="Arial" w:cs="Arial"/>
          <w:color w:val="000000"/>
        </w:rPr>
        <w:t>tractual relationships.</w:t>
      </w:r>
    </w:p>
    <w:p w14:paraId="02C4C6D8" w14:textId="7A7B7698" w:rsidR="00FD7214" w:rsidRPr="00526280" w:rsidRDefault="00FD7214" w:rsidP="005B3C3B">
      <w:pPr>
        <w:pStyle w:val="ListParagraph"/>
        <w:numPr>
          <w:ilvl w:val="0"/>
          <w:numId w:val="2"/>
        </w:numPr>
        <w:spacing w:before="100" w:beforeAutospacing="1" w:after="100" w:afterAutospacing="1" w:line="276" w:lineRule="auto"/>
        <w:rPr>
          <w:rFonts w:ascii="Arial" w:hAnsi="Arial" w:cs="Arial"/>
          <w:b/>
          <w:bCs/>
          <w:i/>
          <w:iCs/>
          <w:color w:val="000000"/>
        </w:rPr>
      </w:pPr>
      <w:r w:rsidRPr="00526280">
        <w:rPr>
          <w:rFonts w:ascii="Arial" w:hAnsi="Arial" w:cs="Arial"/>
          <w:b/>
          <w:bCs/>
          <w:color w:val="000000"/>
        </w:rPr>
        <w:t>Intention to create legal relations</w:t>
      </w:r>
      <w:r w:rsidR="000977EF" w:rsidRPr="00526280">
        <w:rPr>
          <w:rFonts w:ascii="Arial" w:hAnsi="Arial" w:cs="Arial"/>
          <w:b/>
          <w:bCs/>
          <w:color w:val="000000"/>
        </w:rPr>
        <w:t xml:space="preserve"> </w:t>
      </w:r>
      <w:r w:rsidR="00696AD8" w:rsidRPr="00526280">
        <w:rPr>
          <w:rFonts w:ascii="Arial" w:hAnsi="Arial" w:cs="Arial"/>
          <w:b/>
          <w:bCs/>
          <w:color w:val="000000"/>
        </w:rPr>
        <w:t>–</w:t>
      </w:r>
      <w:r w:rsidR="000977EF" w:rsidRPr="00526280">
        <w:rPr>
          <w:rFonts w:ascii="Arial" w:hAnsi="Arial" w:cs="Arial"/>
          <w:b/>
          <w:bCs/>
          <w:color w:val="000000"/>
        </w:rPr>
        <w:t xml:space="preserve"> </w:t>
      </w:r>
      <w:r w:rsidR="003C7655" w:rsidRPr="00526280">
        <w:rPr>
          <w:rFonts w:ascii="Arial" w:hAnsi="Arial" w:cs="Arial"/>
          <w:color w:val="000000"/>
        </w:rPr>
        <w:t>I</w:t>
      </w:r>
      <w:r w:rsidR="00696AD8" w:rsidRPr="00526280">
        <w:rPr>
          <w:rFonts w:ascii="Arial" w:hAnsi="Arial" w:cs="Arial"/>
          <w:color w:val="000000"/>
        </w:rPr>
        <w:t xml:space="preserve">n the context of rental agreements, the law generally presumes an </w:t>
      </w:r>
      <w:r w:rsidR="009F2965" w:rsidRPr="00526280">
        <w:rPr>
          <w:rFonts w:ascii="Arial" w:hAnsi="Arial" w:cs="Arial"/>
          <w:color w:val="000000"/>
        </w:rPr>
        <w:t>in</w:t>
      </w:r>
      <w:r w:rsidR="00696AD8" w:rsidRPr="00526280">
        <w:rPr>
          <w:rFonts w:ascii="Arial" w:hAnsi="Arial" w:cs="Arial"/>
          <w:color w:val="000000"/>
        </w:rPr>
        <w:t>tention to create legal relations</w:t>
      </w:r>
      <w:r w:rsidR="009F2965" w:rsidRPr="00526280">
        <w:rPr>
          <w:rFonts w:ascii="Arial" w:hAnsi="Arial" w:cs="Arial"/>
          <w:color w:val="000000"/>
        </w:rPr>
        <w:t>.</w:t>
      </w:r>
      <w:r w:rsidR="00E83B9E" w:rsidRPr="00526280">
        <w:rPr>
          <w:rFonts w:ascii="Arial" w:hAnsi="Arial" w:cs="Arial"/>
          <w:color w:val="000000"/>
        </w:rPr>
        <w:t xml:space="preserve"> </w:t>
      </w:r>
      <w:r w:rsidR="004E0535" w:rsidRPr="00526280">
        <w:rPr>
          <w:rFonts w:ascii="Arial" w:hAnsi="Arial" w:cs="Arial"/>
          <w:color w:val="000000"/>
        </w:rPr>
        <w:t xml:space="preserve">Gov.uk, (2011). </w:t>
      </w:r>
      <w:r w:rsidR="00C634B4" w:rsidRPr="00526280">
        <w:rPr>
          <w:rFonts w:ascii="Arial" w:hAnsi="Arial" w:cs="Arial"/>
          <w:color w:val="000000"/>
        </w:rPr>
        <w:t>Merri</w:t>
      </w:r>
      <w:r w:rsidR="00A3444C" w:rsidRPr="00526280">
        <w:rPr>
          <w:rFonts w:ascii="Arial" w:hAnsi="Arial" w:cs="Arial"/>
          <w:color w:val="000000"/>
        </w:rPr>
        <w:t>tt v Merritt [ 1970] 1 WRL 1211</w:t>
      </w:r>
      <w:r w:rsidR="00A22CB9" w:rsidRPr="00526280">
        <w:rPr>
          <w:rFonts w:ascii="Arial" w:hAnsi="Arial" w:cs="Arial"/>
          <w:color w:val="000000"/>
        </w:rPr>
        <w:t xml:space="preserve"> is a key case in contract law concerning the</w:t>
      </w:r>
      <w:r w:rsidR="00815DB9" w:rsidRPr="00526280">
        <w:rPr>
          <w:rFonts w:ascii="Arial" w:hAnsi="Arial" w:cs="Arial"/>
          <w:color w:val="000000"/>
        </w:rPr>
        <w:t xml:space="preserve"> intention to create legal relations</w:t>
      </w:r>
      <w:r w:rsidR="00BD2CE5" w:rsidRPr="00526280">
        <w:rPr>
          <w:rFonts w:ascii="Arial" w:hAnsi="Arial" w:cs="Arial"/>
          <w:color w:val="000000"/>
        </w:rPr>
        <w:t>. It distinguishes between agreements made in a domestic</w:t>
      </w:r>
      <w:r w:rsidR="00D040C5" w:rsidRPr="00526280">
        <w:rPr>
          <w:rFonts w:ascii="Arial" w:hAnsi="Arial" w:cs="Arial"/>
          <w:color w:val="000000"/>
        </w:rPr>
        <w:t xml:space="preserve"> context and those in a commercial or legally binding setting</w:t>
      </w:r>
      <w:r w:rsidR="000B1A33" w:rsidRPr="00526280">
        <w:rPr>
          <w:rFonts w:ascii="Arial" w:hAnsi="Arial" w:cs="Arial"/>
          <w:color w:val="000000"/>
        </w:rPr>
        <w:t>. Some key facts within the case</w:t>
      </w:r>
      <w:r w:rsidR="007A2D63" w:rsidRPr="00526280">
        <w:rPr>
          <w:rFonts w:ascii="Arial" w:hAnsi="Arial" w:cs="Arial"/>
          <w:color w:val="000000"/>
        </w:rPr>
        <w:t xml:space="preserve"> is that the husband and wife jointly owned a house</w:t>
      </w:r>
      <w:r w:rsidR="006569D7" w:rsidRPr="00526280">
        <w:rPr>
          <w:rFonts w:ascii="Arial" w:hAnsi="Arial" w:cs="Arial"/>
          <w:color w:val="000000"/>
        </w:rPr>
        <w:t>, when the husband moved out</w:t>
      </w:r>
      <w:r w:rsidR="0031784D" w:rsidRPr="00526280">
        <w:rPr>
          <w:rFonts w:ascii="Arial" w:hAnsi="Arial" w:cs="Arial"/>
          <w:color w:val="000000"/>
        </w:rPr>
        <w:t>, he agreed to pay the wife £40 per month for the mortgage</w:t>
      </w:r>
      <w:r w:rsidR="002E305F" w:rsidRPr="00526280">
        <w:rPr>
          <w:rFonts w:ascii="Arial" w:hAnsi="Arial" w:cs="Arial"/>
          <w:color w:val="000000"/>
        </w:rPr>
        <w:t xml:space="preserve"> which he signed a written agreement </w:t>
      </w:r>
      <w:r w:rsidR="00E2785E" w:rsidRPr="00526280">
        <w:rPr>
          <w:rFonts w:ascii="Arial" w:hAnsi="Arial" w:cs="Arial"/>
          <w:color w:val="000000"/>
        </w:rPr>
        <w:t>stating that once</w:t>
      </w:r>
      <w:r w:rsidR="00A123A8" w:rsidRPr="00526280">
        <w:rPr>
          <w:rFonts w:ascii="Arial" w:hAnsi="Arial" w:cs="Arial"/>
          <w:color w:val="000000"/>
        </w:rPr>
        <w:t xml:space="preserve"> the mortgage was fully paid</w:t>
      </w:r>
      <w:r w:rsidR="00BA1C08" w:rsidRPr="00526280">
        <w:rPr>
          <w:rFonts w:ascii="Arial" w:hAnsi="Arial" w:cs="Arial"/>
          <w:color w:val="000000"/>
        </w:rPr>
        <w:t xml:space="preserve">, he would transfer the house to his house. </w:t>
      </w:r>
      <w:r w:rsidR="00BA1C08" w:rsidRPr="00526280">
        <w:rPr>
          <w:rFonts w:ascii="Arial" w:hAnsi="Arial" w:cs="Arial"/>
          <w:i/>
          <w:iCs/>
          <w:color w:val="000000"/>
        </w:rPr>
        <w:t>Casemine, (2023).</w:t>
      </w:r>
      <w:r w:rsidR="003C7655" w:rsidRPr="00526280">
        <w:rPr>
          <w:rFonts w:ascii="Arial" w:hAnsi="Arial" w:cs="Arial"/>
          <w:i/>
          <w:iCs/>
          <w:color w:val="000000"/>
        </w:rPr>
        <w:t xml:space="preserve"> </w:t>
      </w:r>
      <w:r w:rsidR="003C7655" w:rsidRPr="00526280">
        <w:rPr>
          <w:rFonts w:ascii="Arial" w:hAnsi="Arial" w:cs="Arial"/>
          <w:color w:val="000000"/>
        </w:rPr>
        <w:t>Since our</w:t>
      </w:r>
      <w:r w:rsidR="00B34CA1" w:rsidRPr="00526280">
        <w:rPr>
          <w:rFonts w:ascii="Arial" w:hAnsi="Arial" w:cs="Arial"/>
          <w:color w:val="000000"/>
        </w:rPr>
        <w:t xml:space="preserve"> discussion and email exchange pertained to a property rental, it is reasonable</w:t>
      </w:r>
      <w:r w:rsidR="00F027E9" w:rsidRPr="00526280">
        <w:rPr>
          <w:rFonts w:ascii="Arial" w:hAnsi="Arial" w:cs="Arial"/>
          <w:color w:val="000000"/>
        </w:rPr>
        <w:t xml:space="preserve"> to assume that both parties intended to enter into a legally binding agreement.</w:t>
      </w:r>
    </w:p>
    <w:p w14:paraId="1B9E5040" w14:textId="4175DECD" w:rsidR="00784303" w:rsidRPr="00526280" w:rsidRDefault="00C16383" w:rsidP="000F0E0F">
      <w:pPr>
        <w:pStyle w:val="ListParagraph"/>
        <w:numPr>
          <w:ilvl w:val="0"/>
          <w:numId w:val="2"/>
        </w:numPr>
        <w:spacing w:before="100" w:beforeAutospacing="1" w:after="100" w:afterAutospacing="1" w:line="276" w:lineRule="auto"/>
        <w:rPr>
          <w:rFonts w:ascii="Arial" w:hAnsi="Arial" w:cs="Arial"/>
          <w:b/>
          <w:bCs/>
          <w:i/>
          <w:iCs/>
          <w:color w:val="000000"/>
        </w:rPr>
      </w:pPr>
      <w:r w:rsidRPr="00526280">
        <w:rPr>
          <w:rFonts w:ascii="Arial" w:hAnsi="Arial" w:cs="Arial"/>
          <w:b/>
          <w:bCs/>
          <w:color w:val="000000"/>
        </w:rPr>
        <w:lastRenderedPageBreak/>
        <w:t xml:space="preserve">Capacity to contract </w:t>
      </w:r>
      <w:r w:rsidR="00CC4F0D" w:rsidRPr="00526280">
        <w:rPr>
          <w:rFonts w:ascii="Arial" w:hAnsi="Arial" w:cs="Arial"/>
          <w:b/>
          <w:bCs/>
          <w:color w:val="000000"/>
        </w:rPr>
        <w:t>–</w:t>
      </w:r>
      <w:r w:rsidR="00E44AD6" w:rsidRPr="00526280">
        <w:rPr>
          <w:rFonts w:ascii="Arial" w:hAnsi="Arial" w:cs="Arial"/>
          <w:b/>
          <w:bCs/>
          <w:color w:val="000000"/>
        </w:rPr>
        <w:t xml:space="preserve"> </w:t>
      </w:r>
      <w:r w:rsidR="00E44AD6" w:rsidRPr="00526280">
        <w:rPr>
          <w:rFonts w:ascii="Arial" w:hAnsi="Arial" w:cs="Arial"/>
          <w:color w:val="000000"/>
        </w:rPr>
        <w:t>in the context of English law,</w:t>
      </w:r>
      <w:r w:rsidR="00DC3DD3" w:rsidRPr="00526280">
        <w:rPr>
          <w:rFonts w:ascii="Arial" w:hAnsi="Arial" w:cs="Arial"/>
          <w:color w:val="000000"/>
        </w:rPr>
        <w:t xml:space="preserve"> it is imperative that all contracting parties posses</w:t>
      </w:r>
      <w:r w:rsidR="008643B3" w:rsidRPr="00526280">
        <w:rPr>
          <w:rFonts w:ascii="Arial" w:hAnsi="Arial" w:cs="Arial"/>
          <w:color w:val="000000"/>
        </w:rPr>
        <w:t>s</w:t>
      </w:r>
      <w:r w:rsidR="00DC3DD3" w:rsidRPr="00526280">
        <w:rPr>
          <w:rFonts w:ascii="Arial" w:hAnsi="Arial" w:cs="Arial"/>
          <w:color w:val="000000"/>
        </w:rPr>
        <w:t xml:space="preserve"> the </w:t>
      </w:r>
      <w:r w:rsidR="008643B3" w:rsidRPr="00526280">
        <w:rPr>
          <w:rFonts w:ascii="Arial" w:hAnsi="Arial" w:cs="Arial"/>
          <w:color w:val="000000"/>
        </w:rPr>
        <w:t xml:space="preserve">necessary legal capacity to engage in a binding </w:t>
      </w:r>
      <w:r w:rsidR="0087798F" w:rsidRPr="00526280">
        <w:rPr>
          <w:rFonts w:ascii="Arial" w:hAnsi="Arial" w:cs="Arial"/>
          <w:color w:val="000000"/>
        </w:rPr>
        <w:t xml:space="preserve">agreement. This principle, as stated by </w:t>
      </w:r>
      <w:r w:rsidR="000C610E" w:rsidRPr="00526280">
        <w:rPr>
          <w:rFonts w:ascii="Arial" w:hAnsi="Arial" w:cs="Arial"/>
          <w:color w:val="000000"/>
        </w:rPr>
        <w:t>LexisN</w:t>
      </w:r>
      <w:r w:rsidR="0087798F" w:rsidRPr="00526280">
        <w:rPr>
          <w:rFonts w:ascii="Arial" w:hAnsi="Arial" w:cs="Arial"/>
          <w:color w:val="000000"/>
        </w:rPr>
        <w:t>exis</w:t>
      </w:r>
      <w:r w:rsidR="007E428B" w:rsidRPr="00526280">
        <w:rPr>
          <w:rFonts w:ascii="Arial" w:hAnsi="Arial" w:cs="Arial"/>
          <w:color w:val="000000"/>
        </w:rPr>
        <w:t>, (2019), emphasizes that individuals who are deemed legally compe</w:t>
      </w:r>
      <w:r w:rsidR="008830D7" w:rsidRPr="00526280">
        <w:rPr>
          <w:rFonts w:ascii="Arial" w:hAnsi="Arial" w:cs="Arial"/>
          <w:color w:val="000000"/>
        </w:rPr>
        <w:t>tent have the authority to enter into contractual agreements. Legal capacity</w:t>
      </w:r>
      <w:r w:rsidR="00616083" w:rsidRPr="00526280">
        <w:rPr>
          <w:rFonts w:ascii="Arial" w:hAnsi="Arial" w:cs="Arial"/>
          <w:color w:val="000000"/>
        </w:rPr>
        <w:t xml:space="preserve"> often refers to the ability of an individual to understand the nature and consequences of a contract and to make i</w:t>
      </w:r>
      <w:r w:rsidR="000C610E" w:rsidRPr="00526280">
        <w:rPr>
          <w:rFonts w:ascii="Arial" w:hAnsi="Arial" w:cs="Arial"/>
          <w:color w:val="000000"/>
        </w:rPr>
        <w:t>n</w:t>
      </w:r>
      <w:r w:rsidR="00616083" w:rsidRPr="00526280">
        <w:rPr>
          <w:rFonts w:ascii="Arial" w:hAnsi="Arial" w:cs="Arial"/>
          <w:color w:val="000000"/>
        </w:rPr>
        <w:t>formed decisions regarding their legal rights and responsibilities. In this framework, it is essential to acknowledge that various categories of individuals are recognised as having the necessary legal capacity</w:t>
      </w:r>
      <w:r w:rsidR="004C3B03" w:rsidRPr="00526280">
        <w:rPr>
          <w:rFonts w:ascii="Arial" w:hAnsi="Arial" w:cs="Arial"/>
          <w:color w:val="000000"/>
        </w:rPr>
        <w:t>. Notably, university students, who are typically over the age of majority and possess the</w:t>
      </w:r>
      <w:r w:rsidR="00F2615F" w:rsidRPr="00526280">
        <w:rPr>
          <w:rFonts w:ascii="Arial" w:hAnsi="Arial" w:cs="Arial"/>
          <w:color w:val="000000"/>
        </w:rPr>
        <w:t xml:space="preserve"> mental ability to comprehend the implications of their contractual commitments, are eligible to enter into binding </w:t>
      </w:r>
      <w:r w:rsidR="000C610E" w:rsidRPr="00526280">
        <w:rPr>
          <w:rFonts w:ascii="Arial" w:hAnsi="Arial" w:cs="Arial"/>
          <w:color w:val="000000"/>
        </w:rPr>
        <w:t>agreements. Similarly, landlo</w:t>
      </w:r>
      <w:r w:rsidR="007A58B6" w:rsidRPr="00526280">
        <w:rPr>
          <w:rFonts w:ascii="Arial" w:hAnsi="Arial" w:cs="Arial"/>
          <w:color w:val="000000"/>
        </w:rPr>
        <w:t>r</w:t>
      </w:r>
      <w:r w:rsidR="000C610E" w:rsidRPr="00526280">
        <w:rPr>
          <w:rFonts w:ascii="Arial" w:hAnsi="Arial" w:cs="Arial"/>
          <w:color w:val="000000"/>
        </w:rPr>
        <w:t>ds, as individ</w:t>
      </w:r>
      <w:r w:rsidR="00650BE4" w:rsidRPr="00526280">
        <w:rPr>
          <w:rFonts w:ascii="Arial" w:hAnsi="Arial" w:cs="Arial"/>
          <w:color w:val="000000"/>
        </w:rPr>
        <w:t xml:space="preserve">uals </w:t>
      </w:r>
      <w:r w:rsidR="00E3062F" w:rsidRPr="00526280">
        <w:rPr>
          <w:rFonts w:ascii="Arial" w:hAnsi="Arial" w:cs="Arial"/>
          <w:color w:val="000000"/>
        </w:rPr>
        <w:t xml:space="preserve">who </w:t>
      </w:r>
      <w:r w:rsidR="00650BE4" w:rsidRPr="00526280">
        <w:rPr>
          <w:rFonts w:ascii="Arial" w:hAnsi="Arial" w:cs="Arial"/>
          <w:color w:val="000000"/>
        </w:rPr>
        <w:t>engage in commercial activities related to the rental of property</w:t>
      </w:r>
      <w:r w:rsidR="007A58B6" w:rsidRPr="00526280">
        <w:rPr>
          <w:rFonts w:ascii="Arial" w:hAnsi="Arial" w:cs="Arial"/>
          <w:color w:val="000000"/>
        </w:rPr>
        <w:t>,</w:t>
      </w:r>
      <w:r w:rsidR="00650BE4" w:rsidRPr="00526280">
        <w:rPr>
          <w:rFonts w:ascii="Arial" w:hAnsi="Arial" w:cs="Arial"/>
          <w:color w:val="000000"/>
        </w:rPr>
        <w:t xml:space="preserve"> are also considered to possess legal capa</w:t>
      </w:r>
      <w:r w:rsidR="00FF1525" w:rsidRPr="00526280">
        <w:rPr>
          <w:rFonts w:ascii="Arial" w:hAnsi="Arial" w:cs="Arial"/>
          <w:color w:val="000000"/>
        </w:rPr>
        <w:t>city. They are expected to understand the regulatory environment governing landlords</w:t>
      </w:r>
      <w:r w:rsidR="007A58B6" w:rsidRPr="00526280">
        <w:rPr>
          <w:rFonts w:ascii="Arial" w:hAnsi="Arial" w:cs="Arial"/>
          <w:color w:val="000000"/>
        </w:rPr>
        <w:t>’</w:t>
      </w:r>
      <w:r w:rsidR="00FF1525" w:rsidRPr="00526280">
        <w:rPr>
          <w:rFonts w:ascii="Arial" w:hAnsi="Arial" w:cs="Arial"/>
          <w:color w:val="000000"/>
        </w:rPr>
        <w:t xml:space="preserve"> </w:t>
      </w:r>
      <w:r w:rsidR="007A58B6" w:rsidRPr="00526280">
        <w:rPr>
          <w:rFonts w:ascii="Arial" w:hAnsi="Arial" w:cs="Arial"/>
          <w:color w:val="000000"/>
        </w:rPr>
        <w:t xml:space="preserve">relations and to fulfil their obligations under such an agreement. </w:t>
      </w:r>
      <w:r w:rsidR="008006A8" w:rsidRPr="00526280">
        <w:rPr>
          <w:rFonts w:ascii="Arial" w:hAnsi="Arial" w:cs="Arial"/>
          <w:color w:val="000000"/>
        </w:rPr>
        <w:t xml:space="preserve">The </w:t>
      </w:r>
      <w:r w:rsidR="00E3062F" w:rsidRPr="00526280">
        <w:rPr>
          <w:rFonts w:ascii="Arial" w:hAnsi="Arial" w:cs="Arial"/>
          <w:color w:val="000000"/>
        </w:rPr>
        <w:t>significance</w:t>
      </w:r>
      <w:r w:rsidR="008006A8" w:rsidRPr="00526280">
        <w:rPr>
          <w:rFonts w:ascii="Arial" w:hAnsi="Arial" w:cs="Arial"/>
          <w:color w:val="000000"/>
        </w:rPr>
        <w:t xml:space="preserve"> of this principle lies not only in its role in facilitating legi</w:t>
      </w:r>
      <w:r w:rsidR="00616054" w:rsidRPr="00526280">
        <w:rPr>
          <w:rFonts w:ascii="Arial" w:hAnsi="Arial" w:cs="Arial"/>
          <w:color w:val="000000"/>
        </w:rPr>
        <w:t xml:space="preserve">timate transactions but also in safeguarding the interests of the parties involved. By ensuring that both students and property </w:t>
      </w:r>
      <w:r w:rsidR="00E3062F" w:rsidRPr="00526280">
        <w:rPr>
          <w:rFonts w:ascii="Arial" w:hAnsi="Arial" w:cs="Arial"/>
          <w:color w:val="000000"/>
        </w:rPr>
        <w:t>renters</w:t>
      </w:r>
      <w:r w:rsidR="004440AA" w:rsidRPr="00526280">
        <w:rPr>
          <w:rFonts w:ascii="Arial" w:hAnsi="Arial" w:cs="Arial"/>
          <w:color w:val="000000"/>
        </w:rPr>
        <w:t xml:space="preserve"> meet the criteria for legal capacity, the law seeks to prevent</w:t>
      </w:r>
      <w:r w:rsidR="00E3062F" w:rsidRPr="00526280">
        <w:rPr>
          <w:rFonts w:ascii="Arial" w:hAnsi="Arial" w:cs="Arial"/>
          <w:color w:val="000000"/>
        </w:rPr>
        <w:t xml:space="preserve"> exploitation and misrepresentation in contractual dealings. This underscores the importance of informed consent, a fundamental tenet of contract law, which serves to protect individuals who may otherwise lack the necessary knowledge or experience to navigate complex contractual relationships.</w:t>
      </w:r>
      <w:r w:rsidR="00731B17" w:rsidRPr="00526280">
        <w:rPr>
          <w:rFonts w:ascii="Arial" w:hAnsi="Arial" w:cs="Arial"/>
          <w:color w:val="000000"/>
        </w:rPr>
        <w:t xml:space="preserve"> Consequently, it is evident that within t</w:t>
      </w:r>
      <w:r w:rsidR="004C3DBC" w:rsidRPr="00526280">
        <w:rPr>
          <w:rFonts w:ascii="Arial" w:hAnsi="Arial" w:cs="Arial"/>
          <w:color w:val="000000"/>
        </w:rPr>
        <w:t xml:space="preserve">he principle of contract law, the legal capacity of individuals such as </w:t>
      </w:r>
      <w:r w:rsidR="00DE20A7" w:rsidRPr="00526280">
        <w:rPr>
          <w:rFonts w:ascii="Arial" w:hAnsi="Arial" w:cs="Arial"/>
          <w:color w:val="000000"/>
        </w:rPr>
        <w:t>students and property owners is not merely a theoretical construct; it is a practical necessity that underpins the validity and enforceability of the contract</w:t>
      </w:r>
      <w:r w:rsidR="00D517A2" w:rsidRPr="00526280">
        <w:rPr>
          <w:rFonts w:ascii="Arial" w:hAnsi="Arial" w:cs="Arial"/>
          <w:color w:val="000000"/>
        </w:rPr>
        <w:t>ual agreement. A comprehensive understanding of legal capacity is crucial for individuals engag</w:t>
      </w:r>
      <w:r w:rsidR="000F0E0F" w:rsidRPr="00526280">
        <w:rPr>
          <w:rFonts w:ascii="Arial" w:hAnsi="Arial" w:cs="Arial"/>
          <w:color w:val="000000"/>
        </w:rPr>
        <w:t>ing</w:t>
      </w:r>
      <w:r w:rsidR="00D517A2" w:rsidRPr="00526280">
        <w:rPr>
          <w:rFonts w:ascii="Arial" w:hAnsi="Arial" w:cs="Arial"/>
          <w:color w:val="000000"/>
        </w:rPr>
        <w:t xml:space="preserve"> in contractual negotiations as </w:t>
      </w:r>
      <w:r w:rsidR="000F0E0F" w:rsidRPr="00526280">
        <w:rPr>
          <w:rFonts w:ascii="Arial" w:hAnsi="Arial" w:cs="Arial"/>
          <w:color w:val="000000"/>
        </w:rPr>
        <w:t>i</w:t>
      </w:r>
      <w:r w:rsidR="00D517A2" w:rsidRPr="00526280">
        <w:rPr>
          <w:rFonts w:ascii="Arial" w:hAnsi="Arial" w:cs="Arial"/>
          <w:color w:val="000000"/>
        </w:rPr>
        <w:t xml:space="preserve">t ensures </w:t>
      </w:r>
      <w:r w:rsidR="000F0E0F" w:rsidRPr="00526280">
        <w:rPr>
          <w:rFonts w:ascii="Arial" w:hAnsi="Arial" w:cs="Arial"/>
          <w:color w:val="000000"/>
        </w:rPr>
        <w:t xml:space="preserve">that </w:t>
      </w:r>
      <w:r w:rsidR="00D517A2" w:rsidRPr="00526280">
        <w:rPr>
          <w:rFonts w:ascii="Arial" w:hAnsi="Arial" w:cs="Arial"/>
          <w:color w:val="000000"/>
        </w:rPr>
        <w:t>their interests</w:t>
      </w:r>
      <w:r w:rsidR="000F0E0F" w:rsidRPr="00526280">
        <w:rPr>
          <w:rFonts w:ascii="Arial" w:hAnsi="Arial" w:cs="Arial"/>
          <w:color w:val="000000"/>
        </w:rPr>
        <w:t xml:space="preserve"> are adequately protected within the legal framework established by English law.</w:t>
      </w:r>
    </w:p>
    <w:p w14:paraId="7BCCA106" w14:textId="19804C1B" w:rsidR="00C16383" w:rsidRPr="00526280" w:rsidRDefault="0040497F" w:rsidP="00AF0CFA">
      <w:pPr>
        <w:spacing w:before="100" w:beforeAutospacing="1" w:after="100" w:afterAutospacing="1" w:line="276" w:lineRule="auto"/>
        <w:rPr>
          <w:rFonts w:ascii="Arial" w:hAnsi="Arial" w:cs="Arial"/>
          <w:b/>
          <w:bCs/>
          <w:color w:val="000000"/>
        </w:rPr>
      </w:pPr>
      <w:r w:rsidRPr="00526280">
        <w:rPr>
          <w:rFonts w:ascii="Arial" w:hAnsi="Arial" w:cs="Arial"/>
          <w:b/>
          <w:bCs/>
          <w:color w:val="000000"/>
        </w:rPr>
        <w:t xml:space="preserve">Application to Our situation. </w:t>
      </w:r>
    </w:p>
    <w:p w14:paraId="4F342715" w14:textId="77777777" w:rsidR="008D35B6" w:rsidRPr="00526280" w:rsidRDefault="0040497F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 xml:space="preserve">Given that all elements of </w:t>
      </w:r>
      <w:r w:rsidR="003548B2" w:rsidRPr="00526280">
        <w:rPr>
          <w:rFonts w:ascii="Arial" w:hAnsi="Arial" w:cs="Arial"/>
          <w:color w:val="000000"/>
        </w:rPr>
        <w:t>a contract are present, our agreement is legally binding. Your subsequent decision to rent the flat to another</w:t>
      </w:r>
      <w:r w:rsidR="0010299A" w:rsidRPr="00526280">
        <w:rPr>
          <w:rFonts w:ascii="Arial" w:hAnsi="Arial" w:cs="Arial"/>
          <w:color w:val="000000"/>
        </w:rPr>
        <w:t xml:space="preserve"> person who offered a higher amount constitutes a breach of contract. </w:t>
      </w:r>
      <w:r w:rsidR="006049C0" w:rsidRPr="00526280">
        <w:rPr>
          <w:rFonts w:ascii="Arial" w:hAnsi="Arial" w:cs="Arial"/>
          <w:color w:val="000000"/>
        </w:rPr>
        <w:t>A breach of contract occurs when one party fail to fulfil their obligations under a legally binding</w:t>
      </w:r>
      <w:r w:rsidR="00446D69" w:rsidRPr="00526280">
        <w:rPr>
          <w:rFonts w:ascii="Arial" w:hAnsi="Arial" w:cs="Arial"/>
          <w:color w:val="000000"/>
        </w:rPr>
        <w:t xml:space="preserve"> agreement without a vali</w:t>
      </w:r>
      <w:r w:rsidR="005A7106" w:rsidRPr="00526280">
        <w:rPr>
          <w:rFonts w:ascii="Arial" w:hAnsi="Arial" w:cs="Arial"/>
          <w:color w:val="000000"/>
        </w:rPr>
        <w:t>d</w:t>
      </w:r>
      <w:r w:rsidR="00446D69" w:rsidRPr="00526280">
        <w:rPr>
          <w:rFonts w:ascii="Arial" w:hAnsi="Arial" w:cs="Arial"/>
          <w:color w:val="000000"/>
        </w:rPr>
        <w:t xml:space="preserve"> legal excuse. This can happen in various wa</w:t>
      </w:r>
      <w:r w:rsidR="004B39B6" w:rsidRPr="00526280">
        <w:rPr>
          <w:rFonts w:ascii="Arial" w:hAnsi="Arial" w:cs="Arial"/>
          <w:color w:val="000000"/>
        </w:rPr>
        <w:t>ys</w:t>
      </w:r>
      <w:r w:rsidR="00015E32" w:rsidRPr="00526280">
        <w:rPr>
          <w:rFonts w:ascii="Arial" w:hAnsi="Arial" w:cs="Arial"/>
          <w:color w:val="000000"/>
        </w:rPr>
        <w:t>, depending on the terms of the contract and the nature of the breach</w:t>
      </w:r>
      <w:r w:rsidR="008462F2" w:rsidRPr="00526280">
        <w:rPr>
          <w:rFonts w:ascii="Arial" w:hAnsi="Arial" w:cs="Arial"/>
          <w:i/>
          <w:iCs/>
          <w:color w:val="000000"/>
        </w:rPr>
        <w:t xml:space="preserve">. </w:t>
      </w:r>
      <w:proofErr w:type="spellStart"/>
      <w:r w:rsidR="008462F2" w:rsidRPr="00526280">
        <w:rPr>
          <w:rFonts w:ascii="Arial" w:hAnsi="Arial" w:cs="Arial"/>
          <w:i/>
          <w:iCs/>
          <w:color w:val="000000"/>
        </w:rPr>
        <w:t>Nidirect</w:t>
      </w:r>
      <w:proofErr w:type="spellEnd"/>
      <w:r w:rsidR="008462F2" w:rsidRPr="00526280">
        <w:rPr>
          <w:rFonts w:ascii="Arial" w:hAnsi="Arial" w:cs="Arial"/>
          <w:i/>
          <w:iCs/>
          <w:color w:val="000000"/>
        </w:rPr>
        <w:t>, (2015).</w:t>
      </w:r>
      <w:r w:rsidR="008462F2" w:rsidRPr="00526280">
        <w:rPr>
          <w:rFonts w:ascii="Arial" w:hAnsi="Arial" w:cs="Arial"/>
          <w:color w:val="000000"/>
        </w:rPr>
        <w:t xml:space="preserve"> </w:t>
      </w:r>
    </w:p>
    <w:p w14:paraId="61BC632B" w14:textId="281CD19C" w:rsidR="00E91E85" w:rsidRPr="00526280" w:rsidRDefault="00E91E85" w:rsidP="00AF0CFA">
      <w:pPr>
        <w:spacing w:before="100" w:beforeAutospacing="1" w:after="100" w:afterAutospacing="1" w:line="276" w:lineRule="auto"/>
        <w:rPr>
          <w:rFonts w:ascii="Arial" w:hAnsi="Arial" w:cs="Arial"/>
          <w:color w:val="1C1C1C"/>
          <w:shd w:val="clear" w:color="auto" w:fill="FFFFFF"/>
        </w:rPr>
      </w:pPr>
      <w:r w:rsidRPr="00526280">
        <w:rPr>
          <w:rFonts w:ascii="Arial" w:hAnsi="Arial" w:cs="Arial"/>
          <w:color w:val="1C1C1C"/>
          <w:shd w:val="clear" w:color="auto" w:fill="FFFFFF"/>
        </w:rPr>
        <w:t xml:space="preserve">In the case of Errington v </w:t>
      </w:r>
      <w:r w:rsidR="003939C7" w:rsidRPr="00526280">
        <w:rPr>
          <w:rFonts w:ascii="Arial" w:hAnsi="Arial" w:cs="Arial"/>
          <w:color w:val="1C1C1C"/>
          <w:shd w:val="clear" w:color="auto" w:fill="FFFFFF"/>
        </w:rPr>
        <w:t>Errington</w:t>
      </w:r>
      <w:r w:rsidRPr="00526280">
        <w:rPr>
          <w:rFonts w:ascii="Arial" w:hAnsi="Arial" w:cs="Arial"/>
          <w:color w:val="1C1C1C"/>
          <w:shd w:val="clear" w:color="auto" w:fill="FFFFFF"/>
        </w:rPr>
        <w:t xml:space="preserve"> &amp;</w:t>
      </w:r>
      <w:r w:rsidR="003939C7" w:rsidRPr="00526280">
        <w:rPr>
          <w:rFonts w:ascii="Arial" w:hAnsi="Arial" w:cs="Arial"/>
          <w:color w:val="1C1C1C"/>
          <w:shd w:val="clear" w:color="auto" w:fill="FFFFFF"/>
        </w:rPr>
        <w:t xml:space="preserve"> Woods [1952] 1KB 290, it was established that once a unilateral contract has </w:t>
      </w:r>
      <w:r w:rsidR="00F0200D" w:rsidRPr="00526280">
        <w:rPr>
          <w:rFonts w:ascii="Arial" w:hAnsi="Arial" w:cs="Arial"/>
          <w:color w:val="1C1C1C"/>
          <w:shd w:val="clear" w:color="auto" w:fill="FFFFFF"/>
        </w:rPr>
        <w:t>started,</w:t>
      </w:r>
      <w:r w:rsidR="00B7143C" w:rsidRPr="00526280">
        <w:rPr>
          <w:rFonts w:ascii="Arial" w:hAnsi="Arial" w:cs="Arial"/>
          <w:color w:val="1C1C1C"/>
          <w:shd w:val="clear" w:color="auto" w:fill="FFFFFF"/>
        </w:rPr>
        <w:t xml:space="preserve"> </w:t>
      </w:r>
      <w:r w:rsidR="000E39FD" w:rsidRPr="00526280">
        <w:rPr>
          <w:rFonts w:ascii="Arial" w:hAnsi="Arial" w:cs="Arial"/>
          <w:color w:val="1C1C1C"/>
          <w:shd w:val="clear" w:color="auto" w:fill="FFFFFF"/>
        </w:rPr>
        <w:t xml:space="preserve">as </w:t>
      </w:r>
      <w:r w:rsidR="00B7143C" w:rsidRPr="00526280">
        <w:rPr>
          <w:rFonts w:ascii="Arial" w:hAnsi="Arial" w:cs="Arial"/>
          <w:color w:val="1C1C1C"/>
          <w:shd w:val="clear" w:color="auto" w:fill="FFFFFF"/>
        </w:rPr>
        <w:t>shown</w:t>
      </w:r>
      <w:r w:rsidR="00F0200D" w:rsidRPr="00526280">
        <w:rPr>
          <w:rFonts w:ascii="Arial" w:hAnsi="Arial" w:cs="Arial"/>
          <w:color w:val="1C1C1C"/>
          <w:shd w:val="clear" w:color="auto" w:fill="FFFFFF"/>
        </w:rPr>
        <w:t xml:space="preserve"> by the example of an agreement</w:t>
      </w:r>
      <w:r w:rsidR="00B7143C" w:rsidRPr="00526280">
        <w:rPr>
          <w:rFonts w:ascii="Arial" w:hAnsi="Arial" w:cs="Arial"/>
          <w:color w:val="1C1C1C"/>
          <w:shd w:val="clear" w:color="auto" w:fill="FFFFFF"/>
        </w:rPr>
        <w:t xml:space="preserve"> accompanied by a deposit payment</w:t>
      </w:r>
      <w:r w:rsidR="00265D49" w:rsidRPr="00526280">
        <w:rPr>
          <w:rFonts w:ascii="Arial" w:hAnsi="Arial" w:cs="Arial"/>
          <w:color w:val="1C1C1C"/>
          <w:shd w:val="clear" w:color="auto" w:fill="FFFFFF"/>
        </w:rPr>
        <w:t xml:space="preserve">. The offer is excluded from withdrawing the offer. According to </w:t>
      </w:r>
      <w:proofErr w:type="spellStart"/>
      <w:r w:rsidR="00265D49" w:rsidRPr="00526280">
        <w:rPr>
          <w:rFonts w:ascii="Arial" w:hAnsi="Arial" w:cs="Arial"/>
          <w:color w:val="1C1C1C"/>
          <w:shd w:val="clear" w:color="auto" w:fill="FFFFFF"/>
        </w:rPr>
        <w:t>Lawpro</w:t>
      </w:r>
      <w:r w:rsidR="0073569E" w:rsidRPr="00526280">
        <w:rPr>
          <w:rFonts w:ascii="Arial" w:hAnsi="Arial" w:cs="Arial"/>
          <w:color w:val="1C1C1C"/>
          <w:shd w:val="clear" w:color="auto" w:fill="FFFFFF"/>
        </w:rPr>
        <w:t>f</w:t>
      </w:r>
      <w:proofErr w:type="spellEnd"/>
      <w:r w:rsidR="0073569E" w:rsidRPr="00526280">
        <w:rPr>
          <w:rFonts w:ascii="Arial" w:hAnsi="Arial" w:cs="Arial"/>
          <w:color w:val="1C1C1C"/>
          <w:shd w:val="clear" w:color="auto" w:fill="FFFFFF"/>
        </w:rPr>
        <w:t xml:space="preserve"> (2015), this principle underscor</w:t>
      </w:r>
      <w:r w:rsidR="000E39FD" w:rsidRPr="00526280">
        <w:rPr>
          <w:rFonts w:ascii="Arial" w:hAnsi="Arial" w:cs="Arial"/>
          <w:color w:val="1C1C1C"/>
          <w:shd w:val="clear" w:color="auto" w:fill="FFFFFF"/>
        </w:rPr>
        <w:t>e</w:t>
      </w:r>
      <w:r w:rsidR="0073569E" w:rsidRPr="00526280">
        <w:rPr>
          <w:rFonts w:ascii="Arial" w:hAnsi="Arial" w:cs="Arial"/>
          <w:color w:val="1C1C1C"/>
          <w:shd w:val="clear" w:color="auto" w:fill="FFFFFF"/>
        </w:rPr>
        <w:t xml:space="preserve">s the binding nature of </w:t>
      </w:r>
      <w:r w:rsidR="0073569E" w:rsidRPr="00526280">
        <w:rPr>
          <w:rFonts w:ascii="Arial" w:hAnsi="Arial" w:cs="Arial"/>
          <w:color w:val="1C1C1C"/>
          <w:shd w:val="clear" w:color="auto" w:fill="FFFFFF"/>
        </w:rPr>
        <w:lastRenderedPageBreak/>
        <w:t>unilateral contracts once the offeree has taken significant</w:t>
      </w:r>
      <w:r w:rsidR="00EF5346" w:rsidRPr="00526280">
        <w:rPr>
          <w:rFonts w:ascii="Arial" w:hAnsi="Arial" w:cs="Arial"/>
          <w:color w:val="1C1C1C"/>
          <w:shd w:val="clear" w:color="auto" w:fill="FFFFFF"/>
        </w:rPr>
        <w:t xml:space="preserve"> steps in reliance on the agreement, such as the pay</w:t>
      </w:r>
      <w:r w:rsidR="00E871E8" w:rsidRPr="00526280">
        <w:rPr>
          <w:rFonts w:ascii="Arial" w:hAnsi="Arial" w:cs="Arial"/>
          <w:color w:val="1C1C1C"/>
          <w:shd w:val="clear" w:color="auto" w:fill="FFFFFF"/>
        </w:rPr>
        <w:t xml:space="preserve"> of the deposit. Consequently, the offeror’s attempt to revoke the </w:t>
      </w:r>
      <w:r w:rsidR="00D027B7" w:rsidRPr="00526280">
        <w:rPr>
          <w:rFonts w:ascii="Arial" w:hAnsi="Arial" w:cs="Arial"/>
          <w:color w:val="1C1C1C"/>
          <w:shd w:val="clear" w:color="auto" w:fill="FFFFFF"/>
        </w:rPr>
        <w:t>agreement would constitu</w:t>
      </w:r>
      <w:r w:rsidR="000E39FD" w:rsidRPr="00526280">
        <w:rPr>
          <w:rFonts w:ascii="Arial" w:hAnsi="Arial" w:cs="Arial"/>
          <w:color w:val="1C1C1C"/>
          <w:shd w:val="clear" w:color="auto" w:fill="FFFFFF"/>
        </w:rPr>
        <w:t>t</w:t>
      </w:r>
      <w:r w:rsidR="00D027B7" w:rsidRPr="00526280">
        <w:rPr>
          <w:rFonts w:ascii="Arial" w:hAnsi="Arial" w:cs="Arial"/>
          <w:color w:val="1C1C1C"/>
          <w:shd w:val="clear" w:color="auto" w:fill="FFFFFF"/>
        </w:rPr>
        <w:t xml:space="preserve">e a breach of contract, thereby </w:t>
      </w:r>
      <w:r w:rsidR="00D6067A" w:rsidRPr="00526280">
        <w:rPr>
          <w:rFonts w:ascii="Arial" w:hAnsi="Arial" w:cs="Arial"/>
          <w:color w:val="1C1C1C"/>
          <w:shd w:val="clear" w:color="auto" w:fill="FFFFFF"/>
        </w:rPr>
        <w:t>getting rid of any right they may have thought they retained to</w:t>
      </w:r>
      <w:r w:rsidR="000E39FD" w:rsidRPr="00526280">
        <w:rPr>
          <w:rFonts w:ascii="Arial" w:hAnsi="Arial" w:cs="Arial"/>
          <w:color w:val="1C1C1C"/>
          <w:shd w:val="clear" w:color="auto" w:fill="FFFFFF"/>
        </w:rPr>
        <w:t xml:space="preserve"> terminate the contract.</w:t>
      </w:r>
    </w:p>
    <w:p w14:paraId="16583AF6" w14:textId="5DE37E03" w:rsidR="00E267F5" w:rsidRPr="00526280" w:rsidRDefault="00E267F5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>Furthermore, in the case of William v Car</w:t>
      </w:r>
      <w:r w:rsidR="00FE3A87" w:rsidRPr="00526280">
        <w:rPr>
          <w:rFonts w:ascii="Arial" w:hAnsi="Arial" w:cs="Arial"/>
          <w:color w:val="000000"/>
        </w:rPr>
        <w:t>dwardine [ 1833] 5 C &amp; P 566, the concept of consideration was emphasized as a fundamental element in the formation of a binding cont</w:t>
      </w:r>
      <w:r w:rsidR="006B24C3" w:rsidRPr="00526280">
        <w:rPr>
          <w:rFonts w:ascii="Arial" w:hAnsi="Arial" w:cs="Arial"/>
          <w:color w:val="000000"/>
        </w:rPr>
        <w:t>r</w:t>
      </w:r>
      <w:r w:rsidR="00FE3A87" w:rsidRPr="00526280">
        <w:rPr>
          <w:rFonts w:ascii="Arial" w:hAnsi="Arial" w:cs="Arial"/>
          <w:color w:val="000000"/>
        </w:rPr>
        <w:t>act</w:t>
      </w:r>
      <w:r w:rsidR="00BC6875" w:rsidRPr="00526280">
        <w:rPr>
          <w:rFonts w:ascii="Arial" w:hAnsi="Arial" w:cs="Arial"/>
          <w:color w:val="000000"/>
        </w:rPr>
        <w:t>. Specifically, the act of paying a deposit served as a critical example of how consideration underpins contractual obligations</w:t>
      </w:r>
      <w:r w:rsidR="009C3721" w:rsidRPr="00526280">
        <w:rPr>
          <w:rFonts w:ascii="Arial" w:hAnsi="Arial" w:cs="Arial"/>
          <w:color w:val="000000"/>
        </w:rPr>
        <w:t xml:space="preserve">. In this </w:t>
      </w:r>
      <w:proofErr w:type="gramStart"/>
      <w:r w:rsidR="009C3721" w:rsidRPr="00526280">
        <w:rPr>
          <w:rFonts w:ascii="Arial" w:hAnsi="Arial" w:cs="Arial"/>
          <w:color w:val="000000"/>
        </w:rPr>
        <w:t>particular case</w:t>
      </w:r>
      <w:proofErr w:type="gramEnd"/>
      <w:r w:rsidR="009C3721" w:rsidRPr="00526280">
        <w:rPr>
          <w:rFonts w:ascii="Arial" w:hAnsi="Arial" w:cs="Arial"/>
          <w:color w:val="000000"/>
        </w:rPr>
        <w:t>, a reward of £20 was publicly offered fir information that would lead to conviction of a murder</w:t>
      </w:r>
      <w:r w:rsidR="00E56AFC" w:rsidRPr="00526280">
        <w:rPr>
          <w:rFonts w:ascii="Arial" w:hAnsi="Arial" w:cs="Arial"/>
          <w:color w:val="000000"/>
        </w:rPr>
        <w:t>.</w:t>
      </w:r>
      <w:r w:rsidR="006B24C3" w:rsidRPr="00526280">
        <w:rPr>
          <w:rFonts w:ascii="Arial" w:hAnsi="Arial" w:cs="Arial"/>
          <w:color w:val="000000"/>
        </w:rPr>
        <w:t xml:space="preserve"> </w:t>
      </w:r>
      <w:r w:rsidR="00E56AFC" w:rsidRPr="00526280">
        <w:rPr>
          <w:rFonts w:ascii="Arial" w:hAnsi="Arial" w:cs="Arial"/>
          <w:color w:val="000000"/>
        </w:rPr>
        <w:t>following the successful conviction, Williams sought to claim the promised reward</w:t>
      </w:r>
      <w:r w:rsidR="004549C6" w:rsidRPr="00526280">
        <w:rPr>
          <w:rFonts w:ascii="Arial" w:hAnsi="Arial" w:cs="Arial"/>
          <w:color w:val="000000"/>
        </w:rPr>
        <w:t xml:space="preserve">; however, Cardwardine contested the claim on the grounds that Williams’s motivation for </w:t>
      </w:r>
      <w:r w:rsidR="006B24C3" w:rsidRPr="00526280">
        <w:rPr>
          <w:rFonts w:ascii="Arial" w:hAnsi="Arial" w:cs="Arial"/>
          <w:color w:val="000000"/>
        </w:rPr>
        <w:t xml:space="preserve">providing the information was not driven by a desire for financial recompense. This case underscores the complexities surrounding the enforcement of </w:t>
      </w:r>
      <w:r w:rsidR="003B4FD3" w:rsidRPr="00526280">
        <w:rPr>
          <w:rFonts w:ascii="Arial" w:hAnsi="Arial" w:cs="Arial"/>
          <w:color w:val="000000"/>
        </w:rPr>
        <w:t xml:space="preserve">contractual promises and the nature of consideration within </w:t>
      </w:r>
      <w:r w:rsidR="00190012" w:rsidRPr="00526280">
        <w:rPr>
          <w:rFonts w:ascii="Arial" w:hAnsi="Arial" w:cs="Arial"/>
          <w:color w:val="000000"/>
        </w:rPr>
        <w:t xml:space="preserve">a </w:t>
      </w:r>
      <w:r w:rsidR="003B4FD3" w:rsidRPr="00526280">
        <w:rPr>
          <w:rFonts w:ascii="Arial" w:hAnsi="Arial" w:cs="Arial"/>
          <w:color w:val="000000"/>
        </w:rPr>
        <w:t>contractual agreement</w:t>
      </w:r>
      <w:r w:rsidR="00190012" w:rsidRPr="00526280">
        <w:rPr>
          <w:rFonts w:ascii="Arial" w:hAnsi="Arial" w:cs="Arial"/>
          <w:color w:val="000000"/>
        </w:rPr>
        <w:t xml:space="preserve">. </w:t>
      </w:r>
      <w:r w:rsidR="00190012" w:rsidRPr="00526280">
        <w:rPr>
          <w:rFonts w:ascii="Arial" w:hAnsi="Arial" w:cs="Arial"/>
          <w:i/>
          <w:iCs/>
          <w:color w:val="000000"/>
        </w:rPr>
        <w:t>Casemine, (2023).</w:t>
      </w:r>
    </w:p>
    <w:p w14:paraId="6BB71A4E" w14:textId="64E49CD6" w:rsidR="009F7B5A" w:rsidRPr="00526280" w:rsidRDefault="009F7B5A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 xml:space="preserve">Given </w:t>
      </w:r>
      <w:r w:rsidR="00C05DA7" w:rsidRPr="00526280">
        <w:rPr>
          <w:rFonts w:ascii="Arial" w:hAnsi="Arial" w:cs="Arial"/>
          <w:color w:val="000000"/>
        </w:rPr>
        <w:t>that a contractual agreement has been established</w:t>
      </w:r>
      <w:r w:rsidR="005C34C4" w:rsidRPr="00526280">
        <w:rPr>
          <w:rFonts w:ascii="Arial" w:hAnsi="Arial" w:cs="Arial"/>
          <w:color w:val="000000"/>
        </w:rPr>
        <w:t xml:space="preserve">, I have legal </w:t>
      </w:r>
      <w:r w:rsidR="00CA185C" w:rsidRPr="00526280">
        <w:rPr>
          <w:rFonts w:ascii="Arial" w:hAnsi="Arial" w:cs="Arial"/>
          <w:color w:val="000000"/>
        </w:rPr>
        <w:t>entitlement to anticipate the fulfilment of the obligations</w:t>
      </w:r>
      <w:r w:rsidR="004529D5" w:rsidRPr="00526280">
        <w:rPr>
          <w:rFonts w:ascii="Arial" w:hAnsi="Arial" w:cs="Arial"/>
          <w:color w:val="000000"/>
        </w:rPr>
        <w:t xml:space="preserve"> stated within the contract</w:t>
      </w:r>
      <w:r w:rsidR="008A69D6" w:rsidRPr="00526280">
        <w:rPr>
          <w:rFonts w:ascii="Arial" w:hAnsi="Arial" w:cs="Arial"/>
          <w:color w:val="000000"/>
        </w:rPr>
        <w:t>. The decision to lease</w:t>
      </w:r>
      <w:r w:rsidR="00CA79F6" w:rsidRPr="00526280">
        <w:rPr>
          <w:rFonts w:ascii="Arial" w:hAnsi="Arial" w:cs="Arial"/>
          <w:color w:val="000000"/>
        </w:rPr>
        <w:t xml:space="preserve"> the flat to an alternative party may result</w:t>
      </w:r>
      <w:r w:rsidR="008E2B84" w:rsidRPr="00526280">
        <w:rPr>
          <w:rFonts w:ascii="Arial" w:hAnsi="Arial" w:cs="Arial"/>
          <w:color w:val="000000"/>
        </w:rPr>
        <w:t xml:space="preserve"> in legal </w:t>
      </w:r>
      <w:r w:rsidR="002B3FBA" w:rsidRPr="00526280">
        <w:rPr>
          <w:rFonts w:ascii="Arial" w:hAnsi="Arial" w:cs="Arial"/>
          <w:color w:val="000000"/>
        </w:rPr>
        <w:t>consequences, including the possibility of a claim for breach of contract. Consequently, I may be entitled to seek compen</w:t>
      </w:r>
      <w:r w:rsidR="006009D9" w:rsidRPr="00526280">
        <w:rPr>
          <w:rFonts w:ascii="Arial" w:hAnsi="Arial" w:cs="Arial"/>
          <w:color w:val="000000"/>
        </w:rPr>
        <w:t>satory damages for any financial</w:t>
      </w:r>
      <w:r w:rsidR="00335768" w:rsidRPr="00526280">
        <w:rPr>
          <w:rFonts w:ascii="Arial" w:hAnsi="Arial" w:cs="Arial"/>
          <w:color w:val="000000"/>
        </w:rPr>
        <w:t xml:space="preserve"> loss that was sustained </w:t>
      </w:r>
      <w:proofErr w:type="gramStart"/>
      <w:r w:rsidR="00335768" w:rsidRPr="00526280">
        <w:rPr>
          <w:rFonts w:ascii="Arial" w:hAnsi="Arial" w:cs="Arial"/>
          <w:color w:val="000000"/>
        </w:rPr>
        <w:t>as a result of</w:t>
      </w:r>
      <w:proofErr w:type="gramEnd"/>
      <w:r w:rsidR="00335768" w:rsidRPr="00526280">
        <w:rPr>
          <w:rFonts w:ascii="Arial" w:hAnsi="Arial" w:cs="Arial"/>
          <w:color w:val="000000"/>
        </w:rPr>
        <w:t xml:space="preserve"> this breach, which may e</w:t>
      </w:r>
      <w:r w:rsidR="00B90D7B" w:rsidRPr="00526280">
        <w:rPr>
          <w:rFonts w:ascii="Arial" w:hAnsi="Arial" w:cs="Arial"/>
          <w:color w:val="000000"/>
        </w:rPr>
        <w:t>n</w:t>
      </w:r>
      <w:r w:rsidR="00335768" w:rsidRPr="00526280">
        <w:rPr>
          <w:rFonts w:ascii="Arial" w:hAnsi="Arial" w:cs="Arial"/>
          <w:color w:val="000000"/>
        </w:rPr>
        <w:t xml:space="preserve">compass the costs associated with </w:t>
      </w:r>
      <w:r w:rsidR="00B90D7B" w:rsidRPr="00526280">
        <w:rPr>
          <w:rFonts w:ascii="Arial" w:hAnsi="Arial" w:cs="Arial"/>
          <w:color w:val="000000"/>
        </w:rPr>
        <w:t>alternate security</w:t>
      </w:r>
      <w:r w:rsidR="00335768" w:rsidRPr="00526280">
        <w:rPr>
          <w:rFonts w:ascii="Arial" w:hAnsi="Arial" w:cs="Arial"/>
          <w:color w:val="000000"/>
        </w:rPr>
        <w:t xml:space="preserve"> accom</w:t>
      </w:r>
      <w:r w:rsidR="00B90D7B" w:rsidRPr="00526280">
        <w:rPr>
          <w:rFonts w:ascii="Arial" w:hAnsi="Arial" w:cs="Arial"/>
          <w:color w:val="000000"/>
        </w:rPr>
        <w:t>modation at an increased rental cost.</w:t>
      </w:r>
    </w:p>
    <w:p w14:paraId="28A81344" w14:textId="6A593974" w:rsidR="00D7347D" w:rsidRPr="00526280" w:rsidRDefault="00D7347D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>I respectfully encourage you to reconsider your decision and uphol</w:t>
      </w:r>
      <w:r w:rsidR="003D3583" w:rsidRPr="00526280">
        <w:rPr>
          <w:rFonts w:ascii="Arial" w:hAnsi="Arial" w:cs="Arial"/>
          <w:color w:val="000000"/>
        </w:rPr>
        <w:t>d</w:t>
      </w:r>
      <w:r w:rsidRPr="00526280">
        <w:rPr>
          <w:rFonts w:ascii="Arial" w:hAnsi="Arial" w:cs="Arial"/>
          <w:color w:val="000000"/>
        </w:rPr>
        <w:t xml:space="preserve"> our agreement</w:t>
      </w:r>
      <w:r w:rsidR="0087306A" w:rsidRPr="00526280">
        <w:rPr>
          <w:rFonts w:ascii="Arial" w:hAnsi="Arial" w:cs="Arial"/>
          <w:color w:val="000000"/>
        </w:rPr>
        <w:t xml:space="preserve">. Should the situation </w:t>
      </w:r>
      <w:r w:rsidR="00AC720B" w:rsidRPr="00526280">
        <w:rPr>
          <w:rFonts w:ascii="Arial" w:hAnsi="Arial" w:cs="Arial"/>
          <w:color w:val="000000"/>
        </w:rPr>
        <w:t>warrant</w:t>
      </w:r>
      <w:r w:rsidR="003D3583" w:rsidRPr="00526280">
        <w:rPr>
          <w:rFonts w:ascii="Arial" w:hAnsi="Arial" w:cs="Arial"/>
          <w:color w:val="000000"/>
        </w:rPr>
        <w:t xml:space="preserve"> it</w:t>
      </w:r>
      <w:r w:rsidR="00AC720B" w:rsidRPr="00526280">
        <w:rPr>
          <w:rFonts w:ascii="Arial" w:hAnsi="Arial" w:cs="Arial"/>
          <w:color w:val="000000"/>
        </w:rPr>
        <w:t xml:space="preserve">, I may pursue legal counsel to evaluate my options. It is my sincere hope that we can resolve this matter in a constructive manner, consistent </w:t>
      </w:r>
      <w:r w:rsidR="003D3583" w:rsidRPr="00526280">
        <w:rPr>
          <w:rFonts w:ascii="Arial" w:hAnsi="Arial" w:cs="Arial"/>
          <w:color w:val="000000"/>
        </w:rPr>
        <w:t>with the terms of our agreement.</w:t>
      </w:r>
    </w:p>
    <w:p w14:paraId="5AB63777" w14:textId="0D75288F" w:rsidR="003D3583" w:rsidRPr="00526280" w:rsidRDefault="003D3583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>I look forward to your response at you</w:t>
      </w:r>
      <w:r w:rsidR="00A06770" w:rsidRPr="00526280">
        <w:rPr>
          <w:rFonts w:ascii="Arial" w:hAnsi="Arial" w:cs="Arial"/>
          <w:color w:val="000000"/>
        </w:rPr>
        <w:t>r</w:t>
      </w:r>
      <w:r w:rsidRPr="00526280">
        <w:rPr>
          <w:rFonts w:ascii="Arial" w:hAnsi="Arial" w:cs="Arial"/>
          <w:color w:val="000000"/>
        </w:rPr>
        <w:t xml:space="preserve"> earliest conv</w:t>
      </w:r>
      <w:r w:rsidR="00A06770" w:rsidRPr="00526280">
        <w:rPr>
          <w:rFonts w:ascii="Arial" w:hAnsi="Arial" w:cs="Arial"/>
          <w:color w:val="000000"/>
        </w:rPr>
        <w:t>enience.</w:t>
      </w:r>
    </w:p>
    <w:p w14:paraId="6F1E6A12" w14:textId="23E2B945" w:rsidR="00A06770" w:rsidRPr="00526280" w:rsidRDefault="00A06770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>Yours sincerely,</w:t>
      </w:r>
    </w:p>
    <w:p w14:paraId="7946131B" w14:textId="055F2A92" w:rsidR="00A06770" w:rsidRPr="00526280" w:rsidRDefault="009D728E" w:rsidP="00AF0CFA">
      <w:pPr>
        <w:spacing w:before="100" w:beforeAutospacing="1" w:after="100" w:afterAutospacing="1" w:line="276" w:lineRule="auto"/>
        <w:rPr>
          <w:rFonts w:ascii="Arial" w:hAnsi="Arial" w:cs="Arial"/>
          <w:color w:val="000000"/>
        </w:rPr>
      </w:pPr>
      <w:r w:rsidRPr="00526280">
        <w:rPr>
          <w:rFonts w:ascii="Arial" w:hAnsi="Arial" w:cs="Arial"/>
          <w:color w:val="000000"/>
        </w:rPr>
        <w:t>Jane</w:t>
      </w:r>
    </w:p>
    <w:p w14:paraId="2ABB0383" w14:textId="77777777" w:rsidR="00A06770" w:rsidRPr="00526280" w:rsidRDefault="00A06770" w:rsidP="0040497F">
      <w:pPr>
        <w:spacing w:before="100" w:beforeAutospacing="1" w:after="100" w:afterAutospacing="1"/>
        <w:rPr>
          <w:rFonts w:ascii="Arial" w:hAnsi="Arial" w:cs="Arial"/>
          <w:color w:val="000000"/>
        </w:rPr>
      </w:pPr>
    </w:p>
    <w:p w14:paraId="3C3DB0C2" w14:textId="77777777" w:rsidR="00D7347D" w:rsidRPr="00526280" w:rsidRDefault="00D7347D" w:rsidP="001668F5">
      <w:pPr>
        <w:spacing w:before="100" w:beforeAutospacing="1" w:after="100" w:afterAutospacing="1"/>
        <w:rPr>
          <w:rFonts w:ascii="Arial" w:hAnsi="Arial" w:cs="Arial"/>
          <w:color w:val="1C1C1C"/>
          <w:shd w:val="clear" w:color="auto" w:fill="FFFFFF"/>
        </w:rPr>
      </w:pPr>
    </w:p>
    <w:p w14:paraId="2843F208" w14:textId="07A7E4B1" w:rsidR="001668F5" w:rsidRDefault="001668F5" w:rsidP="001668F5">
      <w:pPr>
        <w:spacing w:before="100" w:beforeAutospacing="1" w:after="100" w:afterAutospacing="1"/>
        <w:rPr>
          <w:rFonts w:ascii="Arial" w:hAnsi="Arial" w:cs="Arial"/>
          <w:color w:val="000000"/>
        </w:rPr>
      </w:pPr>
    </w:p>
    <w:p w14:paraId="0F13DDD3" w14:textId="77777777" w:rsidR="00526280" w:rsidRPr="00526280" w:rsidRDefault="00526280" w:rsidP="001668F5">
      <w:pPr>
        <w:spacing w:before="100" w:beforeAutospacing="1" w:after="100" w:afterAutospacing="1"/>
        <w:rPr>
          <w:rFonts w:ascii="Arial" w:hAnsi="Arial" w:cs="Arial"/>
          <w:color w:val="000000"/>
        </w:rPr>
      </w:pPr>
    </w:p>
    <w:p w14:paraId="3B3F113B" w14:textId="77777777" w:rsidR="005E24B6" w:rsidRPr="00526280" w:rsidRDefault="005E24B6" w:rsidP="001668F5">
      <w:pPr>
        <w:spacing w:before="100" w:beforeAutospacing="1" w:after="100" w:afterAutospacing="1"/>
        <w:rPr>
          <w:rFonts w:ascii="Arial" w:hAnsi="Arial" w:cs="Arial"/>
          <w:color w:val="000000"/>
        </w:rPr>
      </w:pPr>
    </w:p>
    <w:p w14:paraId="56B3C9B0" w14:textId="5FC2948B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lastRenderedPageBreak/>
        <w:t>C</w:t>
      </w:r>
      <w:r w:rsidRPr="00526280">
        <w:rPr>
          <w:rFonts w:ascii="Arial" w:eastAsiaTheme="minorHAnsi" w:hAnsi="Arial" w:cs="Arial"/>
          <w:lang w:eastAsia="en-US"/>
          <w14:ligatures w14:val="standardContextual"/>
        </w:rPr>
        <w:t xml:space="preserve">asemine, (2023). </w:t>
      </w:r>
      <w:r w:rsidRPr="00526280">
        <w:rPr>
          <w:rFonts w:ascii="Arial" w:eastAsiaTheme="minorHAnsi" w:hAnsi="Arial" w:cs="Arial"/>
          <w:lang w:eastAsia="en-US"/>
          <w14:ligatures w14:val="standardContextual"/>
        </w:rPr>
        <w:t>William</w:t>
      </w:r>
      <w:r w:rsidRPr="00526280">
        <w:rPr>
          <w:rFonts w:ascii="Arial" w:eastAsiaTheme="minorHAnsi" w:hAnsi="Arial" w:cs="Arial"/>
          <w:lang w:eastAsia="en-US"/>
          <w14:ligatures w14:val="standardContextual"/>
        </w:rPr>
        <w:t xml:space="preserve"> v cardwardine. available at:</w:t>
      </w:r>
    </w:p>
    <w:p w14:paraId="005714F5" w14:textId="1B9AA5B4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7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https://www.casemine.com/judgement/uk/5a8ff73660d03e7f57ea9b71</w:t>
        </w:r>
      </w:hyperlink>
    </w:p>
    <w:p w14:paraId="1464DC51" w14:textId="00AB1F85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</w:t>
      </w:r>
      <w:r w:rsidRPr="00526280">
        <w:rPr>
          <w:rFonts w:ascii="Arial" w:eastAsiaTheme="minorHAnsi" w:hAnsi="Arial" w:cs="Arial"/>
          <w:lang w:eastAsia="en-US"/>
          <w14:ligatures w14:val="standardContextual"/>
        </w:rPr>
        <w:t>ccessed: 06.03.2025</w:t>
      </w:r>
    </w:p>
    <w:p w14:paraId="78F4061B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24A73320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Casemine, (2023) Merritt v Merritt. available at:</w:t>
      </w:r>
    </w:p>
    <w:p w14:paraId="3D6112D7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8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https://www.casemine.com/judgement/uk/5a8ff87960d03e7f57ec1097</w:t>
        </w:r>
      </w:hyperlink>
    </w:p>
    <w:p w14:paraId="501C8F22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06.03.2025</w:t>
      </w:r>
    </w:p>
    <w:p w14:paraId="619BFB29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751F3CCC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 xml:space="preserve">Ellis, L. (2019) consideration: contract law: meaning and types in commercial law. available at: </w:t>
      </w:r>
    </w:p>
    <w:p w14:paraId="4A6C57CB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9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https://hallellis.co.uk/contractual-consideration/</w:t>
        </w:r>
      </w:hyperlink>
    </w:p>
    <w:p w14:paraId="3970DFFD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06.03.2025</w:t>
      </w:r>
    </w:p>
    <w:p w14:paraId="58F80A37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171DB943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10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Gov.uk</w:t>
        </w:r>
      </w:hyperlink>
      <w:r w:rsidRPr="00526280">
        <w:rPr>
          <w:rFonts w:ascii="Arial" w:eastAsiaTheme="minorHAnsi" w:hAnsi="Arial" w:cs="Arial"/>
          <w:lang w:eastAsia="en-US"/>
          <w14:ligatures w14:val="standardContextual"/>
        </w:rPr>
        <w:t xml:space="preserve">. (2011). private renting for tenants: </w:t>
      </w:r>
      <w:proofErr w:type="spellStart"/>
      <w:r w:rsidRPr="00526280">
        <w:rPr>
          <w:rFonts w:ascii="Arial" w:eastAsiaTheme="minorHAnsi" w:hAnsi="Arial" w:cs="Arial"/>
          <w:lang w:eastAsia="en-US"/>
          <w14:ligatures w14:val="standardContextual"/>
        </w:rPr>
        <w:t>tenacy</w:t>
      </w:r>
      <w:proofErr w:type="spellEnd"/>
      <w:r w:rsidRPr="00526280">
        <w:rPr>
          <w:rFonts w:ascii="Arial" w:eastAsiaTheme="minorHAnsi" w:hAnsi="Arial" w:cs="Arial"/>
          <w:lang w:eastAsia="en-US"/>
          <w14:ligatures w14:val="standardContextual"/>
        </w:rPr>
        <w:t xml:space="preserve"> agreements. available at:</w:t>
      </w:r>
    </w:p>
    <w:p w14:paraId="6A58F330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11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https://www.gov.uk/private-renting-tenancy-agreements</w:t>
        </w:r>
      </w:hyperlink>
    </w:p>
    <w:p w14:paraId="71766CF3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06.03.2025</w:t>
      </w:r>
    </w:p>
    <w:p w14:paraId="1F2FA83D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71744B1F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526280">
        <w:rPr>
          <w:rFonts w:ascii="Arial" w:eastAsiaTheme="minorHAnsi" w:hAnsi="Arial" w:cs="Arial"/>
          <w:lang w:eastAsia="en-US"/>
          <w14:ligatures w14:val="standardContextual"/>
        </w:rPr>
        <w:t>Lawprof</w:t>
      </w:r>
      <w:proofErr w:type="spellEnd"/>
      <w:r w:rsidRPr="00526280">
        <w:rPr>
          <w:rFonts w:ascii="Arial" w:eastAsiaTheme="minorHAnsi" w:hAnsi="Arial" w:cs="Arial"/>
          <w:lang w:eastAsia="en-US"/>
          <w14:ligatures w14:val="standardContextual"/>
        </w:rPr>
        <w:t>, (2015) Errington v Errington [1952] 1 KB (2020). available at:</w:t>
      </w:r>
    </w:p>
    <w:p w14:paraId="1572EAD6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12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https://lawprof.co/contract/contract-formation-cases/errington-v-errington-1952-1-kb-290-contract/</w:t>
        </w:r>
      </w:hyperlink>
    </w:p>
    <w:p w14:paraId="74A7CFE8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06.03.2025</w:t>
      </w:r>
    </w:p>
    <w:p w14:paraId="07A44A8D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79CDC530" w14:textId="670A0D12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LexisNexis, (2019). forming enforceable contacts - acceptances. available at:</w:t>
      </w:r>
    </w:p>
    <w:p w14:paraId="6612A8CA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13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https://www.lexisnexis.co.uk/legal/guidance/forming-enforceable-contracts-acceptance</w:t>
        </w:r>
      </w:hyperlink>
    </w:p>
    <w:p w14:paraId="74E22BDD" w14:textId="67E3FBF2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</w:t>
      </w:r>
      <w:r w:rsidRPr="00526280">
        <w:rPr>
          <w:rFonts w:ascii="Arial" w:eastAsiaTheme="minorHAnsi" w:hAnsi="Arial" w:cs="Arial"/>
          <w:lang w:eastAsia="en-US"/>
          <w14:ligatures w14:val="standardContextual"/>
        </w:rPr>
        <w:t>5</w:t>
      </w:r>
    </w:p>
    <w:p w14:paraId="5530842B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3B4C2175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LexisNexis, (2019). forming enforceable contracts-capacity to contract. available at:</w:t>
      </w:r>
    </w:p>
    <w:p w14:paraId="72AC54B3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14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https://www.lexisnexis.co.uk/legal/guidance/forming-enforceable-contracts-capacity#:~:text=In%20English%20law%2C%20there%20is,contract%20will%20not%20be%20enforceable.</w:t>
        </w:r>
      </w:hyperlink>
    </w:p>
    <w:p w14:paraId="583A5701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06.03.2025</w:t>
      </w:r>
    </w:p>
    <w:p w14:paraId="092B025E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6E4BB65F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526280">
        <w:rPr>
          <w:rFonts w:ascii="Arial" w:eastAsiaTheme="minorHAnsi" w:hAnsi="Arial" w:cs="Arial"/>
          <w:lang w:eastAsia="en-US"/>
          <w14:ligatures w14:val="standardContextual"/>
        </w:rPr>
        <w:t>Nidirect</w:t>
      </w:r>
      <w:proofErr w:type="spellEnd"/>
      <w:r w:rsidRPr="00526280">
        <w:rPr>
          <w:rFonts w:ascii="Arial" w:eastAsiaTheme="minorHAnsi" w:hAnsi="Arial" w:cs="Arial"/>
          <w:lang w:eastAsia="en-US"/>
          <w14:ligatures w14:val="standardContextual"/>
        </w:rPr>
        <w:t>, (2015). Breach of employment contract. available at:</w:t>
      </w:r>
    </w:p>
    <w:p w14:paraId="69A04C1A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15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https://www.nidirect.gov.uk/articles/breach-employment-contract#:~:text=A%20contract%20of%20employment%20is,t%20work%20the%20agreed%20hours.</w:t>
        </w:r>
      </w:hyperlink>
    </w:p>
    <w:p w14:paraId="4594695F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06.03.2025</w:t>
      </w:r>
    </w:p>
    <w:p w14:paraId="6FE08FFD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16676450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526280">
        <w:rPr>
          <w:rFonts w:ascii="Arial" w:eastAsiaTheme="minorHAnsi" w:hAnsi="Arial" w:cs="Arial"/>
          <w:lang w:eastAsia="en-US"/>
          <w14:ligatures w14:val="standardContextual"/>
        </w:rPr>
        <w:t>UpGrad</w:t>
      </w:r>
      <w:proofErr w:type="spellEnd"/>
      <w:r w:rsidRPr="00526280">
        <w:rPr>
          <w:rFonts w:ascii="Arial" w:eastAsiaTheme="minorHAnsi" w:hAnsi="Arial" w:cs="Arial"/>
          <w:lang w:eastAsia="en-US"/>
          <w14:ligatures w14:val="standardContextual"/>
        </w:rPr>
        <w:t>, (2024) what is offer in contact law? elements, types &amp; outcomes. available at:</w:t>
      </w:r>
    </w:p>
    <w:p w14:paraId="177FFED9" w14:textId="77777777" w:rsidR="00526280" w:rsidRPr="00526280" w:rsidRDefault="00526280" w:rsidP="0052628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hyperlink r:id="rId16" w:history="1">
        <w:r w:rsidRPr="00526280">
          <w:rPr>
            <w:rFonts w:ascii="Arial" w:eastAsiaTheme="minorHAnsi" w:hAnsi="Arial" w:cs="Arial"/>
            <w:lang w:eastAsia="en-US"/>
            <w14:ligatures w14:val="standardContextual"/>
          </w:rPr>
          <w:t>https://www.upgrad.com/blog/what-is-offer-in-contract-law/</w:t>
        </w:r>
      </w:hyperlink>
    </w:p>
    <w:p w14:paraId="51889E66" w14:textId="4C05B589" w:rsidR="005E24B6" w:rsidRPr="00526280" w:rsidRDefault="00526280" w:rsidP="005E24B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526280">
        <w:rPr>
          <w:rFonts w:ascii="Arial" w:eastAsiaTheme="minorHAnsi" w:hAnsi="Arial" w:cs="Arial"/>
          <w:lang w:eastAsia="en-US"/>
          <w14:ligatures w14:val="standardContextual"/>
        </w:rPr>
        <w:t>accessed: 06.03.202</w:t>
      </w:r>
      <w:r w:rsidRPr="00526280">
        <w:rPr>
          <w:rFonts w:ascii="Arial" w:eastAsiaTheme="minorHAnsi" w:hAnsi="Arial" w:cs="Arial"/>
          <w:lang w:eastAsia="en-US"/>
          <w14:ligatures w14:val="standardContextual"/>
        </w:rPr>
        <w:t>5</w:t>
      </w:r>
    </w:p>
    <w:p w14:paraId="20A24C1C" w14:textId="77777777" w:rsidR="005E24B6" w:rsidRPr="00526280" w:rsidRDefault="005E24B6" w:rsidP="005E24B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0618F4B6" w14:textId="77777777" w:rsidR="00FC4FCE" w:rsidRPr="00526280" w:rsidRDefault="00FC4FCE">
      <w:pPr>
        <w:rPr>
          <w:rFonts w:ascii="Arial" w:hAnsi="Arial" w:cs="Arial"/>
        </w:rPr>
      </w:pPr>
    </w:p>
    <w:sectPr w:rsidR="00FC4FCE" w:rsidRPr="00526280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D20F27" w14:textId="77777777" w:rsidR="00DE41C0" w:rsidRDefault="00DE41C0" w:rsidP="001668F5">
      <w:r>
        <w:separator/>
      </w:r>
    </w:p>
  </w:endnote>
  <w:endnote w:type="continuationSeparator" w:id="0">
    <w:p w14:paraId="0730704F" w14:textId="77777777" w:rsidR="00DE41C0" w:rsidRDefault="00DE41C0" w:rsidP="001668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ACB16F" w14:textId="77777777" w:rsidR="00DE41C0" w:rsidRDefault="00DE41C0" w:rsidP="001668F5">
      <w:r>
        <w:separator/>
      </w:r>
    </w:p>
  </w:footnote>
  <w:footnote w:type="continuationSeparator" w:id="0">
    <w:p w14:paraId="60AFCFE9" w14:textId="77777777" w:rsidR="00DE41C0" w:rsidRDefault="00DE41C0" w:rsidP="001668F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3456AA" w14:textId="27745CC3" w:rsidR="001668F5" w:rsidRDefault="00DF05E3">
    <w:pPr>
      <w:pStyle w:val="Header"/>
      <w:rPr>
        <w:rFonts w:ascii="Arial" w:hAnsi="Arial" w:cs="Arial"/>
      </w:rPr>
    </w:pPr>
    <w:r>
      <w:rPr>
        <w:rFonts w:ascii="Arial" w:hAnsi="Arial" w:cs="Arial"/>
      </w:rPr>
      <w:t>Diana Demeterova,</w:t>
    </w:r>
    <w:r w:rsidR="00896A19">
      <w:rPr>
        <w:rFonts w:ascii="Arial" w:hAnsi="Arial" w:cs="Arial"/>
      </w:rPr>
      <w:t xml:space="preserve">                                                                             Contract Law</w:t>
    </w:r>
  </w:p>
  <w:p w14:paraId="3B6CCD07" w14:textId="4592C139" w:rsidR="00896A19" w:rsidRPr="001668F5" w:rsidRDefault="00896A19">
    <w:pPr>
      <w:pStyle w:val="Header"/>
      <w:rPr>
        <w:rFonts w:ascii="Arial" w:hAnsi="Arial" w:cs="Arial"/>
      </w:rPr>
    </w:pPr>
    <w:r>
      <w:rPr>
        <w:rFonts w:ascii="Arial" w:hAnsi="Arial" w:cs="Arial"/>
      </w:rPr>
      <w:t xml:space="preserve">       2314066                                                                                      </w:t>
    </w:r>
    <w:r w:rsidR="00A02B3A">
      <w:rPr>
        <w:rFonts w:ascii="Arial" w:hAnsi="Arial" w:cs="Arial"/>
      </w:rPr>
      <w:t xml:space="preserve"> Assignment 1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9040F2"/>
    <w:multiLevelType w:val="hybridMultilevel"/>
    <w:tmpl w:val="8E249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D61CAF"/>
    <w:multiLevelType w:val="multilevel"/>
    <w:tmpl w:val="5ABC5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4213534"/>
    <w:multiLevelType w:val="multilevel"/>
    <w:tmpl w:val="B2E0E0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53650842">
    <w:abstractNumId w:val="2"/>
  </w:num>
  <w:num w:numId="2" w16cid:durableId="1299845882">
    <w:abstractNumId w:val="0"/>
  </w:num>
  <w:num w:numId="3" w16cid:durableId="11821630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8F5"/>
    <w:rsid w:val="00015E32"/>
    <w:rsid w:val="00025083"/>
    <w:rsid w:val="000337E0"/>
    <w:rsid w:val="0005301C"/>
    <w:rsid w:val="00070B2C"/>
    <w:rsid w:val="000977EF"/>
    <w:rsid w:val="000A7583"/>
    <w:rsid w:val="000B06C0"/>
    <w:rsid w:val="000B1A33"/>
    <w:rsid w:val="000C610E"/>
    <w:rsid w:val="000E39FD"/>
    <w:rsid w:val="000F0E0F"/>
    <w:rsid w:val="000F3CB8"/>
    <w:rsid w:val="0010299A"/>
    <w:rsid w:val="00103CCC"/>
    <w:rsid w:val="00107A42"/>
    <w:rsid w:val="00126FD9"/>
    <w:rsid w:val="00131E99"/>
    <w:rsid w:val="00162AE6"/>
    <w:rsid w:val="00165D95"/>
    <w:rsid w:val="001668F5"/>
    <w:rsid w:val="00177D3A"/>
    <w:rsid w:val="00190012"/>
    <w:rsid w:val="0019206D"/>
    <w:rsid w:val="00193E97"/>
    <w:rsid w:val="001B5069"/>
    <w:rsid w:val="001E6996"/>
    <w:rsid w:val="00202B64"/>
    <w:rsid w:val="00210F50"/>
    <w:rsid w:val="00214F56"/>
    <w:rsid w:val="00240F99"/>
    <w:rsid w:val="00253600"/>
    <w:rsid w:val="00264D89"/>
    <w:rsid w:val="0026516E"/>
    <w:rsid w:val="00265D49"/>
    <w:rsid w:val="00273413"/>
    <w:rsid w:val="002857C9"/>
    <w:rsid w:val="00290B69"/>
    <w:rsid w:val="002B3FBA"/>
    <w:rsid w:val="002C02E9"/>
    <w:rsid w:val="002C1DEF"/>
    <w:rsid w:val="002C6000"/>
    <w:rsid w:val="002E305F"/>
    <w:rsid w:val="002F0BD9"/>
    <w:rsid w:val="002F6C2B"/>
    <w:rsid w:val="00302AFF"/>
    <w:rsid w:val="00302B9A"/>
    <w:rsid w:val="003061D2"/>
    <w:rsid w:val="00307F9E"/>
    <w:rsid w:val="00315CD7"/>
    <w:rsid w:val="0031784D"/>
    <w:rsid w:val="00323D6D"/>
    <w:rsid w:val="00335768"/>
    <w:rsid w:val="00347D62"/>
    <w:rsid w:val="00353008"/>
    <w:rsid w:val="003548B2"/>
    <w:rsid w:val="00356A28"/>
    <w:rsid w:val="003829E3"/>
    <w:rsid w:val="003862A0"/>
    <w:rsid w:val="003939C7"/>
    <w:rsid w:val="00393E24"/>
    <w:rsid w:val="003A459F"/>
    <w:rsid w:val="003B1D7F"/>
    <w:rsid w:val="003B4FD3"/>
    <w:rsid w:val="003C7655"/>
    <w:rsid w:val="003D3583"/>
    <w:rsid w:val="003F1DAD"/>
    <w:rsid w:val="00401CE0"/>
    <w:rsid w:val="0040497F"/>
    <w:rsid w:val="00404E70"/>
    <w:rsid w:val="004440AA"/>
    <w:rsid w:val="00446D69"/>
    <w:rsid w:val="004529D5"/>
    <w:rsid w:val="004549C6"/>
    <w:rsid w:val="004770DD"/>
    <w:rsid w:val="0048072F"/>
    <w:rsid w:val="00487F06"/>
    <w:rsid w:val="004B39B6"/>
    <w:rsid w:val="004C059B"/>
    <w:rsid w:val="004C3B03"/>
    <w:rsid w:val="004C3DBC"/>
    <w:rsid w:val="004C54A1"/>
    <w:rsid w:val="004E0535"/>
    <w:rsid w:val="00502EA9"/>
    <w:rsid w:val="00526280"/>
    <w:rsid w:val="00530321"/>
    <w:rsid w:val="00544329"/>
    <w:rsid w:val="00577FEC"/>
    <w:rsid w:val="005812BD"/>
    <w:rsid w:val="00584F5D"/>
    <w:rsid w:val="005948DD"/>
    <w:rsid w:val="005964DA"/>
    <w:rsid w:val="005A7106"/>
    <w:rsid w:val="005B3C3B"/>
    <w:rsid w:val="005B4E74"/>
    <w:rsid w:val="005C34C4"/>
    <w:rsid w:val="005D2027"/>
    <w:rsid w:val="005E24B6"/>
    <w:rsid w:val="005E2A5A"/>
    <w:rsid w:val="005E57E3"/>
    <w:rsid w:val="006009D9"/>
    <w:rsid w:val="006049C0"/>
    <w:rsid w:val="00616054"/>
    <w:rsid w:val="00616083"/>
    <w:rsid w:val="00620854"/>
    <w:rsid w:val="00622195"/>
    <w:rsid w:val="00650BE4"/>
    <w:rsid w:val="006569D7"/>
    <w:rsid w:val="00657112"/>
    <w:rsid w:val="00677409"/>
    <w:rsid w:val="00683C3B"/>
    <w:rsid w:val="00691794"/>
    <w:rsid w:val="006959BE"/>
    <w:rsid w:val="00696AD8"/>
    <w:rsid w:val="006B24C3"/>
    <w:rsid w:val="006C49A0"/>
    <w:rsid w:val="006F39CA"/>
    <w:rsid w:val="006F5E9E"/>
    <w:rsid w:val="0070785C"/>
    <w:rsid w:val="00720B23"/>
    <w:rsid w:val="007266BF"/>
    <w:rsid w:val="00731B17"/>
    <w:rsid w:val="0073569E"/>
    <w:rsid w:val="007625BB"/>
    <w:rsid w:val="00763928"/>
    <w:rsid w:val="0077679B"/>
    <w:rsid w:val="00784303"/>
    <w:rsid w:val="007A169F"/>
    <w:rsid w:val="007A2D63"/>
    <w:rsid w:val="007A58B6"/>
    <w:rsid w:val="007C2246"/>
    <w:rsid w:val="007E428B"/>
    <w:rsid w:val="007F0E94"/>
    <w:rsid w:val="008006A8"/>
    <w:rsid w:val="00815DB9"/>
    <w:rsid w:val="00826C6D"/>
    <w:rsid w:val="00831F9A"/>
    <w:rsid w:val="008462F2"/>
    <w:rsid w:val="00851AA6"/>
    <w:rsid w:val="00861A2B"/>
    <w:rsid w:val="008643B3"/>
    <w:rsid w:val="0087306A"/>
    <w:rsid w:val="0087798F"/>
    <w:rsid w:val="00877BF2"/>
    <w:rsid w:val="00881A9A"/>
    <w:rsid w:val="008830D7"/>
    <w:rsid w:val="00896A19"/>
    <w:rsid w:val="008A5DFF"/>
    <w:rsid w:val="008A69D6"/>
    <w:rsid w:val="008B54DE"/>
    <w:rsid w:val="008D35B6"/>
    <w:rsid w:val="008D7CFE"/>
    <w:rsid w:val="008E2B84"/>
    <w:rsid w:val="009233C2"/>
    <w:rsid w:val="009305E2"/>
    <w:rsid w:val="00950672"/>
    <w:rsid w:val="00952A48"/>
    <w:rsid w:val="009552A9"/>
    <w:rsid w:val="00963065"/>
    <w:rsid w:val="009A34AF"/>
    <w:rsid w:val="009B2778"/>
    <w:rsid w:val="009B3156"/>
    <w:rsid w:val="009C3721"/>
    <w:rsid w:val="009D728E"/>
    <w:rsid w:val="009F2965"/>
    <w:rsid w:val="009F4877"/>
    <w:rsid w:val="009F7B5A"/>
    <w:rsid w:val="00A02B3A"/>
    <w:rsid w:val="00A06770"/>
    <w:rsid w:val="00A11F1A"/>
    <w:rsid w:val="00A123A8"/>
    <w:rsid w:val="00A147CA"/>
    <w:rsid w:val="00A22CB9"/>
    <w:rsid w:val="00A23E1D"/>
    <w:rsid w:val="00A26748"/>
    <w:rsid w:val="00A27961"/>
    <w:rsid w:val="00A32D24"/>
    <w:rsid w:val="00A3444C"/>
    <w:rsid w:val="00A46322"/>
    <w:rsid w:val="00A57C91"/>
    <w:rsid w:val="00AA7C8B"/>
    <w:rsid w:val="00AC5FAE"/>
    <w:rsid w:val="00AC720B"/>
    <w:rsid w:val="00AD6C29"/>
    <w:rsid w:val="00AE13E6"/>
    <w:rsid w:val="00AE1491"/>
    <w:rsid w:val="00AE2363"/>
    <w:rsid w:val="00AF0CFA"/>
    <w:rsid w:val="00AF1639"/>
    <w:rsid w:val="00AF7DCC"/>
    <w:rsid w:val="00B035AE"/>
    <w:rsid w:val="00B11685"/>
    <w:rsid w:val="00B34CA1"/>
    <w:rsid w:val="00B4344A"/>
    <w:rsid w:val="00B62EE6"/>
    <w:rsid w:val="00B7143C"/>
    <w:rsid w:val="00B90D7B"/>
    <w:rsid w:val="00BA1C08"/>
    <w:rsid w:val="00BA472C"/>
    <w:rsid w:val="00BA47B7"/>
    <w:rsid w:val="00BA6BC4"/>
    <w:rsid w:val="00BC6875"/>
    <w:rsid w:val="00BD0ECD"/>
    <w:rsid w:val="00BD192E"/>
    <w:rsid w:val="00BD2CE5"/>
    <w:rsid w:val="00BD3F12"/>
    <w:rsid w:val="00BD782C"/>
    <w:rsid w:val="00BD7B69"/>
    <w:rsid w:val="00BE646C"/>
    <w:rsid w:val="00BF6A5A"/>
    <w:rsid w:val="00C05814"/>
    <w:rsid w:val="00C05DA7"/>
    <w:rsid w:val="00C14014"/>
    <w:rsid w:val="00C16383"/>
    <w:rsid w:val="00C21589"/>
    <w:rsid w:val="00C26C2B"/>
    <w:rsid w:val="00C418D7"/>
    <w:rsid w:val="00C42EEF"/>
    <w:rsid w:val="00C4610B"/>
    <w:rsid w:val="00C50D65"/>
    <w:rsid w:val="00C527E3"/>
    <w:rsid w:val="00C634B4"/>
    <w:rsid w:val="00C8025C"/>
    <w:rsid w:val="00CA185C"/>
    <w:rsid w:val="00CA79F6"/>
    <w:rsid w:val="00CC4F0D"/>
    <w:rsid w:val="00CD3D0D"/>
    <w:rsid w:val="00CE01F6"/>
    <w:rsid w:val="00D027B7"/>
    <w:rsid w:val="00D040C5"/>
    <w:rsid w:val="00D25C01"/>
    <w:rsid w:val="00D37D92"/>
    <w:rsid w:val="00D46B07"/>
    <w:rsid w:val="00D517A2"/>
    <w:rsid w:val="00D5211D"/>
    <w:rsid w:val="00D6067A"/>
    <w:rsid w:val="00D7347D"/>
    <w:rsid w:val="00D90768"/>
    <w:rsid w:val="00DA15A7"/>
    <w:rsid w:val="00DB46A2"/>
    <w:rsid w:val="00DB470E"/>
    <w:rsid w:val="00DC3DD3"/>
    <w:rsid w:val="00DD4AA4"/>
    <w:rsid w:val="00DD6740"/>
    <w:rsid w:val="00DE20A7"/>
    <w:rsid w:val="00DE41C0"/>
    <w:rsid w:val="00DE62CB"/>
    <w:rsid w:val="00DF05E3"/>
    <w:rsid w:val="00E267F5"/>
    <w:rsid w:val="00E2785E"/>
    <w:rsid w:val="00E3062F"/>
    <w:rsid w:val="00E363C9"/>
    <w:rsid w:val="00E37472"/>
    <w:rsid w:val="00E44AD6"/>
    <w:rsid w:val="00E56AFC"/>
    <w:rsid w:val="00E56E7C"/>
    <w:rsid w:val="00E62D46"/>
    <w:rsid w:val="00E773D4"/>
    <w:rsid w:val="00E83926"/>
    <w:rsid w:val="00E83B9E"/>
    <w:rsid w:val="00E871E8"/>
    <w:rsid w:val="00E91E85"/>
    <w:rsid w:val="00E97250"/>
    <w:rsid w:val="00EA71E2"/>
    <w:rsid w:val="00EC4F13"/>
    <w:rsid w:val="00EE743E"/>
    <w:rsid w:val="00EF5346"/>
    <w:rsid w:val="00F0200D"/>
    <w:rsid w:val="00F027E9"/>
    <w:rsid w:val="00F03A5A"/>
    <w:rsid w:val="00F07E9D"/>
    <w:rsid w:val="00F2615F"/>
    <w:rsid w:val="00F36150"/>
    <w:rsid w:val="00F63F9B"/>
    <w:rsid w:val="00F77A8E"/>
    <w:rsid w:val="00F82478"/>
    <w:rsid w:val="00F91F33"/>
    <w:rsid w:val="00FA33D4"/>
    <w:rsid w:val="00FA39A8"/>
    <w:rsid w:val="00FB3AB0"/>
    <w:rsid w:val="00FC1FF2"/>
    <w:rsid w:val="00FC2A35"/>
    <w:rsid w:val="00FC4FCE"/>
    <w:rsid w:val="00FD7214"/>
    <w:rsid w:val="00FE3A87"/>
    <w:rsid w:val="00FE3B68"/>
    <w:rsid w:val="00FE5764"/>
    <w:rsid w:val="00FF15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BE5D17"/>
  <w15:chartTrackingRefBased/>
  <w15:docId w15:val="{628A01C1-D981-654B-8DAE-764A5D1FF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5E9E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68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68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668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68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68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68F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68F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68F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68F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68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68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668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68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68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68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68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68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68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68F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68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68F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68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68F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68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68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68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68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68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68F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668F5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1668F5"/>
    <w:rPr>
      <w:b/>
      <w:bCs/>
    </w:rPr>
  </w:style>
  <w:style w:type="character" w:customStyle="1" w:styleId="apple-converted-space">
    <w:name w:val="apple-converted-space"/>
    <w:basedOn w:val="DefaultParagraphFont"/>
    <w:rsid w:val="001668F5"/>
  </w:style>
  <w:style w:type="paragraph" w:styleId="Header">
    <w:name w:val="header"/>
    <w:basedOn w:val="Normal"/>
    <w:link w:val="HeaderChar"/>
    <w:uiPriority w:val="99"/>
    <w:unhideWhenUsed/>
    <w:rsid w:val="001668F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668F5"/>
  </w:style>
  <w:style w:type="paragraph" w:styleId="Footer">
    <w:name w:val="footer"/>
    <w:basedOn w:val="Normal"/>
    <w:link w:val="FooterChar"/>
    <w:uiPriority w:val="99"/>
    <w:unhideWhenUsed/>
    <w:rsid w:val="001668F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668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4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5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59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7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semine.com/judgement/uk/5a8ff87960d03e7f57ec1097" TargetMode="External"/><Relationship Id="rId13" Type="http://schemas.openxmlformats.org/officeDocument/2006/relationships/hyperlink" Target="https://www.lexisnexis.co.uk/legal/guidance/forming-enforceable-contracts-acceptance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asemine.com/judgement/uk/5a8ff73660d03e7f57ea9b71" TargetMode="External"/><Relationship Id="rId12" Type="http://schemas.openxmlformats.org/officeDocument/2006/relationships/hyperlink" Target="https://lawprof.co/contract/contract-formation-cases/errington-v-errington-1952-1-kb-290-contract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upgrad.com/blog/what-is-offer-in-contract-law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private-renting-tenancy-agreement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idirect.gov.uk/articles/breach-employment-contract#:~:text=A%20contract%20of%20employment%20is,t%20work%20the%20agreed%20hours." TargetMode="External"/><Relationship Id="rId10" Type="http://schemas.openxmlformats.org/officeDocument/2006/relationships/hyperlink" Target="http://Gov.uk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hallellis.co.uk/contractual-consideration/" TargetMode="External"/><Relationship Id="rId14" Type="http://schemas.openxmlformats.org/officeDocument/2006/relationships/hyperlink" Target="https://www.lexisnexis.co.uk/legal/guidance/forming-enforceable-contracts-capacity#:~:text=In%20English%20law%2C%20there%20is,contract%20will%20not%20be%20enforceable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239</TotalTime>
  <Pages>5</Pages>
  <Words>2063</Words>
  <Characters>11760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Demeterova (2314066)</dc:creator>
  <cp:keywords/>
  <dc:description/>
  <cp:lastModifiedBy>Diana Demeterova (2314066)</cp:lastModifiedBy>
  <cp:revision>281</cp:revision>
  <dcterms:created xsi:type="dcterms:W3CDTF">2025-03-07T16:43:00Z</dcterms:created>
  <dcterms:modified xsi:type="dcterms:W3CDTF">2025-03-07T22:01:00Z</dcterms:modified>
</cp:coreProperties>
</file>