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3EAFA" w14:textId="34932A4B" w:rsidR="003E7160" w:rsidRDefault="00BC6E45">
      <w:r>
        <w:t>Coaching and Mentoring – On the job training</w:t>
      </w:r>
    </w:p>
    <w:p w14:paraId="0CCA3CB1" w14:textId="458703AE" w:rsidR="00CC3ADF" w:rsidRDefault="00CC3ADF"/>
    <w:p w14:paraId="67A4F895" w14:textId="77777777" w:rsidR="00CC3ADF" w:rsidRDefault="00CC3ADF"/>
    <w:p w14:paraId="45F8BB8B" w14:textId="1CB706F8" w:rsidR="00CC3ADF" w:rsidRPr="00031F63" w:rsidRDefault="00CC3ADF">
      <w:pPr>
        <w:rPr>
          <w:b/>
          <w:bCs/>
        </w:rPr>
      </w:pPr>
      <w:r w:rsidRPr="00031F63">
        <w:rPr>
          <w:b/>
          <w:bCs/>
        </w:rPr>
        <w:t>1.b</w:t>
      </w:r>
      <w:r w:rsidRPr="00031F63">
        <w:rPr>
          <w:b/>
          <w:bCs/>
        </w:rPr>
        <w:tab/>
        <w:t xml:space="preserve">If you are already familiar with its approach, evaluate whether or not your organisation’s approach needs a review, based on our reading of current trends. </w:t>
      </w:r>
    </w:p>
    <w:p w14:paraId="5E875490" w14:textId="08C40E8E" w:rsidR="00BC6E45" w:rsidRDefault="00BC6E45"/>
    <w:p w14:paraId="646F02D3" w14:textId="24FA4373" w:rsidR="00BC6E45" w:rsidRDefault="00BC6E45" w:rsidP="009F4EA3">
      <w:pPr>
        <w:jc w:val="both"/>
      </w:pPr>
      <w:r>
        <w:t xml:space="preserve">Research suggests that the coaching and mentoring benefit both the organisation and the employee, particularly if the employee is a millennial.  (Downey, 2003)   Typically this category of worker would require advancement, development and more meaningful work (Bravery et al, 2019) and this could be achieved in part through coaching and mentoring.   </w:t>
      </w:r>
      <w:r w:rsidR="00491B07">
        <w:t>One of the key advantages for organisations is that a strong coaching culture</w:t>
      </w:r>
      <w:r w:rsidR="00491B07" w:rsidRPr="00491B07">
        <w:t xml:space="preserve"> builds resilience</w:t>
      </w:r>
      <w:r w:rsidR="00491B07">
        <w:t xml:space="preserve">, </w:t>
      </w:r>
      <w:r w:rsidR="00491B07" w:rsidRPr="00491B07">
        <w:t>helping teams perform better</w:t>
      </w:r>
      <w:r w:rsidR="00491B07">
        <w:t xml:space="preserve">  </w:t>
      </w:r>
      <w:sdt>
        <w:sdtPr>
          <w:id w:val="-1047756653"/>
          <w:citation/>
        </w:sdtPr>
        <w:sdtEndPr/>
        <w:sdtContent>
          <w:r w:rsidR="00491B07">
            <w:fldChar w:fldCharType="begin"/>
          </w:r>
          <w:r w:rsidR="00491B07">
            <w:instrText xml:space="preserve"> CITATION JoF12 \l 2057 </w:instrText>
          </w:r>
          <w:r w:rsidR="00491B07">
            <w:fldChar w:fldCharType="separate"/>
          </w:r>
          <w:r w:rsidR="00491B07" w:rsidRPr="00491B07">
            <w:rPr>
              <w:noProof/>
            </w:rPr>
            <w:t>(Faragher, 2012)</w:t>
          </w:r>
          <w:r w:rsidR="00491B07">
            <w:fldChar w:fldCharType="end"/>
          </w:r>
        </w:sdtContent>
      </w:sdt>
      <w:r w:rsidR="00491B07">
        <w:t xml:space="preserve"> which in turn results in increase organisational performance.  In addition to this a strong and positive culture is seen by many as a competitive advantage (Deloitte, 2016)</w:t>
      </w:r>
    </w:p>
    <w:p w14:paraId="6BCEA48A" w14:textId="77777777" w:rsidR="003A5D71" w:rsidRDefault="00491B07" w:rsidP="009F4EA3">
      <w:pPr>
        <w:jc w:val="both"/>
      </w:pPr>
      <w:r>
        <w:t xml:space="preserve">With this in mind it was it was interesting to see that in Puffin, a company that prides itself on forward thinking that looks to ‘’innovate and grow’’ </w:t>
      </w:r>
      <w:sdt>
        <w:sdtPr>
          <w:id w:val="-67972415"/>
          <w:citation/>
        </w:sdtPr>
        <w:sdtEndPr/>
        <w:sdtContent>
          <w:r>
            <w:fldChar w:fldCharType="begin"/>
          </w:r>
          <w:r>
            <w:instrText xml:space="preserve">CITATION Puf20 \l 2057 </w:instrText>
          </w:r>
          <w:r>
            <w:fldChar w:fldCharType="separate"/>
          </w:r>
          <w:r w:rsidRPr="00491B07">
            <w:rPr>
              <w:noProof/>
            </w:rPr>
            <w:t>(Puffin Produce Ltd, na)</w:t>
          </w:r>
          <w:r>
            <w:fldChar w:fldCharType="end"/>
          </w:r>
        </w:sdtContent>
      </w:sdt>
      <w:r>
        <w:t xml:space="preserve"> did not have any formal approach to either coaching or mentoring.   Whilst elements of </w:t>
      </w:r>
      <w:r w:rsidR="00722C6F">
        <w:t>both</w:t>
      </w:r>
      <w:r>
        <w:t xml:space="preserve"> do take place it is somewhat </w:t>
      </w:r>
      <w:proofErr w:type="spellStart"/>
      <w:r>
        <w:t>adhoc</w:t>
      </w:r>
      <w:proofErr w:type="spellEnd"/>
      <w:r w:rsidR="00A856AB">
        <w:t xml:space="preserve"> and does not generally follow a set process with individuals often creating their own coaching and/or mentoring opportunities.   It could be argued that even this informal, individualistic approach to coaching and mentoring would in itself create positive outcomes for those involved and the wider business, </w:t>
      </w:r>
      <w:r w:rsidR="00722C6F">
        <w:t xml:space="preserve">but </w:t>
      </w:r>
      <w:r w:rsidR="00A856AB">
        <w:t>due to its informality</w:t>
      </w:r>
      <w:r w:rsidR="009F4EA3">
        <w:t>,</w:t>
      </w:r>
      <w:r w:rsidR="00A856AB">
        <w:t xml:space="preserve"> its effectiveness is </w:t>
      </w:r>
      <w:r w:rsidR="009F4EA3">
        <w:t>can</w:t>
      </w:r>
      <w:r w:rsidR="00A856AB">
        <w:t>not</w:t>
      </w:r>
      <w:r w:rsidR="009F4EA3">
        <w:t xml:space="preserve"> be</w:t>
      </w:r>
      <w:r w:rsidR="00A856AB">
        <w:t xml:space="preserve"> evaluated.  As this is the case it is difficult to measure any success or establish any return on investment. (Whitmore, 2017)</w:t>
      </w:r>
    </w:p>
    <w:p w14:paraId="103B5BC5" w14:textId="030D1691" w:rsidR="00BC6E45" w:rsidRDefault="00722C6F" w:rsidP="009F4EA3">
      <w:pPr>
        <w:jc w:val="both"/>
      </w:pPr>
      <w:r>
        <w:t>There is a distinct lack of policies and procedures relating to coaching and mentoring, with the predominant development tool being training.  According to Downey (2003) this is often typical in organisations where there is a requirement for strict adherence to rules and processes are standardised as training a skill set or giving knowledge is often more appropriate.   Even if we consider this as true, it is hard to ignore that benefits of coaching/mentoring and reward that it brings to various stakeholders, enabling individuals to become competent team members (CIPD, 2019)</w:t>
      </w:r>
    </w:p>
    <w:p w14:paraId="64471457" w14:textId="28276DCD" w:rsidR="00722C6F" w:rsidRDefault="00722C6F" w:rsidP="009F4EA3">
      <w:pPr>
        <w:jc w:val="both"/>
      </w:pPr>
      <w:r>
        <w:t xml:space="preserve">Coaching and mentoring </w:t>
      </w:r>
      <w:r w:rsidR="009F4EA3">
        <w:t>is seen as one of the key way to improve employee engagement</w:t>
      </w:r>
      <w:r w:rsidR="003A5D71">
        <w:t xml:space="preserve"> and reduce turnover</w:t>
      </w:r>
      <w:r w:rsidR="009F4EA3">
        <w:t xml:space="preserve"> within organisations </w:t>
      </w:r>
      <w:sdt>
        <w:sdtPr>
          <w:id w:val="226349453"/>
          <w:citation/>
        </w:sdtPr>
        <w:sdtEndPr/>
        <w:sdtContent>
          <w:r w:rsidR="009F4EA3">
            <w:fldChar w:fldCharType="begin"/>
          </w:r>
          <w:r w:rsidR="009F4EA3">
            <w:instrText xml:space="preserve"> CITATION CMIna \l 2057 </w:instrText>
          </w:r>
          <w:r w:rsidR="009F4EA3">
            <w:fldChar w:fldCharType="separate"/>
          </w:r>
          <w:r w:rsidR="009F4EA3" w:rsidRPr="009F4EA3">
            <w:rPr>
              <w:noProof/>
            </w:rPr>
            <w:t>(CMI, na)</w:t>
          </w:r>
          <w:r w:rsidR="009F4EA3">
            <w:fldChar w:fldCharType="end"/>
          </w:r>
        </w:sdtContent>
      </w:sdt>
      <w:r w:rsidR="003A5D71">
        <w:t xml:space="preserve">, however </w:t>
      </w:r>
      <w:r w:rsidR="009F4EA3">
        <w:t xml:space="preserve">we do not generally provide opportunities for this to happen.   Our current performance review process is very traditional and pasted focused not encouraging coaching style conversations to aid development.  This is in stark contrast to companies like Netflix who have adopted a continuous cycle of feedback and recognition, ditching the annual appraisal adopting a more agile approach which encourages good working relationships. (McCord, 2014) </w:t>
      </w:r>
    </w:p>
    <w:p w14:paraId="1417A74E" w14:textId="1BD54392" w:rsidR="003A5D71" w:rsidRDefault="003A5D71" w:rsidP="009F4EA3">
      <w:pPr>
        <w:jc w:val="both"/>
      </w:pPr>
      <w:r>
        <w:t>Until recently we had not introduced the concept of coaching to our line managers whose natural style is very much ‘command and control’.   This is</w:t>
      </w:r>
      <w:r w:rsidR="00EB05CB">
        <w:t xml:space="preserve"> approach is not uncommon</w:t>
      </w:r>
      <w:r>
        <w:t xml:space="preserve"> within the manufacturing sector where the focus is </w:t>
      </w:r>
      <w:r w:rsidR="00EB05CB">
        <w:t xml:space="preserve">on task completion and output as it often </w:t>
      </w:r>
      <w:r w:rsidRPr="003A5D71">
        <w:t>rewards a</w:t>
      </w:r>
      <w:r w:rsidR="00EB05CB">
        <w:t xml:space="preserve"> more immediate outcome</w:t>
      </w:r>
      <w:r w:rsidRPr="003A5D71">
        <w:t xml:space="preserve"> immediate outcome</w:t>
      </w:r>
      <w:r w:rsidR="00EB05CB">
        <w:t xml:space="preserve">.  However, manufacturing giant </w:t>
      </w:r>
      <w:r w:rsidRPr="003A5D71">
        <w:t xml:space="preserve">Michelin </w:t>
      </w:r>
      <w:r w:rsidR="00EB05CB">
        <w:t xml:space="preserve">saw positive results within their teams when their managers adopted a more collaborative style of management despite initially worrying about a </w:t>
      </w:r>
      <w:proofErr w:type="spellStart"/>
      <w:r w:rsidR="00EB05CB">
        <w:t>lose</w:t>
      </w:r>
      <w:proofErr w:type="spellEnd"/>
      <w:r w:rsidR="00EB05CB">
        <w:t xml:space="preserve"> of control. </w:t>
      </w:r>
      <w:r w:rsidRPr="003A5D71">
        <w:t xml:space="preserve"> (Hill, 2017)  </w:t>
      </w:r>
      <w:r w:rsidR="00EB05CB">
        <w:t xml:space="preserve">Often line managers will cite a lack of time as a reason for not carrying out certain tasks, so it is important to consider that Landsburg (2015) identified that coaching in small amounts can often equate to some of the best, with ten minutes of coaching saving an hour in the long run.  </w:t>
      </w:r>
    </w:p>
    <w:p w14:paraId="3C323D92" w14:textId="76323AC6" w:rsidR="003A5D71" w:rsidRDefault="003A5D71" w:rsidP="009F4EA3">
      <w:pPr>
        <w:jc w:val="both"/>
      </w:pPr>
    </w:p>
    <w:p w14:paraId="0005AE67" w14:textId="75004B41" w:rsidR="00022F81" w:rsidRDefault="00022F81" w:rsidP="009F4EA3">
      <w:pPr>
        <w:jc w:val="both"/>
      </w:pPr>
    </w:p>
    <w:p w14:paraId="2753F267" w14:textId="5A872F82" w:rsidR="00022F81" w:rsidRDefault="00022F81" w:rsidP="009F4EA3">
      <w:pPr>
        <w:jc w:val="both"/>
      </w:pPr>
    </w:p>
    <w:p w14:paraId="0F36831E" w14:textId="77777777" w:rsidR="00022F81" w:rsidRDefault="00022F81" w:rsidP="009F4EA3">
      <w:pPr>
        <w:jc w:val="both"/>
      </w:pPr>
    </w:p>
    <w:p w14:paraId="7C337CC9" w14:textId="5E472A9F" w:rsidR="003A5D71" w:rsidRDefault="003A5D71" w:rsidP="009F4EA3">
      <w:pPr>
        <w:jc w:val="both"/>
      </w:pPr>
    </w:p>
    <w:p w14:paraId="6B3AFC7C" w14:textId="77777777" w:rsidR="003A5D71" w:rsidRDefault="003A5D71" w:rsidP="009F4EA3">
      <w:pPr>
        <w:jc w:val="both"/>
      </w:pPr>
    </w:p>
    <w:p w14:paraId="01A807A5" w14:textId="40B29C25" w:rsidR="003A5D71" w:rsidRDefault="003A5D71" w:rsidP="009F4EA3">
      <w:pPr>
        <w:jc w:val="both"/>
      </w:pPr>
      <w:r>
        <w:t xml:space="preserve">Overall, when viewing the research on organisational and current trends </w:t>
      </w:r>
      <w:r w:rsidR="00022F81">
        <w:t>and comparing it to Puffin Produce Ltd it is clear that there needs to be a review of our approach.  W</w:t>
      </w:r>
      <w:r>
        <w:t xml:space="preserve">hilst there is definitely a place for training within Puffin Produce, consideration should be made to adopting a more coaching/mentoring culture.  </w:t>
      </w:r>
      <w:r w:rsidR="00022F81">
        <w:t xml:space="preserve">  This approach would need to be supported by senior managers with processes in place to encourage a more coaching and mentoring approach whenever possible.</w:t>
      </w:r>
    </w:p>
    <w:p w14:paraId="6E8B5BD8" w14:textId="626730E3" w:rsidR="00722C6F" w:rsidRDefault="00722C6F" w:rsidP="009F4EA3">
      <w:pPr>
        <w:jc w:val="both"/>
      </w:pPr>
    </w:p>
    <w:p w14:paraId="2BCB6622" w14:textId="3519EEE2" w:rsidR="00CC3ADF" w:rsidRDefault="00CC3ADF" w:rsidP="009F4EA3">
      <w:pPr>
        <w:jc w:val="both"/>
      </w:pPr>
    </w:p>
    <w:p w14:paraId="3EEE2759" w14:textId="4E8E1F49" w:rsidR="00CC3ADF" w:rsidRPr="00031F63" w:rsidRDefault="00CC3ADF" w:rsidP="009F4EA3">
      <w:pPr>
        <w:jc w:val="both"/>
        <w:rPr>
          <w:u w:val="single"/>
        </w:rPr>
      </w:pPr>
      <w:r w:rsidRPr="00031F63">
        <w:rPr>
          <w:u w:val="single"/>
        </w:rPr>
        <w:t>Bibliography</w:t>
      </w:r>
    </w:p>
    <w:p w14:paraId="3D530A70" w14:textId="77777777" w:rsidR="00CC3ADF" w:rsidRDefault="00CC3ADF" w:rsidP="009F4EA3">
      <w:pPr>
        <w:jc w:val="both"/>
      </w:pPr>
    </w:p>
    <w:p w14:paraId="3F3557D5" w14:textId="77777777" w:rsidR="00022F81" w:rsidRDefault="00022F81" w:rsidP="00022F81">
      <w:pPr>
        <w:pStyle w:val="NoSpacing"/>
      </w:pPr>
      <w:r>
        <w:t xml:space="preserve">Bravery, K., et al. (2019). 2019 Global Talent Trends- Connectivity in the Human Age. </w:t>
      </w:r>
    </w:p>
    <w:p w14:paraId="7C775ABF" w14:textId="77777777" w:rsidR="00022F81" w:rsidRDefault="00022F81" w:rsidP="00022F81">
      <w:pPr>
        <w:pStyle w:val="NoSpacing"/>
      </w:pPr>
      <w:r>
        <w:t xml:space="preserve">Available at: https://www.mercer.com/content/dam/mercer/attachment/private/gl-2019-global-talent-trends-study.pdf.  </w:t>
      </w:r>
    </w:p>
    <w:p w14:paraId="093E80FB" w14:textId="75CCC5CB" w:rsidR="00722C6F" w:rsidRDefault="00022F81" w:rsidP="00022F81">
      <w:pPr>
        <w:pStyle w:val="NoSpacing"/>
      </w:pPr>
      <w:r>
        <w:t>(Accessed 13 September 2019)</w:t>
      </w:r>
    </w:p>
    <w:p w14:paraId="4BCD0497" w14:textId="1335FAD6" w:rsidR="00022F81" w:rsidRDefault="00022F81" w:rsidP="00022F81">
      <w:pPr>
        <w:pStyle w:val="NoSpacing"/>
      </w:pPr>
    </w:p>
    <w:p w14:paraId="15C362EC" w14:textId="0146FEA4" w:rsidR="00022F81" w:rsidRDefault="00022F81" w:rsidP="00022F81">
      <w:pPr>
        <w:pStyle w:val="NoSpacing"/>
        <w:rPr>
          <w:noProof/>
          <w:lang w:val="en-US"/>
        </w:rPr>
      </w:pPr>
      <w:r w:rsidRPr="00127F5A">
        <w:rPr>
          <w:noProof/>
          <w:lang w:val="en-US"/>
        </w:rPr>
        <w:t xml:space="preserve">CIPD. (2019). </w:t>
      </w:r>
      <w:r w:rsidRPr="00127F5A">
        <w:rPr>
          <w:i/>
          <w:iCs/>
          <w:noProof/>
          <w:lang w:val="en-US"/>
        </w:rPr>
        <w:t>Coaching and Mentoring</w:t>
      </w:r>
      <w:r w:rsidRPr="00127F5A">
        <w:rPr>
          <w:noProof/>
          <w:lang w:val="en-US"/>
        </w:rPr>
        <w:t xml:space="preserve">. </w:t>
      </w:r>
      <w:r>
        <w:rPr>
          <w:noProof/>
          <w:lang w:val="en-US"/>
        </w:rPr>
        <w:t>[Online]</w:t>
      </w:r>
    </w:p>
    <w:p w14:paraId="03B6B5EE" w14:textId="77777777" w:rsidR="00022F81" w:rsidRDefault="00022F81" w:rsidP="00022F81">
      <w:pPr>
        <w:pStyle w:val="NoSpacing"/>
        <w:rPr>
          <w:noProof/>
          <w:lang w:val="en-US"/>
        </w:rPr>
      </w:pPr>
      <w:r>
        <w:rPr>
          <w:noProof/>
          <w:lang w:val="en-US"/>
        </w:rPr>
        <w:t xml:space="preserve">Available at: </w:t>
      </w:r>
      <w:r w:rsidRPr="00127F5A">
        <w:rPr>
          <w:noProof/>
          <w:lang w:val="en-US"/>
        </w:rPr>
        <w:t>https://www.cipd.co.uk/knowledge/fundamentals/people/development/coaching-mentoring-factsheet#6991</w:t>
      </w:r>
    </w:p>
    <w:p w14:paraId="32E9645F" w14:textId="6CF11D8D" w:rsidR="00022F81" w:rsidRDefault="00022F81" w:rsidP="00022F81">
      <w:pPr>
        <w:pStyle w:val="NoSpacing"/>
        <w:rPr>
          <w:noProof/>
          <w:lang w:val="en-US"/>
        </w:rPr>
      </w:pPr>
      <w:r>
        <w:rPr>
          <w:noProof/>
          <w:lang w:val="en-US"/>
        </w:rPr>
        <w:t xml:space="preserve">(Accessed 3 January </w:t>
      </w:r>
      <w:r w:rsidRPr="00127F5A">
        <w:rPr>
          <w:noProof/>
          <w:lang w:val="en-US"/>
        </w:rPr>
        <w:t>2020</w:t>
      </w:r>
      <w:r>
        <w:rPr>
          <w:noProof/>
          <w:lang w:val="en-US"/>
        </w:rPr>
        <w:t>)</w:t>
      </w:r>
    </w:p>
    <w:p w14:paraId="7907891E" w14:textId="77777777" w:rsidR="00022F81" w:rsidRPr="00022F81" w:rsidRDefault="00022F81" w:rsidP="00022F81">
      <w:pPr>
        <w:pStyle w:val="NoSpacing"/>
        <w:rPr>
          <w:noProof/>
          <w:lang w:val="en-US"/>
        </w:rPr>
      </w:pPr>
    </w:p>
    <w:p w14:paraId="2043DD0E" w14:textId="79C46A3C" w:rsidR="00022F81" w:rsidRDefault="00022F81" w:rsidP="00022F81">
      <w:pPr>
        <w:pStyle w:val="Bibliography"/>
        <w:rPr>
          <w:noProof/>
        </w:rPr>
      </w:pPr>
      <w:r>
        <w:rPr>
          <w:noProof/>
        </w:rPr>
        <w:t xml:space="preserve">CMI, na. </w:t>
      </w:r>
      <w:r>
        <w:rPr>
          <w:i/>
          <w:iCs/>
          <w:noProof/>
        </w:rPr>
        <w:t xml:space="preserve">Coaching for Improved Performance. </w:t>
      </w:r>
      <w:r>
        <w:rPr>
          <w:noProof/>
        </w:rPr>
        <w:t xml:space="preserve">[Online] </w:t>
      </w:r>
      <w:r>
        <w:rPr>
          <w:noProof/>
        </w:rPr>
        <w:br/>
        <w:t xml:space="preserve">Available at: </w:t>
      </w:r>
      <w:r>
        <w:rPr>
          <w:noProof/>
          <w:u w:val="single"/>
        </w:rPr>
        <w:t>https://www.managers.org.uk/knowledge-bank/coaching-for-improved-performance</w:t>
      </w:r>
      <w:r>
        <w:rPr>
          <w:noProof/>
        </w:rPr>
        <w:br/>
        <w:t>[Accessed 3 May 2020].</w:t>
      </w:r>
    </w:p>
    <w:p w14:paraId="0B73FF75" w14:textId="77777777" w:rsidR="00022F81" w:rsidRPr="000847DE" w:rsidRDefault="00022F81" w:rsidP="00022F81">
      <w:pPr>
        <w:pStyle w:val="NoSpacing"/>
      </w:pPr>
      <w:r w:rsidRPr="000847DE">
        <w:t xml:space="preserve">Deloitte. (2016). The New Organisation: Different by design. [Online] </w:t>
      </w:r>
    </w:p>
    <w:p w14:paraId="7C1BEFE9" w14:textId="77777777" w:rsidR="00022F81" w:rsidRPr="000847DE" w:rsidRDefault="00022F81" w:rsidP="00022F81">
      <w:pPr>
        <w:pStyle w:val="NoSpacing"/>
      </w:pPr>
      <w:r w:rsidRPr="000847DE">
        <w:t xml:space="preserve">Available </w:t>
      </w:r>
      <w:proofErr w:type="gramStart"/>
      <w:r w:rsidRPr="000847DE">
        <w:t>at</w:t>
      </w:r>
      <w:r>
        <w:t xml:space="preserve"> </w:t>
      </w:r>
      <w:r w:rsidRPr="000847DE">
        <w:t>:</w:t>
      </w:r>
      <w:proofErr w:type="gramEnd"/>
      <w:r w:rsidRPr="000847DE">
        <w:t>https://www2.deloitte.com/content/dam/Deloitte/global/Documents/HumanCapital/gx-dup-global-human-capital-trends-2016.pdf</w:t>
      </w:r>
    </w:p>
    <w:p w14:paraId="1110EBB4" w14:textId="68AA7828" w:rsidR="00022F81" w:rsidRDefault="00022F81" w:rsidP="00022F81">
      <w:pPr>
        <w:pStyle w:val="NoSpacing"/>
      </w:pPr>
      <w:r w:rsidRPr="000847DE">
        <w:t>(Accessed 21 February 2020)</w:t>
      </w:r>
    </w:p>
    <w:p w14:paraId="6ED0880C" w14:textId="77777777" w:rsidR="00022F81" w:rsidRPr="00022F81" w:rsidRDefault="00022F81" w:rsidP="00022F81">
      <w:pPr>
        <w:pStyle w:val="NoSpacing"/>
      </w:pPr>
    </w:p>
    <w:p w14:paraId="65260704" w14:textId="62D43103" w:rsidR="00022F81" w:rsidRPr="00022F81" w:rsidRDefault="00022F81" w:rsidP="00022F81">
      <w:r w:rsidRPr="00022F81">
        <w:t>Downey, M. (2003). Effective Coaching: Lessons from the coach's coach</w:t>
      </w:r>
      <w:proofErr w:type="gramStart"/>
      <w:r w:rsidRPr="00022F81">
        <w:t>. .</w:t>
      </w:r>
      <w:proofErr w:type="gramEnd"/>
      <w:r w:rsidRPr="00022F81">
        <w:t xml:space="preserve"> Knutsford: </w:t>
      </w:r>
      <w:proofErr w:type="spellStart"/>
      <w:r w:rsidRPr="00022F81">
        <w:t>Texere</w:t>
      </w:r>
      <w:proofErr w:type="spellEnd"/>
      <w:r w:rsidRPr="00022F81">
        <w:t xml:space="preserve"> Publishing.</w:t>
      </w:r>
      <w:r>
        <w:fldChar w:fldCharType="begin"/>
      </w:r>
      <w:r>
        <w:instrText xml:space="preserve"> BIBLIOGRAPHY  \l 2057 </w:instrText>
      </w:r>
      <w:r>
        <w:fldChar w:fldCharType="separate"/>
      </w:r>
    </w:p>
    <w:p w14:paraId="7EE80196" w14:textId="1552D825" w:rsidR="00022F81" w:rsidRDefault="00022F81" w:rsidP="00022F81">
      <w:pPr>
        <w:pStyle w:val="Bibliography"/>
        <w:rPr>
          <w:noProof/>
        </w:rPr>
      </w:pPr>
      <w:r>
        <w:rPr>
          <w:noProof/>
        </w:rPr>
        <w:t xml:space="preserve">Faragher, J., 2012. </w:t>
      </w:r>
      <w:r>
        <w:rPr>
          <w:i/>
          <w:iCs/>
          <w:noProof/>
        </w:rPr>
        <w:t xml:space="preserve">The benefits of embedding coaching into your organisation. </w:t>
      </w:r>
      <w:r>
        <w:rPr>
          <w:noProof/>
        </w:rPr>
        <w:t xml:space="preserve">[Online] </w:t>
      </w:r>
      <w:r>
        <w:rPr>
          <w:noProof/>
        </w:rPr>
        <w:br/>
        <w:t xml:space="preserve">Available at: </w:t>
      </w:r>
      <w:r>
        <w:rPr>
          <w:noProof/>
          <w:u w:val="single"/>
        </w:rPr>
        <w:t>https://www.personneltoday.com/hr/the-benefits-of-embedding-coaching-into-your-organisation/</w:t>
      </w:r>
      <w:r>
        <w:rPr>
          <w:noProof/>
        </w:rPr>
        <w:br/>
        <w:t>[Accessed 4 May 2020].</w:t>
      </w:r>
    </w:p>
    <w:p w14:paraId="17A3F3F6" w14:textId="77777777" w:rsidR="00CC3ADF" w:rsidRDefault="00CC3ADF" w:rsidP="00CC3ADF">
      <w:pPr>
        <w:pStyle w:val="NoSpacing"/>
        <w:rPr>
          <w:i/>
          <w:iCs/>
          <w:noProof/>
          <w:lang w:val="en-US"/>
        </w:rPr>
      </w:pPr>
      <w:r>
        <w:rPr>
          <w:noProof/>
          <w:lang w:val="en-US"/>
        </w:rPr>
        <w:t>Hill, A. (2017). '</w:t>
      </w:r>
      <w:r w:rsidRPr="004210DA">
        <w:rPr>
          <w:noProof/>
          <w:lang w:val="en-US"/>
        </w:rPr>
        <w:t>Power to the workers: Michelins great experiment'</w:t>
      </w:r>
      <w:r>
        <w:rPr>
          <w:i/>
          <w:iCs/>
          <w:noProof/>
          <w:lang w:val="en-US"/>
        </w:rPr>
        <w:t xml:space="preserve">, Financial Times, </w:t>
      </w:r>
      <w:r w:rsidRPr="004210DA">
        <w:rPr>
          <w:noProof/>
          <w:lang w:val="en-US"/>
        </w:rPr>
        <w:t>11  May</w:t>
      </w:r>
      <w:r>
        <w:rPr>
          <w:i/>
          <w:iCs/>
          <w:noProof/>
          <w:lang w:val="en-US"/>
        </w:rPr>
        <w:t>.</w:t>
      </w:r>
    </w:p>
    <w:p w14:paraId="07D2F080" w14:textId="77777777" w:rsidR="00CC3ADF" w:rsidRDefault="00CC3ADF" w:rsidP="00CC3ADF">
      <w:pPr>
        <w:pStyle w:val="NoSpacing"/>
        <w:rPr>
          <w:noProof/>
          <w:lang w:val="en-US"/>
        </w:rPr>
      </w:pPr>
      <w:r w:rsidRPr="004210DA">
        <w:rPr>
          <w:noProof/>
          <w:lang w:val="en-US"/>
        </w:rPr>
        <w:lastRenderedPageBreak/>
        <w:t xml:space="preserve">Avaiable at: </w:t>
      </w:r>
      <w:r>
        <w:rPr>
          <w:noProof/>
          <w:lang w:val="en-US"/>
        </w:rPr>
        <w:t>https://www.ft.com/content/4767ebf6-33f7-11e7-bce4-9023f8c0fd2e</w:t>
      </w:r>
    </w:p>
    <w:p w14:paraId="06481D98" w14:textId="2FAC8F28" w:rsidR="00CC3ADF" w:rsidRDefault="00CC3ADF" w:rsidP="00CC3ADF">
      <w:pPr>
        <w:pStyle w:val="NoSpacing"/>
        <w:rPr>
          <w:noProof/>
          <w:lang w:val="en-US"/>
        </w:rPr>
      </w:pPr>
      <w:r>
        <w:rPr>
          <w:noProof/>
          <w:lang w:val="en-US"/>
        </w:rPr>
        <w:t>(Accessed 19 February 2020)</w:t>
      </w:r>
    </w:p>
    <w:p w14:paraId="09FCC5D4" w14:textId="413E16C1" w:rsidR="00CC3ADF" w:rsidRDefault="00CC3ADF" w:rsidP="00CC3ADF">
      <w:pPr>
        <w:pStyle w:val="NoSpacing"/>
        <w:rPr>
          <w:noProof/>
          <w:lang w:val="en-US"/>
        </w:rPr>
      </w:pPr>
    </w:p>
    <w:p w14:paraId="166B4EF4" w14:textId="531B8918" w:rsidR="00CC3ADF" w:rsidRDefault="00CC3ADF" w:rsidP="00CC3ADF">
      <w:pPr>
        <w:pStyle w:val="NoSpacing"/>
        <w:rPr>
          <w:noProof/>
          <w:lang w:val="en-US"/>
        </w:rPr>
      </w:pPr>
      <w:r>
        <w:rPr>
          <w:noProof/>
          <w:lang w:val="en-US"/>
        </w:rPr>
        <w:t xml:space="preserve">Landsburg, M. (2015). </w:t>
      </w:r>
      <w:r>
        <w:rPr>
          <w:i/>
          <w:iCs/>
          <w:noProof/>
          <w:lang w:val="en-US"/>
        </w:rPr>
        <w:t>The Tao of Coaching: Boost your effectiveness at work by inspiring and developing those around you.</w:t>
      </w:r>
      <w:r>
        <w:rPr>
          <w:noProof/>
          <w:lang w:val="en-US"/>
        </w:rPr>
        <w:t xml:space="preserve"> London: Profile Books Ltd.</w:t>
      </w:r>
    </w:p>
    <w:p w14:paraId="04033672" w14:textId="77777777" w:rsidR="00CC3ADF" w:rsidRPr="00CC3ADF" w:rsidRDefault="00CC3ADF" w:rsidP="00CC3ADF">
      <w:pPr>
        <w:pStyle w:val="NoSpacing"/>
        <w:rPr>
          <w:noProof/>
          <w:lang w:val="en-US"/>
        </w:rPr>
      </w:pPr>
    </w:p>
    <w:p w14:paraId="2B3FB7EE" w14:textId="69000ACF" w:rsidR="00022F81" w:rsidRDefault="00022F81" w:rsidP="00CC3ADF">
      <w:pPr>
        <w:pStyle w:val="NoSpacing"/>
        <w:rPr>
          <w:noProof/>
          <w:lang w:val="en-US"/>
        </w:rPr>
      </w:pPr>
      <w:r>
        <w:rPr>
          <w:noProof/>
          <w:lang w:val="en-US"/>
        </w:rPr>
        <w:t xml:space="preserve">McCord, P. (2014). 'How Netflix reinvented HR'. </w:t>
      </w:r>
      <w:r>
        <w:rPr>
          <w:i/>
          <w:iCs/>
          <w:noProof/>
          <w:lang w:val="en-US"/>
        </w:rPr>
        <w:t>Harvard Busniess review, 92</w:t>
      </w:r>
      <w:r>
        <w:rPr>
          <w:noProof/>
          <w:lang w:val="en-US"/>
        </w:rPr>
        <w:t>(1,2), 70-76.</w:t>
      </w:r>
    </w:p>
    <w:p w14:paraId="41AB88D5" w14:textId="77777777" w:rsidR="00CC3ADF" w:rsidRPr="00CC3ADF" w:rsidRDefault="00CC3ADF" w:rsidP="00CC3ADF">
      <w:pPr>
        <w:pStyle w:val="NoSpacing"/>
        <w:rPr>
          <w:noProof/>
          <w:lang w:val="en-US"/>
        </w:rPr>
      </w:pPr>
    </w:p>
    <w:p w14:paraId="2591CF3B" w14:textId="77777777" w:rsidR="00022F81" w:rsidRDefault="00022F81" w:rsidP="00022F81">
      <w:pPr>
        <w:pStyle w:val="Bibliography"/>
        <w:rPr>
          <w:noProof/>
        </w:rPr>
      </w:pPr>
      <w:r>
        <w:rPr>
          <w:noProof/>
        </w:rPr>
        <w:t xml:space="preserve">Puffin Produce Ltd, na. </w:t>
      </w:r>
      <w:r>
        <w:rPr>
          <w:i/>
          <w:iCs/>
          <w:noProof/>
        </w:rPr>
        <w:t xml:space="preserve">Our Values. </w:t>
      </w:r>
      <w:r>
        <w:rPr>
          <w:noProof/>
        </w:rPr>
        <w:t xml:space="preserve">[Online] </w:t>
      </w:r>
      <w:r>
        <w:rPr>
          <w:noProof/>
        </w:rPr>
        <w:br/>
        <w:t xml:space="preserve">Available at: </w:t>
      </w:r>
      <w:r>
        <w:rPr>
          <w:noProof/>
          <w:u w:val="single"/>
        </w:rPr>
        <w:t>http://www.puffinproduce.com/our-values/creating-a-sustainable-future/</w:t>
      </w:r>
      <w:r>
        <w:rPr>
          <w:noProof/>
        </w:rPr>
        <w:br/>
        <w:t>[Accessed 4 May 2020].</w:t>
      </w:r>
    </w:p>
    <w:p w14:paraId="69B7F0F0" w14:textId="6CAD20DA" w:rsidR="00022F81" w:rsidRDefault="00022F81" w:rsidP="00022F81">
      <w:pPr>
        <w:pStyle w:val="NoSpacing"/>
        <w:rPr>
          <w:noProof/>
          <w:lang w:val="en-US"/>
        </w:rPr>
      </w:pPr>
      <w:r>
        <w:fldChar w:fldCharType="end"/>
      </w:r>
      <w:r w:rsidRPr="00022F81">
        <w:rPr>
          <w:noProof/>
          <w:lang w:val="en-US"/>
        </w:rPr>
        <w:t xml:space="preserve"> </w:t>
      </w:r>
      <w:r>
        <w:rPr>
          <w:noProof/>
          <w:lang w:val="en-US"/>
        </w:rPr>
        <w:t xml:space="preserve">Whitmore, S. J. (2017). </w:t>
      </w:r>
      <w:r w:rsidRPr="00C26F0C">
        <w:rPr>
          <w:i/>
          <w:iCs/>
          <w:noProof/>
          <w:lang w:val="en-US"/>
        </w:rPr>
        <w:t>Coaching for performance</w:t>
      </w:r>
      <w:r>
        <w:rPr>
          <w:noProof/>
          <w:lang w:val="en-US"/>
        </w:rPr>
        <w:t xml:space="preserve"> (3rd ed.). Boston: Nicholas Brearley Publishing.</w:t>
      </w:r>
    </w:p>
    <w:p w14:paraId="05DE0C1D" w14:textId="6C871595" w:rsidR="00CC3ADF" w:rsidRDefault="00CC3ADF" w:rsidP="00022F81">
      <w:pPr>
        <w:pStyle w:val="NoSpacing"/>
        <w:rPr>
          <w:noProof/>
          <w:lang w:val="en-US"/>
        </w:rPr>
      </w:pPr>
    </w:p>
    <w:p w14:paraId="1553D4AA" w14:textId="4C124803" w:rsidR="00CC3ADF" w:rsidRDefault="00CC3ADF" w:rsidP="00022F81">
      <w:pPr>
        <w:pStyle w:val="NoSpacing"/>
        <w:rPr>
          <w:noProof/>
          <w:lang w:val="en-US"/>
        </w:rPr>
      </w:pPr>
    </w:p>
    <w:p w14:paraId="74617527" w14:textId="1BFF14BB" w:rsidR="00CC3ADF" w:rsidRPr="00031F63" w:rsidRDefault="00CC3ADF" w:rsidP="001A2387">
      <w:pPr>
        <w:pStyle w:val="NoSpacing"/>
        <w:jc w:val="both"/>
        <w:rPr>
          <w:b/>
          <w:bCs/>
          <w:noProof/>
          <w:lang w:val="en-US"/>
        </w:rPr>
      </w:pPr>
      <w:r w:rsidRPr="00031F63">
        <w:rPr>
          <w:b/>
          <w:bCs/>
          <w:noProof/>
          <w:lang w:val="en-US"/>
        </w:rPr>
        <w:t>2.</w:t>
      </w:r>
      <w:r w:rsidRPr="00031F63">
        <w:rPr>
          <w:b/>
          <w:bCs/>
          <w:noProof/>
          <w:lang w:val="en-US"/>
        </w:rPr>
        <w:tab/>
        <w:t>Examine the learning and development policy and any policies relating to coaching and/or mentoring and make some notes as to whether you think the contents meets the best practise requirement you have studied in class and within literature research.</w:t>
      </w:r>
    </w:p>
    <w:p w14:paraId="5F6E4CE9" w14:textId="25897E28" w:rsidR="00CC3ADF" w:rsidRDefault="00CC3ADF" w:rsidP="001A2387">
      <w:pPr>
        <w:pStyle w:val="NoSpacing"/>
        <w:jc w:val="both"/>
        <w:rPr>
          <w:noProof/>
          <w:lang w:val="en-US"/>
        </w:rPr>
      </w:pPr>
    </w:p>
    <w:p w14:paraId="26B99382" w14:textId="4ADA806A" w:rsidR="00CC3ADF" w:rsidRDefault="00CC3ADF" w:rsidP="001A2387">
      <w:pPr>
        <w:pStyle w:val="NoSpacing"/>
        <w:jc w:val="both"/>
        <w:rPr>
          <w:noProof/>
          <w:lang w:val="en-US"/>
        </w:rPr>
      </w:pPr>
      <w:r>
        <w:rPr>
          <w:noProof/>
          <w:lang w:val="en-US"/>
        </w:rPr>
        <w:t xml:space="preserve">Unfortunately Puffin Produce Ltd do not have a Learning and Development policy or any other policies relating to coaching and mentoring that I can examine.  </w:t>
      </w:r>
      <w:r w:rsidR="001A2387">
        <w:rPr>
          <w:noProof/>
          <w:lang w:val="en-US"/>
        </w:rPr>
        <w:t xml:space="preserve"> However, given that research promotes the use of coaching and mentoring to provide benefits to organisations and individuals development of a Learning and Development policy is perhaps something we should consider.</w:t>
      </w:r>
    </w:p>
    <w:p w14:paraId="3B7D39CD" w14:textId="4E1F3867" w:rsidR="001A2387" w:rsidRDefault="001A2387" w:rsidP="001A2387">
      <w:pPr>
        <w:pStyle w:val="NoSpacing"/>
        <w:jc w:val="both"/>
        <w:rPr>
          <w:noProof/>
          <w:lang w:val="en-US"/>
        </w:rPr>
      </w:pPr>
    </w:p>
    <w:p w14:paraId="1EC39379" w14:textId="3E650CB1" w:rsidR="001A2387" w:rsidRDefault="001A2387" w:rsidP="001A2387">
      <w:pPr>
        <w:pStyle w:val="NoSpacing"/>
        <w:jc w:val="both"/>
        <w:rPr>
          <w:noProof/>
          <w:lang w:val="en-US"/>
        </w:rPr>
      </w:pPr>
      <w:r>
        <w:rPr>
          <w:noProof/>
          <w:lang w:val="en-US"/>
        </w:rPr>
        <w:t>Prior to creating a policy we would need to identify a clear need for development and also understand if coaching and mentoring were the best tools to achieve this (CIPD, 2019</w:t>
      </w:r>
      <w:r w:rsidR="00031F63">
        <w:rPr>
          <w:noProof/>
          <w:lang w:val="en-US"/>
        </w:rPr>
        <w:t>a</w:t>
      </w:r>
      <w:r>
        <w:rPr>
          <w:noProof/>
          <w:lang w:val="en-US"/>
        </w:rPr>
        <w:t>) in comparison to our usual training approach.   Had we had any existing learning and development inititiatives we would need to ensure that any new policy was horizontally aligned (CIPD, 2007)  with these as well as vertically aligning to strategic business objectives and goals.  (CIPD, 2019</w:t>
      </w:r>
      <w:r w:rsidR="00031F63">
        <w:rPr>
          <w:noProof/>
          <w:lang w:val="en-US"/>
        </w:rPr>
        <w:t>b</w:t>
      </w:r>
      <w:r>
        <w:rPr>
          <w:noProof/>
          <w:lang w:val="en-US"/>
        </w:rPr>
        <w:t xml:space="preserve">) </w:t>
      </w:r>
    </w:p>
    <w:p w14:paraId="0DA1D75E" w14:textId="14CFF3FD" w:rsidR="001A2387" w:rsidRDefault="001A2387" w:rsidP="00022F81">
      <w:pPr>
        <w:pStyle w:val="NoSpacing"/>
        <w:rPr>
          <w:noProof/>
          <w:lang w:val="en-US"/>
        </w:rPr>
      </w:pPr>
    </w:p>
    <w:p w14:paraId="35BA31F9" w14:textId="746AE67F" w:rsidR="001A2387" w:rsidRDefault="001A2387" w:rsidP="001A2387">
      <w:pPr>
        <w:pStyle w:val="NoSpacing"/>
        <w:rPr>
          <w:noProof/>
          <w:lang w:val="en-US"/>
        </w:rPr>
      </w:pPr>
      <w:r>
        <w:rPr>
          <w:noProof/>
          <w:lang w:val="en-US"/>
        </w:rPr>
        <w:t>Within the policy consideration should also be given to the provision of coaching contracts and that ethical safeguards particularly around boundaries and confidentiality were addressed.  (Passmore and Mortimer, 2010)</w:t>
      </w:r>
      <w:r w:rsidR="00031F63">
        <w:rPr>
          <w:noProof/>
          <w:lang w:val="en-US"/>
        </w:rPr>
        <w:t xml:space="preserve">  In order to establish effectiveness and to understand the return on investment of any coaching or mentoring actvity the policy would clearly need to outline the use of an evaluation tool. (Whitmore, 2017)</w:t>
      </w:r>
    </w:p>
    <w:p w14:paraId="4419997C" w14:textId="252213EC" w:rsidR="00031F63" w:rsidRDefault="00031F63" w:rsidP="001A2387">
      <w:pPr>
        <w:pStyle w:val="NoSpacing"/>
        <w:rPr>
          <w:noProof/>
          <w:lang w:val="en-US"/>
        </w:rPr>
      </w:pPr>
    </w:p>
    <w:p w14:paraId="27631176" w14:textId="02929801" w:rsidR="00031F63" w:rsidRPr="001A2387" w:rsidRDefault="00031F63" w:rsidP="001A2387">
      <w:pPr>
        <w:pStyle w:val="NoSpacing"/>
        <w:rPr>
          <w:noProof/>
          <w:lang w:val="en-US"/>
        </w:rPr>
      </w:pPr>
      <w:r>
        <w:rPr>
          <w:noProof/>
          <w:lang w:val="en-US"/>
        </w:rPr>
        <w:t xml:space="preserve">A Learning and Development policy should consider both internal and external delivery, balancing indirect and direct costs with the most effective method.  (CIPD, 2019b)  If internal delivery is an option then consideration should be made to ensuring that coaches and mentors are equipped with the necessary skills (CIPD, 2019a) which may mean restricting coaching and mentoring delivery only to those that have received formal training. </w:t>
      </w:r>
    </w:p>
    <w:p w14:paraId="3596F1DB" w14:textId="77777777" w:rsidR="001A2387" w:rsidRDefault="001A2387" w:rsidP="001A2387">
      <w:pPr>
        <w:pStyle w:val="NoSpacing"/>
        <w:rPr>
          <w:noProof/>
          <w:lang w:val="en-US"/>
        </w:rPr>
      </w:pPr>
    </w:p>
    <w:p w14:paraId="14F58DB0" w14:textId="77777777" w:rsidR="001A2387" w:rsidRDefault="001A2387" w:rsidP="001A2387">
      <w:pPr>
        <w:pStyle w:val="NoSpacing"/>
        <w:rPr>
          <w:noProof/>
          <w:lang w:val="en-US"/>
        </w:rPr>
      </w:pPr>
    </w:p>
    <w:p w14:paraId="73F8B471" w14:textId="6CA25873" w:rsidR="00022F81" w:rsidRPr="00031F63" w:rsidRDefault="00031F63" w:rsidP="00031F63">
      <w:pPr>
        <w:pStyle w:val="Bibliography"/>
        <w:rPr>
          <w:noProof/>
          <w:lang w:val="en-US"/>
        </w:rPr>
      </w:pPr>
      <w:r>
        <w:rPr>
          <w:noProof/>
          <w:lang w:val="en-US"/>
        </w:rPr>
        <w:t xml:space="preserve">CIPD, (2007). </w:t>
      </w:r>
      <w:r>
        <w:rPr>
          <w:i/>
          <w:iCs/>
          <w:noProof/>
          <w:lang w:val="en-US"/>
        </w:rPr>
        <w:t xml:space="preserve">Coaching in Organisations. </w:t>
      </w:r>
      <w:r>
        <w:rPr>
          <w:noProof/>
          <w:lang w:val="en-US"/>
        </w:rPr>
        <w:t xml:space="preserve">[Online] </w:t>
      </w:r>
      <w:r>
        <w:rPr>
          <w:noProof/>
          <w:lang w:val="en-US"/>
        </w:rPr>
        <w:br/>
        <w:t xml:space="preserve">Available at: </w:t>
      </w:r>
      <w:r>
        <w:rPr>
          <w:noProof/>
          <w:u w:val="single"/>
          <w:lang w:val="en-US"/>
        </w:rPr>
        <w:t>https://cipd.soutron.net/Portal/DownloadImageFile.ashx?objectId=292</w:t>
      </w:r>
      <w:r>
        <w:rPr>
          <w:noProof/>
          <w:lang w:val="en-US"/>
        </w:rPr>
        <w:br/>
        <w:t>[Accessed 12 January 2020].</w:t>
      </w:r>
    </w:p>
    <w:p w14:paraId="67CD4417" w14:textId="7AAA72AD" w:rsidR="00031F63" w:rsidRDefault="00031F63" w:rsidP="00031F63">
      <w:pPr>
        <w:pStyle w:val="NoSpacing"/>
        <w:rPr>
          <w:noProof/>
          <w:lang w:val="en-US"/>
        </w:rPr>
      </w:pPr>
      <w:bookmarkStart w:id="0" w:name="_Hlk40275078"/>
      <w:r w:rsidRPr="00127F5A">
        <w:rPr>
          <w:noProof/>
          <w:lang w:val="en-US"/>
        </w:rPr>
        <w:t>CIPD. (2019</w:t>
      </w:r>
      <w:r>
        <w:rPr>
          <w:noProof/>
          <w:lang w:val="en-US"/>
        </w:rPr>
        <w:t>a</w:t>
      </w:r>
      <w:r w:rsidRPr="00127F5A">
        <w:rPr>
          <w:noProof/>
          <w:lang w:val="en-US"/>
        </w:rPr>
        <w:t xml:space="preserve">). </w:t>
      </w:r>
      <w:r w:rsidRPr="00127F5A">
        <w:rPr>
          <w:i/>
          <w:iCs/>
          <w:noProof/>
          <w:lang w:val="en-US"/>
        </w:rPr>
        <w:t>Coaching and Mentoring</w:t>
      </w:r>
      <w:r w:rsidRPr="00127F5A">
        <w:rPr>
          <w:noProof/>
          <w:lang w:val="en-US"/>
        </w:rPr>
        <w:t xml:space="preserve">. </w:t>
      </w:r>
      <w:r>
        <w:rPr>
          <w:noProof/>
          <w:lang w:val="en-US"/>
        </w:rPr>
        <w:t>[Online]</w:t>
      </w:r>
    </w:p>
    <w:p w14:paraId="48BA085D" w14:textId="77777777" w:rsidR="00031F63" w:rsidRDefault="00031F63" w:rsidP="00031F63">
      <w:pPr>
        <w:pStyle w:val="NoSpacing"/>
        <w:rPr>
          <w:noProof/>
          <w:lang w:val="en-US"/>
        </w:rPr>
      </w:pPr>
      <w:r>
        <w:rPr>
          <w:noProof/>
          <w:lang w:val="en-US"/>
        </w:rPr>
        <w:t xml:space="preserve">Available at: </w:t>
      </w:r>
      <w:r w:rsidRPr="00127F5A">
        <w:rPr>
          <w:noProof/>
          <w:lang w:val="en-US"/>
        </w:rPr>
        <w:t>https://www.cipd.co.uk/knowledge/fundamentals/people/development/coaching-mentoring-factsheet#6991</w:t>
      </w:r>
    </w:p>
    <w:p w14:paraId="23DFA1BE" w14:textId="77777777" w:rsidR="00031F63" w:rsidRDefault="00031F63" w:rsidP="00031F63">
      <w:pPr>
        <w:pStyle w:val="NoSpacing"/>
        <w:rPr>
          <w:noProof/>
          <w:lang w:val="en-US"/>
        </w:rPr>
      </w:pPr>
      <w:r>
        <w:rPr>
          <w:noProof/>
          <w:lang w:val="en-US"/>
        </w:rPr>
        <w:t xml:space="preserve">(Accessed 3 January </w:t>
      </w:r>
      <w:r w:rsidRPr="00127F5A">
        <w:rPr>
          <w:noProof/>
          <w:lang w:val="en-US"/>
        </w:rPr>
        <w:t>2020</w:t>
      </w:r>
      <w:r>
        <w:rPr>
          <w:noProof/>
          <w:lang w:val="en-US"/>
        </w:rPr>
        <w:t>)</w:t>
      </w:r>
    </w:p>
    <w:p w14:paraId="5C76F9CE" w14:textId="5C429DB4" w:rsidR="00022F81" w:rsidRDefault="00022F81" w:rsidP="00022F81">
      <w:pPr>
        <w:jc w:val="both"/>
      </w:pPr>
    </w:p>
    <w:bookmarkEnd w:id="0"/>
    <w:p w14:paraId="27AD4037" w14:textId="1D9B68B7" w:rsidR="00031F63" w:rsidRDefault="00031F63" w:rsidP="00031F63">
      <w:pPr>
        <w:pStyle w:val="Bibliography"/>
        <w:rPr>
          <w:noProof/>
          <w:lang w:val="en-US"/>
        </w:rPr>
      </w:pPr>
      <w:r>
        <w:rPr>
          <w:noProof/>
          <w:lang w:val="en-US"/>
        </w:rPr>
        <w:lastRenderedPageBreak/>
        <w:t xml:space="preserve">CIPD, (2019b). </w:t>
      </w:r>
      <w:r>
        <w:rPr>
          <w:i/>
          <w:iCs/>
          <w:noProof/>
          <w:lang w:val="en-US"/>
        </w:rPr>
        <w:t xml:space="preserve">Costing and benchmarking learning and development. </w:t>
      </w:r>
      <w:r>
        <w:rPr>
          <w:noProof/>
          <w:lang w:val="en-US"/>
        </w:rPr>
        <w:t xml:space="preserve">[Online] </w:t>
      </w:r>
      <w:r>
        <w:rPr>
          <w:noProof/>
          <w:lang w:val="en-US"/>
        </w:rPr>
        <w:br/>
        <w:t xml:space="preserve">Available at: </w:t>
      </w:r>
      <w:r>
        <w:rPr>
          <w:noProof/>
          <w:u w:val="single"/>
          <w:lang w:val="en-US"/>
        </w:rPr>
        <w:t>https://www.cipd.co.uk/knowledge/strategy/development/benchmarking-factsheet</w:t>
      </w:r>
      <w:r>
        <w:rPr>
          <w:noProof/>
          <w:lang w:val="en-US"/>
        </w:rPr>
        <w:br/>
        <w:t>[Accessed 12 January 2020].</w:t>
      </w:r>
    </w:p>
    <w:p w14:paraId="201B0519" w14:textId="77777777" w:rsidR="00031F63" w:rsidRDefault="00031F63" w:rsidP="00031F63">
      <w:pPr>
        <w:pStyle w:val="NoSpacing"/>
        <w:rPr>
          <w:noProof/>
          <w:lang w:val="en-US"/>
        </w:rPr>
      </w:pPr>
      <w:r>
        <w:rPr>
          <w:noProof/>
          <w:lang w:val="en-US"/>
        </w:rPr>
        <w:t xml:space="preserve">Whitmore, S. J. (2017). </w:t>
      </w:r>
      <w:r w:rsidRPr="00C26F0C">
        <w:rPr>
          <w:i/>
          <w:iCs/>
          <w:noProof/>
          <w:lang w:val="en-US"/>
        </w:rPr>
        <w:t>Coaching for performance</w:t>
      </w:r>
      <w:r>
        <w:rPr>
          <w:noProof/>
          <w:lang w:val="en-US"/>
        </w:rPr>
        <w:t xml:space="preserve"> (3rd ed.). Boston: Nicholas Brearley Publishing.</w:t>
      </w:r>
    </w:p>
    <w:p w14:paraId="02A8FAE1" w14:textId="479F5CA9" w:rsidR="00031F63" w:rsidRDefault="00031F63" w:rsidP="00022F81">
      <w:pPr>
        <w:jc w:val="both"/>
      </w:pPr>
    </w:p>
    <w:p w14:paraId="47B28B4C" w14:textId="2796BC86" w:rsidR="00031F63" w:rsidRDefault="00031F63" w:rsidP="00022F81">
      <w:pPr>
        <w:jc w:val="both"/>
      </w:pPr>
    </w:p>
    <w:p w14:paraId="5CCB3952" w14:textId="79CAD6F5" w:rsidR="00031F63" w:rsidRDefault="00031F63" w:rsidP="00022F81">
      <w:pPr>
        <w:jc w:val="both"/>
        <w:rPr>
          <w:b/>
          <w:bCs/>
        </w:rPr>
      </w:pPr>
      <w:r w:rsidRPr="00031F63">
        <w:rPr>
          <w:b/>
          <w:bCs/>
        </w:rPr>
        <w:t xml:space="preserve">3. Discuss your development needs with your line manager as a result of the above activities, using the CIPD profession map as a basis for your discussion.  Consider whether or not your skills in this area require improvement.  Record your discussion. (300 words approximately) </w:t>
      </w:r>
    </w:p>
    <w:p w14:paraId="75A577E7" w14:textId="67F5BF58" w:rsidR="007F7C2C" w:rsidRDefault="007F7C2C" w:rsidP="00022F81">
      <w:pPr>
        <w:jc w:val="both"/>
        <w:rPr>
          <w:b/>
          <w:bCs/>
        </w:rPr>
      </w:pPr>
    </w:p>
    <w:p w14:paraId="29F8F095" w14:textId="1E9ED07F" w:rsidR="007F7C2C" w:rsidRDefault="007F7C2C" w:rsidP="007F7C2C">
      <w:pPr>
        <w:jc w:val="both"/>
      </w:pPr>
      <w:r>
        <w:t>I opened my discussion with my Line Manager by outlining that until studying the CIPD course I had little knowledge of formal coaching and mentoring</w:t>
      </w:r>
      <w:r w:rsidR="00AF641E">
        <w:t xml:space="preserve"> and the associated tools</w:t>
      </w:r>
      <w:r>
        <w:t>, not necessarily understanding the differentiating factors between the two</w:t>
      </w:r>
      <w:r w:rsidR="00C9392B">
        <w:t xml:space="preserve"> as they are often used interchangeably</w:t>
      </w:r>
      <w:r>
        <w:t>.</w:t>
      </w:r>
      <w:r w:rsidR="00C9392B">
        <w:t xml:space="preserve"> (Whitmore, 2017)</w:t>
      </w:r>
      <w:r>
        <w:t xml:space="preserve">   </w:t>
      </w:r>
      <w:r w:rsidR="00AF641E">
        <w:t xml:space="preserve">My line manager felt that whilst this maybe the case he had witnessed occasions where he felt that I had coached people successfully, although this was more ’corridor coaching’ than </w:t>
      </w:r>
      <w:r w:rsidR="00C9392B">
        <w:t xml:space="preserve">the normal </w:t>
      </w:r>
      <w:proofErr w:type="gramStart"/>
      <w:r w:rsidR="00C9392B">
        <w:t>long term</w:t>
      </w:r>
      <w:proofErr w:type="gramEnd"/>
      <w:r w:rsidR="00C9392B">
        <w:t xml:space="preserve"> approach. (CIPD, 2019) </w:t>
      </w:r>
      <w:r>
        <w:t xml:space="preserve">We both agreed that as far as training was </w:t>
      </w:r>
      <w:proofErr w:type="gramStart"/>
      <w:r>
        <w:t>concerned</w:t>
      </w:r>
      <w:proofErr w:type="gramEnd"/>
      <w:r>
        <w:t xml:space="preserve"> I was able to identify training needs and had proved that I was able to work with colleagues and external parties to organise progr</w:t>
      </w:r>
      <w:r w:rsidRPr="007F7C2C">
        <w:t>ammes and that this skill could be transferred into coaching and mentoring.   I feel that I ca</w:t>
      </w:r>
      <w:r>
        <w:t xml:space="preserve">n support and challenge managers to understand learning needs and career development of their teams, </w:t>
      </w:r>
      <w:sdt>
        <w:sdtPr>
          <w:id w:val="65459495"/>
          <w:citation/>
        </w:sdtPr>
        <w:sdtContent>
          <w:r w:rsidR="00E4494C">
            <w:fldChar w:fldCharType="begin"/>
          </w:r>
          <w:r w:rsidR="00E4494C">
            <w:instrText xml:space="preserve"> CITATION CIPna1 \l 2057 </w:instrText>
          </w:r>
          <w:r w:rsidR="00E4494C">
            <w:fldChar w:fldCharType="separate"/>
          </w:r>
          <w:r w:rsidR="00E4494C" w:rsidRPr="00E4494C">
            <w:rPr>
              <w:noProof/>
            </w:rPr>
            <w:t>(CIPD, na)</w:t>
          </w:r>
          <w:r w:rsidR="00E4494C">
            <w:fldChar w:fldCharType="end"/>
          </w:r>
        </w:sdtContent>
      </w:sdt>
      <w:r w:rsidR="00E4494C">
        <w:t xml:space="preserve"> </w:t>
      </w:r>
      <w:r>
        <w:t xml:space="preserve">however as they have limited knowledge of this area I would initially need to </w:t>
      </w:r>
      <w:r w:rsidR="00983605">
        <w:t xml:space="preserve">educate them as to the benefits and tools that could be used. </w:t>
      </w:r>
    </w:p>
    <w:p w14:paraId="1F2C4BD5" w14:textId="714D6C43" w:rsidR="00AF641E" w:rsidRDefault="00AF641E" w:rsidP="007F7C2C">
      <w:pPr>
        <w:jc w:val="both"/>
      </w:pPr>
      <w:r>
        <w:t xml:space="preserve">Much of the elements contained within </w:t>
      </w:r>
      <w:r w:rsidR="00C26E8D">
        <w:t xml:space="preserve">various sections of </w:t>
      </w:r>
      <w:r>
        <w:t xml:space="preserve">the Profession map involve </w:t>
      </w:r>
      <w:r w:rsidR="00C26E8D">
        <w:t xml:space="preserve">HR professionals utilising coaching to support and develop line managers so it is a key skill.   I had arranged some training for our line managers which included speed coaching and during one of the </w:t>
      </w:r>
      <w:proofErr w:type="gramStart"/>
      <w:r w:rsidR="00C26E8D">
        <w:t>session</w:t>
      </w:r>
      <w:proofErr w:type="gramEnd"/>
      <w:r w:rsidR="00C26E8D">
        <w:t xml:space="preserve"> both my line manager and myself had joined the group.  I joined in some of the speed coaching sessions and discussed this with my line manager, outlining that whilst I had carried out a coaching conversation I had found this difficult as my natural instinct was to ‘fix the problem’, which in the long run would not help develop the person I was coaching.  </w:t>
      </w:r>
      <w:r w:rsidR="00B6112F">
        <w:t xml:space="preserve">  In order to improve my skills in this area I think that I need to develop my coaching approach by practising more quick coaching sessions</w:t>
      </w:r>
      <w:r w:rsidR="00CA6DCD">
        <w:t xml:space="preserve"> </w:t>
      </w:r>
      <w:r w:rsidR="00B6112F">
        <w:t xml:space="preserve"> </w:t>
      </w:r>
      <w:r w:rsidR="00CA6DCD">
        <w:t xml:space="preserve">(Landsburg, 2015) </w:t>
      </w:r>
      <w:r w:rsidR="00B6112F">
        <w:t>and potentially look for some more formal training</w:t>
      </w:r>
      <w:r w:rsidR="00CA6DCD">
        <w:t xml:space="preserve">, this will not only improve my coaching skills but due to the collaborative nature of coaching/mentoring may have a positive impact on both my work and personal life. (Mindtools, </w:t>
      </w:r>
      <w:proofErr w:type="spellStart"/>
      <w:r w:rsidR="00CA6DCD">
        <w:t>na</w:t>
      </w:r>
      <w:proofErr w:type="spellEnd"/>
      <w:r w:rsidR="00CA6DCD">
        <w:t xml:space="preserve">) </w:t>
      </w:r>
    </w:p>
    <w:p w14:paraId="2517B138" w14:textId="5ADB0E8B" w:rsidR="00CA6DCD" w:rsidRDefault="00CA6DCD" w:rsidP="007F7C2C">
      <w:pPr>
        <w:jc w:val="both"/>
      </w:pPr>
    </w:p>
    <w:p w14:paraId="20C9CCBB" w14:textId="6574EB8F" w:rsidR="00CA6DCD" w:rsidRDefault="00CA6DCD" w:rsidP="007F7C2C">
      <w:pPr>
        <w:jc w:val="both"/>
      </w:pPr>
      <w:r>
        <w:t>Bibliography</w:t>
      </w:r>
    </w:p>
    <w:p w14:paraId="0222192F" w14:textId="0745C174" w:rsidR="00C26E8D" w:rsidRDefault="00C26E8D" w:rsidP="007F7C2C">
      <w:pPr>
        <w:jc w:val="both"/>
      </w:pPr>
    </w:p>
    <w:p w14:paraId="6711C8CE" w14:textId="41227E83" w:rsidR="00CA6DCD" w:rsidRPr="00CA6DCD" w:rsidRDefault="00CA6DCD" w:rsidP="00CA6DCD">
      <w:pPr>
        <w:pStyle w:val="Bibliography"/>
        <w:rPr>
          <w:noProof/>
          <w:sz w:val="24"/>
          <w:szCs w:val="24"/>
        </w:rPr>
      </w:pPr>
      <w:r>
        <w:rPr>
          <w:noProof/>
        </w:rPr>
        <w:t xml:space="preserve">CIPD, na. </w:t>
      </w:r>
      <w:r>
        <w:rPr>
          <w:i/>
          <w:iCs/>
          <w:noProof/>
        </w:rPr>
        <w:t xml:space="preserve">Profession Map - Learning and Development. </w:t>
      </w:r>
      <w:r>
        <w:rPr>
          <w:noProof/>
        </w:rPr>
        <w:t xml:space="preserve">[Online] </w:t>
      </w:r>
      <w:r>
        <w:rPr>
          <w:noProof/>
        </w:rPr>
        <w:br/>
        <w:t xml:space="preserve">Available at: </w:t>
      </w:r>
      <w:r>
        <w:rPr>
          <w:noProof/>
          <w:u w:val="single"/>
        </w:rPr>
        <w:t>https://www.cipd.co.uk/Images/LD_tcm18-9649.pdf</w:t>
      </w:r>
      <w:r>
        <w:rPr>
          <w:noProof/>
        </w:rPr>
        <w:br/>
        <w:t>[Accessed 3 May 2020].</w:t>
      </w:r>
    </w:p>
    <w:p w14:paraId="2C98A94C" w14:textId="77777777" w:rsidR="00C9392B" w:rsidRDefault="00C9392B" w:rsidP="00C9392B">
      <w:pPr>
        <w:pStyle w:val="NoSpacing"/>
        <w:rPr>
          <w:noProof/>
          <w:lang w:val="en-US"/>
        </w:rPr>
      </w:pPr>
      <w:r w:rsidRPr="00127F5A">
        <w:rPr>
          <w:noProof/>
          <w:lang w:val="en-US"/>
        </w:rPr>
        <w:t>CIPD. (2019</w:t>
      </w:r>
      <w:r>
        <w:rPr>
          <w:noProof/>
          <w:lang w:val="en-US"/>
        </w:rPr>
        <w:t>a</w:t>
      </w:r>
      <w:r w:rsidRPr="00127F5A">
        <w:rPr>
          <w:noProof/>
          <w:lang w:val="en-US"/>
        </w:rPr>
        <w:t xml:space="preserve">). </w:t>
      </w:r>
      <w:r w:rsidRPr="00127F5A">
        <w:rPr>
          <w:i/>
          <w:iCs/>
          <w:noProof/>
          <w:lang w:val="en-US"/>
        </w:rPr>
        <w:t>Coaching and Mentoring</w:t>
      </w:r>
      <w:r w:rsidRPr="00127F5A">
        <w:rPr>
          <w:noProof/>
          <w:lang w:val="en-US"/>
        </w:rPr>
        <w:t xml:space="preserve">. </w:t>
      </w:r>
      <w:r>
        <w:rPr>
          <w:noProof/>
          <w:lang w:val="en-US"/>
        </w:rPr>
        <w:t>[Online]</w:t>
      </w:r>
    </w:p>
    <w:p w14:paraId="77A38F0A" w14:textId="77777777" w:rsidR="00C9392B" w:rsidRDefault="00C9392B" w:rsidP="00C9392B">
      <w:pPr>
        <w:pStyle w:val="NoSpacing"/>
        <w:rPr>
          <w:noProof/>
          <w:lang w:val="en-US"/>
        </w:rPr>
      </w:pPr>
      <w:r>
        <w:rPr>
          <w:noProof/>
          <w:lang w:val="en-US"/>
        </w:rPr>
        <w:t xml:space="preserve">Available at: </w:t>
      </w:r>
      <w:r w:rsidRPr="00127F5A">
        <w:rPr>
          <w:noProof/>
          <w:lang w:val="en-US"/>
        </w:rPr>
        <w:t>https://www.cipd.co.uk/knowledge/fundamentals/people/development/coaching-mentoring-factsheet#6991</w:t>
      </w:r>
    </w:p>
    <w:p w14:paraId="58B368F2" w14:textId="0F3107DE" w:rsidR="00C9392B" w:rsidRDefault="00C9392B" w:rsidP="00C9392B">
      <w:pPr>
        <w:pStyle w:val="NoSpacing"/>
        <w:rPr>
          <w:noProof/>
          <w:lang w:val="en-US"/>
        </w:rPr>
      </w:pPr>
      <w:r>
        <w:rPr>
          <w:noProof/>
          <w:lang w:val="en-US"/>
        </w:rPr>
        <w:t xml:space="preserve">(Accessed 3 January </w:t>
      </w:r>
      <w:r w:rsidRPr="00127F5A">
        <w:rPr>
          <w:noProof/>
          <w:lang w:val="en-US"/>
        </w:rPr>
        <w:t>2020</w:t>
      </w:r>
      <w:r>
        <w:rPr>
          <w:noProof/>
          <w:lang w:val="en-US"/>
        </w:rPr>
        <w:t>)</w:t>
      </w:r>
    </w:p>
    <w:p w14:paraId="67078452" w14:textId="266C323B" w:rsidR="00CA6DCD" w:rsidRDefault="00CA6DCD" w:rsidP="00C9392B">
      <w:pPr>
        <w:pStyle w:val="NoSpacing"/>
        <w:rPr>
          <w:noProof/>
          <w:lang w:val="en-US"/>
        </w:rPr>
      </w:pPr>
    </w:p>
    <w:p w14:paraId="1FCFBF40" w14:textId="67C30244" w:rsidR="00CA6DCD" w:rsidRDefault="00CA6DCD" w:rsidP="00C9392B">
      <w:pPr>
        <w:pStyle w:val="NoSpacing"/>
        <w:rPr>
          <w:noProof/>
          <w:lang w:val="en-US"/>
        </w:rPr>
      </w:pPr>
      <w:r>
        <w:rPr>
          <w:noProof/>
          <w:lang w:val="en-US"/>
        </w:rPr>
        <w:t xml:space="preserve">Landsburg, M. (2015). </w:t>
      </w:r>
      <w:r>
        <w:rPr>
          <w:i/>
          <w:iCs/>
          <w:noProof/>
          <w:lang w:val="en-US"/>
        </w:rPr>
        <w:t>The Tao of Coaching: Boost your effectiveness at work by inspiring and developing those around you.</w:t>
      </w:r>
      <w:r>
        <w:rPr>
          <w:noProof/>
          <w:lang w:val="en-US"/>
        </w:rPr>
        <w:t xml:space="preserve"> London: Profile Books Ltd</w:t>
      </w:r>
    </w:p>
    <w:p w14:paraId="3F3AD57A" w14:textId="4F1C7CF1" w:rsidR="00CA6DCD" w:rsidRDefault="00CA6DCD" w:rsidP="00C9392B">
      <w:pPr>
        <w:pStyle w:val="NoSpacing"/>
        <w:rPr>
          <w:noProof/>
          <w:lang w:val="en-US"/>
        </w:rPr>
      </w:pPr>
    </w:p>
    <w:p w14:paraId="75CDDE8F" w14:textId="1D40D293" w:rsidR="00C9392B" w:rsidRPr="00CA6DCD" w:rsidRDefault="00CA6DCD" w:rsidP="00CA6DCD">
      <w:pPr>
        <w:pStyle w:val="Bibliography"/>
        <w:rPr>
          <w:noProof/>
          <w:lang w:val="en-US"/>
        </w:rPr>
      </w:pPr>
      <w:r>
        <w:rPr>
          <w:noProof/>
          <w:lang w:val="en-US"/>
        </w:rPr>
        <w:t xml:space="preserve">Mindtool, (na b). </w:t>
      </w:r>
      <w:r>
        <w:rPr>
          <w:i/>
          <w:iCs/>
          <w:noProof/>
          <w:lang w:val="en-US"/>
        </w:rPr>
        <w:t xml:space="preserve">Mentoring. </w:t>
      </w:r>
      <w:r>
        <w:rPr>
          <w:noProof/>
          <w:lang w:val="en-US"/>
        </w:rPr>
        <w:t xml:space="preserve">[Online] </w:t>
      </w:r>
      <w:r>
        <w:rPr>
          <w:noProof/>
          <w:lang w:val="en-US"/>
        </w:rPr>
        <w:br/>
        <w:t xml:space="preserve">Available at: </w:t>
      </w:r>
      <w:r>
        <w:rPr>
          <w:noProof/>
          <w:u w:val="single"/>
          <w:lang w:val="en-US"/>
        </w:rPr>
        <w:t>https://www.mindtools.com/pages/article/newCDV_72.htm</w:t>
      </w:r>
      <w:r>
        <w:rPr>
          <w:noProof/>
          <w:lang w:val="en-US"/>
        </w:rPr>
        <w:br/>
        <w:t>[Accessed 13 January 2020].</w:t>
      </w:r>
    </w:p>
    <w:p w14:paraId="09A63836" w14:textId="77777777" w:rsidR="00C9392B" w:rsidRDefault="00C9392B" w:rsidP="00C9392B">
      <w:pPr>
        <w:pStyle w:val="NoSpacing"/>
        <w:rPr>
          <w:noProof/>
          <w:lang w:val="en-US"/>
        </w:rPr>
      </w:pPr>
      <w:r>
        <w:rPr>
          <w:noProof/>
          <w:lang w:val="en-US"/>
        </w:rPr>
        <w:t xml:space="preserve">Whitmore, S. J. (2017). </w:t>
      </w:r>
      <w:r w:rsidRPr="00C26F0C">
        <w:rPr>
          <w:i/>
          <w:iCs/>
          <w:noProof/>
          <w:lang w:val="en-US"/>
        </w:rPr>
        <w:t>Coaching for performance</w:t>
      </w:r>
      <w:r>
        <w:rPr>
          <w:noProof/>
          <w:lang w:val="en-US"/>
        </w:rPr>
        <w:t xml:space="preserve"> (3rd ed.). Boston: Nicholas Brearley Publishing.</w:t>
      </w:r>
    </w:p>
    <w:p w14:paraId="78D6981B" w14:textId="517DB985" w:rsidR="007F7C2C" w:rsidRDefault="007F7C2C" w:rsidP="007F7C2C">
      <w:pPr>
        <w:jc w:val="both"/>
      </w:pPr>
    </w:p>
    <w:p w14:paraId="5F4304B9" w14:textId="29190C25" w:rsidR="00CA6DCD" w:rsidRDefault="00CA6DCD" w:rsidP="007F7C2C">
      <w:pPr>
        <w:jc w:val="both"/>
      </w:pPr>
    </w:p>
    <w:p w14:paraId="53F70533" w14:textId="0EEBCDE0" w:rsidR="00CA6DCD" w:rsidRDefault="00CA6DCD" w:rsidP="00CA6DCD">
      <w:pPr>
        <w:pStyle w:val="Bibliography"/>
        <w:rPr>
          <w:noProof/>
          <w:sz w:val="24"/>
          <w:szCs w:val="24"/>
        </w:rPr>
      </w:pPr>
      <w:r>
        <w:fldChar w:fldCharType="begin"/>
      </w:r>
      <w:r>
        <w:instrText xml:space="preserve"> BIBLIOGRAPHY  \l 2057 </w:instrText>
      </w:r>
      <w:r>
        <w:fldChar w:fldCharType="separate"/>
      </w:r>
    </w:p>
    <w:p w14:paraId="40F3A03D" w14:textId="15BFF94A" w:rsidR="00CA6DCD" w:rsidRDefault="00CA6DCD" w:rsidP="00CA6DCD">
      <w:pPr>
        <w:jc w:val="both"/>
      </w:pPr>
      <w:r>
        <w:fldChar w:fldCharType="end"/>
      </w:r>
    </w:p>
    <w:sectPr w:rsidR="00CA6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E45"/>
    <w:rsid w:val="00022F81"/>
    <w:rsid w:val="00031F63"/>
    <w:rsid w:val="001A2387"/>
    <w:rsid w:val="003A5D71"/>
    <w:rsid w:val="003E7160"/>
    <w:rsid w:val="00491B07"/>
    <w:rsid w:val="00722C6F"/>
    <w:rsid w:val="007F7C2C"/>
    <w:rsid w:val="00983605"/>
    <w:rsid w:val="009F4EA3"/>
    <w:rsid w:val="00A856AB"/>
    <w:rsid w:val="00AF641E"/>
    <w:rsid w:val="00B6112F"/>
    <w:rsid w:val="00BC6E45"/>
    <w:rsid w:val="00C26E8D"/>
    <w:rsid w:val="00C9392B"/>
    <w:rsid w:val="00CA6DCD"/>
    <w:rsid w:val="00CC3ADF"/>
    <w:rsid w:val="00E4494C"/>
    <w:rsid w:val="00EB0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AF01A"/>
  <w15:chartTrackingRefBased/>
  <w15:docId w15:val="{A4FFF0B8-E7ED-4BD3-8A5D-EB83B9D7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9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2F81"/>
    <w:pPr>
      <w:spacing w:after="0" w:line="240" w:lineRule="auto"/>
    </w:pPr>
  </w:style>
  <w:style w:type="paragraph" w:styleId="Bibliography">
    <w:name w:val="Bibliography"/>
    <w:basedOn w:val="Normal"/>
    <w:next w:val="Normal"/>
    <w:uiPriority w:val="37"/>
    <w:unhideWhenUsed/>
    <w:rsid w:val="00022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335378">
      <w:bodyDiv w:val="1"/>
      <w:marLeft w:val="0"/>
      <w:marRight w:val="0"/>
      <w:marTop w:val="0"/>
      <w:marBottom w:val="0"/>
      <w:divBdr>
        <w:top w:val="none" w:sz="0" w:space="0" w:color="auto"/>
        <w:left w:val="none" w:sz="0" w:space="0" w:color="auto"/>
        <w:bottom w:val="none" w:sz="0" w:space="0" w:color="auto"/>
        <w:right w:val="none" w:sz="0" w:space="0" w:color="auto"/>
      </w:divBdr>
    </w:div>
    <w:div w:id="714934930">
      <w:bodyDiv w:val="1"/>
      <w:marLeft w:val="0"/>
      <w:marRight w:val="0"/>
      <w:marTop w:val="0"/>
      <w:marBottom w:val="0"/>
      <w:divBdr>
        <w:top w:val="none" w:sz="0" w:space="0" w:color="auto"/>
        <w:left w:val="none" w:sz="0" w:space="0" w:color="auto"/>
        <w:bottom w:val="none" w:sz="0" w:space="0" w:color="auto"/>
        <w:right w:val="none" w:sz="0" w:space="0" w:color="auto"/>
      </w:divBdr>
    </w:div>
    <w:div w:id="858158518">
      <w:bodyDiv w:val="1"/>
      <w:marLeft w:val="0"/>
      <w:marRight w:val="0"/>
      <w:marTop w:val="0"/>
      <w:marBottom w:val="0"/>
      <w:divBdr>
        <w:top w:val="none" w:sz="0" w:space="0" w:color="auto"/>
        <w:left w:val="none" w:sz="0" w:space="0" w:color="auto"/>
        <w:bottom w:val="none" w:sz="0" w:space="0" w:color="auto"/>
        <w:right w:val="none" w:sz="0" w:space="0" w:color="auto"/>
      </w:divBdr>
    </w:div>
    <w:div w:id="983777516">
      <w:bodyDiv w:val="1"/>
      <w:marLeft w:val="0"/>
      <w:marRight w:val="0"/>
      <w:marTop w:val="0"/>
      <w:marBottom w:val="0"/>
      <w:divBdr>
        <w:top w:val="none" w:sz="0" w:space="0" w:color="auto"/>
        <w:left w:val="none" w:sz="0" w:space="0" w:color="auto"/>
        <w:bottom w:val="none" w:sz="0" w:space="0" w:color="auto"/>
        <w:right w:val="none" w:sz="0" w:space="0" w:color="auto"/>
      </w:divBdr>
    </w:div>
    <w:div w:id="993412551">
      <w:bodyDiv w:val="1"/>
      <w:marLeft w:val="0"/>
      <w:marRight w:val="0"/>
      <w:marTop w:val="0"/>
      <w:marBottom w:val="0"/>
      <w:divBdr>
        <w:top w:val="none" w:sz="0" w:space="0" w:color="auto"/>
        <w:left w:val="none" w:sz="0" w:space="0" w:color="auto"/>
        <w:bottom w:val="none" w:sz="0" w:space="0" w:color="auto"/>
        <w:right w:val="none" w:sz="0" w:space="0" w:color="auto"/>
      </w:divBdr>
    </w:div>
    <w:div w:id="1441417420">
      <w:bodyDiv w:val="1"/>
      <w:marLeft w:val="0"/>
      <w:marRight w:val="0"/>
      <w:marTop w:val="0"/>
      <w:marBottom w:val="0"/>
      <w:divBdr>
        <w:top w:val="none" w:sz="0" w:space="0" w:color="auto"/>
        <w:left w:val="none" w:sz="0" w:space="0" w:color="auto"/>
        <w:bottom w:val="none" w:sz="0" w:space="0" w:color="auto"/>
        <w:right w:val="none" w:sz="0" w:space="0" w:color="auto"/>
      </w:divBdr>
    </w:div>
    <w:div w:id="1852792644">
      <w:bodyDiv w:val="1"/>
      <w:marLeft w:val="0"/>
      <w:marRight w:val="0"/>
      <w:marTop w:val="0"/>
      <w:marBottom w:val="0"/>
      <w:divBdr>
        <w:top w:val="none" w:sz="0" w:space="0" w:color="auto"/>
        <w:left w:val="none" w:sz="0" w:space="0" w:color="auto"/>
        <w:bottom w:val="none" w:sz="0" w:space="0" w:color="auto"/>
        <w:right w:val="none" w:sz="0" w:space="0" w:color="auto"/>
      </w:divBdr>
    </w:div>
    <w:div w:id="191084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JoF12</b:Tag>
    <b:SourceType>DocumentFromInternetSite</b:SourceType>
    <b:Guid>{FC8E36B7-84A6-4345-8949-613EA89C6F65}</b:Guid>
    <b:Author>
      <b:Author>
        <b:NameList>
          <b:Person>
            <b:Last>Faragher</b:Last>
            <b:First>Jo</b:First>
          </b:Person>
        </b:NameList>
      </b:Author>
    </b:Author>
    <b:Title>The benefits of embedding coaching into your organisation</b:Title>
    <b:Year>2012</b:Year>
    <b:Month>December</b:Month>
    <b:Day>7</b:Day>
    <b:YearAccessed>2020</b:YearAccessed>
    <b:MonthAccessed>May</b:MonthAccessed>
    <b:DayAccessed>4</b:DayAccessed>
    <b:URL>https://www.personneltoday.com/hr/the-benefits-of-embedding-coaching-into-your-organisation/</b:URL>
    <b:RefOrder>1</b:RefOrder>
  </b:Source>
  <b:Source>
    <b:Tag>Puf20</b:Tag>
    <b:SourceType>DocumentFromInternetSite</b:SourceType>
    <b:Guid>{9219C830-49B5-4708-9BE6-64E624CFDA10}</b:Guid>
    <b:Author>
      <b:Author>
        <b:Corporate>Puffin Produce Ltd</b:Corporate>
      </b:Author>
    </b:Author>
    <b:Title>Our Values</b:Title>
    <b:Year>na</b:Year>
    <b:YearAccessed>2020</b:YearAccessed>
    <b:MonthAccessed>May</b:MonthAccessed>
    <b:DayAccessed>4</b:DayAccessed>
    <b:URL>http://www.puffinproduce.com/our-values/creating-a-sustainable-future/</b:URL>
    <b:RefOrder>2</b:RefOrder>
  </b:Source>
  <b:Source>
    <b:Tag>CMIna</b:Tag>
    <b:SourceType>DocumentFromInternetSite</b:SourceType>
    <b:Guid>{06869525-E5A0-47E8-B431-4871778D5D27}</b:Guid>
    <b:Author>
      <b:Author>
        <b:Corporate>CMI</b:Corporate>
      </b:Author>
    </b:Author>
    <b:Title>Coaching for Improved Performance</b:Title>
    <b:Year>na</b:Year>
    <b:YearAccessed>2020</b:YearAccessed>
    <b:MonthAccessed>May</b:MonthAccessed>
    <b:DayAccessed>3</b:DayAccessed>
    <b:URL>https://www.managers.org.uk/knowledge-bank/coaching-for-improved-performance</b:URL>
    <b:RefOrder>3</b:RefOrder>
  </b:Source>
  <b:Source>
    <b:Tag>CIPna1</b:Tag>
    <b:SourceType>DocumentFromInternetSite</b:SourceType>
    <b:Guid>{3E2C7B6A-82D9-4951-8727-8966F477A38F}</b:Guid>
    <b:Author>
      <b:Author>
        <b:Corporate>CIPD</b:Corporate>
      </b:Author>
    </b:Author>
    <b:Title>Profession Map - Learning and Development</b:Title>
    <b:Year>na</b:Year>
    <b:YearAccessed>2020</b:YearAccessed>
    <b:MonthAccessed>May</b:MonthAccessed>
    <b:DayAccessed>3</b:DayAccessed>
    <b:URL>https://www.cipd.co.uk/Images/LD_tcm18-9649.pdf</b:URL>
    <b:RefOrder>4</b:RefOrder>
  </b:Source>
</b:Sources>
</file>

<file path=customXml/itemProps1.xml><?xml version="1.0" encoding="utf-8"?>
<ds:datastoreItem xmlns:ds="http://schemas.openxmlformats.org/officeDocument/2006/customXml" ds:itemID="{A1E2551D-7AF2-40B8-87EA-361A986D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4</cp:revision>
  <dcterms:created xsi:type="dcterms:W3CDTF">2020-05-12T18:27:00Z</dcterms:created>
  <dcterms:modified xsi:type="dcterms:W3CDTF">2020-05-13T14:37:00Z</dcterms:modified>
</cp:coreProperties>
</file>