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7139A" w14:textId="56A0995E" w:rsidR="00A94C43" w:rsidRDefault="006F76DB">
      <w:pPr>
        <w:pStyle w:val="Subtitle"/>
      </w:pPr>
      <w:r>
        <w:t xml:space="preserve"> Cognition and Emotion. </w:t>
      </w:r>
    </w:p>
    <w:p w14:paraId="59AE7815" w14:textId="1E110711" w:rsidR="006F76DB" w:rsidRDefault="00107ACF" w:rsidP="006F76DB">
      <w:pPr>
        <w:pStyle w:val="Title"/>
      </w:pPr>
      <w:r>
        <w:t>Change Blindness</w:t>
      </w:r>
      <w:r w:rsidR="00E4278F">
        <w:t>. What is this phenomenon?</w:t>
      </w:r>
    </w:p>
    <w:p w14:paraId="0E48D705" w14:textId="3E3E0CFC" w:rsidR="005F5B05" w:rsidRDefault="005F5B05" w:rsidP="006F76DB">
      <w:pPr>
        <w:pStyle w:val="Title"/>
      </w:pPr>
    </w:p>
    <w:p w14:paraId="6D84E53A" w14:textId="77777777" w:rsidR="00FA756F" w:rsidRDefault="00FA756F" w:rsidP="006F76DB">
      <w:pPr>
        <w:pStyle w:val="Title"/>
      </w:pPr>
    </w:p>
    <w:p w14:paraId="236CD4A7" w14:textId="762E2A95" w:rsidR="00A12AB1" w:rsidRDefault="00EF46D6">
      <w:r>
        <w:t xml:space="preserve">So, what is change blindness? </w:t>
      </w:r>
      <w:r w:rsidR="00A12AB1">
        <w:t xml:space="preserve">And how does this </w:t>
      </w:r>
      <w:r w:rsidR="00781D92">
        <w:t xml:space="preserve">world-wide </w:t>
      </w:r>
      <w:r w:rsidR="00A12AB1">
        <w:t xml:space="preserve">phenomenon affect our daily lives? </w:t>
      </w:r>
      <w:r w:rsidR="00C93EFB">
        <w:t xml:space="preserve">Research </w:t>
      </w:r>
      <w:r w:rsidR="00781D92">
        <w:t>into this</w:t>
      </w:r>
      <w:r w:rsidR="00857531">
        <w:t xml:space="preserve"> topic</w:t>
      </w:r>
      <w:r w:rsidR="00781D92">
        <w:t xml:space="preserve"> area of </w:t>
      </w:r>
      <w:r w:rsidR="000E1FFF">
        <w:t xml:space="preserve">cognitive </w:t>
      </w:r>
      <w:r w:rsidR="00781D92">
        <w:t>psychology has been undergoing</w:t>
      </w:r>
      <w:r w:rsidR="0076698F">
        <w:t xml:space="preserve"> intensive research</w:t>
      </w:r>
      <w:r w:rsidR="00781D92">
        <w:t xml:space="preserve"> </w:t>
      </w:r>
      <w:r w:rsidR="000E1FFF">
        <w:t xml:space="preserve">and developing </w:t>
      </w:r>
      <w:r w:rsidR="00A755B7">
        <w:t xml:space="preserve">further and further </w:t>
      </w:r>
      <w:r w:rsidR="00781D92">
        <w:t xml:space="preserve">for </w:t>
      </w:r>
      <w:r w:rsidR="00A755B7">
        <w:t>the last 5</w:t>
      </w:r>
      <w:r w:rsidR="00781D92">
        <w:t xml:space="preserve"> years</w:t>
      </w:r>
      <w:r w:rsidR="007F7F99">
        <w:t xml:space="preserve"> </w:t>
      </w:r>
      <w:r w:rsidR="00F66388">
        <w:t>and has contributed a large amount of understanding</w:t>
      </w:r>
      <w:r w:rsidR="00985AA2">
        <w:t xml:space="preserve"> of cognition relating to attention </w:t>
      </w:r>
      <w:r w:rsidR="00207E30">
        <w:t>and perception</w:t>
      </w:r>
      <w:r w:rsidR="00B56DA2">
        <w:t xml:space="preserve"> </w:t>
      </w:r>
      <w:r w:rsidR="003E4918">
        <w:t>(Simons</w:t>
      </w:r>
      <w:r w:rsidR="004D29ED">
        <w:t xml:space="preserve"> </w:t>
      </w:r>
      <w:r w:rsidR="003E4918">
        <w:t>&amp; Rensin</w:t>
      </w:r>
      <w:r w:rsidR="004D29ED">
        <w:t>k,</w:t>
      </w:r>
      <w:r w:rsidR="004F28B3">
        <w:t xml:space="preserve"> 2005)</w:t>
      </w:r>
      <w:r w:rsidR="00207E30">
        <w:t xml:space="preserve"> </w:t>
      </w:r>
      <w:r w:rsidR="000E1FFF">
        <w:t>. In this academic essay</w:t>
      </w:r>
      <w:r w:rsidR="00BC32A5">
        <w:t xml:space="preserve">, we will discuss the different views and opinions </w:t>
      </w:r>
      <w:r w:rsidR="00C05F80">
        <w:t xml:space="preserve">many researchers may have, and </w:t>
      </w:r>
      <w:r w:rsidR="00D33167">
        <w:t>the evidence to come from it</w:t>
      </w:r>
      <w:r w:rsidR="00C70184">
        <w:t>…</w:t>
      </w:r>
      <w:r w:rsidR="00D33167">
        <w:t xml:space="preserve"> What studies took place to get to the opinion we have around this topic today</w:t>
      </w:r>
      <w:r w:rsidR="00C70184">
        <w:t xml:space="preserve"> and </w:t>
      </w:r>
      <w:r w:rsidR="00857531">
        <w:t>how these experiments differ from each other</w:t>
      </w:r>
      <w:r w:rsidR="000E0153">
        <w:t xml:space="preserve">. </w:t>
      </w:r>
      <w:r w:rsidR="00C116BD">
        <w:t>What do people think this phenomenon is?</w:t>
      </w:r>
      <w:r w:rsidR="000E0153">
        <w:t xml:space="preserve"> We will discuss </w:t>
      </w:r>
      <w:r w:rsidR="00D37F98">
        <w:t>the true definition.</w:t>
      </w:r>
      <w:r w:rsidR="00C116BD">
        <w:t xml:space="preserve"> </w:t>
      </w:r>
      <w:r w:rsidR="00BA490F">
        <w:t>When does this phenomenon affect us the most?</w:t>
      </w:r>
      <w:r w:rsidR="000E0153">
        <w:t xml:space="preserve"> </w:t>
      </w:r>
      <w:r w:rsidR="00937A61">
        <w:t>How do we use it in our daily lives</w:t>
      </w:r>
      <w:r w:rsidR="00D06382">
        <w:t xml:space="preserve"> or does it go unnoticed? </w:t>
      </w:r>
    </w:p>
    <w:p w14:paraId="539434F4" w14:textId="067A5E96" w:rsidR="005F5B05" w:rsidRDefault="005F5B05" w:rsidP="00B728CC">
      <w:pPr>
        <w:ind w:firstLine="720"/>
      </w:pPr>
    </w:p>
    <w:p w14:paraId="1F8B4E0D" w14:textId="77777777" w:rsidR="00FA756F" w:rsidRDefault="00FA756F" w:rsidP="00B728CC">
      <w:pPr>
        <w:ind w:firstLine="720"/>
      </w:pPr>
    </w:p>
    <w:p w14:paraId="62D29CD3" w14:textId="1B6D8501" w:rsidR="00D06382" w:rsidRPr="005A38CA" w:rsidRDefault="001348EA" w:rsidP="00B728CC">
      <w:pPr>
        <w:ind w:firstLine="720"/>
      </w:pPr>
      <w:r>
        <w:t xml:space="preserve">Change Blindness </w:t>
      </w:r>
      <w:r w:rsidR="00882D87">
        <w:t>is</w:t>
      </w:r>
      <w:r w:rsidR="00CB7692">
        <w:t xml:space="preserve"> a known world phenomenon </w:t>
      </w:r>
      <w:r w:rsidR="005D199D">
        <w:t>based on</w:t>
      </w:r>
      <w:r w:rsidR="006C7E04">
        <w:t xml:space="preserve"> visual perception</w:t>
      </w:r>
      <w:r w:rsidR="000A74EE">
        <w:t>.</w:t>
      </w:r>
      <w:r w:rsidR="00ED520C">
        <w:t xml:space="preserve"> The first known researcher was George </w:t>
      </w:r>
      <w:proofErr w:type="spellStart"/>
      <w:r w:rsidR="00ED520C">
        <w:t>M</w:t>
      </w:r>
      <w:r w:rsidR="0091274C">
        <w:t>cConkie</w:t>
      </w:r>
      <w:proofErr w:type="spellEnd"/>
      <w:r w:rsidR="0091274C">
        <w:t xml:space="preserve"> in the 1970s.  </w:t>
      </w:r>
      <w:r w:rsidR="000A74EE">
        <w:t>Experiments</w:t>
      </w:r>
      <w:r w:rsidR="006C7E04">
        <w:t xml:space="preserve"> based </w:t>
      </w:r>
      <w:r w:rsidR="00BE78F2">
        <w:t xml:space="preserve">on this topic </w:t>
      </w:r>
      <w:r w:rsidR="000A74EE">
        <w:t>have</w:t>
      </w:r>
      <w:r w:rsidR="00BE78F2">
        <w:t xml:space="preserve"> scientifically </w:t>
      </w:r>
      <w:r w:rsidR="00A34830">
        <w:t xml:space="preserve">demonstrated the understanding of </w:t>
      </w:r>
      <w:r w:rsidR="00F83AC0">
        <w:t>people</w:t>
      </w:r>
      <w:r w:rsidR="006C76CA">
        <w:t>'s different attention spans, their visual perception of the world and vSTM which is</w:t>
      </w:r>
      <w:r w:rsidR="00B7215A">
        <w:t xml:space="preserve"> known as </w:t>
      </w:r>
      <w:r w:rsidR="0029619B">
        <w:t>visual short-term mem</w:t>
      </w:r>
      <w:r w:rsidR="004C2407">
        <w:t xml:space="preserve">ory </w:t>
      </w:r>
      <w:r w:rsidR="004C2407">
        <w:rPr>
          <w:rFonts w:eastAsia="Times New Roman"/>
          <w:color w:val="000000"/>
          <w:shd w:val="clear" w:color="auto" w:fill="FFFFFF"/>
        </w:rPr>
        <w:t xml:space="preserve">(Taya and </w:t>
      </w:r>
      <w:proofErr w:type="spellStart"/>
      <w:r w:rsidR="004C2407">
        <w:rPr>
          <w:rFonts w:eastAsia="Times New Roman"/>
          <w:color w:val="000000"/>
          <w:shd w:val="clear" w:color="auto" w:fill="FFFFFF"/>
        </w:rPr>
        <w:t>Mogi</w:t>
      </w:r>
      <w:proofErr w:type="spellEnd"/>
      <w:r w:rsidR="004C2407">
        <w:rPr>
          <w:rFonts w:eastAsia="Times New Roman"/>
          <w:color w:val="000000"/>
          <w:shd w:val="clear" w:color="auto" w:fill="FFFFFF"/>
        </w:rPr>
        <w:t>, 2006)</w:t>
      </w:r>
      <w:r w:rsidR="000C2F28">
        <w:rPr>
          <w:rFonts w:eastAsia="Times New Roman"/>
          <w:color w:val="000000"/>
          <w:shd w:val="clear" w:color="auto" w:fill="FFFFFF"/>
        </w:rPr>
        <w:t>.</w:t>
      </w:r>
      <w:r w:rsidR="00F14BC5">
        <w:rPr>
          <w:rFonts w:eastAsia="Times New Roman"/>
          <w:color w:val="000000"/>
          <w:shd w:val="clear" w:color="auto" w:fill="FFFFFF"/>
        </w:rPr>
        <w:t xml:space="preserve"> One </w:t>
      </w:r>
      <w:r w:rsidR="009A1AA5">
        <w:rPr>
          <w:rFonts w:eastAsia="Times New Roman"/>
          <w:color w:val="000000"/>
          <w:shd w:val="clear" w:color="auto" w:fill="FFFFFF"/>
        </w:rPr>
        <w:t xml:space="preserve">key term from the book of </w:t>
      </w:r>
      <w:r w:rsidR="008B1BAD" w:rsidRPr="000E67BE">
        <w:rPr>
          <w:rFonts w:eastAsia="Times New Roman"/>
          <w:i/>
          <w:iCs/>
          <w:color w:val="000000"/>
          <w:shd w:val="clear" w:color="auto" w:fill="FFFFFF"/>
        </w:rPr>
        <w:t>Cognitive Psychology: A Students Handbook</w:t>
      </w:r>
      <w:r w:rsidR="00CB249A">
        <w:rPr>
          <w:rFonts w:eastAsia="Times New Roman"/>
          <w:color w:val="000000"/>
          <w:shd w:val="clear" w:color="auto" w:fill="FFFFFF"/>
        </w:rPr>
        <w:t xml:space="preserve"> by Michael W. Ey</w:t>
      </w:r>
      <w:r w:rsidR="00403B6B">
        <w:rPr>
          <w:rFonts w:eastAsia="Times New Roman"/>
          <w:color w:val="000000"/>
          <w:shd w:val="clear" w:color="auto" w:fill="FFFFFF"/>
        </w:rPr>
        <w:t>senck and Mark T. Keane</w:t>
      </w:r>
      <w:r w:rsidR="00E43F2B">
        <w:rPr>
          <w:rFonts w:eastAsia="Times New Roman"/>
          <w:color w:val="000000"/>
          <w:shd w:val="clear" w:color="auto" w:fill="FFFFFF"/>
        </w:rPr>
        <w:t xml:space="preserve">, described change blindness as: </w:t>
      </w:r>
      <w:r w:rsidR="002D2532">
        <w:rPr>
          <w:rFonts w:eastAsia="Times New Roman"/>
          <w:color w:val="000000"/>
          <w:shd w:val="clear" w:color="auto" w:fill="FFFFFF"/>
        </w:rPr>
        <w:t xml:space="preserve">failure to detect changes in the visual environment. </w:t>
      </w:r>
      <w:r w:rsidR="007A36BF">
        <w:rPr>
          <w:rFonts w:eastAsia="Times New Roman"/>
          <w:color w:val="000000"/>
          <w:shd w:val="clear" w:color="auto" w:fill="FFFFFF"/>
        </w:rPr>
        <w:t xml:space="preserve">Simons and </w:t>
      </w:r>
      <w:r w:rsidR="00734912">
        <w:rPr>
          <w:rFonts w:eastAsia="Times New Roman"/>
          <w:color w:val="000000"/>
          <w:shd w:val="clear" w:color="auto" w:fill="FFFFFF"/>
        </w:rPr>
        <w:t>Levin (1977) in</w:t>
      </w:r>
      <w:r w:rsidR="00E24C54">
        <w:rPr>
          <w:rFonts w:eastAsia="Times New Roman"/>
          <w:color w:val="000000"/>
          <w:shd w:val="clear" w:color="auto" w:fill="FFFFFF"/>
        </w:rPr>
        <w:t xml:space="preserve"> the journal article of </w:t>
      </w:r>
      <w:r w:rsidR="00E24C54">
        <w:rPr>
          <w:rFonts w:eastAsia="Times New Roman"/>
          <w:i/>
          <w:iCs/>
          <w:color w:val="000000"/>
          <w:shd w:val="clear" w:color="auto" w:fill="FFFFFF"/>
        </w:rPr>
        <w:t>Change Blindness</w:t>
      </w:r>
      <w:r w:rsidR="005A38CA">
        <w:rPr>
          <w:rFonts w:eastAsia="Times New Roman"/>
          <w:i/>
          <w:iCs/>
          <w:color w:val="000000"/>
          <w:shd w:val="clear" w:color="auto" w:fill="FFFFFF"/>
        </w:rPr>
        <w:t xml:space="preserve">, </w:t>
      </w:r>
      <w:r w:rsidR="00310057">
        <w:rPr>
          <w:rFonts w:eastAsia="Times New Roman"/>
          <w:color w:val="000000"/>
          <w:shd w:val="clear" w:color="auto" w:fill="FFFFFF"/>
        </w:rPr>
        <w:t>agreed that a</w:t>
      </w:r>
      <w:r w:rsidR="0036432E">
        <w:rPr>
          <w:rFonts w:eastAsia="Times New Roman"/>
          <w:color w:val="000000"/>
          <w:shd w:val="clear" w:color="auto" w:fill="FFFFFF"/>
        </w:rPr>
        <w:t>n</w:t>
      </w:r>
      <w:r w:rsidR="00310057">
        <w:rPr>
          <w:rFonts w:eastAsia="Times New Roman"/>
          <w:color w:val="000000"/>
          <w:shd w:val="clear" w:color="auto" w:fill="FFFFFF"/>
        </w:rPr>
        <w:t xml:space="preserve"> </w:t>
      </w:r>
      <w:r w:rsidR="0036432E">
        <w:rPr>
          <w:rFonts w:eastAsia="Times New Roman"/>
          <w:color w:val="000000"/>
          <w:shd w:val="clear" w:color="auto" w:fill="FFFFFF"/>
        </w:rPr>
        <w:t xml:space="preserve">object </w:t>
      </w:r>
      <w:r w:rsidR="00310057">
        <w:rPr>
          <w:rFonts w:eastAsia="Times New Roman"/>
          <w:color w:val="000000"/>
          <w:shd w:val="clear" w:color="auto" w:fill="FFFFFF"/>
        </w:rPr>
        <w:t xml:space="preserve">change </w:t>
      </w:r>
      <w:r w:rsidR="00410FEA">
        <w:rPr>
          <w:rFonts w:eastAsia="Times New Roman"/>
          <w:color w:val="000000"/>
          <w:shd w:val="clear" w:color="auto" w:fill="FFFFFF"/>
        </w:rPr>
        <w:t xml:space="preserve">during a saccade of </w:t>
      </w:r>
      <w:r w:rsidR="00134B59">
        <w:rPr>
          <w:rFonts w:eastAsia="Times New Roman"/>
          <w:color w:val="000000"/>
          <w:shd w:val="clear" w:color="auto" w:fill="FFFFFF"/>
        </w:rPr>
        <w:t xml:space="preserve">rapid eye </w:t>
      </w:r>
      <w:r w:rsidR="00410FEA">
        <w:rPr>
          <w:rFonts w:eastAsia="Times New Roman"/>
          <w:color w:val="000000"/>
          <w:shd w:val="clear" w:color="auto" w:fill="FFFFFF"/>
        </w:rPr>
        <w:t xml:space="preserve">movement </w:t>
      </w:r>
      <w:r w:rsidR="00487006">
        <w:rPr>
          <w:rFonts w:eastAsia="Times New Roman"/>
          <w:color w:val="000000"/>
          <w:shd w:val="clear" w:color="auto" w:fill="FFFFFF"/>
        </w:rPr>
        <w:t xml:space="preserve">while at a specific </w:t>
      </w:r>
      <w:r w:rsidR="000A35DA">
        <w:rPr>
          <w:rFonts w:eastAsia="Times New Roman"/>
          <w:color w:val="000000"/>
          <w:shd w:val="clear" w:color="auto" w:fill="FFFFFF"/>
        </w:rPr>
        <w:t>position on the retina will go unnoticed</w:t>
      </w:r>
      <w:r w:rsidR="00615040">
        <w:rPr>
          <w:rFonts w:eastAsia="Times New Roman"/>
          <w:color w:val="000000"/>
          <w:shd w:val="clear" w:color="auto" w:fill="FFFFFF"/>
        </w:rPr>
        <w:t xml:space="preserve"> by many individuals</w:t>
      </w:r>
      <w:r w:rsidR="000A35DA">
        <w:rPr>
          <w:rFonts w:eastAsia="Times New Roman"/>
          <w:color w:val="000000"/>
          <w:shd w:val="clear" w:color="auto" w:fill="FFFFFF"/>
        </w:rPr>
        <w:t xml:space="preserve">. </w:t>
      </w:r>
      <w:r w:rsidR="00531112">
        <w:rPr>
          <w:rFonts w:eastAsia="Times New Roman"/>
          <w:color w:val="000000"/>
          <w:shd w:val="clear" w:color="auto" w:fill="FFFFFF"/>
        </w:rPr>
        <w:t xml:space="preserve">There are suggestions </w:t>
      </w:r>
      <w:r w:rsidR="00767CBC">
        <w:rPr>
          <w:rFonts w:eastAsia="Times New Roman"/>
          <w:color w:val="000000"/>
          <w:shd w:val="clear" w:color="auto" w:fill="FFFFFF"/>
        </w:rPr>
        <w:t xml:space="preserve">that we don’t necessarily take in every single </w:t>
      </w:r>
      <w:r w:rsidR="00CA3852">
        <w:rPr>
          <w:rFonts w:eastAsia="Times New Roman"/>
          <w:color w:val="000000"/>
          <w:shd w:val="clear" w:color="auto" w:fill="FFFFFF"/>
        </w:rPr>
        <w:t>little detail</w:t>
      </w:r>
      <w:r w:rsidR="00767CBC">
        <w:rPr>
          <w:rFonts w:eastAsia="Times New Roman"/>
          <w:color w:val="000000"/>
          <w:shd w:val="clear" w:color="auto" w:fill="FFFFFF"/>
        </w:rPr>
        <w:t xml:space="preserve"> from the world around us</w:t>
      </w:r>
      <w:r w:rsidR="00CA3852">
        <w:rPr>
          <w:rFonts w:eastAsia="Times New Roman"/>
          <w:color w:val="000000"/>
          <w:shd w:val="clear" w:color="auto" w:fill="FFFFFF"/>
        </w:rPr>
        <w:t>, and this is part of what we will be discussing in this essay.</w:t>
      </w:r>
    </w:p>
    <w:p w14:paraId="2955C1EC" w14:textId="757908B7" w:rsidR="005F5B05" w:rsidRDefault="005F5B05" w:rsidP="00FE6145">
      <w:pPr>
        <w:pStyle w:val="ListBullet"/>
        <w:numPr>
          <w:ilvl w:val="0"/>
          <w:numId w:val="0"/>
        </w:numPr>
        <w:ind w:firstLine="720"/>
      </w:pPr>
    </w:p>
    <w:p w14:paraId="3F504BD7" w14:textId="77777777" w:rsidR="00FA756F" w:rsidRDefault="00FA756F" w:rsidP="00FE6145">
      <w:pPr>
        <w:pStyle w:val="ListBullet"/>
        <w:numPr>
          <w:ilvl w:val="0"/>
          <w:numId w:val="0"/>
        </w:numPr>
        <w:ind w:firstLine="720"/>
      </w:pPr>
    </w:p>
    <w:p w14:paraId="66978FE9" w14:textId="77C05A51" w:rsidR="00670951" w:rsidRDefault="002D3453" w:rsidP="00FE6145">
      <w:pPr>
        <w:pStyle w:val="ListBullet"/>
        <w:numPr>
          <w:ilvl w:val="0"/>
          <w:numId w:val="0"/>
        </w:numPr>
        <w:ind w:firstLine="720"/>
      </w:pPr>
      <w:r>
        <w:t>Most</w:t>
      </w:r>
      <w:r w:rsidR="00A035DC">
        <w:t xml:space="preserve"> theoretical assumption</w:t>
      </w:r>
      <w:r>
        <w:t>s</w:t>
      </w:r>
      <w:r w:rsidR="00A035DC">
        <w:t xml:space="preserve"> </w:t>
      </w:r>
      <w:r w:rsidR="00447BE1">
        <w:t xml:space="preserve">of change blindness </w:t>
      </w:r>
      <w:r w:rsidR="00AE3284">
        <w:t>are concerned with</w:t>
      </w:r>
      <w:r w:rsidR="00E273F5">
        <w:t xml:space="preserve"> the</w:t>
      </w:r>
      <w:r w:rsidR="00AE3284">
        <w:t xml:space="preserve"> </w:t>
      </w:r>
      <w:r w:rsidR="00E273F5">
        <w:t xml:space="preserve">dynamic processes </w:t>
      </w:r>
      <w:r w:rsidR="00521537">
        <w:t xml:space="preserve">of </w:t>
      </w:r>
      <w:r w:rsidR="001D206B">
        <w:t xml:space="preserve">visual </w:t>
      </w:r>
      <w:r w:rsidR="00521537">
        <w:t>perception with stimu</w:t>
      </w:r>
      <w:r w:rsidR="00BB47CB">
        <w:t>li</w:t>
      </w:r>
      <w:r w:rsidR="003F19CB">
        <w:t xml:space="preserve"> </w:t>
      </w:r>
      <w:r w:rsidR="00A31722">
        <w:rPr>
          <w:rFonts w:eastAsia="Times New Roman"/>
          <w:color w:val="000000"/>
          <w:shd w:val="clear" w:color="auto" w:fill="FFFFFF"/>
        </w:rPr>
        <w:t>(Simons and Levin, 1977)</w:t>
      </w:r>
      <w:r w:rsidR="00135124">
        <w:t xml:space="preserve">. It is believed that even </w:t>
      </w:r>
      <w:r w:rsidR="00135124">
        <w:lastRenderedPageBreak/>
        <w:t>when</w:t>
      </w:r>
      <w:r w:rsidR="00F3733D">
        <w:t xml:space="preserve"> a scene or photograph  has been shot</w:t>
      </w:r>
      <w:r w:rsidR="00291437">
        <w:t xml:space="preserve"> and the new existing changes of stimuli appear more than once</w:t>
      </w:r>
      <w:r w:rsidR="009B598B">
        <w:t>, we still fail to detect it</w:t>
      </w:r>
      <w:r w:rsidR="00F966AF">
        <w:rPr>
          <w:rFonts w:eastAsia="Times New Roman"/>
          <w:color w:val="000000"/>
          <w:shd w:val="clear" w:color="auto" w:fill="FFFFFF"/>
        </w:rPr>
        <w:t>(Simons and Levin, 1977)</w:t>
      </w:r>
      <w:r w:rsidR="009B598B">
        <w:t xml:space="preserve">. </w:t>
      </w:r>
      <w:r w:rsidR="006662E5">
        <w:t xml:space="preserve">For example, unintended changes in films – in one cut of the scene someone </w:t>
      </w:r>
      <w:r w:rsidR="00F966AF">
        <w:t>may</w:t>
      </w:r>
      <w:r w:rsidR="006662E5">
        <w:t xml:space="preserve"> be wearing a </w:t>
      </w:r>
      <w:r w:rsidR="00D2777A">
        <w:t>blue</w:t>
      </w:r>
      <w:r w:rsidR="006662E5">
        <w:t xml:space="preserve"> sock that may </w:t>
      </w:r>
      <w:r w:rsidR="006407F1">
        <w:t>later</w:t>
      </w:r>
      <w:r w:rsidR="006662E5">
        <w:t xml:space="preserve"> change in another part of the scene to a red sock. </w:t>
      </w:r>
      <w:r w:rsidR="006407F1">
        <w:t>Or another example could be, a jacket hung up on the back o</w:t>
      </w:r>
      <w:r w:rsidR="00433936">
        <w:t xml:space="preserve">f a door </w:t>
      </w:r>
      <w:r w:rsidR="00640338">
        <w:t xml:space="preserve">that is </w:t>
      </w:r>
      <w:r w:rsidR="00134A82">
        <w:t>later</w:t>
      </w:r>
      <w:r w:rsidR="00640338">
        <w:t xml:space="preserve"> hung somewhere else and</w:t>
      </w:r>
      <w:r w:rsidR="00134A82">
        <w:t xml:space="preserve"> is</w:t>
      </w:r>
      <w:r w:rsidR="00640338">
        <w:t xml:space="preserve"> more easily accessibl</w:t>
      </w:r>
      <w:r w:rsidR="00134A82">
        <w:t>e</w:t>
      </w:r>
      <w:r w:rsidR="00296537">
        <w:t xml:space="preserve">? </w:t>
      </w:r>
    </w:p>
    <w:p w14:paraId="5848A1EE" w14:textId="77777777" w:rsidR="00FA756F" w:rsidRDefault="00FA756F" w:rsidP="00FE6145">
      <w:pPr>
        <w:pStyle w:val="ListBullet"/>
        <w:numPr>
          <w:ilvl w:val="0"/>
          <w:numId w:val="0"/>
        </w:numPr>
        <w:ind w:firstLine="720"/>
      </w:pPr>
    </w:p>
    <w:p w14:paraId="3DEA76A7" w14:textId="193D1B2F" w:rsidR="00FE6145" w:rsidRDefault="00B71290" w:rsidP="00FE6145">
      <w:pPr>
        <w:pStyle w:val="ListBullet"/>
        <w:numPr>
          <w:ilvl w:val="0"/>
          <w:numId w:val="0"/>
        </w:numPr>
        <w:ind w:firstLine="720"/>
      </w:pPr>
      <w:r>
        <w:t xml:space="preserve">Simon’s and Levin in 1977 first experimented </w:t>
      </w:r>
      <w:r w:rsidR="00641FAC">
        <w:t xml:space="preserve">on change blindness by </w:t>
      </w:r>
      <w:r w:rsidR="006C2A8B">
        <w:t xml:space="preserve">asking </w:t>
      </w:r>
      <w:r w:rsidR="00380F9E">
        <w:t xml:space="preserve">random individuals </w:t>
      </w:r>
      <w:r w:rsidR="00B132F7">
        <w:t xml:space="preserve">directions on a college campus. </w:t>
      </w:r>
      <w:r w:rsidR="00D73F1E">
        <w:t xml:space="preserve">They set up </w:t>
      </w:r>
      <w:r w:rsidR="00E01E03">
        <w:t xml:space="preserve">a distraction during the test between the </w:t>
      </w:r>
      <w:r w:rsidR="007844F8">
        <w:t xml:space="preserve">experimenter and </w:t>
      </w:r>
      <w:r w:rsidR="005B4D1A">
        <w:t xml:space="preserve">tested </w:t>
      </w:r>
      <w:r w:rsidR="004507BD">
        <w:t>pedestrian</w:t>
      </w:r>
      <w:r w:rsidR="005B4D1A">
        <w:t xml:space="preserve"> </w:t>
      </w:r>
      <w:r w:rsidR="008B5C07">
        <w:t>by carrying a door between the two individuals</w:t>
      </w:r>
      <w:r w:rsidR="00F15082">
        <w:t xml:space="preserve">. While the door passed </w:t>
      </w:r>
      <w:r w:rsidR="00B265A8">
        <w:t xml:space="preserve">between </w:t>
      </w:r>
      <w:r w:rsidR="00F15082">
        <w:t>the p</w:t>
      </w:r>
      <w:r w:rsidR="004507BD">
        <w:t>edestrian</w:t>
      </w:r>
      <w:r w:rsidR="006612E3">
        <w:t xml:space="preserve"> and</w:t>
      </w:r>
      <w:r w:rsidR="004507BD">
        <w:t xml:space="preserve"> the experimenter </w:t>
      </w:r>
      <w:r w:rsidR="002F13AA">
        <w:t>horizontally</w:t>
      </w:r>
      <w:r w:rsidR="00D03856">
        <w:t xml:space="preserve">, the experimenter </w:t>
      </w:r>
      <w:r w:rsidR="00B67F70">
        <w:t xml:space="preserve">was switched with another experimenter </w:t>
      </w:r>
      <w:r w:rsidR="00B265A8">
        <w:t xml:space="preserve">continuing the same scene </w:t>
      </w:r>
      <w:r w:rsidR="003E1658">
        <w:t>after the</w:t>
      </w:r>
      <w:r w:rsidR="00D03856">
        <w:t xml:space="preserve"> horizontal</w:t>
      </w:r>
      <w:r w:rsidR="003E1658">
        <w:t xml:space="preserve"> door had passed between the two tested individuals </w:t>
      </w:r>
      <w:r w:rsidR="00465672">
        <w:t>(the experim</w:t>
      </w:r>
      <w:r w:rsidR="00804103">
        <w:t>enter and</w:t>
      </w:r>
      <w:r w:rsidR="00815026">
        <w:t xml:space="preserve"> </w:t>
      </w:r>
      <w:r w:rsidR="00804103">
        <w:t>pedestrian).</w:t>
      </w:r>
      <w:r w:rsidR="002F3E6D">
        <w:t xml:space="preserve"> The</w:t>
      </w:r>
      <w:r w:rsidR="00575D10">
        <w:t xml:space="preserve">y did this experiment </w:t>
      </w:r>
      <w:r w:rsidR="00635FDE">
        <w:t xml:space="preserve">in Cornell University </w:t>
      </w:r>
      <w:r w:rsidR="00F7592F">
        <w:t xml:space="preserve">of </w:t>
      </w:r>
      <w:r w:rsidR="00575D10">
        <w:t xml:space="preserve">on a result of 15 people </w:t>
      </w:r>
      <w:r w:rsidR="00815026">
        <w:t>in a ranging age o</w:t>
      </w:r>
      <w:r w:rsidR="00125B26">
        <w:t>f 20 to 65</w:t>
      </w:r>
      <w:r w:rsidR="00915707">
        <w:t>.</w:t>
      </w:r>
      <w:r w:rsidR="007D078D">
        <w:t xml:space="preserve"> The experimenter simply had a paper map to hand</w:t>
      </w:r>
      <w:r w:rsidR="004A01A7">
        <w:t xml:space="preserve"> asking randomised individuals </w:t>
      </w:r>
      <w:r w:rsidR="006C0BD2">
        <w:t>directions to a near</w:t>
      </w:r>
      <w:r w:rsidR="00485BF6">
        <w:t xml:space="preserve">by building, chatting for roughly 10-15 seconds with two other ‘people’ rudely carrying a door between the experimenter and </w:t>
      </w:r>
      <w:proofErr w:type="spellStart"/>
      <w:r w:rsidR="00485BF6">
        <w:t>randomized</w:t>
      </w:r>
      <w:proofErr w:type="spellEnd"/>
      <w:r w:rsidR="00FA5A53">
        <w:t xml:space="preserve"> pedestrian</w:t>
      </w:r>
      <w:r w:rsidR="00F622C5">
        <w:t xml:space="preserve">. While the </w:t>
      </w:r>
      <w:r w:rsidR="00066523">
        <w:t>door passed the original experimenter who was talking to the pedestrian</w:t>
      </w:r>
      <w:r w:rsidR="0076353F">
        <w:t>, he</w:t>
      </w:r>
      <w:r w:rsidR="00066523">
        <w:t xml:space="preserve"> switched positions by taking the back of the door while </w:t>
      </w:r>
      <w:r w:rsidR="00DB7306">
        <w:t xml:space="preserve">one of the ‘people’ </w:t>
      </w:r>
      <w:r w:rsidR="00955C45">
        <w:t xml:space="preserve">who were </w:t>
      </w:r>
      <w:r w:rsidR="00DB7306">
        <w:t xml:space="preserve">walking past carrying the </w:t>
      </w:r>
      <w:r w:rsidR="00686C91">
        <w:t>same part of the door switched</w:t>
      </w:r>
      <w:r w:rsidR="00BA4374">
        <w:t xml:space="preserve"> to where the original experimenter stoo</w:t>
      </w:r>
      <w:r w:rsidR="00952435">
        <w:t>d</w:t>
      </w:r>
      <w:r w:rsidR="00673406">
        <w:t xml:space="preserve">, </w:t>
      </w:r>
      <w:r w:rsidR="00952435">
        <w:t xml:space="preserve"> and </w:t>
      </w:r>
      <w:r w:rsidR="00CD0A62">
        <w:t>from</w:t>
      </w:r>
      <w:r w:rsidR="00952435">
        <w:t xml:space="preserve"> the pedestrians perspective</w:t>
      </w:r>
      <w:r w:rsidR="001A0DCB">
        <w:t xml:space="preserve"> this switch happened </w:t>
      </w:r>
      <w:r w:rsidR="00B17B56">
        <w:t>within 1 second.</w:t>
      </w:r>
      <w:r w:rsidR="008D0BA0">
        <w:t xml:space="preserve"> The whole set up </w:t>
      </w:r>
      <w:r w:rsidR="00361369">
        <w:t>only took approximately 5 minutes.</w:t>
      </w:r>
      <w:r w:rsidR="00B17B56">
        <w:t xml:space="preserve"> It was questioned</w:t>
      </w:r>
      <w:r w:rsidR="00035DA9">
        <w:t>,</w:t>
      </w:r>
      <w:r w:rsidR="00B17B56">
        <w:t xml:space="preserve"> if while this 1 second </w:t>
      </w:r>
      <w:r w:rsidR="00C856C5">
        <w:t>switch happened the pedestrian noticed the different clothes</w:t>
      </w:r>
      <w:r w:rsidR="008A5064">
        <w:t>,</w:t>
      </w:r>
      <w:r w:rsidR="00EC6365">
        <w:t xml:space="preserve"> changed tone of voice and height difference </w:t>
      </w:r>
      <w:r w:rsidR="00900765">
        <w:t>and if it were</w:t>
      </w:r>
      <w:r w:rsidR="006556A6">
        <w:t xml:space="preserve"> </w:t>
      </w:r>
      <w:r w:rsidR="00EC6365">
        <w:t>noticed</w:t>
      </w:r>
      <w:r w:rsidR="00C856C5">
        <w:t xml:space="preserve"> </w:t>
      </w:r>
      <w:r w:rsidR="002F6C9B">
        <w:t>between</w:t>
      </w:r>
      <w:r w:rsidR="00035DA9">
        <w:t xml:space="preserve"> the new experimenter </w:t>
      </w:r>
      <w:r w:rsidR="00C856C5">
        <w:t xml:space="preserve">from the </w:t>
      </w:r>
      <w:r w:rsidR="00035DA9">
        <w:t>original</w:t>
      </w:r>
      <w:r w:rsidR="008A5064">
        <w:t xml:space="preserve"> experimenter</w:t>
      </w:r>
      <w:r w:rsidR="00EC6365">
        <w:t xml:space="preserve">. </w:t>
      </w:r>
      <w:r w:rsidR="00A27E38">
        <w:t>When the door had passed</w:t>
      </w:r>
      <w:r w:rsidR="002F6C9B">
        <w:t>,</w:t>
      </w:r>
      <w:r w:rsidR="00A27E38">
        <w:t xml:space="preserve"> the replaced experimenter carried on the conversation about directions to a near building</w:t>
      </w:r>
      <w:r w:rsidR="00CE1039">
        <w:t xml:space="preserve">. </w:t>
      </w:r>
      <w:r w:rsidR="00A77E92">
        <w:t>So specifically</w:t>
      </w:r>
      <w:r w:rsidR="00BD4D4C">
        <w:t>,</w:t>
      </w:r>
      <w:r w:rsidR="00A77E92">
        <w:t xml:space="preserve"> the experimenter in this study is the change of stimuli</w:t>
      </w:r>
      <w:r w:rsidR="00BD4D4C">
        <w:t>. T</w:t>
      </w:r>
      <w:r w:rsidR="00EC6365">
        <w:t xml:space="preserve">he result </w:t>
      </w:r>
      <w:r w:rsidR="003222B4">
        <w:t xml:space="preserve">of their experiment </w:t>
      </w:r>
      <w:r w:rsidR="008D5128">
        <w:t xml:space="preserve">about </w:t>
      </w:r>
      <w:r w:rsidR="004E60D3">
        <w:t xml:space="preserve">attention had </w:t>
      </w:r>
      <w:r w:rsidR="003222B4">
        <w:t xml:space="preserve">appeared to </w:t>
      </w:r>
      <w:r w:rsidR="004E60D3">
        <w:t xml:space="preserve">only </w:t>
      </w:r>
      <w:r w:rsidR="003222B4">
        <w:t xml:space="preserve">result in </w:t>
      </w:r>
      <w:r w:rsidR="00AD1739">
        <w:t xml:space="preserve">just under half of the </w:t>
      </w:r>
      <w:r w:rsidR="004E60D3">
        <w:t>ask</w:t>
      </w:r>
      <w:r w:rsidR="00512018">
        <w:t>ing</w:t>
      </w:r>
      <w:r w:rsidR="007F1C79">
        <w:t xml:space="preserve"> group of 15 people even </w:t>
      </w:r>
      <w:r w:rsidR="00CE1039">
        <w:t xml:space="preserve">reporting </w:t>
      </w:r>
      <w:r w:rsidR="00B16875">
        <w:t>any change within the set up scene</w:t>
      </w:r>
      <w:r w:rsidR="001F62A1">
        <w:t>.</w:t>
      </w:r>
      <w:r w:rsidR="00D235BA">
        <w:t xml:space="preserve"> </w:t>
      </w:r>
      <w:r w:rsidR="00A46C1F">
        <w:t xml:space="preserve">People who did notice the change in setup didn’t even question </w:t>
      </w:r>
      <w:r w:rsidR="008D150F">
        <w:t>it.</w:t>
      </w:r>
      <w:r w:rsidR="00EE555C">
        <w:t xml:space="preserve"> Simons and Levin we’re intrigued to find </w:t>
      </w:r>
      <w:r w:rsidR="006A4F5D">
        <w:t xml:space="preserve">the individuals who </w:t>
      </w:r>
      <w:r w:rsidR="00BA195F">
        <w:t xml:space="preserve">did </w:t>
      </w:r>
      <w:r w:rsidR="006A4F5D">
        <w:t xml:space="preserve">notice </w:t>
      </w:r>
      <w:r w:rsidR="00BA195F">
        <w:t xml:space="preserve">the change </w:t>
      </w:r>
      <w:r w:rsidR="006A4F5D">
        <w:t xml:space="preserve">were </w:t>
      </w:r>
      <w:r w:rsidR="00BA195F">
        <w:t>all age</w:t>
      </w:r>
      <w:r w:rsidR="000F5755">
        <w:t xml:space="preserve">d </w:t>
      </w:r>
      <w:r w:rsidR="00BA195F">
        <w:t>between 20-30 years ol</w:t>
      </w:r>
      <w:r w:rsidR="000F5755">
        <w:t>d</w:t>
      </w:r>
      <w:r w:rsidR="00BA195F">
        <w:t xml:space="preserve">. </w:t>
      </w:r>
      <w:r w:rsidR="000F5755">
        <w:t xml:space="preserve">And older tested pedestrians were </w:t>
      </w:r>
      <w:r w:rsidR="00607D22">
        <w:t>all approximately above 35</w:t>
      </w:r>
      <w:r w:rsidR="00A34BC3">
        <w:t xml:space="preserve">. They thought the younger generation </w:t>
      </w:r>
      <w:r w:rsidR="00583C52">
        <w:t>noticed more easily because both the ex</w:t>
      </w:r>
      <w:r w:rsidR="00D55DF9">
        <w:t>perimenters</w:t>
      </w:r>
      <w:r w:rsidR="00583C52">
        <w:t xml:space="preserve"> were roughly the similar age of the younger generation</w:t>
      </w:r>
      <w:r w:rsidR="00D55DF9">
        <w:t xml:space="preserve">. </w:t>
      </w:r>
      <w:r w:rsidR="00C13F95">
        <w:t>Simons and Levin did a second experiment except</w:t>
      </w:r>
      <w:r w:rsidR="004E3838">
        <w:t xml:space="preserve"> for the difference in this one was the ex-perimeters were dressed as constructionists</w:t>
      </w:r>
      <w:r w:rsidR="006D02B9">
        <w:t xml:space="preserve"> but still had the same principle behind the scene.</w:t>
      </w:r>
    </w:p>
    <w:p w14:paraId="66B95C0A" w14:textId="03941F16" w:rsidR="005F5B05" w:rsidRDefault="005F5B05" w:rsidP="00F8178B">
      <w:pPr>
        <w:pStyle w:val="ListBullet"/>
        <w:numPr>
          <w:ilvl w:val="0"/>
          <w:numId w:val="0"/>
        </w:numPr>
        <w:ind w:firstLine="720"/>
      </w:pPr>
    </w:p>
    <w:p w14:paraId="647936ED" w14:textId="77777777" w:rsidR="00FA756F" w:rsidRDefault="00FA756F" w:rsidP="00F8178B">
      <w:pPr>
        <w:pStyle w:val="ListBullet"/>
        <w:numPr>
          <w:ilvl w:val="0"/>
          <w:numId w:val="0"/>
        </w:numPr>
        <w:ind w:firstLine="720"/>
      </w:pPr>
    </w:p>
    <w:p w14:paraId="7BC7C558" w14:textId="59FD552C" w:rsidR="004B4355" w:rsidRDefault="004B4355" w:rsidP="00F8178B">
      <w:pPr>
        <w:pStyle w:val="ListBullet"/>
        <w:numPr>
          <w:ilvl w:val="0"/>
          <w:numId w:val="0"/>
        </w:numPr>
        <w:ind w:firstLine="720"/>
      </w:pPr>
      <w:r>
        <w:lastRenderedPageBreak/>
        <w:t xml:space="preserve">Daniel J. Simons and Daniel J. Levin did later research into their past interest, change blindness in 1998. </w:t>
      </w:r>
      <w:r w:rsidR="0007077C">
        <w:t>An example testing of change blindness</w:t>
      </w:r>
      <w:r w:rsidR="00FD16E4">
        <w:t xml:space="preserve"> </w:t>
      </w:r>
      <w:r w:rsidR="00640B69">
        <w:t xml:space="preserve">was tested by putting a testing </w:t>
      </w:r>
      <w:r w:rsidR="005A23ED">
        <w:t>image</w:t>
      </w:r>
      <w:r w:rsidR="00640B69">
        <w:t xml:space="preserve"> through a strip of what seems to be </w:t>
      </w:r>
      <w:r w:rsidR="00F3219B">
        <w:t>the same</w:t>
      </w:r>
      <w:r w:rsidR="00E276E3">
        <w:t xml:space="preserve"> </w:t>
      </w:r>
      <w:r w:rsidR="00640B69">
        <w:t xml:space="preserve">one image </w:t>
      </w:r>
      <w:r w:rsidR="00F3219B">
        <w:t xml:space="preserve">in </w:t>
      </w:r>
      <w:r w:rsidR="00E276E3">
        <w:t xml:space="preserve">multiples of </w:t>
      </w:r>
      <w:r w:rsidR="00F3219B">
        <w:t xml:space="preserve">paper the </w:t>
      </w:r>
      <w:r w:rsidR="0007077C">
        <w:t>same with</w:t>
      </w:r>
      <w:r w:rsidR="00640B69">
        <w:t xml:space="preserve"> a flicker paradigm going through</w:t>
      </w:r>
      <w:r w:rsidR="00842CC9">
        <w:t xml:space="preserve"> of </w:t>
      </w:r>
      <w:r w:rsidR="00FD16E4">
        <w:t xml:space="preserve">that one image </w:t>
      </w:r>
      <w:r w:rsidR="00842CC9">
        <w:t xml:space="preserve">flickering through maybe once </w:t>
      </w:r>
      <w:r w:rsidR="005A23ED">
        <w:t xml:space="preserve">every 2 seconds. </w:t>
      </w:r>
      <w:r w:rsidR="00B75944">
        <w:t xml:space="preserve">And </w:t>
      </w:r>
      <w:r w:rsidR="00461D68">
        <w:t>fo</w:t>
      </w:r>
      <w:r w:rsidR="00807D12">
        <w:t xml:space="preserve">und </w:t>
      </w:r>
      <w:r w:rsidR="003F77CC">
        <w:t>that</w:t>
      </w:r>
      <w:r w:rsidR="008E1D5F">
        <w:t xml:space="preserve"> </w:t>
      </w:r>
      <w:r w:rsidR="00FB1D80">
        <w:t>the majority of people failed to notice any changes when it switched during a saccade.</w:t>
      </w:r>
    </w:p>
    <w:p w14:paraId="35BE3C18" w14:textId="77777777" w:rsidR="005F5B05" w:rsidRDefault="005F5B05" w:rsidP="004B4355">
      <w:pPr>
        <w:pStyle w:val="ListBullet"/>
        <w:numPr>
          <w:ilvl w:val="0"/>
          <w:numId w:val="0"/>
        </w:numPr>
        <w:ind w:firstLine="720"/>
      </w:pPr>
    </w:p>
    <w:p w14:paraId="677666B4" w14:textId="77777777" w:rsidR="00C76F39" w:rsidRDefault="00C76F39" w:rsidP="004B4355">
      <w:pPr>
        <w:pStyle w:val="ListBullet"/>
        <w:numPr>
          <w:ilvl w:val="0"/>
          <w:numId w:val="0"/>
        </w:numPr>
        <w:ind w:firstLine="720"/>
      </w:pPr>
    </w:p>
    <w:p w14:paraId="638BB77E" w14:textId="740734A5" w:rsidR="001B03CA" w:rsidRDefault="00EE4491" w:rsidP="004B4355">
      <w:pPr>
        <w:pStyle w:val="ListBullet"/>
        <w:numPr>
          <w:ilvl w:val="0"/>
          <w:numId w:val="0"/>
        </w:numPr>
        <w:ind w:firstLine="720"/>
      </w:pPr>
      <w:r>
        <w:t xml:space="preserve">Another </w:t>
      </w:r>
      <w:r w:rsidR="00794372">
        <w:t>journal</w:t>
      </w:r>
      <w:r w:rsidR="00CE44A5">
        <w:t xml:space="preserve"> paper</w:t>
      </w:r>
      <w:r w:rsidR="00794372">
        <w:t>,</w:t>
      </w:r>
      <w:r w:rsidR="00CE44A5">
        <w:t xml:space="preserve"> by Simons and Rensink </w:t>
      </w:r>
      <w:r w:rsidR="00CA676C">
        <w:t>(</w:t>
      </w:r>
      <w:r w:rsidR="00CE44A5">
        <w:t>2005</w:t>
      </w:r>
      <w:r w:rsidR="00CA676C">
        <w:t>)</w:t>
      </w:r>
      <w:r w:rsidR="00CE44A5">
        <w:t>,</w:t>
      </w:r>
      <w:r w:rsidR="008C3EBD">
        <w:t xml:space="preserve"> su</w:t>
      </w:r>
      <w:r w:rsidR="006C21E8">
        <w:t xml:space="preserve">ggested that </w:t>
      </w:r>
      <w:r w:rsidR="009A3FBB">
        <w:t>v</w:t>
      </w:r>
      <w:r w:rsidR="00811F8C">
        <w:t>isual perception, attention and the working memory are all entwined and</w:t>
      </w:r>
      <w:r w:rsidR="00D0133F">
        <w:t xml:space="preserve"> linked </w:t>
      </w:r>
      <w:r w:rsidR="00811F8C">
        <w:t>in one w</w:t>
      </w:r>
      <w:r w:rsidR="00EE3908">
        <w:t>ay or another</w:t>
      </w:r>
      <w:r w:rsidR="004570FA">
        <w:t xml:space="preserve"> </w:t>
      </w:r>
      <w:r w:rsidR="004570FA">
        <w:rPr>
          <w:rFonts w:eastAsia="Times New Roman"/>
          <w:color w:val="000000"/>
          <w:shd w:val="clear" w:color="auto" w:fill="FFFFFF"/>
        </w:rPr>
        <w:t>(Simons &amp; Rensink, 2005)</w:t>
      </w:r>
      <w:r w:rsidR="004570FA">
        <w:t xml:space="preserve">. </w:t>
      </w:r>
      <w:r w:rsidR="00DA3F6C">
        <w:t xml:space="preserve">But </w:t>
      </w:r>
      <w:r w:rsidR="00D0133F">
        <w:t>according to research</w:t>
      </w:r>
      <w:r w:rsidR="009E27DA">
        <w:t xml:space="preserve"> </w:t>
      </w:r>
      <w:r w:rsidR="00365B52">
        <w:t>in the same paper</w:t>
      </w:r>
      <w:r w:rsidR="00D0133F">
        <w:t xml:space="preserve">, </w:t>
      </w:r>
      <w:r w:rsidR="00DA3F6C">
        <w:t xml:space="preserve">this was supposedly </w:t>
      </w:r>
      <w:r w:rsidR="00D0133F">
        <w:t>not followed up.</w:t>
      </w:r>
      <w:r w:rsidR="00683650">
        <w:t xml:space="preserve"> </w:t>
      </w:r>
    </w:p>
    <w:p w14:paraId="537B92AE" w14:textId="46B6F70D" w:rsidR="00FA756F" w:rsidRDefault="00FA756F" w:rsidP="004B4355">
      <w:pPr>
        <w:pStyle w:val="ListBullet"/>
        <w:numPr>
          <w:ilvl w:val="0"/>
          <w:numId w:val="0"/>
        </w:numPr>
        <w:ind w:firstLine="720"/>
      </w:pPr>
    </w:p>
    <w:p w14:paraId="74307F64" w14:textId="77777777" w:rsidR="00FA756F" w:rsidRDefault="00FA756F" w:rsidP="004B4355">
      <w:pPr>
        <w:pStyle w:val="ListBullet"/>
        <w:numPr>
          <w:ilvl w:val="0"/>
          <w:numId w:val="0"/>
        </w:numPr>
        <w:ind w:firstLine="720"/>
      </w:pPr>
    </w:p>
    <w:p w14:paraId="2B3A6F2C" w14:textId="51BEDD30" w:rsidR="004B4355" w:rsidRDefault="00A36433" w:rsidP="007334A7">
      <w:pPr>
        <w:pStyle w:val="ListBullet"/>
        <w:numPr>
          <w:ilvl w:val="0"/>
          <w:numId w:val="0"/>
        </w:numPr>
        <w:ind w:firstLine="720"/>
      </w:pPr>
      <w:r>
        <w:t>One example of an experiment used to test the phenomeno</w:t>
      </w:r>
      <w:r w:rsidR="007B1B65">
        <w:t>n is the ‘flicker’ paradigm</w:t>
      </w:r>
      <w:r w:rsidR="001B03CA">
        <w:t>.</w:t>
      </w:r>
      <w:r w:rsidR="007B1B65">
        <w:t xml:space="preserve"> </w:t>
      </w:r>
      <w:r w:rsidR="00CC3B0E">
        <w:t xml:space="preserve">The ‘flicker’ paradigm, </w:t>
      </w:r>
      <w:r w:rsidR="005B59A4">
        <w:t xml:space="preserve">essentially, like previously mentioned, is where two scenes </w:t>
      </w:r>
      <w:r w:rsidR="00E12CA2">
        <w:t>alternate relatively quickly between each other</w:t>
      </w:r>
      <w:r w:rsidR="00E84886">
        <w:t xml:space="preserve">. When put to the </w:t>
      </w:r>
      <w:r w:rsidR="00C406FC">
        <w:t>test, individuals find it relatively hard to notice a change in any if the scenes</w:t>
      </w:r>
      <w:r w:rsidR="00A90C9D">
        <w:t xml:space="preserve">, examples used could be </w:t>
      </w:r>
      <w:r w:rsidR="00DA53BE">
        <w:t xml:space="preserve">something such as </w:t>
      </w:r>
      <w:r w:rsidR="00337F29">
        <w:t xml:space="preserve">a person </w:t>
      </w:r>
      <w:r w:rsidR="000C35F2">
        <w:t>in a scene switching between the way they are facing</w:t>
      </w:r>
      <w:r w:rsidR="000E6FF6">
        <w:t>. Simons and Rensink (</w:t>
      </w:r>
      <w:r w:rsidR="000A2268">
        <w:t>2005), found that there were a large</w:t>
      </w:r>
      <w:r w:rsidR="00EC68E0">
        <w:t xml:space="preserve"> number of people who struggled to even notice a change, even if the change was presented gradually. And so they </w:t>
      </w:r>
      <w:r w:rsidR="008B7D43">
        <w:t>came</w:t>
      </w:r>
      <w:r w:rsidR="00EC68E0">
        <w:t xml:space="preserve"> to</w:t>
      </w:r>
      <w:r w:rsidR="00281EAD">
        <w:t xml:space="preserve"> the conclusion that </w:t>
      </w:r>
      <w:r w:rsidR="00BC18F3">
        <w:t xml:space="preserve">to perceive something, attention </w:t>
      </w:r>
      <w:r w:rsidR="008B7D43">
        <w:t>is also required.</w:t>
      </w:r>
      <w:r w:rsidR="00AF48AC">
        <w:t xml:space="preserve"> It has </w:t>
      </w:r>
      <w:r w:rsidR="00886327">
        <w:t xml:space="preserve">been noticed, that during a scene if something </w:t>
      </w:r>
      <w:r w:rsidR="00BB27CB">
        <w:t>‘</w:t>
      </w:r>
      <w:r w:rsidR="00BF3B8B">
        <w:t xml:space="preserve">pretty’ </w:t>
      </w:r>
      <w:r w:rsidR="00886327">
        <w:t>grabs your attention</w:t>
      </w:r>
      <w:r w:rsidR="00FD3AE2">
        <w:t>, for example, a pretty vase, the change will be noticed much quicker</w:t>
      </w:r>
      <w:r w:rsidR="00BF3B8B">
        <w:t xml:space="preserve">. </w:t>
      </w:r>
      <w:r w:rsidR="0054275E">
        <w:t xml:space="preserve">(Simons and Rensink, 2005). </w:t>
      </w:r>
      <w:r w:rsidR="00BB5A86">
        <w:t>H</w:t>
      </w:r>
      <w:r w:rsidR="00D64303">
        <w:t xml:space="preserve">owever, studies found </w:t>
      </w:r>
      <w:r w:rsidR="00642C71">
        <w:t>a gap betwee</w:t>
      </w:r>
      <w:r w:rsidR="007334A7">
        <w:t>n noticing sti</w:t>
      </w:r>
      <w:r w:rsidR="001B03D7">
        <w:t>muli</w:t>
      </w:r>
      <w:r w:rsidR="00642C71">
        <w:t xml:space="preserve"> </w:t>
      </w:r>
      <w:r w:rsidR="00CA1FCD">
        <w:t>in</w:t>
      </w:r>
      <w:r w:rsidR="00642C71">
        <w:t xml:space="preserve"> real</w:t>
      </w:r>
      <w:r w:rsidR="001B03D7">
        <w:t xml:space="preserve"> world </w:t>
      </w:r>
      <w:r w:rsidR="00CA1FCD">
        <w:t>settings</w:t>
      </w:r>
      <w:r w:rsidR="00BD5D6F">
        <w:t xml:space="preserve"> and l</w:t>
      </w:r>
      <w:r w:rsidR="009A68AA">
        <w:t>aboratory settings that</w:t>
      </w:r>
      <w:r w:rsidR="00CA1FCD">
        <w:t xml:space="preserve"> </w:t>
      </w:r>
      <w:r w:rsidR="009A68AA">
        <w:t>involve</w:t>
      </w:r>
      <w:r w:rsidR="00CA1FCD">
        <w:t xml:space="preserve"> </w:t>
      </w:r>
      <w:r w:rsidR="001B03D7">
        <w:t>interaction and</w:t>
      </w:r>
      <w:r w:rsidR="00642C71">
        <w:t xml:space="preserve"> </w:t>
      </w:r>
      <w:r w:rsidR="00BC7E7F">
        <w:t>perception</w:t>
      </w:r>
      <w:r w:rsidR="00F4017D">
        <w:t>.</w:t>
      </w:r>
      <w:r w:rsidR="004B3EB8">
        <w:t xml:space="preserve">. To support this, </w:t>
      </w:r>
      <w:r w:rsidR="002B4721">
        <w:t>change</w:t>
      </w:r>
      <w:r w:rsidR="009D7169">
        <w:t xml:space="preserve"> </w:t>
      </w:r>
      <w:proofErr w:type="spellStart"/>
      <w:r w:rsidR="009D7169">
        <w:t>simultagnosia</w:t>
      </w:r>
      <w:proofErr w:type="spellEnd"/>
      <w:r w:rsidR="009D7169">
        <w:t xml:space="preserve"> </w:t>
      </w:r>
      <w:r w:rsidR="00181615">
        <w:t>–</w:t>
      </w:r>
      <w:r w:rsidR="009D7169">
        <w:t xml:space="preserve"> </w:t>
      </w:r>
      <w:r w:rsidR="000A037F">
        <w:t xml:space="preserve">a visual </w:t>
      </w:r>
      <w:r w:rsidR="008E6367">
        <w:t xml:space="preserve">perception disorder meaning </w:t>
      </w:r>
      <w:r w:rsidR="00181615">
        <w:t xml:space="preserve">the </w:t>
      </w:r>
      <w:r w:rsidR="00EE3055">
        <w:t>inability to notice more than one object at any given time</w:t>
      </w:r>
      <w:r w:rsidR="008E6367">
        <w:t>.</w:t>
      </w:r>
      <w:r w:rsidR="00E84F78">
        <w:t xml:space="preserve"> </w:t>
      </w:r>
      <w:r w:rsidR="00A01C89">
        <w:t>Many things influence our cognitive processing, our senses, environment and the people around us.</w:t>
      </w:r>
    </w:p>
    <w:p w14:paraId="7AE6F4FA" w14:textId="7A54FE92" w:rsidR="00C76F39" w:rsidRDefault="00C76F39" w:rsidP="00FA756F">
      <w:pPr>
        <w:pStyle w:val="ListBullet"/>
        <w:numPr>
          <w:ilvl w:val="0"/>
          <w:numId w:val="0"/>
        </w:numPr>
      </w:pPr>
    </w:p>
    <w:p w14:paraId="29B73208" w14:textId="77777777" w:rsidR="00FA756F" w:rsidRDefault="00FA756F" w:rsidP="00FA756F">
      <w:pPr>
        <w:pStyle w:val="ListBullet"/>
        <w:numPr>
          <w:ilvl w:val="0"/>
          <w:numId w:val="0"/>
        </w:numPr>
      </w:pPr>
    </w:p>
    <w:p w14:paraId="0767743B" w14:textId="0C1FA8B1" w:rsidR="002B2D9F" w:rsidRDefault="000A72BD" w:rsidP="007334A7">
      <w:pPr>
        <w:pStyle w:val="ListBullet"/>
        <w:numPr>
          <w:ilvl w:val="0"/>
          <w:numId w:val="0"/>
        </w:numPr>
        <w:ind w:firstLine="720"/>
      </w:pPr>
      <w:r>
        <w:t>What can change blindness tell us about our attention capabilities in the real world?</w:t>
      </w:r>
      <w:r w:rsidR="002617D9">
        <w:t xml:space="preserve"> </w:t>
      </w:r>
      <w:r w:rsidR="00823D6B">
        <w:t xml:space="preserve">Many people in the real world when </w:t>
      </w:r>
      <w:r w:rsidR="00D51C4A">
        <w:t>asked for witness testimony, evidently cannot always recall a sequence of events</w:t>
      </w:r>
      <w:r w:rsidR="00C15BB8">
        <w:t>, or step by step what really happened.</w:t>
      </w:r>
      <w:r w:rsidR="00CF6E8B">
        <w:t xml:space="preserve"> What about when an incident </w:t>
      </w:r>
      <w:r w:rsidR="00CF6E8B">
        <w:lastRenderedPageBreak/>
        <w:t xml:space="preserve">involving the </w:t>
      </w:r>
      <w:r w:rsidR="00CF7E85">
        <w:t>police</w:t>
      </w:r>
      <w:r w:rsidR="00CF6E8B">
        <w:t xml:space="preserve"> requires you to identify someone</w:t>
      </w:r>
      <w:r w:rsidR="00CF7E85">
        <w:t xml:space="preserve">? Nelson, K. J., </w:t>
      </w:r>
      <w:proofErr w:type="spellStart"/>
      <w:r w:rsidR="00D76858">
        <w:t>Laney</w:t>
      </w:r>
      <w:proofErr w:type="spellEnd"/>
      <w:r w:rsidR="00D76858">
        <w:t xml:space="preserve">, C., Fowler, </w:t>
      </w:r>
      <w:r w:rsidR="007007D4">
        <w:t>N. B., Knowles, E. D.,</w:t>
      </w:r>
      <w:r w:rsidR="007B73EE">
        <w:t xml:space="preserve"> Davis, D., &amp; Loftus, E. F.</w:t>
      </w:r>
      <w:r w:rsidR="006A5CC2">
        <w:t xml:space="preserve"> (2011) </w:t>
      </w:r>
      <w:r w:rsidR="002C0E2B">
        <w:t>looked into the matters of wrongful convictions</w:t>
      </w:r>
      <w:r w:rsidR="00A3458C">
        <w:t xml:space="preserve"> </w:t>
      </w:r>
      <w:r w:rsidR="00E92252">
        <w:t>due to false eyewitness testimony relating to change blindness</w:t>
      </w:r>
      <w:r w:rsidR="006C4625">
        <w:t xml:space="preserve"> </w:t>
      </w:r>
      <w:r w:rsidR="002C0E2B">
        <w:t xml:space="preserve"> and found that </w:t>
      </w:r>
      <w:r w:rsidR="00552A47">
        <w:t xml:space="preserve">the </w:t>
      </w:r>
      <w:r w:rsidR="00FD655D">
        <w:t>bigger the crime the</w:t>
      </w:r>
      <w:r w:rsidR="00421480">
        <w:t xml:space="preserve"> fewer identification errors were made, and the smaller the crime the higher the amount of identification errors were made.</w:t>
      </w:r>
      <w:r w:rsidR="00C76F39">
        <w:t xml:space="preserve"> To test change blindness in eyewitness testimony </w:t>
      </w:r>
      <w:r w:rsidR="00FE088F">
        <w:t>they presented one scene where a convict stole a higher amount of money and a</w:t>
      </w:r>
      <w:r w:rsidR="008877D6">
        <w:t>nother scene where a lower amount were stole, altogether testing around 7 people.</w:t>
      </w:r>
    </w:p>
    <w:p w14:paraId="3597496C" w14:textId="07E873C7" w:rsidR="003416DB" w:rsidRDefault="003416DB" w:rsidP="007334A7">
      <w:pPr>
        <w:pStyle w:val="ListBullet"/>
        <w:numPr>
          <w:ilvl w:val="0"/>
          <w:numId w:val="0"/>
        </w:numPr>
        <w:ind w:firstLine="720"/>
      </w:pPr>
    </w:p>
    <w:p w14:paraId="7BAE4DF7" w14:textId="6323EE29" w:rsidR="003416DB" w:rsidRDefault="00F06045" w:rsidP="007334A7">
      <w:pPr>
        <w:pStyle w:val="ListBullet"/>
        <w:numPr>
          <w:ilvl w:val="0"/>
          <w:numId w:val="0"/>
        </w:numPr>
        <w:ind w:firstLine="720"/>
      </w:pPr>
      <w:r>
        <w:t xml:space="preserve">So what can change blindness tell us? As previously discussed </w:t>
      </w:r>
      <w:r w:rsidR="009612D2">
        <w:t xml:space="preserve">change blindness plays an everyday role in very different things </w:t>
      </w:r>
      <w:r w:rsidR="005F42E2">
        <w:t>such as ey</w:t>
      </w:r>
      <w:r w:rsidR="00C4099B">
        <w:t>ewitness testimonies</w:t>
      </w:r>
      <w:r w:rsidR="000078FE">
        <w:t>. Often, bringing people in for witness testimony promote</w:t>
      </w:r>
      <w:r w:rsidR="000C2F10">
        <w:t>s false memory for ‘wanting’ to identify someone</w:t>
      </w:r>
      <w:r w:rsidR="006239EA">
        <w:t xml:space="preserve">, </w:t>
      </w:r>
      <w:r w:rsidR="0041702F">
        <w:t>many memories are or one to distortion</w:t>
      </w:r>
      <w:r w:rsidR="000C2F10">
        <w:t>. And</w:t>
      </w:r>
      <w:r w:rsidR="00C4099B">
        <w:t xml:space="preserve"> other </w:t>
      </w:r>
      <w:r w:rsidR="000C2F10">
        <w:t>ever</w:t>
      </w:r>
      <w:r w:rsidR="00FE1EB2">
        <w:t>y day activities</w:t>
      </w:r>
      <w:r w:rsidR="00C4099B">
        <w:t xml:space="preserve"> such as driving - </w:t>
      </w:r>
      <w:r w:rsidR="00F21CAD">
        <w:t xml:space="preserve">how quickly are we to notice a changing light? What about </w:t>
      </w:r>
      <w:r w:rsidR="00EE356C">
        <w:t xml:space="preserve">someone coming from a bush about to cross the road? How quickly would we notice? </w:t>
      </w:r>
      <w:r w:rsidR="00980B70">
        <w:t>What it can tell us, is that there are many different factors that go into the phenomenon cognit</w:t>
      </w:r>
      <w:r w:rsidR="00562C23">
        <w:t xml:space="preserve">ively. Our memory, perception </w:t>
      </w:r>
      <w:r w:rsidR="003B3456">
        <w:t xml:space="preserve">and attention all </w:t>
      </w:r>
      <w:r w:rsidR="0047722C">
        <w:t>entwine and play a different role</w:t>
      </w:r>
      <w:r w:rsidR="003B3456">
        <w:t>. How can you perceive something</w:t>
      </w:r>
      <w:r w:rsidR="0012591B">
        <w:t xml:space="preserve">, </w:t>
      </w:r>
      <w:r w:rsidR="003B3456">
        <w:t xml:space="preserve"> if you</w:t>
      </w:r>
      <w:r w:rsidR="0012591B">
        <w:t xml:space="preserve">r not paying attention and don’t see it. Research </w:t>
      </w:r>
      <w:r w:rsidR="009A08A4">
        <w:t xml:space="preserve">suggests </w:t>
      </w:r>
      <w:r w:rsidR="0012591B">
        <w:t xml:space="preserve">that many lack the </w:t>
      </w:r>
      <w:r w:rsidR="009A08A4">
        <w:t>attention</w:t>
      </w:r>
      <w:r w:rsidR="0047722C">
        <w:t xml:space="preserve">al </w:t>
      </w:r>
      <w:r w:rsidR="009A08A4">
        <w:t xml:space="preserve">capabilities we all think we are particularly </w:t>
      </w:r>
      <w:r w:rsidR="00C4099B">
        <w:t>good at</w:t>
      </w:r>
      <w:r w:rsidR="00DB7A11">
        <w:t>.</w:t>
      </w:r>
      <w:r w:rsidR="008B6D24">
        <w:t xml:space="preserve"> To</w:t>
      </w:r>
      <w:r w:rsidR="00875C78">
        <w:t xml:space="preserve"> detect change, we in particular need focused attention, representation and </w:t>
      </w:r>
      <w:r w:rsidR="002116C1">
        <w:t xml:space="preserve">a central point of interest. If there isn’t a central point of interest, </w:t>
      </w:r>
      <w:r w:rsidR="00A8299D">
        <w:t xml:space="preserve">many people  wouldn’t notice </w:t>
      </w:r>
      <w:r w:rsidR="00274596">
        <w:t xml:space="preserve">the change or give it a second thought. </w:t>
      </w:r>
    </w:p>
    <w:p w14:paraId="4A4B7E66" w14:textId="4D3CE705" w:rsidR="00274596" w:rsidRDefault="00274596" w:rsidP="007334A7">
      <w:pPr>
        <w:pStyle w:val="ListBullet"/>
        <w:numPr>
          <w:ilvl w:val="0"/>
          <w:numId w:val="0"/>
        </w:numPr>
        <w:ind w:firstLine="720"/>
      </w:pPr>
    </w:p>
    <w:p w14:paraId="34778E19" w14:textId="2FDABBEA" w:rsidR="00274596" w:rsidRDefault="00274596" w:rsidP="007334A7">
      <w:pPr>
        <w:pStyle w:val="ListBullet"/>
        <w:numPr>
          <w:ilvl w:val="0"/>
          <w:numId w:val="0"/>
        </w:numPr>
        <w:ind w:firstLine="720"/>
      </w:pPr>
      <w:r>
        <w:t xml:space="preserve">A few criticisms I </w:t>
      </w:r>
      <w:r w:rsidR="00C9255F">
        <w:t>have come to see during research of lab based studies, is the lack of</w:t>
      </w:r>
      <w:r w:rsidR="004B7C08">
        <w:t xml:space="preserve"> real world representation. This is because lab based studies are mostly held in a much more controlled are</w:t>
      </w:r>
      <w:r w:rsidR="001C7709">
        <w:t>a</w:t>
      </w:r>
      <w:r w:rsidR="00CF09BE">
        <w:t>s</w:t>
      </w:r>
      <w:r w:rsidR="001C7709">
        <w:t xml:space="preserve"> with harsh lab lighting, this in itself may throw the individual </w:t>
      </w:r>
      <w:r w:rsidR="00146B26">
        <w:t>off, maybe making the individual more anxious</w:t>
      </w:r>
      <w:r w:rsidR="00D06C8A">
        <w:t>. Therefore, limiting the way someone may think or act in</w:t>
      </w:r>
      <w:r w:rsidR="00BB1E84">
        <w:t xml:space="preserve"> a lab-based setting compared to</w:t>
      </w:r>
      <w:r w:rsidR="00D06C8A">
        <w:t xml:space="preserve"> the real world</w:t>
      </w:r>
      <w:r w:rsidR="001F04BB">
        <w:t>.</w:t>
      </w:r>
      <w:r w:rsidR="00BB1E84">
        <w:t xml:space="preserve"> To del</w:t>
      </w:r>
      <w:r w:rsidR="00BA75F6">
        <w:t>ve further into research spoken about in this essay</w:t>
      </w:r>
      <w:r w:rsidR="001F04BB">
        <w:t xml:space="preserve">, another limitation of Simons and Levins </w:t>
      </w:r>
      <w:r w:rsidR="00477BBC">
        <w:t>experiment is the fact of it being a subjective measure of change.</w:t>
      </w:r>
      <w:r w:rsidR="00A36609">
        <w:t xml:space="preserve"> </w:t>
      </w:r>
      <w:r w:rsidR="005C1403">
        <w:t xml:space="preserve">Another limitation </w:t>
      </w:r>
      <w:r w:rsidR="00BA75F6">
        <w:t xml:space="preserve">could </w:t>
      </w:r>
      <w:r w:rsidR="009C26A3">
        <w:t>be</w:t>
      </w:r>
      <w:r w:rsidR="005C1403">
        <w:t xml:space="preserve"> the varied age range in testing groups, </w:t>
      </w:r>
      <w:r w:rsidR="00671D5E">
        <w:t>because of the varied age rang</w:t>
      </w:r>
      <w:r w:rsidR="00236E40">
        <w:t>e testing seems to be unfair due to the fact that older generations may be less likely to spot the chan</w:t>
      </w:r>
      <w:r w:rsidR="00A601B5">
        <w:t>ge and less likely to focus on features possibly because of memory or perc</w:t>
      </w:r>
      <w:r w:rsidR="00CF09BE">
        <w:t>eption.</w:t>
      </w:r>
    </w:p>
    <w:p w14:paraId="2E203D0F" w14:textId="7B5093F8" w:rsidR="00F83977" w:rsidRDefault="00F83977" w:rsidP="007334A7">
      <w:pPr>
        <w:pStyle w:val="ListBullet"/>
        <w:numPr>
          <w:ilvl w:val="0"/>
          <w:numId w:val="0"/>
        </w:numPr>
        <w:ind w:firstLine="720"/>
      </w:pPr>
    </w:p>
    <w:p w14:paraId="5D4987C7" w14:textId="5D02FCF8" w:rsidR="00973D6F" w:rsidRDefault="00213B7F" w:rsidP="007334A7">
      <w:pPr>
        <w:pStyle w:val="ListBullet"/>
        <w:numPr>
          <w:ilvl w:val="0"/>
          <w:numId w:val="0"/>
        </w:numPr>
        <w:ind w:firstLine="720"/>
      </w:pPr>
      <w:r>
        <w:t>To conclude, a lot of research could be beneficiary if such experiments on chan</w:t>
      </w:r>
      <w:r w:rsidR="007867B4">
        <w:t xml:space="preserve">ge blindness were set out more naturally, in a natural setting. </w:t>
      </w:r>
      <w:r w:rsidR="00CD70D5">
        <w:t xml:space="preserve">Therefore, maybe people would react or think without </w:t>
      </w:r>
      <w:r w:rsidR="00181DE7">
        <w:t>feeling some sort of pressure</w:t>
      </w:r>
      <w:r w:rsidR="00F3172F">
        <w:t xml:space="preserve"> and researchers would get a truer result</w:t>
      </w:r>
      <w:r w:rsidR="00E10977">
        <w:t>.</w:t>
      </w:r>
    </w:p>
    <w:p w14:paraId="31A8320A" w14:textId="77777777" w:rsidR="00D374F9" w:rsidRPr="00D374F9" w:rsidRDefault="00D374F9" w:rsidP="00D374F9">
      <w:pPr>
        <w:shd w:val="clear" w:color="auto" w:fill="FFFFFF"/>
        <w:spacing w:after="0" w:line="480" w:lineRule="atLeast"/>
        <w:jc w:val="center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lastRenderedPageBreak/>
        <w:t>References</w:t>
      </w:r>
    </w:p>
    <w:p w14:paraId="1C9467E7" w14:textId="4470611D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Dalrymple, K. A., Barton, J. J. S., &amp; Kingstone, A. (2013). A world unglued: simultanagnosia as a spatial restriction of attention.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Frontiers in Human Neuroscience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7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. </w:t>
      </w:r>
      <w:hyperlink r:id="rId7" w:history="1">
        <w:r w:rsidR="00240CBC" w:rsidRPr="00D374F9">
          <w:rPr>
            <w:rStyle w:val="Hyperlink"/>
            <w:rFonts w:ascii="Times New Roman" w:eastAsiaTheme="minorEastAsia" w:hAnsi="Times New Roman" w:cs="Times New Roman"/>
            <w:lang w:eastAsia="en-GB"/>
          </w:rPr>
          <w:t>https://doi.org/10.3389/fnhum.2013.00145</w:t>
        </w:r>
      </w:hyperlink>
    </w:p>
    <w:p w14:paraId="0E5D3F42" w14:textId="77777777" w:rsidR="00240CBC" w:rsidRPr="00D374F9" w:rsidRDefault="00240CBC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0462BA3A" w14:textId="264A6ABB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proofErr w:type="spellStart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Gallace</w:t>
      </w:r>
      <w:proofErr w:type="spellEnd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 A., Tan, H. Z., &amp; Spence, C. (2007). Do “</w:t>
      </w:r>
      <w:proofErr w:type="spellStart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mudsplashes</w:t>
      </w:r>
      <w:proofErr w:type="spellEnd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” induce tactile change blindness?.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Perception &amp; Psychophysics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69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 477–486.</w:t>
      </w:r>
    </w:p>
    <w:p w14:paraId="0FED4F91" w14:textId="77777777" w:rsidR="00240CBC" w:rsidRPr="00D374F9" w:rsidRDefault="00240CBC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5A8EE41D" w14:textId="1E123A08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Simons, D. J. (1998). Failure to detect </w:t>
      </w:r>
      <w:proofErr w:type="spellStart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chnages</w:t>
      </w:r>
      <w:proofErr w:type="spellEnd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 to people during a real-world interaction [Review of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 xml:space="preserve">Failure to detect </w:t>
      </w:r>
      <w:proofErr w:type="spellStart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chnages</w:t>
      </w:r>
      <w:proofErr w:type="spellEnd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 xml:space="preserve"> to people during a real-world interaction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 by D. T. Levin]. </w:t>
      </w:r>
      <w:proofErr w:type="spellStart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Psychnomic</w:t>
      </w:r>
      <w:proofErr w:type="spellEnd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 xml:space="preserve"> Society, Inc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5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(4).</w:t>
      </w:r>
    </w:p>
    <w:p w14:paraId="3C48FBE7" w14:textId="77777777" w:rsidR="00240CBC" w:rsidRPr="00D374F9" w:rsidRDefault="00240CBC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36D20A59" w14:textId="54A2D6E1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Simons, D. J. (2010). Current approaches to change </w:t>
      </w:r>
      <w:proofErr w:type="spellStart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blindnesss</w:t>
      </w:r>
      <w:proofErr w:type="spellEnd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Visual Cognition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7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(1-3), 1–15. Taylor&amp;Francis Online. </w:t>
      </w:r>
      <w:hyperlink r:id="rId8" w:history="1">
        <w:r w:rsidR="00240CBC" w:rsidRPr="00D374F9">
          <w:rPr>
            <w:rStyle w:val="Hyperlink"/>
            <w:rFonts w:ascii="Times New Roman" w:eastAsiaTheme="minorEastAsia" w:hAnsi="Times New Roman" w:cs="Times New Roman"/>
            <w:lang w:eastAsia="en-GB"/>
          </w:rPr>
          <w:t>https://doi.org10.1080/135062800394658</w:t>
        </w:r>
      </w:hyperlink>
    </w:p>
    <w:p w14:paraId="048B5CAF" w14:textId="77777777" w:rsidR="00240CBC" w:rsidRPr="00D374F9" w:rsidRDefault="00240CBC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32E3BBB2" w14:textId="061A4757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Simons, D. J., &amp; Levin, D. T. (1977). Change Blindness.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 xml:space="preserve">Trends of </w:t>
      </w:r>
      <w:proofErr w:type="spellStart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Cognitve</w:t>
      </w:r>
      <w:proofErr w:type="spellEnd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 xml:space="preserve"> Science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1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(7).</w:t>
      </w:r>
    </w:p>
    <w:p w14:paraId="392F80AA" w14:textId="77777777" w:rsidR="00240CBC" w:rsidRPr="00D374F9" w:rsidRDefault="00240CBC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65A45A74" w14:textId="37C12EC3" w:rsidR="00D374F9" w:rsidRDefault="00D374F9" w:rsidP="00CC7E04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Simons, D. J., &amp; Levins, D. T. (1997).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 xml:space="preserve">Change </w:t>
      </w:r>
      <w:proofErr w:type="spellStart"/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Blindess</w:t>
      </w:r>
      <w:proofErr w:type="spellEnd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1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(7). </w:t>
      </w:r>
      <w:hyperlink r:id="rId9" w:history="1">
        <w:r w:rsidR="00CC7E04" w:rsidRPr="00D374F9">
          <w:rPr>
            <w:rStyle w:val="Hyperlink"/>
            <w:rFonts w:ascii="Times New Roman" w:eastAsiaTheme="minorEastAsia" w:hAnsi="Times New Roman" w:cs="Times New Roman"/>
            <w:lang w:eastAsia="en-GB"/>
          </w:rPr>
          <w:t>https://moodle.uwtsd.ac.uk/pluginfile.php/419749/mod_resource/content/1/Simons%20%20Levin%20Change%20blindness%20paper.pdf</w:t>
        </w:r>
      </w:hyperlink>
    </w:p>
    <w:p w14:paraId="4D12C959" w14:textId="77777777" w:rsidR="00CC7E04" w:rsidRPr="00D374F9" w:rsidRDefault="00CC7E04" w:rsidP="00CC7E04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6D2EF638" w14:textId="092BB62D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Simons, D. J., &amp; Rensink, R. A. (2005). Change Blindness: past, present, and future.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Trends in Cognitive Sciences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9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(1), 16–20.</w:t>
      </w:r>
    </w:p>
    <w:p w14:paraId="6CF88CD3" w14:textId="77777777" w:rsidR="00CC7E04" w:rsidRPr="00D374F9" w:rsidRDefault="00CC7E04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3DA8B9A1" w14:textId="1915B81D" w:rsidR="00D374F9" w:rsidRDefault="00D374F9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Taya, F., &amp; </w:t>
      </w:r>
      <w:proofErr w:type="spellStart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Mogi</w:t>
      </w:r>
      <w:proofErr w:type="spellEnd"/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 K. (2006). The role of attention in change blindness.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Vision Sciences Society Annual Meeting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>, </w:t>
      </w:r>
      <w:r w:rsidRPr="00D374F9">
        <w:rPr>
          <w:rFonts w:ascii="Times New Roman" w:eastAsiaTheme="minorEastAsia" w:hAnsi="Times New Roman" w:cs="Times New Roman"/>
          <w:i/>
          <w:iCs/>
          <w:color w:val="000000"/>
          <w:lang w:eastAsia="en-GB"/>
        </w:rPr>
        <w:t>6</w:t>
      </w:r>
      <w:r w:rsidRPr="00D374F9">
        <w:rPr>
          <w:rFonts w:ascii="Times New Roman" w:eastAsiaTheme="minorEastAsia" w:hAnsi="Times New Roman" w:cs="Times New Roman"/>
          <w:color w:val="000000"/>
          <w:lang w:eastAsia="en-GB"/>
        </w:rPr>
        <w:t xml:space="preserve">(59). </w:t>
      </w:r>
      <w:hyperlink r:id="rId10" w:history="1">
        <w:r w:rsidR="00CC7E04" w:rsidRPr="00D374F9">
          <w:rPr>
            <w:rStyle w:val="Hyperlink"/>
            <w:rFonts w:ascii="Times New Roman" w:eastAsiaTheme="minorEastAsia" w:hAnsi="Times New Roman" w:cs="Times New Roman"/>
            <w:lang w:eastAsia="en-GB"/>
          </w:rPr>
          <w:t>https://doi.org/10.1167/6.6.59</w:t>
        </w:r>
      </w:hyperlink>
    </w:p>
    <w:p w14:paraId="1998B511" w14:textId="77777777" w:rsidR="00CC7E04" w:rsidRPr="00D374F9" w:rsidRDefault="00CC7E04" w:rsidP="00D374F9">
      <w:pPr>
        <w:shd w:val="clear" w:color="auto" w:fill="FFFFFF"/>
        <w:spacing w:after="0" w:line="480" w:lineRule="atLeast"/>
        <w:ind w:left="720" w:hanging="720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0CE635ED" w14:textId="28DB3C0E" w:rsidR="00D374F9" w:rsidRPr="00D374F9" w:rsidRDefault="00D374F9" w:rsidP="00D374F9">
      <w:pPr>
        <w:shd w:val="clear" w:color="auto" w:fill="FFFFFF"/>
        <w:spacing w:after="0" w:line="480" w:lineRule="atLeast"/>
        <w:divId w:val="1408502695"/>
        <w:rPr>
          <w:rFonts w:ascii="Times New Roman" w:eastAsiaTheme="minorEastAsia" w:hAnsi="Times New Roman" w:cs="Times New Roman"/>
          <w:color w:val="000000"/>
          <w:lang w:eastAsia="en-GB"/>
        </w:rPr>
      </w:pPr>
    </w:p>
    <w:p w14:paraId="76AF6FCE" w14:textId="77777777" w:rsidR="00D374F9" w:rsidRPr="00D374F9" w:rsidRDefault="00D374F9" w:rsidP="00240CBC">
      <w:pPr>
        <w:shd w:val="clear" w:color="auto" w:fill="FFFFFF"/>
        <w:spacing w:after="0" w:line="240" w:lineRule="auto"/>
        <w:ind w:left="490"/>
        <w:divId w:val="194081412"/>
        <w:rPr>
          <w:rFonts w:ascii="Times New Roman" w:eastAsia="Times New Roman" w:hAnsi="Times New Roman" w:cs="Times New Roman"/>
          <w:color w:val="000000"/>
          <w:lang w:eastAsia="en-GB"/>
        </w:rPr>
      </w:pPr>
      <w:r w:rsidRPr="00D374F9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 xml:space="preserve">Nelson, </w:t>
      </w:r>
      <w:proofErr w:type="spellStart"/>
      <w:r w:rsidRPr="00D374F9">
        <w:rPr>
          <w:rFonts w:ascii="Times New Roman" w:eastAsia="Times New Roman" w:hAnsi="Times New Roman" w:cs="Times New Roman"/>
          <w:color w:val="000000"/>
          <w:lang w:eastAsia="en-GB"/>
        </w:rPr>
        <w:t>Laney</w:t>
      </w:r>
      <w:proofErr w:type="spellEnd"/>
      <w:r w:rsidRPr="00D374F9">
        <w:rPr>
          <w:rFonts w:ascii="Times New Roman" w:eastAsia="Times New Roman" w:hAnsi="Times New Roman" w:cs="Times New Roman"/>
          <w:color w:val="000000"/>
          <w:lang w:eastAsia="en-GB"/>
        </w:rPr>
        <w:t>, C., Fowler, N. B., Knowles, E. D., Davis, D., &amp; Loftus, E. F. (2011). Change blindness can cause mistaken eyewitness identification. Legal and Criminological Psychology, 16(1), 62–74. https://doi.org/10.1348/135532509X482625</w:t>
      </w:r>
    </w:p>
    <w:p w14:paraId="3366B0C8" w14:textId="43612035" w:rsidR="00F83977" w:rsidRDefault="00D374F9" w:rsidP="00D374F9">
      <w:pPr>
        <w:pStyle w:val="ListBullet"/>
        <w:numPr>
          <w:ilvl w:val="0"/>
          <w:numId w:val="0"/>
        </w:numPr>
        <w:ind w:left="749" w:hanging="259"/>
      </w:pPr>
      <w:r w:rsidRPr="00D374F9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‌</w:t>
      </w:r>
    </w:p>
    <w:p w14:paraId="4F4AE0BE" w14:textId="11542769" w:rsidR="00F83977" w:rsidRDefault="00934270" w:rsidP="007334A7">
      <w:pPr>
        <w:pStyle w:val="ListBullet"/>
        <w:numPr>
          <w:ilvl w:val="0"/>
          <w:numId w:val="0"/>
        </w:numPr>
        <w:ind w:firstLine="720"/>
      </w:pPr>
      <w:r>
        <w:tab/>
      </w:r>
    </w:p>
    <w:sectPr w:rsidR="00F83977">
      <w:footerReference w:type="default" r:id="rId11"/>
      <w:pgSz w:w="11907" w:h="16839"/>
      <w:pgMar w:top="1267" w:right="1339" w:bottom="1339" w:left="1339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C6B29F" w14:textId="77777777" w:rsidR="00EF3EF9" w:rsidRDefault="00EF3EF9">
      <w:pPr>
        <w:spacing w:after="0" w:line="240" w:lineRule="auto"/>
      </w:pPr>
      <w:r>
        <w:separator/>
      </w:r>
    </w:p>
    <w:p w14:paraId="6CBF2BB1" w14:textId="77777777" w:rsidR="00EF3EF9" w:rsidRDefault="00EF3EF9"/>
    <w:p w14:paraId="7CFC0C66" w14:textId="77777777" w:rsidR="00EF3EF9" w:rsidRDefault="00EF3EF9"/>
  </w:endnote>
  <w:endnote w:type="continuationSeparator" w:id="0">
    <w:p w14:paraId="5198AADC" w14:textId="77777777" w:rsidR="00EF3EF9" w:rsidRDefault="00EF3EF9">
      <w:pPr>
        <w:spacing w:after="0" w:line="240" w:lineRule="auto"/>
      </w:pPr>
      <w:r>
        <w:continuationSeparator/>
      </w:r>
    </w:p>
    <w:p w14:paraId="68DFAB23" w14:textId="77777777" w:rsidR="00EF3EF9" w:rsidRDefault="00EF3EF9"/>
    <w:p w14:paraId="67B54929" w14:textId="77777777" w:rsidR="00EF3EF9" w:rsidRDefault="00EF3EF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ngsana New">
    <w:panose1 w:val="02020603050405020304"/>
    <w:charset w:val="00"/>
    <w:family w:val="roman"/>
    <w:pitch w:val="variable"/>
    <w:sig w:usb0="81000003" w:usb1="00000000" w:usb2="00000000" w:usb3="00000000" w:csb0="0001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956358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EED67A" w14:textId="77777777" w:rsidR="00A94C43" w:rsidRDefault="00D0624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B99F4D" w14:textId="77777777" w:rsidR="00EF3EF9" w:rsidRDefault="00EF3EF9">
      <w:pPr>
        <w:spacing w:after="0" w:line="240" w:lineRule="auto"/>
      </w:pPr>
      <w:r>
        <w:separator/>
      </w:r>
    </w:p>
    <w:p w14:paraId="5F211713" w14:textId="77777777" w:rsidR="00EF3EF9" w:rsidRDefault="00EF3EF9"/>
    <w:p w14:paraId="137F2665" w14:textId="77777777" w:rsidR="00EF3EF9" w:rsidRDefault="00EF3EF9"/>
  </w:footnote>
  <w:footnote w:type="continuationSeparator" w:id="0">
    <w:p w14:paraId="20FBB315" w14:textId="77777777" w:rsidR="00EF3EF9" w:rsidRDefault="00EF3EF9">
      <w:pPr>
        <w:spacing w:after="0" w:line="240" w:lineRule="auto"/>
      </w:pPr>
      <w:r>
        <w:continuationSeparator/>
      </w:r>
    </w:p>
    <w:p w14:paraId="73120305" w14:textId="77777777" w:rsidR="00EF3EF9" w:rsidRDefault="00EF3EF9"/>
    <w:p w14:paraId="150AC138" w14:textId="77777777" w:rsidR="00EF3EF9" w:rsidRDefault="00EF3EF9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002936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270B25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996E9A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1B414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82E4BF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3B4E40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6683E5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A629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4C23A14"/>
    <w:lvl w:ilvl="0">
      <w:start w:val="1"/>
      <w:numFmt w:val="decimal"/>
      <w:lvlText w:val="%1."/>
      <w:lvlJc w:val="left"/>
      <w:pPr>
        <w:tabs>
          <w:tab w:val="num" w:pos="749"/>
        </w:tabs>
        <w:ind w:left="749" w:hanging="259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5DC6CAB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2957834"/>
    <w:multiLevelType w:val="hybridMultilevel"/>
    <w:tmpl w:val="64709B02"/>
    <w:lvl w:ilvl="0" w:tplc="D0CE1B3C">
      <w:start w:val="1"/>
      <w:numFmt w:val="bullet"/>
      <w:lvlText w:val=""/>
      <w:lvlJc w:val="left"/>
      <w:pPr>
        <w:ind w:left="749" w:hanging="259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C82C9A"/>
    <w:multiLevelType w:val="hybridMultilevel"/>
    <w:tmpl w:val="63F07864"/>
    <w:lvl w:ilvl="0" w:tplc="A552E8B8">
      <w:start w:val="1"/>
      <w:numFmt w:val="bullet"/>
      <w:lvlText w:val=""/>
      <w:lvlJc w:val="left"/>
      <w:pPr>
        <w:tabs>
          <w:tab w:val="num" w:pos="662"/>
        </w:tabs>
        <w:ind w:left="173" w:firstLine="31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BC0320"/>
    <w:multiLevelType w:val="hybridMultilevel"/>
    <w:tmpl w:val="DC3C7298"/>
    <w:lvl w:ilvl="0" w:tplc="B92C4AE4">
      <w:start w:val="1"/>
      <w:numFmt w:val="bullet"/>
      <w:lvlText w:val=""/>
      <w:lvlJc w:val="left"/>
      <w:pPr>
        <w:ind w:left="662" w:hanging="172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083510"/>
    <w:multiLevelType w:val="hybridMultilevel"/>
    <w:tmpl w:val="BE6E19F6"/>
    <w:lvl w:ilvl="0" w:tplc="A50A105A">
      <w:start w:val="1"/>
      <w:numFmt w:val="bullet"/>
      <w:pStyle w:val="ListBullet"/>
      <w:lvlText w:val=""/>
      <w:lvlJc w:val="left"/>
      <w:pPr>
        <w:tabs>
          <w:tab w:val="num" w:pos="749"/>
        </w:tabs>
        <w:ind w:left="749" w:hanging="259"/>
      </w:pPr>
      <w:rPr>
        <w:rFonts w:ascii="Symbol" w:hAnsi="Symbol" w:hint="default"/>
        <w:color w:val="000000" w:themeColor="text1"/>
        <w:w w:val="10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226C1F"/>
    <w:multiLevelType w:val="hybridMultilevel"/>
    <w:tmpl w:val="49ACD974"/>
    <w:lvl w:ilvl="0" w:tplc="2A7A1916">
      <w:start w:val="1"/>
      <w:numFmt w:val="bullet"/>
      <w:lvlText w:val=""/>
      <w:lvlJc w:val="left"/>
      <w:pPr>
        <w:ind w:left="850" w:hanging="360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C901CF9"/>
    <w:multiLevelType w:val="hybridMultilevel"/>
    <w:tmpl w:val="2F4A75D8"/>
    <w:lvl w:ilvl="0" w:tplc="62A25D7A">
      <w:start w:val="1"/>
      <w:numFmt w:val="decimal"/>
      <w:pStyle w:val="ListNumb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2795359">
    <w:abstractNumId w:val="9"/>
  </w:num>
  <w:num w:numId="2" w16cid:durableId="850871124">
    <w:abstractNumId w:val="11"/>
  </w:num>
  <w:num w:numId="3" w16cid:durableId="961306524">
    <w:abstractNumId w:val="14"/>
  </w:num>
  <w:num w:numId="4" w16cid:durableId="1078403137">
    <w:abstractNumId w:val="12"/>
  </w:num>
  <w:num w:numId="5" w16cid:durableId="1861812933">
    <w:abstractNumId w:val="10"/>
  </w:num>
  <w:num w:numId="6" w16cid:durableId="1671525235">
    <w:abstractNumId w:val="7"/>
  </w:num>
  <w:num w:numId="7" w16cid:durableId="1836677832">
    <w:abstractNumId w:val="6"/>
  </w:num>
  <w:num w:numId="8" w16cid:durableId="737435153">
    <w:abstractNumId w:val="5"/>
  </w:num>
  <w:num w:numId="9" w16cid:durableId="1417359176">
    <w:abstractNumId w:val="4"/>
  </w:num>
  <w:num w:numId="10" w16cid:durableId="1945764247">
    <w:abstractNumId w:val="8"/>
  </w:num>
  <w:num w:numId="11" w16cid:durableId="1446533749">
    <w:abstractNumId w:val="3"/>
  </w:num>
  <w:num w:numId="12" w16cid:durableId="12614963">
    <w:abstractNumId w:val="2"/>
  </w:num>
  <w:num w:numId="13" w16cid:durableId="2028361217">
    <w:abstractNumId w:val="1"/>
  </w:num>
  <w:num w:numId="14" w16cid:durableId="1051534473">
    <w:abstractNumId w:val="0"/>
  </w:num>
  <w:num w:numId="15" w16cid:durableId="233130520">
    <w:abstractNumId w:val="13"/>
  </w:num>
  <w:num w:numId="16" w16cid:durableId="261837279">
    <w:abstractNumId w:val="15"/>
  </w:num>
  <w:num w:numId="17" w16cid:durableId="174078262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ACF"/>
    <w:rsid w:val="000056EE"/>
    <w:rsid w:val="000078FE"/>
    <w:rsid w:val="00012524"/>
    <w:rsid w:val="00035DA9"/>
    <w:rsid w:val="00040152"/>
    <w:rsid w:val="00066523"/>
    <w:rsid w:val="0007077C"/>
    <w:rsid w:val="00086D4B"/>
    <w:rsid w:val="00087809"/>
    <w:rsid w:val="000A037F"/>
    <w:rsid w:val="000A2268"/>
    <w:rsid w:val="000A35DA"/>
    <w:rsid w:val="000A72BD"/>
    <w:rsid w:val="000A74EE"/>
    <w:rsid w:val="000C2F10"/>
    <w:rsid w:val="000C2F28"/>
    <w:rsid w:val="000C35F2"/>
    <w:rsid w:val="000C576A"/>
    <w:rsid w:val="000E0153"/>
    <w:rsid w:val="000E1FFF"/>
    <w:rsid w:val="000E30F9"/>
    <w:rsid w:val="000E67BE"/>
    <w:rsid w:val="000E6FF6"/>
    <w:rsid w:val="000F3E2A"/>
    <w:rsid w:val="000F5755"/>
    <w:rsid w:val="00107ACF"/>
    <w:rsid w:val="00125152"/>
    <w:rsid w:val="00125678"/>
    <w:rsid w:val="0012591B"/>
    <w:rsid w:val="00125B26"/>
    <w:rsid w:val="001348EA"/>
    <w:rsid w:val="00134A82"/>
    <w:rsid w:val="00134B59"/>
    <w:rsid w:val="00135124"/>
    <w:rsid w:val="00144FD4"/>
    <w:rsid w:val="00146B26"/>
    <w:rsid w:val="001614D1"/>
    <w:rsid w:val="0016593E"/>
    <w:rsid w:val="00181615"/>
    <w:rsid w:val="00181DE7"/>
    <w:rsid w:val="0018261F"/>
    <w:rsid w:val="001A0DCB"/>
    <w:rsid w:val="001B03CA"/>
    <w:rsid w:val="001B03D7"/>
    <w:rsid w:val="001B3104"/>
    <w:rsid w:val="001C1678"/>
    <w:rsid w:val="001C7709"/>
    <w:rsid w:val="001D1C56"/>
    <w:rsid w:val="001D206B"/>
    <w:rsid w:val="001F04BB"/>
    <w:rsid w:val="001F62A1"/>
    <w:rsid w:val="00207E30"/>
    <w:rsid w:val="002116C1"/>
    <w:rsid w:val="00213B7F"/>
    <w:rsid w:val="00236E40"/>
    <w:rsid w:val="00240CBC"/>
    <w:rsid w:val="002617D9"/>
    <w:rsid w:val="0026687B"/>
    <w:rsid w:val="00274596"/>
    <w:rsid w:val="00281EAD"/>
    <w:rsid w:val="00291437"/>
    <w:rsid w:val="0029619B"/>
    <w:rsid w:val="00296537"/>
    <w:rsid w:val="002B2D9F"/>
    <w:rsid w:val="002B4721"/>
    <w:rsid w:val="002C0E2B"/>
    <w:rsid w:val="002D2532"/>
    <w:rsid w:val="002D3453"/>
    <w:rsid w:val="002F069F"/>
    <w:rsid w:val="002F13AA"/>
    <w:rsid w:val="002F3E6D"/>
    <w:rsid w:val="002F6C9B"/>
    <w:rsid w:val="00310057"/>
    <w:rsid w:val="003222B4"/>
    <w:rsid w:val="003258BA"/>
    <w:rsid w:val="00337F29"/>
    <w:rsid w:val="003416DB"/>
    <w:rsid w:val="00361369"/>
    <w:rsid w:val="0036432E"/>
    <w:rsid w:val="00365545"/>
    <w:rsid w:val="00365B52"/>
    <w:rsid w:val="003675E1"/>
    <w:rsid w:val="00380F9E"/>
    <w:rsid w:val="003A5B2D"/>
    <w:rsid w:val="003B3456"/>
    <w:rsid w:val="003C1F45"/>
    <w:rsid w:val="003E1658"/>
    <w:rsid w:val="003E4918"/>
    <w:rsid w:val="003F19CB"/>
    <w:rsid w:val="003F77CC"/>
    <w:rsid w:val="00403B6B"/>
    <w:rsid w:val="00410FEA"/>
    <w:rsid w:val="0041702F"/>
    <w:rsid w:val="00421480"/>
    <w:rsid w:val="00423863"/>
    <w:rsid w:val="00433936"/>
    <w:rsid w:val="00437C3E"/>
    <w:rsid w:val="00447BE1"/>
    <w:rsid w:val="004507BD"/>
    <w:rsid w:val="00454744"/>
    <w:rsid w:val="004570B6"/>
    <w:rsid w:val="004570FA"/>
    <w:rsid w:val="00461D68"/>
    <w:rsid w:val="004633D2"/>
    <w:rsid w:val="00465672"/>
    <w:rsid w:val="00475F42"/>
    <w:rsid w:val="0047722C"/>
    <w:rsid w:val="00477BBC"/>
    <w:rsid w:val="00482456"/>
    <w:rsid w:val="00485BF6"/>
    <w:rsid w:val="00487006"/>
    <w:rsid w:val="004A01A7"/>
    <w:rsid w:val="004B3EB8"/>
    <w:rsid w:val="004B4355"/>
    <w:rsid w:val="004B7C08"/>
    <w:rsid w:val="004C0258"/>
    <w:rsid w:val="004C2407"/>
    <w:rsid w:val="004D29ED"/>
    <w:rsid w:val="004D6BC2"/>
    <w:rsid w:val="004E3838"/>
    <w:rsid w:val="004E52A0"/>
    <w:rsid w:val="004E60D3"/>
    <w:rsid w:val="004F28B3"/>
    <w:rsid w:val="00512018"/>
    <w:rsid w:val="00521537"/>
    <w:rsid w:val="00523E53"/>
    <w:rsid w:val="00526D0A"/>
    <w:rsid w:val="00531112"/>
    <w:rsid w:val="00533B0D"/>
    <w:rsid w:val="00534EBA"/>
    <w:rsid w:val="0054275E"/>
    <w:rsid w:val="005436BD"/>
    <w:rsid w:val="00552A47"/>
    <w:rsid w:val="0055734B"/>
    <w:rsid w:val="00562C23"/>
    <w:rsid w:val="00573BC2"/>
    <w:rsid w:val="00575D10"/>
    <w:rsid w:val="005816D9"/>
    <w:rsid w:val="00583C52"/>
    <w:rsid w:val="00584FC4"/>
    <w:rsid w:val="005A23ED"/>
    <w:rsid w:val="005A38CA"/>
    <w:rsid w:val="005B4D1A"/>
    <w:rsid w:val="005B59A4"/>
    <w:rsid w:val="005C1403"/>
    <w:rsid w:val="005D0EAE"/>
    <w:rsid w:val="005D199D"/>
    <w:rsid w:val="005D43EB"/>
    <w:rsid w:val="005E1A14"/>
    <w:rsid w:val="005F42E2"/>
    <w:rsid w:val="005F5B05"/>
    <w:rsid w:val="00607D22"/>
    <w:rsid w:val="00615040"/>
    <w:rsid w:val="006239EA"/>
    <w:rsid w:val="006330D8"/>
    <w:rsid w:val="00635FDE"/>
    <w:rsid w:val="00640338"/>
    <w:rsid w:val="006407F1"/>
    <w:rsid w:val="00640B69"/>
    <w:rsid w:val="00641FAC"/>
    <w:rsid w:val="00642C71"/>
    <w:rsid w:val="006556A6"/>
    <w:rsid w:val="006612E3"/>
    <w:rsid w:val="006662E5"/>
    <w:rsid w:val="00670951"/>
    <w:rsid w:val="00671D5E"/>
    <w:rsid w:val="00673406"/>
    <w:rsid w:val="00683650"/>
    <w:rsid w:val="00686C91"/>
    <w:rsid w:val="006A4F5D"/>
    <w:rsid w:val="006A5CC2"/>
    <w:rsid w:val="006C0BD2"/>
    <w:rsid w:val="006C21E8"/>
    <w:rsid w:val="006C2A8B"/>
    <w:rsid w:val="006C4625"/>
    <w:rsid w:val="006C6A3E"/>
    <w:rsid w:val="006C76CA"/>
    <w:rsid w:val="006C7E04"/>
    <w:rsid w:val="006D02B9"/>
    <w:rsid w:val="006D099B"/>
    <w:rsid w:val="006F063E"/>
    <w:rsid w:val="006F76DB"/>
    <w:rsid w:val="007007D4"/>
    <w:rsid w:val="00714C7C"/>
    <w:rsid w:val="007334A7"/>
    <w:rsid w:val="00734912"/>
    <w:rsid w:val="00743163"/>
    <w:rsid w:val="00751A0F"/>
    <w:rsid w:val="0076353F"/>
    <w:rsid w:val="0076698F"/>
    <w:rsid w:val="00767CBC"/>
    <w:rsid w:val="0077377F"/>
    <w:rsid w:val="00781D92"/>
    <w:rsid w:val="007844F8"/>
    <w:rsid w:val="007867B4"/>
    <w:rsid w:val="00794372"/>
    <w:rsid w:val="007A36BF"/>
    <w:rsid w:val="007A3A3E"/>
    <w:rsid w:val="007A40E3"/>
    <w:rsid w:val="007B1B65"/>
    <w:rsid w:val="007B73EE"/>
    <w:rsid w:val="007D078D"/>
    <w:rsid w:val="007F1C79"/>
    <w:rsid w:val="007F7F99"/>
    <w:rsid w:val="00804103"/>
    <w:rsid w:val="00807D12"/>
    <w:rsid w:val="00811F8C"/>
    <w:rsid w:val="00815026"/>
    <w:rsid w:val="00823D6B"/>
    <w:rsid w:val="0083678F"/>
    <w:rsid w:val="00842CC9"/>
    <w:rsid w:val="008564BE"/>
    <w:rsid w:val="00857531"/>
    <w:rsid w:val="0086132C"/>
    <w:rsid w:val="00875C78"/>
    <w:rsid w:val="00882D87"/>
    <w:rsid w:val="00886327"/>
    <w:rsid w:val="008877D6"/>
    <w:rsid w:val="008A5064"/>
    <w:rsid w:val="008B1BAD"/>
    <w:rsid w:val="008B5C07"/>
    <w:rsid w:val="008B6D24"/>
    <w:rsid w:val="008B7D43"/>
    <w:rsid w:val="008C3EBD"/>
    <w:rsid w:val="008D0BA0"/>
    <w:rsid w:val="008D150F"/>
    <w:rsid w:val="008D5128"/>
    <w:rsid w:val="008E1D5F"/>
    <w:rsid w:val="008E6367"/>
    <w:rsid w:val="00900765"/>
    <w:rsid w:val="0091274C"/>
    <w:rsid w:val="00915707"/>
    <w:rsid w:val="00934270"/>
    <w:rsid w:val="009342B9"/>
    <w:rsid w:val="00937A61"/>
    <w:rsid w:val="00937FC1"/>
    <w:rsid w:val="00945BB8"/>
    <w:rsid w:val="00952435"/>
    <w:rsid w:val="00955C45"/>
    <w:rsid w:val="009612D2"/>
    <w:rsid w:val="009715D7"/>
    <w:rsid w:val="00973D6F"/>
    <w:rsid w:val="0097513C"/>
    <w:rsid w:val="00980B70"/>
    <w:rsid w:val="00983B53"/>
    <w:rsid w:val="00985AA2"/>
    <w:rsid w:val="009A08A4"/>
    <w:rsid w:val="009A1AA5"/>
    <w:rsid w:val="009A3FBB"/>
    <w:rsid w:val="009A68AA"/>
    <w:rsid w:val="009B425C"/>
    <w:rsid w:val="009B598B"/>
    <w:rsid w:val="009C26A3"/>
    <w:rsid w:val="009D7169"/>
    <w:rsid w:val="009E1FAE"/>
    <w:rsid w:val="009E27DA"/>
    <w:rsid w:val="00A01C89"/>
    <w:rsid w:val="00A035DC"/>
    <w:rsid w:val="00A12AB1"/>
    <w:rsid w:val="00A27E38"/>
    <w:rsid w:val="00A31722"/>
    <w:rsid w:val="00A3458C"/>
    <w:rsid w:val="00A34830"/>
    <w:rsid w:val="00A34BC3"/>
    <w:rsid w:val="00A36433"/>
    <w:rsid w:val="00A36609"/>
    <w:rsid w:val="00A46C1F"/>
    <w:rsid w:val="00A54D75"/>
    <w:rsid w:val="00A601B5"/>
    <w:rsid w:val="00A755B7"/>
    <w:rsid w:val="00A77E92"/>
    <w:rsid w:val="00A8299D"/>
    <w:rsid w:val="00A90C9D"/>
    <w:rsid w:val="00A94C43"/>
    <w:rsid w:val="00AC6F9A"/>
    <w:rsid w:val="00AD1739"/>
    <w:rsid w:val="00AE3284"/>
    <w:rsid w:val="00AF48AC"/>
    <w:rsid w:val="00B132F7"/>
    <w:rsid w:val="00B16875"/>
    <w:rsid w:val="00B17B56"/>
    <w:rsid w:val="00B17EFE"/>
    <w:rsid w:val="00B24615"/>
    <w:rsid w:val="00B265A8"/>
    <w:rsid w:val="00B56DA2"/>
    <w:rsid w:val="00B67F70"/>
    <w:rsid w:val="00B71290"/>
    <w:rsid w:val="00B7215A"/>
    <w:rsid w:val="00B728CC"/>
    <w:rsid w:val="00B75944"/>
    <w:rsid w:val="00BA195F"/>
    <w:rsid w:val="00BA4374"/>
    <w:rsid w:val="00BA490F"/>
    <w:rsid w:val="00BA75F6"/>
    <w:rsid w:val="00BB1E84"/>
    <w:rsid w:val="00BB27CB"/>
    <w:rsid w:val="00BB47CB"/>
    <w:rsid w:val="00BB5A86"/>
    <w:rsid w:val="00BC18F3"/>
    <w:rsid w:val="00BC32A5"/>
    <w:rsid w:val="00BC7680"/>
    <w:rsid w:val="00BC7E7F"/>
    <w:rsid w:val="00BD4D4C"/>
    <w:rsid w:val="00BD5D6F"/>
    <w:rsid w:val="00BE78F2"/>
    <w:rsid w:val="00BF3B8B"/>
    <w:rsid w:val="00C003B5"/>
    <w:rsid w:val="00C05F80"/>
    <w:rsid w:val="00C116BD"/>
    <w:rsid w:val="00C13F95"/>
    <w:rsid w:val="00C15BB8"/>
    <w:rsid w:val="00C26EDA"/>
    <w:rsid w:val="00C30673"/>
    <w:rsid w:val="00C34BE3"/>
    <w:rsid w:val="00C406FC"/>
    <w:rsid w:val="00C4099B"/>
    <w:rsid w:val="00C70184"/>
    <w:rsid w:val="00C73BE5"/>
    <w:rsid w:val="00C76F39"/>
    <w:rsid w:val="00C856C5"/>
    <w:rsid w:val="00C85A77"/>
    <w:rsid w:val="00C9255F"/>
    <w:rsid w:val="00C93EFB"/>
    <w:rsid w:val="00CA1FCD"/>
    <w:rsid w:val="00CA3852"/>
    <w:rsid w:val="00CA676C"/>
    <w:rsid w:val="00CB249A"/>
    <w:rsid w:val="00CB7692"/>
    <w:rsid w:val="00CC3B0E"/>
    <w:rsid w:val="00CC7E04"/>
    <w:rsid w:val="00CD0A62"/>
    <w:rsid w:val="00CD65F2"/>
    <w:rsid w:val="00CD70D5"/>
    <w:rsid w:val="00CE0B41"/>
    <w:rsid w:val="00CE1039"/>
    <w:rsid w:val="00CE44A5"/>
    <w:rsid w:val="00CF09BE"/>
    <w:rsid w:val="00CF6E8B"/>
    <w:rsid w:val="00CF7E85"/>
    <w:rsid w:val="00CF7E88"/>
    <w:rsid w:val="00D0133F"/>
    <w:rsid w:val="00D03856"/>
    <w:rsid w:val="00D06245"/>
    <w:rsid w:val="00D06382"/>
    <w:rsid w:val="00D06C8A"/>
    <w:rsid w:val="00D1485B"/>
    <w:rsid w:val="00D20FA2"/>
    <w:rsid w:val="00D235BA"/>
    <w:rsid w:val="00D2777A"/>
    <w:rsid w:val="00D303F7"/>
    <w:rsid w:val="00D33167"/>
    <w:rsid w:val="00D374F9"/>
    <w:rsid w:val="00D37F98"/>
    <w:rsid w:val="00D51328"/>
    <w:rsid w:val="00D51C4A"/>
    <w:rsid w:val="00D55DF9"/>
    <w:rsid w:val="00D64303"/>
    <w:rsid w:val="00D73F1E"/>
    <w:rsid w:val="00D76858"/>
    <w:rsid w:val="00D85DA5"/>
    <w:rsid w:val="00DA3F6C"/>
    <w:rsid w:val="00DA53BE"/>
    <w:rsid w:val="00DB7306"/>
    <w:rsid w:val="00DB7A11"/>
    <w:rsid w:val="00DC20E1"/>
    <w:rsid w:val="00E01E03"/>
    <w:rsid w:val="00E10977"/>
    <w:rsid w:val="00E12CA2"/>
    <w:rsid w:val="00E24C54"/>
    <w:rsid w:val="00E273F5"/>
    <w:rsid w:val="00E276E3"/>
    <w:rsid w:val="00E4278F"/>
    <w:rsid w:val="00E43F2B"/>
    <w:rsid w:val="00E4666D"/>
    <w:rsid w:val="00E70227"/>
    <w:rsid w:val="00E83BC3"/>
    <w:rsid w:val="00E84886"/>
    <w:rsid w:val="00E84F78"/>
    <w:rsid w:val="00E91BBF"/>
    <w:rsid w:val="00E92252"/>
    <w:rsid w:val="00EC6365"/>
    <w:rsid w:val="00EC68E0"/>
    <w:rsid w:val="00ED520C"/>
    <w:rsid w:val="00ED79BF"/>
    <w:rsid w:val="00EE3055"/>
    <w:rsid w:val="00EE356C"/>
    <w:rsid w:val="00EE3908"/>
    <w:rsid w:val="00EE4491"/>
    <w:rsid w:val="00EE505A"/>
    <w:rsid w:val="00EE555C"/>
    <w:rsid w:val="00EF3EF9"/>
    <w:rsid w:val="00EF46D6"/>
    <w:rsid w:val="00F06045"/>
    <w:rsid w:val="00F14BC5"/>
    <w:rsid w:val="00F15082"/>
    <w:rsid w:val="00F21CAD"/>
    <w:rsid w:val="00F3172F"/>
    <w:rsid w:val="00F3219B"/>
    <w:rsid w:val="00F3733D"/>
    <w:rsid w:val="00F4017D"/>
    <w:rsid w:val="00F41F53"/>
    <w:rsid w:val="00F444A6"/>
    <w:rsid w:val="00F51037"/>
    <w:rsid w:val="00F56514"/>
    <w:rsid w:val="00F622C5"/>
    <w:rsid w:val="00F66388"/>
    <w:rsid w:val="00F67248"/>
    <w:rsid w:val="00F7592F"/>
    <w:rsid w:val="00F83977"/>
    <w:rsid w:val="00F83AC0"/>
    <w:rsid w:val="00F90ABC"/>
    <w:rsid w:val="00F966AF"/>
    <w:rsid w:val="00FA3FFA"/>
    <w:rsid w:val="00FA5A53"/>
    <w:rsid w:val="00FA5BC6"/>
    <w:rsid w:val="00FA756F"/>
    <w:rsid w:val="00FB1D80"/>
    <w:rsid w:val="00FD16E4"/>
    <w:rsid w:val="00FD3AE2"/>
    <w:rsid w:val="00FD655D"/>
    <w:rsid w:val="00FE088F"/>
    <w:rsid w:val="00FE1EB2"/>
    <w:rsid w:val="00FE6145"/>
    <w:rsid w:val="00FF6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16E5F8"/>
  <w15:chartTrackingRefBased/>
  <w15:docId w15:val="{2F378772-5606-5D41-A04F-7623F85B6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after="24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00" w:line="240" w:lineRule="auto"/>
      <w:contextualSpacing/>
      <w:outlineLvl w:val="0"/>
    </w:pPr>
    <w:rPr>
      <w:rFonts w:asciiTheme="majorHAnsi" w:eastAsiaTheme="majorEastAsia" w:hAnsiTheme="majorHAnsi" w:cstheme="majorBidi"/>
      <w:sz w:val="4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0" w:line="240" w:lineRule="auto"/>
      <w:outlineLvl w:val="1"/>
    </w:pPr>
    <w:rPr>
      <w:rFonts w:asciiTheme="majorHAnsi" w:eastAsiaTheme="majorEastAsia" w:hAnsiTheme="majorHAnsi" w:cstheme="majorBidi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0" w:line="240" w:lineRule="auto"/>
      <w:outlineLvl w:val="2"/>
    </w:pPr>
    <w:rPr>
      <w:rFonts w:asciiTheme="majorHAnsi" w:eastAsiaTheme="majorEastAsia" w:hAnsiTheme="majorHAnsi" w:cstheme="majorBidi"/>
      <w:sz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0" w:line="240" w:lineRule="auto"/>
      <w:outlineLvl w:val="3"/>
    </w:pPr>
    <w:rPr>
      <w:rFonts w:asciiTheme="majorHAnsi" w:eastAsiaTheme="majorEastAsia" w:hAnsiTheme="majorHAnsi" w:cstheme="majorBidi"/>
      <w:i/>
      <w:iCs/>
      <w:sz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0" w:line="240" w:lineRule="auto"/>
      <w:contextualSpacing/>
      <w:outlineLvl w:val="4"/>
    </w:pPr>
    <w:rPr>
      <w:rFonts w:asciiTheme="majorHAnsi" w:eastAsiaTheme="majorEastAsia" w:hAnsiTheme="majorHAnsi" w:cstheme="majorBidi"/>
      <w:b/>
      <w:color w:val="595959" w:themeColor="text1" w:themeTint="A6"/>
      <w:sz w:val="3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0" w:line="240" w:lineRule="auto"/>
      <w:contextualSpacing/>
      <w:outlineLvl w:val="5"/>
    </w:pPr>
    <w:rPr>
      <w:rFonts w:asciiTheme="majorHAnsi" w:eastAsiaTheme="majorEastAsia" w:hAnsiTheme="majorHAnsi" w:cstheme="majorBidi"/>
      <w:b/>
      <w:i/>
      <w:color w:val="595959" w:themeColor="text1" w:themeTint="A6"/>
      <w:sz w:val="3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0" w:line="240" w:lineRule="auto"/>
      <w:contextualSpacing/>
      <w:outlineLvl w:val="6"/>
    </w:pPr>
    <w:rPr>
      <w:rFonts w:asciiTheme="majorHAnsi" w:eastAsiaTheme="majorEastAsia" w:hAnsiTheme="majorHAnsi" w:cstheme="majorBidi"/>
      <w:iCs/>
      <w:color w:val="595959" w:themeColor="text1" w:themeTint="A6"/>
      <w:sz w:val="3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0" w:line="240" w:lineRule="auto"/>
      <w:contextualSpacing/>
      <w:outlineLvl w:val="7"/>
    </w:pPr>
    <w:rPr>
      <w:rFonts w:asciiTheme="majorHAnsi" w:eastAsiaTheme="majorEastAsia" w:hAnsiTheme="majorHAnsi" w:cstheme="majorBidi"/>
      <w:i/>
      <w:color w:val="595959" w:themeColor="text1" w:themeTint="A6"/>
      <w:sz w:val="3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olor w:val="595959" w:themeColor="text1" w:themeTint="A6"/>
      <w:sz w:val="2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numPr>
        <w:ilvl w:val="1"/>
      </w:numPr>
      <w:spacing w:after="300" w:line="240" w:lineRule="auto"/>
      <w:contextualSpacing/>
    </w:pPr>
    <w:rPr>
      <w:rFonts w:eastAsiaTheme="minorEastAsia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Pr>
      <w:rFonts w:eastAsiaTheme="minorEastAsia"/>
      <w:sz w:val="32"/>
    </w:rPr>
  </w:style>
  <w:style w:type="paragraph" w:styleId="Title">
    <w:name w:val="Title"/>
    <w:basedOn w:val="Normal"/>
    <w:link w:val="TitleChar"/>
    <w:uiPriority w:val="1"/>
    <w:qFormat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42"/>
      <w:szCs w:val="32"/>
    </w:rPr>
  </w:style>
  <w:style w:type="paragraph" w:styleId="ListNumber">
    <w:name w:val="List Number"/>
    <w:basedOn w:val="Normal"/>
    <w:uiPriority w:val="13"/>
    <w:qFormat/>
    <w:pPr>
      <w:numPr>
        <w:numId w:val="16"/>
      </w:numPr>
    </w:p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  <w:ind w:left="490" w:right="490"/>
      <w:contextualSpacing/>
    </w:pPr>
    <w:rPr>
      <w:i/>
      <w:iCs/>
      <w:sz w:val="30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40"/>
      <w:ind w:left="490" w:right="49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ListBullet">
    <w:name w:val="List Bullet"/>
    <w:basedOn w:val="Normal"/>
    <w:uiPriority w:val="12"/>
    <w:qFormat/>
    <w:pPr>
      <w:numPr>
        <w:numId w:val="15"/>
      </w:numPr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uthor">
    <w:name w:val="Author"/>
    <w:basedOn w:val="Normal"/>
    <w:uiPriority w:val="3"/>
    <w:qFormat/>
    <w:pPr>
      <w:pBdr>
        <w:bottom w:val="single" w:sz="8" w:space="17" w:color="000000" w:themeColor="text1"/>
      </w:pBdr>
      <w:spacing w:after="640" w:line="240" w:lineRule="auto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olor w:val="595959" w:themeColor="text1" w:themeTint="A6"/>
      <w:sz w:val="3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i/>
      <w:color w:val="595959" w:themeColor="text1" w:themeTint="A6"/>
      <w:sz w:val="30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595959" w:themeColor="text1" w:themeTint="A6"/>
      <w:sz w:val="3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595959" w:themeColor="text1" w:themeTint="A6"/>
      <w:sz w:val="3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595959" w:themeColor="text1" w:themeTint="A6"/>
      <w:sz w:val="26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000000" w:themeColor="text1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/>
      <w:iCs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aps/>
      <w:smallCaps w:val="0"/>
      <w:color w:val="000000" w:themeColor="tex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000000" w:themeColor="tex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i/>
      <w:caps/>
      <w:smallCaps w:val="0"/>
      <w:color w:val="000000" w:themeColor="text1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customStyle="1" w:styleId="ReportTable">
    <w:name w:val="Report Table"/>
    <w:basedOn w:val="TableNormal"/>
    <w:uiPriority w:val="99"/>
    <w:pPr>
      <w:spacing w:after="0" w:line="240" w:lineRule="auto"/>
      <w:ind w:left="374"/>
    </w:pPr>
    <w:tblPr>
      <w:tblBorders>
        <w:bottom w:val="single" w:sz="8" w:space="0" w:color="000000" w:themeColor="text1"/>
        <w:insideH w:val="single" w:sz="8" w:space="0" w:color="000000" w:themeColor="text1"/>
      </w:tblBorders>
      <w:tblCellMar>
        <w:top w:w="216" w:type="dxa"/>
        <w:left w:w="0" w:type="dxa"/>
        <w:bottom w:w="216" w:type="dxa"/>
        <w:right w:w="0" w:type="dxa"/>
      </w:tblCellMar>
    </w:tblPr>
    <w:tblStylePr w:type="firstRow">
      <w:rPr>
        <w:sz w:val="30"/>
      </w:rPr>
      <w:tblPr/>
      <w:trPr>
        <w:tblHeader/>
      </w:trPr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ind w:leftChars="0" w:left="0" w:rightChars="0" w:right="374"/>
        <w:jc w:val="right"/>
      </w:pPr>
      <w:rPr>
        <w:b/>
        <w:i w:val="0"/>
      </w:rPr>
    </w:tblStyle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sz w:val="3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sz w:val="36"/>
      <w:szCs w:val="26"/>
    </w:rPr>
  </w:style>
  <w:style w:type="paragraph" w:styleId="Header">
    <w:name w:val="header"/>
    <w:basedOn w:val="Normal"/>
    <w:link w:val="HeaderChar"/>
    <w:uiPriority w:val="99"/>
    <w:qFormat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30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30"/>
    </w:rPr>
  </w:style>
  <w:style w:type="paragraph" w:styleId="NormalWeb">
    <w:name w:val="Normal (Web)"/>
    <w:basedOn w:val="Normal"/>
    <w:uiPriority w:val="99"/>
    <w:semiHidden/>
    <w:unhideWhenUsed/>
    <w:rsid w:val="00D374F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lang w:eastAsia="en-GB"/>
    </w:rPr>
  </w:style>
  <w:style w:type="character" w:customStyle="1" w:styleId="apple-converted-space">
    <w:name w:val="apple-converted-space"/>
    <w:basedOn w:val="DefaultParagraphFont"/>
    <w:rsid w:val="00D374F9"/>
  </w:style>
  <w:style w:type="character" w:styleId="Hyperlink">
    <w:name w:val="Hyperlink"/>
    <w:basedOn w:val="DefaultParagraphFont"/>
    <w:uiPriority w:val="99"/>
    <w:unhideWhenUsed/>
    <w:rsid w:val="00240CBC"/>
    <w:rPr>
      <w:color w:val="5E9EA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0C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85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8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10.1080/135062800394658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3389/fnhum.2013.0014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167/6.6.5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pluginfile.php/419749/mod_resource/content/1/Simons%20%20Levin%20Change%20blindness%20paper.pdf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53880364-E317-C740-8ED0-13B652E1F5EE%7dtf16392124.dotx" TargetMode="External"/></Relationships>
</file>

<file path=word/theme/theme1.xml><?xml version="1.0" encoding="utf-8"?>
<a:theme xmlns:a="http://schemas.openxmlformats.org/drawingml/2006/main" name="Office Theme">
  <a:themeElements>
    <a:clrScheme name="Custom 43">
      <a:dk1>
        <a:sysClr val="windowText" lastClr="000000"/>
      </a:dk1>
      <a:lt1>
        <a:sysClr val="window" lastClr="FFFFFF"/>
      </a:lt1>
      <a:dk2>
        <a:srgbClr val="151E1F"/>
      </a:dk2>
      <a:lt2>
        <a:srgbClr val="F1F4F4"/>
      </a:lt2>
      <a:accent1>
        <a:srgbClr val="53777A"/>
      </a:accent1>
      <a:accent2>
        <a:srgbClr val="542437"/>
      </a:accent2>
      <a:accent3>
        <a:srgbClr val="C02942"/>
      </a:accent3>
      <a:accent4>
        <a:srgbClr val="D95B43"/>
      </a:accent4>
      <a:accent5>
        <a:srgbClr val="B09169"/>
      </a:accent5>
      <a:accent6>
        <a:srgbClr val="ECD078"/>
      </a:accent6>
      <a:hlink>
        <a:srgbClr val="5E9EA1"/>
      </a:hlink>
      <a:folHlink>
        <a:srgbClr val="7A4561"/>
      </a:folHlink>
    </a:clrScheme>
    <a:fontScheme name="Style Set 9">
      <a:maj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%7b53880364-E317-C740-8ED0-13B652E1F5EE%7dtf16392124.dotx</Template>
  <TotalTime>0</TotalTime>
  <Pages>6</Pages>
  <Words>1773</Words>
  <Characters>10111</Characters>
  <Application>Microsoft Office Word</Application>
  <DocSecurity>0</DocSecurity>
  <Lines>84</Lines>
  <Paragraphs>23</Paragraphs>
  <ScaleCrop>false</ScaleCrop>
  <Company/>
  <LinksUpToDate>false</LinksUpToDate>
  <CharactersWithSpaces>11861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Young (2219869)</dc:creator>
  <cp:keywords/>
  <dc:description/>
  <cp:lastModifiedBy>Leah Young (2219869)</cp:lastModifiedBy>
  <cp:revision>2</cp:revision>
  <dcterms:created xsi:type="dcterms:W3CDTF">2023-03-07T22:42:00Z</dcterms:created>
  <dcterms:modified xsi:type="dcterms:W3CDTF">2023-03-07T22:42:00Z</dcterms:modified>
</cp:coreProperties>
</file>