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D5F22" w:rsidRPr="00E9101B" w:rsidRDefault="00EF349E" w:rsidP="00982E23">
      <w:pPr>
        <w:spacing w:line="480" w:lineRule="auto"/>
        <w:jc w:val="center"/>
        <w:rPr>
          <w:rFonts w:ascii="Arial" w:hAnsi="Arial" w:cs="Arial"/>
          <w:sz w:val="24"/>
          <w:szCs w:val="24"/>
          <w:u w:val="single"/>
        </w:rPr>
      </w:pPr>
      <w:r w:rsidRPr="00E9101B">
        <w:rPr>
          <w:rFonts w:ascii="Arial" w:hAnsi="Arial" w:cs="Arial"/>
          <w:sz w:val="24"/>
          <w:szCs w:val="24"/>
          <w:u w:val="single"/>
        </w:rPr>
        <w:t>Equality, Diversity and Communities</w:t>
      </w:r>
      <w:r w:rsidR="00567EC7">
        <w:rPr>
          <w:rFonts w:ascii="Arial" w:hAnsi="Arial" w:cs="Arial"/>
          <w:sz w:val="24"/>
          <w:szCs w:val="24"/>
          <w:u w:val="single"/>
        </w:rPr>
        <w:t xml:space="preserve"> - </w:t>
      </w:r>
      <w:r w:rsidRPr="00E9101B">
        <w:rPr>
          <w:rFonts w:ascii="Arial" w:hAnsi="Arial" w:cs="Arial"/>
          <w:sz w:val="24"/>
          <w:szCs w:val="24"/>
          <w:u w:val="single"/>
        </w:rPr>
        <w:t>Assignment 2</w:t>
      </w:r>
    </w:p>
    <w:p w:rsidR="00EF349E" w:rsidRPr="00E9101B" w:rsidRDefault="00EF349E" w:rsidP="00982E23">
      <w:pPr>
        <w:spacing w:line="480" w:lineRule="auto"/>
        <w:jc w:val="center"/>
        <w:rPr>
          <w:rFonts w:ascii="Arial" w:hAnsi="Arial" w:cs="Arial"/>
          <w:sz w:val="24"/>
          <w:szCs w:val="24"/>
          <w:u w:val="single"/>
        </w:rPr>
      </w:pPr>
      <w:r w:rsidRPr="00E9101B">
        <w:rPr>
          <w:rFonts w:ascii="Arial" w:hAnsi="Arial" w:cs="Arial"/>
          <w:sz w:val="24"/>
          <w:szCs w:val="24"/>
          <w:u w:val="single"/>
        </w:rPr>
        <w:t>BMPS5015</w:t>
      </w:r>
    </w:p>
    <w:p w:rsidR="00EF349E" w:rsidRPr="00E9101B" w:rsidRDefault="00EF349E" w:rsidP="00982E23">
      <w:pPr>
        <w:spacing w:line="480" w:lineRule="auto"/>
        <w:jc w:val="center"/>
        <w:rPr>
          <w:rFonts w:ascii="Arial" w:hAnsi="Arial" w:cs="Arial"/>
          <w:sz w:val="24"/>
          <w:szCs w:val="24"/>
          <w:u w:val="single"/>
        </w:rPr>
      </w:pPr>
      <w:r w:rsidRPr="00E9101B">
        <w:rPr>
          <w:rFonts w:ascii="Arial" w:hAnsi="Arial" w:cs="Arial"/>
          <w:sz w:val="24"/>
          <w:szCs w:val="24"/>
          <w:u w:val="single"/>
        </w:rPr>
        <w:t>Mike Durke</w:t>
      </w:r>
    </w:p>
    <w:p w:rsidR="00EF349E" w:rsidRPr="00E9101B" w:rsidRDefault="00EF349E" w:rsidP="00982E23">
      <w:pPr>
        <w:spacing w:line="480" w:lineRule="auto"/>
        <w:jc w:val="center"/>
        <w:rPr>
          <w:rFonts w:ascii="Arial" w:hAnsi="Arial" w:cs="Arial"/>
          <w:sz w:val="24"/>
          <w:szCs w:val="24"/>
          <w:u w:val="single"/>
        </w:rPr>
      </w:pPr>
      <w:r w:rsidRPr="00E9101B">
        <w:rPr>
          <w:rFonts w:ascii="Arial" w:hAnsi="Arial" w:cs="Arial"/>
          <w:sz w:val="24"/>
          <w:szCs w:val="24"/>
          <w:u w:val="single"/>
        </w:rPr>
        <w:t>2115653</w:t>
      </w:r>
    </w:p>
    <w:p w:rsidR="00EF349E" w:rsidRPr="00E9101B" w:rsidRDefault="00EF349E" w:rsidP="00982E23">
      <w:pPr>
        <w:spacing w:line="480" w:lineRule="auto"/>
        <w:jc w:val="center"/>
        <w:rPr>
          <w:rFonts w:ascii="Arial" w:hAnsi="Arial" w:cs="Arial"/>
          <w:sz w:val="24"/>
          <w:szCs w:val="24"/>
          <w:u w:val="single"/>
        </w:rPr>
      </w:pPr>
    </w:p>
    <w:p w:rsidR="00EF349E" w:rsidRPr="00E9101B" w:rsidRDefault="00EF349E" w:rsidP="00982E23">
      <w:pPr>
        <w:spacing w:line="480" w:lineRule="auto"/>
        <w:jc w:val="center"/>
        <w:rPr>
          <w:rFonts w:ascii="Arial" w:hAnsi="Arial" w:cs="Arial"/>
          <w:sz w:val="24"/>
          <w:szCs w:val="24"/>
          <w:u w:val="single"/>
        </w:rPr>
      </w:pPr>
      <w:r w:rsidRPr="00E9101B">
        <w:rPr>
          <w:rFonts w:ascii="Arial" w:hAnsi="Arial" w:cs="Arial"/>
          <w:sz w:val="24"/>
          <w:szCs w:val="24"/>
          <w:u w:val="single"/>
        </w:rPr>
        <w:t>Can communities change the world?</w:t>
      </w:r>
    </w:p>
    <w:p w:rsidR="00EF349E" w:rsidRPr="00E9101B" w:rsidRDefault="00EF349E" w:rsidP="00982E23">
      <w:pPr>
        <w:spacing w:line="480" w:lineRule="auto"/>
        <w:jc w:val="center"/>
        <w:rPr>
          <w:rFonts w:ascii="Arial" w:hAnsi="Arial" w:cs="Arial"/>
          <w:sz w:val="24"/>
          <w:szCs w:val="24"/>
          <w:u w:val="single"/>
        </w:rPr>
      </w:pPr>
      <w:r w:rsidRPr="00E9101B">
        <w:rPr>
          <w:rFonts w:ascii="Arial" w:hAnsi="Arial" w:cs="Arial"/>
          <w:sz w:val="24"/>
          <w:szCs w:val="24"/>
          <w:u w:val="single"/>
        </w:rPr>
        <w:t>By Harrison Bright</w:t>
      </w:r>
    </w:p>
    <w:p w:rsidR="007D5F22" w:rsidRPr="00E9101B" w:rsidRDefault="007D5F22" w:rsidP="00982E23">
      <w:pPr>
        <w:spacing w:line="480" w:lineRule="auto"/>
        <w:rPr>
          <w:rFonts w:ascii="Arial" w:hAnsi="Arial" w:cs="Arial"/>
          <w:sz w:val="24"/>
          <w:szCs w:val="24"/>
        </w:rPr>
      </w:pPr>
    </w:p>
    <w:p w:rsidR="007D5F22" w:rsidRPr="00E9101B" w:rsidRDefault="007D5F22" w:rsidP="00982E23">
      <w:pPr>
        <w:spacing w:line="480" w:lineRule="auto"/>
        <w:rPr>
          <w:rFonts w:ascii="Arial" w:hAnsi="Arial" w:cs="Arial"/>
          <w:sz w:val="24"/>
          <w:szCs w:val="24"/>
        </w:rPr>
      </w:pPr>
    </w:p>
    <w:p w:rsidR="007D5F22" w:rsidRPr="00E9101B" w:rsidRDefault="007D5F22" w:rsidP="00982E23">
      <w:pPr>
        <w:spacing w:line="480" w:lineRule="auto"/>
        <w:rPr>
          <w:rFonts w:ascii="Arial" w:hAnsi="Arial" w:cs="Arial"/>
          <w:sz w:val="24"/>
          <w:szCs w:val="24"/>
        </w:rPr>
      </w:pPr>
    </w:p>
    <w:p w:rsidR="007D5F22" w:rsidRPr="00E9101B" w:rsidRDefault="007D5F22" w:rsidP="00982E23">
      <w:pPr>
        <w:spacing w:line="480" w:lineRule="auto"/>
        <w:rPr>
          <w:rFonts w:ascii="Arial" w:hAnsi="Arial" w:cs="Arial"/>
          <w:sz w:val="24"/>
          <w:szCs w:val="24"/>
        </w:rPr>
      </w:pPr>
    </w:p>
    <w:p w:rsidR="007D5F22" w:rsidRPr="00E9101B" w:rsidRDefault="007D5F22" w:rsidP="00982E23">
      <w:pPr>
        <w:spacing w:line="480" w:lineRule="auto"/>
        <w:rPr>
          <w:rFonts w:ascii="Arial" w:hAnsi="Arial" w:cs="Arial"/>
          <w:sz w:val="24"/>
          <w:szCs w:val="24"/>
        </w:rPr>
      </w:pPr>
    </w:p>
    <w:p w:rsidR="007D5F22" w:rsidRPr="00E9101B" w:rsidRDefault="007D5F22" w:rsidP="00982E23">
      <w:pPr>
        <w:spacing w:line="480" w:lineRule="auto"/>
        <w:rPr>
          <w:rFonts w:ascii="Arial" w:hAnsi="Arial" w:cs="Arial"/>
          <w:sz w:val="24"/>
          <w:szCs w:val="24"/>
        </w:rPr>
      </w:pPr>
    </w:p>
    <w:p w:rsidR="007D5F22" w:rsidRPr="00E9101B" w:rsidRDefault="007D5F22" w:rsidP="00982E23">
      <w:pPr>
        <w:spacing w:line="480" w:lineRule="auto"/>
        <w:rPr>
          <w:rFonts w:ascii="Arial" w:hAnsi="Arial" w:cs="Arial"/>
          <w:sz w:val="24"/>
          <w:szCs w:val="24"/>
        </w:rPr>
      </w:pPr>
    </w:p>
    <w:p w:rsidR="007D5F22" w:rsidRPr="00E9101B" w:rsidRDefault="007D5F22" w:rsidP="00982E23">
      <w:pPr>
        <w:spacing w:line="480" w:lineRule="auto"/>
        <w:rPr>
          <w:rFonts w:ascii="Arial" w:hAnsi="Arial" w:cs="Arial"/>
          <w:sz w:val="24"/>
          <w:szCs w:val="24"/>
        </w:rPr>
      </w:pPr>
    </w:p>
    <w:p w:rsidR="007D5F22" w:rsidRPr="00E9101B" w:rsidRDefault="007D5F22" w:rsidP="00982E23">
      <w:pPr>
        <w:spacing w:line="480" w:lineRule="auto"/>
        <w:rPr>
          <w:rFonts w:ascii="Arial" w:hAnsi="Arial" w:cs="Arial"/>
          <w:sz w:val="24"/>
          <w:szCs w:val="24"/>
        </w:rPr>
      </w:pPr>
    </w:p>
    <w:p w:rsidR="007D5F22" w:rsidRPr="00E9101B" w:rsidRDefault="007D5F22" w:rsidP="00982E23">
      <w:pPr>
        <w:spacing w:line="480" w:lineRule="auto"/>
        <w:rPr>
          <w:rFonts w:ascii="Arial" w:hAnsi="Arial" w:cs="Arial"/>
          <w:sz w:val="24"/>
          <w:szCs w:val="24"/>
        </w:rPr>
      </w:pPr>
    </w:p>
    <w:p w:rsidR="007D5F22" w:rsidRPr="00E9101B" w:rsidRDefault="007D5F22" w:rsidP="00982E23">
      <w:pPr>
        <w:spacing w:line="480" w:lineRule="auto"/>
        <w:rPr>
          <w:rFonts w:ascii="Arial" w:hAnsi="Arial" w:cs="Arial"/>
          <w:sz w:val="24"/>
          <w:szCs w:val="24"/>
        </w:rPr>
      </w:pPr>
    </w:p>
    <w:p w:rsidR="00C94A38" w:rsidRDefault="00C94A38" w:rsidP="00982E23">
      <w:pPr>
        <w:spacing w:line="480" w:lineRule="auto"/>
        <w:rPr>
          <w:rFonts w:ascii="Arial" w:hAnsi="Arial" w:cs="Arial"/>
          <w:sz w:val="24"/>
          <w:szCs w:val="24"/>
        </w:rPr>
      </w:pPr>
    </w:p>
    <w:p w:rsidR="00524814" w:rsidRPr="00E9101B" w:rsidRDefault="00524814" w:rsidP="00982E23">
      <w:pPr>
        <w:spacing w:line="480" w:lineRule="auto"/>
        <w:rPr>
          <w:rFonts w:ascii="Arial" w:hAnsi="Arial" w:cs="Arial"/>
          <w:sz w:val="24"/>
          <w:szCs w:val="24"/>
        </w:rPr>
      </w:pPr>
    </w:p>
    <w:p w:rsidR="00501A58" w:rsidRPr="00524814" w:rsidRDefault="00C94A38" w:rsidP="00982E23">
      <w:pPr>
        <w:spacing w:line="480" w:lineRule="auto"/>
        <w:rPr>
          <w:rFonts w:ascii="Arial" w:hAnsi="Arial" w:cs="Arial"/>
          <w:sz w:val="24"/>
          <w:szCs w:val="24"/>
          <w:highlight w:val="yellow"/>
        </w:rPr>
      </w:pPr>
      <w:r w:rsidRPr="00E9101B">
        <w:rPr>
          <w:rFonts w:ascii="Arial" w:hAnsi="Arial" w:cs="Arial"/>
          <w:sz w:val="24"/>
          <w:szCs w:val="24"/>
        </w:rPr>
        <w:lastRenderedPageBreak/>
        <w:t xml:space="preserve">This assignment will be discussing communities and how they can change the world. By discussing what community practice </w:t>
      </w:r>
      <w:r w:rsidR="00524814">
        <w:rPr>
          <w:rFonts w:ascii="Arial" w:hAnsi="Arial" w:cs="Arial"/>
          <w:sz w:val="24"/>
          <w:szCs w:val="24"/>
        </w:rPr>
        <w:t>is</w:t>
      </w:r>
      <w:r w:rsidRPr="00E9101B">
        <w:rPr>
          <w:rFonts w:ascii="Arial" w:hAnsi="Arial" w:cs="Arial"/>
          <w:sz w:val="24"/>
          <w:szCs w:val="24"/>
        </w:rPr>
        <w:t>, how the police engage with the public. The variety of pathways for the community to grow, the UK laws and policies which support communities. Analysing how cohesive the community is alongside digital inclusion and exclusion in Wales. Moving onto reviewing groups that work with the community to improve livelihood</w:t>
      </w:r>
      <w:r w:rsidR="00501A58" w:rsidRPr="00E9101B">
        <w:rPr>
          <w:rFonts w:ascii="Arial" w:hAnsi="Arial" w:cs="Arial"/>
          <w:sz w:val="24"/>
          <w:szCs w:val="24"/>
        </w:rPr>
        <w:t>s.</w:t>
      </w:r>
      <w:r w:rsidRPr="00E9101B">
        <w:rPr>
          <w:rFonts w:ascii="Arial" w:hAnsi="Arial" w:cs="Arial"/>
          <w:sz w:val="24"/>
          <w:szCs w:val="24"/>
        </w:rPr>
        <w:t xml:space="preserve"> </w:t>
      </w:r>
      <w:r w:rsidR="00501A58" w:rsidRPr="00E9101B">
        <w:rPr>
          <w:rFonts w:ascii="Arial" w:hAnsi="Arial" w:cs="Arial"/>
          <w:sz w:val="24"/>
          <w:szCs w:val="24"/>
        </w:rPr>
        <w:t>F</w:t>
      </w:r>
      <w:r w:rsidRPr="00E9101B">
        <w:rPr>
          <w:rFonts w:ascii="Arial" w:hAnsi="Arial" w:cs="Arial"/>
          <w:sz w:val="24"/>
          <w:szCs w:val="24"/>
        </w:rPr>
        <w:t>inally</w:t>
      </w:r>
      <w:r w:rsidR="00501A58" w:rsidRPr="00E9101B">
        <w:rPr>
          <w:rFonts w:ascii="Arial" w:hAnsi="Arial" w:cs="Arial"/>
          <w:sz w:val="24"/>
          <w:szCs w:val="24"/>
        </w:rPr>
        <w:t xml:space="preserve">, </w:t>
      </w:r>
      <w:r w:rsidRPr="00E9101B">
        <w:rPr>
          <w:rFonts w:ascii="Arial" w:hAnsi="Arial" w:cs="Arial"/>
          <w:sz w:val="24"/>
          <w:szCs w:val="24"/>
        </w:rPr>
        <w:t xml:space="preserve">discussing if community practice is the correct </w:t>
      </w:r>
      <w:r w:rsidR="00501A58" w:rsidRPr="00E9101B">
        <w:rPr>
          <w:rFonts w:ascii="Arial" w:hAnsi="Arial" w:cs="Arial"/>
          <w:sz w:val="24"/>
          <w:szCs w:val="24"/>
        </w:rPr>
        <w:t>pathway and if the Welsh Government if providing enough assistance to the community.</w:t>
      </w:r>
    </w:p>
    <w:p w:rsidR="00524814" w:rsidRDefault="00524814" w:rsidP="00982E23">
      <w:pPr>
        <w:spacing w:line="480" w:lineRule="auto"/>
        <w:rPr>
          <w:rFonts w:ascii="Arial" w:hAnsi="Arial" w:cs="Arial"/>
          <w:sz w:val="24"/>
          <w:szCs w:val="24"/>
          <w:u w:val="single"/>
        </w:rPr>
      </w:pPr>
    </w:p>
    <w:p w:rsidR="00772A03" w:rsidRDefault="00772A03" w:rsidP="00982E23">
      <w:pPr>
        <w:spacing w:line="480" w:lineRule="auto"/>
        <w:rPr>
          <w:rFonts w:ascii="Arial" w:hAnsi="Arial" w:cs="Arial"/>
          <w:sz w:val="24"/>
          <w:szCs w:val="24"/>
          <w:u w:val="single"/>
        </w:rPr>
      </w:pPr>
      <w:r>
        <w:rPr>
          <w:rFonts w:ascii="Arial" w:hAnsi="Arial" w:cs="Arial"/>
          <w:sz w:val="24"/>
          <w:szCs w:val="24"/>
        </w:rPr>
        <w:t>What must be established is</w:t>
      </w:r>
      <w:r w:rsidR="00524814">
        <w:rPr>
          <w:rFonts w:ascii="Arial" w:hAnsi="Arial" w:cs="Arial"/>
          <w:sz w:val="24"/>
          <w:szCs w:val="24"/>
        </w:rPr>
        <w:t xml:space="preserve"> the nature of community </w:t>
      </w:r>
      <w:r>
        <w:rPr>
          <w:rFonts w:ascii="Arial" w:hAnsi="Arial" w:cs="Arial"/>
          <w:sz w:val="24"/>
          <w:szCs w:val="24"/>
        </w:rPr>
        <w:t>practice</w:t>
      </w:r>
      <w:r w:rsidR="00524814">
        <w:rPr>
          <w:rFonts w:ascii="Arial" w:hAnsi="Arial" w:cs="Arial"/>
          <w:sz w:val="24"/>
          <w:szCs w:val="24"/>
        </w:rPr>
        <w:t xml:space="preserve">. According to </w:t>
      </w:r>
      <w:r w:rsidR="00524814" w:rsidRPr="00524814">
        <w:rPr>
          <w:rFonts w:ascii="Arial" w:hAnsi="Arial" w:cs="Arial"/>
          <w:sz w:val="24"/>
          <w:szCs w:val="24"/>
        </w:rPr>
        <w:t>Public Health England (2019)</w:t>
      </w:r>
      <w:r w:rsidR="00524814" w:rsidRPr="00524814">
        <w:rPr>
          <w:rFonts w:ascii="Arial" w:hAnsi="Arial" w:cs="Arial"/>
          <w:sz w:val="24"/>
          <w:szCs w:val="24"/>
        </w:rPr>
        <w:t xml:space="preserve"> </w:t>
      </w:r>
      <w:r w:rsidR="00524814">
        <w:rPr>
          <w:rFonts w:ascii="Arial" w:hAnsi="Arial" w:cs="Arial"/>
          <w:sz w:val="24"/>
          <w:szCs w:val="24"/>
        </w:rPr>
        <w:t xml:space="preserve">community practice </w:t>
      </w:r>
      <w:r w:rsidR="00501A58" w:rsidRPr="00E9101B">
        <w:rPr>
          <w:rFonts w:ascii="Arial" w:hAnsi="Arial" w:cs="Arial"/>
          <w:sz w:val="24"/>
          <w:szCs w:val="24"/>
        </w:rPr>
        <w:t>is especially important in areas that are deprived.​</w:t>
      </w:r>
      <w:r w:rsidR="00524814">
        <w:rPr>
          <w:rFonts w:ascii="Arial" w:hAnsi="Arial" w:cs="Arial"/>
          <w:sz w:val="24"/>
          <w:szCs w:val="24"/>
        </w:rPr>
        <w:t xml:space="preserve"> </w:t>
      </w:r>
      <w:r w:rsidR="00501A58" w:rsidRPr="00E9101B">
        <w:rPr>
          <w:rFonts w:ascii="Arial" w:hAnsi="Arial" w:cs="Arial"/>
          <w:sz w:val="24"/>
          <w:szCs w:val="24"/>
        </w:rPr>
        <w:t>There may be a lot of things in the community that cause high stress levels such as: high unemployment and crime.​</w:t>
      </w:r>
      <w:r w:rsidR="00524814">
        <w:rPr>
          <w:rFonts w:ascii="Arial" w:hAnsi="Arial" w:cs="Arial"/>
          <w:sz w:val="24"/>
          <w:szCs w:val="24"/>
        </w:rPr>
        <w:t xml:space="preserve"> </w:t>
      </w:r>
      <w:r w:rsidR="00501A58" w:rsidRPr="00E9101B">
        <w:rPr>
          <w:rFonts w:ascii="Arial" w:hAnsi="Arial" w:cs="Arial"/>
          <w:sz w:val="24"/>
          <w:szCs w:val="24"/>
        </w:rPr>
        <w:t>Insecure, poor quality and overcrowded housing causes stress, anxiety, and depression.​</w:t>
      </w:r>
      <w:r w:rsidR="00524814">
        <w:rPr>
          <w:rFonts w:ascii="Arial" w:hAnsi="Arial" w:cs="Arial"/>
          <w:sz w:val="24"/>
          <w:szCs w:val="24"/>
        </w:rPr>
        <w:t xml:space="preserve"> </w:t>
      </w:r>
      <w:r w:rsidR="00501A58" w:rsidRPr="00E9101B">
        <w:rPr>
          <w:rFonts w:ascii="Arial" w:hAnsi="Arial" w:cs="Arial"/>
          <w:sz w:val="24"/>
          <w:szCs w:val="24"/>
        </w:rPr>
        <w:t>Giving support to the communities feeling this deprivation is essential, and many community practices will help to improve the area</w:t>
      </w:r>
      <w:r w:rsidR="00524814">
        <w:rPr>
          <w:rFonts w:ascii="Arial" w:hAnsi="Arial" w:cs="Arial"/>
          <w:sz w:val="24"/>
          <w:szCs w:val="24"/>
        </w:rPr>
        <w:t xml:space="preserve">. It can be established that community practice is a very sensitive subject </w:t>
      </w:r>
      <w:r>
        <w:rPr>
          <w:rFonts w:ascii="Arial" w:hAnsi="Arial" w:cs="Arial"/>
          <w:sz w:val="24"/>
          <w:szCs w:val="24"/>
        </w:rPr>
        <w:t>as such each community will need to be handled with care as they all will have their own unique perspectives.</w:t>
      </w:r>
    </w:p>
    <w:p w:rsidR="00676308" w:rsidRDefault="00676308" w:rsidP="00982E23">
      <w:pPr>
        <w:spacing w:line="480" w:lineRule="auto"/>
        <w:rPr>
          <w:rFonts w:ascii="Arial" w:hAnsi="Arial" w:cs="Arial"/>
          <w:sz w:val="24"/>
          <w:szCs w:val="24"/>
          <w:u w:val="single"/>
        </w:rPr>
      </w:pPr>
    </w:p>
    <w:p w:rsidR="00501A58" w:rsidRPr="00E9101B" w:rsidRDefault="00501A58" w:rsidP="00982E23">
      <w:pPr>
        <w:spacing w:line="480" w:lineRule="auto"/>
        <w:rPr>
          <w:rFonts w:ascii="Arial" w:hAnsi="Arial" w:cs="Arial"/>
          <w:sz w:val="24"/>
          <w:szCs w:val="24"/>
        </w:rPr>
      </w:pPr>
      <w:r w:rsidRPr="00E9101B">
        <w:rPr>
          <w:rFonts w:ascii="Arial" w:hAnsi="Arial" w:cs="Arial"/>
          <w:sz w:val="24"/>
          <w:szCs w:val="24"/>
        </w:rPr>
        <w:t xml:space="preserve">Community engagement is where public services work in and with communities. The Police’s policy on this is "Being informative, keeping two-way conversations and being active within the community, including with partner organisations.” </w:t>
      </w:r>
      <w:r w:rsidR="00772A03" w:rsidRPr="00772A03">
        <w:rPr>
          <w:rFonts w:ascii="Arial" w:hAnsi="Arial" w:cs="Arial"/>
          <w:sz w:val="24"/>
          <w:szCs w:val="24"/>
        </w:rPr>
        <w:t>(College of Policing, 2021)</w:t>
      </w:r>
      <w:r w:rsidR="00772A03">
        <w:rPr>
          <w:rFonts w:ascii="Arial" w:hAnsi="Arial" w:cs="Arial"/>
          <w:sz w:val="24"/>
          <w:szCs w:val="24"/>
        </w:rPr>
        <w:t xml:space="preserve"> </w:t>
      </w:r>
      <w:r w:rsidRPr="00E9101B">
        <w:rPr>
          <w:rFonts w:ascii="Arial" w:hAnsi="Arial" w:cs="Arial"/>
          <w:sz w:val="24"/>
          <w:szCs w:val="24"/>
        </w:rPr>
        <w:t>The Police aim to have a “visible presence in neighbourhoods”</w:t>
      </w:r>
      <w:r w:rsidR="00772A03" w:rsidRPr="00772A03">
        <w:t xml:space="preserve"> </w:t>
      </w:r>
      <w:r w:rsidR="00772A03" w:rsidRPr="00772A03">
        <w:rPr>
          <w:rFonts w:ascii="Arial" w:hAnsi="Arial" w:cs="Arial"/>
          <w:sz w:val="24"/>
          <w:szCs w:val="24"/>
        </w:rPr>
        <w:t>(College of Policing, 2021)</w:t>
      </w:r>
      <w:r w:rsidR="00772A03">
        <w:rPr>
          <w:rFonts w:ascii="Arial" w:hAnsi="Arial" w:cs="Arial"/>
          <w:sz w:val="24"/>
          <w:szCs w:val="24"/>
        </w:rPr>
        <w:t>.</w:t>
      </w:r>
      <w:r w:rsidRPr="00E9101B">
        <w:rPr>
          <w:rFonts w:ascii="Arial" w:hAnsi="Arial" w:cs="Arial"/>
          <w:sz w:val="24"/>
          <w:szCs w:val="24"/>
        </w:rPr>
        <w:t xml:space="preserve"> </w:t>
      </w:r>
      <w:r w:rsidR="00FE293A">
        <w:rPr>
          <w:rFonts w:ascii="Arial" w:hAnsi="Arial" w:cs="Arial"/>
          <w:sz w:val="24"/>
          <w:szCs w:val="24"/>
        </w:rPr>
        <w:t>K</w:t>
      </w:r>
      <w:r w:rsidRPr="00E9101B">
        <w:rPr>
          <w:rFonts w:ascii="Arial" w:hAnsi="Arial" w:cs="Arial"/>
          <w:sz w:val="24"/>
          <w:szCs w:val="24"/>
        </w:rPr>
        <w:t xml:space="preserve">eeping up frequent “formal and informal contact with </w:t>
      </w:r>
      <w:r w:rsidRPr="00E9101B">
        <w:rPr>
          <w:rFonts w:ascii="Arial" w:hAnsi="Arial" w:cs="Arial"/>
          <w:sz w:val="24"/>
          <w:szCs w:val="24"/>
        </w:rPr>
        <w:lastRenderedPageBreak/>
        <w:t xml:space="preserve">communities” </w:t>
      </w:r>
      <w:r w:rsidR="00772A03" w:rsidRPr="00772A03">
        <w:rPr>
          <w:rFonts w:ascii="Arial" w:hAnsi="Arial" w:cs="Arial"/>
          <w:sz w:val="24"/>
          <w:szCs w:val="24"/>
        </w:rPr>
        <w:t>(College of Policing, 2021)</w:t>
      </w:r>
      <w:r w:rsidR="00772A03">
        <w:rPr>
          <w:rFonts w:ascii="Arial" w:hAnsi="Arial" w:cs="Arial"/>
          <w:sz w:val="24"/>
          <w:szCs w:val="24"/>
        </w:rPr>
        <w:t xml:space="preserve"> </w:t>
      </w:r>
      <w:r w:rsidRPr="00E9101B">
        <w:rPr>
          <w:rFonts w:ascii="Arial" w:hAnsi="Arial" w:cs="Arial"/>
          <w:sz w:val="24"/>
          <w:szCs w:val="24"/>
        </w:rPr>
        <w:t xml:space="preserve">Engagement is “tailored to the needs and preferences” </w:t>
      </w:r>
      <w:r w:rsidR="00772A03" w:rsidRPr="00772A03">
        <w:rPr>
          <w:rFonts w:ascii="Arial" w:hAnsi="Arial" w:cs="Arial"/>
          <w:sz w:val="24"/>
          <w:szCs w:val="24"/>
        </w:rPr>
        <w:t>(College of Policing, 2021)</w:t>
      </w:r>
      <w:r w:rsidR="00772A03">
        <w:rPr>
          <w:rFonts w:ascii="Arial" w:hAnsi="Arial" w:cs="Arial"/>
          <w:sz w:val="24"/>
          <w:szCs w:val="24"/>
        </w:rPr>
        <w:t xml:space="preserve"> </w:t>
      </w:r>
      <w:r w:rsidRPr="00E9101B">
        <w:rPr>
          <w:rFonts w:ascii="Arial" w:hAnsi="Arial" w:cs="Arial"/>
          <w:sz w:val="24"/>
          <w:szCs w:val="24"/>
        </w:rPr>
        <w:t>within each community, meaning that engagement is likely to look different in different communities. Section 34 of the Police Reform and Social Responsibility Act 2011 provides a legal requirement for community engagement</w:t>
      </w:r>
      <w:bookmarkStart w:id="0" w:name="_Hlk134209827"/>
      <w:r w:rsidR="00772A03">
        <w:rPr>
          <w:rFonts w:ascii="Arial" w:hAnsi="Arial" w:cs="Arial"/>
          <w:sz w:val="24"/>
          <w:szCs w:val="24"/>
        </w:rPr>
        <w:t xml:space="preserve"> </w:t>
      </w:r>
      <w:r w:rsidRPr="00E9101B">
        <w:rPr>
          <w:rFonts w:ascii="Arial" w:hAnsi="Arial" w:cs="Arial"/>
          <w:sz w:val="24"/>
          <w:szCs w:val="24"/>
        </w:rPr>
        <w:t>(College of Policing, 2021)</w:t>
      </w:r>
      <w:bookmarkEnd w:id="0"/>
      <w:r w:rsidR="00772A03">
        <w:rPr>
          <w:rFonts w:ascii="Arial" w:hAnsi="Arial" w:cs="Arial"/>
          <w:sz w:val="24"/>
          <w:szCs w:val="24"/>
        </w:rPr>
        <w:t xml:space="preserve">. </w:t>
      </w:r>
      <w:r w:rsidR="00676308">
        <w:rPr>
          <w:rFonts w:ascii="Arial" w:hAnsi="Arial" w:cs="Arial"/>
          <w:sz w:val="24"/>
          <w:szCs w:val="24"/>
        </w:rPr>
        <w:t xml:space="preserve">Should the police apply this to a good level then they are able to build a rapport with the public, in doing so improving its public image. </w:t>
      </w:r>
    </w:p>
    <w:p w:rsidR="00DE3B00" w:rsidRPr="00676308" w:rsidRDefault="00DE3B00" w:rsidP="00982E23">
      <w:pPr>
        <w:spacing w:line="480" w:lineRule="auto"/>
        <w:rPr>
          <w:rFonts w:ascii="Arial" w:hAnsi="Arial" w:cs="Arial"/>
          <w:sz w:val="24"/>
          <w:szCs w:val="24"/>
        </w:rPr>
      </w:pPr>
    </w:p>
    <w:p w:rsidR="00501A58" w:rsidRPr="00E9101B" w:rsidRDefault="006924C9" w:rsidP="00982E23">
      <w:pPr>
        <w:spacing w:line="480" w:lineRule="auto"/>
        <w:rPr>
          <w:rFonts w:ascii="Arial" w:hAnsi="Arial" w:cs="Arial"/>
          <w:sz w:val="24"/>
          <w:szCs w:val="24"/>
        </w:rPr>
      </w:pPr>
      <w:r>
        <w:rPr>
          <w:rFonts w:ascii="Arial" w:hAnsi="Arial" w:cs="Arial"/>
          <w:sz w:val="24"/>
          <w:szCs w:val="24"/>
        </w:rPr>
        <w:t xml:space="preserve">When enforcing change there will be  numerous factors to encounter as according to </w:t>
      </w:r>
      <w:r w:rsidRPr="006924C9">
        <w:rPr>
          <w:rFonts w:ascii="Arial" w:hAnsi="Arial" w:cs="Arial"/>
          <w:sz w:val="24"/>
          <w:szCs w:val="24"/>
        </w:rPr>
        <w:t>Chanan and Miller (2013)</w:t>
      </w:r>
      <w:r>
        <w:rPr>
          <w:rFonts w:ascii="Arial" w:hAnsi="Arial" w:cs="Arial"/>
          <w:sz w:val="24"/>
          <w:szCs w:val="24"/>
        </w:rPr>
        <w:t xml:space="preserve">, </w:t>
      </w:r>
      <w:r w:rsidR="00FE293A">
        <w:rPr>
          <w:rFonts w:ascii="Arial" w:hAnsi="Arial" w:cs="Arial"/>
          <w:sz w:val="24"/>
          <w:szCs w:val="24"/>
        </w:rPr>
        <w:t>c</w:t>
      </w:r>
      <w:r w:rsidR="00501A58" w:rsidRPr="00E9101B">
        <w:rPr>
          <w:rFonts w:ascii="Arial" w:hAnsi="Arial" w:cs="Arial"/>
          <w:sz w:val="24"/>
          <w:szCs w:val="24"/>
        </w:rPr>
        <w:t>hange in communities may come from a variety of areas but regardless of this all those who wish to enforce change will face:​</w:t>
      </w:r>
      <w:r>
        <w:rPr>
          <w:rFonts w:ascii="Arial" w:hAnsi="Arial" w:cs="Arial"/>
          <w:sz w:val="24"/>
          <w:szCs w:val="24"/>
        </w:rPr>
        <w:t xml:space="preserve"> </w:t>
      </w:r>
      <w:r w:rsidR="00501A58" w:rsidRPr="00E9101B">
        <w:rPr>
          <w:rFonts w:ascii="Arial" w:hAnsi="Arial" w:cs="Arial"/>
          <w:sz w:val="24"/>
          <w:szCs w:val="24"/>
        </w:rPr>
        <w:t xml:space="preserve">Creating </w:t>
      </w:r>
      <w:r>
        <w:rPr>
          <w:rFonts w:ascii="Arial" w:hAnsi="Arial" w:cs="Arial"/>
          <w:sz w:val="24"/>
          <w:szCs w:val="24"/>
        </w:rPr>
        <w:t>,</w:t>
      </w:r>
      <w:r w:rsidR="00501A58" w:rsidRPr="00E9101B">
        <w:rPr>
          <w:rFonts w:ascii="Arial" w:hAnsi="Arial" w:cs="Arial"/>
          <w:sz w:val="24"/>
          <w:szCs w:val="24"/>
        </w:rPr>
        <w:t>a blueprint and interpret it into reality</w:t>
      </w:r>
      <w:r>
        <w:rPr>
          <w:rFonts w:ascii="Arial" w:hAnsi="Arial" w:cs="Arial"/>
          <w:sz w:val="24"/>
          <w:szCs w:val="24"/>
        </w:rPr>
        <w:t>, ha</w:t>
      </w:r>
      <w:r w:rsidR="00501A58" w:rsidRPr="00E9101B">
        <w:rPr>
          <w:rFonts w:ascii="Arial" w:hAnsi="Arial" w:cs="Arial"/>
          <w:sz w:val="24"/>
          <w:szCs w:val="24"/>
        </w:rPr>
        <w:t>ving people interested who would be a part of moving things along</w:t>
      </w:r>
      <w:r>
        <w:rPr>
          <w:rFonts w:ascii="Arial" w:hAnsi="Arial" w:cs="Arial"/>
          <w:sz w:val="24"/>
          <w:szCs w:val="24"/>
        </w:rPr>
        <w:t>, re</w:t>
      </w:r>
      <w:r w:rsidR="00501A58" w:rsidRPr="00E9101B">
        <w:rPr>
          <w:rFonts w:ascii="Arial" w:hAnsi="Arial" w:cs="Arial"/>
          <w:sz w:val="24"/>
          <w:szCs w:val="24"/>
        </w:rPr>
        <w:t>cognising appropriate assets such as; personnel, finances and time.​Making an environment for those involved to look to progress as opposed to staying in the same place</w:t>
      </w:r>
      <w:r w:rsidR="00501A58" w:rsidRPr="00E9101B">
        <w:rPr>
          <w:rFonts w:ascii="Arial" w:hAnsi="Arial" w:cs="Arial"/>
          <w:sz w:val="24"/>
          <w:szCs w:val="24"/>
        </w:rPr>
        <w:t>.</w:t>
      </w:r>
      <w:r w:rsidR="00676308">
        <w:rPr>
          <w:rFonts w:ascii="Arial" w:hAnsi="Arial" w:cs="Arial"/>
          <w:sz w:val="24"/>
          <w:szCs w:val="24"/>
        </w:rPr>
        <w:t xml:space="preserve"> </w:t>
      </w:r>
    </w:p>
    <w:p w:rsidR="00501A58" w:rsidRPr="00E9101B" w:rsidRDefault="00501A58" w:rsidP="00982E23">
      <w:pPr>
        <w:spacing w:line="480" w:lineRule="auto"/>
        <w:rPr>
          <w:rFonts w:ascii="Arial" w:hAnsi="Arial" w:cs="Arial"/>
          <w:sz w:val="24"/>
          <w:szCs w:val="24"/>
          <w:u w:val="single"/>
        </w:rPr>
      </w:pPr>
    </w:p>
    <w:p w:rsidR="00501A58" w:rsidRPr="00E9101B" w:rsidRDefault="001248FA" w:rsidP="00982E23">
      <w:pPr>
        <w:spacing w:line="480" w:lineRule="auto"/>
        <w:rPr>
          <w:rFonts w:ascii="Arial" w:hAnsi="Arial" w:cs="Arial"/>
          <w:sz w:val="24"/>
          <w:szCs w:val="24"/>
        </w:rPr>
      </w:pPr>
      <w:r>
        <w:rPr>
          <w:rFonts w:ascii="Arial" w:hAnsi="Arial" w:cs="Arial"/>
          <w:sz w:val="24"/>
          <w:szCs w:val="24"/>
        </w:rPr>
        <w:t xml:space="preserve">Moving on to </w:t>
      </w:r>
      <w:r w:rsidR="00501A58" w:rsidRPr="001248FA">
        <w:rPr>
          <w:rFonts w:ascii="Arial" w:hAnsi="Arial" w:cs="Arial"/>
          <w:sz w:val="24"/>
          <w:szCs w:val="24"/>
        </w:rPr>
        <w:t xml:space="preserve">UK laws and policies that support communities </w:t>
      </w:r>
      <w:r>
        <w:rPr>
          <w:rFonts w:ascii="Arial" w:hAnsi="Arial" w:cs="Arial"/>
          <w:sz w:val="24"/>
          <w:szCs w:val="24"/>
        </w:rPr>
        <w:t xml:space="preserve">as according to the </w:t>
      </w:r>
      <w:r w:rsidR="00501A58" w:rsidRPr="00E9101B">
        <w:rPr>
          <w:rFonts w:ascii="Arial" w:hAnsi="Arial" w:cs="Arial"/>
          <w:sz w:val="24"/>
          <w:szCs w:val="24"/>
        </w:rPr>
        <w:t xml:space="preserve">Equality Act 2010 </w:t>
      </w:r>
      <w:r w:rsidR="00FE293A">
        <w:rPr>
          <w:rFonts w:ascii="Arial" w:hAnsi="Arial" w:cs="Arial"/>
          <w:sz w:val="24"/>
          <w:szCs w:val="24"/>
        </w:rPr>
        <w:t>w</w:t>
      </w:r>
      <w:r w:rsidR="00501A58" w:rsidRPr="00E9101B">
        <w:rPr>
          <w:rFonts w:ascii="Arial" w:hAnsi="Arial" w:cs="Arial"/>
          <w:sz w:val="24"/>
          <w:szCs w:val="24"/>
        </w:rPr>
        <w:t>hen a Welsh minister will make their decisions, they must have regard to the public exercising their powers as they must look to reduce inequalities to those who are socio-economically disadvantaged.​</w:t>
      </w:r>
      <w:r>
        <w:rPr>
          <w:rFonts w:ascii="Arial" w:hAnsi="Arial" w:cs="Arial"/>
          <w:sz w:val="24"/>
          <w:szCs w:val="24"/>
        </w:rPr>
        <w:t xml:space="preserve"> Meaning they are unable to act to only benefit the wealthy but to take into consideration for society as a whole. As well as this as per the </w:t>
      </w:r>
      <w:r w:rsidR="00501A58" w:rsidRPr="00E9101B">
        <w:rPr>
          <w:rFonts w:ascii="Arial" w:hAnsi="Arial" w:cs="Arial"/>
          <w:sz w:val="24"/>
          <w:szCs w:val="24"/>
        </w:rPr>
        <w:t>Children's Act 2004</w:t>
      </w:r>
      <w:r>
        <w:rPr>
          <w:rFonts w:ascii="Arial" w:hAnsi="Arial" w:cs="Arial"/>
          <w:sz w:val="24"/>
          <w:szCs w:val="24"/>
        </w:rPr>
        <w:t xml:space="preserve"> the government must</w:t>
      </w:r>
      <w:r w:rsidR="00501A58" w:rsidRPr="00E9101B">
        <w:rPr>
          <w:rFonts w:ascii="Arial" w:hAnsi="Arial" w:cs="Arial"/>
          <w:sz w:val="24"/>
          <w:szCs w:val="24"/>
        </w:rPr>
        <w:t xml:space="preserve"> </w:t>
      </w:r>
      <w:r>
        <w:rPr>
          <w:rFonts w:ascii="Arial" w:hAnsi="Arial" w:cs="Arial"/>
          <w:sz w:val="24"/>
          <w:szCs w:val="24"/>
        </w:rPr>
        <w:t>“</w:t>
      </w:r>
      <w:r w:rsidR="00501A58" w:rsidRPr="00E9101B">
        <w:rPr>
          <w:rFonts w:ascii="Arial" w:hAnsi="Arial" w:cs="Arial"/>
          <w:sz w:val="24"/>
          <w:szCs w:val="24"/>
        </w:rPr>
        <w:t>protect children who are experiencing, or are at risk of, abuse, neglect or other kinds of harm”.</w:t>
      </w:r>
      <w:r>
        <w:rPr>
          <w:rFonts w:ascii="Arial" w:hAnsi="Arial" w:cs="Arial"/>
          <w:sz w:val="24"/>
          <w:szCs w:val="24"/>
        </w:rPr>
        <w:t xml:space="preserve"> </w:t>
      </w:r>
      <w:r>
        <w:rPr>
          <w:rFonts w:ascii="Arial" w:hAnsi="Arial" w:cs="Arial"/>
          <w:sz w:val="24"/>
          <w:szCs w:val="24"/>
        </w:rPr>
        <w:lastRenderedPageBreak/>
        <w:t>Children are a vulnerable part of society as such they must have extra care and protection in comparison to an adult.</w:t>
      </w:r>
    </w:p>
    <w:p w:rsidR="00501A58" w:rsidRPr="001248FA" w:rsidRDefault="00501A58" w:rsidP="00982E23">
      <w:pPr>
        <w:spacing w:line="480" w:lineRule="auto"/>
        <w:rPr>
          <w:rFonts w:ascii="Arial" w:hAnsi="Arial" w:cs="Arial"/>
          <w:sz w:val="24"/>
          <w:szCs w:val="24"/>
        </w:rPr>
      </w:pPr>
    </w:p>
    <w:p w:rsidR="00501A58" w:rsidRDefault="001248FA" w:rsidP="00982E23">
      <w:pPr>
        <w:spacing w:line="480" w:lineRule="auto"/>
        <w:rPr>
          <w:rFonts w:ascii="Arial" w:hAnsi="Arial" w:cs="Arial"/>
          <w:sz w:val="24"/>
          <w:szCs w:val="24"/>
        </w:rPr>
      </w:pPr>
      <w:r w:rsidRPr="001248FA">
        <w:rPr>
          <w:rFonts w:ascii="Arial" w:hAnsi="Arial" w:cs="Arial"/>
          <w:sz w:val="24"/>
          <w:szCs w:val="24"/>
        </w:rPr>
        <w:t>Next</w:t>
      </w:r>
      <w:r>
        <w:rPr>
          <w:rFonts w:ascii="Arial" w:hAnsi="Arial" w:cs="Arial"/>
          <w:sz w:val="24"/>
          <w:szCs w:val="24"/>
        </w:rPr>
        <w:t xml:space="preserve">, community cohesion in Wales. </w:t>
      </w:r>
      <w:r w:rsidR="00501A58" w:rsidRPr="00E9101B">
        <w:rPr>
          <w:rFonts w:ascii="Arial" w:hAnsi="Arial" w:cs="Arial"/>
          <w:sz w:val="24"/>
          <w:szCs w:val="24"/>
        </w:rPr>
        <w:t>Residents within communities in Wales do appear to have a coherent feeling towards one and other.​</w:t>
      </w:r>
      <w:r>
        <w:rPr>
          <w:rFonts w:ascii="Arial" w:hAnsi="Arial" w:cs="Arial"/>
          <w:sz w:val="24"/>
          <w:szCs w:val="24"/>
        </w:rPr>
        <w:t xml:space="preserve"> As per </w:t>
      </w:r>
      <w:r w:rsidRPr="001248FA">
        <w:rPr>
          <w:rFonts w:ascii="Arial" w:hAnsi="Arial" w:cs="Arial"/>
          <w:sz w:val="24"/>
          <w:szCs w:val="24"/>
        </w:rPr>
        <w:t>Dr Stephen Marshall (2022).</w:t>
      </w:r>
      <w:r>
        <w:rPr>
          <w:rFonts w:ascii="Arial" w:hAnsi="Arial" w:cs="Arial"/>
          <w:sz w:val="24"/>
          <w:szCs w:val="24"/>
        </w:rPr>
        <w:t xml:space="preserve"> T</w:t>
      </w:r>
      <w:r w:rsidR="00501A58" w:rsidRPr="00E9101B">
        <w:rPr>
          <w:rFonts w:ascii="Arial" w:hAnsi="Arial" w:cs="Arial"/>
          <w:sz w:val="24"/>
          <w:szCs w:val="24"/>
        </w:rPr>
        <w:t>here has been a small dip post Covid-19</w:t>
      </w:r>
      <w:r w:rsidR="00464F89">
        <w:rPr>
          <w:rFonts w:ascii="Arial" w:hAnsi="Arial" w:cs="Arial"/>
          <w:sz w:val="24"/>
          <w:szCs w:val="24"/>
        </w:rPr>
        <w:t xml:space="preserve"> but,</w:t>
      </w:r>
      <w:r w:rsidR="00501A58" w:rsidRPr="00E9101B">
        <w:rPr>
          <w:rFonts w:ascii="Arial" w:hAnsi="Arial" w:cs="Arial"/>
          <w:sz w:val="24"/>
          <w:szCs w:val="24"/>
        </w:rPr>
        <w:t xml:space="preserve"> 64% of all participants said yes to </w:t>
      </w:r>
      <w:r w:rsidR="00464F89">
        <w:rPr>
          <w:rFonts w:ascii="Arial" w:hAnsi="Arial" w:cs="Arial"/>
          <w:sz w:val="24"/>
          <w:szCs w:val="24"/>
        </w:rPr>
        <w:t xml:space="preserve">belonging to their local community, residents in their community coming from various places but still coexisting well and residents being courteous and polite to one and other, </w:t>
      </w:r>
      <w:r w:rsidR="00501A58" w:rsidRPr="00E9101B">
        <w:rPr>
          <w:rFonts w:ascii="Arial" w:hAnsi="Arial" w:cs="Arial"/>
          <w:sz w:val="24"/>
          <w:szCs w:val="24"/>
        </w:rPr>
        <w:t>with 95% saying yes to a minimum of 1</w:t>
      </w:r>
      <w:r w:rsidR="00464F89">
        <w:rPr>
          <w:rFonts w:ascii="Arial" w:hAnsi="Arial" w:cs="Arial"/>
          <w:sz w:val="24"/>
          <w:szCs w:val="24"/>
        </w:rPr>
        <w:t xml:space="preserve"> of the previous statements.</w:t>
      </w:r>
      <w:r w:rsidR="00501A58" w:rsidRPr="00E9101B">
        <w:rPr>
          <w:rFonts w:ascii="Arial" w:hAnsi="Arial" w:cs="Arial"/>
          <w:sz w:val="24"/>
          <w:szCs w:val="24"/>
        </w:rPr>
        <w:t>​</w:t>
      </w:r>
      <w:r w:rsidR="00464F89">
        <w:rPr>
          <w:rFonts w:ascii="Arial" w:hAnsi="Arial" w:cs="Arial"/>
          <w:sz w:val="24"/>
          <w:szCs w:val="24"/>
        </w:rPr>
        <w:t xml:space="preserve"> From this it is clear to see while not all residents may feel 100% coherent with each other but</w:t>
      </w:r>
      <w:r w:rsidR="00EF3A66">
        <w:rPr>
          <w:rFonts w:ascii="Arial" w:hAnsi="Arial" w:cs="Arial"/>
          <w:sz w:val="24"/>
          <w:szCs w:val="24"/>
        </w:rPr>
        <w:t>,</w:t>
      </w:r>
      <w:r w:rsidR="00464F89">
        <w:rPr>
          <w:rFonts w:ascii="Arial" w:hAnsi="Arial" w:cs="Arial"/>
          <w:sz w:val="24"/>
          <w:szCs w:val="24"/>
        </w:rPr>
        <w:t xml:space="preserve"> overall</w:t>
      </w:r>
      <w:r w:rsidR="00EF3A66">
        <w:rPr>
          <w:rFonts w:ascii="Arial" w:hAnsi="Arial" w:cs="Arial"/>
          <w:sz w:val="24"/>
          <w:szCs w:val="24"/>
        </w:rPr>
        <w:t xml:space="preserve"> </w:t>
      </w:r>
      <w:r w:rsidR="00464F89">
        <w:rPr>
          <w:rFonts w:ascii="Arial" w:hAnsi="Arial" w:cs="Arial"/>
          <w:sz w:val="24"/>
          <w:szCs w:val="24"/>
        </w:rPr>
        <w:t>there is a good level of consistency.</w:t>
      </w:r>
    </w:p>
    <w:p w:rsidR="00EF3A66" w:rsidRPr="00EF3A66" w:rsidRDefault="00EF3A66" w:rsidP="00982E23">
      <w:pPr>
        <w:spacing w:line="480" w:lineRule="auto"/>
        <w:rPr>
          <w:rFonts w:ascii="Arial" w:hAnsi="Arial" w:cs="Arial"/>
          <w:sz w:val="24"/>
          <w:szCs w:val="24"/>
        </w:rPr>
      </w:pPr>
    </w:p>
    <w:p w:rsidR="00501A58" w:rsidRPr="00E9101B" w:rsidRDefault="00501A58" w:rsidP="00982E23">
      <w:pPr>
        <w:spacing w:line="480" w:lineRule="auto"/>
        <w:rPr>
          <w:rFonts w:ascii="Arial" w:hAnsi="Arial" w:cs="Arial"/>
          <w:sz w:val="24"/>
          <w:szCs w:val="24"/>
        </w:rPr>
      </w:pPr>
      <w:r w:rsidRPr="00EF3A66">
        <w:rPr>
          <w:rFonts w:ascii="Arial" w:hAnsi="Arial" w:cs="Arial"/>
          <w:sz w:val="24"/>
          <w:szCs w:val="24"/>
        </w:rPr>
        <w:t>Digital inclusion and exclusion in Wales</w:t>
      </w:r>
      <w:r w:rsidR="00EF3A66">
        <w:rPr>
          <w:rFonts w:ascii="Arial" w:hAnsi="Arial" w:cs="Arial"/>
          <w:sz w:val="24"/>
          <w:szCs w:val="24"/>
        </w:rPr>
        <w:t xml:space="preserve"> are an issue as per </w:t>
      </w:r>
      <w:r w:rsidR="00EF3A66" w:rsidRPr="00EF3A66">
        <w:rPr>
          <w:rFonts w:ascii="Arial" w:hAnsi="Arial" w:cs="Arial"/>
          <w:sz w:val="24"/>
          <w:szCs w:val="24"/>
        </w:rPr>
        <w:t>Welsh Government (2023 A)</w:t>
      </w:r>
      <w:r w:rsidR="00FE293A">
        <w:rPr>
          <w:rFonts w:ascii="Arial" w:hAnsi="Arial" w:cs="Arial"/>
          <w:sz w:val="24"/>
          <w:szCs w:val="24"/>
        </w:rPr>
        <w:t xml:space="preserve"> a</w:t>
      </w:r>
      <w:r w:rsidRPr="00E9101B">
        <w:rPr>
          <w:rFonts w:ascii="Arial" w:hAnsi="Arial" w:cs="Arial"/>
          <w:sz w:val="24"/>
          <w:szCs w:val="24"/>
        </w:rPr>
        <w:t xml:space="preserve"> mere 41% of those aged 75 or above have standard understanding of using software.​</w:t>
      </w:r>
      <w:r w:rsidR="006924C9">
        <w:rPr>
          <w:rFonts w:ascii="Arial" w:hAnsi="Arial" w:cs="Arial"/>
          <w:sz w:val="24"/>
          <w:szCs w:val="24"/>
        </w:rPr>
        <w:t xml:space="preserve"> </w:t>
      </w:r>
      <w:r w:rsidRPr="00E9101B">
        <w:rPr>
          <w:rFonts w:ascii="Arial" w:hAnsi="Arial" w:cs="Arial"/>
          <w:sz w:val="24"/>
          <w:szCs w:val="24"/>
        </w:rPr>
        <w:t>With 87% in comparison of those who are aged 16 to 49 living in Wales</w:t>
      </w:r>
      <w:r w:rsidR="00EF3A66">
        <w:rPr>
          <w:rFonts w:ascii="Arial" w:hAnsi="Arial" w:cs="Arial"/>
          <w:sz w:val="24"/>
          <w:szCs w:val="24"/>
        </w:rPr>
        <w:t xml:space="preserve">. </w:t>
      </w:r>
      <w:r w:rsidRPr="00E9101B">
        <w:rPr>
          <w:rFonts w:ascii="Arial" w:hAnsi="Arial" w:cs="Arial"/>
          <w:sz w:val="24"/>
          <w:szCs w:val="24"/>
        </w:rPr>
        <w:t>Households who are unemployed and not seeking work are unlikelier to visit a website with 71%. As opposed to people in employment standing at 82%.​</w:t>
      </w:r>
      <w:r w:rsidR="00EF3A66" w:rsidRPr="00EF3A66">
        <w:t xml:space="preserve"> </w:t>
      </w:r>
      <w:r w:rsidR="00EF3A66" w:rsidRPr="00EF3A66">
        <w:rPr>
          <w:rFonts w:ascii="Arial" w:hAnsi="Arial" w:cs="Arial"/>
          <w:sz w:val="24"/>
          <w:szCs w:val="24"/>
        </w:rPr>
        <w:t xml:space="preserve">Meaning </w:t>
      </w:r>
      <w:r w:rsidR="00EF3A66">
        <w:rPr>
          <w:rFonts w:ascii="Arial" w:hAnsi="Arial" w:cs="Arial"/>
          <w:sz w:val="24"/>
          <w:szCs w:val="24"/>
        </w:rPr>
        <w:t xml:space="preserve">the </w:t>
      </w:r>
      <w:r w:rsidR="00EF3A66" w:rsidRPr="00EF3A66">
        <w:rPr>
          <w:rFonts w:ascii="Arial" w:hAnsi="Arial" w:cs="Arial"/>
          <w:sz w:val="24"/>
          <w:szCs w:val="24"/>
        </w:rPr>
        <w:t xml:space="preserve">over </w:t>
      </w:r>
      <w:r w:rsidR="00EF3A66" w:rsidRPr="00EF3A66">
        <w:rPr>
          <w:rFonts w:ascii="Arial" w:hAnsi="Arial" w:cs="Arial"/>
          <w:sz w:val="24"/>
          <w:szCs w:val="24"/>
        </w:rPr>
        <w:t>75</w:t>
      </w:r>
      <w:r w:rsidR="00EF3A66">
        <w:rPr>
          <w:rFonts w:ascii="Arial" w:hAnsi="Arial" w:cs="Arial"/>
          <w:sz w:val="24"/>
          <w:szCs w:val="24"/>
        </w:rPr>
        <w:t>-year-old and above community</w:t>
      </w:r>
      <w:r w:rsidR="00EF3A66" w:rsidRPr="00EF3A66">
        <w:rPr>
          <w:rFonts w:ascii="Arial" w:hAnsi="Arial" w:cs="Arial"/>
          <w:sz w:val="24"/>
          <w:szCs w:val="24"/>
        </w:rPr>
        <w:t xml:space="preserve"> may miss out on being involved with the community as information more often than not is spread via the internet</w:t>
      </w:r>
      <w:r w:rsidR="00EF3A66">
        <w:rPr>
          <w:rFonts w:ascii="Arial" w:hAnsi="Arial" w:cs="Arial"/>
          <w:sz w:val="24"/>
          <w:szCs w:val="24"/>
        </w:rPr>
        <w:t>. Not only the elderly but the poorer people are less likely to be able to afford devices being able to connect to the internet meaning information will need to be advertised by other means.</w:t>
      </w:r>
    </w:p>
    <w:p w:rsidR="00C94A38" w:rsidRPr="00E9101B" w:rsidRDefault="00EF3A66" w:rsidP="00982E23">
      <w:pPr>
        <w:spacing w:line="480" w:lineRule="auto"/>
        <w:rPr>
          <w:rFonts w:ascii="Arial" w:hAnsi="Arial" w:cs="Arial"/>
          <w:sz w:val="24"/>
          <w:szCs w:val="24"/>
        </w:rPr>
      </w:pPr>
      <w:r>
        <w:rPr>
          <w:rFonts w:ascii="Arial" w:hAnsi="Arial" w:cs="Arial"/>
          <w:sz w:val="24"/>
          <w:szCs w:val="24"/>
        </w:rPr>
        <w:t>According to</w:t>
      </w:r>
      <w:r w:rsidRPr="00EF3A66">
        <w:t xml:space="preserve"> </w:t>
      </w:r>
      <w:r w:rsidRPr="00EF3A66">
        <w:rPr>
          <w:rFonts w:ascii="Arial" w:hAnsi="Arial" w:cs="Arial"/>
          <w:sz w:val="24"/>
          <w:szCs w:val="24"/>
        </w:rPr>
        <w:t>Welsh Government (2023 B)</w:t>
      </w:r>
      <w:r>
        <w:rPr>
          <w:rFonts w:ascii="Arial" w:hAnsi="Arial" w:cs="Arial"/>
          <w:sz w:val="24"/>
          <w:szCs w:val="24"/>
        </w:rPr>
        <w:t xml:space="preserve"> the organisation Communities for work </w:t>
      </w:r>
      <w:r w:rsidR="00501A58" w:rsidRPr="00E9101B">
        <w:rPr>
          <w:rFonts w:ascii="Arial" w:hAnsi="Arial" w:cs="Arial"/>
          <w:sz w:val="24"/>
          <w:szCs w:val="24"/>
        </w:rPr>
        <w:t xml:space="preserve">works with those who are the most unlikely to consider work and puts those same </w:t>
      </w:r>
      <w:r w:rsidR="00501A58" w:rsidRPr="00E9101B">
        <w:rPr>
          <w:rFonts w:ascii="Arial" w:hAnsi="Arial" w:cs="Arial"/>
          <w:sz w:val="24"/>
          <w:szCs w:val="24"/>
        </w:rPr>
        <w:lastRenderedPageBreak/>
        <w:t>people up for training and progressive opportunities which would lead to work.</w:t>
      </w:r>
      <w:r w:rsidR="00110965" w:rsidRPr="00E9101B">
        <w:rPr>
          <w:rFonts w:ascii="Arial" w:hAnsi="Arial" w:cs="Arial"/>
          <w:sz w:val="24"/>
          <w:szCs w:val="24"/>
        </w:rPr>
        <w:t xml:space="preserve"> </w:t>
      </w:r>
      <w:r w:rsidR="00501A58" w:rsidRPr="00E9101B">
        <w:rPr>
          <w:rFonts w:ascii="Arial" w:hAnsi="Arial" w:cs="Arial"/>
          <w:sz w:val="24"/>
          <w:szCs w:val="24"/>
        </w:rPr>
        <w:t>Having this help can also raise a person's self-confidence or even improve their CV, but most of all assist in nailing down long-term employment.​</w:t>
      </w:r>
      <w:r w:rsidR="00110965" w:rsidRPr="00E9101B">
        <w:rPr>
          <w:rFonts w:ascii="Arial" w:hAnsi="Arial" w:cs="Arial"/>
          <w:sz w:val="24"/>
          <w:szCs w:val="24"/>
        </w:rPr>
        <w:t xml:space="preserve"> </w:t>
      </w:r>
      <w:r w:rsidR="00501A58" w:rsidRPr="00E9101B">
        <w:rPr>
          <w:rFonts w:ascii="Arial" w:hAnsi="Arial" w:cs="Arial"/>
          <w:sz w:val="24"/>
          <w:szCs w:val="24"/>
        </w:rPr>
        <w:t>Offering mentoring and assistance by each individual with an adviser who can look to meet with you locally to assist you.​</w:t>
      </w:r>
    </w:p>
    <w:p w:rsidR="00501A58" w:rsidRPr="00E9101B" w:rsidRDefault="00EF3A66" w:rsidP="00982E23">
      <w:pPr>
        <w:spacing w:line="480" w:lineRule="auto"/>
        <w:rPr>
          <w:rFonts w:ascii="Arial" w:hAnsi="Arial" w:cs="Arial"/>
          <w:sz w:val="24"/>
          <w:szCs w:val="24"/>
        </w:rPr>
      </w:pPr>
      <w:r>
        <w:rPr>
          <w:rFonts w:ascii="Arial" w:hAnsi="Arial" w:cs="Arial"/>
          <w:sz w:val="24"/>
          <w:szCs w:val="24"/>
        </w:rPr>
        <w:t>A</w:t>
      </w:r>
      <w:r w:rsidR="00110965" w:rsidRPr="00E9101B">
        <w:rPr>
          <w:rFonts w:ascii="Arial" w:hAnsi="Arial" w:cs="Arial"/>
          <w:sz w:val="24"/>
          <w:szCs w:val="24"/>
        </w:rPr>
        <w:t>nother community group that focused on “Helping local people in crisis”</w:t>
      </w:r>
      <w:r w:rsidRPr="00EF3A66">
        <w:t xml:space="preserve"> </w:t>
      </w:r>
      <w:r>
        <w:t>(</w:t>
      </w:r>
      <w:r w:rsidRPr="00EF3A66">
        <w:rPr>
          <w:rFonts w:ascii="Arial" w:hAnsi="Arial" w:cs="Arial"/>
          <w:sz w:val="24"/>
          <w:szCs w:val="24"/>
        </w:rPr>
        <w:t>Swansea Foodbank 2023)</w:t>
      </w:r>
      <w:r w:rsidR="00110965" w:rsidRPr="00E9101B">
        <w:rPr>
          <w:rFonts w:ascii="Arial" w:hAnsi="Arial" w:cs="Arial"/>
          <w:sz w:val="24"/>
          <w:szCs w:val="24"/>
        </w:rPr>
        <w:t xml:space="preserve"> are food banks.​In the UK 1 in 5 people are below the poverty line. This means that they struggle to provide food for themselves, and their families.​</w:t>
      </w:r>
      <w:r w:rsidR="00464F89">
        <w:rPr>
          <w:rFonts w:ascii="Arial" w:hAnsi="Arial" w:cs="Arial"/>
          <w:sz w:val="24"/>
          <w:szCs w:val="24"/>
        </w:rPr>
        <w:t xml:space="preserve"> </w:t>
      </w:r>
      <w:r w:rsidR="00110965" w:rsidRPr="00E9101B">
        <w:rPr>
          <w:rFonts w:ascii="Arial" w:hAnsi="Arial" w:cs="Arial"/>
          <w:sz w:val="24"/>
          <w:szCs w:val="24"/>
        </w:rPr>
        <w:t>Communities come together to provide free meals and food to those people. This is an essential resource that truly demonstrates communities looking out for one another</w:t>
      </w:r>
      <w:r>
        <w:rPr>
          <w:rFonts w:ascii="Arial" w:hAnsi="Arial" w:cs="Arial"/>
          <w:sz w:val="24"/>
          <w:szCs w:val="24"/>
        </w:rPr>
        <w:t>.</w:t>
      </w:r>
      <w:r w:rsidR="00110965" w:rsidRPr="00E9101B">
        <w:rPr>
          <w:rFonts w:ascii="Arial" w:hAnsi="Arial" w:cs="Arial"/>
          <w:sz w:val="24"/>
          <w:szCs w:val="24"/>
        </w:rPr>
        <w:t xml:space="preserve"> </w:t>
      </w:r>
      <w:r w:rsidR="00110965" w:rsidRPr="00E9101B">
        <w:rPr>
          <w:rFonts w:ascii="Arial" w:hAnsi="Arial" w:cs="Arial"/>
          <w:sz w:val="24"/>
          <w:szCs w:val="24"/>
        </w:rPr>
        <w:t xml:space="preserve">An </w:t>
      </w:r>
      <w:r w:rsidR="00110965" w:rsidRPr="00E9101B">
        <w:rPr>
          <w:rFonts w:ascii="Arial" w:hAnsi="Arial" w:cs="Arial"/>
          <w:sz w:val="24"/>
          <w:szCs w:val="24"/>
        </w:rPr>
        <w:t>Example</w:t>
      </w:r>
      <w:r w:rsidR="00110965" w:rsidRPr="00E9101B">
        <w:rPr>
          <w:rFonts w:ascii="Arial" w:hAnsi="Arial" w:cs="Arial"/>
          <w:sz w:val="24"/>
          <w:szCs w:val="24"/>
        </w:rPr>
        <w:t xml:space="preserve"> would be </w:t>
      </w:r>
      <w:r w:rsidR="00110965" w:rsidRPr="00E9101B">
        <w:rPr>
          <w:rFonts w:ascii="Arial" w:hAnsi="Arial" w:cs="Arial"/>
          <w:sz w:val="24"/>
          <w:szCs w:val="24"/>
        </w:rPr>
        <w:t>Swansea foodbank</w:t>
      </w:r>
      <w:r w:rsidR="00110965" w:rsidRPr="00E9101B">
        <w:rPr>
          <w:rFonts w:ascii="Arial" w:hAnsi="Arial" w:cs="Arial"/>
          <w:sz w:val="24"/>
          <w:szCs w:val="24"/>
        </w:rPr>
        <w:t xml:space="preserve"> who</w:t>
      </w:r>
      <w:r w:rsidR="00110965" w:rsidRPr="00E9101B">
        <w:rPr>
          <w:rFonts w:ascii="Arial" w:hAnsi="Arial" w:cs="Arial"/>
          <w:sz w:val="24"/>
          <w:szCs w:val="24"/>
        </w:rPr>
        <w:t xml:space="preserve"> provided 11,551 three-day emergency food supplies for people in crisis in 2022 </w:t>
      </w:r>
      <w:r>
        <w:rPr>
          <w:rFonts w:ascii="Arial" w:hAnsi="Arial" w:cs="Arial"/>
          <w:sz w:val="24"/>
          <w:szCs w:val="24"/>
        </w:rPr>
        <w:t>(</w:t>
      </w:r>
      <w:r w:rsidR="00110965" w:rsidRPr="00E9101B">
        <w:rPr>
          <w:rFonts w:ascii="Arial" w:hAnsi="Arial" w:cs="Arial"/>
          <w:sz w:val="24"/>
          <w:szCs w:val="24"/>
        </w:rPr>
        <w:t>Swansea Foodbank 2023)</w:t>
      </w:r>
      <w:r>
        <w:rPr>
          <w:rFonts w:ascii="Arial" w:hAnsi="Arial" w:cs="Arial"/>
          <w:sz w:val="24"/>
          <w:szCs w:val="24"/>
        </w:rPr>
        <w:t>.</w:t>
      </w:r>
    </w:p>
    <w:p w:rsidR="00501A58" w:rsidRDefault="00501A58" w:rsidP="00982E23">
      <w:pPr>
        <w:spacing w:line="480" w:lineRule="auto"/>
      </w:pPr>
    </w:p>
    <w:p w:rsidR="00567EC7" w:rsidRPr="00567EC7" w:rsidRDefault="00567EC7" w:rsidP="00982E23">
      <w:pPr>
        <w:spacing w:line="480" w:lineRule="auto"/>
        <w:rPr>
          <w:rFonts w:ascii="Arial" w:hAnsi="Arial" w:cs="Arial"/>
          <w:sz w:val="24"/>
          <w:szCs w:val="24"/>
        </w:rPr>
      </w:pPr>
      <w:r w:rsidRPr="00567EC7">
        <w:rPr>
          <w:rFonts w:ascii="Arial" w:hAnsi="Arial" w:cs="Arial"/>
          <w:sz w:val="24"/>
          <w:szCs w:val="24"/>
        </w:rPr>
        <w:t>To conclude, community practices are the way to progress for the present and future. As they are able to reach out the those in society who are in urgency for support, there are able to be friendships and connections made amongst the public service and public. As well as preventing certain groups of being left out and instead involved</w:t>
      </w:r>
      <w:r w:rsidR="00FE293A">
        <w:rPr>
          <w:rFonts w:ascii="Arial" w:hAnsi="Arial" w:cs="Arial"/>
          <w:sz w:val="24"/>
          <w:szCs w:val="24"/>
        </w:rPr>
        <w:t>.</w:t>
      </w:r>
    </w:p>
    <w:p w:rsidR="00501A58" w:rsidRDefault="00501A58" w:rsidP="00982E23">
      <w:pPr>
        <w:spacing w:line="480" w:lineRule="auto"/>
      </w:pPr>
    </w:p>
    <w:p w:rsidR="00567EC7" w:rsidRDefault="00567EC7" w:rsidP="00982E23">
      <w:pPr>
        <w:spacing w:line="480" w:lineRule="auto"/>
      </w:pPr>
    </w:p>
    <w:sdt>
      <w:sdtPr>
        <w:id w:val="714319050"/>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rsidR="00501A58" w:rsidRDefault="00501A58" w:rsidP="00982E23">
          <w:pPr>
            <w:pStyle w:val="Heading1"/>
            <w:spacing w:line="480" w:lineRule="auto"/>
          </w:pPr>
        </w:p>
        <w:p w:rsidR="00C94A38" w:rsidRPr="00567EC7" w:rsidRDefault="00C94A38" w:rsidP="00982E23">
          <w:pPr>
            <w:pStyle w:val="Heading1"/>
            <w:spacing w:line="480" w:lineRule="auto"/>
            <w:rPr>
              <w:rFonts w:ascii="Arial" w:hAnsi="Arial" w:cs="Arial"/>
              <w:sz w:val="24"/>
              <w:szCs w:val="24"/>
            </w:rPr>
          </w:pPr>
          <w:r w:rsidRPr="00567EC7">
            <w:rPr>
              <w:rFonts w:ascii="Arial" w:hAnsi="Arial" w:cs="Arial"/>
              <w:sz w:val="24"/>
              <w:szCs w:val="24"/>
            </w:rPr>
            <w:t>Bibliography</w:t>
          </w:r>
        </w:p>
        <w:sdt>
          <w:sdtPr>
            <w:rPr>
              <w:rFonts w:ascii="Arial" w:hAnsi="Arial" w:cs="Arial"/>
              <w:sz w:val="24"/>
              <w:szCs w:val="24"/>
            </w:rPr>
            <w:id w:val="111145805"/>
            <w:bibliography/>
          </w:sdtPr>
          <w:sdtContent>
            <w:p w:rsidR="00567EC7" w:rsidRPr="00567EC7" w:rsidRDefault="00567EC7" w:rsidP="00982E23">
              <w:pPr>
                <w:spacing w:line="480" w:lineRule="auto"/>
                <w:rPr>
                  <w:rFonts w:ascii="Arial" w:hAnsi="Arial" w:cs="Arial"/>
                  <w:sz w:val="24"/>
                  <w:szCs w:val="24"/>
                </w:rPr>
              </w:pPr>
              <w:r w:rsidRPr="00567EC7">
                <w:rPr>
                  <w:rFonts w:ascii="Arial" w:hAnsi="Arial" w:cs="Arial"/>
                  <w:sz w:val="24"/>
                  <w:szCs w:val="24"/>
                </w:rPr>
                <w:t>Chanan, G. and Miller, C. (2013) Rethinking community practice: developing transformative neighbourhoods. Bristol: Policy.</w:t>
              </w:r>
            </w:p>
            <w:p w:rsidR="00567EC7" w:rsidRPr="00567EC7" w:rsidRDefault="00567EC7" w:rsidP="00982E23">
              <w:pPr>
                <w:spacing w:line="480" w:lineRule="auto"/>
                <w:rPr>
                  <w:rFonts w:ascii="Arial" w:hAnsi="Arial" w:cs="Arial"/>
                  <w:sz w:val="24"/>
                  <w:szCs w:val="24"/>
                </w:rPr>
              </w:pPr>
              <w:r w:rsidRPr="00567EC7">
                <w:rPr>
                  <w:rFonts w:ascii="Arial" w:hAnsi="Arial" w:cs="Arial"/>
                  <w:sz w:val="24"/>
                  <w:szCs w:val="24"/>
                </w:rPr>
                <w:t>Children's Act 2004 Part 3: https://www.legislation.gov.uk/ukpga/2004/31/section/25 (Accessed: 25 April 2023)</w:t>
              </w:r>
            </w:p>
            <w:p w:rsidR="00567EC7" w:rsidRPr="00567EC7" w:rsidRDefault="00567EC7" w:rsidP="00982E23">
              <w:pPr>
                <w:spacing w:line="480" w:lineRule="auto"/>
                <w:rPr>
                  <w:rFonts w:ascii="Arial" w:hAnsi="Arial" w:cs="Arial"/>
                  <w:sz w:val="24"/>
                  <w:szCs w:val="24"/>
                </w:rPr>
              </w:pPr>
              <w:r w:rsidRPr="00567EC7">
                <w:rPr>
                  <w:rFonts w:ascii="Arial" w:hAnsi="Arial" w:cs="Arial"/>
                  <w:sz w:val="24"/>
                  <w:szCs w:val="24"/>
                </w:rPr>
                <w:t xml:space="preserve">Equality Act </w:t>
              </w:r>
              <w:r w:rsidRPr="00567EC7">
                <w:rPr>
                  <w:rFonts w:ascii="Arial" w:hAnsi="Arial" w:cs="Arial"/>
                  <w:sz w:val="24"/>
                  <w:szCs w:val="24"/>
                </w:rPr>
                <w:t>2010 p.1</w:t>
              </w:r>
              <w:r w:rsidRPr="00567EC7">
                <w:rPr>
                  <w:rFonts w:ascii="Arial" w:hAnsi="Arial" w:cs="Arial"/>
                  <w:sz w:val="24"/>
                  <w:szCs w:val="24"/>
                </w:rPr>
                <w:t xml:space="preserve"> Available at: https://www.legislation.gov.uk/ukpga/2010/15/part/1  (Accessed: 28 April 2023)​</w:t>
              </w:r>
            </w:p>
            <w:p w:rsidR="00567EC7" w:rsidRPr="00567EC7" w:rsidRDefault="00567EC7" w:rsidP="00982E23">
              <w:pPr>
                <w:spacing w:line="480" w:lineRule="auto"/>
                <w:rPr>
                  <w:rFonts w:ascii="Arial" w:hAnsi="Arial" w:cs="Arial"/>
                  <w:sz w:val="24"/>
                  <w:szCs w:val="24"/>
                </w:rPr>
              </w:pPr>
              <w:r w:rsidRPr="00567EC7">
                <w:rPr>
                  <w:rFonts w:ascii="Arial" w:hAnsi="Arial" w:cs="Arial"/>
                  <w:sz w:val="24"/>
                  <w:szCs w:val="24"/>
                </w:rPr>
                <w:t>Public Health England (2019) Mental Health: environmental factors. Available at: https://www.gov.uk/government/publications/better-mental-health-jsna-toolkit/2-understanding-place  (Accessed: 29th April 2023)​</w:t>
              </w:r>
            </w:p>
            <w:p w:rsidR="00567EC7" w:rsidRPr="00567EC7" w:rsidRDefault="00567EC7" w:rsidP="00982E23">
              <w:pPr>
                <w:spacing w:line="480" w:lineRule="auto"/>
                <w:rPr>
                  <w:rFonts w:ascii="Arial" w:hAnsi="Arial" w:cs="Arial"/>
                  <w:sz w:val="24"/>
                  <w:szCs w:val="24"/>
                </w:rPr>
              </w:pPr>
              <w:r w:rsidRPr="00567EC7">
                <w:rPr>
                  <w:rFonts w:ascii="Arial" w:hAnsi="Arial" w:cs="Arial"/>
                  <w:sz w:val="24"/>
                  <w:szCs w:val="24"/>
                </w:rPr>
                <w:t>Swansea Foodbank (2023). Available at: https://swansea.foodbank.org.uk/ (Accessed: 26 April 2023)​</w:t>
              </w:r>
            </w:p>
            <w:p w:rsidR="00567EC7" w:rsidRPr="00567EC7" w:rsidRDefault="00567EC7" w:rsidP="00982E23">
              <w:pPr>
                <w:spacing w:line="480" w:lineRule="auto"/>
                <w:rPr>
                  <w:rFonts w:ascii="Arial" w:hAnsi="Arial" w:cs="Arial"/>
                  <w:sz w:val="24"/>
                  <w:szCs w:val="24"/>
                </w:rPr>
              </w:pPr>
              <w:r w:rsidRPr="00567EC7">
                <w:rPr>
                  <w:rFonts w:ascii="Arial" w:hAnsi="Arial" w:cs="Arial"/>
                  <w:sz w:val="24"/>
                  <w:szCs w:val="24"/>
                </w:rPr>
                <w:t xml:space="preserve">Welsh Government (2023 </w:t>
              </w:r>
              <w:r w:rsidRPr="00567EC7">
                <w:rPr>
                  <w:rFonts w:ascii="Arial" w:hAnsi="Arial" w:cs="Arial"/>
                  <w:sz w:val="24"/>
                  <w:szCs w:val="24"/>
                </w:rPr>
                <w:t>B</w:t>
              </w:r>
              <w:r w:rsidRPr="00567EC7">
                <w:rPr>
                  <w:rFonts w:ascii="Arial" w:hAnsi="Arial" w:cs="Arial"/>
                  <w:sz w:val="24"/>
                  <w:szCs w:val="24"/>
                </w:rPr>
                <w:t>) Communities for Work. Available at: https://workingwales.gov.wales/how-we-can-help/learning-new-skills/communities-for-work (Accessed: 24 April 2023)​</w:t>
              </w:r>
            </w:p>
            <w:p w:rsidR="00567EC7" w:rsidRPr="00567EC7" w:rsidRDefault="00567EC7" w:rsidP="00982E23">
              <w:pPr>
                <w:spacing w:line="480" w:lineRule="auto"/>
                <w:rPr>
                  <w:rFonts w:ascii="Arial" w:hAnsi="Arial" w:cs="Arial"/>
                  <w:sz w:val="24"/>
                  <w:szCs w:val="24"/>
                </w:rPr>
              </w:pPr>
              <w:r w:rsidRPr="00567EC7">
                <w:rPr>
                  <w:rFonts w:ascii="Arial" w:hAnsi="Arial" w:cs="Arial"/>
                  <w:sz w:val="24"/>
                  <w:szCs w:val="24"/>
                </w:rPr>
                <w:t>Welsh Government (2023 B) Digital Inclusion in Wales. Available at: https://www.digitalcommunities.gov.wales/digital-inclusion-in-wales-2/ (Accessed on 23 April 2023)​</w:t>
              </w:r>
            </w:p>
            <w:p w:rsidR="00567EC7" w:rsidRPr="00567EC7" w:rsidRDefault="00567EC7" w:rsidP="00982E23">
              <w:pPr>
                <w:spacing w:line="480" w:lineRule="auto"/>
                <w:rPr>
                  <w:rFonts w:ascii="Arial" w:hAnsi="Arial" w:cs="Arial"/>
                  <w:sz w:val="24"/>
                  <w:szCs w:val="24"/>
                </w:rPr>
              </w:pPr>
            </w:p>
            <w:p w:rsidR="009576B5" w:rsidRDefault="00C94A38" w:rsidP="00982E23">
              <w:pPr>
                <w:spacing w:line="480" w:lineRule="auto"/>
              </w:pPr>
            </w:p>
          </w:sdtContent>
        </w:sdt>
      </w:sdtContent>
    </w:sdt>
    <w:sectPr w:rsidR="009576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01A58" w:rsidRDefault="00501A58" w:rsidP="00501A58">
      <w:pPr>
        <w:spacing w:after="0" w:line="240" w:lineRule="auto"/>
      </w:pPr>
      <w:r>
        <w:separator/>
      </w:r>
    </w:p>
  </w:endnote>
  <w:endnote w:type="continuationSeparator" w:id="0">
    <w:p w:rsidR="00501A58" w:rsidRDefault="00501A58" w:rsidP="00501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01A58" w:rsidRDefault="00501A58" w:rsidP="00501A58">
      <w:pPr>
        <w:spacing w:after="0" w:line="240" w:lineRule="auto"/>
      </w:pPr>
      <w:r>
        <w:separator/>
      </w:r>
    </w:p>
  </w:footnote>
  <w:footnote w:type="continuationSeparator" w:id="0">
    <w:p w:rsidR="00501A58" w:rsidRDefault="00501A58" w:rsidP="00501A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7A272F"/>
    <w:multiLevelType w:val="hybridMultilevel"/>
    <w:tmpl w:val="E0781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9751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C38"/>
    <w:rsid w:val="000465D9"/>
    <w:rsid w:val="00110965"/>
    <w:rsid w:val="001248FA"/>
    <w:rsid w:val="00231639"/>
    <w:rsid w:val="00464649"/>
    <w:rsid w:val="00464F89"/>
    <w:rsid w:val="004F7F21"/>
    <w:rsid w:val="00501A58"/>
    <w:rsid w:val="00524814"/>
    <w:rsid w:val="00567EC7"/>
    <w:rsid w:val="00676308"/>
    <w:rsid w:val="006924C9"/>
    <w:rsid w:val="006D250E"/>
    <w:rsid w:val="00735887"/>
    <w:rsid w:val="00772A03"/>
    <w:rsid w:val="0078083F"/>
    <w:rsid w:val="007D5F22"/>
    <w:rsid w:val="007F5307"/>
    <w:rsid w:val="008D5717"/>
    <w:rsid w:val="009576B5"/>
    <w:rsid w:val="00982E23"/>
    <w:rsid w:val="00A15662"/>
    <w:rsid w:val="00AA0D8B"/>
    <w:rsid w:val="00B36EFD"/>
    <w:rsid w:val="00C21056"/>
    <w:rsid w:val="00C94A38"/>
    <w:rsid w:val="00C9782B"/>
    <w:rsid w:val="00CA4C38"/>
    <w:rsid w:val="00CB3B53"/>
    <w:rsid w:val="00DE3B00"/>
    <w:rsid w:val="00E9101B"/>
    <w:rsid w:val="00EF110E"/>
    <w:rsid w:val="00EF349E"/>
    <w:rsid w:val="00EF3A66"/>
    <w:rsid w:val="00FE2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71A43"/>
  <w15:docId w15:val="{4460064F-EA00-4C93-962B-17AB5FDB8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A38"/>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EFD"/>
    <w:pPr>
      <w:ind w:left="720"/>
      <w:contextualSpacing/>
    </w:pPr>
  </w:style>
  <w:style w:type="character" w:styleId="Hyperlink">
    <w:name w:val="Hyperlink"/>
    <w:basedOn w:val="DefaultParagraphFont"/>
    <w:uiPriority w:val="99"/>
    <w:unhideWhenUsed/>
    <w:rsid w:val="000465D9"/>
    <w:rPr>
      <w:color w:val="0563C1" w:themeColor="hyperlink"/>
      <w:u w:val="single"/>
    </w:rPr>
  </w:style>
  <w:style w:type="character" w:styleId="UnresolvedMention">
    <w:name w:val="Unresolved Mention"/>
    <w:basedOn w:val="DefaultParagraphFont"/>
    <w:uiPriority w:val="99"/>
    <w:semiHidden/>
    <w:unhideWhenUsed/>
    <w:rsid w:val="000465D9"/>
    <w:rPr>
      <w:color w:val="605E5C"/>
      <w:shd w:val="clear" w:color="auto" w:fill="E1DFDD"/>
    </w:rPr>
  </w:style>
  <w:style w:type="character" w:customStyle="1" w:styleId="Heading1Char">
    <w:name w:val="Heading 1 Char"/>
    <w:basedOn w:val="DefaultParagraphFont"/>
    <w:link w:val="Heading1"/>
    <w:uiPriority w:val="9"/>
    <w:rsid w:val="00C94A38"/>
    <w:rPr>
      <w:rFonts w:asciiTheme="majorHAnsi" w:eastAsiaTheme="majorEastAsia" w:hAnsiTheme="majorHAnsi" w:cstheme="majorBidi"/>
      <w:color w:val="2F5496" w:themeColor="accent1" w:themeShade="BF"/>
      <w:kern w:val="0"/>
      <w:sz w:val="32"/>
      <w:szCs w:val="32"/>
      <w:lang w:val="en-US"/>
      <w14:ligatures w14:val="none"/>
    </w:rPr>
  </w:style>
  <w:style w:type="paragraph" w:styleId="Header">
    <w:name w:val="header"/>
    <w:basedOn w:val="Normal"/>
    <w:link w:val="HeaderChar"/>
    <w:uiPriority w:val="99"/>
    <w:unhideWhenUsed/>
    <w:rsid w:val="00501A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A58"/>
  </w:style>
  <w:style w:type="paragraph" w:styleId="Footer">
    <w:name w:val="footer"/>
    <w:basedOn w:val="Normal"/>
    <w:link w:val="FooterChar"/>
    <w:uiPriority w:val="99"/>
    <w:unhideWhenUsed/>
    <w:rsid w:val="00501A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A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CC596-523A-44A2-A995-1D3854376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1103</Words>
  <Characters>6290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 Bright</dc:creator>
  <cp:keywords/>
  <dc:description/>
  <cp:lastModifiedBy>Harri Bright</cp:lastModifiedBy>
  <cp:revision>5</cp:revision>
  <dcterms:created xsi:type="dcterms:W3CDTF">2023-05-05T20:18:00Z</dcterms:created>
  <dcterms:modified xsi:type="dcterms:W3CDTF">2023-05-05T20:38:00Z</dcterms:modified>
</cp:coreProperties>
</file>