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E0794" w14:textId="77777777" w:rsidR="005D27A2" w:rsidRDefault="005D27A2" w:rsidP="00307044"/>
    <w:p w14:paraId="4B950CAA" w14:textId="77777777" w:rsidR="00123ECA" w:rsidRDefault="00123ECA" w:rsidP="00307044"/>
    <w:p w14:paraId="7EE54B02" w14:textId="534B2681" w:rsidR="00123ECA" w:rsidRDefault="00123ECA" w:rsidP="00123ECA">
      <w:pPr>
        <w:jc w:val="right"/>
      </w:pPr>
    </w:p>
    <w:p w14:paraId="7642C800" w14:textId="77777777" w:rsidR="00123ECA" w:rsidRDefault="00123ECA" w:rsidP="00123ECA">
      <w:pPr>
        <w:jc w:val="right"/>
      </w:pPr>
    </w:p>
    <w:p w14:paraId="3D3DC0B4" w14:textId="0F1E5811" w:rsidR="00123ECA" w:rsidRDefault="00123ECA" w:rsidP="00123ECA">
      <w:pPr>
        <w:jc w:val="center"/>
      </w:pPr>
      <w:r>
        <w:rPr>
          <w:noProof/>
        </w:rPr>
        <w:drawing>
          <wp:inline distT="0" distB="0" distL="0" distR="0" wp14:anchorId="4E3D8E8E" wp14:editId="2A4557A0">
            <wp:extent cx="5069305" cy="2670658"/>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6179" cy="2690085"/>
                    </a:xfrm>
                    <a:prstGeom prst="rect">
                      <a:avLst/>
                    </a:prstGeom>
                    <a:noFill/>
                    <a:ln>
                      <a:noFill/>
                    </a:ln>
                  </pic:spPr>
                </pic:pic>
              </a:graphicData>
            </a:graphic>
          </wp:inline>
        </w:drawing>
      </w:r>
    </w:p>
    <w:p w14:paraId="0E83F854" w14:textId="77777777" w:rsidR="00A16AA2" w:rsidRDefault="00A16AA2" w:rsidP="00123ECA">
      <w:pPr>
        <w:jc w:val="center"/>
      </w:pPr>
    </w:p>
    <w:p w14:paraId="102A7C3C" w14:textId="77777777" w:rsidR="00A16AA2" w:rsidRDefault="00A16AA2" w:rsidP="00123ECA">
      <w:pPr>
        <w:jc w:val="center"/>
      </w:pPr>
    </w:p>
    <w:p w14:paraId="3B9F09B1" w14:textId="77777777" w:rsidR="00A16AA2" w:rsidRDefault="00A16AA2" w:rsidP="00123ECA">
      <w:pPr>
        <w:jc w:val="center"/>
      </w:pPr>
    </w:p>
    <w:p w14:paraId="3ED30264" w14:textId="77777777" w:rsidR="00A16AA2" w:rsidRDefault="00A16AA2" w:rsidP="00123ECA">
      <w:pPr>
        <w:jc w:val="center"/>
      </w:pPr>
    </w:p>
    <w:p w14:paraId="43A1316F" w14:textId="0552C3B9" w:rsidR="00D84990" w:rsidRPr="00FC32A2" w:rsidRDefault="00D84990" w:rsidP="00702099">
      <w:pPr>
        <w:spacing w:line="360" w:lineRule="auto"/>
        <w:jc w:val="center"/>
        <w:rPr>
          <w:rFonts w:cs="Arial"/>
          <w:b/>
          <w:bCs/>
          <w:sz w:val="44"/>
          <w:szCs w:val="44"/>
          <w:u w:val="single"/>
        </w:rPr>
      </w:pPr>
      <w:r w:rsidRPr="00FC32A2">
        <w:rPr>
          <w:rFonts w:cs="Arial"/>
          <w:b/>
          <w:bCs/>
          <w:sz w:val="44"/>
          <w:szCs w:val="44"/>
          <w:u w:val="single"/>
        </w:rPr>
        <w:t>Older Adults self-harm too</w:t>
      </w:r>
    </w:p>
    <w:p w14:paraId="41ECFA6E" w14:textId="77777777" w:rsidR="00702099" w:rsidRDefault="00702099" w:rsidP="00FC32A2">
      <w:pPr>
        <w:spacing w:line="360" w:lineRule="auto"/>
        <w:jc w:val="center"/>
        <w:rPr>
          <w:rFonts w:cs="Arial"/>
          <w:b/>
          <w:bCs/>
          <w:sz w:val="40"/>
          <w:szCs w:val="40"/>
        </w:rPr>
      </w:pPr>
    </w:p>
    <w:p w14:paraId="2202707D" w14:textId="77777777" w:rsidR="00702099" w:rsidRDefault="00702099" w:rsidP="00FC32A2">
      <w:pPr>
        <w:spacing w:line="360" w:lineRule="auto"/>
        <w:jc w:val="center"/>
        <w:rPr>
          <w:rFonts w:cs="Arial"/>
          <w:b/>
          <w:bCs/>
          <w:sz w:val="40"/>
          <w:szCs w:val="40"/>
        </w:rPr>
      </w:pPr>
    </w:p>
    <w:p w14:paraId="3D831896" w14:textId="32E530E3" w:rsidR="00F44563" w:rsidRDefault="00D84990" w:rsidP="00FC32A2">
      <w:pPr>
        <w:spacing w:line="360" w:lineRule="auto"/>
        <w:jc w:val="center"/>
        <w:rPr>
          <w:rFonts w:cs="Arial"/>
          <w:b/>
          <w:bCs/>
          <w:sz w:val="40"/>
          <w:szCs w:val="40"/>
        </w:rPr>
      </w:pPr>
      <w:r w:rsidRPr="00702099">
        <w:rPr>
          <w:rFonts w:cs="Arial"/>
          <w:b/>
          <w:bCs/>
          <w:sz w:val="40"/>
          <w:szCs w:val="40"/>
        </w:rPr>
        <w:t xml:space="preserve">How affective is counselling in </w:t>
      </w:r>
      <w:proofErr w:type="gramStart"/>
      <w:r w:rsidR="00F44563" w:rsidRPr="00702099">
        <w:rPr>
          <w:rFonts w:cs="Arial"/>
          <w:b/>
          <w:bCs/>
          <w:sz w:val="40"/>
          <w:szCs w:val="40"/>
        </w:rPr>
        <w:t>addressing</w:t>
      </w:r>
      <w:proofErr w:type="gramEnd"/>
    </w:p>
    <w:p w14:paraId="623E20A1" w14:textId="348DC31E" w:rsidR="001405C9" w:rsidRPr="00702099" w:rsidRDefault="00D84990" w:rsidP="00FC32A2">
      <w:pPr>
        <w:spacing w:line="360" w:lineRule="auto"/>
        <w:jc w:val="center"/>
        <w:rPr>
          <w:rFonts w:cs="Arial"/>
          <w:b/>
          <w:bCs/>
          <w:sz w:val="40"/>
          <w:szCs w:val="40"/>
        </w:rPr>
      </w:pPr>
      <w:r w:rsidRPr="00702099">
        <w:rPr>
          <w:rFonts w:cs="Arial"/>
          <w:b/>
          <w:bCs/>
          <w:sz w:val="40"/>
          <w:szCs w:val="40"/>
        </w:rPr>
        <w:t>self-harm in older adults?</w:t>
      </w:r>
    </w:p>
    <w:p w14:paraId="403CC027" w14:textId="77777777" w:rsidR="00702099" w:rsidRDefault="00702099" w:rsidP="00FC32A2">
      <w:pPr>
        <w:spacing w:line="360" w:lineRule="auto"/>
        <w:jc w:val="center"/>
        <w:rPr>
          <w:rFonts w:cs="Arial"/>
          <w:b/>
          <w:bCs/>
          <w:sz w:val="44"/>
          <w:szCs w:val="44"/>
        </w:rPr>
      </w:pPr>
    </w:p>
    <w:p w14:paraId="7E86CE36" w14:textId="77777777" w:rsidR="00702099" w:rsidRPr="00FC32A2" w:rsidRDefault="00702099" w:rsidP="00FC32A2">
      <w:pPr>
        <w:spacing w:line="360" w:lineRule="auto"/>
        <w:jc w:val="center"/>
        <w:rPr>
          <w:rFonts w:cs="Arial"/>
          <w:b/>
          <w:bCs/>
          <w:sz w:val="44"/>
          <w:szCs w:val="44"/>
        </w:rPr>
      </w:pPr>
    </w:p>
    <w:p w14:paraId="56C8E624" w14:textId="1122742D" w:rsidR="001405C9" w:rsidRPr="00702099" w:rsidRDefault="009324CD" w:rsidP="005C5569">
      <w:pPr>
        <w:spacing w:line="360" w:lineRule="auto"/>
        <w:jc w:val="center"/>
        <w:rPr>
          <w:b/>
          <w:bCs/>
          <w:sz w:val="28"/>
          <w:szCs w:val="28"/>
        </w:rPr>
      </w:pPr>
      <w:r w:rsidRPr="00702099">
        <w:rPr>
          <w:b/>
          <w:bCs/>
          <w:sz w:val="28"/>
          <w:szCs w:val="28"/>
        </w:rPr>
        <w:t xml:space="preserve">Student Number </w:t>
      </w:r>
      <w:r w:rsidR="004B2A16" w:rsidRPr="00702099">
        <w:rPr>
          <w:b/>
          <w:bCs/>
          <w:sz w:val="28"/>
          <w:szCs w:val="28"/>
        </w:rPr>
        <w:t>1804899</w:t>
      </w:r>
    </w:p>
    <w:p w14:paraId="45DE585D" w14:textId="7DD4A5C5" w:rsidR="004B2A16" w:rsidRPr="00702099" w:rsidRDefault="004B2A16" w:rsidP="005C5569">
      <w:pPr>
        <w:spacing w:line="360" w:lineRule="auto"/>
        <w:jc w:val="center"/>
        <w:rPr>
          <w:b/>
          <w:bCs/>
          <w:sz w:val="28"/>
          <w:szCs w:val="28"/>
        </w:rPr>
      </w:pPr>
      <w:r w:rsidRPr="00702099">
        <w:rPr>
          <w:b/>
          <w:bCs/>
          <w:sz w:val="28"/>
          <w:szCs w:val="28"/>
        </w:rPr>
        <w:t>Name Linda Morgan</w:t>
      </w:r>
    </w:p>
    <w:p w14:paraId="2AF0DA0B" w14:textId="5C341B2F" w:rsidR="005C5569" w:rsidRPr="00702099" w:rsidRDefault="005C5569" w:rsidP="005C5569">
      <w:pPr>
        <w:spacing w:line="360" w:lineRule="auto"/>
        <w:jc w:val="center"/>
        <w:rPr>
          <w:b/>
          <w:bCs/>
          <w:sz w:val="28"/>
          <w:szCs w:val="28"/>
        </w:rPr>
      </w:pPr>
      <w:r w:rsidRPr="00702099">
        <w:rPr>
          <w:b/>
          <w:bCs/>
          <w:sz w:val="28"/>
          <w:szCs w:val="28"/>
        </w:rPr>
        <w:t>Supervisor Beverley Cole</w:t>
      </w:r>
    </w:p>
    <w:p w14:paraId="68DA5581" w14:textId="76C8C99F" w:rsidR="005C5569" w:rsidRPr="00702099" w:rsidRDefault="005C5569" w:rsidP="005C5569">
      <w:pPr>
        <w:spacing w:line="360" w:lineRule="auto"/>
        <w:jc w:val="center"/>
        <w:rPr>
          <w:b/>
          <w:bCs/>
          <w:sz w:val="28"/>
          <w:szCs w:val="28"/>
        </w:rPr>
      </w:pPr>
      <w:r w:rsidRPr="00702099">
        <w:rPr>
          <w:b/>
          <w:bCs/>
          <w:sz w:val="28"/>
          <w:szCs w:val="28"/>
        </w:rPr>
        <w:t xml:space="preserve">Course </w:t>
      </w:r>
      <w:r w:rsidR="002E2B0F" w:rsidRPr="00702099">
        <w:rPr>
          <w:b/>
          <w:bCs/>
          <w:sz w:val="28"/>
          <w:szCs w:val="28"/>
        </w:rPr>
        <w:t>M</w:t>
      </w:r>
      <w:r w:rsidR="006F2204" w:rsidRPr="00702099">
        <w:rPr>
          <w:b/>
          <w:bCs/>
          <w:sz w:val="28"/>
          <w:szCs w:val="28"/>
        </w:rPr>
        <w:t xml:space="preserve">7X01682 – Psychotherapy </w:t>
      </w:r>
      <w:r w:rsidR="00CF7340" w:rsidRPr="00702099">
        <w:rPr>
          <w:b/>
          <w:bCs/>
          <w:sz w:val="28"/>
          <w:szCs w:val="28"/>
        </w:rPr>
        <w:t>&amp; Counselling Dissertation</w:t>
      </w:r>
    </w:p>
    <w:p w14:paraId="223D1AFC" w14:textId="6F928417" w:rsidR="003F1322" w:rsidRPr="006B13C5" w:rsidRDefault="00CF7340" w:rsidP="006B13C5">
      <w:pPr>
        <w:spacing w:line="360" w:lineRule="auto"/>
        <w:jc w:val="center"/>
        <w:rPr>
          <w:b/>
          <w:bCs/>
          <w:sz w:val="28"/>
          <w:szCs w:val="28"/>
        </w:rPr>
      </w:pPr>
      <w:r w:rsidRPr="00702099">
        <w:rPr>
          <w:b/>
          <w:bCs/>
          <w:sz w:val="28"/>
          <w:szCs w:val="28"/>
        </w:rPr>
        <w:t>Date: September 202</w:t>
      </w:r>
      <w:r w:rsidR="006B13C5">
        <w:rPr>
          <w:b/>
          <w:bCs/>
          <w:sz w:val="28"/>
          <w:szCs w:val="28"/>
        </w:rPr>
        <w:t>3</w:t>
      </w:r>
    </w:p>
    <w:p w14:paraId="304C085D" w14:textId="77777777" w:rsidR="00192AFF" w:rsidRPr="00D04792" w:rsidRDefault="00192AFF" w:rsidP="00123ECA">
      <w:pPr>
        <w:jc w:val="center"/>
        <w:rPr>
          <w:b/>
          <w:bCs/>
          <w:sz w:val="24"/>
          <w:szCs w:val="24"/>
        </w:rPr>
      </w:pPr>
    </w:p>
    <w:p w14:paraId="3036CADE" w14:textId="29C7F4FC" w:rsidR="00E63952" w:rsidRPr="00905F31" w:rsidRDefault="004D1D59" w:rsidP="00905F31">
      <w:pPr>
        <w:jc w:val="center"/>
        <w:rPr>
          <w:b/>
          <w:bCs/>
          <w:sz w:val="28"/>
          <w:szCs w:val="28"/>
        </w:rPr>
      </w:pPr>
      <w:r w:rsidRPr="00905F31">
        <w:rPr>
          <w:b/>
          <w:bCs/>
          <w:sz w:val="28"/>
          <w:szCs w:val="28"/>
        </w:rPr>
        <w:lastRenderedPageBreak/>
        <w:t>Content</w:t>
      </w:r>
      <w:r w:rsidR="00C11D45" w:rsidRPr="00905F31">
        <w:rPr>
          <w:b/>
          <w:bCs/>
          <w:sz w:val="28"/>
          <w:szCs w:val="28"/>
        </w:rPr>
        <w:t>s</w:t>
      </w:r>
    </w:p>
    <w:p w14:paraId="7EC24C70" w14:textId="77777777" w:rsidR="00534D53" w:rsidRDefault="00534D53" w:rsidP="00D04792">
      <w:pPr>
        <w:rPr>
          <w:b/>
          <w:bCs/>
          <w:sz w:val="24"/>
          <w:szCs w:val="24"/>
        </w:rPr>
      </w:pPr>
    </w:p>
    <w:p w14:paraId="10FBFA15" w14:textId="77777777" w:rsidR="00905F31" w:rsidRDefault="00905F31" w:rsidP="00D04792">
      <w:pPr>
        <w:rPr>
          <w:b/>
          <w:bCs/>
          <w:sz w:val="24"/>
          <w:szCs w:val="24"/>
        </w:rPr>
      </w:pPr>
    </w:p>
    <w:p w14:paraId="2DB6F961" w14:textId="77777777" w:rsidR="00905F31" w:rsidRDefault="00905F31" w:rsidP="00D04792">
      <w:pPr>
        <w:rPr>
          <w:b/>
          <w:bCs/>
          <w:sz w:val="24"/>
          <w:szCs w:val="24"/>
        </w:rPr>
      </w:pPr>
    </w:p>
    <w:p w14:paraId="42CF2FFE" w14:textId="77777777" w:rsidR="00905F31" w:rsidRDefault="00905F31" w:rsidP="00D04792">
      <w:pPr>
        <w:rPr>
          <w:b/>
          <w:bCs/>
          <w:sz w:val="24"/>
          <w:szCs w:val="24"/>
        </w:rPr>
      </w:pPr>
    </w:p>
    <w:p w14:paraId="092376C2" w14:textId="77777777" w:rsidR="00905F31" w:rsidRDefault="00905F31" w:rsidP="00D04792">
      <w:pPr>
        <w:rPr>
          <w:b/>
          <w:bCs/>
          <w:sz w:val="24"/>
          <w:szCs w:val="24"/>
        </w:rPr>
      </w:pPr>
    </w:p>
    <w:p w14:paraId="139CC1C7" w14:textId="77777777" w:rsidR="00905F31" w:rsidRPr="00D04792" w:rsidRDefault="00905F31" w:rsidP="00D04792">
      <w:pPr>
        <w:rPr>
          <w:b/>
          <w:bCs/>
          <w:sz w:val="24"/>
          <w:szCs w:val="24"/>
        </w:rPr>
      </w:pPr>
    </w:p>
    <w:p w14:paraId="5769CDDB" w14:textId="77777777" w:rsidR="00E63952" w:rsidRDefault="00E63952" w:rsidP="009107E0">
      <w:pPr>
        <w:rPr>
          <w:b/>
          <w:bCs/>
          <w:sz w:val="24"/>
          <w:szCs w:val="24"/>
        </w:rPr>
      </w:pPr>
    </w:p>
    <w:p w14:paraId="302C3EB7" w14:textId="76598541" w:rsidR="009107E0" w:rsidRPr="00905F31" w:rsidRDefault="00492918" w:rsidP="00761831">
      <w:pPr>
        <w:rPr>
          <w:b/>
          <w:bCs/>
          <w:sz w:val="22"/>
          <w:szCs w:val="22"/>
        </w:rPr>
      </w:pPr>
      <w:r w:rsidRPr="00905F31">
        <w:rPr>
          <w:b/>
          <w:bCs/>
          <w:sz w:val="22"/>
          <w:szCs w:val="22"/>
        </w:rPr>
        <w:t>Cover</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271DE8" w:rsidRPr="00905F31">
        <w:rPr>
          <w:b/>
          <w:bCs/>
          <w:sz w:val="22"/>
          <w:szCs w:val="22"/>
        </w:rPr>
        <w:t xml:space="preserve">      </w:t>
      </w:r>
      <w:r w:rsidR="00534D53" w:rsidRPr="00905F31">
        <w:rPr>
          <w:b/>
          <w:bCs/>
          <w:sz w:val="22"/>
          <w:szCs w:val="22"/>
        </w:rPr>
        <w:t xml:space="preserve">Page </w:t>
      </w:r>
      <w:r w:rsidR="00534D53" w:rsidRPr="00905F31">
        <w:rPr>
          <w:b/>
          <w:bCs/>
          <w:sz w:val="22"/>
          <w:szCs w:val="22"/>
        </w:rPr>
        <w:tab/>
        <w:t>1</w:t>
      </w:r>
    </w:p>
    <w:p w14:paraId="0C7CFA9D" w14:textId="77777777" w:rsidR="00534D53" w:rsidRPr="00905F31" w:rsidRDefault="00534D53" w:rsidP="00761831">
      <w:pPr>
        <w:rPr>
          <w:b/>
          <w:bCs/>
          <w:sz w:val="22"/>
          <w:szCs w:val="22"/>
        </w:rPr>
      </w:pPr>
    </w:p>
    <w:p w14:paraId="6E6FE817" w14:textId="77777777" w:rsidR="00534D53" w:rsidRPr="00905F31" w:rsidRDefault="00534D53" w:rsidP="00761831">
      <w:pPr>
        <w:rPr>
          <w:b/>
          <w:bCs/>
          <w:sz w:val="22"/>
          <w:szCs w:val="22"/>
        </w:rPr>
      </w:pPr>
    </w:p>
    <w:p w14:paraId="4AF3AB4D" w14:textId="2D5430E5" w:rsidR="00534D53" w:rsidRPr="00905F31" w:rsidRDefault="006A44F2" w:rsidP="00761831">
      <w:pPr>
        <w:rPr>
          <w:b/>
          <w:bCs/>
          <w:sz w:val="22"/>
          <w:szCs w:val="22"/>
        </w:rPr>
      </w:pPr>
      <w:r w:rsidRPr="00905F31">
        <w:rPr>
          <w:b/>
          <w:bCs/>
          <w:sz w:val="22"/>
          <w:szCs w:val="22"/>
        </w:rPr>
        <w:t>Contents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00271DE8" w:rsidRPr="00905F31">
        <w:rPr>
          <w:b/>
          <w:bCs/>
          <w:sz w:val="22"/>
          <w:szCs w:val="22"/>
        </w:rPr>
        <w:t xml:space="preserve">      </w:t>
      </w:r>
      <w:r w:rsidRPr="00905F31">
        <w:rPr>
          <w:b/>
          <w:bCs/>
          <w:sz w:val="22"/>
          <w:szCs w:val="22"/>
        </w:rPr>
        <w:t xml:space="preserve">Page </w:t>
      </w:r>
      <w:r w:rsidRPr="00905F31">
        <w:rPr>
          <w:b/>
          <w:bCs/>
          <w:sz w:val="22"/>
          <w:szCs w:val="22"/>
        </w:rPr>
        <w:tab/>
        <w:t>2</w:t>
      </w:r>
    </w:p>
    <w:p w14:paraId="263FC1D9" w14:textId="77777777" w:rsidR="00B45102" w:rsidRPr="00905F31" w:rsidRDefault="00B45102" w:rsidP="00761831">
      <w:pPr>
        <w:rPr>
          <w:b/>
          <w:bCs/>
          <w:sz w:val="22"/>
          <w:szCs w:val="22"/>
        </w:rPr>
      </w:pPr>
    </w:p>
    <w:p w14:paraId="49CEC475" w14:textId="77777777" w:rsidR="00B45102" w:rsidRPr="00905F31" w:rsidRDefault="00B45102" w:rsidP="00761831">
      <w:pPr>
        <w:rPr>
          <w:b/>
          <w:bCs/>
          <w:sz w:val="22"/>
          <w:szCs w:val="22"/>
        </w:rPr>
      </w:pPr>
    </w:p>
    <w:p w14:paraId="4D3185D9" w14:textId="128B9B9E" w:rsidR="00B45102" w:rsidRPr="00905F31" w:rsidRDefault="00B45102" w:rsidP="00761831">
      <w:pPr>
        <w:rPr>
          <w:b/>
          <w:bCs/>
          <w:sz w:val="22"/>
          <w:szCs w:val="22"/>
        </w:rPr>
      </w:pPr>
      <w:r w:rsidRPr="00905F31">
        <w:rPr>
          <w:b/>
          <w:bCs/>
          <w:sz w:val="22"/>
          <w:szCs w:val="22"/>
        </w:rPr>
        <w:t>Abstract</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 </w:t>
      </w:r>
      <w:r w:rsidRPr="00905F31">
        <w:rPr>
          <w:b/>
          <w:bCs/>
          <w:sz w:val="22"/>
          <w:szCs w:val="22"/>
        </w:rPr>
        <w:tab/>
      </w:r>
      <w:r w:rsidR="0006682B" w:rsidRPr="00905F31">
        <w:rPr>
          <w:b/>
          <w:bCs/>
          <w:sz w:val="22"/>
          <w:szCs w:val="22"/>
        </w:rPr>
        <w:t>3</w:t>
      </w:r>
    </w:p>
    <w:p w14:paraId="3AF294CA" w14:textId="77777777" w:rsidR="006A44F2" w:rsidRPr="00905F31" w:rsidRDefault="006A44F2" w:rsidP="00761831">
      <w:pPr>
        <w:rPr>
          <w:b/>
          <w:bCs/>
          <w:sz w:val="22"/>
          <w:szCs w:val="22"/>
        </w:rPr>
      </w:pPr>
    </w:p>
    <w:p w14:paraId="2B1C9E81" w14:textId="5602844E" w:rsidR="006A44F2" w:rsidRPr="00905F31" w:rsidRDefault="006A44F2" w:rsidP="00761831">
      <w:pPr>
        <w:rPr>
          <w:b/>
          <w:bCs/>
          <w:sz w:val="22"/>
          <w:szCs w:val="22"/>
        </w:rPr>
      </w:pPr>
    </w:p>
    <w:p w14:paraId="75B6A3BA" w14:textId="4F35A10A" w:rsidR="006A44F2" w:rsidRPr="00905F31" w:rsidRDefault="006A44F2" w:rsidP="00761831">
      <w:pPr>
        <w:rPr>
          <w:b/>
          <w:bCs/>
          <w:sz w:val="22"/>
          <w:szCs w:val="22"/>
        </w:rPr>
      </w:pPr>
      <w:r w:rsidRPr="00905F31">
        <w:rPr>
          <w:b/>
          <w:bCs/>
          <w:sz w:val="22"/>
          <w:szCs w:val="22"/>
        </w:rPr>
        <w:t>Introduction and Methodology</w:t>
      </w:r>
      <w:r w:rsidR="00411DD3" w:rsidRPr="00905F31">
        <w:rPr>
          <w:b/>
          <w:bCs/>
          <w:sz w:val="22"/>
          <w:szCs w:val="22"/>
        </w:rPr>
        <w:tab/>
      </w:r>
      <w:r w:rsidR="00411DD3" w:rsidRPr="00905F31">
        <w:rPr>
          <w:b/>
          <w:bCs/>
          <w:sz w:val="22"/>
          <w:szCs w:val="22"/>
        </w:rPr>
        <w:tab/>
      </w:r>
      <w:r w:rsidR="00411DD3" w:rsidRPr="00905F31">
        <w:rPr>
          <w:b/>
          <w:bCs/>
          <w:sz w:val="22"/>
          <w:szCs w:val="22"/>
        </w:rPr>
        <w:tab/>
      </w:r>
      <w:r w:rsidR="00411DD3" w:rsidRPr="00905F31">
        <w:rPr>
          <w:b/>
          <w:bCs/>
          <w:sz w:val="22"/>
          <w:szCs w:val="22"/>
        </w:rPr>
        <w:tab/>
      </w:r>
      <w:r w:rsidR="00271DE8" w:rsidRPr="00905F31">
        <w:rPr>
          <w:b/>
          <w:bCs/>
          <w:sz w:val="22"/>
          <w:szCs w:val="22"/>
        </w:rPr>
        <w:t xml:space="preserve">  </w:t>
      </w:r>
      <w:r w:rsidR="00271DE8" w:rsidRPr="00905F31">
        <w:rPr>
          <w:b/>
          <w:bCs/>
          <w:sz w:val="22"/>
          <w:szCs w:val="22"/>
        </w:rPr>
        <w:tab/>
        <w:t xml:space="preserve">     </w:t>
      </w:r>
      <w:r w:rsidR="00411DD3" w:rsidRPr="00905F31">
        <w:rPr>
          <w:b/>
          <w:bCs/>
          <w:sz w:val="22"/>
          <w:szCs w:val="22"/>
        </w:rPr>
        <w:t>Page</w:t>
      </w:r>
      <w:r w:rsidR="0060119A" w:rsidRPr="00905F31">
        <w:rPr>
          <w:b/>
          <w:bCs/>
          <w:sz w:val="22"/>
          <w:szCs w:val="22"/>
        </w:rPr>
        <w:t>s</w:t>
      </w:r>
      <w:r w:rsidR="00271DE8" w:rsidRPr="00905F31">
        <w:rPr>
          <w:b/>
          <w:bCs/>
          <w:sz w:val="22"/>
          <w:szCs w:val="22"/>
        </w:rPr>
        <w:t xml:space="preserve"> </w:t>
      </w:r>
      <w:r w:rsidR="00411DD3" w:rsidRPr="00905F31">
        <w:rPr>
          <w:b/>
          <w:bCs/>
          <w:sz w:val="22"/>
          <w:szCs w:val="22"/>
        </w:rPr>
        <w:tab/>
      </w:r>
      <w:r w:rsidR="0006682B" w:rsidRPr="00905F31">
        <w:rPr>
          <w:b/>
          <w:bCs/>
          <w:sz w:val="22"/>
          <w:szCs w:val="22"/>
        </w:rPr>
        <w:t>4</w:t>
      </w:r>
      <w:r w:rsidR="00B45102" w:rsidRPr="00905F31">
        <w:rPr>
          <w:b/>
          <w:bCs/>
          <w:sz w:val="22"/>
          <w:szCs w:val="22"/>
        </w:rPr>
        <w:t xml:space="preserve"> </w:t>
      </w:r>
      <w:r w:rsidR="0006682B" w:rsidRPr="00905F31">
        <w:rPr>
          <w:b/>
          <w:bCs/>
          <w:sz w:val="22"/>
          <w:szCs w:val="22"/>
        </w:rPr>
        <w:t>–</w:t>
      </w:r>
      <w:r w:rsidR="00B45102" w:rsidRPr="00905F31">
        <w:rPr>
          <w:b/>
          <w:bCs/>
          <w:sz w:val="22"/>
          <w:szCs w:val="22"/>
        </w:rPr>
        <w:t xml:space="preserve"> </w:t>
      </w:r>
      <w:r w:rsidR="0006682B" w:rsidRPr="00905F31">
        <w:rPr>
          <w:b/>
          <w:bCs/>
          <w:sz w:val="22"/>
          <w:szCs w:val="22"/>
        </w:rPr>
        <w:t>8</w:t>
      </w:r>
    </w:p>
    <w:p w14:paraId="0E9BECA8" w14:textId="77777777" w:rsidR="00DB5243" w:rsidRPr="00905F31" w:rsidRDefault="00DB5243" w:rsidP="00761831">
      <w:pPr>
        <w:rPr>
          <w:b/>
          <w:bCs/>
          <w:sz w:val="22"/>
          <w:szCs w:val="22"/>
        </w:rPr>
      </w:pPr>
    </w:p>
    <w:p w14:paraId="419FAF54" w14:textId="77777777" w:rsidR="00DB5243" w:rsidRPr="00905F31" w:rsidRDefault="00DB5243" w:rsidP="00761831">
      <w:pPr>
        <w:rPr>
          <w:b/>
          <w:bCs/>
          <w:sz w:val="22"/>
          <w:szCs w:val="22"/>
        </w:rPr>
      </w:pPr>
    </w:p>
    <w:p w14:paraId="35C50925" w14:textId="0C32EBA9" w:rsidR="00DB5243" w:rsidRPr="00905F31" w:rsidRDefault="00DB5243" w:rsidP="00761831">
      <w:pPr>
        <w:rPr>
          <w:b/>
          <w:bCs/>
          <w:sz w:val="22"/>
          <w:szCs w:val="22"/>
        </w:rPr>
      </w:pPr>
      <w:r w:rsidRPr="00905F31">
        <w:rPr>
          <w:b/>
          <w:bCs/>
          <w:sz w:val="22"/>
          <w:szCs w:val="22"/>
        </w:rPr>
        <w:t>Critique</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r>
      <w:r w:rsidR="00275ED8" w:rsidRPr="00905F31">
        <w:rPr>
          <w:b/>
          <w:bCs/>
          <w:sz w:val="22"/>
          <w:szCs w:val="22"/>
        </w:rPr>
        <w:t>9 - 31</w:t>
      </w:r>
    </w:p>
    <w:p w14:paraId="588E9D46" w14:textId="77777777" w:rsidR="00DB5243" w:rsidRPr="00905F31" w:rsidRDefault="00DB5243" w:rsidP="00761831">
      <w:pPr>
        <w:rPr>
          <w:b/>
          <w:bCs/>
          <w:sz w:val="22"/>
          <w:szCs w:val="22"/>
        </w:rPr>
      </w:pPr>
    </w:p>
    <w:p w14:paraId="5ECB43D3" w14:textId="77777777" w:rsidR="00DB5243" w:rsidRPr="00905F31" w:rsidRDefault="00DB5243" w:rsidP="00761831">
      <w:pPr>
        <w:rPr>
          <w:b/>
          <w:bCs/>
          <w:sz w:val="22"/>
          <w:szCs w:val="22"/>
        </w:rPr>
      </w:pPr>
    </w:p>
    <w:p w14:paraId="6E178EA7" w14:textId="34F036C8" w:rsidR="0006682B" w:rsidRPr="00905F31" w:rsidRDefault="00F81F37" w:rsidP="00761831">
      <w:pPr>
        <w:rPr>
          <w:b/>
          <w:bCs/>
          <w:sz w:val="22"/>
          <w:szCs w:val="22"/>
        </w:rPr>
      </w:pPr>
      <w:r w:rsidRPr="00905F31">
        <w:rPr>
          <w:b/>
          <w:bCs/>
          <w:sz w:val="22"/>
          <w:szCs w:val="22"/>
        </w:rPr>
        <w:t>Discussion and Limitations &amp; Implications</w:t>
      </w:r>
      <w:r w:rsidR="00275ED8" w:rsidRPr="00905F31">
        <w:rPr>
          <w:b/>
          <w:bCs/>
          <w:sz w:val="22"/>
          <w:szCs w:val="22"/>
        </w:rPr>
        <w:tab/>
      </w:r>
      <w:r w:rsidR="00275ED8" w:rsidRPr="00905F31">
        <w:rPr>
          <w:b/>
          <w:bCs/>
          <w:sz w:val="22"/>
          <w:szCs w:val="22"/>
        </w:rPr>
        <w:tab/>
      </w:r>
      <w:r w:rsidR="00275ED8" w:rsidRPr="00905F31">
        <w:rPr>
          <w:b/>
          <w:bCs/>
          <w:sz w:val="22"/>
          <w:szCs w:val="22"/>
        </w:rPr>
        <w:tab/>
        <w:t xml:space="preserve">     Pages</w:t>
      </w:r>
      <w:r w:rsidR="00EA7A87" w:rsidRPr="00905F31">
        <w:rPr>
          <w:b/>
          <w:bCs/>
          <w:sz w:val="22"/>
          <w:szCs w:val="22"/>
        </w:rPr>
        <w:tab/>
        <w:t>32 – 38</w:t>
      </w:r>
    </w:p>
    <w:p w14:paraId="770BDC16" w14:textId="77777777" w:rsidR="00EA7A87" w:rsidRPr="00905F31" w:rsidRDefault="00EA7A87" w:rsidP="00761831">
      <w:pPr>
        <w:rPr>
          <w:b/>
          <w:bCs/>
          <w:sz w:val="22"/>
          <w:szCs w:val="22"/>
        </w:rPr>
      </w:pPr>
    </w:p>
    <w:p w14:paraId="0738AAFA" w14:textId="77777777" w:rsidR="00EA7A87" w:rsidRPr="00905F31" w:rsidRDefault="00EA7A87" w:rsidP="00761831">
      <w:pPr>
        <w:rPr>
          <w:b/>
          <w:bCs/>
          <w:sz w:val="22"/>
          <w:szCs w:val="22"/>
        </w:rPr>
      </w:pPr>
    </w:p>
    <w:p w14:paraId="454DB420" w14:textId="72AF7810" w:rsidR="00EA7A87" w:rsidRPr="00905F31" w:rsidRDefault="00EA7A87" w:rsidP="00761831">
      <w:pPr>
        <w:rPr>
          <w:b/>
          <w:bCs/>
          <w:sz w:val="22"/>
          <w:szCs w:val="22"/>
        </w:rPr>
      </w:pPr>
      <w:r w:rsidRPr="00905F31">
        <w:rPr>
          <w:b/>
          <w:bCs/>
          <w:sz w:val="22"/>
          <w:szCs w:val="22"/>
        </w:rPr>
        <w:t>Conclusion</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r>
      <w:r w:rsidR="009179DA" w:rsidRPr="00905F31">
        <w:rPr>
          <w:b/>
          <w:bCs/>
          <w:sz w:val="22"/>
          <w:szCs w:val="22"/>
        </w:rPr>
        <w:t>39 – 42</w:t>
      </w:r>
    </w:p>
    <w:p w14:paraId="082753EB" w14:textId="77777777" w:rsidR="009179DA" w:rsidRPr="00905F31" w:rsidRDefault="009179DA" w:rsidP="00761831">
      <w:pPr>
        <w:rPr>
          <w:b/>
          <w:bCs/>
          <w:sz w:val="22"/>
          <w:szCs w:val="22"/>
        </w:rPr>
      </w:pPr>
    </w:p>
    <w:p w14:paraId="588B4CBF" w14:textId="77777777" w:rsidR="009179DA" w:rsidRPr="00905F31" w:rsidRDefault="009179DA" w:rsidP="00761831">
      <w:pPr>
        <w:rPr>
          <w:b/>
          <w:bCs/>
          <w:sz w:val="22"/>
          <w:szCs w:val="22"/>
        </w:rPr>
      </w:pPr>
    </w:p>
    <w:p w14:paraId="34FE1C8F" w14:textId="06F0BFFA" w:rsidR="009179DA" w:rsidRPr="00905F31" w:rsidRDefault="009179DA" w:rsidP="00761831">
      <w:pPr>
        <w:rPr>
          <w:b/>
          <w:bCs/>
          <w:sz w:val="22"/>
          <w:szCs w:val="22"/>
        </w:rPr>
      </w:pPr>
      <w:r w:rsidRPr="00905F31">
        <w:rPr>
          <w:b/>
          <w:bCs/>
          <w:sz w:val="22"/>
          <w:szCs w:val="22"/>
        </w:rPr>
        <w:t>References</w:t>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r>
      <w:r w:rsidRPr="00905F31">
        <w:rPr>
          <w:b/>
          <w:bCs/>
          <w:sz w:val="22"/>
          <w:szCs w:val="22"/>
        </w:rPr>
        <w:tab/>
        <w:t xml:space="preserve">     Pages</w:t>
      </w:r>
      <w:r w:rsidRPr="00905F31">
        <w:rPr>
          <w:b/>
          <w:bCs/>
          <w:sz w:val="22"/>
          <w:szCs w:val="22"/>
        </w:rPr>
        <w:tab/>
        <w:t>43 - 61</w:t>
      </w:r>
    </w:p>
    <w:p w14:paraId="2566A69B" w14:textId="77777777" w:rsidR="0006682B" w:rsidRPr="00905F31" w:rsidRDefault="0006682B" w:rsidP="00761831">
      <w:pPr>
        <w:rPr>
          <w:b/>
          <w:bCs/>
          <w:sz w:val="22"/>
          <w:szCs w:val="22"/>
        </w:rPr>
      </w:pPr>
    </w:p>
    <w:p w14:paraId="7B918E73" w14:textId="77777777" w:rsidR="0006682B" w:rsidRPr="00905F31" w:rsidRDefault="0006682B" w:rsidP="009107E0">
      <w:pPr>
        <w:rPr>
          <w:b/>
          <w:bCs/>
          <w:sz w:val="22"/>
          <w:szCs w:val="22"/>
        </w:rPr>
      </w:pPr>
    </w:p>
    <w:p w14:paraId="5FD9419B" w14:textId="77777777" w:rsidR="00534D53" w:rsidRPr="00905F31" w:rsidRDefault="00534D53" w:rsidP="009107E0">
      <w:pPr>
        <w:rPr>
          <w:b/>
          <w:bCs/>
          <w:sz w:val="22"/>
          <w:szCs w:val="22"/>
        </w:rPr>
      </w:pPr>
    </w:p>
    <w:p w14:paraId="7BDE609F" w14:textId="77777777" w:rsidR="00534D53" w:rsidRPr="00905F31" w:rsidRDefault="00534D53" w:rsidP="009107E0">
      <w:pPr>
        <w:rPr>
          <w:b/>
          <w:bCs/>
          <w:sz w:val="22"/>
          <w:szCs w:val="22"/>
        </w:rPr>
      </w:pPr>
    </w:p>
    <w:p w14:paraId="772384D2" w14:textId="77777777" w:rsidR="00E63952" w:rsidRPr="00905F31" w:rsidRDefault="00E63952" w:rsidP="00123ECA">
      <w:pPr>
        <w:jc w:val="center"/>
        <w:rPr>
          <w:b/>
          <w:bCs/>
          <w:sz w:val="22"/>
          <w:szCs w:val="22"/>
        </w:rPr>
      </w:pPr>
    </w:p>
    <w:p w14:paraId="547C235D" w14:textId="77777777" w:rsidR="00E63952" w:rsidRPr="00905F31" w:rsidRDefault="00E63952" w:rsidP="00123ECA">
      <w:pPr>
        <w:jc w:val="center"/>
        <w:rPr>
          <w:b/>
          <w:bCs/>
          <w:sz w:val="22"/>
          <w:szCs w:val="22"/>
        </w:rPr>
      </w:pPr>
    </w:p>
    <w:p w14:paraId="066EA704" w14:textId="77777777" w:rsidR="00E63952" w:rsidRPr="00905F31" w:rsidRDefault="00E63952" w:rsidP="00123ECA">
      <w:pPr>
        <w:jc w:val="center"/>
        <w:rPr>
          <w:b/>
          <w:bCs/>
          <w:sz w:val="22"/>
          <w:szCs w:val="22"/>
        </w:rPr>
      </w:pPr>
    </w:p>
    <w:p w14:paraId="3F8D563A" w14:textId="77777777" w:rsidR="00E63952" w:rsidRPr="00905F31" w:rsidRDefault="00E63952" w:rsidP="00123ECA">
      <w:pPr>
        <w:jc w:val="center"/>
        <w:rPr>
          <w:b/>
          <w:bCs/>
          <w:sz w:val="22"/>
          <w:szCs w:val="22"/>
        </w:rPr>
      </w:pPr>
    </w:p>
    <w:p w14:paraId="0E5134AC" w14:textId="77777777" w:rsidR="00E63952" w:rsidRPr="00905F31" w:rsidRDefault="00E63952" w:rsidP="00123ECA">
      <w:pPr>
        <w:jc w:val="center"/>
        <w:rPr>
          <w:b/>
          <w:bCs/>
          <w:sz w:val="22"/>
          <w:szCs w:val="22"/>
        </w:rPr>
      </w:pPr>
    </w:p>
    <w:p w14:paraId="2B3918B0" w14:textId="77777777" w:rsidR="00E63952" w:rsidRDefault="00E63952" w:rsidP="00123ECA">
      <w:pPr>
        <w:jc w:val="center"/>
        <w:rPr>
          <w:b/>
          <w:bCs/>
          <w:sz w:val="56"/>
          <w:szCs w:val="56"/>
        </w:rPr>
      </w:pPr>
    </w:p>
    <w:p w14:paraId="46B1B064" w14:textId="77777777" w:rsidR="00E63952" w:rsidRDefault="00E63952" w:rsidP="00123ECA">
      <w:pPr>
        <w:jc w:val="center"/>
        <w:rPr>
          <w:b/>
          <w:bCs/>
          <w:sz w:val="56"/>
          <w:szCs w:val="56"/>
        </w:rPr>
      </w:pPr>
    </w:p>
    <w:p w14:paraId="16EE4B38" w14:textId="77777777" w:rsidR="00E63952" w:rsidRDefault="00E63952" w:rsidP="00123ECA">
      <w:pPr>
        <w:jc w:val="center"/>
        <w:rPr>
          <w:b/>
          <w:bCs/>
          <w:sz w:val="56"/>
          <w:szCs w:val="56"/>
        </w:rPr>
      </w:pPr>
    </w:p>
    <w:p w14:paraId="765E6BF8" w14:textId="77777777" w:rsidR="00E63952" w:rsidRDefault="00E63952" w:rsidP="00123ECA">
      <w:pPr>
        <w:jc w:val="center"/>
        <w:rPr>
          <w:b/>
          <w:bCs/>
          <w:sz w:val="56"/>
          <w:szCs w:val="56"/>
        </w:rPr>
      </w:pPr>
    </w:p>
    <w:p w14:paraId="2442DD44" w14:textId="77777777" w:rsidR="00BC09CC" w:rsidRDefault="00BC09CC" w:rsidP="00411DD3">
      <w:pPr>
        <w:spacing w:line="360" w:lineRule="auto"/>
        <w:rPr>
          <w:b/>
          <w:bCs/>
          <w:sz w:val="56"/>
          <w:szCs w:val="56"/>
        </w:rPr>
      </w:pPr>
    </w:p>
    <w:p w14:paraId="69609710" w14:textId="77777777" w:rsidR="00411DD3" w:rsidRDefault="00411DD3" w:rsidP="00411DD3">
      <w:pPr>
        <w:spacing w:line="360" w:lineRule="auto"/>
        <w:rPr>
          <w:rFonts w:cs="Arial"/>
          <w:b/>
          <w:bCs/>
          <w:sz w:val="28"/>
          <w:szCs w:val="28"/>
          <w:u w:val="single"/>
        </w:rPr>
      </w:pPr>
    </w:p>
    <w:p w14:paraId="43D37002" w14:textId="06D7EA44" w:rsidR="003F1322" w:rsidRDefault="003F1322" w:rsidP="003F1322">
      <w:pPr>
        <w:spacing w:line="360" w:lineRule="auto"/>
        <w:jc w:val="center"/>
        <w:rPr>
          <w:rFonts w:cs="Arial"/>
          <w:b/>
          <w:bCs/>
          <w:sz w:val="28"/>
          <w:szCs w:val="28"/>
          <w:u w:val="single"/>
        </w:rPr>
      </w:pPr>
      <w:r w:rsidRPr="003A2B28">
        <w:rPr>
          <w:rFonts w:cs="Arial"/>
          <w:b/>
          <w:bCs/>
          <w:sz w:val="28"/>
          <w:szCs w:val="28"/>
          <w:u w:val="single"/>
        </w:rPr>
        <w:t xml:space="preserve">Older Adults </w:t>
      </w:r>
      <w:r>
        <w:rPr>
          <w:rFonts w:cs="Arial"/>
          <w:b/>
          <w:bCs/>
          <w:sz w:val="28"/>
          <w:szCs w:val="28"/>
          <w:u w:val="single"/>
        </w:rPr>
        <w:t>self-harm too</w:t>
      </w:r>
    </w:p>
    <w:p w14:paraId="217CCBC7" w14:textId="77777777" w:rsidR="003F1322" w:rsidRPr="003A2B28" w:rsidRDefault="003F1322" w:rsidP="003F1322">
      <w:pPr>
        <w:spacing w:line="360" w:lineRule="auto"/>
        <w:jc w:val="center"/>
        <w:rPr>
          <w:rFonts w:cs="Arial"/>
          <w:b/>
          <w:bCs/>
          <w:sz w:val="28"/>
          <w:szCs w:val="28"/>
          <w:u w:val="single"/>
        </w:rPr>
      </w:pPr>
    </w:p>
    <w:p w14:paraId="4BA25CF8" w14:textId="77777777" w:rsidR="003F1322" w:rsidRDefault="003F1322" w:rsidP="003F1322">
      <w:pPr>
        <w:spacing w:line="360" w:lineRule="auto"/>
        <w:jc w:val="center"/>
        <w:rPr>
          <w:rFonts w:cs="Arial"/>
          <w:b/>
          <w:bCs/>
          <w:sz w:val="24"/>
          <w:szCs w:val="24"/>
        </w:rPr>
      </w:pPr>
      <w:r w:rsidRPr="007C3D0E">
        <w:rPr>
          <w:rFonts w:cs="Arial"/>
          <w:b/>
          <w:bCs/>
          <w:sz w:val="24"/>
          <w:szCs w:val="24"/>
        </w:rPr>
        <w:t>How affective is counselling in addressing self-harm in older adults?</w:t>
      </w:r>
    </w:p>
    <w:p w14:paraId="2ED58178" w14:textId="77777777" w:rsidR="003F1322" w:rsidRDefault="003F1322" w:rsidP="003F1322">
      <w:pPr>
        <w:spacing w:line="360" w:lineRule="auto"/>
        <w:jc w:val="center"/>
        <w:rPr>
          <w:rFonts w:cs="Arial"/>
          <w:b/>
          <w:bCs/>
          <w:sz w:val="24"/>
          <w:szCs w:val="24"/>
        </w:rPr>
      </w:pPr>
    </w:p>
    <w:p w14:paraId="4FD4973C" w14:textId="77777777" w:rsidR="003F1322" w:rsidRDefault="003F1322" w:rsidP="003F1322">
      <w:pPr>
        <w:spacing w:line="360" w:lineRule="auto"/>
        <w:jc w:val="center"/>
        <w:rPr>
          <w:rFonts w:cs="Arial"/>
          <w:b/>
          <w:bCs/>
          <w:sz w:val="24"/>
          <w:szCs w:val="24"/>
        </w:rPr>
      </w:pPr>
      <w:r w:rsidRPr="00EA3814">
        <w:rPr>
          <w:rFonts w:cs="Arial"/>
          <w:b/>
          <w:bCs/>
          <w:sz w:val="24"/>
          <w:szCs w:val="24"/>
        </w:rPr>
        <w:t>KEY WORDS: Self-harm, Shame, Stigma</w:t>
      </w:r>
    </w:p>
    <w:p w14:paraId="29BAACF1" w14:textId="77777777" w:rsidR="003F1322" w:rsidRDefault="003F1322" w:rsidP="003F1322">
      <w:pPr>
        <w:spacing w:line="360" w:lineRule="auto"/>
        <w:jc w:val="center"/>
        <w:rPr>
          <w:rFonts w:cs="Arial"/>
          <w:b/>
          <w:bCs/>
          <w:sz w:val="24"/>
          <w:szCs w:val="24"/>
        </w:rPr>
      </w:pPr>
    </w:p>
    <w:p w14:paraId="39B27390" w14:textId="77777777" w:rsidR="006425D8" w:rsidRDefault="006425D8" w:rsidP="003F1322">
      <w:pPr>
        <w:spacing w:line="360" w:lineRule="auto"/>
        <w:jc w:val="center"/>
        <w:rPr>
          <w:rFonts w:cs="Arial"/>
          <w:b/>
          <w:bCs/>
          <w:sz w:val="24"/>
          <w:szCs w:val="24"/>
        </w:rPr>
      </w:pPr>
    </w:p>
    <w:p w14:paraId="5A8DE1FE" w14:textId="77777777" w:rsidR="006425D8" w:rsidRDefault="006425D8" w:rsidP="003F1322">
      <w:pPr>
        <w:spacing w:line="360" w:lineRule="auto"/>
        <w:jc w:val="center"/>
        <w:rPr>
          <w:rFonts w:cs="Arial"/>
          <w:b/>
          <w:bCs/>
          <w:sz w:val="24"/>
          <w:szCs w:val="24"/>
        </w:rPr>
      </w:pPr>
    </w:p>
    <w:p w14:paraId="46414D81" w14:textId="77777777" w:rsidR="006425D8" w:rsidRDefault="006425D8" w:rsidP="003F1322">
      <w:pPr>
        <w:spacing w:line="360" w:lineRule="auto"/>
        <w:jc w:val="center"/>
        <w:rPr>
          <w:rFonts w:cs="Arial"/>
          <w:b/>
          <w:bCs/>
          <w:sz w:val="24"/>
          <w:szCs w:val="24"/>
        </w:rPr>
      </w:pPr>
    </w:p>
    <w:p w14:paraId="005E05E8" w14:textId="77777777" w:rsidR="006425D8" w:rsidRPr="000513A2" w:rsidRDefault="006425D8" w:rsidP="00C410AB">
      <w:pPr>
        <w:spacing w:line="360" w:lineRule="auto"/>
        <w:jc w:val="both"/>
        <w:rPr>
          <w:rFonts w:cs="Arial"/>
          <w:b/>
          <w:bCs/>
          <w:color w:val="000000"/>
          <w:sz w:val="24"/>
          <w:szCs w:val="24"/>
          <w:shd w:val="clear" w:color="auto" w:fill="FFFFFF"/>
        </w:rPr>
      </w:pPr>
      <w:r w:rsidRPr="000513A2">
        <w:rPr>
          <w:rFonts w:cs="Arial"/>
          <w:b/>
          <w:bCs/>
          <w:color w:val="000000"/>
          <w:sz w:val="24"/>
          <w:szCs w:val="24"/>
          <w:shd w:val="clear" w:color="auto" w:fill="FFFFFF"/>
        </w:rPr>
        <w:t>Abstract</w:t>
      </w:r>
    </w:p>
    <w:p w14:paraId="32154ED4" w14:textId="77777777" w:rsidR="006425D8" w:rsidRPr="000513A2" w:rsidRDefault="006425D8" w:rsidP="00C410AB">
      <w:pPr>
        <w:spacing w:line="360" w:lineRule="auto"/>
        <w:jc w:val="both"/>
        <w:rPr>
          <w:rFonts w:cs="Arial"/>
          <w:color w:val="000000"/>
          <w:sz w:val="24"/>
          <w:szCs w:val="24"/>
          <w:shd w:val="clear" w:color="auto" w:fill="FFFFFF"/>
        </w:rPr>
      </w:pPr>
      <w:r w:rsidRPr="000513A2">
        <w:rPr>
          <w:rFonts w:cs="Arial"/>
          <w:color w:val="000000"/>
          <w:sz w:val="24"/>
          <w:szCs w:val="24"/>
          <w:shd w:val="clear" w:color="auto" w:fill="FFFFFF"/>
        </w:rPr>
        <w:t xml:space="preserve">This research aims to look at the reasons for the rise in older adults who self-harm, the possible reasons including shame and stigma and look into the methods used for self-harm. As well as statistics of the older age groups as the statistics show women </w:t>
      </w:r>
      <w:r w:rsidRPr="000513A2">
        <w:rPr>
          <w:rFonts w:cs="Arial"/>
          <w:sz w:val="24"/>
          <w:szCs w:val="24"/>
        </w:rPr>
        <w:t>aged between 16 to 24 (25.7%) self-harmed in contrast to one in a hundred women aged 75 or over (0.6%) (NHS, 2016)</w:t>
      </w:r>
      <w:r w:rsidRPr="000513A2">
        <w:rPr>
          <w:rFonts w:cs="Arial"/>
          <w:color w:val="000000"/>
          <w:sz w:val="24"/>
          <w:szCs w:val="24"/>
          <w:shd w:val="clear" w:color="auto" w:fill="FFFFFF"/>
        </w:rPr>
        <w:t xml:space="preserve"> the culture and faith by the literature available also social environments and how those factors may have an impact. As well as looking at the different therapies and what therapy is most suited to the older person who self-harms. it quickly became clear that there is limited research available on the subject, but research was found in various areas. The expected findings for the main therapy were to be one of the cognitive therapies like Dialectical Behavioural therapy or Cognitive Behavioural therapy but there was no preferred therapy used, the therapeutic relationship was the important part, and, on the opposite, it was found that the lack of help, understanding, compassion and empathy was received especially within the ethnic minorities and how they are perceived by the services. Due to the lack of research available, more research is needed including looking at self-harm from shame and stigma.</w:t>
      </w:r>
    </w:p>
    <w:p w14:paraId="798972B6" w14:textId="77777777" w:rsidR="003F1322" w:rsidRDefault="003F1322" w:rsidP="00C410AB">
      <w:pPr>
        <w:spacing w:line="360" w:lineRule="auto"/>
        <w:jc w:val="both"/>
        <w:rPr>
          <w:rFonts w:cs="Arial"/>
          <w:b/>
          <w:bCs/>
          <w:sz w:val="24"/>
          <w:szCs w:val="24"/>
        </w:rPr>
      </w:pPr>
    </w:p>
    <w:p w14:paraId="036FC306" w14:textId="77777777" w:rsidR="00CD1415" w:rsidRDefault="00CD1415" w:rsidP="00C410AB">
      <w:pPr>
        <w:spacing w:line="360" w:lineRule="auto"/>
        <w:jc w:val="both"/>
        <w:rPr>
          <w:rFonts w:cs="Arial"/>
          <w:b/>
          <w:bCs/>
          <w:sz w:val="24"/>
          <w:szCs w:val="24"/>
        </w:rPr>
      </w:pPr>
    </w:p>
    <w:p w14:paraId="28275BD3" w14:textId="77777777" w:rsidR="00CD1415" w:rsidRDefault="00CD1415" w:rsidP="00C410AB">
      <w:pPr>
        <w:spacing w:line="360" w:lineRule="auto"/>
        <w:jc w:val="both"/>
        <w:rPr>
          <w:rFonts w:cs="Arial"/>
          <w:b/>
          <w:bCs/>
          <w:sz w:val="24"/>
          <w:szCs w:val="24"/>
        </w:rPr>
      </w:pPr>
    </w:p>
    <w:p w14:paraId="0A2D6C7D" w14:textId="77777777" w:rsidR="00CD1415" w:rsidRDefault="00CD1415" w:rsidP="00C410AB">
      <w:pPr>
        <w:spacing w:line="360" w:lineRule="auto"/>
        <w:jc w:val="both"/>
        <w:rPr>
          <w:rFonts w:cs="Arial"/>
          <w:b/>
          <w:bCs/>
          <w:sz w:val="24"/>
          <w:szCs w:val="24"/>
        </w:rPr>
      </w:pPr>
    </w:p>
    <w:p w14:paraId="3BA6C8E0" w14:textId="77777777" w:rsidR="00CD1415" w:rsidRDefault="00CD1415" w:rsidP="00C410AB">
      <w:pPr>
        <w:spacing w:line="360" w:lineRule="auto"/>
        <w:jc w:val="both"/>
        <w:rPr>
          <w:rFonts w:cs="Arial"/>
          <w:b/>
          <w:bCs/>
          <w:sz w:val="24"/>
          <w:szCs w:val="24"/>
        </w:rPr>
      </w:pPr>
    </w:p>
    <w:p w14:paraId="7180B41D" w14:textId="77777777" w:rsidR="00CD1415" w:rsidRPr="000513A2" w:rsidRDefault="00CD1415" w:rsidP="00C410AB">
      <w:pPr>
        <w:spacing w:line="360" w:lineRule="auto"/>
        <w:jc w:val="both"/>
        <w:rPr>
          <w:rFonts w:cs="Arial"/>
          <w:b/>
          <w:bCs/>
          <w:sz w:val="24"/>
          <w:szCs w:val="24"/>
        </w:rPr>
      </w:pPr>
    </w:p>
    <w:p w14:paraId="2902B62A" w14:textId="77777777" w:rsidR="003F1322" w:rsidRPr="000513A2" w:rsidRDefault="003F1322" w:rsidP="00C410AB">
      <w:pPr>
        <w:spacing w:line="360" w:lineRule="auto"/>
        <w:jc w:val="both"/>
        <w:rPr>
          <w:rFonts w:cs="Arial"/>
          <w:b/>
          <w:bCs/>
          <w:sz w:val="24"/>
          <w:szCs w:val="24"/>
        </w:rPr>
      </w:pPr>
      <w:r w:rsidRPr="000513A2">
        <w:rPr>
          <w:rFonts w:cs="Arial"/>
          <w:b/>
          <w:bCs/>
          <w:sz w:val="24"/>
          <w:szCs w:val="24"/>
        </w:rPr>
        <w:lastRenderedPageBreak/>
        <w:t>Introduction</w:t>
      </w:r>
    </w:p>
    <w:p w14:paraId="68134172" w14:textId="77777777" w:rsidR="003F1322" w:rsidRPr="000513A2" w:rsidRDefault="003F1322" w:rsidP="00C410AB">
      <w:pPr>
        <w:spacing w:line="360" w:lineRule="auto"/>
        <w:jc w:val="both"/>
        <w:rPr>
          <w:rFonts w:cs="Arial"/>
          <w:sz w:val="24"/>
          <w:szCs w:val="24"/>
        </w:rPr>
      </w:pPr>
      <w:r w:rsidRPr="000513A2">
        <w:rPr>
          <w:rFonts w:cs="Arial"/>
          <w:sz w:val="24"/>
          <w:szCs w:val="24"/>
        </w:rPr>
        <w:t xml:space="preserve">This literature review is on the hidden subject of older adults who self-harm. It is well known that self-harm is high in adolescents and young people and </w:t>
      </w:r>
      <w:proofErr w:type="gramStart"/>
      <w:r w:rsidRPr="000513A2">
        <w:rPr>
          <w:rFonts w:cs="Arial"/>
          <w:sz w:val="24"/>
          <w:szCs w:val="24"/>
        </w:rPr>
        <w:t>In</w:t>
      </w:r>
      <w:proofErr w:type="gramEnd"/>
      <w:r w:rsidRPr="000513A2">
        <w:rPr>
          <w:rFonts w:cs="Arial"/>
          <w:sz w:val="24"/>
          <w:szCs w:val="24"/>
        </w:rPr>
        <w:t xml:space="preserve"> 2016 the NHS published the results of the</w:t>
      </w:r>
      <w:r w:rsidRPr="000513A2">
        <w:rPr>
          <w:rFonts w:cs="Arial"/>
          <w:color w:val="000000"/>
          <w:sz w:val="24"/>
          <w:szCs w:val="24"/>
          <w:shd w:val="clear" w:color="auto" w:fill="FFFFFF"/>
        </w:rPr>
        <w:t xml:space="preserve"> Adult Psychiatric Morbidity Survey which was carried out in 2014. It reported that one in four </w:t>
      </w:r>
      <w:r w:rsidRPr="000513A2">
        <w:rPr>
          <w:rFonts w:cs="Arial"/>
          <w:sz w:val="24"/>
          <w:szCs w:val="24"/>
        </w:rPr>
        <w:t xml:space="preserve">women aged between 16 to 24 (25.7%) self-harmed in contrast to one in a hundred women aged 75 or over (0.6%) (NHS, 2016). It is mainly established that much of the research carried out into self-harm shows that many people who self-harm are children and young people </w:t>
      </w:r>
      <w:r w:rsidRPr="000513A2">
        <w:rPr>
          <w:rFonts w:cs="Arial"/>
          <w:color w:val="000000"/>
          <w:sz w:val="24"/>
          <w:szCs w:val="24"/>
          <w:shd w:val="clear" w:color="auto" w:fill="FFFFFF"/>
        </w:rPr>
        <w:t>(Klonsky, 2007), in 2017, a study showed a significant (68%) rise in young girls aged between thirteen to sixteen self-harms</w:t>
      </w:r>
      <w:r w:rsidRPr="000513A2">
        <w:rPr>
          <w:rFonts w:cs="Arial"/>
          <w:sz w:val="24"/>
          <w:szCs w:val="24"/>
        </w:rPr>
        <w:t xml:space="preserve"> </w:t>
      </w:r>
      <w:r w:rsidRPr="000513A2">
        <w:rPr>
          <w:rFonts w:cs="Arial"/>
          <w:color w:val="000000"/>
          <w:sz w:val="24"/>
          <w:szCs w:val="24"/>
          <w:shd w:val="clear" w:color="auto" w:fill="FFFFFF"/>
        </w:rPr>
        <w:t xml:space="preserve">(Morgan et al., 2017). </w:t>
      </w:r>
      <w:r w:rsidRPr="000513A2">
        <w:rPr>
          <w:rFonts w:cs="Arial"/>
          <w:sz w:val="24"/>
          <w:szCs w:val="24"/>
        </w:rPr>
        <w:t xml:space="preserve"> </w:t>
      </w:r>
      <w:r w:rsidRPr="000513A2">
        <w:rPr>
          <w:rFonts w:cs="Arial"/>
          <w:color w:val="000000"/>
          <w:sz w:val="24"/>
          <w:szCs w:val="24"/>
          <w:shd w:val="clear" w:color="auto" w:fill="FFFFFF"/>
        </w:rPr>
        <w:t xml:space="preserve">Methods of self-harming behaviours used vary, but the Adult Psychiatric Morbidity Survey 2014 show that the main method carried out is cutting, about three quarters of people (73.1%), about one in ten people used burning (10.2%) or (13.8%) by swallowing and almost a third (29.1%) used a different method. It was also reported that women would tend to use cutting (77.0%) as opposed to men (66.2%), who were more likely to use burning (16.8%) but only (6.5%) of women were likely to use burning. However, it must be pointed out that only fifty-five people over the age of 55 took part in this sample of the survey and they were more likely to swallow something or use a different method </w:t>
      </w:r>
      <w:r w:rsidRPr="000513A2">
        <w:rPr>
          <w:rFonts w:cs="Arial"/>
          <w:sz w:val="24"/>
          <w:szCs w:val="24"/>
        </w:rPr>
        <w:t>(NHS, 2016).  This research is important due to the limited research available on older people who self-harm as the APMS shows how few older people participated.</w:t>
      </w:r>
    </w:p>
    <w:p w14:paraId="45C2AA99" w14:textId="77777777" w:rsidR="003F1322" w:rsidRPr="000513A2" w:rsidRDefault="003F1322" w:rsidP="00C410AB">
      <w:pPr>
        <w:spacing w:line="360" w:lineRule="auto"/>
        <w:jc w:val="both"/>
        <w:rPr>
          <w:rFonts w:cs="Arial"/>
          <w:sz w:val="24"/>
          <w:szCs w:val="24"/>
        </w:rPr>
      </w:pPr>
    </w:p>
    <w:p w14:paraId="581796E8" w14:textId="77777777" w:rsidR="003F1322" w:rsidRPr="000513A2" w:rsidRDefault="003F1322" w:rsidP="00C410AB">
      <w:pPr>
        <w:spacing w:line="360" w:lineRule="auto"/>
        <w:jc w:val="both"/>
        <w:rPr>
          <w:rFonts w:cs="Arial"/>
          <w:color w:val="000000"/>
          <w:sz w:val="24"/>
          <w:szCs w:val="24"/>
          <w:shd w:val="clear" w:color="auto" w:fill="FFFFFF"/>
        </w:rPr>
      </w:pPr>
      <w:r w:rsidRPr="000513A2">
        <w:rPr>
          <w:rFonts w:cs="Arial"/>
          <w:color w:val="000000"/>
          <w:sz w:val="24"/>
          <w:szCs w:val="24"/>
          <w:shd w:val="clear" w:color="auto" w:fill="FFFFFF"/>
        </w:rPr>
        <w:t xml:space="preserve">Historically self-harm behaviours have been written in the context of a symptom or sign of madness, from the literature of Ancient Greece regarding the king of Sparta, Cleomenes who, while he was imprisoned, managed to find a </w:t>
      </w:r>
      <w:proofErr w:type="gramStart"/>
      <w:r w:rsidRPr="000513A2">
        <w:rPr>
          <w:rFonts w:cs="Arial"/>
          <w:color w:val="000000"/>
          <w:sz w:val="24"/>
          <w:szCs w:val="24"/>
          <w:shd w:val="clear" w:color="auto" w:fill="FFFFFF"/>
        </w:rPr>
        <w:t>knife</w:t>
      </w:r>
      <w:proofErr w:type="gramEnd"/>
      <w:r w:rsidRPr="000513A2">
        <w:rPr>
          <w:rFonts w:cs="Arial"/>
          <w:color w:val="000000"/>
          <w:sz w:val="24"/>
          <w:szCs w:val="24"/>
          <w:shd w:val="clear" w:color="auto" w:fill="FFFFFF"/>
        </w:rPr>
        <w:t xml:space="preserve"> and ended his life by slicing parts of himself </w:t>
      </w:r>
      <w:r w:rsidRPr="000513A2">
        <w:rPr>
          <w:rFonts w:cs="Arial"/>
          <w:sz w:val="24"/>
          <w:szCs w:val="24"/>
          <w:shd w:val="clear" w:color="auto" w:fill="FFFFFF"/>
        </w:rPr>
        <w:t xml:space="preserve">(The Editors of </w:t>
      </w:r>
      <w:proofErr w:type="spellStart"/>
      <w:r w:rsidRPr="000513A2">
        <w:rPr>
          <w:rFonts w:cs="Arial"/>
          <w:sz w:val="24"/>
          <w:szCs w:val="24"/>
          <w:shd w:val="clear" w:color="auto" w:fill="FFFFFF"/>
        </w:rPr>
        <w:t>Encyclopedia</w:t>
      </w:r>
      <w:proofErr w:type="spellEnd"/>
      <w:r w:rsidRPr="000513A2">
        <w:rPr>
          <w:rFonts w:cs="Arial"/>
          <w:sz w:val="24"/>
          <w:szCs w:val="24"/>
          <w:shd w:val="clear" w:color="auto" w:fill="FFFFFF"/>
        </w:rPr>
        <w:t xml:space="preserve"> Britannica, 2019). It has also been suggested that Cleomenes suffered with paranoid schizophrenia </w:t>
      </w:r>
      <w:r w:rsidRPr="000513A2">
        <w:rPr>
          <w:rFonts w:cs="Arial"/>
          <w:color w:val="000000"/>
          <w:sz w:val="24"/>
          <w:szCs w:val="24"/>
          <w:shd w:val="clear" w:color="auto" w:fill="FFFFFF"/>
        </w:rPr>
        <w:t xml:space="preserve">(Schrader, 2012). Bethlam Hospital (known as Bedlam) saw self-harm as a cause of madness (Arnold, 2008). During the 1900s a person would usually be given a prison sentence for trying to end their life (Chaney, 2017). The practice of self-castration was how the Victorians viewed self-harm (Millard, 2015). </w:t>
      </w:r>
    </w:p>
    <w:p w14:paraId="1C052EA1" w14:textId="77777777" w:rsidR="003F1322" w:rsidRPr="000513A2" w:rsidRDefault="003F1322" w:rsidP="00C410AB">
      <w:pPr>
        <w:spacing w:line="360" w:lineRule="auto"/>
        <w:jc w:val="both"/>
        <w:rPr>
          <w:rFonts w:cs="Arial"/>
          <w:color w:val="000000"/>
          <w:sz w:val="24"/>
          <w:szCs w:val="24"/>
          <w:shd w:val="clear" w:color="auto" w:fill="FFFFFF"/>
        </w:rPr>
      </w:pPr>
    </w:p>
    <w:p w14:paraId="0DDAA2FE" w14:textId="77777777" w:rsidR="003F1322" w:rsidRPr="000513A2" w:rsidRDefault="003F1322" w:rsidP="00C410AB">
      <w:pPr>
        <w:spacing w:line="360" w:lineRule="auto"/>
        <w:jc w:val="both"/>
        <w:rPr>
          <w:rFonts w:eastAsiaTheme="minorHAnsi" w:cs="Arial"/>
          <w:sz w:val="24"/>
          <w:szCs w:val="24"/>
          <w:lang w:eastAsia="en-US"/>
        </w:rPr>
      </w:pPr>
      <w:r w:rsidRPr="000513A2">
        <w:rPr>
          <w:rFonts w:cs="Arial"/>
          <w:color w:val="000000"/>
          <w:sz w:val="24"/>
          <w:szCs w:val="24"/>
          <w:shd w:val="clear" w:color="auto" w:fill="FFFFFF"/>
        </w:rPr>
        <w:t>Between the 1950s and 1970s self-harm was seen as ‘attempted suicide’, this was due to the high number of people taking overdoses (Millard, 2015). Although in 1961 the act of ‘attempted suicide’ was de-criminalised in the United Kingdom (</w:t>
      </w:r>
      <w:proofErr w:type="spellStart"/>
      <w:r w:rsidRPr="000513A2">
        <w:rPr>
          <w:rFonts w:cs="Arial"/>
          <w:color w:val="000000"/>
          <w:sz w:val="24"/>
          <w:szCs w:val="24"/>
          <w:shd w:val="clear" w:color="auto" w:fill="FFFFFF"/>
        </w:rPr>
        <w:t>Neeleman</w:t>
      </w:r>
      <w:proofErr w:type="spellEnd"/>
      <w:r w:rsidRPr="000513A2">
        <w:rPr>
          <w:rFonts w:cs="Arial"/>
          <w:color w:val="000000"/>
          <w:sz w:val="24"/>
          <w:szCs w:val="24"/>
          <w:shd w:val="clear" w:color="auto" w:fill="FFFFFF"/>
        </w:rPr>
        <w:t xml:space="preserve">, </w:t>
      </w:r>
      <w:r w:rsidRPr="000513A2">
        <w:rPr>
          <w:rFonts w:cs="Arial"/>
          <w:color w:val="000000"/>
          <w:sz w:val="24"/>
          <w:szCs w:val="24"/>
          <w:shd w:val="clear" w:color="auto" w:fill="FFFFFF"/>
        </w:rPr>
        <w:lastRenderedPageBreak/>
        <w:t xml:space="preserve">1996). From the 1980s, it became more apparent that particular groups of people who self-harmed in other ways other than overdosing were now seen as a form of regulating the internal psychic tension and not ‘seen as crying for help’ (Millard, 2015, p.16).  </w:t>
      </w:r>
      <w:r w:rsidRPr="000513A2">
        <w:rPr>
          <w:rFonts w:eastAsiaTheme="minorHAnsi" w:cs="Arial"/>
          <w:sz w:val="24"/>
          <w:szCs w:val="24"/>
          <w:lang w:eastAsia="en-US"/>
        </w:rPr>
        <w:t>According to Butler and Malone (2013) it is recognised that non-Suicidal Self Injury or NSSI denotes a poorly adapted coping mechanism to control overwhelming feelings and</w:t>
      </w:r>
      <w:r w:rsidRPr="000513A2">
        <w:rPr>
          <w:rFonts w:cs="Arial"/>
          <w:color w:val="000000"/>
          <w:sz w:val="24"/>
          <w:szCs w:val="24"/>
          <w:shd w:val="clear" w:color="auto" w:fill="FFFFFF"/>
        </w:rPr>
        <w:t xml:space="preserve"> </w:t>
      </w:r>
      <w:r w:rsidRPr="000513A2">
        <w:rPr>
          <w:rFonts w:eastAsiaTheme="minorHAnsi" w:cs="Arial"/>
          <w:sz w:val="24"/>
          <w:szCs w:val="24"/>
          <w:lang w:eastAsia="en-US"/>
        </w:rPr>
        <w:t>emotions that gives the person the sense of strength to continue and not consider ending their life.</w:t>
      </w:r>
    </w:p>
    <w:p w14:paraId="17ABAF36" w14:textId="77777777" w:rsidR="003F1322" w:rsidRPr="000513A2" w:rsidRDefault="003F1322" w:rsidP="00C410AB">
      <w:pPr>
        <w:spacing w:line="360" w:lineRule="auto"/>
        <w:jc w:val="both"/>
        <w:rPr>
          <w:rFonts w:cs="Arial"/>
          <w:color w:val="000000"/>
          <w:sz w:val="24"/>
          <w:szCs w:val="24"/>
          <w:shd w:val="clear" w:color="auto" w:fill="FFFFFF"/>
        </w:rPr>
      </w:pPr>
    </w:p>
    <w:p w14:paraId="306D624A"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color w:val="000000"/>
          <w:shd w:val="clear" w:color="auto" w:fill="FFFFFF"/>
        </w:rPr>
        <w:t>The NICE guidelines</w:t>
      </w:r>
      <w:r w:rsidRPr="000513A2">
        <w:rPr>
          <w:rFonts w:ascii="Arial" w:hAnsi="Arial" w:cs="Arial"/>
        </w:rPr>
        <w:t xml:space="preserve"> consist of eight quality statements</w:t>
      </w:r>
      <w:r w:rsidRPr="000513A2">
        <w:rPr>
          <w:rFonts w:ascii="Arial" w:hAnsi="Arial" w:cs="Arial"/>
          <w:color w:val="000000"/>
          <w:shd w:val="clear" w:color="auto" w:fill="FFFFFF"/>
        </w:rPr>
        <w:t xml:space="preserve"> with a variation of definitions of self-harm, </w:t>
      </w:r>
      <w:r w:rsidRPr="000513A2">
        <w:rPr>
          <w:rFonts w:ascii="Arial" w:hAnsi="Arial" w:cs="Arial"/>
        </w:rPr>
        <w:t>they give guidance on how people are treated including care plans, psychological interventions specifically structured for them and continued support if the individual is moving between mental health services.</w:t>
      </w:r>
      <w:r w:rsidRPr="000513A2">
        <w:rPr>
          <w:rFonts w:ascii="Arial" w:hAnsi="Arial" w:cs="Arial"/>
          <w:color w:val="000000"/>
          <w:shd w:val="clear" w:color="auto" w:fill="FFFFFF"/>
        </w:rPr>
        <w:t xml:space="preserve"> The first five quality statements are guidance on how people who self-harm should be treated and cared for, they are:-</w:t>
      </w:r>
      <w:r w:rsidRPr="000513A2">
        <w:rPr>
          <w:rFonts w:ascii="Arial" w:hAnsi="Arial" w:cs="Arial"/>
        </w:rPr>
        <w:t xml:space="preserve"> First quality statement - compassion, respect and dignity, Second quality statement – initial assessments, Third quality statement – Psychosocial assessments, Fourth quality statement – Observation, Fifth quality statement – Safe physical environments </w:t>
      </w:r>
      <w:r w:rsidRPr="000513A2">
        <w:rPr>
          <w:rFonts w:ascii="Arial" w:hAnsi="Arial" w:cs="Arial"/>
          <w:color w:val="000000"/>
          <w:shd w:val="clear" w:color="auto" w:fill="FFFFFF"/>
        </w:rPr>
        <w:t xml:space="preserve">and all five quality statements define self-harm as “People who have carried out intentional self-poisoning or injury, irrespective of the apparent purpose of the act” </w:t>
      </w:r>
      <w:bookmarkStart w:id="0" w:name="_Hlk127120637"/>
      <w:r w:rsidRPr="000513A2">
        <w:rPr>
          <w:rFonts w:ascii="Arial" w:hAnsi="Arial" w:cs="Arial"/>
        </w:rPr>
        <w:t>(NICE, 2022, pp.9-22).</w:t>
      </w:r>
      <w:bookmarkEnd w:id="0"/>
      <w:r w:rsidRPr="000513A2">
        <w:rPr>
          <w:rFonts w:ascii="Arial" w:hAnsi="Arial" w:cs="Arial"/>
        </w:rPr>
        <w:t xml:space="preserve"> </w:t>
      </w:r>
    </w:p>
    <w:p w14:paraId="6F608925"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rPr>
        <w:t>The quality statements six and seven definition are different as these quality statements relates to six - care plans and seven - psychological interventions:</w:t>
      </w:r>
    </w:p>
    <w:p w14:paraId="657A4F98" w14:textId="77777777" w:rsidR="003F1322" w:rsidRPr="000513A2" w:rsidRDefault="003F1322" w:rsidP="00C410AB">
      <w:pPr>
        <w:pStyle w:val="NormalWeb"/>
        <w:spacing w:before="0" w:beforeAutospacing="0" w:after="240" w:afterAutospacing="0" w:line="360" w:lineRule="auto"/>
        <w:ind w:left="720"/>
        <w:jc w:val="both"/>
        <w:rPr>
          <w:rFonts w:ascii="Arial" w:hAnsi="Arial" w:cs="Arial"/>
        </w:rPr>
      </w:pPr>
      <w:r w:rsidRPr="000513A2">
        <w:rPr>
          <w:rFonts w:ascii="Arial" w:hAnsi="Arial" w:cs="Arial"/>
        </w:rPr>
        <w:t xml:space="preserve">People who have carried out intentional self-poisoning or injury, irrespective of the apparent purpose of the act, and who are receiving longer-term psychological treatment and management. This includes people with both single and recurrent episodes of self-harm. It does not include people having immediate physical treatment or management for self-harm in emergency departments (NICE, 2022, pp.25-30).  </w:t>
      </w:r>
    </w:p>
    <w:p w14:paraId="204C5D80"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rPr>
        <w:t>Quality statement eight definition is for continued support moving between mental health services.</w:t>
      </w:r>
    </w:p>
    <w:p w14:paraId="2CABC4D4" w14:textId="77777777" w:rsidR="003F1322" w:rsidRPr="000513A2" w:rsidRDefault="003F1322" w:rsidP="00C410AB">
      <w:pPr>
        <w:pStyle w:val="NormalWeb"/>
        <w:spacing w:before="0" w:beforeAutospacing="0" w:after="240" w:afterAutospacing="0" w:line="360" w:lineRule="auto"/>
        <w:ind w:left="720"/>
        <w:jc w:val="both"/>
        <w:rPr>
          <w:rFonts w:ascii="Arial" w:hAnsi="Arial" w:cs="Arial"/>
        </w:rPr>
      </w:pPr>
      <w:r w:rsidRPr="000513A2">
        <w:rPr>
          <w:rFonts w:ascii="Arial" w:hAnsi="Arial" w:cs="Arial"/>
        </w:rPr>
        <w:t xml:space="preserve">People who have carried out intentional self-poisoning or injury, irrespective of the apparent purpose of the act, who are receiving longer-term psychological </w:t>
      </w:r>
      <w:r w:rsidRPr="000513A2">
        <w:rPr>
          <w:rFonts w:ascii="Arial" w:hAnsi="Arial" w:cs="Arial"/>
        </w:rPr>
        <w:lastRenderedPageBreak/>
        <w:t xml:space="preserve">treatment and management and are moving from child and adolescent to adult mental health services, or from one adult mental health service to another. This includes people with both single and recurrent episodes of self-harm. It does not include people having immediate physical treatment or management for self-harm in emergency departments (NICE, 2022, p.33).  </w:t>
      </w:r>
    </w:p>
    <w:p w14:paraId="54AABDE0"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rPr>
        <w:t>These guidelines were originally published in 2013 and updated in September 2022 and will be used as the foundation for this research.</w:t>
      </w:r>
    </w:p>
    <w:p w14:paraId="35431171" w14:textId="77777777" w:rsidR="003F1322" w:rsidRPr="000513A2" w:rsidRDefault="003F1322" w:rsidP="00C410AB">
      <w:pPr>
        <w:pStyle w:val="NormalWeb"/>
        <w:spacing w:before="0" w:beforeAutospacing="0" w:after="0" w:afterAutospacing="0" w:line="360" w:lineRule="auto"/>
        <w:jc w:val="both"/>
        <w:rPr>
          <w:rFonts w:ascii="Arial" w:hAnsi="Arial" w:cs="Arial"/>
          <w:color w:val="000000"/>
          <w:shd w:val="clear" w:color="auto" w:fill="FFFFFF"/>
        </w:rPr>
      </w:pPr>
    </w:p>
    <w:p w14:paraId="6900F86F" w14:textId="77777777" w:rsidR="003F1322" w:rsidRPr="000513A2" w:rsidRDefault="003F1322" w:rsidP="00C410AB">
      <w:pPr>
        <w:pStyle w:val="NormalWeb"/>
        <w:spacing w:before="0" w:beforeAutospacing="0" w:after="0" w:afterAutospacing="0" w:line="360" w:lineRule="auto"/>
        <w:jc w:val="both"/>
        <w:rPr>
          <w:rFonts w:ascii="Arial" w:hAnsi="Arial" w:cs="Arial"/>
        </w:rPr>
      </w:pPr>
      <w:r w:rsidRPr="000513A2">
        <w:rPr>
          <w:rFonts w:ascii="Arial" w:hAnsi="Arial" w:cs="Arial"/>
          <w:shd w:val="clear" w:color="auto" w:fill="FFFFFF"/>
        </w:rPr>
        <w:t xml:space="preserve">The DSM-5 definition of self-harm published in 2013 has had recent </w:t>
      </w:r>
      <w:r w:rsidRPr="000513A2">
        <w:rPr>
          <w:rFonts w:ascii="Arial" w:hAnsi="Arial" w:cs="Arial"/>
        </w:rPr>
        <w:t xml:space="preserve">updates in 2022 with the addition of free-standing symptom codes to the chapter titled Other Conditions that May Be a Focus of Clinical Attention to allow the clinician to record behaviours of non-suicidal self-injury or suicidal behaviour as independent from any specific psychiatric diagnosis. </w:t>
      </w:r>
      <w:r w:rsidRPr="000513A2">
        <w:rPr>
          <w:rFonts w:ascii="Arial" w:hAnsi="Arial" w:cs="Arial"/>
          <w:color w:val="000000"/>
        </w:rPr>
        <w:t>(First et al., 2022). As in the DSM-5</w:t>
      </w:r>
      <w:r w:rsidRPr="000513A2">
        <w:rPr>
          <w:rFonts w:ascii="Arial" w:hAnsi="Arial" w:cs="Arial"/>
          <w:shd w:val="clear" w:color="auto" w:fill="FFFFFF"/>
        </w:rPr>
        <w:t xml:space="preserve"> self-harm is known as, non-suicidal self-injury with symptoms meeting the criteria for separate conditions such as borderline personality disorder (Diagnostic and statistical manual of mental disorders, 2013). </w:t>
      </w:r>
    </w:p>
    <w:p w14:paraId="6547B91A"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shd w:val="clear" w:color="auto" w:fill="FFFFFF"/>
        </w:rPr>
        <w:t xml:space="preserve"> In 2016, Mind published their definition of self-harm in an easier version, for any age group to understand. </w:t>
      </w:r>
      <w:r w:rsidRPr="000513A2">
        <w:rPr>
          <w:rFonts w:ascii="Arial" w:hAnsi="Arial" w:cs="Arial"/>
        </w:rPr>
        <w:t xml:space="preserve">It simplifies that self-harm is used as a coping method for the person at a time when they are experiencing extreme difficult feelings and possibly painful memories. </w:t>
      </w:r>
      <w:r w:rsidRPr="000513A2">
        <w:rPr>
          <w:rFonts w:ascii="Arial" w:hAnsi="Arial" w:cs="Arial"/>
          <w:shd w:val="clear" w:color="auto" w:fill="FFFFFF"/>
        </w:rPr>
        <w:t xml:space="preserve">The National Health Service also defines self-harm in a simplistic understandable way, by explaining that there are many reasons as in, emotional distress, punishment, feeling in control </w:t>
      </w:r>
      <w:r w:rsidRPr="000513A2">
        <w:rPr>
          <w:rFonts w:ascii="Arial" w:hAnsi="Arial" w:cs="Arial"/>
        </w:rPr>
        <w:t>(NHS.uk, 2017).</w:t>
      </w:r>
    </w:p>
    <w:p w14:paraId="0B95012D"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color w:val="000000"/>
          <w:shd w:val="clear" w:color="auto" w:fill="FFFFFF"/>
        </w:rPr>
        <w:t xml:space="preserve">Culturally, self-harm is higher in Western countries, an historical article by Eric </w:t>
      </w:r>
      <w:proofErr w:type="spellStart"/>
      <w:r w:rsidRPr="000513A2">
        <w:rPr>
          <w:rFonts w:ascii="Arial" w:hAnsi="Arial" w:cs="Arial"/>
          <w:color w:val="000000"/>
          <w:shd w:val="clear" w:color="auto" w:fill="FFFFFF"/>
        </w:rPr>
        <w:t>Avevor</w:t>
      </w:r>
      <w:proofErr w:type="spellEnd"/>
      <w:r w:rsidRPr="000513A2">
        <w:rPr>
          <w:rFonts w:ascii="Arial" w:hAnsi="Arial" w:cs="Arial"/>
          <w:color w:val="000000"/>
          <w:shd w:val="clear" w:color="auto" w:fill="FFFFFF"/>
        </w:rPr>
        <w:t xml:space="preserve"> in 2007 wrote that he had never encountered any cases of self-harm during his medical training in Ghana and the culture shock he felt when he took his first job in the UK as psychiatric senior house officer,</w:t>
      </w:r>
      <w:r w:rsidRPr="000513A2">
        <w:rPr>
          <w:rFonts w:ascii="Arial" w:hAnsi="Arial" w:cs="Arial"/>
        </w:rPr>
        <w:t xml:space="preserve"> how it affected him seeing high numbers of cases presenting with self-harming behaviours. </w:t>
      </w:r>
      <w:r w:rsidRPr="000513A2">
        <w:rPr>
          <w:rFonts w:ascii="Arial" w:hAnsi="Arial" w:cs="Arial"/>
          <w:color w:val="000000"/>
          <w:shd w:val="clear" w:color="auto" w:fill="FFFFFF"/>
        </w:rPr>
        <w:t>There are many possible reasons (</w:t>
      </w:r>
      <w:proofErr w:type="spellStart"/>
      <w:r w:rsidRPr="000513A2">
        <w:rPr>
          <w:rFonts w:ascii="Arial" w:hAnsi="Arial" w:cs="Arial"/>
          <w:color w:val="000000"/>
          <w:shd w:val="clear" w:color="auto" w:fill="FFFFFF"/>
        </w:rPr>
        <w:t>Avevor</w:t>
      </w:r>
      <w:proofErr w:type="spellEnd"/>
      <w:r w:rsidRPr="000513A2">
        <w:rPr>
          <w:rFonts w:ascii="Arial" w:hAnsi="Arial" w:cs="Arial"/>
          <w:color w:val="000000"/>
          <w:shd w:val="clear" w:color="auto" w:fill="FFFFFF"/>
        </w:rPr>
        <w:t xml:space="preserve">, 2007) reached for this, one being financial as the UK has a free health service but in Ghana health services are paid for by the patient. Research conducted in Ghana found that </w:t>
      </w:r>
      <w:proofErr w:type="spellStart"/>
      <w:r w:rsidRPr="000513A2">
        <w:rPr>
          <w:rFonts w:ascii="Arial" w:hAnsi="Arial" w:cs="Arial"/>
          <w:color w:val="000000"/>
          <w:shd w:val="clear" w:color="auto" w:fill="FFFFFF"/>
        </w:rPr>
        <w:t>adultification</w:t>
      </w:r>
      <w:proofErr w:type="spellEnd"/>
      <w:r w:rsidRPr="000513A2">
        <w:rPr>
          <w:rFonts w:ascii="Arial" w:hAnsi="Arial" w:cs="Arial"/>
          <w:color w:val="000000"/>
          <w:shd w:val="clear" w:color="auto" w:fill="FFFFFF"/>
        </w:rPr>
        <w:t xml:space="preserve"> was the main problem (Quarshie, Waterman and House, 2020). Studies into ethnic differences in self-harm showed that self-harm was lower in ethnic minority groups than white groups </w:t>
      </w:r>
      <w:r w:rsidRPr="000513A2">
        <w:rPr>
          <w:rFonts w:ascii="Arial" w:hAnsi="Arial" w:cs="Arial"/>
        </w:rPr>
        <w:t xml:space="preserve">(Cooper et al. 2010, p. 216). Similar findings from </w:t>
      </w:r>
      <w:r w:rsidRPr="000513A2">
        <w:rPr>
          <w:rFonts w:ascii="Arial" w:hAnsi="Arial" w:cs="Arial"/>
        </w:rPr>
        <w:lastRenderedPageBreak/>
        <w:t xml:space="preserve">research carried out in 2015 that religion may be a factor for the Black and South Asian population being less likely to repeat self-harm </w:t>
      </w:r>
      <w:r w:rsidRPr="000513A2">
        <w:rPr>
          <w:rFonts w:ascii="Arial" w:hAnsi="Arial" w:cs="Arial"/>
          <w:color w:val="000000"/>
        </w:rPr>
        <w:t xml:space="preserve">(Al-Sharifi, Krynicki and Upthegrove, 2015, p. 609). However recent research still shows that self-harm is higher in white individuals but there has been a rise in self-harm from Black, South </w:t>
      </w:r>
      <w:proofErr w:type="gramStart"/>
      <w:r w:rsidRPr="000513A2">
        <w:rPr>
          <w:rFonts w:ascii="Arial" w:hAnsi="Arial" w:cs="Arial"/>
          <w:color w:val="000000"/>
        </w:rPr>
        <w:t>Asian</w:t>
      </w:r>
      <w:proofErr w:type="gramEnd"/>
      <w:r w:rsidRPr="000513A2">
        <w:rPr>
          <w:rFonts w:ascii="Arial" w:hAnsi="Arial" w:cs="Arial"/>
          <w:color w:val="000000"/>
        </w:rPr>
        <w:t xml:space="preserve"> and other non-white individuals </w:t>
      </w:r>
      <w:r w:rsidRPr="000513A2">
        <w:rPr>
          <w:rFonts w:ascii="Arial" w:hAnsi="Arial" w:cs="Arial"/>
        </w:rPr>
        <w:t>(Farooq et al. 2021, p. 789).</w:t>
      </w:r>
    </w:p>
    <w:p w14:paraId="6E5ACFF2" w14:textId="77777777" w:rsidR="003F1322" w:rsidRPr="000513A2" w:rsidRDefault="003F1322" w:rsidP="00C410AB">
      <w:pPr>
        <w:spacing w:line="360" w:lineRule="auto"/>
        <w:jc w:val="both"/>
        <w:rPr>
          <w:rFonts w:cs="Arial"/>
          <w:sz w:val="24"/>
          <w:szCs w:val="24"/>
          <w:shd w:val="clear" w:color="auto" w:fill="FFFFFF"/>
        </w:rPr>
      </w:pPr>
      <w:r w:rsidRPr="000513A2">
        <w:rPr>
          <w:rFonts w:cs="Arial"/>
          <w:color w:val="000000"/>
          <w:sz w:val="24"/>
          <w:szCs w:val="24"/>
          <w:shd w:val="clear" w:color="auto" w:fill="FFFFFF"/>
        </w:rPr>
        <w:t xml:space="preserve">This research highlighted and investigated why older adults self-harm also exploring what treatment was received, if </w:t>
      </w:r>
      <w:r w:rsidRPr="000513A2">
        <w:rPr>
          <w:rFonts w:cs="Arial"/>
          <w:sz w:val="24"/>
          <w:szCs w:val="24"/>
          <w:shd w:val="clear" w:color="auto" w:fill="FFFFFF"/>
        </w:rPr>
        <w:t>any. So many adults experience mental health problems/illnesses and feelings of shame and stigma. As evidenced in a qualitative study by (Troya et al., 2019)</w:t>
      </w:r>
      <w:r w:rsidRPr="000513A2">
        <w:rPr>
          <w:rFonts w:cs="Arial"/>
          <w:color w:val="000000"/>
          <w:sz w:val="24"/>
          <w:szCs w:val="24"/>
          <w:shd w:val="clear" w:color="auto" w:fill="FFFFFF"/>
        </w:rPr>
        <w:t xml:space="preserve"> that showed the decrease in people seeking help was partly due to stigma and shame.  Other research into suicide by older adults conducted that the coroner recorded the death as open rather than suicide due to religious reasons, stigma and also the distress to their families</w:t>
      </w:r>
      <w:r w:rsidRPr="000513A2">
        <w:rPr>
          <w:rFonts w:cs="Arial"/>
          <w:sz w:val="24"/>
          <w:szCs w:val="24"/>
          <w:shd w:val="clear" w:color="auto" w:fill="FFFFFF"/>
        </w:rPr>
        <w:t xml:space="preserve"> (Morgan et al., 2018). </w:t>
      </w:r>
    </w:p>
    <w:p w14:paraId="2CE86463" w14:textId="77777777" w:rsidR="003F1322" w:rsidRPr="000513A2" w:rsidRDefault="003F1322" w:rsidP="00C410AB">
      <w:pPr>
        <w:spacing w:line="360" w:lineRule="auto"/>
        <w:jc w:val="both"/>
        <w:rPr>
          <w:rFonts w:cs="Arial"/>
          <w:sz w:val="24"/>
          <w:szCs w:val="24"/>
          <w:shd w:val="clear" w:color="auto" w:fill="FFFFFF"/>
        </w:rPr>
      </w:pPr>
    </w:p>
    <w:p w14:paraId="6A5FEBF9" w14:textId="77777777" w:rsidR="003F1322" w:rsidRPr="000513A2" w:rsidRDefault="003F1322" w:rsidP="00C410AB">
      <w:pPr>
        <w:spacing w:line="360" w:lineRule="auto"/>
        <w:jc w:val="both"/>
        <w:rPr>
          <w:rFonts w:cs="Arial"/>
          <w:sz w:val="24"/>
          <w:szCs w:val="24"/>
        </w:rPr>
      </w:pPr>
      <w:r w:rsidRPr="000513A2">
        <w:rPr>
          <w:rFonts w:cs="Arial"/>
          <w:sz w:val="24"/>
          <w:szCs w:val="24"/>
          <w:shd w:val="clear" w:color="auto" w:fill="FFFFFF"/>
        </w:rPr>
        <w:t>This research is needed to highlight which treatments/therapies work effectively for older adults. There is empirical evidence that dialectical behaviour therapy is one of the main treatments (Chapman, 2006), and limited research has been carried out on other therapeutic treatments such as emotion focused therapy.</w:t>
      </w:r>
      <w:r w:rsidRPr="000513A2">
        <w:rPr>
          <w:rFonts w:cs="Arial"/>
          <w:sz w:val="24"/>
          <w:szCs w:val="24"/>
        </w:rPr>
        <w:t xml:space="preserve"> From the limited number of people over the age of 55 who took part in the </w:t>
      </w:r>
      <w:r w:rsidRPr="000513A2">
        <w:rPr>
          <w:rFonts w:cs="Arial"/>
          <w:color w:val="000000"/>
          <w:sz w:val="24"/>
          <w:szCs w:val="24"/>
          <w:shd w:val="clear" w:color="auto" w:fill="FFFFFF"/>
        </w:rPr>
        <w:t xml:space="preserve">APMS 2014 </w:t>
      </w:r>
      <w:r w:rsidRPr="000513A2">
        <w:rPr>
          <w:rFonts w:cs="Arial"/>
          <w:sz w:val="24"/>
          <w:szCs w:val="24"/>
        </w:rPr>
        <w:t>survey there is evidence that there is a gap in knowledge of older adults who self-harm which this literature research is seeking to fill.</w:t>
      </w:r>
    </w:p>
    <w:p w14:paraId="7CECB0A1" w14:textId="77777777" w:rsidR="003F1322" w:rsidRPr="000513A2" w:rsidRDefault="003F1322" w:rsidP="00C410AB">
      <w:pPr>
        <w:spacing w:line="360" w:lineRule="auto"/>
        <w:jc w:val="both"/>
        <w:rPr>
          <w:rFonts w:cs="Arial"/>
          <w:sz w:val="24"/>
          <w:szCs w:val="24"/>
          <w:shd w:val="clear" w:color="auto" w:fill="FFFFFF"/>
        </w:rPr>
      </w:pPr>
    </w:p>
    <w:p w14:paraId="1F411663" w14:textId="77777777" w:rsidR="003F1322" w:rsidRPr="000513A2" w:rsidRDefault="003F1322"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The aims of this research </w:t>
      </w:r>
      <w:proofErr w:type="gramStart"/>
      <w:r w:rsidRPr="000513A2">
        <w:rPr>
          <w:rFonts w:ascii="Arial" w:hAnsi="Arial" w:cs="Arial"/>
        </w:rPr>
        <w:t>was</w:t>
      </w:r>
      <w:proofErr w:type="gramEnd"/>
      <w:r w:rsidRPr="000513A2">
        <w:rPr>
          <w:rFonts w:ascii="Arial" w:hAnsi="Arial" w:cs="Arial"/>
        </w:rPr>
        <w:t xml:space="preserve"> therefore to explore why there has been a substantial rise of older adults who hide the fact that they self-harm and the reasons for these. It is well researched that one of the popular forms of self-harm by children and young people is cutting (NHS, 2016, p, 19) However older adults who self-harm may use a different form such as poison or burning and if they do seek help then which therapy or therapies is the best treatment for them?</w:t>
      </w:r>
    </w:p>
    <w:p w14:paraId="1F049E39" w14:textId="77777777" w:rsidR="003F1322" w:rsidRPr="000513A2" w:rsidRDefault="003F1322" w:rsidP="00C410AB">
      <w:pPr>
        <w:spacing w:line="360" w:lineRule="auto"/>
        <w:jc w:val="both"/>
        <w:rPr>
          <w:rFonts w:cs="Arial"/>
          <w:sz w:val="24"/>
          <w:szCs w:val="24"/>
          <w:shd w:val="clear" w:color="auto" w:fill="FFFFFF"/>
        </w:rPr>
      </w:pPr>
    </w:p>
    <w:p w14:paraId="0F36A469" w14:textId="77777777" w:rsidR="003F1322" w:rsidRPr="000513A2" w:rsidRDefault="003F1322" w:rsidP="00C410AB">
      <w:pPr>
        <w:spacing w:line="360" w:lineRule="auto"/>
        <w:jc w:val="both"/>
        <w:rPr>
          <w:rFonts w:cs="Arial"/>
          <w:sz w:val="24"/>
          <w:szCs w:val="24"/>
        </w:rPr>
      </w:pPr>
      <w:r w:rsidRPr="000513A2">
        <w:rPr>
          <w:rFonts w:cs="Arial"/>
          <w:sz w:val="24"/>
          <w:szCs w:val="24"/>
        </w:rPr>
        <w:t xml:space="preserve">To achieve the outcome of this research, the critical literary research will involve looking at the literature into the reasons of older adult self-harming, including shame and stigma. It will look into the different forms of self-harm such as poisoning, slapping and others to find out which one is mainly used. The research will also look at current </w:t>
      </w:r>
      <w:r w:rsidRPr="000513A2">
        <w:rPr>
          <w:rFonts w:cs="Arial"/>
          <w:sz w:val="24"/>
          <w:szCs w:val="24"/>
        </w:rPr>
        <w:lastRenderedPageBreak/>
        <w:t>statistics of older age groups, and briefly look into culture and faith by what literature is available. In addition to this literature into social environments and how those factors may have an impact will be researched.</w:t>
      </w:r>
    </w:p>
    <w:p w14:paraId="3E4E105C" w14:textId="77777777" w:rsidR="003F1322" w:rsidRPr="000513A2" w:rsidRDefault="003F1322" w:rsidP="00C410AB">
      <w:pPr>
        <w:spacing w:line="360" w:lineRule="auto"/>
        <w:jc w:val="both"/>
        <w:rPr>
          <w:rFonts w:cs="Arial"/>
          <w:sz w:val="24"/>
          <w:szCs w:val="24"/>
        </w:rPr>
      </w:pPr>
    </w:p>
    <w:p w14:paraId="53D66673" w14:textId="77777777" w:rsidR="003F1322" w:rsidRPr="000513A2" w:rsidRDefault="003F1322" w:rsidP="00C410AB">
      <w:pPr>
        <w:spacing w:line="360" w:lineRule="auto"/>
        <w:jc w:val="both"/>
        <w:rPr>
          <w:rFonts w:cs="Arial"/>
          <w:sz w:val="24"/>
          <w:szCs w:val="24"/>
        </w:rPr>
      </w:pPr>
      <w:r w:rsidRPr="000513A2">
        <w:rPr>
          <w:rFonts w:cs="Arial"/>
          <w:sz w:val="24"/>
          <w:szCs w:val="24"/>
        </w:rPr>
        <w:t>To achieve these aims and objectives, the research question is “How affective is counselling in addressing self-harm in older adults?”</w:t>
      </w:r>
    </w:p>
    <w:p w14:paraId="63251920" w14:textId="77777777" w:rsidR="003F1322" w:rsidRPr="000513A2" w:rsidRDefault="003F1322" w:rsidP="00C410AB">
      <w:pPr>
        <w:spacing w:line="360" w:lineRule="auto"/>
        <w:jc w:val="both"/>
        <w:rPr>
          <w:rFonts w:cs="Arial"/>
          <w:sz w:val="24"/>
          <w:szCs w:val="24"/>
        </w:rPr>
      </w:pPr>
    </w:p>
    <w:p w14:paraId="2141C82E" w14:textId="77777777" w:rsidR="003F1322" w:rsidRPr="000513A2" w:rsidRDefault="003F1322" w:rsidP="00C410AB">
      <w:pPr>
        <w:spacing w:line="360" w:lineRule="auto"/>
        <w:jc w:val="both"/>
        <w:rPr>
          <w:rFonts w:cs="Arial"/>
          <w:sz w:val="24"/>
          <w:szCs w:val="24"/>
        </w:rPr>
      </w:pPr>
    </w:p>
    <w:tbl>
      <w:tblPr>
        <w:tblStyle w:val="TableGrid"/>
        <w:tblW w:w="0" w:type="auto"/>
        <w:tblLook w:val="04A0" w:firstRow="1" w:lastRow="0" w:firstColumn="1" w:lastColumn="0" w:noHBand="0" w:noVBand="1"/>
      </w:tblPr>
      <w:tblGrid>
        <w:gridCol w:w="2829"/>
        <w:gridCol w:w="6187"/>
      </w:tblGrid>
      <w:tr w:rsidR="003F1322" w:rsidRPr="000513A2" w14:paraId="026D09E1" w14:textId="77777777" w:rsidTr="00463FCB">
        <w:tc>
          <w:tcPr>
            <w:tcW w:w="2829" w:type="dxa"/>
          </w:tcPr>
          <w:p w14:paraId="73A9413C" w14:textId="77777777" w:rsidR="003F1322" w:rsidRPr="000513A2" w:rsidRDefault="003F1322" w:rsidP="00C410AB">
            <w:pPr>
              <w:spacing w:line="360" w:lineRule="auto"/>
              <w:jc w:val="both"/>
              <w:rPr>
                <w:rFonts w:cs="Arial"/>
                <w:b/>
                <w:bCs/>
                <w:sz w:val="24"/>
                <w:szCs w:val="24"/>
              </w:rPr>
            </w:pPr>
            <w:r w:rsidRPr="000513A2">
              <w:rPr>
                <w:rFonts w:cs="Arial"/>
                <w:b/>
                <w:bCs/>
                <w:sz w:val="24"/>
                <w:szCs w:val="24"/>
              </w:rPr>
              <w:t>Aims</w:t>
            </w:r>
          </w:p>
          <w:p w14:paraId="3F38814D" w14:textId="77777777" w:rsidR="003F1322" w:rsidRPr="000513A2" w:rsidRDefault="003F1322" w:rsidP="00C410AB">
            <w:pPr>
              <w:spacing w:line="360" w:lineRule="auto"/>
              <w:jc w:val="both"/>
              <w:rPr>
                <w:rFonts w:cs="Arial"/>
                <w:b/>
                <w:bCs/>
                <w:sz w:val="24"/>
                <w:szCs w:val="24"/>
              </w:rPr>
            </w:pPr>
          </w:p>
        </w:tc>
        <w:tc>
          <w:tcPr>
            <w:tcW w:w="6187" w:type="dxa"/>
          </w:tcPr>
          <w:p w14:paraId="75C52D07" w14:textId="77777777" w:rsidR="003F1322" w:rsidRPr="000513A2" w:rsidRDefault="003F1322" w:rsidP="00C410AB">
            <w:pPr>
              <w:pStyle w:val="ListParagraph"/>
              <w:numPr>
                <w:ilvl w:val="0"/>
                <w:numId w:val="5"/>
              </w:numPr>
              <w:spacing w:line="360" w:lineRule="auto"/>
              <w:jc w:val="both"/>
              <w:rPr>
                <w:rFonts w:cs="Arial"/>
                <w:sz w:val="24"/>
                <w:szCs w:val="24"/>
              </w:rPr>
            </w:pPr>
            <w:r w:rsidRPr="000513A2">
              <w:rPr>
                <w:rFonts w:cs="Arial"/>
                <w:sz w:val="24"/>
                <w:szCs w:val="24"/>
              </w:rPr>
              <w:t xml:space="preserve">Explore the substantial rise of hidden self-harm in older adults. </w:t>
            </w:r>
          </w:p>
          <w:p w14:paraId="285D5F61" w14:textId="77777777" w:rsidR="003F1322" w:rsidRPr="000513A2" w:rsidRDefault="003F1322" w:rsidP="00C410AB">
            <w:pPr>
              <w:pStyle w:val="ListParagraph"/>
              <w:numPr>
                <w:ilvl w:val="0"/>
                <w:numId w:val="5"/>
              </w:numPr>
              <w:spacing w:line="360" w:lineRule="auto"/>
              <w:jc w:val="both"/>
              <w:rPr>
                <w:rFonts w:cs="Arial"/>
                <w:sz w:val="24"/>
                <w:szCs w:val="24"/>
              </w:rPr>
            </w:pPr>
            <w:r w:rsidRPr="000513A2">
              <w:rPr>
                <w:rFonts w:cs="Arial"/>
                <w:sz w:val="24"/>
                <w:szCs w:val="24"/>
              </w:rPr>
              <w:t>Consider what forms of self-harm are used and the reasons.</w:t>
            </w:r>
          </w:p>
          <w:p w14:paraId="2120CD34" w14:textId="77777777" w:rsidR="003F1322" w:rsidRPr="000513A2" w:rsidRDefault="003F1322" w:rsidP="00C410AB">
            <w:pPr>
              <w:pStyle w:val="ListParagraph"/>
              <w:numPr>
                <w:ilvl w:val="0"/>
                <w:numId w:val="5"/>
              </w:numPr>
              <w:spacing w:line="360" w:lineRule="auto"/>
              <w:jc w:val="both"/>
              <w:rPr>
                <w:rFonts w:cs="Arial"/>
                <w:sz w:val="24"/>
                <w:szCs w:val="24"/>
              </w:rPr>
            </w:pPr>
            <w:r w:rsidRPr="000513A2">
              <w:rPr>
                <w:rFonts w:cs="Arial"/>
                <w:sz w:val="24"/>
                <w:szCs w:val="24"/>
              </w:rPr>
              <w:t>Look at what therapy or therapies offer the best treatment.</w:t>
            </w:r>
          </w:p>
        </w:tc>
      </w:tr>
      <w:tr w:rsidR="003F1322" w:rsidRPr="000513A2" w14:paraId="46335907" w14:textId="77777777" w:rsidTr="00463FCB">
        <w:tc>
          <w:tcPr>
            <w:tcW w:w="2829" w:type="dxa"/>
          </w:tcPr>
          <w:p w14:paraId="2C20A2E1" w14:textId="77777777" w:rsidR="003F1322" w:rsidRPr="000513A2" w:rsidRDefault="003F1322" w:rsidP="00C410AB">
            <w:pPr>
              <w:spacing w:line="360" w:lineRule="auto"/>
              <w:jc w:val="both"/>
              <w:rPr>
                <w:rFonts w:cs="Arial"/>
                <w:b/>
                <w:bCs/>
                <w:sz w:val="24"/>
                <w:szCs w:val="24"/>
              </w:rPr>
            </w:pPr>
            <w:r w:rsidRPr="000513A2">
              <w:rPr>
                <w:rFonts w:cs="Arial"/>
                <w:b/>
                <w:bCs/>
                <w:sz w:val="24"/>
                <w:szCs w:val="24"/>
              </w:rPr>
              <w:t>Objectives</w:t>
            </w:r>
          </w:p>
          <w:p w14:paraId="7B1556AC" w14:textId="77777777" w:rsidR="003F1322" w:rsidRPr="000513A2" w:rsidRDefault="003F1322" w:rsidP="00C410AB">
            <w:pPr>
              <w:spacing w:line="360" w:lineRule="auto"/>
              <w:jc w:val="both"/>
              <w:rPr>
                <w:rFonts w:cs="Arial"/>
                <w:b/>
                <w:bCs/>
                <w:sz w:val="24"/>
                <w:szCs w:val="24"/>
              </w:rPr>
            </w:pPr>
          </w:p>
        </w:tc>
        <w:tc>
          <w:tcPr>
            <w:tcW w:w="6187" w:type="dxa"/>
          </w:tcPr>
          <w:p w14:paraId="7CAAF985" w14:textId="77777777" w:rsidR="003F1322" w:rsidRPr="000513A2" w:rsidRDefault="003F1322" w:rsidP="00C410AB">
            <w:pPr>
              <w:spacing w:line="360" w:lineRule="auto"/>
              <w:jc w:val="both"/>
              <w:rPr>
                <w:rFonts w:cs="Arial"/>
                <w:sz w:val="24"/>
                <w:szCs w:val="24"/>
              </w:rPr>
            </w:pPr>
            <w:r w:rsidRPr="000513A2">
              <w:rPr>
                <w:rFonts w:cs="Arial"/>
                <w:sz w:val="24"/>
                <w:szCs w:val="24"/>
              </w:rPr>
              <w:t>To address the gap in knowledge and explore why there is a lack of limited research of adults taking part in research.</w:t>
            </w:r>
          </w:p>
        </w:tc>
      </w:tr>
      <w:tr w:rsidR="003F1322" w:rsidRPr="000513A2" w14:paraId="3E17A2B4" w14:textId="77777777" w:rsidTr="00463FCB">
        <w:tc>
          <w:tcPr>
            <w:tcW w:w="2829" w:type="dxa"/>
          </w:tcPr>
          <w:p w14:paraId="3AEB492B" w14:textId="77777777" w:rsidR="003F1322" w:rsidRPr="000513A2" w:rsidRDefault="003F1322" w:rsidP="00C410AB">
            <w:pPr>
              <w:spacing w:line="360" w:lineRule="auto"/>
              <w:jc w:val="both"/>
              <w:rPr>
                <w:rFonts w:cs="Arial"/>
                <w:b/>
                <w:bCs/>
                <w:sz w:val="24"/>
                <w:szCs w:val="24"/>
              </w:rPr>
            </w:pPr>
            <w:r w:rsidRPr="000513A2">
              <w:rPr>
                <w:rFonts w:cs="Arial"/>
                <w:b/>
                <w:bCs/>
                <w:sz w:val="24"/>
                <w:szCs w:val="24"/>
              </w:rPr>
              <w:t>Research Question</w:t>
            </w:r>
          </w:p>
        </w:tc>
        <w:tc>
          <w:tcPr>
            <w:tcW w:w="6187" w:type="dxa"/>
          </w:tcPr>
          <w:p w14:paraId="6F62D87A" w14:textId="77777777" w:rsidR="003F1322" w:rsidRPr="000513A2" w:rsidRDefault="003F1322" w:rsidP="00C410AB">
            <w:pPr>
              <w:spacing w:line="360" w:lineRule="auto"/>
              <w:jc w:val="both"/>
              <w:rPr>
                <w:rFonts w:cs="Arial"/>
                <w:sz w:val="24"/>
                <w:szCs w:val="24"/>
              </w:rPr>
            </w:pPr>
            <w:r w:rsidRPr="000513A2">
              <w:rPr>
                <w:rFonts w:cs="Arial"/>
                <w:sz w:val="24"/>
                <w:szCs w:val="24"/>
              </w:rPr>
              <w:t>“How affective is counselling in addressing self-harm in older adults?”</w:t>
            </w:r>
          </w:p>
        </w:tc>
      </w:tr>
    </w:tbl>
    <w:p w14:paraId="2BC999E6" w14:textId="77777777" w:rsidR="003F1322" w:rsidRPr="000513A2" w:rsidRDefault="003F1322" w:rsidP="00C410AB">
      <w:pPr>
        <w:spacing w:line="360" w:lineRule="auto"/>
        <w:jc w:val="both"/>
        <w:rPr>
          <w:rFonts w:cs="Arial"/>
          <w:sz w:val="24"/>
          <w:szCs w:val="24"/>
        </w:rPr>
      </w:pPr>
    </w:p>
    <w:p w14:paraId="7021E378" w14:textId="77777777" w:rsidR="003F1322" w:rsidRPr="000513A2" w:rsidRDefault="003F1322" w:rsidP="00C410AB">
      <w:pPr>
        <w:spacing w:line="360" w:lineRule="auto"/>
        <w:jc w:val="both"/>
        <w:rPr>
          <w:rFonts w:cs="Arial"/>
          <w:sz w:val="24"/>
          <w:szCs w:val="24"/>
        </w:rPr>
      </w:pPr>
    </w:p>
    <w:p w14:paraId="5F206768" w14:textId="77777777" w:rsidR="003F1322" w:rsidRPr="000513A2" w:rsidRDefault="003F1322" w:rsidP="00C410AB">
      <w:pPr>
        <w:spacing w:line="360" w:lineRule="auto"/>
        <w:jc w:val="both"/>
        <w:rPr>
          <w:rFonts w:cs="Arial"/>
          <w:b/>
          <w:bCs/>
          <w:sz w:val="24"/>
          <w:szCs w:val="24"/>
        </w:rPr>
      </w:pPr>
      <w:r w:rsidRPr="000513A2">
        <w:rPr>
          <w:rFonts w:cs="Arial"/>
          <w:b/>
          <w:bCs/>
          <w:sz w:val="24"/>
          <w:szCs w:val="24"/>
        </w:rPr>
        <w:t>METHODOLOGY</w:t>
      </w:r>
    </w:p>
    <w:p w14:paraId="792BE183" w14:textId="77777777" w:rsidR="003F1322" w:rsidRPr="000513A2" w:rsidRDefault="003F1322" w:rsidP="00C410AB">
      <w:pPr>
        <w:spacing w:line="360" w:lineRule="auto"/>
        <w:jc w:val="both"/>
        <w:rPr>
          <w:rFonts w:cs="Arial"/>
          <w:b/>
          <w:bCs/>
          <w:sz w:val="24"/>
          <w:szCs w:val="24"/>
        </w:rPr>
      </w:pPr>
    </w:p>
    <w:p w14:paraId="23774B8A" w14:textId="77777777" w:rsidR="003F1322" w:rsidRPr="000513A2" w:rsidRDefault="003F1322" w:rsidP="00C410AB">
      <w:pPr>
        <w:spacing w:line="360" w:lineRule="auto"/>
        <w:jc w:val="both"/>
        <w:rPr>
          <w:rFonts w:cs="Arial"/>
          <w:sz w:val="24"/>
          <w:szCs w:val="24"/>
        </w:rPr>
      </w:pPr>
      <w:r w:rsidRPr="000513A2">
        <w:rPr>
          <w:rFonts w:cs="Arial"/>
          <w:sz w:val="24"/>
          <w:szCs w:val="24"/>
        </w:rPr>
        <w:t>The methods used for this research were from online resources like the University of Wales Trinity Saint David library and other academic sites such as Google Scholar, Psyche Articles. Academic Research Premier, ProQuest.</w:t>
      </w:r>
    </w:p>
    <w:p w14:paraId="3299A4CE" w14:textId="77777777" w:rsidR="003F1322" w:rsidRPr="000513A2" w:rsidRDefault="003F1322" w:rsidP="00C410AB">
      <w:pPr>
        <w:spacing w:line="360" w:lineRule="auto"/>
        <w:jc w:val="both"/>
        <w:rPr>
          <w:rFonts w:cs="Arial"/>
          <w:sz w:val="24"/>
          <w:szCs w:val="24"/>
        </w:rPr>
      </w:pPr>
    </w:p>
    <w:p w14:paraId="4B544B1A" w14:textId="77777777" w:rsidR="003F1322" w:rsidRPr="000513A2" w:rsidRDefault="003F1322" w:rsidP="00C410AB">
      <w:pPr>
        <w:pStyle w:val="NormalWeb"/>
        <w:spacing w:before="0" w:beforeAutospacing="0" w:after="240" w:afterAutospacing="0" w:line="360" w:lineRule="auto"/>
        <w:jc w:val="both"/>
        <w:rPr>
          <w:rFonts w:ascii="Arial" w:hAnsi="Arial" w:cs="Arial"/>
          <w:color w:val="000000"/>
          <w:shd w:val="clear" w:color="auto" w:fill="FFFFFF"/>
        </w:rPr>
      </w:pPr>
    </w:p>
    <w:p w14:paraId="21230E8B" w14:textId="77777777" w:rsidR="00D426BC" w:rsidRDefault="00D426BC" w:rsidP="00C410AB">
      <w:pPr>
        <w:spacing w:line="360" w:lineRule="auto"/>
        <w:jc w:val="both"/>
        <w:rPr>
          <w:rFonts w:cs="Arial"/>
          <w:sz w:val="24"/>
          <w:szCs w:val="24"/>
        </w:rPr>
      </w:pPr>
      <w:bookmarkStart w:id="1" w:name="_Hlk144715104"/>
    </w:p>
    <w:p w14:paraId="49EF97FD" w14:textId="77777777" w:rsidR="00D426BC" w:rsidRDefault="00D426BC" w:rsidP="00C410AB">
      <w:pPr>
        <w:spacing w:line="360" w:lineRule="auto"/>
        <w:jc w:val="both"/>
        <w:rPr>
          <w:rFonts w:cs="Arial"/>
          <w:sz w:val="24"/>
          <w:szCs w:val="24"/>
        </w:rPr>
      </w:pPr>
    </w:p>
    <w:p w14:paraId="1EA9377A" w14:textId="77777777" w:rsidR="00D426BC" w:rsidRDefault="00D426BC" w:rsidP="00C410AB">
      <w:pPr>
        <w:spacing w:line="360" w:lineRule="auto"/>
        <w:jc w:val="both"/>
        <w:rPr>
          <w:rFonts w:cs="Arial"/>
          <w:sz w:val="24"/>
          <w:szCs w:val="24"/>
        </w:rPr>
      </w:pPr>
    </w:p>
    <w:p w14:paraId="186ABEAE" w14:textId="77777777" w:rsidR="00D426BC" w:rsidRDefault="00D426BC" w:rsidP="00C410AB">
      <w:pPr>
        <w:spacing w:line="360" w:lineRule="auto"/>
        <w:jc w:val="both"/>
        <w:rPr>
          <w:rFonts w:cs="Arial"/>
          <w:sz w:val="24"/>
          <w:szCs w:val="24"/>
        </w:rPr>
      </w:pPr>
    </w:p>
    <w:p w14:paraId="7811F273" w14:textId="77777777" w:rsidR="00D426BC" w:rsidRDefault="00D426BC" w:rsidP="00C410AB">
      <w:pPr>
        <w:spacing w:line="360" w:lineRule="auto"/>
        <w:jc w:val="both"/>
        <w:rPr>
          <w:rFonts w:cs="Arial"/>
          <w:sz w:val="24"/>
          <w:szCs w:val="24"/>
        </w:rPr>
      </w:pPr>
    </w:p>
    <w:p w14:paraId="1A489FBE" w14:textId="7AB4CEAB" w:rsidR="00896469" w:rsidRPr="00C703ED" w:rsidRDefault="00C703ED" w:rsidP="00C410AB">
      <w:pPr>
        <w:spacing w:line="360" w:lineRule="auto"/>
        <w:jc w:val="both"/>
        <w:rPr>
          <w:rFonts w:cs="Arial"/>
          <w:b/>
          <w:bCs/>
          <w:sz w:val="28"/>
          <w:szCs w:val="28"/>
        </w:rPr>
      </w:pPr>
      <w:r w:rsidRPr="00C703ED">
        <w:rPr>
          <w:rFonts w:cs="Arial"/>
          <w:b/>
          <w:bCs/>
          <w:sz w:val="28"/>
          <w:szCs w:val="28"/>
        </w:rPr>
        <w:lastRenderedPageBreak/>
        <w:t>Critique</w:t>
      </w:r>
    </w:p>
    <w:p w14:paraId="525F1735" w14:textId="5A94D1FC" w:rsidR="00DB2020" w:rsidRPr="000513A2" w:rsidRDefault="00DB2020" w:rsidP="00C410AB">
      <w:pPr>
        <w:spacing w:line="360" w:lineRule="auto"/>
        <w:jc w:val="both"/>
        <w:rPr>
          <w:rFonts w:cs="Arial"/>
          <w:sz w:val="24"/>
          <w:szCs w:val="24"/>
        </w:rPr>
      </w:pPr>
      <w:r w:rsidRPr="000513A2">
        <w:rPr>
          <w:rFonts w:cs="Arial"/>
          <w:sz w:val="24"/>
          <w:szCs w:val="24"/>
        </w:rPr>
        <w:t xml:space="preserve">Research has shown that experiences of shame is highly elevated with behaviours of self-harm (Sheehy et al., 2019, p. 73). Shame is defined by the Cambridge dictionary is “an uncomfortable feeling of guilt or of being ashamed because of your own or someone else’s bad behaviour” (dictionary.cambridge.org, n.d.). however, Stearns states: </w:t>
      </w:r>
    </w:p>
    <w:p w14:paraId="250A3887" w14:textId="77777777" w:rsidR="00DB2020" w:rsidRPr="000513A2" w:rsidRDefault="00DB2020" w:rsidP="00C410AB">
      <w:pPr>
        <w:spacing w:after="240" w:line="360" w:lineRule="auto"/>
        <w:ind w:left="720"/>
        <w:jc w:val="both"/>
        <w:rPr>
          <w:rFonts w:eastAsiaTheme="minorHAnsi" w:cs="Arial"/>
          <w:sz w:val="24"/>
          <w:szCs w:val="24"/>
          <w:lang w:eastAsia="en-US"/>
        </w:rPr>
      </w:pPr>
      <w:r w:rsidRPr="000513A2">
        <w:rPr>
          <w:rFonts w:eastAsiaTheme="minorHAnsi" w:cs="Arial"/>
          <w:sz w:val="24"/>
          <w:szCs w:val="24"/>
          <w:lang w:eastAsia="en-US"/>
        </w:rPr>
        <w:t xml:space="preserve">“Guilt, the argument goes, involves a self-critical reaction to certain actions: I feel guilty for having done this or that. Shame, in contrast, emphasizes a more generalized feeling of self-denigration or worthlessness: The fact that I did this or that indicates that I am a bad person. Both shame and guilt usually play against some public audience, in this view, but the emotional experiences are very different, and have different consequences accordingly” (Stearns, 2015, p.199). </w:t>
      </w:r>
    </w:p>
    <w:p w14:paraId="14275894" w14:textId="77777777" w:rsidR="00DB2020" w:rsidRPr="000513A2" w:rsidRDefault="00DB2020" w:rsidP="00C410AB">
      <w:pPr>
        <w:spacing w:after="240" w:line="360" w:lineRule="auto"/>
        <w:jc w:val="both"/>
        <w:rPr>
          <w:rFonts w:cs="Arial"/>
          <w:color w:val="000000"/>
          <w:sz w:val="24"/>
          <w:szCs w:val="24"/>
        </w:rPr>
      </w:pPr>
      <w:r w:rsidRPr="000513A2">
        <w:rPr>
          <w:rFonts w:eastAsiaTheme="minorHAnsi" w:cs="Arial"/>
          <w:sz w:val="24"/>
          <w:szCs w:val="24"/>
          <w:lang w:eastAsia="en-US"/>
        </w:rPr>
        <w:t>But (</w:t>
      </w:r>
      <w:r w:rsidRPr="000513A2">
        <w:rPr>
          <w:rFonts w:cs="Arial"/>
          <w:sz w:val="24"/>
          <w:szCs w:val="24"/>
        </w:rPr>
        <w:t xml:space="preserve">Miceli and </w:t>
      </w:r>
      <w:proofErr w:type="spellStart"/>
      <w:r w:rsidRPr="000513A2">
        <w:rPr>
          <w:rFonts w:cs="Arial"/>
          <w:sz w:val="24"/>
          <w:szCs w:val="24"/>
        </w:rPr>
        <w:t>Castelfranchi</w:t>
      </w:r>
      <w:proofErr w:type="spellEnd"/>
      <w:r w:rsidRPr="000513A2">
        <w:rPr>
          <w:rFonts w:cs="Arial"/>
          <w:sz w:val="24"/>
          <w:szCs w:val="24"/>
        </w:rPr>
        <w:t xml:space="preserve"> 2018) argued that shame suggests the lack of recognition in meeting morals of the individual’s ideal self, where guilt suggests the opposite the individual notices and is willing to be hurtful and disregard their morals of their ideal self. In 1995 the concept of the triple loop known as ‘triple spiral’ was talked about meaning that an individual who feels ashamed will continually be ashamed of their shame which continually spins around, and that shame may transfer on to another person (SCHEFF, 1995). According to (Gunnarsson, 2020, p. 323)  a shame ridden self is when the individual perceives themselves constantly by others very negatively which may lead to self-injury as they feel useless and unworthy, then the cycle of shame is reproduced when they feel unappreciated and undistinguishable this manifests more shame as their voice of failure by their restricted ‘imagined other’ has been  corroborated with how others see them which may lead to some individuals repetitively self-injure. In 2006 Brené Brown devised Shame Resilience Theory and stated that “SRT offers a working definition of shame and a conceptual identity for shame, proposing that shame in SRT “is a psycho-social-cultural construct” (Brown, 2006, p. 45). The study suggested that the main concerns raised from the participants linked to shame were the feelings of being trapped, powerless and isolated and “speaking shame” was proposed. From the feelings of being trapped emerged two properties expectations and options due to excessive number of unrealistic expectations with very few options to meet those expectations. Three properties </w:t>
      </w:r>
      <w:r w:rsidRPr="000513A2">
        <w:rPr>
          <w:rFonts w:cs="Arial"/>
          <w:sz w:val="24"/>
          <w:szCs w:val="24"/>
        </w:rPr>
        <w:lastRenderedPageBreak/>
        <w:t xml:space="preserve">emerged from the feelings of being powerless, consciousness, choice, and change, even when an individual is able to identify shame, the secrecy and silence of it made it difficult to identify and act on those choices which would enable change. Feeling isolated was produced from the product of feeling trapped and powerless, the study found that some participants were more disconnected from the lack of choice, consciousness, or the prospect of change for which they gradually felt powerless. The participants frequently found that their “experienced shame was a web of layered, conflicting, and competing expectations that are, at the core, products of rigid socio-cultural expectations” (Brown, 2006, p. 46).  By developing shame resistance is by reducing the trapped, powerless, and isolated feelings and expand the prospects to experience empathy by growing the connection, </w:t>
      </w:r>
      <w:proofErr w:type="gramStart"/>
      <w:r w:rsidRPr="000513A2">
        <w:rPr>
          <w:rFonts w:cs="Arial"/>
          <w:sz w:val="24"/>
          <w:szCs w:val="24"/>
        </w:rPr>
        <w:t>power</w:t>
      </w:r>
      <w:proofErr w:type="gramEnd"/>
      <w:r w:rsidRPr="000513A2">
        <w:rPr>
          <w:rFonts w:cs="Arial"/>
          <w:sz w:val="24"/>
          <w:szCs w:val="24"/>
        </w:rPr>
        <w:t xml:space="preserve"> and freedom from the shame web. To have a good understanding of SRT it was proposed that shame resilience is on a continuum that shows on one side was the three main concerns by the participants trapped, powerless and isolated feelings while on the other side of the continuum was the ideas that the participants saw as the components of shame resilience was empathy, connection, power, and freedom. From the findings of the continuum, Brown stated “the research participants clearly identified of “experiencing empathy” as the opposite of “experiencing shame” (Brown, 2006, p. 47). The continuums that emerged from the findings were, the vulnerability continuum, is being able to identify and acknowledge personal vulnerability. The critical awareness continuum signifies ‘the level of critical awareness regarding social/cultural expectations and the shame web’. The reaching out continuum, to being able to equally grow empathetic relationships that makes it easier to reach out to others. The speaking shame continuum, to be able to “speak shame” have an emotional understanding of talking and criticising shame (Brown, 2006, pp. 48-50). The research found that SRT can be used in various practices and has since grown and used successfully in various research like (Rogers and </w:t>
      </w:r>
      <w:proofErr w:type="spellStart"/>
      <w:r w:rsidRPr="000513A2">
        <w:rPr>
          <w:rFonts w:cs="Arial"/>
          <w:sz w:val="24"/>
          <w:szCs w:val="24"/>
        </w:rPr>
        <w:t>Ebbeck</w:t>
      </w:r>
      <w:proofErr w:type="spellEnd"/>
      <w:r w:rsidRPr="000513A2">
        <w:rPr>
          <w:rFonts w:cs="Arial"/>
          <w:sz w:val="24"/>
          <w:szCs w:val="24"/>
        </w:rPr>
        <w:t xml:space="preserve">, 2015) whose study looked at shame and self-compassion and found their findings parallel with the four elements of SRT and Yue found that SRT helped patients recover from shame and supported the approach of normalising shame events (Yue, 2021, p.854). Although SRT has been successful empirically, there is a gap in the literature for research with SRT and self-harm also lack recent evidence against SRT. However </w:t>
      </w:r>
      <w:r w:rsidRPr="000513A2">
        <w:rPr>
          <w:rFonts w:cs="Arial"/>
          <w:color w:val="000000"/>
          <w:sz w:val="24"/>
          <w:szCs w:val="24"/>
        </w:rPr>
        <w:t xml:space="preserve">(Brown et al., 2022) carried out a mixed methods investigation into shame and non-suicidal self-injury (known as NSSI) used QUEST (qualitative experiential sequence tracking) a qualitative </w:t>
      </w:r>
      <w:r w:rsidRPr="000513A2">
        <w:rPr>
          <w:rFonts w:cs="Arial"/>
          <w:color w:val="000000"/>
          <w:sz w:val="24"/>
          <w:szCs w:val="24"/>
        </w:rPr>
        <w:lastRenderedPageBreak/>
        <w:t>methodology which combines diary and interview data found that NSSI and shame are closely interlinked. Even though there was a suggestion that NSSI may be a reaction to shame it was found that the lack of understanding and compassion for the participants after NSSI also the expectation from being perceived by other people would frequently trigger a deeper intense shame that overtook the NSSI.</w:t>
      </w:r>
    </w:p>
    <w:p w14:paraId="447DEED2" w14:textId="77777777" w:rsidR="00DB2020" w:rsidRPr="000513A2" w:rsidRDefault="00DB2020" w:rsidP="00C410AB">
      <w:pPr>
        <w:spacing w:line="360" w:lineRule="auto"/>
        <w:jc w:val="both"/>
        <w:rPr>
          <w:rFonts w:cs="Arial"/>
          <w:sz w:val="24"/>
          <w:szCs w:val="24"/>
        </w:rPr>
      </w:pPr>
      <w:r w:rsidRPr="000513A2">
        <w:rPr>
          <w:rFonts w:cs="Arial"/>
          <w:sz w:val="24"/>
          <w:szCs w:val="24"/>
        </w:rPr>
        <w:t xml:space="preserve">With high feelings of shame and embarrassment, stigma has also been found to be a reason why people who self-harm may keep it hidden. Research found that there was significant implicit and explicit negative bias towards people who self-harm as opposed to people who have tattoos or unintended disfigurement (Burke et al, 2018, p.492). More recent research looked again at implicit and explicit negative attitudes and found that that levels of disclosure had reduced which meant seeking help was much harder to find (Piccirillo et al., 2020, p.1019). Research by the Samaritans emphasised the fact that “stigma is a significant barrier to seeking and obtaining help for self-harm”. They found that if individuals did look for help, some were not always treated with the right care or understanding (Samaritans, 2023, p.37).  The definition of stigma by the Oxford dictionary is “negative feelings that people have about particular circumstances or characteristics that somebody may have” </w:t>
      </w:r>
      <w:r w:rsidRPr="000513A2">
        <w:rPr>
          <w:rFonts w:cs="Arial"/>
          <w:color w:val="000000"/>
          <w:sz w:val="24"/>
          <w:szCs w:val="24"/>
          <w:shd w:val="clear" w:color="auto" w:fill="FFFFFF"/>
        </w:rPr>
        <w:t xml:space="preserve">(www.oxfordlearnersdictionaries.com, n.d.). However, an article in 2021 stated </w:t>
      </w:r>
      <w:r w:rsidRPr="000513A2">
        <w:rPr>
          <w:rFonts w:cs="Arial"/>
          <w:sz w:val="24"/>
          <w:szCs w:val="24"/>
        </w:rPr>
        <w:t xml:space="preserve">that “stigma refers to the restricted knowledge and prejudiced attitudes leading to a discriminatory behaviour towards a group of people” (Aggarwal, </w:t>
      </w:r>
      <w:proofErr w:type="spellStart"/>
      <w:r w:rsidRPr="000513A2">
        <w:rPr>
          <w:rFonts w:cs="Arial"/>
          <w:sz w:val="24"/>
          <w:szCs w:val="24"/>
        </w:rPr>
        <w:t>Borschmann</w:t>
      </w:r>
      <w:proofErr w:type="spellEnd"/>
      <w:r w:rsidRPr="000513A2">
        <w:rPr>
          <w:rFonts w:cs="Arial"/>
          <w:sz w:val="24"/>
          <w:szCs w:val="24"/>
        </w:rPr>
        <w:t xml:space="preserve"> and Patton, 2021). But in relation to self-harm public stigma is differentiated from self-stigma, the article also states that “Public stigma typically arises when the belief that an individual is responsible for causing their condition is widespread”. Other research found that if self-harm behaviour was disclosed then the persons would almost certainly be seen as being manipulative and would highly likely experience discrimination and stigma (Lloyd, Blazely and Phillips, 2018, p. 189). Whilst another study according to </w:t>
      </w:r>
      <w:r w:rsidRPr="000513A2">
        <w:rPr>
          <w:rFonts w:cs="Arial"/>
          <w:color w:val="000000"/>
          <w:sz w:val="24"/>
          <w:szCs w:val="24"/>
          <w:shd w:val="clear" w:color="auto" w:fill="FFFFFF"/>
        </w:rPr>
        <w:t>Nielsen and Townsend (2018, p.215) showed that “empathy plays an important role in public perception of, and responses to self-harm”.</w:t>
      </w:r>
    </w:p>
    <w:p w14:paraId="2E3FCBF3" w14:textId="77777777" w:rsidR="00DB2020" w:rsidRPr="000513A2" w:rsidRDefault="00DB2020" w:rsidP="00C410AB">
      <w:pPr>
        <w:spacing w:line="360" w:lineRule="auto"/>
        <w:jc w:val="both"/>
        <w:rPr>
          <w:rFonts w:cs="Arial"/>
          <w:sz w:val="24"/>
          <w:szCs w:val="24"/>
        </w:rPr>
      </w:pPr>
    </w:p>
    <w:p w14:paraId="60800510"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Earlier research by Corrigan and Rao (2012, p. 464). explained that public stigma was defined by the negative attitudes that some people may have towards other individuals who have ‘devalued characteristics’, and self-stigma happens by internalising those negative attitudes which as a result may lead to suffering many negative effects. Also, </w:t>
      </w:r>
      <w:r w:rsidRPr="000513A2">
        <w:rPr>
          <w:rFonts w:ascii="Arial" w:hAnsi="Arial" w:cs="Arial"/>
        </w:rPr>
        <w:lastRenderedPageBreak/>
        <w:t xml:space="preserve">in 2022 according to Burch (2022, p.1). Self-stigma is believing the negative beliefs the person has about themselves and lived with and lead to low self-esteem, low self-worth and reduce any self-efficacy. The research in 2012 by Corrigan and Rao defined self-stigma as a four-stage model and argued “that a key to challenging self-stigma is to promote personal empowerment”. The first stage of the model is Awareness, the person is aware of the public stigma about their condition. The second stage is Agreement, the person might then agree with what the public think about their condition is true which then leads to the third stage Application, that this negative public stereotype applies to them which could lead to self-harm and considerably lower self-esteem and efficacy. The fourth stage is Harm, this research showed that harm occurs when the person applies the stigma. Depending on the depths of harm the ‘Why Try Effect’ of self-stigma is then put into play whereby the person feels not worthy of achieving any life goals. The research showed from the pilot study that challenging self-stigma was reduced through empowerment. Disclosure of their shame was the first step which for some individuals gave them back control and power, some individuals find social avoidance is best for them and only associate with other individuals with similar conditions. For some disclosure could bring isolation so may choose to keep it secret possibly due to cultural differences and use selective disclosure. Others choose indiscriminate disclosure and do not try to conceal their condition and other individuals broadcast their condition by educating people about their condition (Corrigan and Rao, 2012, p.464-466). The model of self-stigma has since been used in various research but for this research, no empirical evidence was found for stigma and self-harm using the four-stage model however, Corrigan and </w:t>
      </w:r>
      <w:proofErr w:type="spellStart"/>
      <w:r w:rsidRPr="000513A2">
        <w:rPr>
          <w:rFonts w:ascii="Arial" w:hAnsi="Arial" w:cs="Arial"/>
        </w:rPr>
        <w:t>Nieweglowski</w:t>
      </w:r>
      <w:proofErr w:type="spellEnd"/>
      <w:r w:rsidRPr="000513A2">
        <w:rPr>
          <w:rFonts w:ascii="Arial" w:hAnsi="Arial" w:cs="Arial"/>
        </w:rPr>
        <w:t xml:space="preserve">, (2019, p.422) looked at the perception of ‘difference’ and developed a new scale the differentness self-stigma scale (DSSS) versus the standard self-stigma of mental illness (SSMIS). Both scales used the four-stage model of self-stigma and found that there was an increase of DSSS scores at the application stage but was significantly different from the agreement and harm stages, harm meaning a decrease in self-esteem and self-efficacy. The why try and self – esteem in agreement was not significant in the results for SSMIS. </w:t>
      </w:r>
    </w:p>
    <w:p w14:paraId="2A4F243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Stigma is used against many things such as the Aids and more recently Covid-19. Some of the findings of research into HIV stigma found that “Participants suggested that the trauma and messaging surrounding the early HIV epidemic remain key drivers </w:t>
      </w:r>
      <w:r w:rsidRPr="000513A2">
        <w:rPr>
          <w:rFonts w:ascii="Arial" w:hAnsi="Arial" w:cs="Arial"/>
        </w:rPr>
        <w:lastRenderedPageBreak/>
        <w:t xml:space="preserve">of HIV stigma” (Hedge et al., 2021, p. 7-8). More recently public stigma towards Covid-19 might have caused negative influences that some people may feel they had to hide any symptoms or put off seeking health treatment and possibly dissuade the implementation of healthy behaviours amongst populations (Peprah and Gyasi, 2021, p. 216). A recent commission by the Lancet stated, “many people describe stigma as being worse than the condition itself” (Thornicroft et al., 2022, p, 1438). The commission defined four types of stigma self-stigma, stigma by association, public </w:t>
      </w:r>
      <w:proofErr w:type="gramStart"/>
      <w:r w:rsidRPr="000513A2">
        <w:rPr>
          <w:rFonts w:ascii="Arial" w:hAnsi="Arial" w:cs="Arial"/>
        </w:rPr>
        <w:t>stigma</w:t>
      </w:r>
      <w:proofErr w:type="gramEnd"/>
      <w:r w:rsidRPr="000513A2">
        <w:rPr>
          <w:rFonts w:ascii="Arial" w:hAnsi="Arial" w:cs="Arial"/>
        </w:rPr>
        <w:t xml:space="preserve"> and structural stigma. Stigma by association is referred to individuals who internalise the stigma of the person or persons they live with who are living with mental health conditions. Structural stigma is referred any “discrimination in laws, policies also cultural and organisational practices”. Structural stigma is also known as organisational or systemic stigma. (Thornicroft et al., 2022, p, 1442).</w:t>
      </w:r>
    </w:p>
    <w:p w14:paraId="392CE69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There was limited research into faith, culture and self-harm but did find the following studies and more recent research into self-harm and socio-economic deprivation involving ethnicity; -</w:t>
      </w:r>
    </w:p>
    <w:p w14:paraId="0A96E07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A study was undertaken using a qualitative method of story completion exploring a story about a devout Christian woman who self-harms within the evangelical Christian faith community. The study looked at the perceptions of self-harm within evangelical Christian communities due to stigmatisation of their followers suffering with mental health (Lloyd and Panagopoulos, 2022, p, 291). They found that shame and public and personal stigma was higher it also highlighted that females with mental health conditions in the evangelical communities were seen more negatively by others (Lloyd and Panagopoulos, 2022, p, 306-311). In Ireland research was carried out on how many individuals had self-harmed during Lent who had been admitted to the emergency department. As previous research showed that during times of religious celebrations, fasting and worship, self-harm rates were reduced but there was no data available for Lent. The results showed that Lent was not a protective factor against self-harm but was higher during Lent than before, although this difference was not statistically significant what was significant and unexpected was the increase of people over the age of fifty who were admitted for self-harm during Lent (Moloney et al., 2020, p, 1 - 3). Earlier research was carried out in 2010 looking at ethnic differences in the BME groups, using three cities (Manchester, Derby, and Oxford) chosen due to the </w:t>
      </w:r>
      <w:r w:rsidRPr="000513A2">
        <w:rPr>
          <w:rFonts w:ascii="Arial" w:hAnsi="Arial" w:cs="Arial"/>
        </w:rPr>
        <w:lastRenderedPageBreak/>
        <w:t>UK government’s index of multiple deprivation at that time according to (Cooper et al. 2010, p. 212) “Manchester ranked fourth (worst), Derby sixty ninth and Oxford one hundred and fifty fifth”. The results showed that in the ethnic minority groups, self-harm was significantly lower compared to the white groups this may be due to the BME groups seeming to have a poor experience from the mental health services. (Cooper et al. 2010, p.216). As the research was undertaken in 2010 it was of interest to see the differences of deprivation in Manchester, Derby, and Oxford since 2010. The UK Government updated the indices of deprivation in 2015 and 2019 and from the 326 local authorities in England, Manchester was ranked 5</w:t>
      </w:r>
      <w:r w:rsidRPr="000513A2">
        <w:rPr>
          <w:rFonts w:ascii="Arial" w:hAnsi="Arial" w:cs="Arial"/>
          <w:vertAlign w:val="superscript"/>
        </w:rPr>
        <w:t>th</w:t>
      </w:r>
      <w:r w:rsidRPr="000513A2">
        <w:rPr>
          <w:rFonts w:ascii="Arial" w:hAnsi="Arial" w:cs="Arial"/>
        </w:rPr>
        <w:t xml:space="preserve"> in the 2015 index of deprivation and 6</w:t>
      </w:r>
      <w:r w:rsidRPr="000513A2">
        <w:rPr>
          <w:rFonts w:ascii="Arial" w:hAnsi="Arial" w:cs="Arial"/>
          <w:vertAlign w:val="superscript"/>
        </w:rPr>
        <w:t>th</w:t>
      </w:r>
      <w:r w:rsidRPr="000513A2">
        <w:rPr>
          <w:rFonts w:ascii="Arial" w:hAnsi="Arial" w:cs="Arial"/>
        </w:rPr>
        <w:t xml:space="preserve"> in the 2019 index of deprivation </w:t>
      </w:r>
      <w:r w:rsidRPr="000513A2">
        <w:rPr>
          <w:rFonts w:ascii="Arial" w:hAnsi="Arial" w:cs="Arial"/>
          <w:color w:val="000000"/>
          <w:shd w:val="clear" w:color="auto" w:fill="FFFFFF"/>
        </w:rPr>
        <w:t xml:space="preserve">(www.manchester.gov.uk, n.d.). Derby was ranked at 103 a slight difference to 2015 which was 100 </w:t>
      </w:r>
      <w:r w:rsidRPr="000513A2">
        <w:rPr>
          <w:rFonts w:ascii="Arial" w:hAnsi="Arial" w:cs="Arial"/>
        </w:rPr>
        <w:t xml:space="preserve">(Derbyshire County Council, n.d. p, 3). Oxford ranked 166 in 2015 and was ranked at 182 in 2019 (Oxford City Council, n.d. p, 3).  A population cohort study was carried out in London looking at admission and re-admission of self-harm between ethnic groups and differences in socio-economic deprivation. The results showed that the White Irish group had the highest rate of self-harm and was much lower for the Black or South Asian ethnicities (Polling et al., 2021, p, 1975). Also, according to Polling et al (2021, p, 1967). “Differences in rates by ethnicity were not explained by socio-economic deprivation. Other research in 2021 investigated why there was low rates of self-harm within a community that is ethnically diverse with high levels of socioeconomic deprivation </w:t>
      </w:r>
      <w:bookmarkStart w:id="2" w:name="_Hlk137383278"/>
      <w:r w:rsidRPr="000513A2">
        <w:rPr>
          <w:rFonts w:ascii="Arial" w:hAnsi="Arial" w:cs="Arial"/>
        </w:rPr>
        <w:t xml:space="preserve">(Polling et al., 2020, p, 122).  </w:t>
      </w:r>
      <w:bookmarkEnd w:id="2"/>
      <w:r w:rsidRPr="000513A2">
        <w:rPr>
          <w:rFonts w:ascii="Arial" w:hAnsi="Arial" w:cs="Arial"/>
        </w:rPr>
        <w:t xml:space="preserve">The research used a stress process model as the framework as the participants had experience of having been exposed to traumatic life experiences and exposure to many chronic stresses including “exposure to and fear of violence” (Polling et al., 2020, p, 131).  The research also found that self-harm was not just defined as a ‘mental health outcome’ but the individual would be known as a person with mental health problems meaning the person would then be socially disadvantaged by having a lower position in the community. They consider that if they were known to the mental health team they would then be treated in a derisive way and would be treated more unfairly if they were “known to have mental health problems” (Polling et al., 2020, p, 131).  Other results of this study found that participants used behaviours that were harmful from distressful situations but were not identified as self-harm. Participants were unswerving in their view that the reason for lower attendances in the emergency department due to self-harm was not because of other services working effectively in the community to lower them but more likely due </w:t>
      </w:r>
      <w:r w:rsidRPr="000513A2">
        <w:rPr>
          <w:rFonts w:ascii="Arial" w:hAnsi="Arial" w:cs="Arial"/>
        </w:rPr>
        <w:lastRenderedPageBreak/>
        <w:t>to a result of the community sensing that the resources are not available to them to access (Polling et al., 2020, p, 132).  Polling et al also commented:</w:t>
      </w:r>
    </w:p>
    <w:p w14:paraId="592DCBC8" w14:textId="77777777" w:rsidR="00DB2020" w:rsidRPr="000513A2" w:rsidRDefault="00DB2020" w:rsidP="00C410AB">
      <w:pPr>
        <w:pStyle w:val="NormalWeb"/>
        <w:spacing w:before="0" w:beforeAutospacing="0" w:after="240" w:afterAutospacing="0" w:line="360" w:lineRule="auto"/>
        <w:ind w:left="720"/>
        <w:jc w:val="both"/>
        <w:rPr>
          <w:rFonts w:ascii="Arial" w:hAnsi="Arial" w:cs="Arial"/>
        </w:rPr>
      </w:pPr>
      <w:r w:rsidRPr="000513A2">
        <w:rPr>
          <w:rFonts w:ascii="Arial" w:hAnsi="Arial" w:cs="Arial"/>
        </w:rPr>
        <w:t>Participants described the need for toughness and fear of poor treatment by services arising from the experience of living with multiple marginalized identities-including being an ethnic minority, a migrant, a single parent, and living in poverty-as well as community-level experiences of violence and governmental neglect. For individuals living in the area studied, self-reliance and the avoidance of contact with mental health services were often a necessary adaption that people were using to keep themselves safe (2021, p, 132).</w:t>
      </w:r>
    </w:p>
    <w:p w14:paraId="4CEFAB58"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The table shows the percentage of individuals by ethnicity who have self-harmed, had suicidal thoughts, or attempts at their life. The statistics were taken from the Adult Psychiatric Morbidity Survey 2014, a new APMS 2022 survey has been undertaken and the survey consultations findings have been published but at the time of this research there isn’t any updated statistics available.</w:t>
      </w:r>
    </w:p>
    <w:tbl>
      <w:tblPr>
        <w:tblpPr w:leftFromText="180" w:rightFromText="180" w:vertAnchor="text" w:horzAnchor="page" w:tblpX="1" w:tblpY="3320"/>
        <w:tblW w:w="14400" w:type="dxa"/>
        <w:tblCellMar>
          <w:top w:w="15" w:type="dxa"/>
          <w:left w:w="15" w:type="dxa"/>
          <w:bottom w:w="15" w:type="dxa"/>
          <w:right w:w="15" w:type="dxa"/>
        </w:tblCellMar>
        <w:tblLook w:val="04A0" w:firstRow="1" w:lastRow="0" w:firstColumn="1" w:lastColumn="0" w:noHBand="0" w:noVBand="1"/>
      </w:tblPr>
      <w:tblGrid>
        <w:gridCol w:w="2608"/>
        <w:gridCol w:w="3176"/>
        <w:gridCol w:w="3313"/>
        <w:gridCol w:w="5303"/>
      </w:tblGrid>
      <w:tr w:rsidR="00150D95" w:rsidRPr="00C703ED" w14:paraId="6CE13885" w14:textId="77777777" w:rsidTr="00150D95">
        <w:trPr>
          <w:tblHeader/>
        </w:trPr>
        <w:tc>
          <w:tcPr>
            <w:tcW w:w="0" w:type="auto"/>
            <w:gridSpan w:val="4"/>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vAlign w:val="center"/>
            <w:hideMark/>
          </w:tcPr>
          <w:p w14:paraId="34319300"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Percentage of people aged 16 years and over who had suicidal thoughts, attempted suicide or self-harmed, by ethnicity</w:t>
            </w:r>
          </w:p>
        </w:tc>
      </w:tr>
      <w:tr w:rsidR="00150D95" w:rsidRPr="00C703ED" w14:paraId="5D9A2DA2" w14:textId="77777777" w:rsidTr="00C703ED">
        <w:trPr>
          <w:tblHeader/>
        </w:trPr>
        <w:tc>
          <w:tcPr>
            <w:tcW w:w="0" w:type="auto"/>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17423823" w14:textId="77777777" w:rsidR="00150D95" w:rsidRPr="00C703ED" w:rsidRDefault="00150D95" w:rsidP="00150D95">
            <w:pPr>
              <w:spacing w:line="360" w:lineRule="auto"/>
              <w:jc w:val="both"/>
              <w:rPr>
                <w:rFonts w:cs="Arial"/>
                <w:b/>
                <w:bCs/>
                <w:sz w:val="24"/>
                <w:szCs w:val="24"/>
              </w:rPr>
            </w:pPr>
            <w:r w:rsidRPr="00C703ED">
              <w:rPr>
                <w:rFonts w:cs="Arial"/>
                <w:b/>
                <w:bCs/>
                <w:sz w:val="24"/>
                <w:szCs w:val="24"/>
              </w:rPr>
              <w:t>Ethnicity</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627046E4" w14:textId="77777777" w:rsidR="00150D95" w:rsidRPr="00C703ED" w:rsidRDefault="00150D95" w:rsidP="00150D95">
            <w:pPr>
              <w:spacing w:line="360" w:lineRule="auto"/>
              <w:jc w:val="both"/>
              <w:rPr>
                <w:rFonts w:cs="Arial"/>
                <w:b/>
                <w:bCs/>
                <w:sz w:val="24"/>
                <w:szCs w:val="24"/>
              </w:rPr>
            </w:pPr>
            <w:r w:rsidRPr="00C703ED">
              <w:rPr>
                <w:rFonts w:cs="Arial"/>
                <w:b/>
                <w:bCs/>
                <w:sz w:val="24"/>
                <w:szCs w:val="24"/>
              </w:rPr>
              <w:t>Suicidal thoughts</w:t>
            </w:r>
          </w:p>
        </w:tc>
        <w:tc>
          <w:tcPr>
            <w:tcW w:w="2535" w:type="dxa"/>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085C912B" w14:textId="77777777" w:rsidR="00150D95" w:rsidRPr="00C703ED" w:rsidRDefault="00150D95" w:rsidP="00150D95">
            <w:pPr>
              <w:spacing w:line="360" w:lineRule="auto"/>
              <w:jc w:val="both"/>
              <w:rPr>
                <w:rFonts w:cs="Arial"/>
                <w:b/>
                <w:bCs/>
                <w:sz w:val="24"/>
                <w:szCs w:val="24"/>
              </w:rPr>
            </w:pPr>
            <w:r w:rsidRPr="00C703ED">
              <w:rPr>
                <w:rFonts w:cs="Arial"/>
                <w:b/>
                <w:bCs/>
                <w:sz w:val="24"/>
                <w:szCs w:val="24"/>
              </w:rPr>
              <w:t>Suicide attempts</w:t>
            </w:r>
          </w:p>
        </w:tc>
        <w:tc>
          <w:tcPr>
            <w:tcW w:w="4057" w:type="dxa"/>
            <w:tcBorders>
              <w:top w:val="single" w:sz="4" w:space="0" w:color="auto"/>
              <w:left w:val="single" w:sz="4" w:space="0" w:color="auto"/>
              <w:bottom w:val="single" w:sz="4" w:space="0" w:color="auto"/>
              <w:right w:val="single" w:sz="4" w:space="0" w:color="auto"/>
            </w:tcBorders>
            <w:shd w:val="clear" w:color="auto" w:fill="FFFFFF"/>
            <w:tcMar>
              <w:top w:w="150" w:type="dxa"/>
              <w:left w:w="0" w:type="dxa"/>
              <w:bottom w:w="150" w:type="dxa"/>
              <w:right w:w="150" w:type="dxa"/>
            </w:tcMar>
            <w:hideMark/>
          </w:tcPr>
          <w:p w14:paraId="6239C728"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Self-harm</w:t>
            </w:r>
          </w:p>
        </w:tc>
      </w:tr>
      <w:tr w:rsidR="00150D95" w:rsidRPr="00C703ED" w14:paraId="7BE11A10"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7ED59376"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Mixed/Other</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6287207C"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17.9</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74F61062"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5.7</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1EDF698D"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4.2</w:t>
            </w:r>
          </w:p>
        </w:tc>
      </w:tr>
      <w:tr w:rsidR="00150D95" w:rsidRPr="00C703ED" w14:paraId="21D61BB6"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05B1E1D6"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Black</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14317256"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20.7</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47FC0B6F"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6.1</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2B4F7206"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4.8</w:t>
            </w:r>
          </w:p>
        </w:tc>
      </w:tr>
      <w:tr w:rsidR="00150D95" w:rsidRPr="00C703ED" w14:paraId="47969C81"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2DF1CC31"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Asian</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30333AAF"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13.1</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385F1EF8"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5.3</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3433F04D"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5.5</w:t>
            </w:r>
          </w:p>
        </w:tc>
      </w:tr>
      <w:tr w:rsidR="00150D95" w:rsidRPr="00C703ED" w14:paraId="3C4C479B" w14:textId="77777777" w:rsidTr="00C703ED">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77FED53B"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lastRenderedPageBreak/>
              <w:t>White - Other</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06472682"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20.8</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729CF641"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6.1</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0AA02230"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6.1</w:t>
            </w:r>
          </w:p>
        </w:tc>
      </w:tr>
      <w:tr w:rsidR="00150D95" w:rsidRPr="00C703ED" w14:paraId="29885CC9" w14:textId="77777777" w:rsidTr="00C703ED">
        <w:trPr>
          <w:trHeight w:val="650"/>
        </w:trPr>
        <w:tc>
          <w:tcPr>
            <w:tcW w:w="0" w:type="auto"/>
            <w:tcBorders>
              <w:top w:val="single" w:sz="4" w:space="0" w:color="auto"/>
              <w:left w:val="single" w:sz="4" w:space="0" w:color="auto"/>
              <w:bottom w:val="single" w:sz="4" w:space="0" w:color="auto"/>
              <w:right w:val="single" w:sz="4" w:space="0" w:color="auto"/>
            </w:tcBorders>
            <w:tcMar>
              <w:top w:w="150" w:type="dxa"/>
              <w:left w:w="0" w:type="dxa"/>
              <w:bottom w:w="150" w:type="dxa"/>
              <w:right w:w="150" w:type="dxa"/>
            </w:tcMar>
            <w:hideMark/>
          </w:tcPr>
          <w:p w14:paraId="5563D9AD" w14:textId="77777777" w:rsidR="00150D95" w:rsidRPr="00C703ED" w:rsidRDefault="00150D95" w:rsidP="00150D95">
            <w:pPr>
              <w:spacing w:line="360" w:lineRule="auto"/>
              <w:jc w:val="both"/>
              <w:rPr>
                <w:rFonts w:cs="Arial"/>
                <w:b/>
                <w:bCs/>
                <w:color w:val="0B0C0C"/>
                <w:sz w:val="24"/>
                <w:szCs w:val="24"/>
              </w:rPr>
            </w:pPr>
            <w:r w:rsidRPr="00C703ED">
              <w:rPr>
                <w:rFonts w:cs="Arial"/>
                <w:b/>
                <w:bCs/>
                <w:color w:val="0B0C0C"/>
                <w:sz w:val="24"/>
                <w:szCs w:val="24"/>
              </w:rPr>
              <w:t>White - British</w:t>
            </w:r>
          </w:p>
        </w:tc>
        <w:tc>
          <w:tcPr>
            <w:tcW w:w="0" w:type="auto"/>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72A2AFEA"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21.6</w:t>
            </w:r>
          </w:p>
        </w:tc>
        <w:tc>
          <w:tcPr>
            <w:tcW w:w="2535"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66439DB0" w14:textId="77777777" w:rsidR="00150D95" w:rsidRPr="00C703ED" w:rsidRDefault="00150D95" w:rsidP="00150D95">
            <w:pPr>
              <w:spacing w:line="360" w:lineRule="auto"/>
              <w:jc w:val="both"/>
              <w:rPr>
                <w:rFonts w:cs="Arial"/>
                <w:color w:val="0B0C0C"/>
                <w:sz w:val="24"/>
                <w:szCs w:val="24"/>
              </w:rPr>
            </w:pPr>
            <w:r w:rsidRPr="00C703ED">
              <w:rPr>
                <w:rFonts w:cs="Arial"/>
                <w:color w:val="0B0C0C"/>
                <w:sz w:val="24"/>
                <w:szCs w:val="24"/>
              </w:rPr>
              <w:t>6.9</w:t>
            </w:r>
          </w:p>
        </w:tc>
        <w:tc>
          <w:tcPr>
            <w:tcW w:w="4057" w:type="dxa"/>
            <w:tcBorders>
              <w:top w:val="single" w:sz="4" w:space="0" w:color="auto"/>
              <w:left w:val="single" w:sz="4" w:space="0" w:color="auto"/>
              <w:bottom w:val="single" w:sz="4" w:space="0" w:color="auto"/>
              <w:right w:val="single" w:sz="4" w:space="0" w:color="auto"/>
            </w:tcBorders>
            <w:tcMar>
              <w:top w:w="150" w:type="dxa"/>
              <w:left w:w="150" w:type="dxa"/>
              <w:bottom w:w="150" w:type="dxa"/>
              <w:right w:w="150" w:type="dxa"/>
            </w:tcMar>
            <w:hideMark/>
          </w:tcPr>
          <w:p w14:paraId="4B05688A" w14:textId="77777777" w:rsidR="00150D95" w:rsidRPr="00C703ED" w:rsidRDefault="00150D95" w:rsidP="00150D95">
            <w:pPr>
              <w:spacing w:line="360" w:lineRule="auto"/>
              <w:jc w:val="both"/>
              <w:rPr>
                <w:rFonts w:cs="Arial"/>
                <w:b/>
                <w:bCs/>
                <w:color w:val="FF0000"/>
                <w:sz w:val="24"/>
                <w:szCs w:val="24"/>
              </w:rPr>
            </w:pPr>
            <w:r w:rsidRPr="00C703ED">
              <w:rPr>
                <w:rFonts w:cs="Arial"/>
                <w:b/>
                <w:bCs/>
                <w:color w:val="FF0000"/>
                <w:sz w:val="24"/>
                <w:szCs w:val="24"/>
              </w:rPr>
              <w:t>8.1</w:t>
            </w:r>
          </w:p>
        </w:tc>
      </w:tr>
    </w:tbl>
    <w:p w14:paraId="218D3A31" w14:textId="77777777" w:rsidR="00DB2020" w:rsidRPr="000513A2" w:rsidRDefault="00DB2020" w:rsidP="00C410AB">
      <w:pPr>
        <w:spacing w:line="360" w:lineRule="auto"/>
        <w:jc w:val="both"/>
        <w:rPr>
          <w:rFonts w:cs="Arial"/>
          <w:sz w:val="24"/>
          <w:szCs w:val="24"/>
        </w:rPr>
      </w:pPr>
    </w:p>
    <w:p w14:paraId="6D519F66" w14:textId="77777777" w:rsidR="00DB2020" w:rsidRPr="000513A2" w:rsidRDefault="00DB2020" w:rsidP="00C410AB">
      <w:pPr>
        <w:pStyle w:val="NormalWeb"/>
        <w:spacing w:before="0" w:beforeAutospacing="0" w:after="240" w:afterAutospacing="0" w:line="360" w:lineRule="auto"/>
        <w:jc w:val="both"/>
        <w:rPr>
          <w:rFonts w:ascii="Arial" w:hAnsi="Arial" w:cs="Arial"/>
        </w:rPr>
      </w:pPr>
    </w:p>
    <w:p w14:paraId="41368B02" w14:textId="77777777" w:rsidR="00DB2020" w:rsidRPr="000513A2" w:rsidRDefault="00DB2020" w:rsidP="00C410AB">
      <w:pPr>
        <w:pStyle w:val="NormalWeb"/>
        <w:spacing w:before="0" w:beforeAutospacing="0" w:after="240" w:afterAutospacing="0" w:line="360" w:lineRule="auto"/>
        <w:jc w:val="both"/>
        <w:rPr>
          <w:rFonts w:ascii="Arial" w:hAnsi="Arial" w:cs="Arial"/>
        </w:rPr>
      </w:pPr>
    </w:p>
    <w:p w14:paraId="647FABB5"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(GOV.UK, 2017)</w:t>
      </w:r>
    </w:p>
    <w:p w14:paraId="10EB32BF"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As research shows the main methods used for self-harm is by cutting, burning, swallowing or by a different method. The table below taken from the 2014 AMPS shows that cutting is the main method used by all age ranges but using a different method is higher with the over fifty-five age range. </w:t>
      </w:r>
    </w:p>
    <w:p w14:paraId="246C2B9D" w14:textId="77777777" w:rsidR="00236E4C" w:rsidRDefault="00236E4C" w:rsidP="00C410AB">
      <w:pPr>
        <w:pStyle w:val="NormalWeb"/>
        <w:spacing w:before="0" w:beforeAutospacing="0" w:after="240" w:afterAutospacing="0" w:line="360" w:lineRule="auto"/>
        <w:jc w:val="both"/>
        <w:rPr>
          <w:rFonts w:ascii="Arial" w:hAnsi="Arial" w:cs="Arial"/>
          <w:noProof/>
        </w:rPr>
      </w:pPr>
    </w:p>
    <w:p w14:paraId="2A0683C2" w14:textId="4BF8D765"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noProof/>
        </w:rPr>
        <w:lastRenderedPageBreak/>
        <w:drawing>
          <wp:inline distT="0" distB="0" distL="0" distR="0" wp14:anchorId="6FBFD815" wp14:editId="71FB2CF6">
            <wp:extent cx="5974080" cy="4038496"/>
            <wp:effectExtent l="0" t="0" r="7620" b="635"/>
            <wp:docPr id="2" name="Picture 1" descr="L: Method of self-harming, by age Base: adults who had ever self-harm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 Method of self-harming, by age Base: adults who had ever self-harme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9465" cy="4048896"/>
                    </a:xfrm>
                    <a:prstGeom prst="rect">
                      <a:avLst/>
                    </a:prstGeom>
                    <a:noFill/>
                    <a:ln>
                      <a:noFill/>
                    </a:ln>
                  </pic:spPr>
                </pic:pic>
              </a:graphicData>
            </a:graphic>
          </wp:inline>
        </w:drawing>
      </w:r>
    </w:p>
    <w:p w14:paraId="56F9700F"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(NHS, 2016, p, 19)</w:t>
      </w:r>
    </w:p>
    <w:p w14:paraId="6441495A" w14:textId="77777777" w:rsidR="00236E4C" w:rsidRDefault="00236E4C" w:rsidP="00C410AB">
      <w:pPr>
        <w:pStyle w:val="NormalWeb"/>
        <w:spacing w:before="0" w:beforeAutospacing="0" w:after="240" w:afterAutospacing="0" w:line="360" w:lineRule="auto"/>
        <w:jc w:val="both"/>
        <w:rPr>
          <w:rFonts w:ascii="Arial" w:hAnsi="Arial" w:cs="Arial"/>
        </w:rPr>
      </w:pPr>
    </w:p>
    <w:p w14:paraId="3A4CCD56" w14:textId="64D1EB6B"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Behaviours of self-harm can be seen in many ways and methods of self-harm seems to be varied between men and women. The Mighty updated an article from 2018 (aimed at a younger age group) on behaviours which are not always seen as self-harm such as overspending, sabotaging important relationships or avoidance of seeing a doctor, this was noted that it could also be due to a result of anxiety, depression, or personality disorder (V, 2023).  According to </w:t>
      </w:r>
      <w:proofErr w:type="spellStart"/>
      <w:r w:rsidRPr="000513A2">
        <w:rPr>
          <w:rFonts w:ascii="Arial" w:hAnsi="Arial" w:cs="Arial"/>
        </w:rPr>
        <w:t>Tofthagen</w:t>
      </w:r>
      <w:proofErr w:type="spellEnd"/>
      <w:r w:rsidRPr="000513A2">
        <w:rPr>
          <w:rFonts w:ascii="Arial" w:hAnsi="Arial" w:cs="Arial"/>
        </w:rPr>
        <w:t xml:space="preserve"> et al (2021) who looked at studies by men who self-harm, was perceived as being related to mental health disorders. The studies showed that men used a variety of methods to self-harm for example: injection, sharp objects, without aids, riskful behaviour and ingestion. Reasons for this could be due to having expectations of masculine behaviour such as being dominant and leadership. From their early years’ boys are not encouraged to show emotion like girls are. In the media men are only seen to show emotion for example, if a well-known person speaks about personal grief or from a major sporting event such as losing a vital football match. (House, 2019, p.167). Research by Rice et </w:t>
      </w:r>
      <w:r w:rsidRPr="000513A2">
        <w:rPr>
          <w:rFonts w:ascii="Arial" w:hAnsi="Arial" w:cs="Arial"/>
        </w:rPr>
        <w:lastRenderedPageBreak/>
        <w:t xml:space="preserve">al (2021, p. 541) on mental health and gender norms found that in the last fifty years little has been made on gender in health policies for males, specifically for their mental health as “gender norms around masculinity commonly confer power and status to boy and young men, which might in part explain why norms around masculinity are difficult to shift”.  Behaviours in self-harm increased during the first year of the pandemic, according to Paul and Fancourt (2021, p.35). Adults aged sixty plus had higher thoughts of self-harming behaviours mainly from the worry and anxiety of catching covid 19 and dying alone. The research also underlined the possible danger of economic impacts of covid 19 had on self-harming thoughts and behaviours. Other research showed that there has been an increase in men self-harming between the ages of 60 to 74, the main problems were due to mental and physical health it also found the increase of men over sixty who </w:t>
      </w:r>
      <w:r w:rsidRPr="000513A2">
        <w:rPr>
          <w:rFonts w:ascii="Arial" w:hAnsi="Arial" w:cs="Arial"/>
          <w:color w:val="111111"/>
          <w:shd w:val="clear" w:color="auto" w:fill="FFFFFF"/>
        </w:rPr>
        <w:t xml:space="preserve">repetitiously </w:t>
      </w:r>
      <w:r w:rsidRPr="000513A2">
        <w:rPr>
          <w:rFonts w:ascii="Arial" w:hAnsi="Arial" w:cs="Arial"/>
        </w:rPr>
        <w:t xml:space="preserve">self-harmed was linked with problems of alcohol use and finance whereas with women, relationships were often the problem before finance, employment, and alcohol. It was found that for people over the age of seventy-five, the main reason for self-harm was problems with physical health (Patel et al, 2023, p.14-15). Due to limited literature, a survey was carried out in China looking at negative live events and self-harm in the elderly and found that economic status and loneliness were deemed to be important issues for self-harm, the survey also noted that a more significant reason for self-harm in the elderly was sometimes deemed as a way to allow their children take the shame, thinking that others would presume that the children are not taking proper care of the elderly person (Hong et al., 2021, pp.3-5) Insights of carers of elderly people who self-harm highlighted a specific goal for management was to implement a heightened improved level of communication between all parties involved i.e., health professionals, patients, and families, to avoid undermining and discarding the responses from the older people and carers and focus on the importance of the carers psychological distress. To understand the family framework/background psychotherapeutic approaches are needed to move forward in the care of all areas of the system. The main aim from the research is to eradicate the elderly self-harming as the only way of communication to their </w:t>
      </w:r>
      <w:proofErr w:type="spellStart"/>
      <w:r w:rsidRPr="000513A2">
        <w:rPr>
          <w:rFonts w:ascii="Arial" w:hAnsi="Arial" w:cs="Arial"/>
        </w:rPr>
        <w:t>carers</w:t>
      </w:r>
      <w:proofErr w:type="spellEnd"/>
      <w:r w:rsidRPr="000513A2">
        <w:rPr>
          <w:rFonts w:ascii="Arial" w:hAnsi="Arial" w:cs="Arial"/>
        </w:rPr>
        <w:t xml:space="preserve"> and clinicians (Wand et al., 2019, p.600)</w:t>
      </w:r>
    </w:p>
    <w:bookmarkEnd w:id="1"/>
    <w:p w14:paraId="2F6E2693"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There are many therapies currently available and finding the right treatment for self-harm in adults may differ from the treatment of young people who self-harm. It is also worth highlighting that when looking for a qualified counsellor or psychotherapist it is </w:t>
      </w:r>
      <w:r w:rsidRPr="000513A2">
        <w:rPr>
          <w:rFonts w:ascii="Arial" w:hAnsi="Arial" w:cs="Arial"/>
        </w:rPr>
        <w:lastRenderedPageBreak/>
        <w:t>important make sure that they are registered with a professional body or association, which means that the counsellor/psychotherapist has attained the appropriate advanced level of education, training and experience needed to be a member of the association or professional body who are listed with the professional standards authority. Being a member of a professional body or association also ensures that the counsellor/psychotherapist works within the association’s strict ethical framework and guidelines (Darcy, 2023). The association or professional body has a list or directory of the types of therapies for anybody to utilise and find a treatment that may work for them. The British Association of Counsellors and Psychotherapists (BACP) have an A-to-Z directory of therapies (BACP, 2019). The National Counselling and Psychotherapy Society (NCPS) which officially changed their name from The National Counselling society on 15</w:t>
      </w:r>
      <w:r w:rsidRPr="000513A2">
        <w:rPr>
          <w:rFonts w:ascii="Arial" w:hAnsi="Arial" w:cs="Arial"/>
          <w:vertAlign w:val="superscript"/>
        </w:rPr>
        <w:t>th</w:t>
      </w:r>
      <w:r w:rsidRPr="000513A2">
        <w:rPr>
          <w:rFonts w:ascii="Arial" w:hAnsi="Arial" w:cs="Arial"/>
        </w:rPr>
        <w:t xml:space="preserve"> May 2023 also have directory of therapies but is not as extensive as the BACP directory, (Society, 2023) and The UK Council for Psychotherapy have a shorter directory of therapies (UKCP, 2023). When looking for the various therapies it seemed appropriate to look at some of the extensive therapies listed in the BACP directory which start with Adlerian therapy: -</w:t>
      </w:r>
    </w:p>
    <w:p w14:paraId="2FCA9013"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Alfred Adler 1870 to 1937, a physician, and psychiatrist who created individual psychology and the concept of the inferiority complex, was also a colleague of Sigmund Freud and part of the creation of psychoanalysis, his theory of personality argued that individual people are complete beings and proposed that there was four personality types founded from the individual’s lifestyle which was:- the socially useful type, The ruling type, The getting or learning type and the avoiding type (Cherry, 2023). Adlerian therapy is a humanistic psychoeducational approach, it focuses on the future rather than reflection, the therapy evaluates the client’s by looking at their past for causes of their behaviour and thinking patterns. The focus on the client for the therapist being life choices, personality, birth order and social interests. The goal being to conquer any issues by making appropriate changes to their way of life. The therapy uses four stages: - engagement, assessment, insight, and reorientation. According to (Sperry, 2020, p. 79) Adlerian therapy thrived between the mid-1960s until the mid-1990s however in the mid-1980s clinical practice changed due to the fact that “the accountability movement arrived and began championing clinical outcomes and the use of evidence-based approaches” (2020, p.80). Adlerian pattern-focused therapy was developed (Sperry and </w:t>
      </w:r>
      <w:proofErr w:type="spellStart"/>
      <w:r w:rsidRPr="000513A2">
        <w:rPr>
          <w:rFonts w:ascii="Arial" w:hAnsi="Arial" w:cs="Arial"/>
        </w:rPr>
        <w:t>Binensztok</w:t>
      </w:r>
      <w:proofErr w:type="spellEnd"/>
      <w:r w:rsidRPr="000513A2">
        <w:rPr>
          <w:rFonts w:ascii="Arial" w:hAnsi="Arial" w:cs="Arial"/>
        </w:rPr>
        <w:t xml:space="preserve">, 2018) which embodies many of the Adlerian </w:t>
      </w:r>
      <w:r w:rsidRPr="000513A2">
        <w:rPr>
          <w:rFonts w:ascii="Arial" w:hAnsi="Arial" w:cs="Arial"/>
        </w:rPr>
        <w:lastRenderedPageBreak/>
        <w:t xml:space="preserve">techniques and all the Adlerian concepts. According to (Smith, 2019) Adlerian therapy can be used to treat almost any situation or mental health condition. However, there is limited research on using the treatment for self-harm and after an extensive search an early study by (Healey and Craigen, 2010) was found and the subject looked at using an Adlerian-feminist approach for women who self-injure and concluded that more research was needed using this approach. Going from Adlerian therapy to Animal assisted therapy also known as pet therapy; was built on the idea known as the human-animal bond whereby the person forms a bond with the animal which can have a calming effect on the person. The therapy can be used to help many conditions physical and mental such as anxiety, depression, stress, isolation, loneliness, social support, dementia and can help some neurodevelopmental disorders. Some of the physical conditions animal assisted therapy helps include pain from cancer treatment, recovery from stroke or other impairment with loss of motor skills, heart problems, epilepsy and is also helpful in recovering from an operation (Johnson, 2020). When researching animal assisted therapy with self-harm again there is limited research available however research by Chang et al (2020, p. 60-63) was found looking at Animal Assisted therapy (AAT) with older adults, they found that the outcomes had positive therapeutic effects in many health areas. One study compared imprisoned women with background of self-harming injuries with groups of DBT skills and with or without Animal Assistance therapy. Results found that the study showed “support for AA-DBT interventions for incarcerated female offenders”. Participants revealed that even if they didn’t want to go to the group therapy the reason of going was to see the dogs and the thought of people thinking they were worth helping also the dogs helped to boost their moods and coping levels also incidents of self-harm decreased (Eaton-Stull et al., 2019, p.223). The Animal Assisted therapy has many positive aspects but there are risks that need to be considered such as the settings and risk of infections, accidents, and allergies </w:t>
      </w:r>
      <w:r w:rsidRPr="000513A2">
        <w:rPr>
          <w:rFonts w:ascii="Arial" w:hAnsi="Arial" w:cs="Arial"/>
          <w:color w:val="000000"/>
          <w:shd w:val="clear" w:color="auto" w:fill="FFFFFF"/>
        </w:rPr>
        <w:t xml:space="preserve">(Bert et al., 2016).  </w:t>
      </w:r>
      <w:r w:rsidRPr="000513A2">
        <w:rPr>
          <w:rFonts w:ascii="Arial" w:hAnsi="Arial" w:cs="Arial"/>
        </w:rPr>
        <w:t xml:space="preserve">Art and Creative therapies can be helpful for trauma, people who have difficulties expressing their thoughts and feelings with words, the main types of art and creative therapy is dance movement therapy, drama therapy, music therapy and visual art therapy. There is plenty of empirical research available for Arts and Creative therapies with children and adolescents who self-harm but there is very limited research or studies available for adults. Art therapy research looked at female participants who had been sexually abused and experienced eating disorders and self-harm they used their own drawings and poetry which helped to give </w:t>
      </w:r>
      <w:r w:rsidRPr="000513A2">
        <w:rPr>
          <w:rFonts w:ascii="Arial" w:hAnsi="Arial" w:cs="Arial"/>
        </w:rPr>
        <w:lastRenderedPageBreak/>
        <w:t>them a deeper insight into their emotions and meanings (Hodge and Baker, 2021, p. 1963). It was also found that by controlling self-harm and hygiene practices there was “an overwhelming desire to clean and purify their bodies and this was central to rituals of purification, which included disordered eating” (2021, p.1972). Drama therapy and music therapy the research available for adults was for different conditions and one study was found in the dance movement therapy, a pilot study by Koch et al (2019) on flamenco therapy for inpatients who are traumatised found that after just one session of flamingo therapy there was “a significant increase of well-being and a significant improvement of perceived level of health and pain” (2019, p.451).</w:t>
      </w:r>
    </w:p>
    <w:p w14:paraId="0905E500" w14:textId="77777777" w:rsidR="00DB2020" w:rsidRPr="000513A2" w:rsidRDefault="00DB2020" w:rsidP="00C410AB">
      <w:pPr>
        <w:spacing w:line="360" w:lineRule="auto"/>
        <w:jc w:val="both"/>
        <w:rPr>
          <w:rFonts w:cs="Arial"/>
          <w:sz w:val="24"/>
          <w:szCs w:val="24"/>
        </w:rPr>
      </w:pPr>
      <w:r w:rsidRPr="000513A2">
        <w:rPr>
          <w:rFonts w:cs="Arial"/>
          <w:sz w:val="24"/>
          <w:szCs w:val="24"/>
        </w:rPr>
        <w:t xml:space="preserve">The behavioural therapies appear to be the main ones used for treatment in many settings, there are different types of behavioural therapy and centred on the notion that learned behaviours can be changed and focuses on identifying and help individuals change their unhealthy or destructive behaviours and is usually treatment for anxiety, depression, panic disorders and others such as post traumatic disorder, phobias, attention deficit hyperactivity disorder and some personality disorders. The main types of behavioural therapies are cognitive behavioural therapy (CBT), cognitive behavioural play therapy, </w:t>
      </w:r>
      <w:proofErr w:type="gramStart"/>
      <w:r w:rsidRPr="000513A2">
        <w:rPr>
          <w:rFonts w:cs="Arial"/>
          <w:sz w:val="24"/>
          <w:szCs w:val="24"/>
        </w:rPr>
        <w:t>acceptance</w:t>
      </w:r>
      <w:proofErr w:type="gramEnd"/>
      <w:r w:rsidRPr="000513A2">
        <w:rPr>
          <w:rFonts w:cs="Arial"/>
          <w:sz w:val="24"/>
          <w:szCs w:val="24"/>
        </w:rPr>
        <w:t xml:space="preserve"> and commitment therapy (ACT) and dialectical behavioural therapy (DBT) (Gotter and Burford, 2023). According to Myles and Shafran (2015, p. 14-15) Cognitive behavioural therapy (CBT) is not a single therapy but is made up of a group of approaches that incorporates behavioural activation, behavioural therapy, exposure therapy, cognitive therapy and problem solving. It is a brief therapy and can be completed within a few months as Dr Stephen Briers commented from 2009 publication “One of the major selling points of CBT is that the basic principles can be mastered relatively quickly” (Briers, 2009, p.8) There has been a lot of empirical evidence and research on CBT and self-harm mainly with children and young adults or adolescents however research by Rayner et al (2022) was found and looked at using a multi method evaluation for people who self-harm and found that the study using CBT and compassion focused therapy looked promising for future research on effectiveness and stated “ Calm exploration of self-harm and psychoeducation relating to the understanding and practice of compassion and the cycle of shame has the potential to facilitate strong positive changes in the cognition related to self-harm” (2022, p. 579-580). Similar results were found by Hawton et al (2021) who reviewed the Cochrane 2016 review into adults who self-harm and noted </w:t>
      </w:r>
      <w:r w:rsidRPr="000513A2">
        <w:rPr>
          <w:rFonts w:cs="Arial"/>
          <w:sz w:val="24"/>
          <w:szCs w:val="24"/>
        </w:rPr>
        <w:lastRenderedPageBreak/>
        <w:t>that both CBT and DBT would benefit from further studies to enable a better understanding of who benefits from those therapies. For some people CBT is not beneficial due to the amount of ‘homework’ they are given by the therapist and keeping up with it on a regular basis. A criticism of CBT is that it can feel condescending when learning CBT also some clients may feel that the exercises and suggestions are shallow (</w:t>
      </w:r>
      <w:proofErr w:type="spellStart"/>
      <w:r w:rsidRPr="000513A2">
        <w:rPr>
          <w:rFonts w:cs="Arial"/>
          <w:sz w:val="24"/>
          <w:szCs w:val="24"/>
        </w:rPr>
        <w:t>Moelbak</w:t>
      </w:r>
      <w:proofErr w:type="spellEnd"/>
      <w:r w:rsidRPr="000513A2">
        <w:rPr>
          <w:rFonts w:cs="Arial"/>
          <w:sz w:val="24"/>
          <w:szCs w:val="24"/>
        </w:rPr>
        <w:t xml:space="preserve">, 2020).  ACT or acceptance and commitment therapy stated by (Allen, 2022) “is “a ‘third wave’ mindfulness based behavioural therapy”. Along with Mindfulness based cognitive therapy (MBCT), Dialectical behavioural therapy (DBT) and Mindfulness based stress reduction (MBSR). ACTs perspective looks at the mind as being frequently destructive which ultimately leads to psychological suffering (2022). The main point of ACT is values and how effective they can be by redirecting thoughts with effective action that would then align with the person’s values. The values for example may consist of acceptance, forgiveness, and compassion also according to (Allen, 2022) “The overarching goal of ACT is to create a rich and meaningful life while accepting the pain that is inevitable comes along with existence. We attempt to create this life but acknowledge that we will encounter difficulties along the way”. ACT’s main elements are learning psychological skills to handle difficult thoughts and emotions, develop an acceptance of private unwanted experiences that are out of the persons control, explore values and then use them to guide the persons actions to enable them to live a fulfilling life and to focus their attention and engage fully on what is important. The model uses six core processes: - contacting the present moment, diffusion, acceptance, self as context, values and committed action which are essential as a support for moving towards psychological flexibility (2022). Finding relevant literature for ACT and self-harm was limited however an early study in 2012 looked at a “new mindfulness centred therapeutic protocol based on the acceptance and commitment therapy for the management or self-harm and violence”. (Razzaque, 2012) the findings from the participants feedback were positive as they found there was a reduction in their violent and impulsive behaviours from the sessions. Other recent research was found which was carried out but was aimed at teenagers looking at the effects of online training of acceptance and commitment therapy and online training of cognitive behavioural therapy, the results showed that ACT had higher results than CBT. Dialectical Behaviour Therapy (DBT) was initially created as a treatment for borderline personality disorder (BPD) and has since been adapted to treat different mental health conditions such as non-suicidal self-injury, post-traumatic </w:t>
      </w:r>
      <w:r w:rsidRPr="000513A2">
        <w:rPr>
          <w:rFonts w:cs="Arial"/>
          <w:sz w:val="24"/>
          <w:szCs w:val="24"/>
        </w:rPr>
        <w:lastRenderedPageBreak/>
        <w:t>stress disorder (PTSD), bipolar disorder, attention-deficit hyperactivity disorder (ADHD), general anxiety disorder (GAD), eating disorders, major depressive disorder, obsessive-compulsive disorder (OCD), substance use disorder and suicidal behaviour (</w:t>
      </w:r>
      <w:proofErr w:type="spellStart"/>
      <w:r w:rsidRPr="000513A2">
        <w:rPr>
          <w:rFonts w:cs="Arial"/>
          <w:sz w:val="24"/>
          <w:szCs w:val="24"/>
        </w:rPr>
        <w:t>Schimelpfening</w:t>
      </w:r>
      <w:proofErr w:type="spellEnd"/>
      <w:r w:rsidRPr="000513A2">
        <w:rPr>
          <w:rFonts w:cs="Arial"/>
          <w:sz w:val="24"/>
          <w:szCs w:val="24"/>
        </w:rPr>
        <w:t xml:space="preserve">, 2023) also stated “It can help people who have difficulty with emotional regulation or are exhibiting self-destructive behaviours”. The techniques used in DBT which has grown and developed into an evidence-based psychotherapy approach is used for individual therapy, group therapy and phone coaching whereby if the client is having difficulties between the sessions, they can call the therapist for guidance (2023). DBT has six main themes, acceptance, and change, behavioural, cognitive, collaboration, skill sets and support. Techniques used may include core mindfulness to focus on the present, distress tolerance skills are used to help the person accept themselves and their current circumstances and “teaches several techniques for handling a crisis, including Distraction, Improving the moment, Self-soothing and Thinking of the pros and cons of not tolerating distress” (2023). Interpersonal effectiveness is used to help the person to become more assertive in a relationship. Emotional regulation helps the person navigate their feelings more effectively and learn to help identify, name, and change their emotions. DBT uses four stages the first one addresses the main issues behaviours of self-destruction which may include self-harm or suicide ideation. The second stage looks at the quality of life, the third stage focuses on interpersonal relationships and self-esteem problems and the fourth stage is focusing on helping people find their best life, chase their life goals, improve their relationships, and find ways to find a higher level of happiness (2023). Much research and empirical evidence has been carried out using DBT but research specifically on adults who self-harm was limited, recent research was found, and looked at the difference of the effect of offering care management or online DBT skills against the usual care for self-harm amongst adult outpatients with suicidal ideation. (Simon et al., 2022) and concluded, “Among adult outpatients with frequent suicidal ideation, offering care management did not significantly reduce the risk of self-harm, and offering brief online training in selected dialectical behaviour therapy skills training increased the risk of self-harm, compared with usual care”, (2022, p. 637). However, the other, research found was on the effects that DBT had on borderline personality disorder patients to reduce self-harm behaviours and negative emotions by (Chen et al., 2021) who found and stated, “our findings reveal that DBT can significantly reduce </w:t>
      </w:r>
      <w:r w:rsidRPr="000513A2">
        <w:rPr>
          <w:rFonts w:cs="Arial"/>
          <w:sz w:val="24"/>
          <w:szCs w:val="24"/>
        </w:rPr>
        <w:lastRenderedPageBreak/>
        <w:t xml:space="preserve">self-harming behaviours and alleviate depression but have no statistically significant effect on suicidal ideation and anger in patients” (2021, p.1137). </w:t>
      </w:r>
    </w:p>
    <w:p w14:paraId="422ED80A" w14:textId="77777777" w:rsidR="00DB2020" w:rsidRPr="000513A2" w:rsidRDefault="00DB2020" w:rsidP="00C410AB">
      <w:pPr>
        <w:spacing w:line="360" w:lineRule="auto"/>
        <w:jc w:val="both"/>
        <w:rPr>
          <w:rFonts w:cs="Arial"/>
          <w:b/>
          <w:bCs/>
          <w:sz w:val="24"/>
          <w:szCs w:val="24"/>
        </w:rPr>
      </w:pPr>
    </w:p>
    <w:p w14:paraId="1A22C376"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Brief therapy is used by various therapies such as cognitive behaviour therapy, interpersonal psychotherapy, solution-focused brief therapy, intensive short-term dynamic psychotherapy, acceptance and commitment therapy and exposure therapy (Williams Cosentino, 2023).  Williams commented “Diverse “</w:t>
      </w:r>
      <w:proofErr w:type="spellStart"/>
      <w:r w:rsidRPr="000513A2">
        <w:rPr>
          <w:rFonts w:ascii="Arial" w:hAnsi="Arial" w:cs="Arial"/>
        </w:rPr>
        <w:t>flavors</w:t>
      </w:r>
      <w:proofErr w:type="spellEnd"/>
      <w:r w:rsidRPr="000513A2">
        <w:rPr>
          <w:rFonts w:ascii="Arial" w:hAnsi="Arial" w:cs="Arial"/>
        </w:rPr>
        <w:t xml:space="preserve">” of short-term treatment are structured based on length of treatment, scope of goals, emphasis on historical material versus strictly the here-and-now, and the therapist’s directiveness” (2023). For CBT Individual face-to-face CBT sessions would usually have about six to twenty sessions (NHS, 2019). Interpersonal psychotherapy (IPT) as Shahid (2022) stated “ is a time-limited, evidence based form of psychotherapy that focuses on improving interpersonal relationships and addressing specific interpersonal issues that contribute to psychological distress” and normally would last twelve to sixteen weeks, focusing “on developing interpersonal and communication skills because practitioners think that relationship problems or role conflicts are often the root of mental health problems” (Shahid, 2022). It is a systematic therapy and has three separate phases during the treatment, during the early sessions the therapist and client composes a list of all their significant relationships known as (interpersonal inventory) which are then sorted into four areas which are of main concern, the middle sessions work is focused on the identified problem area or areas and addressing those then the last sessions are used to look at the noted problems in the interpersonal assessment and achievements. The four areas of main concern are: interpersonal deficits which helps the client define their interpersonal weaknesses if they find it difficult to create and sustain healthy relationships.  Role transition, If the client has a life transition like marriage or divorce it can be difficult to adjust to their new role, loss or grief and role dispute (2022) Interpersonal therapy is used to treat depression and treats other mental health conditions such as borderline personality disorder, eating disorders, dysthymia, marital problems, panic disorder and protracted bereavement (2022). Research on interpersonal therapy for self-harm was very limited and as self-harm also known as nonsuicidal self-injury is known to be part of the criteria for borderline personality disorder (American Psychiatric Association, 2013) research by </w:t>
      </w:r>
      <w:proofErr w:type="spellStart"/>
      <w:r w:rsidRPr="000513A2">
        <w:rPr>
          <w:rFonts w:ascii="Arial" w:hAnsi="Arial" w:cs="Arial"/>
        </w:rPr>
        <w:t>Bozzatello</w:t>
      </w:r>
      <w:proofErr w:type="spellEnd"/>
      <w:r w:rsidRPr="000513A2">
        <w:rPr>
          <w:rFonts w:ascii="Arial" w:hAnsi="Arial" w:cs="Arial"/>
        </w:rPr>
        <w:t xml:space="preserve"> and Bellino (2020) did a pilot randomized controlled study using interpersonal psychotherapy as a single treatment for borderline personality disorder and found an </w:t>
      </w:r>
      <w:r w:rsidRPr="000513A2">
        <w:rPr>
          <w:rFonts w:ascii="Arial" w:hAnsi="Arial" w:cs="Arial"/>
        </w:rPr>
        <w:lastRenderedPageBreak/>
        <w:t xml:space="preserve">“improvement of social and occupational functioning, and decrease of global BPD symptoms” however they “did not find any differences between groups for self-harm behaviours and aggressive behaviours (2020, p.1). Solution focused brief therapy (SFBT) according to (Murray, 2023) “emphasizes clients’ strengths and resources to create positive change” emphasizing on solutions instead of digging into any underlying issues. Sessions usually last six to twelve weeks and uses five techniques, the miracle question, coping questions, exceptions to the problems, compliments, and scales. The therapist will ask the client a miracle question like, “to imagine that they have gone to sleep and when they wake in the morning their problems have vanished” (2023) the therapist will then ask what is different and how they knew their problems had disappeared. Coping questions asked helps the therapist acquire an understanding of how the client has managed to cope with their issues/problems. Exceptions to the problem looks at problems or exceptions in the client’s life that were there but didn’t cause them any negativity at that time and the therapist asks the client what was different during those times which may lead to a solution. Compliments, the therapist compliments the client with any achievements and acknowledges the client’s strengths. Scales, Throughout the sessions the therapist asks the client to rate how severe their problems are from one to ten such as “on a scale of 1 to 10, where would you rate your current ability to achieve this goal?”. Solution focused brief therapy is used treat conditions like anxiety, depression, personal stress and work stress, self-esteem, relationship problems and substance use/addiction (2023). Early research was found on solution focused brief therapy with self-harm for adults up to the age of 64, “an open pilot study of single-session SFBT given in combination with the standard psychosocial assessment for self-harm” (Lamprecht et al., 2007). The results of the study could not conclude how effective solution focused brief therapy was but “it did not appear to worsen the outcome”. (2007). As research was limited a pilot study found by English et al (2019) with adolescents used a “novel psychological therapy package, Specialized Therapeutic Assessment-Based Recovery-Focused Treatment (START) that consists of Therapeutic Assessment”. After which the participants would have treatment of either solution focused brief therapy, cognitive behaviour therapy or mentalization based treatment, results from the study showed that there was a reduction in self-harm and depression from START. Intensive short-term dynamic psychotherapy (ISTDP) stated by Lewis (2018) “is a brief-term, emotion-focused therapy which draws on the principles of psychodynamic and attachment theory”. The </w:t>
      </w:r>
      <w:r w:rsidRPr="000513A2">
        <w:rPr>
          <w:rFonts w:ascii="Arial" w:hAnsi="Arial" w:cs="Arial"/>
        </w:rPr>
        <w:lastRenderedPageBreak/>
        <w:t>therapist works with the client to unearth feelings, emotions which they have repressed due to past attachment failures. No research was found specifically for self-harm, however research into Intensive short-term dynamic psychotherapy has been empirically established in many areas like (Town et al., 2020) study titled Efficacy and cost-effectiveness of intensive short-term dynamic psychotherapy for treatment resistant depression: 18-Month follow-up of the Halifax depression trial. Also, early research from 2013 looked at Intensive short-term dynamic psychotherapy with personality disorders and somatic disorders (Town and Driessen, 2013) the results showed that there was “compelling evidence for the efficacy of ISTDP in the treatment of PDs”. (2013, p. 506). For acceptance and commitment therapy the sessions can be face to face, online or group therapy and would normally have between eight to twelve sessions (H, 2023). Exposure therapy is not used to treat self-harm but is used for conditions such as generalised anxiety disorder (GAD), phobias, obsessive-compulsive disorder (OCD), post-traumatic stress disorder (PTSD), panic disorder and social anxiety disorder (</w:t>
      </w:r>
      <w:proofErr w:type="spellStart"/>
      <w:r w:rsidRPr="000513A2">
        <w:rPr>
          <w:rFonts w:ascii="Arial" w:hAnsi="Arial" w:cs="Arial"/>
        </w:rPr>
        <w:t>Yetman</w:t>
      </w:r>
      <w:proofErr w:type="spellEnd"/>
      <w:r w:rsidRPr="000513A2">
        <w:rPr>
          <w:rFonts w:ascii="Arial" w:hAnsi="Arial" w:cs="Arial"/>
        </w:rPr>
        <w:t xml:space="preserve">, 2021).Cognitive analytic therapy (CAT) is a talking therapy and focuses mainly on how “we relate to ourselves and to other people” (Rhona, 2019). It can help a variety of conditions such as depression, anxiety, low self-esteem, self-harm and self-defeating. CAT helps to change learned attitudes and beliefs from the coping strategies learned and developed from childhood which may then lead to difficulties and problems. The therapist works with the client’s issues and their “patterns of thinking, feeling and behaving” seeking out what is helpful or unhelpful, understand the effects it is having on them, make sense of why they needed them and how they were developed, begin developing new helpful patterns and create a better relationship form themselves and others. The early session is used to “piece together patterns” of which the client may be stuck in negative cycles of emotions and repeating the same things. The therapist will ask the client to fill in a questionnaire called the psychotherapy file and may be given some homework to do between the sessions to help spot any patterns. When the therapist and client have identified the patterns and how they came about then a letter is written summarising the client’s story and patterns which will help the client choose what they would like to focus on going forward in the therapy also the therapist will draw a diagram or map of the patterns that are being worked on and the client can continue to recognise their patterns. The middle part of the therapy focuses on two or three of the patterns the client wants to change and overcome any difficulties that may arise. On the final </w:t>
      </w:r>
      <w:r w:rsidRPr="000513A2">
        <w:rPr>
          <w:rFonts w:ascii="Arial" w:hAnsi="Arial" w:cs="Arial"/>
        </w:rPr>
        <w:lastRenderedPageBreak/>
        <w:t>session the therapist and client will write an ending letter as a reflection of the therapy. Cognitive analytic therapy sessions can be anything from eight, sixteen or twenty-four (2019, pp. 2-5). Research was very limited for cognitive analytic therapy with self-harm, however early research was found from 2018 which looked at personality disorder using cognitive analytic therapy but some participants were withdrawn from it due to carrying out self-harming behaviours on a monthly basis and those participants were referred to “an established DBT programme in keeping with the service protocol” the results from the study showed that CAT was effective (Clarke, Thomas and James, 2018). However, a preprint of a new study has been found regarding adults who self-harm using the relational Approach to treating self-harm (RELATE) and cognitive analytic therapy which may intime have interesting results (Taylor et al., 2023).</w:t>
      </w:r>
    </w:p>
    <w:p w14:paraId="42B158D0"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Emotion-focused therapy (EFT) is founded on the idea that emotions are central to identity and believes that from “lacking emotional awareness or avoiding unpleasant emotions can cause harm” (Good Therapy, 2011). Emotion-focused therapy as stated by Greenberg (2017) “grew out of person-centred, Gestalt, experiential and existential therapies, viewed through the lens of modern cognitive and emotion theory”. Emotion-focused therapy uses emotion schemes “that outline how emotion can: be experienced physically and cause physiologic changes” (2011). The early sessions focus on helping the client look at their emotions from learning how to welcome them and allow them to be there and regulate them, also be able to talk about their emotions in depth and clearly so that they can build up their awareness of their various layers of emotional experiences to enable them to identify what the main reaction to it is. The remaining sessions are used to assess what emotions help the client in situations as well as the unhelpful ones and also identify the unhelpful emotions and learning ways to change them and form new healthy ways to cope in situations and “form personal scripts that help challenge the destructive thoughts that may be associated with unhelpful or maladaptive emotions”. Emotion-focused therapy is used to treat conditions such as depression, anxiety, childhood abuse or neglect, personality disorders, eating disorders, interpersonal issues and working with couples in distress. (2011). Emotion-focused therapy can treat self-harm behaviours however research was limited in this area, research was found that looked at women’s depression and self-injury behaviour due to their husband’s infidelity and the results showed a significant decrease in depression but not with self-injury behaviours (Ghaseminejad </w:t>
      </w:r>
      <w:proofErr w:type="gramStart"/>
      <w:r w:rsidRPr="000513A2">
        <w:rPr>
          <w:rFonts w:ascii="Arial" w:hAnsi="Arial" w:cs="Arial"/>
        </w:rPr>
        <w:lastRenderedPageBreak/>
        <w:t>Rinie:,</w:t>
      </w:r>
      <w:proofErr w:type="gramEnd"/>
      <w:r w:rsidRPr="000513A2">
        <w:rPr>
          <w:rFonts w:ascii="Arial" w:hAnsi="Arial" w:cs="Arial"/>
        </w:rPr>
        <w:t xml:space="preserve"> Golparvar and Aghaei, 2022). Other research was found however, the participants were female adolescents with suicidal ideation looking at how effective compassion and emotion-focused therapy was on self-harming behaviours and their interpersonal needs, the results showed that there was a significant decrease in self-harming behaviours and suicidal ideation (Jabari and Aghili, 2023). As emotion focused therapy incorporates person centred, gestalt, experiential and existential it seemed appropriate to mention the different therapies. Person-centred therapy is a humanistic approach founded by Carl Rogers as Judy Stafford (2021) stated “given the right conditions, a person can reach their full potential and become their true self, which he termed ‘self-actualisation’ “. Rogers core conditions used are unconditional positive regard, congruence, and empathy. The therapist helps the client explore their beliefs, feelings, issues, behaviour, and view of the world and discover their own abilities and there is no judgement from the therapist and helps to build a good therapeutic relationship between the therapist and client. (2021). Person centred is used in and described in various approaches (Renger, 2021). Gestalt therapy focuses as noted by </w:t>
      </w:r>
      <w:proofErr w:type="spellStart"/>
      <w:r w:rsidRPr="000513A2">
        <w:rPr>
          <w:rFonts w:ascii="Arial" w:hAnsi="Arial" w:cs="Arial"/>
        </w:rPr>
        <w:t>Staughton</w:t>
      </w:r>
      <w:proofErr w:type="spellEnd"/>
      <w:r w:rsidRPr="000513A2">
        <w:rPr>
          <w:rFonts w:ascii="Arial" w:hAnsi="Arial" w:cs="Arial"/>
        </w:rPr>
        <w:t xml:space="preserve"> (2022) “on the ‘here and now’ and the ‘what and how’, rather than trying to reflect on past events and find explanations for them”. The therapy is aimed at achieving self-awareness the therapist will point out any changes that may be happening in the room such as the clients body movements, openness, tone of voice, volume, and any symptoms of anxiety or discomfort which helps the therapist to help and identify things to move forward (2022). The key concepts of the therapy are wholeness and awareness and the techniques used are the empty chair technique, exaggerated body language, client focusing, integration and dream work. Gestalt therapy can be adapted and used in various therapeutic approaches as well as emotion-focused therapy (Team, 2023).  Experiential therapy according to (Everett, 2013) “it is about accurately describing and being with what is happening. Such description is important because it allows a different relationship to experience to occur”. Clients are supported to ‘get a sense’ of what is happening as opposed to thinking as Everett stated, “experience is not a mental process, but rather a felt sense of what is happening, an often vague but meaningful felt response to life, but rather a direct in -the-present sense of a situation, person, decision etc” (2023). No research was found using experiential therapy specifically for self-harm, but it is used in various therapies such as art therapy, animal-assisted therapy and psychodrama therapy (Amend Treatment, 2023) Existential therapy as Dryden and Reeves commented “The </w:t>
      </w:r>
      <w:r w:rsidRPr="000513A2">
        <w:rPr>
          <w:rFonts w:ascii="Arial" w:hAnsi="Arial" w:cs="Arial"/>
        </w:rPr>
        <w:lastRenderedPageBreak/>
        <w:t xml:space="preserve">aim of therapy is for clients to become able to make new choices in line with their carefully considered beliefs and values and to find the strength to live life to the full, with passion and compassion. Past, present, and future are seen as equally important in considering the meaning and purpose of life” (Dryden and Reeves, 2014, p155). Existential therapy perceives people as “having the capacity for self-awareness, experiencing tension between freedom and responsibility”, searching for the meaning, values, and purposes of life, creating an </w:t>
      </w:r>
      <w:proofErr w:type="gramStart"/>
      <w:r w:rsidRPr="000513A2">
        <w:rPr>
          <w:rFonts w:ascii="Arial" w:hAnsi="Arial" w:cs="Arial"/>
        </w:rPr>
        <w:t>identity</w:t>
      </w:r>
      <w:proofErr w:type="gramEnd"/>
      <w:r w:rsidRPr="000513A2">
        <w:rPr>
          <w:rFonts w:ascii="Arial" w:hAnsi="Arial" w:cs="Arial"/>
        </w:rPr>
        <w:t xml:space="preserve"> and forming deep relationships, “accepting anxiety as a condition for living and being aware of death and non-being” (Counselling Tutor, 2016). The therapy looks to help people “expand self-awareness, increase potential choices, accept responsibility for their choices, and experience authentic existence” (2016) No research was found looking at existential therapy with self-harm however as with emotion-focused therapy is it adaptable for use with other approaches, it is used integratively with other types of therapy (Masterson, 2023).</w:t>
      </w:r>
    </w:p>
    <w:p w14:paraId="28A90053" w14:textId="77777777" w:rsidR="00DB2020" w:rsidRPr="000513A2" w:rsidRDefault="00DB2020" w:rsidP="00C410AB">
      <w:pPr>
        <w:pStyle w:val="NormalWeb"/>
        <w:spacing w:before="0" w:beforeAutospacing="0" w:after="240" w:afterAutospacing="0" w:line="360" w:lineRule="auto"/>
        <w:jc w:val="both"/>
        <w:rPr>
          <w:rFonts w:ascii="Arial" w:hAnsi="Arial" w:cs="Arial"/>
        </w:rPr>
      </w:pPr>
      <w:r w:rsidRPr="000513A2">
        <w:rPr>
          <w:rFonts w:ascii="Arial" w:hAnsi="Arial" w:cs="Arial"/>
        </w:rPr>
        <w:t xml:space="preserve">The last few therapies worth looking at are, Jungian therapy which originates from the theories of Carl Yung and finding what is inside people and called it their ‘self’, (Cuncic,2021) who also stated, “Jung’s therapy emphasizes helping people find their true selves”. The therapy includes the individual to “get in touch with their unconscious mind” which is important in shaping thoughts and behaviours. Techniques used are art, dream analysis, active imagination, and word association. The therapy seems to be effective for personal growth and self-exploration and using techniques Jungian therapy might be used to treat, anxiety, depression, phobias, obsessive-compulsive disorder, personality disorders and psychosomatic illnesses (2021). There was no empirical evidence found when searching for Jungian therapy and self-harm. Psychoanalysis is devised from psychological theories and therapeutic models originated from Sigmund Freud’s work and theories </w:t>
      </w:r>
      <w:r w:rsidRPr="000513A2">
        <w:rPr>
          <w:rFonts w:ascii="Arial" w:hAnsi="Arial" w:cs="Arial"/>
          <w:color w:val="000000"/>
        </w:rPr>
        <w:t>(</w:t>
      </w:r>
      <w:proofErr w:type="spellStart"/>
      <w:r w:rsidRPr="000513A2">
        <w:rPr>
          <w:rFonts w:ascii="Arial" w:hAnsi="Arial" w:cs="Arial"/>
          <w:color w:val="000000"/>
        </w:rPr>
        <w:t>Mcleod</w:t>
      </w:r>
      <w:proofErr w:type="spellEnd"/>
      <w:r w:rsidRPr="000513A2">
        <w:rPr>
          <w:rFonts w:ascii="Arial" w:hAnsi="Arial" w:cs="Arial"/>
          <w:color w:val="000000"/>
        </w:rPr>
        <w:t xml:space="preserve">, 2023). “The theory as </w:t>
      </w:r>
      <w:proofErr w:type="spellStart"/>
      <w:r w:rsidRPr="000513A2">
        <w:rPr>
          <w:rFonts w:ascii="Arial" w:hAnsi="Arial" w:cs="Arial"/>
          <w:color w:val="000000"/>
        </w:rPr>
        <w:t>Mcleod</w:t>
      </w:r>
      <w:proofErr w:type="spellEnd"/>
      <w:r w:rsidRPr="000513A2">
        <w:rPr>
          <w:rFonts w:ascii="Arial" w:hAnsi="Arial" w:cs="Arial"/>
          <w:color w:val="000000"/>
        </w:rPr>
        <w:t xml:space="preserve"> </w:t>
      </w:r>
      <w:proofErr w:type="gramStart"/>
      <w:r w:rsidRPr="000513A2">
        <w:rPr>
          <w:rFonts w:ascii="Arial" w:hAnsi="Arial" w:cs="Arial"/>
          <w:color w:val="000000"/>
        </w:rPr>
        <w:t>stated</w:t>
      </w:r>
      <w:proofErr w:type="gramEnd"/>
      <w:r w:rsidRPr="000513A2">
        <w:rPr>
          <w:rFonts w:ascii="Arial" w:hAnsi="Arial" w:cs="Arial"/>
          <w:color w:val="000000"/>
        </w:rPr>
        <w:t xml:space="preserve"> “The primary assumption of psychoanalysis is the belief that all people possess unconscious thoughts, feelings, desires and memories”. During the sessions the analyst will </w:t>
      </w:r>
      <w:r w:rsidRPr="000513A2">
        <w:rPr>
          <w:rFonts w:ascii="Arial" w:hAnsi="Arial" w:cs="Arial"/>
        </w:rPr>
        <w:t xml:space="preserve">Interpret the client’s thoughts, actions and dreams and will also bring up the client’s defences. According to </w:t>
      </w:r>
      <w:proofErr w:type="spellStart"/>
      <w:r w:rsidRPr="000513A2">
        <w:rPr>
          <w:rFonts w:ascii="Arial" w:hAnsi="Arial" w:cs="Arial"/>
        </w:rPr>
        <w:t>Mcleod</w:t>
      </w:r>
      <w:proofErr w:type="spellEnd"/>
      <w:r w:rsidRPr="000513A2">
        <w:rPr>
          <w:rFonts w:ascii="Arial" w:hAnsi="Arial" w:cs="Arial"/>
        </w:rPr>
        <w:t xml:space="preserve">, “By carefully waiting until the patient himself is about to gain the same insight the analyst can maximise the impact of the interpretation”. The therapy uses various techniques to help the client and encourage them to by developing insights into their behaviour and find the meanings of their symptoms. The techniques include, inkblots, free association, parapraxes, </w:t>
      </w:r>
      <w:r w:rsidRPr="000513A2">
        <w:rPr>
          <w:rFonts w:ascii="Arial" w:hAnsi="Arial" w:cs="Arial"/>
        </w:rPr>
        <w:lastRenderedPageBreak/>
        <w:t>interpretation which includes dream analysis, resistance analysis and transference analysis. Psychoanalysis can be used to help various conditions such as depression, anxiety, relationship difficulties and personality disorders (2023). Psychodynamic therapy helps people talk about their problems, find relief and solutions and from working with the therapist to gain a better understanding of their thoughts, feelings, conflictions to their behaviours and also helps to gain a better understanding of their “unconscious motivations that sometimes influence how people think feel and act (Cherry, 2021). The therapy can be used to treat many conditions such as: depression, anxiety, interpersonal problems, eating disorders, personality disorders, post-traumatic stress disorder, psychological distress, social anxiety disorder and substance use disorders. The therapy is used for identifying patterns, understanding emotions, and improving relationships. Research has supported the efficacy and use of psychodynamic therapy in the treatment of various conditions however according to Cherry (2021) “One reason that it may be difficult to assess the full efficacy of psychodynamic therapy is that many of the changes it produces can be tough to measure”. Research was found by (Briggs et al., 2019) titled “The effectiveness of psychoanalytic/psychodynamic psychotherapy for reducing suicide attempts and self-harm: systematic review and meta-analysis”. The results showed there was a significant reduction in self-harm at six-month follow-up but not the twelve month one and concluded that both therapies showed an effective reduction in suicidal behaviour and was effective short-term in reducing self-harm (2019. P.325).</w:t>
      </w:r>
    </w:p>
    <w:p w14:paraId="767E450B" w14:textId="77777777" w:rsidR="00DB2020" w:rsidRPr="000513A2" w:rsidRDefault="00DB2020" w:rsidP="00C410AB">
      <w:pPr>
        <w:spacing w:after="240" w:line="360" w:lineRule="auto"/>
        <w:jc w:val="both"/>
        <w:rPr>
          <w:rFonts w:cs="Arial"/>
          <w:color w:val="000000"/>
          <w:sz w:val="24"/>
          <w:szCs w:val="24"/>
        </w:rPr>
      </w:pPr>
      <w:r w:rsidRPr="000513A2">
        <w:rPr>
          <w:rFonts w:cs="Arial"/>
          <w:sz w:val="24"/>
          <w:szCs w:val="24"/>
        </w:rPr>
        <w:t xml:space="preserve">When seeking research for adults and older adults who self-harm, research was found using various interventions and different therapies including research of the support given to people who self-harm in the community. Research by (Sass et al., 2022) looked at the identifying the “factors that contribute to positive experiences of therapy as described by people who have reduced or stopped self-harm”. Results found that the participants did not mention the techniques used or the modality of therapy they received but “Direct accounts also reflected an appreciation for the structure gained through working with a therapeutic service. This provided a sense of needed stability and reliability during times of distress. (2022, p.438) The empirical evidence found that it wasn’t necessarily the technique used but the therapeutic relationship between the therapist and participant, i.e., the warmth, trust and empathy from the therapist was the crucial factor for a positive outcome. Although the participants felt comfortable </w:t>
      </w:r>
      <w:r w:rsidRPr="000513A2">
        <w:rPr>
          <w:rFonts w:cs="Arial"/>
          <w:sz w:val="24"/>
          <w:szCs w:val="24"/>
        </w:rPr>
        <w:lastRenderedPageBreak/>
        <w:t xml:space="preserve">talking about their self-harm and reasons with the therapist there was however criticism of the health services and their response to self-harm that mainly focuses on an approach that is “excessively preoccupied and brief contact” which does not need to be (2022, p.438). Other research found was for treatment of adults who self-harm using problem-solving therapy rather than ‘treatment as usual’ The participants were adults who attended the emergency department due to self-harm and due to weak evidence on the aftercare for the patients a randomised controlled trial was developed called “the Multicentre Intervention Designed for Self-Harm using Interpersonal Problem Solving” (MIDSHIPS)” </w:t>
      </w:r>
      <w:r w:rsidRPr="000513A2">
        <w:rPr>
          <w:rFonts w:cs="Arial"/>
          <w:color w:val="000000"/>
          <w:sz w:val="24"/>
          <w:szCs w:val="24"/>
          <w:shd w:val="clear" w:color="auto" w:fill="FFFFFF"/>
        </w:rPr>
        <w:t xml:space="preserve">(Owens et al., 2020, P.2). The results for the trial showed that “it was feasible to produce a problem solving therapeutic intervention well suited to a wide range of patients who had attended hospital after self-harm” however this trial did have a lot of difficulties but there was an encouraging preliminary finding from the trial to move forward and have according to Owens et al “a robust platform for a definitive multicentre randomised controlled trial of brief problem-solving therapy, in the recruitment  setting of the psychosocial assessment that should routinely result from hospital attendance due to self-harm” (2020, P. 2). One research looked at the reasons why people stop or reduce self-harm by carrying out “a systematic review and meta-synthesis of first-hand accounts” </w:t>
      </w:r>
      <w:r w:rsidRPr="000513A2">
        <w:rPr>
          <w:rFonts w:cs="Arial"/>
          <w:color w:val="000000"/>
          <w:sz w:val="24"/>
          <w:szCs w:val="24"/>
        </w:rPr>
        <w:t>(Brennan et al., 2022). From the studies they found two main themes that emerged which helped reduce self-harm ‘breaking the chain’ which used strategies to manage immediate thoughts and feelings and ‘building a new foundation for change’ that incorporated strategies for long term use. This suggested that “work to reduce self-harm requires some actions not only for immediate effects but also action for longer term change in a person’s wider social circumstances (2022, p. 159). Looking again at research for older adults who self-harm, research was found by (Wand et al., 2019) who carried out “a systematic review of evidence-based aftercare for older adults who self-harm”. The results were showed that due to the limited evidence available and Wand et al concluded “Through qualitative studies, older adults and their carers highlight multiple targets for improved engagement with services, communication and provision of personalised aftercare responses including individual and family systems therapy. The review highlights multiple gaps in the contemporary aftercare literature and opportunities for further older-adult-specific research” (2019, p. 1418).</w:t>
      </w:r>
    </w:p>
    <w:p w14:paraId="3F6CB39F" w14:textId="77777777" w:rsidR="00236E4C" w:rsidRDefault="00236E4C" w:rsidP="00C410AB">
      <w:pPr>
        <w:spacing w:line="360" w:lineRule="auto"/>
        <w:jc w:val="both"/>
        <w:rPr>
          <w:rFonts w:cs="Arial"/>
          <w:sz w:val="24"/>
          <w:szCs w:val="24"/>
          <w:u w:val="single"/>
        </w:rPr>
      </w:pPr>
    </w:p>
    <w:p w14:paraId="4D1F0713" w14:textId="37A7E799" w:rsidR="0072169A" w:rsidRPr="0089554F" w:rsidRDefault="0072169A" w:rsidP="00C410AB">
      <w:pPr>
        <w:spacing w:line="360" w:lineRule="auto"/>
        <w:jc w:val="both"/>
        <w:rPr>
          <w:rFonts w:cs="Arial"/>
          <w:b/>
          <w:bCs/>
          <w:sz w:val="24"/>
          <w:szCs w:val="24"/>
        </w:rPr>
      </w:pPr>
      <w:r w:rsidRPr="0089554F">
        <w:rPr>
          <w:rFonts w:cs="Arial"/>
          <w:b/>
          <w:bCs/>
          <w:sz w:val="24"/>
          <w:szCs w:val="24"/>
        </w:rPr>
        <w:lastRenderedPageBreak/>
        <w:t>Discussion</w:t>
      </w:r>
    </w:p>
    <w:p w14:paraId="3A5F3D71"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From this critical literature review, the main theme that appeared throughout was </w:t>
      </w:r>
      <w:bookmarkStart w:id="3" w:name="_Hlk146377065"/>
      <w:r w:rsidRPr="000513A2">
        <w:rPr>
          <w:rFonts w:cs="Arial"/>
          <w:sz w:val="24"/>
          <w:szCs w:val="24"/>
        </w:rPr>
        <w:t>lack of help, understanding, compassion, and empathy towards adults and older people who self-harm</w:t>
      </w:r>
      <w:bookmarkEnd w:id="3"/>
      <w:r w:rsidRPr="000513A2">
        <w:rPr>
          <w:rFonts w:cs="Arial"/>
          <w:sz w:val="24"/>
          <w:szCs w:val="24"/>
        </w:rPr>
        <w:t xml:space="preserve">. However, when searching for evidence it became clear that there is limited empirical research available on the subject of older adults who self-harm but there was a lot of evidence available which has been established for many years on the subject of children, young people, and adolescents who self-harm even earlier evidence from 2007 mentioned the wide amount of established evidence available </w:t>
      </w:r>
      <w:r w:rsidRPr="000513A2">
        <w:rPr>
          <w:rFonts w:cs="Arial"/>
          <w:sz w:val="24"/>
          <w:szCs w:val="24"/>
          <w:shd w:val="clear" w:color="auto" w:fill="FFFFFF"/>
        </w:rPr>
        <w:t>(Klonsky, 2007).</w:t>
      </w:r>
      <w:r w:rsidRPr="000513A2">
        <w:rPr>
          <w:rFonts w:cs="Arial"/>
          <w:sz w:val="24"/>
          <w:szCs w:val="24"/>
        </w:rPr>
        <w:t xml:space="preserve"> Taken from a small sample from a range of empirical evidence available on adolescents and young people who self-harm since 2019 highlights the importance of the subject which covers various subjects such as:- (Daukantaitė et al., 2020) who looked at a ten year follow up on young adults who self-harmed as adolescents, (Williams et al., 2021) study on victimisation and mental health among the LGBTQ+ who experienced self-harm, (Quarshie, Waterman and House, 2020) who in 2020 carried out two research studies, one on first-hand accounts on adolescents who self-harm in Ghana and a systemic review on self-harm in young people in sub-Saharan Africa, (Irish et al., 2019) study looked at depression and self-harm from adolescent to young adult in sexual minorities and compared it to heterosexuals, (Arendt, Scherr and Romer, 2019) study on the self-harm on social media and the effects on young people, (McHugh et al., 2019) carried out a systemic review and meta review on the impulsivity of self-harm in young adults, (McLoughlin et al., 2022) also carried out a systematic review on adolescents and young adults looking associations between humiliation, shame and self-harm and (Lockwood et al., 2020) did a qualitative study on young people and impulsivity to self-harm. This is opposed to the eight established research studies found for this critical literature review looking specifically for older adults who self-harm which are (Hong et al., 2021) survey of negative life events and self-harm amongst the elderly, </w:t>
      </w:r>
      <w:r w:rsidRPr="000513A2">
        <w:rPr>
          <w:rFonts w:cs="Arial"/>
          <w:color w:val="000000"/>
          <w:sz w:val="24"/>
          <w:szCs w:val="24"/>
        </w:rPr>
        <w:t>(Morgan et al., 2018) carried out research on primary care and with older people who self-harm, (Patel et al., 2023) did a multicentre study of self-harm  of adults who self-harm, (Troya et al., 2019) looked at health expectations for older adults who self-harm also (Troya et al., 2019) did a qualitative study on understanding self-harm in older adults,</w:t>
      </w:r>
      <w:r w:rsidRPr="000513A2">
        <w:rPr>
          <w:rFonts w:cs="Arial"/>
          <w:sz w:val="24"/>
          <w:szCs w:val="24"/>
        </w:rPr>
        <w:t xml:space="preserve"> (Wand et al., 2019) carried out two studies in 2019, a qualitative study on carer insights on self-harm in the elderly and the other study also looked at self-harm in the elderly and if there had been any changes in a year and  (Wand et al., 2022) carried out a systematic </w:t>
      </w:r>
      <w:r w:rsidRPr="000513A2">
        <w:rPr>
          <w:rFonts w:cs="Arial"/>
          <w:sz w:val="24"/>
          <w:szCs w:val="24"/>
        </w:rPr>
        <w:lastRenderedPageBreak/>
        <w:t>review for aftercare of older adults who self-harm. There was a couple of other research studies found specifically for older adults used in this literature review which was (Chang et al., 2020) who carried out a systematic review and meta-analysis on animal-assisted therapy for older adults and (Mantzoukas et al., 2021) study explored the impact of shame relating to older adults’ health and quality of life. The other literature found came in various settings and conditions such as borderline personality disorder, in healthcare settings such as visits to the emergency department, being an in-patient, in the community or in prison.</w:t>
      </w:r>
    </w:p>
    <w:p w14:paraId="72C4F436"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As shame generates uncomfortable feelings and can emphasise and bring about feelings of worthlessness, failure, self-criticism among others this could then intensify the feelings of shame or feeling ashamed which may then spiral continuously known as the ‘triple spiral’. If an individual thinks and perceives that others see them constantly in a negative way the shame grows which can make them feel more unappreciated, possibly unloved and many other negative emotions and thoughts which can lead to self-harm. A shame resilience theory (SRT) was devised in 2006 by Brene’ Brown and participants from the initial study found the ability to grow empathetic relationships as well as being able to ‘speak shame, from learning and understanding SRT has become established and since grown and been successful in many other areas although there was no empirical evidence for SRT and self-harm however research in 2021 looked at shame and self-harm and the results found there was a lack of understanding and compassion from others after self-harm had occurred. As with shame along comes stigma which would make the individual feel worse especially as research by Lloyd, Blazely and Phillips, in 2018 showed that if an individual disclosed, their self-harm then they would then be viewed as being manipulative and would probably suffer more discrimination and stigma and another study</w:t>
      </w:r>
      <w:r w:rsidRPr="000513A2">
        <w:rPr>
          <w:rFonts w:ascii="Arial" w:hAnsi="Arial" w:cs="Arial"/>
          <w:color w:val="000000"/>
          <w:shd w:val="clear" w:color="auto" w:fill="FFFFFF"/>
        </w:rPr>
        <w:t xml:space="preserve"> Nielsen and Townsend also in 2018</w:t>
      </w:r>
      <w:r w:rsidRPr="000513A2">
        <w:rPr>
          <w:rFonts w:ascii="Arial" w:hAnsi="Arial" w:cs="Arial"/>
        </w:rPr>
        <w:t xml:space="preserve"> found how empathy played an important role from the public perception and responses to self-harm. For self-stigma a four-stage model was devised by Corrigan and Rao in 2021 to help challenge and aid personal empowerment the four stages being awareness, agreement, application and why try effect, the results from the pilot study showed that self-stigma was reduced through empowerment. As with the shame resilience theory, the four-stage model for self-stigma has also grown and been successfully used in other research however, no empirical evidence was found for stigma and self-harm using the four-stage model but one study was found that used the four stage model against a self-stigma of mental </w:t>
      </w:r>
      <w:r w:rsidRPr="000513A2">
        <w:rPr>
          <w:rFonts w:ascii="Arial" w:hAnsi="Arial" w:cs="Arial"/>
        </w:rPr>
        <w:lastRenderedPageBreak/>
        <w:t xml:space="preserve">illness scale which incorporated harm meaning decreased self-esteem and self-efficacy not self-self-harm  and found a significant difference within the agreement and harm stages. When looking at stigma as a whole it was worth the brief delve into public stigma especially from the recent pandemic that people who had covid-19 felt very similar to people who self-harm with feel that they have to hide any symptoms or not seeking the correct medical help. </w:t>
      </w:r>
    </w:p>
    <w:p w14:paraId="08D9A57F"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rPr>
        <w:t xml:space="preserve">When searching for self-harm in faith and culture again the research was very limited and incorporated ethnicity and socio-economic deprivation. The couple of studies found that looked at religion and faith had interesting results, one study explored a story of a devout Christian woman who self-harmed and how she was perceived from her church and the stigma she felt. It was found that the shame, public and personal stigma was higher and also highlighted that females with mental health conditions in the evangelical communities were seen more negatively by others (Lloyd and Panagopoulos, 2022, p.306).  The other research by Moloney et al in 2020 found looked at how many individuals self-harmed during Lent who had been admitted to the emergency department and found an unexpected and significant result as it was higher for people over the age of fifty. The results from the UKs Government index of multiple deprivation was interesting and started from 2010 it looked at ethnic differences in the BME groups from three cities Manchester, Derby and Oxford, Manchester was the worst coming fourth, the results for self-harm showed that self-harm was lower in the ethnic minority groups than the white groups which was suggested that may be due to the ethnic minority groups having a poor experience from the mental health services </w:t>
      </w:r>
      <w:r w:rsidRPr="000513A2">
        <w:rPr>
          <w:rFonts w:ascii="Arial" w:hAnsi="Arial" w:cs="Arial"/>
          <w:color w:val="000000"/>
          <w:shd w:val="clear" w:color="auto" w:fill="FFFFFF"/>
        </w:rPr>
        <w:t xml:space="preserve">(Cooper et al., 2010) as the multi deprivation list was from 2010 it was updated in 2015 and 2019 with Manchester coming fifth in 2015 and sixth in 2019 although Derby and Oxford did change positions in 2015 and 2019. Comparing Manchester to Derby and Oxford did seem interesting as in 2019 Oxford was ranked at one hundred and eighty-two which does highlight the differences. In London a population study was carried out by Polling et al in 2021 regarding ethnic groups and socio-economic deprivation who self-harm and were admitted or readmitted to hospital and found the highest rate of self-harm was from the white Irish group and was much lower for the Black or South Asian Groups but the differences were not explained by the socio-economic deprivation. Other research also looked at reasons why there was low rates of self-harm in a community that has high levels of </w:t>
      </w:r>
      <w:r w:rsidRPr="000513A2">
        <w:rPr>
          <w:rFonts w:ascii="Arial" w:hAnsi="Arial" w:cs="Arial"/>
          <w:color w:val="000000"/>
          <w:shd w:val="clear" w:color="auto" w:fill="FFFFFF"/>
        </w:rPr>
        <w:lastRenderedPageBreak/>
        <w:t xml:space="preserve">socioeconomic deprivation and found that by disclosing any mental health problems or illnesses they would be socially disadvantaged, and it was also felt that if they were known to the mental health team, they would receive unfair treatment and treated in a derisive way. It was also found that behaviours used were harmful but was not identified as self-harm (Polling et al., 2021). </w:t>
      </w:r>
    </w:p>
    <w:p w14:paraId="20AE9F94"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color w:val="000000"/>
          <w:shd w:val="clear" w:color="auto" w:fill="FFFFFF"/>
        </w:rPr>
        <w:t>Looking at behaviours and the different methods used with the age groups was interesting as it is well established that young females tend to cut but people over fifty-five use different methods. Men who self-harm use various methods and the reasons could be related to masculinity and how they are expected to behave, also reasons may be from early childhood and some males having to repress their emotions as they were not encouraged to show emotions like girls are</w:t>
      </w:r>
      <w:r w:rsidRPr="000513A2">
        <w:rPr>
          <w:rFonts w:ascii="Arial" w:hAnsi="Arial" w:cs="Arial"/>
        </w:rPr>
        <w:t xml:space="preserve"> </w:t>
      </w:r>
      <w:r w:rsidRPr="000513A2">
        <w:rPr>
          <w:rFonts w:ascii="Arial" w:hAnsi="Arial" w:cs="Arial"/>
          <w:color w:val="000000"/>
          <w:shd w:val="clear" w:color="auto" w:fill="FFFFFF"/>
        </w:rPr>
        <w:t xml:space="preserve">(House, 2019). Research by Paul and Fancourt in 2021 found that during the first year of the pandemic, self-harm behaviours increased, and men aged sixty-five and over mainly from anxiety and worry of catching covid 19 and being alone when they die. A multicentre study by Patel et al in 2023 found that there was an increase in men who self-harm between the ages of sixty to seventy-four mainly due to physical and mental health and men over sixty who repetitiously self-harmed was linked to alcohol and finance problems whereas with women who self-harm the main issue was relationships then finance, employment, and alcohol. The study also found that people over the age of seventy-five self-harmed due to physical health. Due to the limited research available a survey was found that was carried out in China looked at negative life events and self-harm in the elderly by Hong et al in 2021 showed that economic status and loneliness were important issues but another significant reason why the elderly self-harm was to allow their children to take the blame for their behaviour the thinking behind it being others would presume that their children are not taking proper care of them. Wand et al carried-out research into the carers of elderly people who self-harm and highlighted the fact that there should be a big improvement on the level of communication between everyone involved like the professionals, patients, and families. It was found the main reason why the elderly self-harm was the only way they could communicate to their </w:t>
      </w:r>
      <w:proofErr w:type="spellStart"/>
      <w:r w:rsidRPr="000513A2">
        <w:rPr>
          <w:rFonts w:ascii="Arial" w:hAnsi="Arial" w:cs="Arial"/>
          <w:color w:val="000000"/>
          <w:shd w:val="clear" w:color="auto" w:fill="FFFFFF"/>
        </w:rPr>
        <w:t>carers</w:t>
      </w:r>
      <w:proofErr w:type="spellEnd"/>
      <w:r w:rsidRPr="000513A2">
        <w:rPr>
          <w:rFonts w:ascii="Arial" w:hAnsi="Arial" w:cs="Arial"/>
          <w:color w:val="000000"/>
          <w:shd w:val="clear" w:color="auto" w:fill="FFFFFF"/>
        </w:rPr>
        <w:t xml:space="preserve"> and clinicians. With the limited research available looking it also became apparent that research for self-harm and therapies/treatment for the older adult who self-harm was also very limited. From looking at all the different types of therapy available from the professional bodies like the British Association of Psychotherapists and Counsellors </w:t>
      </w:r>
      <w:r w:rsidRPr="000513A2">
        <w:rPr>
          <w:rFonts w:ascii="Arial" w:hAnsi="Arial" w:cs="Arial"/>
          <w:color w:val="000000"/>
          <w:shd w:val="clear" w:color="auto" w:fill="FFFFFF"/>
        </w:rPr>
        <w:lastRenderedPageBreak/>
        <w:t xml:space="preserve">(BACP) or the National Counselling and Psychotherapy Society (NCPS) or even the UK Council for Psychotherapy (UKCP). It seemed appropriate to go through the therapies listed from the BACP as theirs seemed to have a more in-depth list although the other professional bodies showed the different types by themes instead of an A-to-Z list. Starting from Adlerian therapy ending with Transpersonal therapy but for this review the last therapy looked at was psychodynamic therapy as some therapies can be used with others. A brief overview of Adlerian therapy was found by (Cherry, 2023) and the therapy was the created by Alfred Adler who created individual psychology and the concept of the inferiority complex also one of the interesting facts is that Alfred Adler was part of the creation of psychoanalysis and a colleague of Sigmund Freud. The therapy is a humanistic psychoeducational approach and has grown and evolved leading on to the development of Adlerian Pattern-Focused therapy incorporating all the Adlerian concepts and techniques. The therapy can be used to treat most mental health conditions but there was limited evidence for treating self-harm except for an earlier study in 2010 by Healy and Craig using an Adlerian-feminist approach to women who self-harm but no substantial evidence was found, and they concluded that more research was needed. The next therapy was Animal Assisted therapy (AAT) which really says what it is also known as pet therapy and is used in many areas, again there was limited empirical evidence, but research was found on older adults and found positive therapeutic effects in many health areas. Another study found had groups of women imprisoned using DBT with AAT and non-AAT their findings showed a lot of support for DBT and AAT, the women felt that seeing the therapy dogs kept them also going the fact that there are people ‘out there’ that wanted to help them (Eaton-Stull et al., 2019). Animals can be for many people the best form of therapy whether specifically used for therapy or pet. Art therapy has many positive outcomes and is used for many conditions and research with much empirical evidence but very limited for self-harm, research was found and showed that from using the participants own poetry and drawings gave them a deeper insight into their emotions and meaning </w:t>
      </w:r>
      <w:r w:rsidRPr="000513A2">
        <w:rPr>
          <w:rFonts w:ascii="Arial" w:hAnsi="Arial" w:cs="Arial"/>
        </w:rPr>
        <w:t xml:space="preserve">(Hodge and Baker, 2021). The main behavioural therapies for self-harm are cognitive behaviour therapy CBT, </w:t>
      </w:r>
      <w:proofErr w:type="gramStart"/>
      <w:r w:rsidRPr="000513A2">
        <w:rPr>
          <w:rFonts w:ascii="Arial" w:hAnsi="Arial" w:cs="Arial"/>
        </w:rPr>
        <w:t>acceptance</w:t>
      </w:r>
      <w:proofErr w:type="gramEnd"/>
      <w:r w:rsidRPr="000513A2">
        <w:rPr>
          <w:rFonts w:ascii="Arial" w:hAnsi="Arial" w:cs="Arial"/>
        </w:rPr>
        <w:t xml:space="preserve"> and commitment therapy (ACT and dialectical behaviour therapy (DBT). Many services use CBT for treatment as it is a brief therapy and can be used in many arears and can be used without the therapist. The research found for self-harm using CBT and DBT was mainly for adolescents and young adults and research found for adults found that further research is needed to be done to find </w:t>
      </w:r>
      <w:r w:rsidRPr="000513A2">
        <w:rPr>
          <w:rFonts w:ascii="Arial" w:hAnsi="Arial" w:cs="Arial"/>
        </w:rPr>
        <w:lastRenderedPageBreak/>
        <w:t xml:space="preserve">a better understanding of who benefits from the therapies (Hawton et al., 2016). For some people CBT doesn’t work well for them for some it’s finding the extra time to do the homework set for them and others it may possibly be due to learning difficulties. Going </w:t>
      </w:r>
      <w:proofErr w:type="spellStart"/>
      <w:r w:rsidRPr="000513A2">
        <w:rPr>
          <w:rFonts w:ascii="Arial" w:hAnsi="Arial" w:cs="Arial"/>
        </w:rPr>
        <w:t>though</w:t>
      </w:r>
      <w:proofErr w:type="spellEnd"/>
      <w:r w:rsidRPr="000513A2">
        <w:rPr>
          <w:rFonts w:ascii="Arial" w:hAnsi="Arial" w:cs="Arial"/>
        </w:rPr>
        <w:t xml:space="preserve"> the many therapies available it became apparent that all the therapies are beneficial to many people and research was found for treatment of borderline personality disorder which incorporates self-harm also a study was found with emotion focused therapy one study looked at women </w:t>
      </w:r>
      <w:proofErr w:type="spellStart"/>
      <w:r w:rsidRPr="000513A2">
        <w:rPr>
          <w:rFonts w:ascii="Arial" w:hAnsi="Arial" w:cs="Arial"/>
        </w:rPr>
        <w:t>who’s</w:t>
      </w:r>
      <w:proofErr w:type="spellEnd"/>
      <w:r w:rsidRPr="000513A2">
        <w:rPr>
          <w:rFonts w:ascii="Arial" w:hAnsi="Arial" w:cs="Arial"/>
        </w:rPr>
        <w:t xml:space="preserve"> husbands were unfaithful and the results found a significant decrease in depression but not self-harm (Ghaseminejad Rinie:, Golparvar and Aghaei, 2022) and the other research found, the participants were female adolescents and showed a significant decrease in self-harming behaviours and suicidal ideation (Jabari and Aghili, 2023). Many therapies are used with other modalities such as person centred, existential, and experiential. When looking at psychodynamic and psychoanalytic therapies a systemic review was carried out on the effectiveness of psychoanalytic/psychodynamic psychotherapy for reducing suicide attempts and self-harm with the finding showing a significant reduction in self-harm at when they carried out a six month follow up but not at twelve months (Briggs et al., 2019).</w:t>
      </w:r>
    </w:p>
    <w:p w14:paraId="662CAB35"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The research found for adults and older adults who self-harm used different therapies and interventions one showed results that it was the therapeutic relationship that mattered the most the participants felt safe and comfortable talking about their self-harming behaviours and not the modality of the therapy. (Sass et al., 2022). A new trial was undertaken looking specifically at problem solving therapy designed for self-harm and did not have overall results due to many difficulties with the trial but did have some encouraging preliminary results for going forward (Owens et al., 2020). A systemic review for reasons why people reduced or stopped self-harming found that if the person used techniques and strategies to manage immediate thoughts and feelings it would reduce or stop them and then incorporating techniques and strategies for use long term (Brennan et al., 2023). Another systemic review was found looking at after care for older adults who self-harm and they concluded due to limited evidence available that there should be an improved communication between services, family, and patient (Wand et al., 2019).</w:t>
      </w:r>
    </w:p>
    <w:p w14:paraId="5AB1042B"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p>
    <w:p w14:paraId="53F9BF62"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lastRenderedPageBreak/>
        <w:t>Lack of Help, Understanding, Compassion and Empathy</w:t>
      </w:r>
    </w:p>
    <w:p w14:paraId="2F3003AB"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Other results found from the index of multiple deprivation found that more white females who self-harm were referred for treatment at hospital rather than females who self-harm from ethnic minority groups it was also found that black females were less likely to be referred to see their GP or have any follow up appointments. Similar results were found for males who self-harm </w:t>
      </w:r>
      <w:r w:rsidRPr="000513A2">
        <w:rPr>
          <w:rFonts w:cs="Arial"/>
          <w:color w:val="000000"/>
          <w:sz w:val="24"/>
          <w:szCs w:val="24"/>
          <w:shd w:val="clear" w:color="auto" w:fill="FFFFFF"/>
        </w:rPr>
        <w:t>(Cooper et al., 2010, p.215-216).</w:t>
      </w:r>
      <w:r w:rsidRPr="000513A2">
        <w:rPr>
          <w:rFonts w:cs="Arial"/>
          <w:sz w:val="24"/>
          <w:szCs w:val="24"/>
        </w:rPr>
        <w:t xml:space="preserve"> </w:t>
      </w:r>
      <w:r w:rsidRPr="000513A2">
        <w:rPr>
          <w:rFonts w:cs="Arial"/>
          <w:color w:val="000000"/>
          <w:sz w:val="24"/>
          <w:szCs w:val="24"/>
          <w:shd w:val="clear" w:color="auto" w:fill="FFFFFF"/>
        </w:rPr>
        <w:t xml:space="preserve">The results were interesting and as the research suggests it could be due the way the ethnic minority groups are perceived and treated when they initially arrive for treatment. </w:t>
      </w:r>
    </w:p>
    <w:p w14:paraId="600994A1"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 xml:space="preserve">Wand et al carried out two research into the carers of elderly people who self-harm in 2019 and both highlighted the fact that there should be a big improvement on the level of communication between everyone involved like the professionals, patients, and families. It was found the main reason why the elderly self-harm was the only way they could communicate to their </w:t>
      </w:r>
      <w:proofErr w:type="spellStart"/>
      <w:r w:rsidRPr="000513A2">
        <w:rPr>
          <w:rFonts w:ascii="Arial" w:hAnsi="Arial" w:cs="Arial"/>
          <w:color w:val="000000"/>
          <w:shd w:val="clear" w:color="auto" w:fill="FFFFFF"/>
        </w:rPr>
        <w:t>carers</w:t>
      </w:r>
      <w:proofErr w:type="spellEnd"/>
      <w:r w:rsidRPr="000513A2">
        <w:rPr>
          <w:rFonts w:ascii="Arial" w:hAnsi="Arial" w:cs="Arial"/>
          <w:color w:val="000000"/>
          <w:shd w:val="clear" w:color="auto" w:fill="FFFFFF"/>
        </w:rPr>
        <w:t xml:space="preserve"> and clinicians.</w:t>
      </w:r>
    </w:p>
    <w:p w14:paraId="6A97D8B3" w14:textId="77777777" w:rsidR="0072169A" w:rsidRDefault="0072169A" w:rsidP="00C410AB">
      <w:pPr>
        <w:spacing w:line="360" w:lineRule="auto"/>
        <w:jc w:val="both"/>
        <w:rPr>
          <w:rFonts w:cs="Arial"/>
          <w:color w:val="202020"/>
          <w:sz w:val="24"/>
          <w:szCs w:val="24"/>
          <w:shd w:val="clear" w:color="auto" w:fill="FFFFFF"/>
        </w:rPr>
      </w:pPr>
    </w:p>
    <w:p w14:paraId="0F9E1DA6" w14:textId="77777777" w:rsidR="00917D7C" w:rsidRPr="000513A2" w:rsidRDefault="00917D7C" w:rsidP="00C410AB">
      <w:pPr>
        <w:spacing w:line="360" w:lineRule="auto"/>
        <w:jc w:val="both"/>
        <w:rPr>
          <w:rFonts w:cs="Arial"/>
          <w:color w:val="202020"/>
          <w:sz w:val="24"/>
          <w:szCs w:val="24"/>
          <w:shd w:val="clear" w:color="auto" w:fill="FFFFFF"/>
        </w:rPr>
      </w:pPr>
    </w:p>
    <w:p w14:paraId="5E6140AA" w14:textId="77777777" w:rsidR="0072169A" w:rsidRPr="000513A2" w:rsidRDefault="0072169A" w:rsidP="00C410AB">
      <w:pPr>
        <w:spacing w:line="360" w:lineRule="auto"/>
        <w:jc w:val="both"/>
        <w:rPr>
          <w:rFonts w:cs="Arial"/>
          <w:b/>
          <w:bCs/>
          <w:color w:val="202020"/>
          <w:sz w:val="24"/>
          <w:szCs w:val="24"/>
          <w:shd w:val="clear" w:color="auto" w:fill="FFFFFF"/>
        </w:rPr>
      </w:pPr>
      <w:r w:rsidRPr="000513A2">
        <w:rPr>
          <w:rFonts w:cs="Arial"/>
          <w:color w:val="202020"/>
          <w:sz w:val="24"/>
          <w:szCs w:val="24"/>
          <w:shd w:val="clear" w:color="auto" w:fill="FFFFFF"/>
        </w:rPr>
        <w:t xml:space="preserve"> </w:t>
      </w:r>
      <w:r w:rsidRPr="000513A2">
        <w:rPr>
          <w:rFonts w:cs="Arial"/>
          <w:b/>
          <w:bCs/>
          <w:color w:val="202020"/>
          <w:sz w:val="24"/>
          <w:szCs w:val="24"/>
          <w:shd w:val="clear" w:color="auto" w:fill="FFFFFF"/>
        </w:rPr>
        <w:t>Implications and limitations</w:t>
      </w:r>
    </w:p>
    <w:p w14:paraId="53FA9A57" w14:textId="77777777" w:rsidR="0072169A" w:rsidRPr="000513A2" w:rsidRDefault="0072169A" w:rsidP="00C410AB">
      <w:pPr>
        <w:spacing w:line="360" w:lineRule="auto"/>
        <w:jc w:val="both"/>
        <w:rPr>
          <w:rFonts w:cs="Arial"/>
          <w:color w:val="202020"/>
          <w:sz w:val="24"/>
          <w:szCs w:val="24"/>
          <w:shd w:val="clear" w:color="auto" w:fill="FFFFFF"/>
        </w:rPr>
      </w:pPr>
      <w:r w:rsidRPr="000513A2">
        <w:rPr>
          <w:rFonts w:cs="Arial"/>
          <w:color w:val="202020"/>
          <w:sz w:val="24"/>
          <w:szCs w:val="24"/>
          <w:shd w:val="clear" w:color="auto" w:fill="FFFFFF"/>
        </w:rPr>
        <w:t xml:space="preserve">This research suggests even from the limited amount of research available that more research on older adults who self-harm for various reasons is being carried out and the elderly are finding a voice or people who are willing to speak for them. The limitation in this research is the lack of evidence available and finding any evidence from other sources. </w:t>
      </w:r>
    </w:p>
    <w:p w14:paraId="0F0F4E7F" w14:textId="77777777" w:rsidR="0085245E" w:rsidRDefault="0085245E" w:rsidP="00C410AB">
      <w:pPr>
        <w:spacing w:line="360" w:lineRule="auto"/>
        <w:jc w:val="both"/>
        <w:rPr>
          <w:rFonts w:cs="Arial"/>
          <w:color w:val="202020"/>
          <w:sz w:val="24"/>
          <w:szCs w:val="24"/>
          <w:shd w:val="clear" w:color="auto" w:fill="FFFFFF"/>
        </w:rPr>
      </w:pPr>
    </w:p>
    <w:p w14:paraId="654CB0BB" w14:textId="77777777" w:rsidR="00054377" w:rsidRDefault="00054377" w:rsidP="00C410AB">
      <w:pPr>
        <w:spacing w:line="360" w:lineRule="auto"/>
        <w:jc w:val="both"/>
        <w:rPr>
          <w:rFonts w:cs="Arial"/>
          <w:color w:val="202020"/>
          <w:sz w:val="24"/>
          <w:szCs w:val="24"/>
          <w:shd w:val="clear" w:color="auto" w:fill="FFFFFF"/>
        </w:rPr>
      </w:pPr>
    </w:p>
    <w:p w14:paraId="67AE1F04" w14:textId="77777777" w:rsidR="007C0F0B" w:rsidRDefault="007C0F0B" w:rsidP="00C410AB">
      <w:pPr>
        <w:spacing w:line="360" w:lineRule="auto"/>
        <w:jc w:val="both"/>
        <w:rPr>
          <w:rFonts w:cs="Arial"/>
          <w:color w:val="202020"/>
          <w:sz w:val="24"/>
          <w:szCs w:val="24"/>
          <w:shd w:val="clear" w:color="auto" w:fill="FFFFFF"/>
        </w:rPr>
      </w:pPr>
    </w:p>
    <w:p w14:paraId="56FABE40" w14:textId="77777777" w:rsidR="0089554F" w:rsidRDefault="0089554F" w:rsidP="00C410AB">
      <w:pPr>
        <w:spacing w:line="360" w:lineRule="auto"/>
        <w:jc w:val="both"/>
        <w:rPr>
          <w:rFonts w:cs="Arial"/>
          <w:color w:val="202020"/>
          <w:sz w:val="24"/>
          <w:szCs w:val="24"/>
          <w:shd w:val="clear" w:color="auto" w:fill="FFFFFF"/>
        </w:rPr>
      </w:pPr>
    </w:p>
    <w:p w14:paraId="750AFD87" w14:textId="77777777" w:rsidR="0089554F" w:rsidRDefault="0089554F" w:rsidP="00C410AB">
      <w:pPr>
        <w:spacing w:line="360" w:lineRule="auto"/>
        <w:jc w:val="both"/>
        <w:rPr>
          <w:rFonts w:cs="Arial"/>
          <w:color w:val="202020"/>
          <w:sz w:val="24"/>
          <w:szCs w:val="24"/>
          <w:shd w:val="clear" w:color="auto" w:fill="FFFFFF"/>
        </w:rPr>
      </w:pPr>
    </w:p>
    <w:p w14:paraId="2B4B8B83" w14:textId="77777777" w:rsidR="0089554F" w:rsidRDefault="0089554F" w:rsidP="00C410AB">
      <w:pPr>
        <w:spacing w:line="360" w:lineRule="auto"/>
        <w:jc w:val="both"/>
        <w:rPr>
          <w:rFonts w:cs="Arial"/>
          <w:color w:val="202020"/>
          <w:sz w:val="24"/>
          <w:szCs w:val="24"/>
          <w:shd w:val="clear" w:color="auto" w:fill="FFFFFF"/>
        </w:rPr>
      </w:pPr>
    </w:p>
    <w:p w14:paraId="40B68429" w14:textId="77777777" w:rsidR="0089554F" w:rsidRDefault="0089554F" w:rsidP="00C410AB">
      <w:pPr>
        <w:spacing w:line="360" w:lineRule="auto"/>
        <w:jc w:val="both"/>
        <w:rPr>
          <w:rFonts w:cs="Arial"/>
          <w:color w:val="202020"/>
          <w:sz w:val="24"/>
          <w:szCs w:val="24"/>
          <w:shd w:val="clear" w:color="auto" w:fill="FFFFFF"/>
        </w:rPr>
      </w:pPr>
    </w:p>
    <w:p w14:paraId="4C1218A7" w14:textId="77777777" w:rsidR="0089554F" w:rsidRDefault="0089554F" w:rsidP="00C410AB">
      <w:pPr>
        <w:spacing w:line="360" w:lineRule="auto"/>
        <w:jc w:val="both"/>
        <w:rPr>
          <w:rFonts w:cs="Arial"/>
          <w:color w:val="202020"/>
          <w:sz w:val="24"/>
          <w:szCs w:val="24"/>
          <w:shd w:val="clear" w:color="auto" w:fill="FFFFFF"/>
        </w:rPr>
      </w:pPr>
    </w:p>
    <w:p w14:paraId="142C6F1E" w14:textId="77777777" w:rsidR="0089554F" w:rsidRDefault="0089554F" w:rsidP="00C410AB">
      <w:pPr>
        <w:spacing w:line="360" w:lineRule="auto"/>
        <w:jc w:val="both"/>
        <w:rPr>
          <w:rFonts w:cs="Arial"/>
          <w:color w:val="202020"/>
          <w:sz w:val="24"/>
          <w:szCs w:val="24"/>
          <w:shd w:val="clear" w:color="auto" w:fill="FFFFFF"/>
        </w:rPr>
      </w:pPr>
    </w:p>
    <w:p w14:paraId="7659E5FD" w14:textId="77777777" w:rsidR="0089554F" w:rsidRDefault="0089554F" w:rsidP="00C410AB">
      <w:pPr>
        <w:spacing w:line="360" w:lineRule="auto"/>
        <w:jc w:val="both"/>
        <w:rPr>
          <w:rFonts w:cs="Arial"/>
          <w:color w:val="202020"/>
          <w:sz w:val="24"/>
          <w:szCs w:val="24"/>
          <w:shd w:val="clear" w:color="auto" w:fill="FFFFFF"/>
        </w:rPr>
      </w:pPr>
    </w:p>
    <w:p w14:paraId="04B460C4" w14:textId="77777777" w:rsidR="007C0F0B" w:rsidRDefault="007C0F0B" w:rsidP="00C410AB">
      <w:pPr>
        <w:spacing w:line="360" w:lineRule="auto"/>
        <w:jc w:val="both"/>
        <w:rPr>
          <w:rFonts w:cs="Arial"/>
          <w:color w:val="202020"/>
          <w:sz w:val="24"/>
          <w:szCs w:val="24"/>
          <w:shd w:val="clear" w:color="auto" w:fill="FFFFFF"/>
        </w:rPr>
      </w:pPr>
    </w:p>
    <w:p w14:paraId="7112CD33" w14:textId="77777777" w:rsidR="0085245E" w:rsidRPr="000513A2" w:rsidRDefault="0085245E" w:rsidP="00C410AB">
      <w:pPr>
        <w:spacing w:line="360" w:lineRule="auto"/>
        <w:jc w:val="both"/>
        <w:rPr>
          <w:rFonts w:cs="Arial"/>
          <w:color w:val="202020"/>
          <w:sz w:val="24"/>
          <w:szCs w:val="24"/>
          <w:shd w:val="clear" w:color="auto" w:fill="FFFFFF"/>
        </w:rPr>
      </w:pPr>
    </w:p>
    <w:p w14:paraId="25729F2A" w14:textId="77777777" w:rsidR="0072169A" w:rsidRPr="000513A2" w:rsidRDefault="0072169A" w:rsidP="00C410AB">
      <w:pPr>
        <w:spacing w:line="360" w:lineRule="auto"/>
        <w:jc w:val="both"/>
        <w:rPr>
          <w:rFonts w:cs="Arial"/>
          <w:b/>
          <w:bCs/>
          <w:color w:val="202020"/>
          <w:sz w:val="24"/>
          <w:szCs w:val="24"/>
          <w:shd w:val="clear" w:color="auto" w:fill="FFFFFF"/>
        </w:rPr>
      </w:pPr>
      <w:r w:rsidRPr="000513A2">
        <w:rPr>
          <w:rFonts w:cs="Arial"/>
          <w:b/>
          <w:bCs/>
          <w:color w:val="202020"/>
          <w:sz w:val="24"/>
          <w:szCs w:val="24"/>
          <w:shd w:val="clear" w:color="auto" w:fill="FFFFFF"/>
        </w:rPr>
        <w:lastRenderedPageBreak/>
        <w:t>Conclusion</w:t>
      </w:r>
    </w:p>
    <w:p w14:paraId="3950D7D7" w14:textId="77777777" w:rsidR="0072169A" w:rsidRDefault="0072169A" w:rsidP="00C410AB">
      <w:pPr>
        <w:spacing w:line="360" w:lineRule="auto"/>
        <w:jc w:val="both"/>
        <w:rPr>
          <w:rFonts w:cs="Arial"/>
          <w:sz w:val="24"/>
          <w:szCs w:val="24"/>
        </w:rPr>
      </w:pPr>
      <w:r w:rsidRPr="000513A2">
        <w:rPr>
          <w:rFonts w:cs="Arial"/>
          <w:color w:val="202020"/>
          <w:sz w:val="24"/>
          <w:szCs w:val="24"/>
          <w:shd w:val="clear" w:color="auto" w:fill="FFFFFF"/>
        </w:rPr>
        <w:t xml:space="preserve">The main findings from this critical literature review shows that for the older person who self-harms </w:t>
      </w:r>
      <w:proofErr w:type="gramStart"/>
      <w:r w:rsidRPr="000513A2">
        <w:rPr>
          <w:rFonts w:cs="Arial"/>
          <w:color w:val="202020"/>
          <w:sz w:val="24"/>
          <w:szCs w:val="24"/>
          <w:shd w:val="clear" w:color="auto" w:fill="FFFFFF"/>
        </w:rPr>
        <w:t>is</w:t>
      </w:r>
      <w:proofErr w:type="gramEnd"/>
      <w:r w:rsidRPr="000513A2">
        <w:rPr>
          <w:rFonts w:cs="Arial"/>
          <w:color w:val="202020"/>
          <w:sz w:val="24"/>
          <w:szCs w:val="24"/>
          <w:shd w:val="clear" w:color="auto" w:fill="FFFFFF"/>
        </w:rPr>
        <w:t xml:space="preserve"> not worried about what type of therapy they receive, whether it’s CBT, DBT or one of the psychotherapies available but the therapeutic relationship, feeling safe, shown empathy, being listened to without judgement. What was also apparent was the </w:t>
      </w:r>
      <w:r w:rsidRPr="000513A2">
        <w:rPr>
          <w:rFonts w:cs="Arial"/>
          <w:sz w:val="24"/>
          <w:szCs w:val="24"/>
        </w:rPr>
        <w:t xml:space="preserve">lack of help, understanding, compassion, and empathy towards people that was received especially within the ethnic minority communities and the way they feel that they are perceived by the services. </w:t>
      </w:r>
    </w:p>
    <w:p w14:paraId="1E9DBACA" w14:textId="77777777" w:rsidR="0085245E" w:rsidRPr="000513A2" w:rsidRDefault="0085245E" w:rsidP="00C410AB">
      <w:pPr>
        <w:spacing w:line="360" w:lineRule="auto"/>
        <w:jc w:val="both"/>
        <w:rPr>
          <w:rFonts w:cs="Arial"/>
          <w:sz w:val="24"/>
          <w:szCs w:val="24"/>
        </w:rPr>
      </w:pPr>
    </w:p>
    <w:p w14:paraId="6D7514D1" w14:textId="77777777" w:rsidR="0072169A" w:rsidRPr="000513A2" w:rsidRDefault="0072169A" w:rsidP="00C410AB">
      <w:pPr>
        <w:spacing w:line="360" w:lineRule="auto"/>
        <w:jc w:val="both"/>
        <w:rPr>
          <w:rFonts w:cs="Arial"/>
          <w:sz w:val="24"/>
          <w:szCs w:val="24"/>
        </w:rPr>
      </w:pPr>
    </w:p>
    <w:tbl>
      <w:tblPr>
        <w:tblStyle w:val="TableGrid"/>
        <w:tblW w:w="0" w:type="auto"/>
        <w:tblLook w:val="04A0" w:firstRow="1" w:lastRow="0" w:firstColumn="1" w:lastColumn="0" w:noHBand="0" w:noVBand="1"/>
      </w:tblPr>
      <w:tblGrid>
        <w:gridCol w:w="4508"/>
        <w:gridCol w:w="4508"/>
      </w:tblGrid>
      <w:tr w:rsidR="0072169A" w:rsidRPr="000513A2" w14:paraId="420D4B09" w14:textId="77777777" w:rsidTr="00463FCB">
        <w:tc>
          <w:tcPr>
            <w:tcW w:w="4508" w:type="dxa"/>
          </w:tcPr>
          <w:p w14:paraId="3FAC7B3B"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t>Finding</w:t>
            </w:r>
          </w:p>
        </w:tc>
        <w:tc>
          <w:tcPr>
            <w:tcW w:w="4508" w:type="dxa"/>
          </w:tcPr>
          <w:p w14:paraId="57005016"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t>Evidence</w:t>
            </w:r>
          </w:p>
        </w:tc>
      </w:tr>
      <w:tr w:rsidR="0072169A" w:rsidRPr="000513A2" w14:paraId="4EB40A04" w14:textId="77777777" w:rsidTr="00463FCB">
        <w:tc>
          <w:tcPr>
            <w:tcW w:w="4508" w:type="dxa"/>
          </w:tcPr>
          <w:p w14:paraId="13047974"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Growth in empathetic response to experience in shame when the response is from another person.</w:t>
            </w:r>
          </w:p>
        </w:tc>
        <w:tc>
          <w:tcPr>
            <w:tcW w:w="4508" w:type="dxa"/>
          </w:tcPr>
          <w:p w14:paraId="2DB4212C" w14:textId="77777777" w:rsidR="0072169A" w:rsidRPr="000513A2" w:rsidRDefault="0072169A" w:rsidP="00C410AB">
            <w:pPr>
              <w:spacing w:after="240" w:line="360" w:lineRule="auto"/>
              <w:jc w:val="both"/>
              <w:rPr>
                <w:rFonts w:cs="Arial"/>
                <w:sz w:val="24"/>
                <w:szCs w:val="24"/>
              </w:rPr>
            </w:pPr>
            <w:r w:rsidRPr="000513A2">
              <w:rPr>
                <w:rFonts w:cs="Arial"/>
                <w:sz w:val="24"/>
                <w:szCs w:val="24"/>
              </w:rPr>
              <w:t>Brown, 2006.</w:t>
            </w:r>
          </w:p>
          <w:p w14:paraId="72695A24" w14:textId="77777777" w:rsidR="0072169A" w:rsidRPr="000513A2" w:rsidRDefault="0072169A" w:rsidP="00C410AB">
            <w:pPr>
              <w:spacing w:line="360" w:lineRule="auto"/>
              <w:jc w:val="both"/>
              <w:rPr>
                <w:rFonts w:cs="Arial"/>
                <w:sz w:val="24"/>
                <w:szCs w:val="24"/>
              </w:rPr>
            </w:pPr>
          </w:p>
        </w:tc>
      </w:tr>
      <w:tr w:rsidR="0072169A" w:rsidRPr="000513A2" w14:paraId="3703500C" w14:textId="77777777" w:rsidTr="00463FCB">
        <w:tc>
          <w:tcPr>
            <w:tcW w:w="4508" w:type="dxa"/>
          </w:tcPr>
          <w:p w14:paraId="6BF12DDE"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A person who discloses their self-harming behaviours would be seen as being manipulative and experience more stigma and discrimination.</w:t>
            </w:r>
          </w:p>
        </w:tc>
        <w:tc>
          <w:tcPr>
            <w:tcW w:w="4508" w:type="dxa"/>
          </w:tcPr>
          <w:p w14:paraId="1E798580"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Lloyd, Blazely and Phillips, 2018</w:t>
            </w:r>
          </w:p>
        </w:tc>
      </w:tr>
      <w:tr w:rsidR="0072169A" w:rsidRPr="000513A2" w14:paraId="24C81929" w14:textId="77777777" w:rsidTr="00463FCB">
        <w:tc>
          <w:tcPr>
            <w:tcW w:w="4508" w:type="dxa"/>
          </w:tcPr>
          <w:p w14:paraId="1522C051"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It was found that empathy plays an important role in public perception of self-harm.</w:t>
            </w:r>
          </w:p>
        </w:tc>
        <w:tc>
          <w:tcPr>
            <w:tcW w:w="4508" w:type="dxa"/>
          </w:tcPr>
          <w:p w14:paraId="7138A2BD"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It was found that empathy plays an important role in public perception of self-harm.</w:t>
            </w:r>
          </w:p>
        </w:tc>
      </w:tr>
      <w:tr w:rsidR="0072169A" w:rsidRPr="000513A2" w14:paraId="63E35E96" w14:textId="77777777" w:rsidTr="00463FCB">
        <w:tc>
          <w:tcPr>
            <w:tcW w:w="4508" w:type="dxa"/>
          </w:tcPr>
          <w:p w14:paraId="2B79EDF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Result from the pilot study for the four-stage model of self-stigma found that challenging self-stigma was reduced from empowerment</w:t>
            </w:r>
          </w:p>
        </w:tc>
        <w:tc>
          <w:tcPr>
            <w:tcW w:w="4508" w:type="dxa"/>
          </w:tcPr>
          <w:p w14:paraId="7FAB2625"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Corrigan and Rao, 2012</w:t>
            </w:r>
          </w:p>
        </w:tc>
      </w:tr>
      <w:tr w:rsidR="0072169A" w:rsidRPr="000513A2" w14:paraId="3447F1A6" w14:textId="77777777" w:rsidTr="00463FCB">
        <w:tc>
          <w:tcPr>
            <w:tcW w:w="4508" w:type="dxa"/>
          </w:tcPr>
          <w:p w14:paraId="24B09828" w14:textId="77777777" w:rsidR="0072169A" w:rsidRPr="000513A2" w:rsidRDefault="0072169A" w:rsidP="00C410AB">
            <w:pPr>
              <w:pStyle w:val="NormalWeb"/>
              <w:spacing w:before="0" w:beforeAutospacing="0" w:after="0" w:afterAutospacing="0" w:line="360" w:lineRule="auto"/>
              <w:jc w:val="both"/>
              <w:rPr>
                <w:rFonts w:ascii="Arial" w:hAnsi="Arial" w:cs="Arial"/>
                <w:b/>
                <w:bCs/>
                <w:color w:val="000000"/>
              </w:rPr>
            </w:pPr>
            <w:r w:rsidRPr="000513A2">
              <w:rPr>
                <w:rFonts w:ascii="Arial" w:hAnsi="Arial" w:cs="Arial"/>
                <w:b/>
                <w:bCs/>
                <w:color w:val="000000"/>
              </w:rPr>
              <w:t xml:space="preserve">Faith </w:t>
            </w:r>
          </w:p>
          <w:p w14:paraId="25C9ED1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Christian woman who self-harmed and it was found that shame, public and personal stigma was higher it was also found that females with mental health conditions were seen more negatively by the evangelical community.</w:t>
            </w:r>
          </w:p>
          <w:p w14:paraId="4E98FB1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DE5B7F6"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Unexpected and significant results for people over the age of fifty who self-harm and was admitted to the emergency department was higher during Lent.</w:t>
            </w:r>
          </w:p>
        </w:tc>
        <w:tc>
          <w:tcPr>
            <w:tcW w:w="4508" w:type="dxa"/>
          </w:tcPr>
          <w:p w14:paraId="50CF35F4" w14:textId="77777777" w:rsidR="0072169A" w:rsidRPr="000513A2" w:rsidRDefault="0072169A" w:rsidP="00C410AB">
            <w:pPr>
              <w:spacing w:line="360" w:lineRule="auto"/>
              <w:jc w:val="both"/>
              <w:rPr>
                <w:rFonts w:cs="Arial"/>
                <w:sz w:val="24"/>
                <w:szCs w:val="24"/>
              </w:rPr>
            </w:pPr>
          </w:p>
          <w:p w14:paraId="3855A676"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Lloyd and Panagopoulos, 2022.</w:t>
            </w:r>
          </w:p>
          <w:p w14:paraId="48DFC805" w14:textId="77777777" w:rsidR="0072169A" w:rsidRPr="000513A2" w:rsidRDefault="0072169A" w:rsidP="00C410AB">
            <w:pPr>
              <w:spacing w:line="360" w:lineRule="auto"/>
              <w:jc w:val="both"/>
              <w:rPr>
                <w:rFonts w:cs="Arial"/>
                <w:sz w:val="24"/>
                <w:szCs w:val="24"/>
              </w:rPr>
            </w:pPr>
          </w:p>
          <w:p w14:paraId="4C0948C6" w14:textId="77777777" w:rsidR="0072169A" w:rsidRPr="000513A2" w:rsidRDefault="0072169A" w:rsidP="00C410AB">
            <w:pPr>
              <w:spacing w:line="360" w:lineRule="auto"/>
              <w:jc w:val="both"/>
              <w:rPr>
                <w:rFonts w:cs="Arial"/>
                <w:sz w:val="24"/>
                <w:szCs w:val="24"/>
              </w:rPr>
            </w:pPr>
          </w:p>
          <w:p w14:paraId="1B39AF6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F0B6D6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470872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BFD6CE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Moloney et al., 2020.</w:t>
            </w:r>
          </w:p>
        </w:tc>
      </w:tr>
      <w:tr w:rsidR="0072169A" w:rsidRPr="000513A2" w14:paraId="03CA0531" w14:textId="77777777" w:rsidTr="00463FCB">
        <w:tc>
          <w:tcPr>
            <w:tcW w:w="4508" w:type="dxa"/>
          </w:tcPr>
          <w:p w14:paraId="470E4053" w14:textId="77777777" w:rsidR="0072169A" w:rsidRPr="000513A2" w:rsidRDefault="0072169A" w:rsidP="00C410AB">
            <w:pPr>
              <w:spacing w:line="360" w:lineRule="auto"/>
              <w:jc w:val="both"/>
              <w:rPr>
                <w:rFonts w:cs="Arial"/>
                <w:b/>
                <w:bCs/>
                <w:sz w:val="24"/>
                <w:szCs w:val="24"/>
              </w:rPr>
            </w:pPr>
            <w:r w:rsidRPr="000513A2">
              <w:rPr>
                <w:rFonts w:cs="Arial"/>
                <w:b/>
                <w:bCs/>
                <w:sz w:val="24"/>
                <w:szCs w:val="24"/>
              </w:rPr>
              <w:lastRenderedPageBreak/>
              <w:t>Lack of Help, Understanding, Compassion and Empathy</w:t>
            </w:r>
          </w:p>
          <w:p w14:paraId="08C693E3" w14:textId="77777777" w:rsidR="0072169A" w:rsidRPr="000513A2" w:rsidRDefault="0072169A" w:rsidP="00C410AB">
            <w:pPr>
              <w:spacing w:line="360" w:lineRule="auto"/>
              <w:jc w:val="both"/>
              <w:rPr>
                <w:rFonts w:cs="Arial"/>
                <w:sz w:val="24"/>
                <w:szCs w:val="24"/>
              </w:rPr>
            </w:pPr>
          </w:p>
          <w:p w14:paraId="452415E0" w14:textId="77777777" w:rsidR="0072169A" w:rsidRPr="000513A2" w:rsidRDefault="0072169A" w:rsidP="00C410AB">
            <w:pPr>
              <w:spacing w:line="360" w:lineRule="auto"/>
              <w:jc w:val="both"/>
              <w:rPr>
                <w:rFonts w:cs="Arial"/>
                <w:sz w:val="24"/>
                <w:szCs w:val="24"/>
              </w:rPr>
            </w:pPr>
            <w:r w:rsidRPr="000513A2">
              <w:rPr>
                <w:rFonts w:cs="Arial"/>
                <w:sz w:val="24"/>
                <w:szCs w:val="24"/>
              </w:rPr>
              <w:t>Lack of understanding and compassion</w:t>
            </w:r>
          </w:p>
          <w:p w14:paraId="146804E0" w14:textId="77777777" w:rsidR="0072169A" w:rsidRPr="000513A2" w:rsidRDefault="0072169A" w:rsidP="00C410AB">
            <w:pPr>
              <w:spacing w:line="360" w:lineRule="auto"/>
              <w:jc w:val="both"/>
              <w:rPr>
                <w:rFonts w:cs="Arial"/>
                <w:b/>
                <w:bCs/>
                <w:sz w:val="24"/>
                <w:szCs w:val="24"/>
              </w:rPr>
            </w:pPr>
          </w:p>
          <w:p w14:paraId="758FB85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59F35C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rPr>
              <w:t xml:space="preserve">Less referrals for treatment of self-harm for people of ethnic minority groups also results suggested </w:t>
            </w:r>
            <w:r w:rsidRPr="000513A2">
              <w:rPr>
                <w:rFonts w:ascii="Arial" w:hAnsi="Arial" w:cs="Arial"/>
                <w:color w:val="000000"/>
                <w:shd w:val="clear" w:color="auto" w:fill="FFFFFF"/>
              </w:rPr>
              <w:t>it could be due the way the ethnic minority groups are perceived and treated when they initially arrived for treatment or help.</w:t>
            </w:r>
          </w:p>
          <w:p w14:paraId="67DEBCE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700D64F"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rPr>
              <w:t xml:space="preserve">Research carried out on </w:t>
            </w:r>
            <w:r w:rsidRPr="000513A2">
              <w:rPr>
                <w:rFonts w:ascii="Arial" w:hAnsi="Arial" w:cs="Arial"/>
                <w:color w:val="000000"/>
                <w:shd w:val="clear" w:color="auto" w:fill="FFFFFF"/>
              </w:rPr>
              <w:t>of self-harm in a community that has high levels of socioeconomic deprivation and found that by disclosing any mental health problems or illnesses they would be socially disadvantaged, it was also felt that if they were known to the mental health team, they would receive unfair treatment and treated in a derisive way. It was also found that behaviours used were harmful but was not identified as self-harm.</w:t>
            </w:r>
          </w:p>
          <w:p w14:paraId="262A74F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5D6AAAF"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 xml:space="preserve">Two research studies were carried into elderly people who self-harm and carers both highlighted the fact that there </w:t>
            </w:r>
            <w:r w:rsidRPr="000513A2">
              <w:rPr>
                <w:rFonts w:ascii="Arial" w:hAnsi="Arial" w:cs="Arial"/>
                <w:color w:val="000000"/>
                <w:shd w:val="clear" w:color="auto" w:fill="FFFFFF"/>
              </w:rPr>
              <w:lastRenderedPageBreak/>
              <w:t xml:space="preserve">should be a big improvement on the level of communication between everyone involved like the professionals, patients, and families. It was found the main reason why the elderly self-harm was the only way they could communicate to their </w:t>
            </w:r>
            <w:proofErr w:type="spellStart"/>
            <w:r w:rsidRPr="000513A2">
              <w:rPr>
                <w:rFonts w:ascii="Arial" w:hAnsi="Arial" w:cs="Arial"/>
                <w:color w:val="000000"/>
                <w:shd w:val="clear" w:color="auto" w:fill="FFFFFF"/>
              </w:rPr>
              <w:t>carers</w:t>
            </w:r>
            <w:proofErr w:type="spellEnd"/>
            <w:r w:rsidRPr="000513A2">
              <w:rPr>
                <w:rFonts w:ascii="Arial" w:hAnsi="Arial" w:cs="Arial"/>
                <w:color w:val="000000"/>
                <w:shd w:val="clear" w:color="auto" w:fill="FFFFFF"/>
              </w:rPr>
              <w:t xml:space="preserve"> and clinicians.</w:t>
            </w:r>
          </w:p>
          <w:p w14:paraId="575ECBD2"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ABE25B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BBA6D19" w14:textId="77777777" w:rsidR="0072169A" w:rsidRPr="000513A2" w:rsidRDefault="0072169A" w:rsidP="00C410AB">
            <w:pPr>
              <w:spacing w:line="360" w:lineRule="auto"/>
              <w:jc w:val="both"/>
              <w:rPr>
                <w:rFonts w:cs="Arial"/>
                <w:sz w:val="24"/>
                <w:szCs w:val="24"/>
              </w:rPr>
            </w:pPr>
          </w:p>
        </w:tc>
        <w:tc>
          <w:tcPr>
            <w:tcW w:w="4508" w:type="dxa"/>
          </w:tcPr>
          <w:p w14:paraId="59F81CB7" w14:textId="77777777" w:rsidR="0072169A" w:rsidRPr="000513A2" w:rsidRDefault="0072169A" w:rsidP="00C410AB">
            <w:pPr>
              <w:spacing w:line="360" w:lineRule="auto"/>
              <w:jc w:val="both"/>
              <w:rPr>
                <w:rFonts w:cs="Arial"/>
                <w:sz w:val="24"/>
                <w:szCs w:val="24"/>
              </w:rPr>
            </w:pPr>
          </w:p>
          <w:p w14:paraId="1E728102" w14:textId="77777777" w:rsidR="0072169A" w:rsidRPr="000513A2" w:rsidRDefault="0072169A" w:rsidP="00C410AB">
            <w:pPr>
              <w:spacing w:line="360" w:lineRule="auto"/>
              <w:jc w:val="both"/>
              <w:rPr>
                <w:rFonts w:cs="Arial"/>
                <w:sz w:val="24"/>
                <w:szCs w:val="24"/>
              </w:rPr>
            </w:pPr>
          </w:p>
          <w:p w14:paraId="29CBEC1D" w14:textId="77777777" w:rsidR="0072169A" w:rsidRPr="000513A2" w:rsidRDefault="0072169A" w:rsidP="00C410AB">
            <w:pPr>
              <w:spacing w:line="360" w:lineRule="auto"/>
              <w:jc w:val="both"/>
              <w:rPr>
                <w:rFonts w:cs="Arial"/>
                <w:sz w:val="24"/>
                <w:szCs w:val="24"/>
              </w:rPr>
            </w:pPr>
          </w:p>
          <w:p w14:paraId="0F2DEBD4" w14:textId="77777777" w:rsidR="0072169A" w:rsidRPr="000513A2" w:rsidRDefault="0072169A" w:rsidP="00C410AB">
            <w:pPr>
              <w:spacing w:after="240" w:line="360" w:lineRule="auto"/>
              <w:jc w:val="both"/>
              <w:rPr>
                <w:rFonts w:cs="Arial"/>
                <w:color w:val="000000"/>
                <w:sz w:val="24"/>
                <w:szCs w:val="24"/>
                <w:shd w:val="clear" w:color="auto" w:fill="FFFFFF"/>
              </w:rPr>
            </w:pPr>
            <w:r w:rsidRPr="000513A2">
              <w:rPr>
                <w:rFonts w:cs="Arial"/>
                <w:color w:val="000000"/>
                <w:sz w:val="24"/>
                <w:szCs w:val="24"/>
              </w:rPr>
              <w:t>Brown et al., 2022.</w:t>
            </w:r>
          </w:p>
          <w:p w14:paraId="6FBCEEF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3E2785F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0D4B3CA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Cooper et al., 2010.</w:t>
            </w:r>
          </w:p>
          <w:p w14:paraId="1A62D06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BE1AAF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B681A92"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3D03B4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67E6CA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B1B316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D4374D1"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Polling et al., 2021.</w:t>
            </w:r>
          </w:p>
          <w:p w14:paraId="7FE5508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B4EA29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32C004A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B800C76"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A6AB36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7A715A8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9AA93EE"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FF9F5C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357288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1BB0E0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015D87F"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11F2B39"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t>Wand et al., 2019,</w:t>
            </w:r>
          </w:p>
        </w:tc>
      </w:tr>
      <w:tr w:rsidR="0072169A" w:rsidRPr="000513A2" w14:paraId="6F8C9DED" w14:textId="77777777" w:rsidTr="00463FCB">
        <w:tc>
          <w:tcPr>
            <w:tcW w:w="4508" w:type="dxa"/>
          </w:tcPr>
          <w:p w14:paraId="7835E963"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Ages and reasons for self-harm over sixty.</w:t>
            </w:r>
          </w:p>
          <w:p w14:paraId="47476AD5"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9DA4E90"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rPr>
              <w:t xml:space="preserve">Chinese survey </w:t>
            </w:r>
            <w:r w:rsidRPr="000513A2">
              <w:rPr>
                <w:rFonts w:ascii="Arial" w:hAnsi="Arial" w:cs="Arial"/>
                <w:color w:val="000000"/>
                <w:shd w:val="clear" w:color="auto" w:fill="FFFFFF"/>
              </w:rPr>
              <w:t>looked at negative life events and self-harm in the elderly by showed that economic status and loneliness were important issues but another significant reason why the elderly self-harm was to allow their children to take the blame for their behaviour the thinking behind it being others would presume that their children are not taking proper care of them.</w:t>
            </w:r>
          </w:p>
          <w:p w14:paraId="6704B457"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rPr>
              <w:t xml:space="preserve">It was found that </w:t>
            </w:r>
            <w:r w:rsidRPr="000513A2">
              <w:rPr>
                <w:rFonts w:ascii="Arial" w:hAnsi="Arial" w:cs="Arial"/>
                <w:color w:val="000000"/>
                <w:shd w:val="clear" w:color="auto" w:fill="FFFFFF"/>
              </w:rPr>
              <w:t>during the first year of the pandemic, self-harm behaviours increased, and men aged sixty-five and over mainly from anxiety and worry of catching covid 19 and being alone when they die.</w:t>
            </w:r>
          </w:p>
          <w:p w14:paraId="3A875921" w14:textId="77777777" w:rsidR="0072169A" w:rsidRPr="000513A2" w:rsidRDefault="0072169A" w:rsidP="00C410AB">
            <w:pPr>
              <w:spacing w:line="360" w:lineRule="auto"/>
              <w:jc w:val="both"/>
              <w:rPr>
                <w:rFonts w:cs="Arial"/>
                <w:sz w:val="24"/>
                <w:szCs w:val="24"/>
              </w:rPr>
            </w:pPr>
          </w:p>
        </w:tc>
        <w:tc>
          <w:tcPr>
            <w:tcW w:w="4508" w:type="dxa"/>
          </w:tcPr>
          <w:p w14:paraId="7573139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Patel et al, 2023.</w:t>
            </w:r>
          </w:p>
          <w:p w14:paraId="5AC26D9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6FF2A0C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4A0DEBB9" w14:textId="77777777" w:rsidR="0072169A" w:rsidRPr="000513A2" w:rsidRDefault="0072169A" w:rsidP="00C410AB">
            <w:pPr>
              <w:pStyle w:val="NormalWeb"/>
              <w:spacing w:before="0" w:beforeAutospacing="0" w:after="240" w:afterAutospacing="0" w:line="360" w:lineRule="auto"/>
              <w:jc w:val="both"/>
              <w:rPr>
                <w:rFonts w:ascii="Arial" w:hAnsi="Arial" w:cs="Arial"/>
                <w:color w:val="000000"/>
                <w:shd w:val="clear" w:color="auto" w:fill="FFFFFF"/>
              </w:rPr>
            </w:pPr>
            <w:r w:rsidRPr="000513A2">
              <w:rPr>
                <w:rFonts w:ascii="Arial" w:hAnsi="Arial" w:cs="Arial"/>
                <w:color w:val="000000"/>
                <w:shd w:val="clear" w:color="auto" w:fill="FFFFFF"/>
              </w:rPr>
              <w:t>Hong et al, 2021.</w:t>
            </w:r>
          </w:p>
          <w:p w14:paraId="1318E95C" w14:textId="77777777" w:rsidR="0072169A" w:rsidRPr="000513A2" w:rsidRDefault="0072169A" w:rsidP="00C410AB">
            <w:pPr>
              <w:spacing w:line="360" w:lineRule="auto"/>
              <w:jc w:val="both"/>
              <w:rPr>
                <w:rFonts w:cs="Arial"/>
                <w:b/>
                <w:bCs/>
                <w:sz w:val="24"/>
                <w:szCs w:val="24"/>
              </w:rPr>
            </w:pPr>
          </w:p>
          <w:p w14:paraId="3DBD170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A2978F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412FE5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7B327B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1F0688F8"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8C1598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C93615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D08FD6D"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CEEFD6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677BA10B"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shd w:val="clear" w:color="auto" w:fill="FFFFFF"/>
              </w:rPr>
            </w:pPr>
          </w:p>
          <w:p w14:paraId="0CDE1A4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shd w:val="clear" w:color="auto" w:fill="FFFFFF"/>
              </w:rPr>
              <w:t>Paul and Fancourt, 2021.</w:t>
            </w:r>
          </w:p>
          <w:p w14:paraId="3FA31C97" w14:textId="77777777" w:rsidR="0072169A" w:rsidRPr="000513A2" w:rsidRDefault="0072169A" w:rsidP="00C410AB">
            <w:pPr>
              <w:spacing w:line="360" w:lineRule="auto"/>
              <w:jc w:val="both"/>
              <w:rPr>
                <w:rFonts w:cs="Arial"/>
                <w:sz w:val="24"/>
                <w:szCs w:val="24"/>
              </w:rPr>
            </w:pPr>
          </w:p>
        </w:tc>
      </w:tr>
      <w:tr w:rsidR="0072169A" w:rsidRPr="000513A2" w14:paraId="1A16A842" w14:textId="77777777" w:rsidTr="00463FCB">
        <w:tc>
          <w:tcPr>
            <w:tcW w:w="4508" w:type="dxa"/>
          </w:tcPr>
          <w:p w14:paraId="00937B79"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r w:rsidRPr="000513A2">
              <w:rPr>
                <w:rFonts w:ascii="Arial" w:hAnsi="Arial" w:cs="Arial"/>
                <w:color w:val="000000"/>
              </w:rPr>
              <w:t>Therapies</w:t>
            </w:r>
          </w:p>
          <w:p w14:paraId="34F47380"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0FFC53A" w14:textId="77777777" w:rsidR="0072169A" w:rsidRPr="000513A2" w:rsidRDefault="0072169A" w:rsidP="00C410AB">
            <w:pPr>
              <w:spacing w:line="360" w:lineRule="auto"/>
              <w:jc w:val="both"/>
              <w:rPr>
                <w:rFonts w:cs="Arial"/>
                <w:sz w:val="24"/>
                <w:szCs w:val="24"/>
              </w:rPr>
            </w:pPr>
            <w:r w:rsidRPr="000513A2">
              <w:rPr>
                <w:rFonts w:cs="Arial"/>
                <w:sz w:val="24"/>
                <w:szCs w:val="24"/>
              </w:rPr>
              <w:t xml:space="preserve">Women prisoners felt more positive from the empathy and compassion given from Animal Assisted therapy. </w:t>
            </w:r>
          </w:p>
          <w:p w14:paraId="0F3E0B3E" w14:textId="77777777" w:rsidR="0072169A" w:rsidRPr="000513A2" w:rsidRDefault="0072169A" w:rsidP="00C410AB">
            <w:pPr>
              <w:spacing w:line="360" w:lineRule="auto"/>
              <w:jc w:val="both"/>
              <w:rPr>
                <w:rFonts w:cs="Arial"/>
                <w:sz w:val="24"/>
                <w:szCs w:val="24"/>
              </w:rPr>
            </w:pPr>
            <w:r w:rsidRPr="000513A2">
              <w:rPr>
                <w:rFonts w:cs="Arial"/>
                <w:sz w:val="24"/>
                <w:szCs w:val="24"/>
              </w:rPr>
              <w:t>Emotion-focused therapy women no significant decrease in self-harm</w:t>
            </w:r>
          </w:p>
          <w:p w14:paraId="5A41F817" w14:textId="77777777" w:rsidR="0072169A" w:rsidRPr="000513A2" w:rsidRDefault="0072169A" w:rsidP="00C410AB">
            <w:pPr>
              <w:spacing w:line="360" w:lineRule="auto"/>
              <w:jc w:val="both"/>
              <w:rPr>
                <w:rFonts w:cs="Arial"/>
                <w:sz w:val="24"/>
                <w:szCs w:val="24"/>
              </w:rPr>
            </w:pPr>
          </w:p>
          <w:p w14:paraId="2FD77325" w14:textId="77777777" w:rsidR="0072169A" w:rsidRPr="000513A2" w:rsidRDefault="0072169A" w:rsidP="00C410AB">
            <w:pPr>
              <w:spacing w:line="360" w:lineRule="auto"/>
              <w:jc w:val="both"/>
              <w:rPr>
                <w:rFonts w:cs="Arial"/>
                <w:sz w:val="24"/>
                <w:szCs w:val="24"/>
              </w:rPr>
            </w:pPr>
            <w:r w:rsidRPr="000513A2">
              <w:rPr>
                <w:rFonts w:cs="Arial"/>
                <w:sz w:val="24"/>
                <w:szCs w:val="24"/>
              </w:rPr>
              <w:t>Research using psychodynamic/psychoanalytic therapy found significant reduction in self-harm at when they carried out a six month follow up but not at twelve months.</w:t>
            </w:r>
          </w:p>
          <w:p w14:paraId="77691A12" w14:textId="77777777" w:rsidR="0072169A" w:rsidRPr="000513A2" w:rsidRDefault="0072169A" w:rsidP="00C410AB">
            <w:pPr>
              <w:spacing w:line="360" w:lineRule="auto"/>
              <w:jc w:val="both"/>
              <w:rPr>
                <w:rFonts w:cs="Arial"/>
                <w:sz w:val="24"/>
                <w:szCs w:val="24"/>
              </w:rPr>
            </w:pPr>
          </w:p>
        </w:tc>
        <w:tc>
          <w:tcPr>
            <w:tcW w:w="4508" w:type="dxa"/>
          </w:tcPr>
          <w:p w14:paraId="161A1742" w14:textId="77777777" w:rsidR="0072169A" w:rsidRPr="000513A2" w:rsidRDefault="0072169A" w:rsidP="00C410AB">
            <w:pPr>
              <w:spacing w:line="360" w:lineRule="auto"/>
              <w:jc w:val="both"/>
              <w:rPr>
                <w:rFonts w:cs="Arial"/>
                <w:sz w:val="24"/>
                <w:szCs w:val="24"/>
              </w:rPr>
            </w:pPr>
          </w:p>
          <w:p w14:paraId="01FAF60E" w14:textId="77777777" w:rsidR="0072169A" w:rsidRPr="000513A2" w:rsidRDefault="0072169A" w:rsidP="00C410AB">
            <w:pPr>
              <w:spacing w:line="360" w:lineRule="auto"/>
              <w:jc w:val="both"/>
              <w:rPr>
                <w:rFonts w:cs="Arial"/>
                <w:sz w:val="24"/>
                <w:szCs w:val="24"/>
              </w:rPr>
            </w:pPr>
          </w:p>
          <w:p w14:paraId="13BE179C" w14:textId="77777777" w:rsidR="0072169A" w:rsidRPr="000513A2" w:rsidRDefault="0072169A" w:rsidP="00C410AB">
            <w:pPr>
              <w:spacing w:line="360" w:lineRule="auto"/>
              <w:jc w:val="both"/>
              <w:rPr>
                <w:rFonts w:cs="Arial"/>
                <w:sz w:val="24"/>
                <w:szCs w:val="24"/>
              </w:rPr>
            </w:pPr>
            <w:r w:rsidRPr="000513A2">
              <w:rPr>
                <w:rFonts w:cs="Arial"/>
                <w:color w:val="000000"/>
                <w:sz w:val="24"/>
                <w:szCs w:val="24"/>
                <w:shd w:val="clear" w:color="auto" w:fill="FFFFFF"/>
              </w:rPr>
              <w:t>Eaton-Stull et al, 2019.</w:t>
            </w:r>
          </w:p>
          <w:p w14:paraId="7E9C68B4"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169B89A"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5FDBC57C"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0D340236" w14:textId="77777777" w:rsidR="0072169A" w:rsidRPr="000513A2" w:rsidRDefault="0072169A" w:rsidP="00C410AB">
            <w:pPr>
              <w:pStyle w:val="NormalWeb"/>
              <w:spacing w:before="0" w:beforeAutospacing="0" w:after="0" w:afterAutospacing="0" w:line="360" w:lineRule="auto"/>
              <w:jc w:val="both"/>
              <w:rPr>
                <w:rFonts w:ascii="Arial" w:hAnsi="Arial" w:cs="Arial"/>
              </w:rPr>
            </w:pPr>
            <w:r w:rsidRPr="000513A2">
              <w:rPr>
                <w:rFonts w:ascii="Arial" w:hAnsi="Arial" w:cs="Arial"/>
              </w:rPr>
              <w:t xml:space="preserve">Ghaseminejad </w:t>
            </w:r>
            <w:proofErr w:type="gramStart"/>
            <w:r w:rsidRPr="000513A2">
              <w:rPr>
                <w:rFonts w:ascii="Arial" w:hAnsi="Arial" w:cs="Arial"/>
              </w:rPr>
              <w:t>Rinie:,</w:t>
            </w:r>
            <w:proofErr w:type="gramEnd"/>
            <w:r w:rsidRPr="000513A2">
              <w:rPr>
                <w:rFonts w:ascii="Arial" w:hAnsi="Arial" w:cs="Arial"/>
              </w:rPr>
              <w:t xml:space="preserve"> Golparvar and Aghaei, 2022.</w:t>
            </w:r>
          </w:p>
          <w:p w14:paraId="1F459521"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4B76DFB7" w14:textId="77777777" w:rsidR="0072169A" w:rsidRPr="000513A2" w:rsidRDefault="0072169A" w:rsidP="00C410AB">
            <w:pPr>
              <w:pStyle w:val="NormalWeb"/>
              <w:spacing w:before="0" w:beforeAutospacing="0" w:after="0" w:afterAutospacing="0" w:line="360" w:lineRule="auto"/>
              <w:jc w:val="both"/>
              <w:rPr>
                <w:rFonts w:ascii="Arial" w:hAnsi="Arial" w:cs="Arial"/>
                <w:color w:val="000000"/>
              </w:rPr>
            </w:pPr>
          </w:p>
          <w:p w14:paraId="2A714952" w14:textId="77777777" w:rsidR="0072169A" w:rsidRPr="000513A2" w:rsidRDefault="0072169A" w:rsidP="00C410AB">
            <w:pPr>
              <w:pStyle w:val="NormalWeb"/>
              <w:spacing w:before="0" w:beforeAutospacing="0" w:after="240" w:afterAutospacing="0" w:line="360" w:lineRule="auto"/>
              <w:jc w:val="both"/>
              <w:rPr>
                <w:rFonts w:ascii="Arial" w:hAnsi="Arial" w:cs="Arial"/>
              </w:rPr>
            </w:pPr>
            <w:r w:rsidRPr="000513A2">
              <w:rPr>
                <w:rFonts w:ascii="Arial" w:hAnsi="Arial" w:cs="Arial"/>
              </w:rPr>
              <w:t>(Briggs et al., 2019).</w:t>
            </w:r>
          </w:p>
          <w:p w14:paraId="5716A076" w14:textId="77777777" w:rsidR="0072169A" w:rsidRPr="000513A2" w:rsidRDefault="0072169A" w:rsidP="00C410AB">
            <w:pPr>
              <w:spacing w:line="360" w:lineRule="auto"/>
              <w:jc w:val="both"/>
              <w:rPr>
                <w:rFonts w:cs="Arial"/>
                <w:sz w:val="24"/>
                <w:szCs w:val="24"/>
              </w:rPr>
            </w:pPr>
          </w:p>
        </w:tc>
      </w:tr>
      <w:tr w:rsidR="0072169A" w:rsidRPr="000513A2" w14:paraId="01D10DFF" w14:textId="77777777" w:rsidTr="00463FCB">
        <w:tc>
          <w:tcPr>
            <w:tcW w:w="4508" w:type="dxa"/>
          </w:tcPr>
          <w:p w14:paraId="7241BA33" w14:textId="77777777" w:rsidR="0072169A" w:rsidRPr="000513A2" w:rsidRDefault="0072169A" w:rsidP="00C410AB">
            <w:pPr>
              <w:spacing w:line="360" w:lineRule="auto"/>
              <w:jc w:val="both"/>
              <w:rPr>
                <w:rFonts w:cs="Arial"/>
                <w:sz w:val="24"/>
                <w:szCs w:val="24"/>
              </w:rPr>
            </w:pPr>
            <w:r w:rsidRPr="000513A2">
              <w:rPr>
                <w:rFonts w:cs="Arial"/>
                <w:color w:val="000000"/>
                <w:sz w:val="24"/>
                <w:szCs w:val="24"/>
              </w:rPr>
              <w:lastRenderedPageBreak/>
              <w:t>All about the therapeutic relationship and not the therapy itself.</w:t>
            </w:r>
          </w:p>
        </w:tc>
        <w:tc>
          <w:tcPr>
            <w:tcW w:w="4508" w:type="dxa"/>
          </w:tcPr>
          <w:p w14:paraId="5E9128A4" w14:textId="77777777" w:rsidR="0072169A" w:rsidRPr="000513A2" w:rsidRDefault="0072169A" w:rsidP="00C410AB">
            <w:pPr>
              <w:spacing w:line="360" w:lineRule="auto"/>
              <w:jc w:val="both"/>
              <w:rPr>
                <w:rFonts w:cs="Arial"/>
                <w:sz w:val="24"/>
                <w:szCs w:val="24"/>
              </w:rPr>
            </w:pPr>
            <w:r w:rsidRPr="000513A2">
              <w:rPr>
                <w:rFonts w:cs="Arial"/>
                <w:sz w:val="24"/>
                <w:szCs w:val="24"/>
              </w:rPr>
              <w:t>Sass et al., 2022</w:t>
            </w:r>
          </w:p>
        </w:tc>
      </w:tr>
    </w:tbl>
    <w:p w14:paraId="4C12B120" w14:textId="77777777" w:rsidR="0072169A" w:rsidRPr="000513A2" w:rsidRDefault="0072169A" w:rsidP="00C410AB">
      <w:pPr>
        <w:spacing w:line="360" w:lineRule="auto"/>
        <w:jc w:val="both"/>
        <w:rPr>
          <w:rFonts w:cs="Arial"/>
          <w:color w:val="202020"/>
          <w:sz w:val="24"/>
          <w:szCs w:val="24"/>
          <w:shd w:val="clear" w:color="auto" w:fill="FFFFFF"/>
        </w:rPr>
      </w:pPr>
      <w:r w:rsidRPr="000513A2">
        <w:rPr>
          <w:rFonts w:cs="Arial"/>
          <w:sz w:val="24"/>
          <w:szCs w:val="24"/>
        </w:rPr>
        <w:t xml:space="preserve"> </w:t>
      </w:r>
    </w:p>
    <w:p w14:paraId="0421E908" w14:textId="77777777" w:rsidR="0072169A" w:rsidRDefault="0072169A" w:rsidP="00C410AB">
      <w:pPr>
        <w:spacing w:line="360" w:lineRule="auto"/>
        <w:jc w:val="both"/>
        <w:rPr>
          <w:rFonts w:cs="Arial"/>
          <w:color w:val="202020"/>
          <w:sz w:val="24"/>
          <w:szCs w:val="24"/>
          <w:shd w:val="clear" w:color="auto" w:fill="FFFFFF"/>
        </w:rPr>
      </w:pPr>
      <w:r w:rsidRPr="000513A2">
        <w:rPr>
          <w:rFonts w:cs="Arial"/>
          <w:color w:val="202020"/>
          <w:sz w:val="24"/>
          <w:szCs w:val="24"/>
          <w:shd w:val="clear" w:color="auto" w:fill="FFFFFF"/>
        </w:rPr>
        <w:t>This critical literature review was hampered from the lack of evidence available, and more research is needed into this subject including looking at self-harm from shame and stigma.</w:t>
      </w:r>
    </w:p>
    <w:p w14:paraId="6DF0EA4F" w14:textId="77777777" w:rsidR="00AA1D51" w:rsidRDefault="00AA1D51" w:rsidP="00C410AB">
      <w:pPr>
        <w:spacing w:line="360" w:lineRule="auto"/>
        <w:jc w:val="both"/>
        <w:rPr>
          <w:rFonts w:cs="Arial"/>
          <w:b/>
          <w:bCs/>
          <w:color w:val="202020"/>
          <w:sz w:val="28"/>
          <w:szCs w:val="28"/>
          <w:shd w:val="clear" w:color="auto" w:fill="FFFFFF"/>
        </w:rPr>
      </w:pPr>
    </w:p>
    <w:p w14:paraId="33F9D620" w14:textId="77777777" w:rsidR="007C0F0B" w:rsidRDefault="007C0F0B" w:rsidP="00C410AB">
      <w:pPr>
        <w:spacing w:line="360" w:lineRule="auto"/>
        <w:jc w:val="both"/>
        <w:rPr>
          <w:rFonts w:cs="Arial"/>
          <w:b/>
          <w:bCs/>
          <w:color w:val="202020"/>
          <w:sz w:val="28"/>
          <w:szCs w:val="28"/>
          <w:shd w:val="clear" w:color="auto" w:fill="FFFFFF"/>
        </w:rPr>
      </w:pPr>
    </w:p>
    <w:p w14:paraId="7B325DA4" w14:textId="77777777" w:rsidR="007C0F0B" w:rsidRDefault="007C0F0B" w:rsidP="00C410AB">
      <w:pPr>
        <w:spacing w:line="360" w:lineRule="auto"/>
        <w:jc w:val="both"/>
        <w:rPr>
          <w:rFonts w:cs="Arial"/>
          <w:b/>
          <w:bCs/>
          <w:color w:val="202020"/>
          <w:sz w:val="28"/>
          <w:szCs w:val="28"/>
          <w:shd w:val="clear" w:color="auto" w:fill="FFFFFF"/>
        </w:rPr>
      </w:pPr>
    </w:p>
    <w:p w14:paraId="5689C567" w14:textId="77777777" w:rsidR="007C0F0B" w:rsidRDefault="007C0F0B" w:rsidP="00C410AB">
      <w:pPr>
        <w:spacing w:line="360" w:lineRule="auto"/>
        <w:jc w:val="both"/>
        <w:rPr>
          <w:rFonts w:cs="Arial"/>
          <w:b/>
          <w:bCs/>
          <w:color w:val="202020"/>
          <w:sz w:val="28"/>
          <w:szCs w:val="28"/>
          <w:shd w:val="clear" w:color="auto" w:fill="FFFFFF"/>
        </w:rPr>
      </w:pPr>
    </w:p>
    <w:p w14:paraId="4E705DE0" w14:textId="77777777" w:rsidR="007C0F0B" w:rsidRDefault="007C0F0B" w:rsidP="00C410AB">
      <w:pPr>
        <w:spacing w:line="360" w:lineRule="auto"/>
        <w:jc w:val="both"/>
        <w:rPr>
          <w:rFonts w:cs="Arial"/>
          <w:b/>
          <w:bCs/>
          <w:color w:val="202020"/>
          <w:sz w:val="28"/>
          <w:szCs w:val="28"/>
          <w:shd w:val="clear" w:color="auto" w:fill="FFFFFF"/>
        </w:rPr>
      </w:pPr>
    </w:p>
    <w:p w14:paraId="4E652041" w14:textId="77777777" w:rsidR="007C0F0B" w:rsidRDefault="007C0F0B" w:rsidP="00C410AB">
      <w:pPr>
        <w:spacing w:line="360" w:lineRule="auto"/>
        <w:jc w:val="both"/>
        <w:rPr>
          <w:rFonts w:cs="Arial"/>
          <w:b/>
          <w:bCs/>
          <w:color w:val="202020"/>
          <w:sz w:val="28"/>
          <w:szCs w:val="28"/>
          <w:shd w:val="clear" w:color="auto" w:fill="FFFFFF"/>
        </w:rPr>
      </w:pPr>
    </w:p>
    <w:p w14:paraId="620B3716" w14:textId="77777777" w:rsidR="007C0F0B" w:rsidRDefault="007C0F0B" w:rsidP="00C410AB">
      <w:pPr>
        <w:spacing w:line="360" w:lineRule="auto"/>
        <w:jc w:val="both"/>
        <w:rPr>
          <w:rFonts w:cs="Arial"/>
          <w:b/>
          <w:bCs/>
          <w:color w:val="202020"/>
          <w:sz w:val="28"/>
          <w:szCs w:val="28"/>
          <w:shd w:val="clear" w:color="auto" w:fill="FFFFFF"/>
        </w:rPr>
      </w:pPr>
    </w:p>
    <w:p w14:paraId="25E7E3E4" w14:textId="77777777" w:rsidR="007C0F0B" w:rsidRDefault="007C0F0B" w:rsidP="00C410AB">
      <w:pPr>
        <w:spacing w:line="360" w:lineRule="auto"/>
        <w:jc w:val="both"/>
        <w:rPr>
          <w:rFonts w:cs="Arial"/>
          <w:b/>
          <w:bCs/>
          <w:color w:val="202020"/>
          <w:sz w:val="28"/>
          <w:szCs w:val="28"/>
          <w:shd w:val="clear" w:color="auto" w:fill="FFFFFF"/>
        </w:rPr>
      </w:pPr>
    </w:p>
    <w:p w14:paraId="45A6C162" w14:textId="77777777" w:rsidR="007C0F0B" w:rsidRDefault="007C0F0B" w:rsidP="00C410AB">
      <w:pPr>
        <w:spacing w:line="360" w:lineRule="auto"/>
        <w:jc w:val="both"/>
        <w:rPr>
          <w:rFonts w:cs="Arial"/>
          <w:b/>
          <w:bCs/>
          <w:color w:val="202020"/>
          <w:sz w:val="28"/>
          <w:szCs w:val="28"/>
          <w:shd w:val="clear" w:color="auto" w:fill="FFFFFF"/>
        </w:rPr>
      </w:pPr>
    </w:p>
    <w:p w14:paraId="56354AD8" w14:textId="77777777" w:rsidR="007C0F0B" w:rsidRDefault="007C0F0B" w:rsidP="00C410AB">
      <w:pPr>
        <w:spacing w:line="360" w:lineRule="auto"/>
        <w:jc w:val="both"/>
        <w:rPr>
          <w:rFonts w:cs="Arial"/>
          <w:b/>
          <w:bCs/>
          <w:color w:val="202020"/>
          <w:sz w:val="28"/>
          <w:szCs w:val="28"/>
          <w:shd w:val="clear" w:color="auto" w:fill="FFFFFF"/>
        </w:rPr>
      </w:pPr>
    </w:p>
    <w:p w14:paraId="6CF629E3" w14:textId="77777777" w:rsidR="007C0F0B" w:rsidRDefault="007C0F0B" w:rsidP="00C410AB">
      <w:pPr>
        <w:spacing w:line="360" w:lineRule="auto"/>
        <w:jc w:val="both"/>
        <w:rPr>
          <w:rFonts w:cs="Arial"/>
          <w:b/>
          <w:bCs/>
          <w:color w:val="202020"/>
          <w:sz w:val="28"/>
          <w:szCs w:val="28"/>
          <w:shd w:val="clear" w:color="auto" w:fill="FFFFFF"/>
        </w:rPr>
      </w:pPr>
    </w:p>
    <w:p w14:paraId="176CFC5C" w14:textId="77777777" w:rsidR="007C0F0B" w:rsidRDefault="007C0F0B" w:rsidP="00C410AB">
      <w:pPr>
        <w:spacing w:line="360" w:lineRule="auto"/>
        <w:jc w:val="both"/>
        <w:rPr>
          <w:rFonts w:cs="Arial"/>
          <w:b/>
          <w:bCs/>
          <w:color w:val="202020"/>
          <w:sz w:val="28"/>
          <w:szCs w:val="28"/>
          <w:shd w:val="clear" w:color="auto" w:fill="FFFFFF"/>
        </w:rPr>
      </w:pPr>
    </w:p>
    <w:p w14:paraId="202759E5" w14:textId="77777777" w:rsidR="007C0F0B" w:rsidRPr="00365239" w:rsidRDefault="007C0F0B" w:rsidP="00C410AB">
      <w:pPr>
        <w:spacing w:line="360" w:lineRule="auto"/>
        <w:jc w:val="both"/>
        <w:rPr>
          <w:rFonts w:cs="Arial"/>
          <w:b/>
          <w:bCs/>
          <w:color w:val="202020"/>
          <w:sz w:val="28"/>
          <w:szCs w:val="28"/>
          <w:shd w:val="clear" w:color="auto" w:fill="FFFFFF"/>
        </w:rPr>
      </w:pPr>
    </w:p>
    <w:p w14:paraId="1B112162" w14:textId="4431C4FF" w:rsidR="0072169A" w:rsidRDefault="00365239" w:rsidP="00C410AB">
      <w:pPr>
        <w:shd w:val="clear" w:color="auto" w:fill="FFFFFF"/>
        <w:spacing w:line="360" w:lineRule="auto"/>
        <w:jc w:val="both"/>
        <w:rPr>
          <w:rFonts w:cs="Arial"/>
          <w:b/>
          <w:bCs/>
          <w:color w:val="202020"/>
          <w:sz w:val="28"/>
          <w:szCs w:val="28"/>
          <w:shd w:val="clear" w:color="auto" w:fill="FFFFFF"/>
        </w:rPr>
      </w:pPr>
      <w:r w:rsidRPr="00365239">
        <w:rPr>
          <w:rFonts w:cs="Arial"/>
          <w:b/>
          <w:bCs/>
          <w:color w:val="202020"/>
          <w:sz w:val="28"/>
          <w:szCs w:val="28"/>
          <w:shd w:val="clear" w:color="auto" w:fill="FFFFFF"/>
        </w:rPr>
        <w:t>References</w:t>
      </w:r>
    </w:p>
    <w:p w14:paraId="111057D2" w14:textId="77777777" w:rsidR="00365239" w:rsidRPr="00365239" w:rsidRDefault="00365239" w:rsidP="00C410AB">
      <w:pPr>
        <w:shd w:val="clear" w:color="auto" w:fill="FFFFFF"/>
        <w:spacing w:line="360" w:lineRule="auto"/>
        <w:jc w:val="both"/>
        <w:rPr>
          <w:rFonts w:cs="Arial"/>
          <w:b/>
          <w:bCs/>
          <w:color w:val="333333"/>
          <w:sz w:val="28"/>
          <w:szCs w:val="28"/>
        </w:rPr>
      </w:pPr>
    </w:p>
    <w:p w14:paraId="30B7E50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Aggarwal, S., </w:t>
      </w:r>
      <w:proofErr w:type="spellStart"/>
      <w:r w:rsidRPr="0049587C">
        <w:rPr>
          <w:rFonts w:ascii="Arial" w:hAnsi="Arial" w:cs="Arial"/>
        </w:rPr>
        <w:t>Borschmann</w:t>
      </w:r>
      <w:proofErr w:type="spellEnd"/>
      <w:r w:rsidRPr="0049587C">
        <w:rPr>
          <w:rFonts w:ascii="Arial" w:hAnsi="Arial" w:cs="Arial"/>
        </w:rPr>
        <w:t xml:space="preserve">, R. and Patton, G.C. (2021). Tackling stigma in self-harm and suicide in the young. </w:t>
      </w:r>
      <w:r w:rsidRPr="0049587C">
        <w:rPr>
          <w:rFonts w:ascii="Arial" w:hAnsi="Arial" w:cs="Arial"/>
          <w:i/>
          <w:iCs/>
        </w:rPr>
        <w:t>The Lancet Public Health</w:t>
      </w:r>
      <w:r w:rsidRPr="0049587C">
        <w:rPr>
          <w:rFonts w:ascii="Arial" w:hAnsi="Arial" w:cs="Arial"/>
        </w:rPr>
        <w:t xml:space="preserve">, 6(1), pp.e6–e7. </w:t>
      </w:r>
      <w:proofErr w:type="spellStart"/>
      <w:r w:rsidRPr="0049587C">
        <w:rPr>
          <w:rFonts w:ascii="Arial" w:hAnsi="Arial" w:cs="Arial"/>
        </w:rPr>
        <w:t>doi:https</w:t>
      </w:r>
      <w:proofErr w:type="spellEnd"/>
      <w:r w:rsidRPr="0049587C">
        <w:rPr>
          <w:rFonts w:ascii="Arial" w:hAnsi="Arial" w:cs="Arial"/>
        </w:rPr>
        <w:t>://doi.org/10.1016/s2468-2667(20)30259-0.</w:t>
      </w:r>
    </w:p>
    <w:p w14:paraId="19DA74D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Al-Sharifi, A., Krynicki, C.R. and Upthegrove, R. (2015). Self-harm and ethnicity: A systematic review. </w:t>
      </w:r>
      <w:r w:rsidRPr="0049587C">
        <w:rPr>
          <w:rFonts w:ascii="Arial" w:hAnsi="Arial" w:cs="Arial"/>
          <w:i/>
          <w:iCs/>
        </w:rPr>
        <w:t>International Journal of Social Psychiatry</w:t>
      </w:r>
      <w:r w:rsidRPr="0049587C">
        <w:rPr>
          <w:rFonts w:ascii="Arial" w:hAnsi="Arial" w:cs="Arial"/>
        </w:rPr>
        <w:t xml:space="preserve">, 61(6), pp.600–612. </w:t>
      </w:r>
      <w:proofErr w:type="spellStart"/>
      <w:r w:rsidRPr="0049587C">
        <w:rPr>
          <w:rFonts w:ascii="Arial" w:hAnsi="Arial" w:cs="Arial"/>
        </w:rPr>
        <w:t>doi:https</w:t>
      </w:r>
      <w:proofErr w:type="spellEnd"/>
      <w:r w:rsidRPr="0049587C">
        <w:rPr>
          <w:rFonts w:ascii="Arial" w:hAnsi="Arial" w:cs="Arial"/>
        </w:rPr>
        <w:t>://doi.org/10.1177/0020764015573085.</w:t>
      </w:r>
    </w:p>
    <w:p w14:paraId="6CC05B0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Allen, D.L. (2022). </w:t>
      </w:r>
      <w:r w:rsidRPr="0049587C">
        <w:rPr>
          <w:rFonts w:ascii="Arial" w:hAnsi="Arial" w:cs="Arial"/>
          <w:i/>
          <w:iCs/>
        </w:rPr>
        <w:t>What Is Acceptance and Commitment Therapy (ACT)?</w:t>
      </w:r>
      <w:r w:rsidRPr="0049587C">
        <w:rPr>
          <w:rFonts w:ascii="Arial" w:hAnsi="Arial" w:cs="Arial"/>
        </w:rPr>
        <w:t xml:space="preserve"> [online] RCCS. Available at: https://www.rccs.org.uk/post/acceptance-and-commitment-therapy [Accessed 15 Sep. 2023].</w:t>
      </w:r>
    </w:p>
    <w:p w14:paraId="2A70107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Amend Treatment (2023). </w:t>
      </w:r>
      <w:r w:rsidRPr="0049587C">
        <w:rPr>
          <w:rFonts w:ascii="Arial" w:hAnsi="Arial" w:cs="Arial"/>
          <w:i/>
          <w:iCs/>
        </w:rPr>
        <w:t>Experiential Therapy | Amend Treatment</w:t>
      </w:r>
      <w:r w:rsidRPr="0049587C">
        <w:rPr>
          <w:rFonts w:ascii="Arial" w:hAnsi="Arial" w:cs="Arial"/>
        </w:rPr>
        <w:t>. [online] amendtreatment.com. Available at: https://amendtreatment.com/modalities/experiential-therapy/ [Accessed 19 Sep. 2023].</w:t>
      </w:r>
    </w:p>
    <w:p w14:paraId="2834ED5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American Psychiatric Association (2013). </w:t>
      </w:r>
      <w:r w:rsidRPr="0049587C">
        <w:rPr>
          <w:rFonts w:ascii="Arial" w:hAnsi="Arial" w:cs="Arial"/>
          <w:i/>
          <w:iCs/>
        </w:rPr>
        <w:t>Diagnostic and statistical manual of mental disorders</w:t>
      </w:r>
      <w:r w:rsidRPr="0049587C">
        <w:rPr>
          <w:rFonts w:ascii="Arial" w:hAnsi="Arial" w:cs="Arial"/>
        </w:rPr>
        <w:t>. 5th ed. Arlington, VA: American Psychiatric Association.</w:t>
      </w:r>
    </w:p>
    <w:p w14:paraId="1182E8D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Arendt, F., Scherr, S. and Romer, D. (2019). Effects of exposure to self-harm on social media: Evidence from a two-wave panel study among young adults. </w:t>
      </w:r>
      <w:r w:rsidRPr="0049587C">
        <w:rPr>
          <w:rFonts w:ascii="Arial" w:hAnsi="Arial" w:cs="Arial"/>
          <w:i/>
          <w:iCs/>
        </w:rPr>
        <w:t>New Media &amp; Society</w:t>
      </w:r>
      <w:r w:rsidRPr="0049587C">
        <w:rPr>
          <w:rFonts w:ascii="Arial" w:hAnsi="Arial" w:cs="Arial"/>
        </w:rPr>
        <w:t xml:space="preserve">, 21(11-12), pp.2422–2442. </w:t>
      </w:r>
      <w:proofErr w:type="spellStart"/>
      <w:r w:rsidRPr="0049587C">
        <w:rPr>
          <w:rFonts w:ascii="Arial" w:hAnsi="Arial" w:cs="Arial"/>
        </w:rPr>
        <w:t>doi:https</w:t>
      </w:r>
      <w:proofErr w:type="spellEnd"/>
      <w:r w:rsidRPr="0049587C">
        <w:rPr>
          <w:rFonts w:ascii="Arial" w:hAnsi="Arial" w:cs="Arial"/>
        </w:rPr>
        <w:t>://doi.org/10.1177/1461444819850106.</w:t>
      </w:r>
    </w:p>
    <w:p w14:paraId="662B7B10"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Arnold, C. (2008). </w:t>
      </w:r>
      <w:r w:rsidRPr="0049587C">
        <w:rPr>
          <w:rFonts w:ascii="Arial" w:hAnsi="Arial" w:cs="Arial"/>
          <w:i/>
          <w:iCs/>
          <w:color w:val="000000"/>
        </w:rPr>
        <w:t>Bedlam : London and its mad</w:t>
      </w:r>
      <w:r w:rsidRPr="0049587C">
        <w:rPr>
          <w:rFonts w:ascii="Arial" w:hAnsi="Arial" w:cs="Arial"/>
          <w:color w:val="000000"/>
        </w:rPr>
        <w:t>. London: Pocket.</w:t>
      </w:r>
    </w:p>
    <w:p w14:paraId="2D1CF16D" w14:textId="77777777" w:rsidR="00AA1D51" w:rsidRPr="0049587C" w:rsidRDefault="00AA1D51" w:rsidP="0049587C">
      <w:pPr>
        <w:pStyle w:val="NormalWeb"/>
        <w:spacing w:before="0" w:beforeAutospacing="0" w:after="240" w:afterAutospacing="0" w:line="360" w:lineRule="auto"/>
        <w:jc w:val="both"/>
        <w:rPr>
          <w:rFonts w:ascii="Arial" w:hAnsi="Arial" w:cs="Arial"/>
          <w:shd w:val="clear" w:color="auto" w:fill="F3F3F3"/>
        </w:rPr>
      </w:pPr>
      <w:proofErr w:type="spellStart"/>
      <w:r w:rsidRPr="0049587C">
        <w:rPr>
          <w:rFonts w:ascii="Arial" w:hAnsi="Arial" w:cs="Arial"/>
        </w:rPr>
        <w:t>Asarnow</w:t>
      </w:r>
      <w:proofErr w:type="spellEnd"/>
      <w:r w:rsidRPr="0049587C">
        <w:rPr>
          <w:rFonts w:ascii="Arial" w:hAnsi="Arial" w:cs="Arial"/>
        </w:rPr>
        <w:t xml:space="preserve">, J.R., Bai, S., </w:t>
      </w:r>
      <w:proofErr w:type="spellStart"/>
      <w:r w:rsidRPr="0049587C">
        <w:rPr>
          <w:rFonts w:ascii="Arial" w:hAnsi="Arial" w:cs="Arial"/>
        </w:rPr>
        <w:t>Babeva</w:t>
      </w:r>
      <w:proofErr w:type="spellEnd"/>
      <w:r w:rsidRPr="0049587C">
        <w:rPr>
          <w:rFonts w:ascii="Arial" w:hAnsi="Arial" w:cs="Arial"/>
        </w:rPr>
        <w:t xml:space="preserve">, K.N., Adrian, M., Berk, M.S., </w:t>
      </w:r>
      <w:proofErr w:type="spellStart"/>
      <w:r w:rsidRPr="0049587C">
        <w:rPr>
          <w:rFonts w:ascii="Arial" w:hAnsi="Arial" w:cs="Arial"/>
        </w:rPr>
        <w:t>Asarnow</w:t>
      </w:r>
      <w:proofErr w:type="spellEnd"/>
      <w:r w:rsidRPr="0049587C">
        <w:rPr>
          <w:rFonts w:ascii="Arial" w:hAnsi="Arial" w:cs="Arial"/>
        </w:rPr>
        <w:t>, L.D., Senturk, D., Linehan, M.M. and McCauley, E. (2020). Sleep in youth with repeated self</w:t>
      </w:r>
      <w:r w:rsidRPr="0049587C">
        <w:rPr>
          <w:rFonts w:ascii="Cambria Math" w:hAnsi="Cambria Math" w:cs="Cambria Math"/>
        </w:rPr>
        <w:t>‐</w:t>
      </w:r>
      <w:r w:rsidRPr="0049587C">
        <w:rPr>
          <w:rFonts w:ascii="Arial" w:hAnsi="Arial" w:cs="Arial"/>
        </w:rPr>
        <w:t>harm and high suicidality: Does sleep predict self</w:t>
      </w:r>
      <w:r w:rsidRPr="0049587C">
        <w:rPr>
          <w:rFonts w:ascii="Cambria Math" w:hAnsi="Cambria Math" w:cs="Cambria Math"/>
        </w:rPr>
        <w:t>‐</w:t>
      </w:r>
      <w:r w:rsidRPr="0049587C">
        <w:rPr>
          <w:rFonts w:ascii="Arial" w:hAnsi="Arial" w:cs="Arial"/>
        </w:rPr>
        <w:t xml:space="preserve">harm risk? </w:t>
      </w:r>
      <w:r w:rsidRPr="0049587C">
        <w:rPr>
          <w:rFonts w:ascii="Arial" w:hAnsi="Arial" w:cs="Arial"/>
          <w:i/>
          <w:iCs/>
        </w:rPr>
        <w:t xml:space="preserve">Suicide and Life-Threatening </w:t>
      </w:r>
      <w:proofErr w:type="spellStart"/>
      <w:r w:rsidRPr="0049587C">
        <w:rPr>
          <w:rFonts w:ascii="Arial" w:hAnsi="Arial" w:cs="Arial"/>
          <w:i/>
          <w:iCs/>
        </w:rPr>
        <w:t>Behavior</w:t>
      </w:r>
      <w:proofErr w:type="spellEnd"/>
      <w:r w:rsidRPr="0049587C">
        <w:rPr>
          <w:rFonts w:ascii="Arial" w:hAnsi="Arial" w:cs="Arial"/>
        </w:rPr>
        <w:t>, 50(6), p</w:t>
      </w:r>
      <w:r w:rsidRPr="0049587C">
        <w:rPr>
          <w:rFonts w:ascii="Arial" w:hAnsi="Arial" w:cs="Arial"/>
          <w:shd w:val="clear" w:color="auto" w:fill="F3F3F3"/>
        </w:rPr>
        <w:t>p.1189-1197.</w:t>
      </w:r>
    </w:p>
    <w:p w14:paraId="4A66A98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Austin, S. (2016). Working with chronic and relentless self-hatred, self-</w:t>
      </w:r>
      <w:proofErr w:type="gramStart"/>
      <w:r w:rsidRPr="0049587C">
        <w:rPr>
          <w:rFonts w:ascii="Arial" w:hAnsi="Arial" w:cs="Arial"/>
        </w:rPr>
        <w:t>harm</w:t>
      </w:r>
      <w:proofErr w:type="gramEnd"/>
      <w:r w:rsidRPr="0049587C">
        <w:rPr>
          <w:rFonts w:ascii="Arial" w:hAnsi="Arial" w:cs="Arial"/>
        </w:rPr>
        <w:t xml:space="preserve"> and existential shame: a clinical study and reflections. </w:t>
      </w:r>
      <w:r w:rsidRPr="0049587C">
        <w:rPr>
          <w:rFonts w:ascii="Arial" w:hAnsi="Arial" w:cs="Arial"/>
          <w:i/>
          <w:iCs/>
        </w:rPr>
        <w:t>Journal of Analytical Psychology</w:t>
      </w:r>
      <w:r w:rsidRPr="0049587C">
        <w:rPr>
          <w:rFonts w:ascii="Arial" w:hAnsi="Arial" w:cs="Arial"/>
        </w:rPr>
        <w:t xml:space="preserve">, 61(1), pp.24–43. </w:t>
      </w:r>
      <w:proofErr w:type="spellStart"/>
      <w:r w:rsidRPr="0049587C">
        <w:rPr>
          <w:rFonts w:ascii="Arial" w:hAnsi="Arial" w:cs="Arial"/>
        </w:rPr>
        <w:t>doi:https</w:t>
      </w:r>
      <w:proofErr w:type="spellEnd"/>
      <w:r w:rsidRPr="0049587C">
        <w:rPr>
          <w:rFonts w:ascii="Arial" w:hAnsi="Arial" w:cs="Arial"/>
        </w:rPr>
        <w:t>://doi.org/10.1111/1468-5922.12193.</w:t>
      </w:r>
    </w:p>
    <w:p w14:paraId="5F8386F3"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lastRenderedPageBreak/>
        <w:t>Avevor</w:t>
      </w:r>
      <w:proofErr w:type="spellEnd"/>
      <w:r w:rsidRPr="0049587C">
        <w:rPr>
          <w:rFonts w:ascii="Arial" w:hAnsi="Arial" w:cs="Arial"/>
        </w:rPr>
        <w:t xml:space="preserve">, E.D. (2007). </w:t>
      </w:r>
      <w:proofErr w:type="spellStart"/>
      <w:r w:rsidRPr="0049587C">
        <w:rPr>
          <w:rFonts w:ascii="Arial" w:hAnsi="Arial" w:cs="Arial"/>
        </w:rPr>
        <w:t>Self harm</w:t>
      </w:r>
      <w:proofErr w:type="spellEnd"/>
      <w:r w:rsidRPr="0049587C">
        <w:rPr>
          <w:rFonts w:ascii="Arial" w:hAnsi="Arial" w:cs="Arial"/>
        </w:rPr>
        <w:t xml:space="preserve"> – a culture-bound syndrome? Ghana and UK experience. </w:t>
      </w:r>
      <w:r w:rsidRPr="0049587C">
        <w:rPr>
          <w:rFonts w:ascii="Arial" w:hAnsi="Arial" w:cs="Arial"/>
          <w:i/>
          <w:iCs/>
        </w:rPr>
        <w:t>Psychiatric Bulletin</w:t>
      </w:r>
      <w:r w:rsidRPr="0049587C">
        <w:rPr>
          <w:rFonts w:ascii="Arial" w:hAnsi="Arial" w:cs="Arial"/>
        </w:rPr>
        <w:t>, 31(9), pp.357–357. doi:10.1192/pb.31.9.357a.</w:t>
      </w:r>
    </w:p>
    <w:p w14:paraId="53DCF4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BACP (2019). </w:t>
      </w:r>
      <w:r w:rsidRPr="0049587C">
        <w:rPr>
          <w:rFonts w:ascii="Arial" w:hAnsi="Arial" w:cs="Arial"/>
          <w:i/>
          <w:iCs/>
        </w:rPr>
        <w:t>Types of counselling and psychotherapy</w:t>
      </w:r>
      <w:r w:rsidRPr="0049587C">
        <w:rPr>
          <w:rFonts w:ascii="Arial" w:hAnsi="Arial" w:cs="Arial"/>
        </w:rPr>
        <w:t>. [online] Bacp.co.uk. Available at: https://www.bacp.co.uk/about-therapy/types-of-therapy/ [Accessed 3 Sep. 2023].</w:t>
      </w:r>
    </w:p>
    <w:p w14:paraId="5E9776B0" w14:textId="77777777" w:rsidR="00AA1D51" w:rsidRPr="0049587C" w:rsidRDefault="00AA1D51" w:rsidP="0049587C">
      <w:pPr>
        <w:spacing w:after="240" w:line="360" w:lineRule="auto"/>
        <w:jc w:val="both"/>
        <w:rPr>
          <w:rFonts w:cs="Arial"/>
          <w:sz w:val="24"/>
          <w:szCs w:val="24"/>
        </w:rPr>
      </w:pPr>
      <w:r w:rsidRPr="0049587C">
        <w:rPr>
          <w:rFonts w:cs="Arial"/>
          <w:sz w:val="24"/>
          <w:szCs w:val="24"/>
        </w:rPr>
        <w:t xml:space="preserve">Baptiste Brossard (2018). </w:t>
      </w:r>
      <w:r w:rsidRPr="0049587C">
        <w:rPr>
          <w:rFonts w:cs="Arial"/>
          <w:i/>
          <w:iCs/>
          <w:sz w:val="24"/>
          <w:szCs w:val="24"/>
        </w:rPr>
        <w:t>Why do we hurt ourselves? : understanding self-harm in social life</w:t>
      </w:r>
      <w:r w:rsidRPr="0049587C">
        <w:rPr>
          <w:rFonts w:cs="Arial"/>
          <w:sz w:val="24"/>
          <w:szCs w:val="24"/>
        </w:rPr>
        <w:t>. Bloomington: Indiana University Press.</w:t>
      </w:r>
    </w:p>
    <w:p w14:paraId="73B1352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Bert, F., Gualano, M.R., </w:t>
      </w:r>
      <w:proofErr w:type="spellStart"/>
      <w:r w:rsidRPr="0049587C">
        <w:rPr>
          <w:rFonts w:ascii="Arial" w:hAnsi="Arial" w:cs="Arial"/>
        </w:rPr>
        <w:t>Camussi</w:t>
      </w:r>
      <w:proofErr w:type="spellEnd"/>
      <w:r w:rsidRPr="0049587C">
        <w:rPr>
          <w:rFonts w:ascii="Arial" w:hAnsi="Arial" w:cs="Arial"/>
        </w:rPr>
        <w:t xml:space="preserve">, E., Pieve, G., </w:t>
      </w:r>
      <w:proofErr w:type="spellStart"/>
      <w:r w:rsidRPr="0049587C">
        <w:rPr>
          <w:rFonts w:ascii="Arial" w:hAnsi="Arial" w:cs="Arial"/>
        </w:rPr>
        <w:t>Voglino</w:t>
      </w:r>
      <w:proofErr w:type="spellEnd"/>
      <w:r w:rsidRPr="0049587C">
        <w:rPr>
          <w:rFonts w:ascii="Arial" w:hAnsi="Arial" w:cs="Arial"/>
        </w:rPr>
        <w:t xml:space="preserve">, G. and </w:t>
      </w:r>
      <w:proofErr w:type="spellStart"/>
      <w:r w:rsidRPr="0049587C">
        <w:rPr>
          <w:rFonts w:ascii="Arial" w:hAnsi="Arial" w:cs="Arial"/>
        </w:rPr>
        <w:t>Siliquini</w:t>
      </w:r>
      <w:proofErr w:type="spellEnd"/>
      <w:r w:rsidRPr="0049587C">
        <w:rPr>
          <w:rFonts w:ascii="Arial" w:hAnsi="Arial" w:cs="Arial"/>
        </w:rPr>
        <w:t xml:space="preserve">, R. (2016). Animal Assisted Intervention: A Systematic Review of Benefits and Risks. </w:t>
      </w:r>
      <w:r w:rsidRPr="0049587C">
        <w:rPr>
          <w:rFonts w:ascii="Arial" w:hAnsi="Arial" w:cs="Arial"/>
          <w:i/>
          <w:iCs/>
        </w:rPr>
        <w:t>European Journal of Integrative Medicine</w:t>
      </w:r>
      <w:r w:rsidRPr="0049587C">
        <w:rPr>
          <w:rFonts w:ascii="Arial" w:hAnsi="Arial" w:cs="Arial"/>
        </w:rPr>
        <w:t xml:space="preserve">, [online] 8(5), pp.695–706. </w:t>
      </w:r>
      <w:proofErr w:type="spellStart"/>
      <w:r w:rsidRPr="0049587C">
        <w:rPr>
          <w:rFonts w:ascii="Arial" w:hAnsi="Arial" w:cs="Arial"/>
        </w:rPr>
        <w:t>doi:https</w:t>
      </w:r>
      <w:proofErr w:type="spellEnd"/>
      <w:r w:rsidRPr="0049587C">
        <w:rPr>
          <w:rFonts w:ascii="Arial" w:hAnsi="Arial" w:cs="Arial"/>
        </w:rPr>
        <w:t>://doi.org/10.1016/j.eujim.2016.05.005.</w:t>
      </w:r>
    </w:p>
    <w:p w14:paraId="7050CC44"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Bozzatello</w:t>
      </w:r>
      <w:proofErr w:type="spellEnd"/>
      <w:r w:rsidRPr="0049587C">
        <w:rPr>
          <w:rFonts w:ascii="Arial" w:hAnsi="Arial" w:cs="Arial"/>
        </w:rPr>
        <w:t xml:space="preserve">, P. and Bellino, S. (2020). Interpersonal Psychotherapy as a Single Treatment for Borderline Personality Disorder: A Pilot Randomized-Controlled Study. </w:t>
      </w:r>
      <w:r w:rsidRPr="0049587C">
        <w:rPr>
          <w:rFonts w:ascii="Arial" w:hAnsi="Arial" w:cs="Arial"/>
          <w:i/>
          <w:iCs/>
        </w:rPr>
        <w:t>Frontiers in Psychiatry</w:t>
      </w:r>
      <w:r w:rsidRPr="0049587C">
        <w:rPr>
          <w:rFonts w:ascii="Arial" w:hAnsi="Arial" w:cs="Arial"/>
        </w:rPr>
        <w:t xml:space="preserve">, 11. </w:t>
      </w:r>
      <w:proofErr w:type="spellStart"/>
      <w:r w:rsidRPr="0049587C">
        <w:rPr>
          <w:rFonts w:ascii="Arial" w:hAnsi="Arial" w:cs="Arial"/>
        </w:rPr>
        <w:t>doi:https</w:t>
      </w:r>
      <w:proofErr w:type="spellEnd"/>
      <w:r w:rsidRPr="0049587C">
        <w:rPr>
          <w:rFonts w:ascii="Arial" w:hAnsi="Arial" w:cs="Arial"/>
        </w:rPr>
        <w:t>://doi.org/10.3389/fpsyt.2020.578910.</w:t>
      </w:r>
    </w:p>
    <w:p w14:paraId="66B9486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Brennan, C.A., Crosby, H., Sass, C., Farley, K.L., Bryant, L.D., Rodriquez-Lopez, R., Romeu, D., Mitchell, E., House, A.O. and Guthrie, E. (2023). What helps people to reduce or stop self-harm? A systematic review and meta-synthesis of first-hand accounts. </w:t>
      </w:r>
      <w:r w:rsidRPr="0049587C">
        <w:rPr>
          <w:rFonts w:ascii="Arial" w:hAnsi="Arial" w:cs="Arial"/>
          <w:i/>
          <w:iCs/>
        </w:rPr>
        <w:t>Journal of Public Health,</w:t>
      </w:r>
      <w:r w:rsidRPr="0049587C">
        <w:rPr>
          <w:rFonts w:ascii="Arial" w:hAnsi="Arial" w:cs="Arial"/>
        </w:rPr>
        <w:t xml:space="preserve"> Volume 45,(Issue 1), pp.154–161. </w:t>
      </w:r>
      <w:proofErr w:type="spellStart"/>
      <w:r w:rsidRPr="0049587C">
        <w:rPr>
          <w:rFonts w:ascii="Arial" w:hAnsi="Arial" w:cs="Arial"/>
        </w:rPr>
        <w:t>doi:https</w:t>
      </w:r>
      <w:proofErr w:type="spellEnd"/>
      <w:r w:rsidRPr="0049587C">
        <w:rPr>
          <w:rFonts w:ascii="Arial" w:hAnsi="Arial" w:cs="Arial"/>
        </w:rPr>
        <w:t>://doi.org/10.1093/</w:t>
      </w:r>
      <w:proofErr w:type="spellStart"/>
      <w:r w:rsidRPr="0049587C">
        <w:rPr>
          <w:rFonts w:ascii="Arial" w:hAnsi="Arial" w:cs="Arial"/>
        </w:rPr>
        <w:t>pubmed</w:t>
      </w:r>
      <w:proofErr w:type="spellEnd"/>
      <w:r w:rsidRPr="0049587C">
        <w:rPr>
          <w:rFonts w:ascii="Arial" w:hAnsi="Arial" w:cs="Arial"/>
        </w:rPr>
        <w:t>/fdac022.</w:t>
      </w:r>
    </w:p>
    <w:p w14:paraId="6D1BB9C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Briers, S. (2009). </w:t>
      </w:r>
      <w:r w:rsidRPr="0049587C">
        <w:rPr>
          <w:rFonts w:ascii="Arial" w:hAnsi="Arial" w:cs="Arial"/>
          <w:i/>
          <w:iCs/>
        </w:rPr>
        <w:t>Brilliant cognitive behavioural therapy : how to use CBT to improve your mind and your life</w:t>
      </w:r>
      <w:r w:rsidRPr="0049587C">
        <w:rPr>
          <w:rFonts w:ascii="Arial" w:hAnsi="Arial" w:cs="Arial"/>
        </w:rPr>
        <w:t>. Harlow: Pearson Prentice Hall.</w:t>
      </w:r>
    </w:p>
    <w:p w14:paraId="5BB3457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Briggs, S., </w:t>
      </w:r>
      <w:proofErr w:type="spellStart"/>
      <w:r w:rsidRPr="0049587C">
        <w:rPr>
          <w:rFonts w:ascii="Arial" w:hAnsi="Arial" w:cs="Arial"/>
        </w:rPr>
        <w:t>Netuveli</w:t>
      </w:r>
      <w:proofErr w:type="spellEnd"/>
      <w:r w:rsidRPr="0049587C">
        <w:rPr>
          <w:rFonts w:ascii="Arial" w:hAnsi="Arial" w:cs="Arial"/>
        </w:rPr>
        <w:t xml:space="preserve">, G., Gould, N., </w:t>
      </w:r>
      <w:proofErr w:type="spellStart"/>
      <w:r w:rsidRPr="0049587C">
        <w:rPr>
          <w:rFonts w:ascii="Arial" w:hAnsi="Arial" w:cs="Arial"/>
        </w:rPr>
        <w:t>Gkaravella</w:t>
      </w:r>
      <w:proofErr w:type="spellEnd"/>
      <w:r w:rsidRPr="0049587C">
        <w:rPr>
          <w:rFonts w:ascii="Arial" w:hAnsi="Arial" w:cs="Arial"/>
        </w:rPr>
        <w:t xml:space="preserve">, A., Gluckman, N.S., </w:t>
      </w:r>
      <w:proofErr w:type="spellStart"/>
      <w:r w:rsidRPr="0049587C">
        <w:rPr>
          <w:rFonts w:ascii="Arial" w:hAnsi="Arial" w:cs="Arial"/>
        </w:rPr>
        <w:t>Kangogyere</w:t>
      </w:r>
      <w:proofErr w:type="spellEnd"/>
      <w:r w:rsidRPr="0049587C">
        <w:rPr>
          <w:rFonts w:ascii="Arial" w:hAnsi="Arial" w:cs="Arial"/>
        </w:rPr>
        <w:t xml:space="preserve">, P., Farr, R., Goldblatt, M.J. and Lindner, R. (2019). The effectiveness of psychoanalytic/psychodynamic psychotherapy for reducing suicide attempts and self-harm: systematic review and meta-analysis. </w:t>
      </w:r>
      <w:r w:rsidRPr="0049587C">
        <w:rPr>
          <w:rFonts w:ascii="Arial" w:hAnsi="Arial" w:cs="Arial"/>
          <w:i/>
          <w:iCs/>
        </w:rPr>
        <w:t>The British Journal of Psychiatry</w:t>
      </w:r>
      <w:r w:rsidRPr="0049587C">
        <w:rPr>
          <w:rFonts w:ascii="Arial" w:hAnsi="Arial" w:cs="Arial"/>
        </w:rPr>
        <w:t xml:space="preserve">, [online] 214(06), pp.320–328. </w:t>
      </w:r>
      <w:proofErr w:type="spellStart"/>
      <w:r w:rsidRPr="0049587C">
        <w:rPr>
          <w:rFonts w:ascii="Arial" w:hAnsi="Arial" w:cs="Arial"/>
        </w:rPr>
        <w:t>doi:https</w:t>
      </w:r>
      <w:proofErr w:type="spellEnd"/>
      <w:r w:rsidRPr="0049587C">
        <w:rPr>
          <w:rFonts w:ascii="Arial" w:hAnsi="Arial" w:cs="Arial"/>
        </w:rPr>
        <w:t>://doi.org/10.1192/bjp.2019.33.</w:t>
      </w:r>
    </w:p>
    <w:p w14:paraId="077C9A0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Brown, A.C., Latham, C., Danquah, A.N., Dunlop, B.J. and Taylor, P.J. (2022). ‘Cover up your arms, you’re triggering people’: A Mixed</w:t>
      </w:r>
      <w:r w:rsidRPr="0049587C">
        <w:rPr>
          <w:rFonts w:ascii="Cambria Math" w:hAnsi="Cambria Math" w:cs="Cambria Math"/>
        </w:rPr>
        <w:t>‐</w:t>
      </w:r>
      <w:r w:rsidRPr="0049587C">
        <w:rPr>
          <w:rFonts w:ascii="Arial" w:hAnsi="Arial" w:cs="Arial"/>
        </w:rPr>
        <w:t>Methods Investigation of Shame in those who Self</w:t>
      </w:r>
      <w:r w:rsidRPr="0049587C">
        <w:rPr>
          <w:rFonts w:ascii="Cambria Math" w:hAnsi="Cambria Math" w:cs="Cambria Math"/>
        </w:rPr>
        <w:t>‐</w:t>
      </w:r>
      <w:r w:rsidRPr="0049587C">
        <w:rPr>
          <w:rFonts w:ascii="Arial" w:hAnsi="Arial" w:cs="Arial"/>
        </w:rPr>
        <w:t xml:space="preserve">Injure. </w:t>
      </w:r>
      <w:r w:rsidRPr="0049587C">
        <w:rPr>
          <w:rFonts w:ascii="Arial" w:hAnsi="Arial" w:cs="Arial"/>
          <w:i/>
          <w:iCs/>
        </w:rPr>
        <w:t>Psychology and Psychotherapy: Theory, Research and Practice</w:t>
      </w:r>
      <w:r w:rsidRPr="0049587C">
        <w:rPr>
          <w:rFonts w:ascii="Arial" w:hAnsi="Arial" w:cs="Arial"/>
        </w:rPr>
        <w:t xml:space="preserve">, 95(3), pp.701–716. </w:t>
      </w:r>
      <w:proofErr w:type="spellStart"/>
      <w:r w:rsidRPr="0049587C">
        <w:rPr>
          <w:rFonts w:ascii="Arial" w:hAnsi="Arial" w:cs="Arial"/>
        </w:rPr>
        <w:t>doi:https</w:t>
      </w:r>
      <w:proofErr w:type="spellEnd"/>
      <w:r w:rsidRPr="0049587C">
        <w:rPr>
          <w:rFonts w:ascii="Arial" w:hAnsi="Arial" w:cs="Arial"/>
        </w:rPr>
        <w:t>://doi.org/10.1111/papt.12394.</w:t>
      </w:r>
    </w:p>
    <w:p w14:paraId="522D05E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Brown, B. (2006). Shame Resilience Theory: A Grounded Theory Study on Women and Shame. </w:t>
      </w:r>
      <w:r w:rsidRPr="0049587C">
        <w:rPr>
          <w:rFonts w:ascii="Arial" w:hAnsi="Arial" w:cs="Arial"/>
          <w:i/>
          <w:iCs/>
        </w:rPr>
        <w:t>Families in Society: The Journal of Contemporary Social Services</w:t>
      </w:r>
      <w:r w:rsidRPr="0049587C">
        <w:rPr>
          <w:rFonts w:ascii="Arial" w:hAnsi="Arial" w:cs="Arial"/>
        </w:rPr>
        <w:t xml:space="preserve">, 87(1), pp.43–52. </w:t>
      </w:r>
      <w:proofErr w:type="spellStart"/>
      <w:r w:rsidRPr="0049587C">
        <w:rPr>
          <w:rFonts w:ascii="Arial" w:hAnsi="Arial" w:cs="Arial"/>
        </w:rPr>
        <w:t>doi:https</w:t>
      </w:r>
      <w:proofErr w:type="spellEnd"/>
      <w:r w:rsidRPr="0049587C">
        <w:rPr>
          <w:rFonts w:ascii="Arial" w:hAnsi="Arial" w:cs="Arial"/>
        </w:rPr>
        <w:t>://doi.org/10.1606/1044-3894.3483.</w:t>
      </w:r>
    </w:p>
    <w:p w14:paraId="2448848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Burch, K. (2022). </w:t>
      </w:r>
      <w:r w:rsidRPr="0049587C">
        <w:rPr>
          <w:rFonts w:ascii="Arial" w:hAnsi="Arial" w:cs="Arial"/>
          <w:i/>
          <w:iCs/>
        </w:rPr>
        <w:t xml:space="preserve">Self-stigma is </w:t>
      </w:r>
      <w:proofErr w:type="gramStart"/>
      <w:r w:rsidRPr="0049587C">
        <w:rPr>
          <w:rFonts w:ascii="Arial" w:hAnsi="Arial" w:cs="Arial"/>
          <w:i/>
          <w:iCs/>
        </w:rPr>
        <w:t>common, but</w:t>
      </w:r>
      <w:proofErr w:type="gramEnd"/>
      <w:r w:rsidRPr="0049587C">
        <w:rPr>
          <w:rFonts w:ascii="Arial" w:hAnsi="Arial" w:cs="Arial"/>
          <w:i/>
          <w:iCs/>
        </w:rPr>
        <w:t xml:space="preserve"> can be overcome.</w:t>
      </w:r>
      <w:r w:rsidRPr="0049587C">
        <w:rPr>
          <w:rFonts w:ascii="Arial" w:hAnsi="Arial" w:cs="Arial"/>
        </w:rPr>
        <w:t xml:space="preserve"> [online] </w:t>
      </w:r>
      <w:proofErr w:type="spellStart"/>
      <w:r w:rsidRPr="0049587C">
        <w:rPr>
          <w:rFonts w:ascii="Arial" w:hAnsi="Arial" w:cs="Arial"/>
        </w:rPr>
        <w:t>Verywell</w:t>
      </w:r>
      <w:proofErr w:type="spellEnd"/>
      <w:r w:rsidRPr="0049587C">
        <w:rPr>
          <w:rFonts w:ascii="Arial" w:hAnsi="Arial" w:cs="Arial"/>
        </w:rPr>
        <w:t xml:space="preserve"> Health. Available at: https://www.verywellhealth.com/self-stigma-5219508?print [Accessed 12 Apr. 2023].</w:t>
      </w:r>
    </w:p>
    <w:p w14:paraId="0D11E4F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Burke, T.A., Piccirillo, M.L., Moore-Berg, S.L., Alloy, L.B. and Heimberg, R.G. (2018). The stigmatization of nonsuicidal self-injury. </w:t>
      </w:r>
      <w:r w:rsidRPr="0049587C">
        <w:rPr>
          <w:rFonts w:ascii="Arial" w:hAnsi="Arial" w:cs="Arial"/>
          <w:i/>
          <w:iCs/>
        </w:rPr>
        <w:t>Journal of Clinical Psychology</w:t>
      </w:r>
      <w:r w:rsidRPr="0049587C">
        <w:rPr>
          <w:rFonts w:ascii="Arial" w:hAnsi="Arial" w:cs="Arial"/>
        </w:rPr>
        <w:t xml:space="preserve">, 75(3), pp.481–498. </w:t>
      </w:r>
      <w:proofErr w:type="spellStart"/>
      <w:r w:rsidRPr="0049587C">
        <w:rPr>
          <w:rFonts w:ascii="Arial" w:hAnsi="Arial" w:cs="Arial"/>
        </w:rPr>
        <w:t>doi:https</w:t>
      </w:r>
      <w:proofErr w:type="spellEnd"/>
      <w:r w:rsidRPr="0049587C">
        <w:rPr>
          <w:rFonts w:ascii="Arial" w:hAnsi="Arial" w:cs="Arial"/>
        </w:rPr>
        <w:t>://doi.org/10.1002/jclp.22713.</w:t>
      </w:r>
    </w:p>
    <w:p w14:paraId="0288FBF3"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 xml:space="preserve">Butler, A.M. and Malone, K. (2013). Attempted suicide v. non-suicidal self-injury: behaviour, </w:t>
      </w:r>
      <w:proofErr w:type="gramStart"/>
      <w:r w:rsidRPr="0049587C">
        <w:rPr>
          <w:rFonts w:ascii="Arial" w:hAnsi="Arial" w:cs="Arial"/>
          <w:color w:val="000000"/>
        </w:rPr>
        <w:t>syndrome</w:t>
      </w:r>
      <w:proofErr w:type="gramEnd"/>
      <w:r w:rsidRPr="0049587C">
        <w:rPr>
          <w:rFonts w:ascii="Arial" w:hAnsi="Arial" w:cs="Arial"/>
          <w:color w:val="000000"/>
        </w:rPr>
        <w:t xml:space="preserve"> or diagnosis? </w:t>
      </w:r>
      <w:r w:rsidRPr="0049587C">
        <w:rPr>
          <w:rFonts w:ascii="Arial" w:hAnsi="Arial" w:cs="Arial"/>
          <w:i/>
          <w:iCs/>
          <w:color w:val="000000"/>
        </w:rPr>
        <w:t>British Journal of Psychiatry</w:t>
      </w:r>
      <w:r w:rsidRPr="0049587C">
        <w:rPr>
          <w:rFonts w:ascii="Arial" w:hAnsi="Arial" w:cs="Arial"/>
          <w:color w:val="000000"/>
        </w:rPr>
        <w:t>, 202(5), pp.324–325.</w:t>
      </w:r>
    </w:p>
    <w:p w14:paraId="5C363932"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273D1B8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Catalano, L.T., Brown, C.H., </w:t>
      </w:r>
      <w:proofErr w:type="spellStart"/>
      <w:r w:rsidRPr="0049587C">
        <w:rPr>
          <w:rFonts w:ascii="Arial" w:hAnsi="Arial" w:cs="Arial"/>
        </w:rPr>
        <w:t>Lucksted</w:t>
      </w:r>
      <w:proofErr w:type="spellEnd"/>
      <w:r w:rsidRPr="0049587C">
        <w:rPr>
          <w:rFonts w:ascii="Arial" w:hAnsi="Arial" w:cs="Arial"/>
        </w:rPr>
        <w:t xml:space="preserve">, A., Hack, S.M. and </w:t>
      </w:r>
      <w:proofErr w:type="spellStart"/>
      <w:r w:rsidRPr="0049587C">
        <w:rPr>
          <w:rFonts w:ascii="Arial" w:hAnsi="Arial" w:cs="Arial"/>
        </w:rPr>
        <w:t>Drapalski</w:t>
      </w:r>
      <w:proofErr w:type="spellEnd"/>
      <w:r w:rsidRPr="0049587C">
        <w:rPr>
          <w:rFonts w:ascii="Arial" w:hAnsi="Arial" w:cs="Arial"/>
        </w:rPr>
        <w:t xml:space="preserve">, A.L. (2021). Support for the social-cognitive model of internalized stigma in serious mental illness. </w:t>
      </w:r>
      <w:r w:rsidRPr="0049587C">
        <w:rPr>
          <w:rFonts w:ascii="Arial" w:hAnsi="Arial" w:cs="Arial"/>
          <w:i/>
          <w:iCs/>
        </w:rPr>
        <w:t>Journal of Psychiatric Research</w:t>
      </w:r>
      <w:r w:rsidRPr="0049587C">
        <w:rPr>
          <w:rFonts w:ascii="Arial" w:hAnsi="Arial" w:cs="Arial"/>
        </w:rPr>
        <w:t xml:space="preserve">, 137(137), pp.41–47. </w:t>
      </w:r>
      <w:proofErr w:type="spellStart"/>
      <w:r w:rsidRPr="0049587C">
        <w:rPr>
          <w:rFonts w:ascii="Arial" w:hAnsi="Arial" w:cs="Arial"/>
        </w:rPr>
        <w:t>doi:https</w:t>
      </w:r>
      <w:proofErr w:type="spellEnd"/>
      <w:r w:rsidRPr="0049587C">
        <w:rPr>
          <w:rFonts w:ascii="Arial" w:hAnsi="Arial" w:cs="Arial"/>
        </w:rPr>
        <w:t>://doi.org/10.1016/j.jpsychires.2021.02.014.</w:t>
      </w:r>
    </w:p>
    <w:p w14:paraId="6E566E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(Catalano et al., 2021)</w:t>
      </w:r>
    </w:p>
    <w:p w14:paraId="04EB36C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Chang, S.J., Lee, J., An, H., Hong, </w:t>
      </w:r>
      <w:proofErr w:type="gramStart"/>
      <w:r w:rsidRPr="0049587C">
        <w:rPr>
          <w:rFonts w:ascii="Arial" w:hAnsi="Arial" w:cs="Arial"/>
        </w:rPr>
        <w:t>W.</w:t>
      </w:r>
      <w:proofErr w:type="gramEnd"/>
      <w:r w:rsidRPr="0049587C">
        <w:rPr>
          <w:rFonts w:ascii="Arial" w:hAnsi="Arial" w:cs="Arial"/>
        </w:rPr>
        <w:t xml:space="preserve"> and Lee, J.Y. (2020). Animal</w:t>
      </w:r>
      <w:r w:rsidRPr="0049587C">
        <w:rPr>
          <w:rFonts w:ascii="Cambria Math" w:hAnsi="Cambria Math" w:cs="Cambria Math"/>
        </w:rPr>
        <w:t>‐</w:t>
      </w:r>
      <w:r w:rsidRPr="0049587C">
        <w:rPr>
          <w:rFonts w:ascii="Arial" w:hAnsi="Arial" w:cs="Arial"/>
        </w:rPr>
        <w:t>Assisted Therapy as an Intervention for Older Adults: A Systematic Review and Meta</w:t>
      </w:r>
      <w:r w:rsidRPr="0049587C">
        <w:rPr>
          <w:rFonts w:ascii="Cambria Math" w:hAnsi="Cambria Math" w:cs="Cambria Math"/>
        </w:rPr>
        <w:t>‐</w:t>
      </w:r>
      <w:r w:rsidRPr="0049587C">
        <w:rPr>
          <w:rFonts w:ascii="Arial" w:hAnsi="Arial" w:cs="Arial"/>
        </w:rPr>
        <w:t>Analysis to Guide Evidence</w:t>
      </w:r>
      <w:r w:rsidRPr="0049587C">
        <w:rPr>
          <w:rFonts w:ascii="Cambria Math" w:hAnsi="Cambria Math" w:cs="Cambria Math"/>
        </w:rPr>
        <w:t>‐</w:t>
      </w:r>
      <w:r w:rsidRPr="0049587C">
        <w:rPr>
          <w:rFonts w:ascii="Arial" w:hAnsi="Arial" w:cs="Arial"/>
        </w:rPr>
        <w:t xml:space="preserve">Based Practice. </w:t>
      </w:r>
      <w:r w:rsidRPr="0049587C">
        <w:rPr>
          <w:rFonts w:ascii="Arial" w:hAnsi="Arial" w:cs="Arial"/>
          <w:i/>
          <w:iCs/>
        </w:rPr>
        <w:t>Worldviews on Evidence-Based Nursing</w:t>
      </w:r>
      <w:r w:rsidRPr="0049587C">
        <w:rPr>
          <w:rFonts w:ascii="Arial" w:hAnsi="Arial" w:cs="Arial"/>
        </w:rPr>
        <w:t xml:space="preserve">, 18(1). </w:t>
      </w:r>
      <w:proofErr w:type="spellStart"/>
      <w:r w:rsidRPr="0049587C">
        <w:rPr>
          <w:rFonts w:ascii="Arial" w:hAnsi="Arial" w:cs="Arial"/>
        </w:rPr>
        <w:t>doi:https</w:t>
      </w:r>
      <w:proofErr w:type="spellEnd"/>
      <w:r w:rsidRPr="0049587C">
        <w:rPr>
          <w:rFonts w:ascii="Arial" w:hAnsi="Arial" w:cs="Arial"/>
        </w:rPr>
        <w:t>://doi.org/10.1111/wvn.12484.</w:t>
      </w:r>
    </w:p>
    <w:p w14:paraId="4EA0088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Chen, S., Cheng, Y., Zhao, W. and Zhang, Y. (2021). Effects of dialectical behaviour therapy on reducing self</w:t>
      </w:r>
      <w:r w:rsidRPr="0049587C">
        <w:rPr>
          <w:rFonts w:ascii="Cambria Math" w:hAnsi="Cambria Math" w:cs="Cambria Math"/>
        </w:rPr>
        <w:t>‐</w:t>
      </w:r>
      <w:r w:rsidRPr="0049587C">
        <w:rPr>
          <w:rFonts w:ascii="Arial" w:hAnsi="Arial" w:cs="Arial"/>
        </w:rPr>
        <w:t>harming behaviours and negative emotions in patients with borderline personality disorder: A meta</w:t>
      </w:r>
      <w:r w:rsidRPr="0049587C">
        <w:rPr>
          <w:rFonts w:ascii="Cambria Math" w:hAnsi="Cambria Math" w:cs="Cambria Math"/>
        </w:rPr>
        <w:t>‐</w:t>
      </w:r>
      <w:r w:rsidRPr="0049587C">
        <w:rPr>
          <w:rFonts w:ascii="Arial" w:hAnsi="Arial" w:cs="Arial"/>
        </w:rPr>
        <w:t xml:space="preserve">analysis. </w:t>
      </w:r>
      <w:r w:rsidRPr="0049587C">
        <w:rPr>
          <w:rFonts w:ascii="Arial" w:hAnsi="Arial" w:cs="Arial"/>
          <w:i/>
          <w:iCs/>
        </w:rPr>
        <w:t>Journal of Psychiatric and Mental Health Nursing</w:t>
      </w:r>
      <w:r w:rsidRPr="0049587C">
        <w:rPr>
          <w:rFonts w:ascii="Arial" w:hAnsi="Arial" w:cs="Arial"/>
        </w:rPr>
        <w:t xml:space="preserve">, 28(6), pp.1128–1139. </w:t>
      </w:r>
      <w:proofErr w:type="spellStart"/>
      <w:r w:rsidRPr="0049587C">
        <w:rPr>
          <w:rFonts w:ascii="Arial" w:hAnsi="Arial" w:cs="Arial"/>
        </w:rPr>
        <w:t>doi:https</w:t>
      </w:r>
      <w:proofErr w:type="spellEnd"/>
      <w:r w:rsidRPr="0049587C">
        <w:rPr>
          <w:rFonts w:ascii="Arial" w:hAnsi="Arial" w:cs="Arial"/>
        </w:rPr>
        <w:t>://doi.org/10.1111/jpm.12797.</w:t>
      </w:r>
    </w:p>
    <w:p w14:paraId="6C747716" w14:textId="77777777" w:rsidR="00AA1D51" w:rsidRPr="0049587C" w:rsidRDefault="00AA1D51" w:rsidP="0049587C">
      <w:pPr>
        <w:jc w:val="both"/>
        <w:rPr>
          <w:rFonts w:cs="Arial"/>
          <w:color w:val="000000"/>
          <w:sz w:val="24"/>
          <w:szCs w:val="24"/>
          <w:shd w:val="clear" w:color="auto" w:fill="FFFFFF"/>
        </w:rPr>
      </w:pPr>
      <w:r w:rsidRPr="0049587C">
        <w:rPr>
          <w:rFonts w:cs="Arial"/>
          <w:color w:val="000000"/>
          <w:sz w:val="24"/>
          <w:szCs w:val="24"/>
          <w:shd w:val="clear" w:color="auto" w:fill="FFFFFF"/>
        </w:rPr>
        <w:t xml:space="preserve">Chaney, S. (2017) </w:t>
      </w:r>
      <w:r w:rsidRPr="0049587C">
        <w:rPr>
          <w:rFonts w:cs="Arial"/>
          <w:i/>
          <w:color w:val="000000"/>
          <w:sz w:val="24"/>
          <w:szCs w:val="24"/>
          <w:shd w:val="clear" w:color="auto" w:fill="FFFFFF"/>
        </w:rPr>
        <w:t xml:space="preserve">PSYCHE on the SKIN A HISTORY OF SELF – HARM. </w:t>
      </w:r>
      <w:r w:rsidRPr="0049587C">
        <w:rPr>
          <w:rFonts w:cs="Arial"/>
          <w:color w:val="000000"/>
          <w:sz w:val="24"/>
          <w:szCs w:val="24"/>
          <w:shd w:val="clear" w:color="auto" w:fill="FFFFFF"/>
        </w:rPr>
        <w:t>London: Reakton Books Ltd.</w:t>
      </w:r>
    </w:p>
    <w:p w14:paraId="4B0988D8" w14:textId="77777777" w:rsidR="00AA1D51" w:rsidRPr="0049587C" w:rsidRDefault="00AA1D51" w:rsidP="0049587C">
      <w:pPr>
        <w:pStyle w:val="NormalWeb"/>
        <w:shd w:val="clear" w:color="auto" w:fill="FFFFFF"/>
        <w:spacing w:line="276" w:lineRule="auto"/>
        <w:jc w:val="both"/>
        <w:rPr>
          <w:rFonts w:ascii="Arial" w:hAnsi="Arial" w:cs="Arial"/>
          <w:color w:val="000000"/>
          <w:shd w:val="clear" w:color="auto" w:fill="FFFFFF"/>
        </w:rPr>
      </w:pPr>
      <w:r w:rsidRPr="0049587C">
        <w:rPr>
          <w:rFonts w:ascii="Arial" w:hAnsi="Arial" w:cs="Arial"/>
          <w:color w:val="000000"/>
          <w:shd w:val="clear" w:color="auto" w:fill="FFFFFF"/>
        </w:rPr>
        <w:t xml:space="preserve">Chapman, A. L. (2006) ‘Dialectical </w:t>
      </w:r>
      <w:proofErr w:type="spellStart"/>
      <w:r w:rsidRPr="0049587C">
        <w:rPr>
          <w:rFonts w:ascii="Arial" w:hAnsi="Arial" w:cs="Arial"/>
          <w:color w:val="000000"/>
          <w:shd w:val="clear" w:color="auto" w:fill="FFFFFF"/>
        </w:rPr>
        <w:t>behavior</w:t>
      </w:r>
      <w:proofErr w:type="spellEnd"/>
      <w:r w:rsidRPr="0049587C">
        <w:rPr>
          <w:rFonts w:ascii="Arial" w:hAnsi="Arial" w:cs="Arial"/>
          <w:color w:val="000000"/>
          <w:shd w:val="clear" w:color="auto" w:fill="FFFFFF"/>
        </w:rPr>
        <w:t xml:space="preserve"> therapy: current indications and unique element', </w:t>
      </w:r>
      <w:r w:rsidRPr="0049587C">
        <w:rPr>
          <w:rFonts w:ascii="Arial" w:hAnsi="Arial" w:cs="Arial"/>
          <w:i/>
          <w:iCs/>
          <w:color w:val="000000"/>
          <w:shd w:val="clear" w:color="auto" w:fill="FFFFFF"/>
        </w:rPr>
        <w:t xml:space="preserve">Psychiatry </w:t>
      </w:r>
      <w:proofErr w:type="spellStart"/>
      <w:r w:rsidRPr="0049587C">
        <w:rPr>
          <w:rFonts w:ascii="Arial" w:hAnsi="Arial" w:cs="Arial"/>
          <w:i/>
          <w:iCs/>
          <w:color w:val="000000"/>
          <w:shd w:val="clear" w:color="auto" w:fill="FFFFFF"/>
        </w:rPr>
        <w:t>Edgmont</w:t>
      </w:r>
      <w:proofErr w:type="spellEnd"/>
      <w:r w:rsidRPr="0049587C">
        <w:rPr>
          <w:rFonts w:ascii="Arial" w:hAnsi="Arial" w:cs="Arial"/>
          <w:i/>
          <w:iCs/>
          <w:color w:val="000000"/>
          <w:shd w:val="clear" w:color="auto" w:fill="FFFFFF"/>
        </w:rPr>
        <w:t>, 3</w:t>
      </w:r>
      <w:r w:rsidRPr="0049587C">
        <w:rPr>
          <w:rFonts w:ascii="Arial" w:hAnsi="Arial" w:cs="Arial"/>
          <w:color w:val="000000"/>
          <w:shd w:val="clear" w:color="auto" w:fill="FFFFFF"/>
        </w:rPr>
        <w:t>(9), pp. 62–68.</w:t>
      </w:r>
    </w:p>
    <w:p w14:paraId="47D3981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Cherry, Kendra (2021). </w:t>
      </w:r>
      <w:r w:rsidRPr="0049587C">
        <w:rPr>
          <w:rFonts w:ascii="Arial" w:hAnsi="Arial" w:cs="Arial"/>
          <w:i/>
          <w:iCs/>
        </w:rPr>
        <w:t>Is Psychodynamic Therapy an Effective Approach to Treatment?</w:t>
      </w:r>
      <w:r w:rsidRPr="0049587C">
        <w:rPr>
          <w:rFonts w:ascii="Arial" w:hAnsi="Arial" w:cs="Arial"/>
        </w:rPr>
        <w:t xml:space="preserve"> [online] </w:t>
      </w:r>
      <w:proofErr w:type="spellStart"/>
      <w:r w:rsidRPr="0049587C">
        <w:rPr>
          <w:rFonts w:ascii="Arial" w:hAnsi="Arial" w:cs="Arial"/>
        </w:rPr>
        <w:t>Verywell</w:t>
      </w:r>
      <w:proofErr w:type="spellEnd"/>
      <w:r w:rsidRPr="0049587C">
        <w:rPr>
          <w:rFonts w:ascii="Arial" w:hAnsi="Arial" w:cs="Arial"/>
        </w:rPr>
        <w:t xml:space="preserve"> Mind. Available at: https://www.verywellmind.com/psychodynamic-therapy-definition-uses-effectiveness-5094933.</w:t>
      </w:r>
    </w:p>
    <w:p w14:paraId="1B7D969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Cherry, K. (2023). </w:t>
      </w:r>
      <w:r w:rsidRPr="0049587C">
        <w:rPr>
          <w:rFonts w:ascii="Arial" w:hAnsi="Arial" w:cs="Arial"/>
          <w:i/>
          <w:iCs/>
        </w:rPr>
        <w:t>Alfred Adler Biography His Career, Life, and Theory of Personality</w:t>
      </w:r>
      <w:r w:rsidRPr="0049587C">
        <w:rPr>
          <w:rFonts w:ascii="Arial" w:hAnsi="Arial" w:cs="Arial"/>
        </w:rPr>
        <w:t xml:space="preserve">. [online] </w:t>
      </w:r>
      <w:proofErr w:type="spellStart"/>
      <w:r w:rsidRPr="0049587C">
        <w:rPr>
          <w:rFonts w:ascii="Arial" w:hAnsi="Arial" w:cs="Arial"/>
        </w:rPr>
        <w:t>Verywell</w:t>
      </w:r>
      <w:proofErr w:type="spellEnd"/>
      <w:r w:rsidRPr="0049587C">
        <w:rPr>
          <w:rFonts w:ascii="Arial" w:hAnsi="Arial" w:cs="Arial"/>
        </w:rPr>
        <w:t xml:space="preserve"> Mind. Available at: https://www.verywellmind.com/alfred-adler-2795502 [Accessed 9 Sep. 2023].</w:t>
      </w:r>
    </w:p>
    <w:p w14:paraId="3C073DE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Clarke, S., Thomas, P. and James, K. (2018). Cognitive analytic therapy for personality disorder: randomised controlled trial. </w:t>
      </w:r>
      <w:r w:rsidRPr="0049587C">
        <w:rPr>
          <w:rFonts w:ascii="Arial" w:hAnsi="Arial" w:cs="Arial"/>
          <w:i/>
          <w:iCs/>
        </w:rPr>
        <w:t>British Journal of Psychiatry</w:t>
      </w:r>
      <w:r w:rsidRPr="0049587C">
        <w:rPr>
          <w:rFonts w:ascii="Arial" w:hAnsi="Arial" w:cs="Arial"/>
        </w:rPr>
        <w:t xml:space="preserve">, 202(2), pp.129–134. </w:t>
      </w:r>
      <w:proofErr w:type="spellStart"/>
      <w:r w:rsidRPr="0049587C">
        <w:rPr>
          <w:rFonts w:ascii="Arial" w:hAnsi="Arial" w:cs="Arial"/>
        </w:rPr>
        <w:t>doi:https</w:t>
      </w:r>
      <w:proofErr w:type="spellEnd"/>
      <w:r w:rsidRPr="0049587C">
        <w:rPr>
          <w:rFonts w:ascii="Arial" w:hAnsi="Arial" w:cs="Arial"/>
        </w:rPr>
        <w:t>://doi.org/10.1192/bjp.bp.112.108670.</w:t>
      </w:r>
    </w:p>
    <w:p w14:paraId="7CDF9E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Cooper, J., Murphy, E., Webb, R., Hawton, K., Bergen, H., Waters, K. and Kapur, N. (2010). Ethnic differences in self-harm, rates, </w:t>
      </w:r>
      <w:proofErr w:type="gramStart"/>
      <w:r w:rsidRPr="0049587C">
        <w:rPr>
          <w:rFonts w:ascii="Arial" w:hAnsi="Arial" w:cs="Arial"/>
        </w:rPr>
        <w:t>characteristics</w:t>
      </w:r>
      <w:proofErr w:type="gramEnd"/>
      <w:r w:rsidRPr="0049587C">
        <w:rPr>
          <w:rFonts w:ascii="Arial" w:hAnsi="Arial" w:cs="Arial"/>
        </w:rPr>
        <w:t xml:space="preserve"> and service provision: three-city cohort study. </w:t>
      </w:r>
      <w:r w:rsidRPr="0049587C">
        <w:rPr>
          <w:rFonts w:ascii="Arial" w:hAnsi="Arial" w:cs="Arial"/>
          <w:i/>
          <w:iCs/>
        </w:rPr>
        <w:t>British Journal of Psychiatry</w:t>
      </w:r>
      <w:r w:rsidRPr="0049587C">
        <w:rPr>
          <w:rFonts w:ascii="Arial" w:hAnsi="Arial" w:cs="Arial"/>
        </w:rPr>
        <w:t xml:space="preserve">, [online] 197(3), pp.212–218. </w:t>
      </w:r>
      <w:proofErr w:type="spellStart"/>
      <w:r w:rsidRPr="0049587C">
        <w:rPr>
          <w:rFonts w:ascii="Arial" w:hAnsi="Arial" w:cs="Arial"/>
        </w:rPr>
        <w:t>doi:https</w:t>
      </w:r>
      <w:proofErr w:type="spellEnd"/>
      <w:r w:rsidRPr="0049587C">
        <w:rPr>
          <w:rFonts w:ascii="Arial" w:hAnsi="Arial" w:cs="Arial"/>
        </w:rPr>
        <w:t>://doi.org/10.1192/bjp.bp.109.072637.</w:t>
      </w:r>
    </w:p>
    <w:p w14:paraId="29DD6D9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Corrigan, P.W. and </w:t>
      </w:r>
      <w:proofErr w:type="spellStart"/>
      <w:r w:rsidRPr="0049587C">
        <w:rPr>
          <w:rFonts w:ascii="Arial" w:hAnsi="Arial" w:cs="Arial"/>
        </w:rPr>
        <w:t>Nieweglowski</w:t>
      </w:r>
      <w:proofErr w:type="spellEnd"/>
      <w:r w:rsidRPr="0049587C">
        <w:rPr>
          <w:rFonts w:ascii="Arial" w:hAnsi="Arial" w:cs="Arial"/>
        </w:rPr>
        <w:t xml:space="preserve">, K. (2019). Difference as an indicator of the self-stigma of mental illness. </w:t>
      </w:r>
      <w:r w:rsidRPr="0049587C">
        <w:rPr>
          <w:rFonts w:ascii="Arial" w:hAnsi="Arial" w:cs="Arial"/>
          <w:i/>
          <w:iCs/>
        </w:rPr>
        <w:t>Journal of Mental Health</w:t>
      </w:r>
      <w:r w:rsidRPr="0049587C">
        <w:rPr>
          <w:rFonts w:ascii="Arial" w:hAnsi="Arial" w:cs="Arial"/>
        </w:rPr>
        <w:t xml:space="preserve">, 30(4), pp.417–423. </w:t>
      </w:r>
      <w:proofErr w:type="spellStart"/>
      <w:r w:rsidRPr="0049587C">
        <w:rPr>
          <w:rFonts w:ascii="Arial" w:hAnsi="Arial" w:cs="Arial"/>
        </w:rPr>
        <w:t>doi:https</w:t>
      </w:r>
      <w:proofErr w:type="spellEnd"/>
      <w:r w:rsidRPr="0049587C">
        <w:rPr>
          <w:rFonts w:ascii="Arial" w:hAnsi="Arial" w:cs="Arial"/>
        </w:rPr>
        <w:t>://doi.org/10.1080/09638237.2019.1581351.</w:t>
      </w:r>
    </w:p>
    <w:p w14:paraId="2EC2A28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Corrigan, P.W. and Rao, D. (2012). On the Self-Stigma of Mental Illness: Stages, Disclosure, and Strategies for Change. </w:t>
      </w:r>
      <w:r w:rsidRPr="0049587C">
        <w:rPr>
          <w:rFonts w:ascii="Arial" w:hAnsi="Arial" w:cs="Arial"/>
          <w:i/>
          <w:iCs/>
        </w:rPr>
        <w:t>The Canadian Journal of Psychiatry</w:t>
      </w:r>
      <w:r w:rsidRPr="0049587C">
        <w:rPr>
          <w:rFonts w:ascii="Arial" w:hAnsi="Arial" w:cs="Arial"/>
        </w:rPr>
        <w:t xml:space="preserve">, [online] 57(8), pp.464–469. </w:t>
      </w:r>
      <w:proofErr w:type="spellStart"/>
      <w:r w:rsidRPr="0049587C">
        <w:rPr>
          <w:rFonts w:ascii="Arial" w:hAnsi="Arial" w:cs="Arial"/>
        </w:rPr>
        <w:t>doi</w:t>
      </w:r>
      <w:proofErr w:type="spellEnd"/>
      <w:r w:rsidRPr="0049587C">
        <w:rPr>
          <w:rFonts w:ascii="Arial" w:hAnsi="Arial" w:cs="Arial"/>
        </w:rPr>
        <w:t xml:space="preserve">: </w:t>
      </w:r>
      <w:hyperlink r:id="rId10" w:history="1">
        <w:r w:rsidRPr="0049587C">
          <w:rPr>
            <w:rStyle w:val="Hyperlink"/>
            <w:rFonts w:ascii="Arial" w:hAnsi="Arial" w:cs="Arial"/>
          </w:rPr>
          <w:t>https://doi.org/10.1177/070674371205700804</w:t>
        </w:r>
      </w:hyperlink>
      <w:r w:rsidRPr="0049587C">
        <w:rPr>
          <w:rFonts w:ascii="Arial" w:hAnsi="Arial" w:cs="Arial"/>
        </w:rPr>
        <w:t>.</w:t>
      </w:r>
    </w:p>
    <w:p w14:paraId="7BE12E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Counselling Tutor (2016). </w:t>
      </w:r>
      <w:r w:rsidRPr="0049587C">
        <w:rPr>
          <w:rFonts w:ascii="Arial" w:hAnsi="Arial" w:cs="Arial"/>
          <w:i/>
          <w:iCs/>
        </w:rPr>
        <w:t>Key Concepts in Existential Therapy • Counselling Tutor</w:t>
      </w:r>
      <w:r w:rsidRPr="0049587C">
        <w:rPr>
          <w:rFonts w:ascii="Arial" w:hAnsi="Arial" w:cs="Arial"/>
        </w:rPr>
        <w:t>. [online] Counselling Tutor. Available at: https://counsellingtutor.com/counselling-approaches/existential-therapy/.</w:t>
      </w:r>
    </w:p>
    <w:p w14:paraId="08CED13D"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Cuncic</w:t>
      </w:r>
      <w:proofErr w:type="spellEnd"/>
      <w:r w:rsidRPr="0049587C">
        <w:rPr>
          <w:rFonts w:ascii="Arial" w:hAnsi="Arial" w:cs="Arial"/>
        </w:rPr>
        <w:t xml:space="preserve">, A. (2021). </w:t>
      </w:r>
      <w:r w:rsidRPr="0049587C">
        <w:rPr>
          <w:rFonts w:ascii="Arial" w:hAnsi="Arial" w:cs="Arial"/>
          <w:i/>
          <w:iCs/>
        </w:rPr>
        <w:t>What Is Jungian Therapy?</w:t>
      </w:r>
      <w:r w:rsidRPr="0049587C">
        <w:rPr>
          <w:rFonts w:ascii="Arial" w:hAnsi="Arial" w:cs="Arial"/>
        </w:rPr>
        <w:t xml:space="preserve"> [online] </w:t>
      </w:r>
      <w:proofErr w:type="spellStart"/>
      <w:r w:rsidRPr="0049587C">
        <w:rPr>
          <w:rFonts w:ascii="Arial" w:hAnsi="Arial" w:cs="Arial"/>
        </w:rPr>
        <w:t>Verywell</w:t>
      </w:r>
      <w:proofErr w:type="spellEnd"/>
      <w:r w:rsidRPr="0049587C">
        <w:rPr>
          <w:rFonts w:ascii="Arial" w:hAnsi="Arial" w:cs="Arial"/>
        </w:rPr>
        <w:t xml:space="preserve"> Mind. Available at: </w:t>
      </w:r>
      <w:hyperlink r:id="rId11" w:history="1">
        <w:r w:rsidRPr="0049587C">
          <w:rPr>
            <w:rStyle w:val="Hyperlink"/>
            <w:rFonts w:ascii="Arial" w:hAnsi="Arial" w:cs="Arial"/>
          </w:rPr>
          <w:t>https://www.verywellmind.com/what-is-jungian-therapy-5211138</w:t>
        </w:r>
      </w:hyperlink>
      <w:r w:rsidRPr="0049587C">
        <w:rPr>
          <w:rFonts w:ascii="Arial" w:hAnsi="Arial" w:cs="Arial"/>
        </w:rPr>
        <w:t>.</w:t>
      </w:r>
    </w:p>
    <w:p w14:paraId="013DD0A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Darcy, A.M. (2023). </w:t>
      </w:r>
      <w:r w:rsidRPr="0049587C">
        <w:rPr>
          <w:rFonts w:ascii="Arial" w:hAnsi="Arial" w:cs="Arial"/>
          <w:i/>
          <w:iCs/>
        </w:rPr>
        <w:t>Quality Standards in the UK - Do You Need a Registered Therapist?</w:t>
      </w:r>
      <w:r w:rsidRPr="0049587C">
        <w:rPr>
          <w:rFonts w:ascii="Arial" w:hAnsi="Arial" w:cs="Arial"/>
        </w:rPr>
        <w:t xml:space="preserve"> [online] Harley </w:t>
      </w:r>
      <w:proofErr w:type="spellStart"/>
      <w:r w:rsidRPr="0049587C">
        <w:rPr>
          <w:rFonts w:ascii="Arial" w:hAnsi="Arial" w:cs="Arial"/>
        </w:rPr>
        <w:t>Therapy</w:t>
      </w:r>
      <w:r w:rsidRPr="0049587C">
        <w:rPr>
          <w:rFonts w:ascii="Arial" w:hAnsi="Arial" w:cs="Arial"/>
          <w:vertAlign w:val="superscript"/>
        </w:rPr>
        <w:t>TM</w:t>
      </w:r>
      <w:proofErr w:type="spellEnd"/>
      <w:r w:rsidRPr="0049587C">
        <w:rPr>
          <w:rFonts w:ascii="Arial" w:hAnsi="Arial" w:cs="Arial"/>
        </w:rPr>
        <w:t xml:space="preserve"> Blog. Available at: https://www.harleytherapy.co.uk/counselling/registered-therapists-quality-standards-uk.htm [Accessed 20 Sep. 2023].</w:t>
      </w:r>
    </w:p>
    <w:p w14:paraId="3B795E3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Daukantaitė, D., Lundh, L.-G., </w:t>
      </w:r>
      <w:proofErr w:type="spellStart"/>
      <w:r w:rsidRPr="0049587C">
        <w:rPr>
          <w:rFonts w:ascii="Arial" w:hAnsi="Arial" w:cs="Arial"/>
        </w:rPr>
        <w:t>Wångby</w:t>
      </w:r>
      <w:proofErr w:type="spellEnd"/>
      <w:r w:rsidRPr="0049587C">
        <w:rPr>
          <w:rFonts w:ascii="Arial" w:hAnsi="Arial" w:cs="Arial"/>
        </w:rPr>
        <w:t xml:space="preserve">-Lundh, M., </w:t>
      </w:r>
      <w:proofErr w:type="spellStart"/>
      <w:r w:rsidRPr="0049587C">
        <w:rPr>
          <w:rFonts w:ascii="Arial" w:hAnsi="Arial" w:cs="Arial"/>
        </w:rPr>
        <w:t>Claréus</w:t>
      </w:r>
      <w:proofErr w:type="spellEnd"/>
      <w:r w:rsidRPr="0049587C">
        <w:rPr>
          <w:rFonts w:ascii="Arial" w:hAnsi="Arial" w:cs="Arial"/>
        </w:rPr>
        <w:t xml:space="preserve">, B., </w:t>
      </w:r>
      <w:proofErr w:type="spellStart"/>
      <w:r w:rsidRPr="0049587C">
        <w:rPr>
          <w:rFonts w:ascii="Arial" w:hAnsi="Arial" w:cs="Arial"/>
        </w:rPr>
        <w:t>Bjärehed</w:t>
      </w:r>
      <w:proofErr w:type="spellEnd"/>
      <w:r w:rsidRPr="0049587C">
        <w:rPr>
          <w:rFonts w:ascii="Arial" w:hAnsi="Arial" w:cs="Arial"/>
        </w:rPr>
        <w:t xml:space="preserve">, J., Zhou, Y. and Liljedahl, S.I. (2020). What happens to young adults who have engaged in self-injurious </w:t>
      </w:r>
      <w:proofErr w:type="spellStart"/>
      <w:r w:rsidRPr="0049587C">
        <w:rPr>
          <w:rFonts w:ascii="Arial" w:hAnsi="Arial" w:cs="Arial"/>
        </w:rPr>
        <w:t>behavior</w:t>
      </w:r>
      <w:proofErr w:type="spellEnd"/>
      <w:r w:rsidRPr="0049587C">
        <w:rPr>
          <w:rFonts w:ascii="Arial" w:hAnsi="Arial" w:cs="Arial"/>
        </w:rPr>
        <w:t xml:space="preserve"> as adolescents? A 10-year follow-up. </w:t>
      </w:r>
      <w:r w:rsidRPr="0049587C">
        <w:rPr>
          <w:rFonts w:ascii="Arial" w:hAnsi="Arial" w:cs="Arial"/>
          <w:i/>
          <w:iCs/>
        </w:rPr>
        <w:t>European Child &amp; Adolescent Psychiatry</w:t>
      </w:r>
      <w:r w:rsidRPr="0049587C">
        <w:rPr>
          <w:rFonts w:ascii="Arial" w:hAnsi="Arial" w:cs="Arial"/>
        </w:rPr>
        <w:t xml:space="preserve">, 30(3), pp.475–492. </w:t>
      </w:r>
      <w:proofErr w:type="spellStart"/>
      <w:r w:rsidRPr="0049587C">
        <w:rPr>
          <w:rFonts w:ascii="Arial" w:hAnsi="Arial" w:cs="Arial"/>
        </w:rPr>
        <w:t>doi:https</w:t>
      </w:r>
      <w:proofErr w:type="spellEnd"/>
      <w:r w:rsidRPr="0049587C">
        <w:rPr>
          <w:rFonts w:ascii="Arial" w:hAnsi="Arial" w:cs="Arial"/>
        </w:rPr>
        <w:t>://doi.org/10.1007/s00787-020-01533-4.</w:t>
      </w:r>
    </w:p>
    <w:p w14:paraId="3A1F76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Derbyshire County Council (n.d.). </w:t>
      </w:r>
      <w:r w:rsidRPr="0049587C">
        <w:rPr>
          <w:rFonts w:ascii="Arial" w:hAnsi="Arial" w:cs="Arial"/>
          <w:i/>
          <w:iCs/>
        </w:rPr>
        <w:t>English Indices of Deprivation 2019 Headline Analysis for Derbyshire Policy and Research 2</w:t>
      </w:r>
      <w:r w:rsidRPr="0049587C">
        <w:rPr>
          <w:rFonts w:ascii="Arial" w:hAnsi="Arial" w:cs="Arial"/>
        </w:rPr>
        <w:t xml:space="preserve">. [online] Available at: </w:t>
      </w:r>
      <w:hyperlink r:id="rId12" w:anchor=":~:text=The%20NHS%20Derby%20and%20Derbyshire%20CCG%20is%20ranked" w:history="1">
        <w:r w:rsidRPr="0049587C">
          <w:rPr>
            <w:rStyle w:val="Hyperlink"/>
            <w:rFonts w:ascii="Arial" w:hAnsi="Arial" w:cs="Arial"/>
          </w:rPr>
          <w:t>https://observatory.derbyshire.gov.uk/wp-content/uploads/reports/documents/deprivation/ID_2019_Report.pdf#:~:text=The%20NHS%20Derby%20and%20Derbyshire%20CCG%20is%20ranked</w:t>
        </w:r>
      </w:hyperlink>
      <w:r w:rsidRPr="0049587C">
        <w:rPr>
          <w:rFonts w:ascii="Arial" w:hAnsi="Arial" w:cs="Arial"/>
        </w:rPr>
        <w:t>.</w:t>
      </w:r>
    </w:p>
    <w:p w14:paraId="640C96B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Cambridge Dictionary (2021). </w:t>
      </w:r>
      <w:r w:rsidRPr="0049587C">
        <w:rPr>
          <w:rFonts w:ascii="Arial" w:hAnsi="Arial" w:cs="Arial"/>
          <w:i/>
          <w:iCs/>
        </w:rPr>
        <w:t>SHAME | meaning in the Cambridge English Dictionary</w:t>
      </w:r>
      <w:r w:rsidRPr="0049587C">
        <w:rPr>
          <w:rFonts w:ascii="Arial" w:hAnsi="Arial" w:cs="Arial"/>
        </w:rPr>
        <w:t>. [online] dictionary.cambridge.org. Available at: https://dictionary.cambridge.org/dictionary/english/shame [Accessed 17 Oct. 2021].</w:t>
      </w:r>
    </w:p>
    <w:p w14:paraId="51FDD40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Dryden, W. and Reeves, A. (2014). </w:t>
      </w:r>
      <w:r w:rsidRPr="0049587C">
        <w:rPr>
          <w:rFonts w:ascii="Arial" w:hAnsi="Arial" w:cs="Arial"/>
          <w:i/>
          <w:iCs/>
        </w:rPr>
        <w:t>The Handbook of Individual Therapy</w:t>
      </w:r>
      <w:r w:rsidRPr="0049587C">
        <w:rPr>
          <w:rFonts w:ascii="Arial" w:hAnsi="Arial" w:cs="Arial"/>
        </w:rPr>
        <w:t>. Sixth ed. Los Angeles: Sage.</w:t>
      </w:r>
    </w:p>
    <w:p w14:paraId="11BBCE3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Eaton-Stull, Y., Wright, C., DeAngelis, C. and </w:t>
      </w:r>
      <w:proofErr w:type="spellStart"/>
      <w:r w:rsidRPr="0049587C">
        <w:rPr>
          <w:rFonts w:ascii="Arial" w:hAnsi="Arial" w:cs="Arial"/>
        </w:rPr>
        <w:t>Zambroski</w:t>
      </w:r>
      <w:proofErr w:type="spellEnd"/>
      <w:r w:rsidRPr="0049587C">
        <w:rPr>
          <w:rFonts w:ascii="Arial" w:hAnsi="Arial" w:cs="Arial"/>
        </w:rPr>
        <w:t xml:space="preserve">, A. (2019). Comparison of DBT Skills Groups with and without Animal-Assistance for Incarcerated Women with Self-Harm Histories. </w:t>
      </w:r>
      <w:r w:rsidRPr="0049587C">
        <w:rPr>
          <w:rFonts w:ascii="Arial" w:hAnsi="Arial" w:cs="Arial"/>
          <w:i/>
          <w:iCs/>
        </w:rPr>
        <w:t>Corrections</w:t>
      </w:r>
      <w:r w:rsidRPr="0049587C">
        <w:rPr>
          <w:rFonts w:ascii="Arial" w:hAnsi="Arial" w:cs="Arial"/>
        </w:rPr>
        <w:t xml:space="preserve">, 6(3), pp.1–12. </w:t>
      </w:r>
      <w:proofErr w:type="spellStart"/>
      <w:r w:rsidRPr="0049587C">
        <w:rPr>
          <w:rFonts w:ascii="Arial" w:hAnsi="Arial" w:cs="Arial"/>
        </w:rPr>
        <w:t>doi:https</w:t>
      </w:r>
      <w:proofErr w:type="spellEnd"/>
      <w:r w:rsidRPr="0049587C">
        <w:rPr>
          <w:rFonts w:ascii="Arial" w:hAnsi="Arial" w:cs="Arial"/>
        </w:rPr>
        <w:t>://doi.org/10.1080/23774657.2019.1629849.</w:t>
      </w:r>
    </w:p>
    <w:p w14:paraId="6CE2B3E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English, O., Wellings, C., Banerjea, P. and </w:t>
      </w:r>
      <w:proofErr w:type="spellStart"/>
      <w:r w:rsidRPr="0049587C">
        <w:rPr>
          <w:rFonts w:ascii="Arial" w:hAnsi="Arial" w:cs="Arial"/>
        </w:rPr>
        <w:t>Ougrin</w:t>
      </w:r>
      <w:proofErr w:type="spellEnd"/>
      <w:r w:rsidRPr="0049587C">
        <w:rPr>
          <w:rFonts w:ascii="Arial" w:hAnsi="Arial" w:cs="Arial"/>
        </w:rPr>
        <w:t xml:space="preserve">, D. (2019). Specialized Therapeutic Assessment-Based Recovery-Focused Treatment for Young People </w:t>
      </w:r>
      <w:proofErr w:type="gramStart"/>
      <w:r w:rsidRPr="0049587C">
        <w:rPr>
          <w:rFonts w:ascii="Arial" w:hAnsi="Arial" w:cs="Arial"/>
        </w:rPr>
        <w:t>With</w:t>
      </w:r>
      <w:proofErr w:type="gramEnd"/>
      <w:r w:rsidRPr="0049587C">
        <w:rPr>
          <w:rFonts w:ascii="Arial" w:hAnsi="Arial" w:cs="Arial"/>
        </w:rPr>
        <w:t xml:space="preserve"> Self-Harm: Pilot Study. </w:t>
      </w:r>
      <w:r w:rsidRPr="0049587C">
        <w:rPr>
          <w:rFonts w:ascii="Arial" w:hAnsi="Arial" w:cs="Arial"/>
          <w:i/>
          <w:iCs/>
        </w:rPr>
        <w:t>Frontiers in Psychiatry</w:t>
      </w:r>
      <w:r w:rsidRPr="0049587C">
        <w:rPr>
          <w:rFonts w:ascii="Arial" w:hAnsi="Arial" w:cs="Arial"/>
        </w:rPr>
        <w:t xml:space="preserve">, 10. </w:t>
      </w:r>
      <w:proofErr w:type="spellStart"/>
      <w:r w:rsidRPr="0049587C">
        <w:rPr>
          <w:rFonts w:ascii="Arial" w:hAnsi="Arial" w:cs="Arial"/>
        </w:rPr>
        <w:t>doi:https</w:t>
      </w:r>
      <w:proofErr w:type="spellEnd"/>
      <w:r w:rsidRPr="0049587C">
        <w:rPr>
          <w:rFonts w:ascii="Arial" w:hAnsi="Arial" w:cs="Arial"/>
        </w:rPr>
        <w:t>://doi.org/10.3389/fpsyt.2019.00895.</w:t>
      </w:r>
    </w:p>
    <w:p w14:paraId="501C66E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Everett, A. (2013). </w:t>
      </w:r>
      <w:r w:rsidRPr="0049587C">
        <w:rPr>
          <w:rFonts w:ascii="Arial" w:hAnsi="Arial" w:cs="Arial"/>
          <w:i/>
          <w:iCs/>
        </w:rPr>
        <w:t>What is Experiential Therapy and how does it help change to occur?</w:t>
      </w:r>
      <w:r w:rsidRPr="0049587C">
        <w:rPr>
          <w:rFonts w:ascii="Arial" w:hAnsi="Arial" w:cs="Arial"/>
        </w:rPr>
        <w:t xml:space="preserve"> [online] www.counselling-directory.org.uk. Available at: https://www.counselling-directory.org.uk/memberarticles/what-is-experiential-therapy-and-how-does-it-help-change-to-occur.</w:t>
      </w:r>
    </w:p>
    <w:p w14:paraId="6CA593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Farooq, B., Clements, C., Hawton, K., </w:t>
      </w:r>
      <w:proofErr w:type="spellStart"/>
      <w:r w:rsidRPr="0049587C">
        <w:rPr>
          <w:rFonts w:ascii="Arial" w:hAnsi="Arial" w:cs="Arial"/>
        </w:rPr>
        <w:t>Geulayov</w:t>
      </w:r>
      <w:proofErr w:type="spellEnd"/>
      <w:r w:rsidRPr="0049587C">
        <w:rPr>
          <w:rFonts w:ascii="Arial" w:hAnsi="Arial" w:cs="Arial"/>
        </w:rPr>
        <w:t xml:space="preserve">, G., Casey, D., Waters, K., Ness, J., Patel, A., Kelly, S., Townsend, E., Appleby, L. and Kapur, N. (2021). Self-harm in children and adolescents by ethnic group: an observational cohort study from the </w:t>
      </w:r>
      <w:r w:rsidRPr="0049587C">
        <w:rPr>
          <w:rFonts w:ascii="Arial" w:hAnsi="Arial" w:cs="Arial"/>
        </w:rPr>
        <w:lastRenderedPageBreak/>
        <w:t xml:space="preserve">Multicentre Study of Self-Harm in England. </w:t>
      </w:r>
      <w:r w:rsidRPr="0049587C">
        <w:rPr>
          <w:rFonts w:ascii="Arial" w:hAnsi="Arial" w:cs="Arial"/>
          <w:i/>
          <w:iCs/>
        </w:rPr>
        <w:t>The Lancet Child &amp; Adolescent Health</w:t>
      </w:r>
      <w:r w:rsidRPr="0049587C">
        <w:rPr>
          <w:rFonts w:ascii="Arial" w:hAnsi="Arial" w:cs="Arial"/>
        </w:rPr>
        <w:t xml:space="preserve">, 5(11). </w:t>
      </w:r>
      <w:proofErr w:type="spellStart"/>
      <w:r w:rsidRPr="0049587C">
        <w:rPr>
          <w:rFonts w:ascii="Arial" w:hAnsi="Arial" w:cs="Arial"/>
        </w:rPr>
        <w:t>doi:https</w:t>
      </w:r>
      <w:proofErr w:type="spellEnd"/>
      <w:r w:rsidRPr="0049587C">
        <w:rPr>
          <w:rFonts w:ascii="Arial" w:hAnsi="Arial" w:cs="Arial"/>
        </w:rPr>
        <w:t>://doi.org/10.1016/s2352-4642(21)00239-x.</w:t>
      </w:r>
    </w:p>
    <w:p w14:paraId="2712A3D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First, M.B., Yousif, L.H., Clarke, D.E., Wang, P.S., </w:t>
      </w:r>
      <w:proofErr w:type="spellStart"/>
      <w:r w:rsidRPr="0049587C">
        <w:rPr>
          <w:rFonts w:ascii="Arial" w:hAnsi="Arial" w:cs="Arial"/>
        </w:rPr>
        <w:t>Gogtay</w:t>
      </w:r>
      <w:proofErr w:type="spellEnd"/>
      <w:r w:rsidRPr="0049587C">
        <w:rPr>
          <w:rFonts w:ascii="Arial" w:hAnsi="Arial" w:cs="Arial"/>
        </w:rPr>
        <w:t>, N. and Appelbaum, P.S. (2022). DSM</w:t>
      </w:r>
      <w:r w:rsidRPr="0049587C">
        <w:rPr>
          <w:rFonts w:ascii="Cambria Math" w:hAnsi="Cambria Math" w:cs="Cambria Math"/>
        </w:rPr>
        <w:t>‐</w:t>
      </w:r>
      <w:r w:rsidRPr="0049587C">
        <w:rPr>
          <w:rFonts w:ascii="Arial" w:hAnsi="Arial" w:cs="Arial"/>
        </w:rPr>
        <w:t>5</w:t>
      </w:r>
      <w:r w:rsidRPr="0049587C">
        <w:rPr>
          <w:rFonts w:ascii="Cambria Math" w:hAnsi="Cambria Math" w:cs="Cambria Math"/>
        </w:rPr>
        <w:t>‐</w:t>
      </w:r>
      <w:r w:rsidRPr="0049587C">
        <w:rPr>
          <w:rFonts w:ascii="Arial" w:hAnsi="Arial" w:cs="Arial"/>
        </w:rPr>
        <w:t xml:space="preserve">TR: overview of what’s new and what’s changed. </w:t>
      </w:r>
      <w:r w:rsidRPr="0049587C">
        <w:rPr>
          <w:rFonts w:ascii="Arial" w:hAnsi="Arial" w:cs="Arial"/>
          <w:i/>
          <w:iCs/>
        </w:rPr>
        <w:t>World Psychiatry</w:t>
      </w:r>
      <w:r w:rsidRPr="0049587C">
        <w:rPr>
          <w:rFonts w:ascii="Arial" w:hAnsi="Arial" w:cs="Arial"/>
        </w:rPr>
        <w:t>, 21(2), pp.218–219. doi:10.1002/wps.20989.</w:t>
      </w:r>
    </w:p>
    <w:p w14:paraId="11240EC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Ghaseminejad </w:t>
      </w:r>
      <w:proofErr w:type="gramStart"/>
      <w:r w:rsidRPr="0049587C">
        <w:rPr>
          <w:rFonts w:ascii="Arial" w:hAnsi="Arial" w:cs="Arial"/>
        </w:rPr>
        <w:t>Rinie:,</w:t>
      </w:r>
      <w:proofErr w:type="gramEnd"/>
      <w:r w:rsidRPr="0049587C">
        <w:rPr>
          <w:rFonts w:ascii="Arial" w:hAnsi="Arial" w:cs="Arial"/>
        </w:rPr>
        <w:t xml:space="preserve"> F., Golparvar, M. and Aghaei, A. (2022). Comparison of the Effectiveness of </w:t>
      </w:r>
      <w:proofErr w:type="spellStart"/>
      <w:r w:rsidRPr="0049587C">
        <w:rPr>
          <w:rFonts w:ascii="Arial" w:hAnsi="Arial" w:cs="Arial"/>
        </w:rPr>
        <w:t>SpiritualSelf</w:t>
      </w:r>
      <w:proofErr w:type="spellEnd"/>
      <w:r w:rsidRPr="0049587C">
        <w:rPr>
          <w:rFonts w:ascii="Arial" w:hAnsi="Arial" w:cs="Arial"/>
        </w:rPr>
        <w:t xml:space="preserve"> Schema and Emotion-Focused Therapies on Attachment Injuries on Depression and Self Injury </w:t>
      </w:r>
      <w:proofErr w:type="spellStart"/>
      <w:r w:rsidRPr="0049587C">
        <w:rPr>
          <w:rFonts w:ascii="Arial" w:hAnsi="Arial" w:cs="Arial"/>
        </w:rPr>
        <w:t>Behavior</w:t>
      </w:r>
      <w:proofErr w:type="spellEnd"/>
      <w:r w:rsidRPr="0049587C">
        <w:rPr>
          <w:rFonts w:ascii="Arial" w:hAnsi="Arial" w:cs="Arial"/>
        </w:rPr>
        <w:t xml:space="preserve"> of Women Injured by Husband’s Infidelity. </w:t>
      </w:r>
      <w:r w:rsidRPr="0049587C">
        <w:rPr>
          <w:rFonts w:ascii="Arial" w:hAnsi="Arial" w:cs="Arial"/>
          <w:i/>
          <w:iCs/>
        </w:rPr>
        <w:t>Quarterly journal of social work</w:t>
      </w:r>
      <w:r w:rsidRPr="0049587C">
        <w:rPr>
          <w:rFonts w:ascii="Arial" w:hAnsi="Arial" w:cs="Arial"/>
        </w:rPr>
        <w:t>, [online] 11(3), pp.5–17. Available at: url: http://socialworkmag.ir/article-1-798-en.html.</w:t>
      </w:r>
    </w:p>
    <w:p w14:paraId="2F58A1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Good Therapy (2011). </w:t>
      </w:r>
      <w:r w:rsidRPr="0049587C">
        <w:rPr>
          <w:rFonts w:ascii="Arial" w:hAnsi="Arial" w:cs="Arial"/>
          <w:i/>
          <w:iCs/>
        </w:rPr>
        <w:t>Emotion–Focused Therapy</w:t>
      </w:r>
      <w:r w:rsidRPr="0049587C">
        <w:rPr>
          <w:rFonts w:ascii="Arial" w:hAnsi="Arial" w:cs="Arial"/>
        </w:rPr>
        <w:t>. [online] Goodtherapy.org. Available at: https://www.goodtherapy.org/learn-about-therapy/types/emotion-focused-therapy.</w:t>
      </w:r>
    </w:p>
    <w:p w14:paraId="764981B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Gotter, A. and Burford, M. (2023). </w:t>
      </w:r>
      <w:proofErr w:type="spellStart"/>
      <w:r w:rsidRPr="0049587C">
        <w:rPr>
          <w:rFonts w:ascii="Arial" w:hAnsi="Arial" w:cs="Arial"/>
          <w:i/>
          <w:iCs/>
        </w:rPr>
        <w:t>Behavioral</w:t>
      </w:r>
      <w:proofErr w:type="spellEnd"/>
      <w:r w:rsidRPr="0049587C">
        <w:rPr>
          <w:rFonts w:ascii="Arial" w:hAnsi="Arial" w:cs="Arial"/>
          <w:i/>
          <w:iCs/>
        </w:rPr>
        <w:t xml:space="preserve"> Therapy</w:t>
      </w:r>
      <w:r w:rsidRPr="0049587C">
        <w:rPr>
          <w:rFonts w:ascii="Arial" w:hAnsi="Arial" w:cs="Arial"/>
        </w:rPr>
        <w:t>. [online] Healthline. Available at: https://www.healthline.com/health/behavioral-therapy [Accessed 11 Sep. 2023].</w:t>
      </w:r>
    </w:p>
    <w:p w14:paraId="7D029AF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GOV.UK (2017). </w:t>
      </w:r>
      <w:proofErr w:type="spellStart"/>
      <w:r w:rsidRPr="0049587C">
        <w:rPr>
          <w:rFonts w:ascii="Arial" w:hAnsi="Arial" w:cs="Arial"/>
          <w:i/>
          <w:iCs/>
        </w:rPr>
        <w:t>Self harm</w:t>
      </w:r>
      <w:proofErr w:type="spellEnd"/>
      <w:r w:rsidRPr="0049587C">
        <w:rPr>
          <w:rFonts w:ascii="Arial" w:hAnsi="Arial" w:cs="Arial"/>
          <w:i/>
          <w:iCs/>
        </w:rPr>
        <w:t xml:space="preserve"> and suicidal thoughts and attempts</w:t>
      </w:r>
      <w:r w:rsidRPr="0049587C">
        <w:rPr>
          <w:rFonts w:ascii="Arial" w:hAnsi="Arial" w:cs="Arial"/>
        </w:rPr>
        <w:t xml:space="preserve">. [online] www.ethnicity-facts-figures.service.gov.uk. Available at: </w:t>
      </w:r>
      <w:hyperlink r:id="rId13" w:history="1">
        <w:r w:rsidRPr="0049587C">
          <w:rPr>
            <w:rStyle w:val="Hyperlink"/>
            <w:rFonts w:ascii="Arial" w:hAnsi="Arial" w:cs="Arial"/>
          </w:rPr>
          <w:t>https://www.ethnicity-facts-figures.service.gov.uk/health/mental-health/adults-reporting-suicidal-thoughts-attempts-and-self-harm/latest</w:t>
        </w:r>
      </w:hyperlink>
      <w:r w:rsidRPr="0049587C">
        <w:rPr>
          <w:rFonts w:ascii="Arial" w:hAnsi="Arial" w:cs="Arial"/>
        </w:rPr>
        <w:t>.</w:t>
      </w:r>
    </w:p>
    <w:p w14:paraId="680063E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Greenberg, L. (2017). </w:t>
      </w:r>
      <w:r w:rsidRPr="0049587C">
        <w:rPr>
          <w:rFonts w:ascii="Arial" w:hAnsi="Arial" w:cs="Arial"/>
          <w:i/>
          <w:iCs/>
        </w:rPr>
        <w:t>Emotion-Focused Therapy.</w:t>
      </w:r>
      <w:r w:rsidRPr="0049587C">
        <w:rPr>
          <w:rFonts w:ascii="Arial" w:hAnsi="Arial" w:cs="Arial"/>
        </w:rPr>
        <w:t xml:space="preserve"> Revised ed. Washington, DC20002: American Psychological Association.</w:t>
      </w:r>
    </w:p>
    <w:p w14:paraId="720665B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Gunnarsson, N.V. (2020). The Self-perpetuating Cycle of Shame and Self-injury. </w:t>
      </w:r>
      <w:r w:rsidRPr="0049587C">
        <w:rPr>
          <w:rFonts w:ascii="Arial" w:hAnsi="Arial" w:cs="Arial"/>
          <w:i/>
          <w:iCs/>
        </w:rPr>
        <w:t>Humanity &amp; Society</w:t>
      </w:r>
      <w:r w:rsidRPr="0049587C">
        <w:rPr>
          <w:rFonts w:ascii="Arial" w:hAnsi="Arial" w:cs="Arial"/>
        </w:rPr>
        <w:t xml:space="preserve">, 45(3), p.016059762090447. </w:t>
      </w:r>
      <w:proofErr w:type="spellStart"/>
      <w:r w:rsidRPr="0049587C">
        <w:rPr>
          <w:rFonts w:ascii="Arial" w:hAnsi="Arial" w:cs="Arial"/>
        </w:rPr>
        <w:t>doi:https</w:t>
      </w:r>
      <w:proofErr w:type="spellEnd"/>
      <w:r w:rsidRPr="0049587C">
        <w:rPr>
          <w:rFonts w:ascii="Arial" w:hAnsi="Arial" w:cs="Arial"/>
        </w:rPr>
        <w:t>://doi.org/10.1177/0160597620904475.</w:t>
      </w:r>
    </w:p>
    <w:p w14:paraId="7A792FE3" w14:textId="77777777" w:rsidR="00AA1D51" w:rsidRPr="0049587C" w:rsidRDefault="00AA1D51" w:rsidP="0049587C">
      <w:pPr>
        <w:pStyle w:val="NormalWeb"/>
        <w:spacing w:before="0" w:beforeAutospacing="0" w:after="240" w:afterAutospacing="0" w:line="360" w:lineRule="auto"/>
        <w:jc w:val="both"/>
        <w:rPr>
          <w:rFonts w:ascii="Arial" w:hAnsi="Arial" w:cs="Arial"/>
        </w:rPr>
      </w:pPr>
      <w:bookmarkStart w:id="4" w:name="_Hlk129559305"/>
      <w:r w:rsidRPr="0049587C">
        <w:rPr>
          <w:rFonts w:ascii="Arial" w:hAnsi="Arial" w:cs="Arial"/>
        </w:rPr>
        <w:t xml:space="preserve">H, S. (2023). </w:t>
      </w:r>
      <w:r w:rsidRPr="0049587C">
        <w:rPr>
          <w:rFonts w:ascii="Arial" w:hAnsi="Arial" w:cs="Arial"/>
          <w:i/>
          <w:iCs/>
        </w:rPr>
        <w:t>How Many Sessions is Acceptance and Commitment Therapy</w:t>
      </w:r>
      <w:r w:rsidRPr="0049587C">
        <w:rPr>
          <w:rFonts w:ascii="Arial" w:hAnsi="Arial" w:cs="Arial"/>
        </w:rPr>
        <w:t xml:space="preserve">. [online] The Classy </w:t>
      </w:r>
      <w:proofErr w:type="spellStart"/>
      <w:r w:rsidRPr="0049587C">
        <w:rPr>
          <w:rFonts w:ascii="Arial" w:hAnsi="Arial" w:cs="Arial"/>
        </w:rPr>
        <w:t>Chics</w:t>
      </w:r>
      <w:proofErr w:type="spellEnd"/>
      <w:r w:rsidRPr="0049587C">
        <w:rPr>
          <w:rFonts w:ascii="Arial" w:hAnsi="Arial" w:cs="Arial"/>
        </w:rPr>
        <w:t>. Available at: https://twoclassychics.com/2023/01/how-many-sessions-is-acceptance-and-commitment-therapy/ [Accessed 18 Sep. 2023].</w:t>
      </w:r>
    </w:p>
    <w:p w14:paraId="162F14F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Hawton, K., Witt, K.G., Taylor Salisbury, T.L., Arensman, E., Gunnell, D., Hazell, P., Townsend, </w:t>
      </w:r>
      <w:proofErr w:type="gramStart"/>
      <w:r w:rsidRPr="0049587C">
        <w:rPr>
          <w:rFonts w:ascii="Arial" w:hAnsi="Arial" w:cs="Arial"/>
        </w:rPr>
        <w:t>E.</w:t>
      </w:r>
      <w:proofErr w:type="gramEnd"/>
      <w:r w:rsidRPr="0049587C">
        <w:rPr>
          <w:rFonts w:ascii="Arial" w:hAnsi="Arial" w:cs="Arial"/>
        </w:rPr>
        <w:t xml:space="preserve"> and van </w:t>
      </w:r>
      <w:proofErr w:type="spellStart"/>
      <w:r w:rsidRPr="0049587C">
        <w:rPr>
          <w:rFonts w:ascii="Arial" w:hAnsi="Arial" w:cs="Arial"/>
        </w:rPr>
        <w:t>Heeringen</w:t>
      </w:r>
      <w:proofErr w:type="spellEnd"/>
      <w:r w:rsidRPr="0049587C">
        <w:rPr>
          <w:rFonts w:ascii="Arial" w:hAnsi="Arial" w:cs="Arial"/>
        </w:rPr>
        <w:t xml:space="preserve">, K. (2016). Psychosocial interventions for self-harm in adults. </w:t>
      </w:r>
      <w:r w:rsidRPr="0049587C">
        <w:rPr>
          <w:rFonts w:ascii="Arial" w:hAnsi="Arial" w:cs="Arial"/>
          <w:i/>
          <w:iCs/>
        </w:rPr>
        <w:t>Cochrane Database of Systematic Reviews</w:t>
      </w:r>
      <w:r w:rsidRPr="0049587C">
        <w:rPr>
          <w:rFonts w:ascii="Arial" w:hAnsi="Arial" w:cs="Arial"/>
        </w:rPr>
        <w:t xml:space="preserve">, 2021(9). </w:t>
      </w:r>
      <w:proofErr w:type="spellStart"/>
      <w:r w:rsidRPr="0049587C">
        <w:rPr>
          <w:rFonts w:ascii="Arial" w:hAnsi="Arial" w:cs="Arial"/>
        </w:rPr>
        <w:t>doi:https</w:t>
      </w:r>
      <w:proofErr w:type="spellEnd"/>
      <w:r w:rsidRPr="0049587C">
        <w:rPr>
          <w:rFonts w:ascii="Arial" w:hAnsi="Arial" w:cs="Arial"/>
        </w:rPr>
        <w:t>://doi.org/10.1002/14651858.cd012189.</w:t>
      </w:r>
    </w:p>
    <w:p w14:paraId="2744518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Healey, A.C. and Craigen, L. (2010). An Adlerian-Feminist Model for Self-Injury Treatment: </w:t>
      </w:r>
      <w:proofErr w:type="gramStart"/>
      <w:r w:rsidRPr="0049587C">
        <w:rPr>
          <w:rFonts w:ascii="Arial" w:hAnsi="Arial" w:cs="Arial"/>
        </w:rPr>
        <w:t>a</w:t>
      </w:r>
      <w:proofErr w:type="gramEnd"/>
      <w:r w:rsidRPr="0049587C">
        <w:rPr>
          <w:rFonts w:ascii="Arial" w:hAnsi="Arial" w:cs="Arial"/>
        </w:rPr>
        <w:t xml:space="preserve"> Holistic Approach. </w:t>
      </w:r>
      <w:r w:rsidRPr="0049587C">
        <w:rPr>
          <w:rFonts w:ascii="Arial" w:hAnsi="Arial" w:cs="Arial"/>
          <w:i/>
          <w:iCs/>
        </w:rPr>
        <w:t>Journal of Individual Psychology</w:t>
      </w:r>
      <w:r w:rsidRPr="0049587C">
        <w:rPr>
          <w:rFonts w:ascii="Arial" w:hAnsi="Arial" w:cs="Arial"/>
        </w:rPr>
        <w:t>, 66(4), pp.366–383.</w:t>
      </w:r>
    </w:p>
    <w:p w14:paraId="02F85C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Hedge, B., Devan, K., Catalan, J., Cheshire, A. and Ridge, D. (2021). HIV-related stigma in the UK then and now: to what extent are we on track to eliminate stigma? A qualitative investigation. </w:t>
      </w:r>
      <w:r w:rsidRPr="0049587C">
        <w:rPr>
          <w:rFonts w:ascii="Arial" w:hAnsi="Arial" w:cs="Arial"/>
          <w:i/>
          <w:iCs/>
        </w:rPr>
        <w:t>BMC Public Health</w:t>
      </w:r>
      <w:r w:rsidRPr="0049587C">
        <w:rPr>
          <w:rFonts w:ascii="Arial" w:hAnsi="Arial" w:cs="Arial"/>
        </w:rPr>
        <w:t xml:space="preserve">, [online] 21(1). </w:t>
      </w:r>
      <w:proofErr w:type="spellStart"/>
      <w:r w:rsidRPr="0049587C">
        <w:rPr>
          <w:rFonts w:ascii="Arial" w:hAnsi="Arial" w:cs="Arial"/>
        </w:rPr>
        <w:t>doi:https</w:t>
      </w:r>
      <w:proofErr w:type="spellEnd"/>
      <w:r w:rsidRPr="0049587C">
        <w:rPr>
          <w:rFonts w:ascii="Arial" w:hAnsi="Arial" w:cs="Arial"/>
        </w:rPr>
        <w:t>://doi.org/10.1186/s12889-021-11000-7.</w:t>
      </w:r>
    </w:p>
    <w:p w14:paraId="0D126C8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Hodge, L. and Baker, A. (2021). Purification, Punishment, and Control: Eating Disorders, Self-Harm, and Child Sexual Abuse. </w:t>
      </w:r>
      <w:r w:rsidRPr="0049587C">
        <w:rPr>
          <w:rFonts w:ascii="Arial" w:hAnsi="Arial" w:cs="Arial"/>
          <w:i/>
          <w:iCs/>
        </w:rPr>
        <w:t>Qualitative Health Research</w:t>
      </w:r>
      <w:r w:rsidRPr="0049587C">
        <w:rPr>
          <w:rFonts w:ascii="Arial" w:hAnsi="Arial" w:cs="Arial"/>
        </w:rPr>
        <w:t xml:space="preserve">, 31(11), p.104973232110174. </w:t>
      </w:r>
      <w:proofErr w:type="spellStart"/>
      <w:r w:rsidRPr="0049587C">
        <w:rPr>
          <w:rFonts w:ascii="Arial" w:hAnsi="Arial" w:cs="Arial"/>
        </w:rPr>
        <w:t>doi:https</w:t>
      </w:r>
      <w:proofErr w:type="spellEnd"/>
      <w:r w:rsidRPr="0049587C">
        <w:rPr>
          <w:rFonts w:ascii="Arial" w:hAnsi="Arial" w:cs="Arial"/>
        </w:rPr>
        <w:t>://doi.org/10.1177/10497323211017490.</w:t>
      </w:r>
    </w:p>
    <w:p w14:paraId="16DA753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Hong, Z., Zhang, H., Xu, L., Zhou, J., Kong, F., Li, J., Hu, F. and Gao, Z. (2021). Negative life events and self-harm among the elderly: Result from a survey of 7070 people aged≥60 in China. </w:t>
      </w:r>
      <w:r w:rsidRPr="0049587C">
        <w:rPr>
          <w:rFonts w:ascii="Arial" w:hAnsi="Arial" w:cs="Arial"/>
          <w:i/>
          <w:iCs/>
        </w:rPr>
        <w:t>Psychiatry Research</w:t>
      </w:r>
      <w:r w:rsidRPr="0049587C">
        <w:rPr>
          <w:rFonts w:ascii="Arial" w:hAnsi="Arial" w:cs="Arial"/>
        </w:rPr>
        <w:t xml:space="preserve">, 298(298), p.113727. </w:t>
      </w:r>
      <w:proofErr w:type="spellStart"/>
      <w:r w:rsidRPr="0049587C">
        <w:rPr>
          <w:rFonts w:ascii="Arial" w:hAnsi="Arial" w:cs="Arial"/>
        </w:rPr>
        <w:t>doi:https</w:t>
      </w:r>
      <w:proofErr w:type="spellEnd"/>
      <w:r w:rsidRPr="0049587C">
        <w:rPr>
          <w:rFonts w:ascii="Arial" w:hAnsi="Arial" w:cs="Arial"/>
        </w:rPr>
        <w:t>://doi.org/10.1016/j.psychres.2021.113727.</w:t>
      </w:r>
    </w:p>
    <w:p w14:paraId="55CFF80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House, A. (2019). </w:t>
      </w:r>
      <w:r w:rsidRPr="0049587C">
        <w:rPr>
          <w:rFonts w:ascii="Arial" w:hAnsi="Arial" w:cs="Arial"/>
          <w:i/>
          <w:iCs/>
        </w:rPr>
        <w:t>Understanding and Responding to Self-Harm</w:t>
      </w:r>
      <w:r w:rsidRPr="0049587C">
        <w:rPr>
          <w:rFonts w:ascii="Arial" w:hAnsi="Arial" w:cs="Arial"/>
        </w:rPr>
        <w:t>. London: Profile Books.</w:t>
      </w:r>
    </w:p>
    <w:p w14:paraId="266BA19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Irish, M., </w:t>
      </w:r>
      <w:proofErr w:type="spellStart"/>
      <w:r w:rsidRPr="0049587C">
        <w:rPr>
          <w:rFonts w:ascii="Arial" w:hAnsi="Arial" w:cs="Arial"/>
        </w:rPr>
        <w:t>Solmi</w:t>
      </w:r>
      <w:proofErr w:type="spellEnd"/>
      <w:r w:rsidRPr="0049587C">
        <w:rPr>
          <w:rFonts w:ascii="Arial" w:hAnsi="Arial" w:cs="Arial"/>
        </w:rPr>
        <w:t xml:space="preserve">, F., Mars, B., King, M., Lewis, G., Pearson, R.M., Pitman, A., Rowe, S., Srinivasan, R. and Lewis, G. (2019). Depression and self-harm from adolescence to young adulthood in sexual minorities compared with heterosexuals in the UK: a population-based cohort study. </w:t>
      </w:r>
      <w:r w:rsidRPr="0049587C">
        <w:rPr>
          <w:rFonts w:ascii="Arial" w:hAnsi="Arial" w:cs="Arial"/>
          <w:i/>
          <w:iCs/>
        </w:rPr>
        <w:t>European Journal of Public Health</w:t>
      </w:r>
      <w:r w:rsidRPr="0049587C">
        <w:rPr>
          <w:rFonts w:ascii="Arial" w:hAnsi="Arial" w:cs="Arial"/>
        </w:rPr>
        <w:t xml:space="preserve">, 29(Supplement_4). </w:t>
      </w:r>
      <w:proofErr w:type="spellStart"/>
      <w:r w:rsidRPr="0049587C">
        <w:rPr>
          <w:rFonts w:ascii="Arial" w:hAnsi="Arial" w:cs="Arial"/>
        </w:rPr>
        <w:t>doi:https</w:t>
      </w:r>
      <w:proofErr w:type="spellEnd"/>
      <w:r w:rsidRPr="0049587C">
        <w:rPr>
          <w:rFonts w:ascii="Arial" w:hAnsi="Arial" w:cs="Arial"/>
        </w:rPr>
        <w:t>://doi.org/10.1093/</w:t>
      </w:r>
      <w:proofErr w:type="spellStart"/>
      <w:r w:rsidRPr="0049587C">
        <w:rPr>
          <w:rFonts w:ascii="Arial" w:hAnsi="Arial" w:cs="Arial"/>
        </w:rPr>
        <w:t>eurpub</w:t>
      </w:r>
      <w:proofErr w:type="spellEnd"/>
      <w:r w:rsidRPr="0049587C">
        <w:rPr>
          <w:rFonts w:ascii="Arial" w:hAnsi="Arial" w:cs="Arial"/>
        </w:rPr>
        <w:t>/ckz185.138.</w:t>
      </w:r>
    </w:p>
    <w:p w14:paraId="0A23DD8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Jabari, N. and Aghili, M. (2023). The Effectiveness of Compassion and Emotion-focused Therapy on Self-harming </w:t>
      </w:r>
      <w:proofErr w:type="spellStart"/>
      <w:r w:rsidRPr="0049587C">
        <w:rPr>
          <w:rFonts w:ascii="Arial" w:hAnsi="Arial" w:cs="Arial"/>
        </w:rPr>
        <w:t>Behaviors</w:t>
      </w:r>
      <w:proofErr w:type="spellEnd"/>
      <w:r w:rsidRPr="0049587C">
        <w:rPr>
          <w:rFonts w:ascii="Arial" w:hAnsi="Arial" w:cs="Arial"/>
        </w:rPr>
        <w:t xml:space="preserve"> and Interpersonal Needs in Female Adolescents with Suicidal Ideation. </w:t>
      </w:r>
      <w:r w:rsidRPr="0049587C">
        <w:rPr>
          <w:rFonts w:ascii="Arial" w:hAnsi="Arial" w:cs="Arial"/>
          <w:i/>
          <w:iCs/>
        </w:rPr>
        <w:t xml:space="preserve">Journal of Modern Psychological </w:t>
      </w:r>
      <w:proofErr w:type="gramStart"/>
      <w:r w:rsidRPr="0049587C">
        <w:rPr>
          <w:rFonts w:ascii="Arial" w:hAnsi="Arial" w:cs="Arial"/>
          <w:i/>
          <w:iCs/>
        </w:rPr>
        <w:t>Researches</w:t>
      </w:r>
      <w:proofErr w:type="gramEnd"/>
      <w:r w:rsidRPr="0049587C">
        <w:rPr>
          <w:rFonts w:ascii="Arial" w:hAnsi="Arial" w:cs="Arial"/>
        </w:rPr>
        <w:t xml:space="preserve">, 18(69), pp.61–70. </w:t>
      </w:r>
      <w:proofErr w:type="spellStart"/>
      <w:r w:rsidRPr="0049587C">
        <w:rPr>
          <w:rFonts w:ascii="Arial" w:hAnsi="Arial" w:cs="Arial"/>
        </w:rPr>
        <w:t>doi:https</w:t>
      </w:r>
      <w:proofErr w:type="spellEnd"/>
      <w:r w:rsidRPr="0049587C">
        <w:rPr>
          <w:rFonts w:ascii="Arial" w:hAnsi="Arial" w:cs="Arial"/>
        </w:rPr>
        <w:t>://doi.org/10.22034/JMPR.2023.16242.</w:t>
      </w:r>
    </w:p>
    <w:p w14:paraId="1CF54CB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Johnson, J. (2020). </w:t>
      </w:r>
      <w:r w:rsidRPr="0049587C">
        <w:rPr>
          <w:rFonts w:ascii="Arial" w:hAnsi="Arial" w:cs="Arial"/>
          <w:i/>
          <w:iCs/>
        </w:rPr>
        <w:t>Animal therapy: How it works, benefits, and more</w:t>
      </w:r>
      <w:r w:rsidRPr="0049587C">
        <w:rPr>
          <w:rFonts w:ascii="Arial" w:hAnsi="Arial" w:cs="Arial"/>
        </w:rPr>
        <w:t>. [online] www.medicalnewstoday.com. Available at: https://www.medicalnewstoday.com/articles/animal-therapy [Accessed 10 Sep. 2023].</w:t>
      </w:r>
    </w:p>
    <w:p w14:paraId="098C104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Klonsky, E.D. (2007). Non-suicidal self-injury: An introduction. </w:t>
      </w:r>
      <w:r w:rsidRPr="0049587C">
        <w:rPr>
          <w:rFonts w:ascii="Arial" w:hAnsi="Arial" w:cs="Arial"/>
          <w:i/>
          <w:iCs/>
        </w:rPr>
        <w:t>Journal of Clinical Psychology</w:t>
      </w:r>
      <w:r w:rsidRPr="0049587C">
        <w:rPr>
          <w:rFonts w:ascii="Arial" w:hAnsi="Arial" w:cs="Arial"/>
        </w:rPr>
        <w:t xml:space="preserve">, 63(11), pp.1039–1043. </w:t>
      </w:r>
      <w:proofErr w:type="spellStart"/>
      <w:r w:rsidRPr="0049587C">
        <w:rPr>
          <w:rFonts w:ascii="Arial" w:hAnsi="Arial" w:cs="Arial"/>
        </w:rPr>
        <w:t>doi:https</w:t>
      </w:r>
      <w:proofErr w:type="spellEnd"/>
      <w:r w:rsidRPr="0049587C">
        <w:rPr>
          <w:rFonts w:ascii="Arial" w:hAnsi="Arial" w:cs="Arial"/>
        </w:rPr>
        <w:t>://doi.org/10.1002/jclp.20411.</w:t>
      </w:r>
      <w:bookmarkEnd w:id="4"/>
    </w:p>
    <w:p w14:paraId="5D59FFF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Koch, S.C., Wirtz, G., Harter, C., Weisbrod, M., Winkler, F., </w:t>
      </w:r>
      <w:proofErr w:type="spellStart"/>
      <w:r w:rsidRPr="0049587C">
        <w:rPr>
          <w:rFonts w:ascii="Arial" w:hAnsi="Arial" w:cs="Arial"/>
        </w:rPr>
        <w:t>Pröger</w:t>
      </w:r>
      <w:proofErr w:type="spellEnd"/>
      <w:r w:rsidRPr="0049587C">
        <w:rPr>
          <w:rFonts w:ascii="Arial" w:hAnsi="Arial" w:cs="Arial"/>
        </w:rPr>
        <w:t xml:space="preserve">, A. and </w:t>
      </w:r>
      <w:proofErr w:type="spellStart"/>
      <w:r w:rsidRPr="0049587C">
        <w:rPr>
          <w:rFonts w:ascii="Arial" w:hAnsi="Arial" w:cs="Arial"/>
        </w:rPr>
        <w:t>Herpertz</w:t>
      </w:r>
      <w:proofErr w:type="spellEnd"/>
      <w:r w:rsidRPr="0049587C">
        <w:rPr>
          <w:rFonts w:ascii="Arial" w:hAnsi="Arial" w:cs="Arial"/>
        </w:rPr>
        <w:t xml:space="preserve">, S.C. (2019). Embodied Self in Trauma and Self-Harm: A Pilot Study of Effects of Flamenco Therapy on Traumatized Inpatients. </w:t>
      </w:r>
      <w:r w:rsidRPr="0049587C">
        <w:rPr>
          <w:rFonts w:ascii="Arial" w:hAnsi="Arial" w:cs="Arial"/>
          <w:i/>
          <w:iCs/>
        </w:rPr>
        <w:t>Journal of Loss and Trauma</w:t>
      </w:r>
      <w:r w:rsidRPr="0049587C">
        <w:rPr>
          <w:rFonts w:ascii="Arial" w:hAnsi="Arial" w:cs="Arial"/>
        </w:rPr>
        <w:t xml:space="preserve">, 24(5-6), pp.441–459. </w:t>
      </w:r>
      <w:proofErr w:type="spellStart"/>
      <w:r w:rsidRPr="0049587C">
        <w:rPr>
          <w:rFonts w:ascii="Arial" w:hAnsi="Arial" w:cs="Arial"/>
        </w:rPr>
        <w:t>doi:https</w:t>
      </w:r>
      <w:proofErr w:type="spellEnd"/>
      <w:r w:rsidRPr="0049587C">
        <w:rPr>
          <w:rFonts w:ascii="Arial" w:hAnsi="Arial" w:cs="Arial"/>
        </w:rPr>
        <w:t>://doi.org/10.1080/15325024.2018.1507472.</w:t>
      </w:r>
    </w:p>
    <w:p w14:paraId="60BD5DB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LAMPRECHT, H., LAYDON, C., MCQUILLAN, C., WISEMAN, S., WILLIAMS, L., GASH, A. and REILLY, J. (2007). Single-session solution-focused brief therapy and self-harm: a pilot study. </w:t>
      </w:r>
      <w:r w:rsidRPr="0049587C">
        <w:rPr>
          <w:rFonts w:ascii="Arial" w:hAnsi="Arial" w:cs="Arial"/>
          <w:i/>
          <w:iCs/>
        </w:rPr>
        <w:t>Journal of Psychiatric and Mental Health Nursing</w:t>
      </w:r>
      <w:r w:rsidRPr="0049587C">
        <w:rPr>
          <w:rFonts w:ascii="Arial" w:hAnsi="Arial" w:cs="Arial"/>
        </w:rPr>
        <w:t xml:space="preserve">, 14(6), pp.601–602. </w:t>
      </w:r>
      <w:proofErr w:type="spellStart"/>
      <w:r w:rsidRPr="0049587C">
        <w:rPr>
          <w:rFonts w:ascii="Arial" w:hAnsi="Arial" w:cs="Arial"/>
        </w:rPr>
        <w:t>doi:https</w:t>
      </w:r>
      <w:proofErr w:type="spellEnd"/>
      <w:r w:rsidRPr="0049587C">
        <w:rPr>
          <w:rFonts w:ascii="Arial" w:hAnsi="Arial" w:cs="Arial"/>
        </w:rPr>
        <w:t>://doi.org/10.1111/j.1365-2850.2007.01105.x.</w:t>
      </w:r>
    </w:p>
    <w:p w14:paraId="5BC18ED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Lewis, S. (2018). </w:t>
      </w:r>
      <w:r w:rsidRPr="0049587C">
        <w:rPr>
          <w:rFonts w:ascii="Arial" w:hAnsi="Arial" w:cs="Arial"/>
          <w:i/>
          <w:iCs/>
        </w:rPr>
        <w:t>Intensive Short-Term Dynamic Psychotherapy: Information for Clinicians</w:t>
      </w:r>
      <w:r w:rsidRPr="0049587C">
        <w:rPr>
          <w:rFonts w:ascii="Arial" w:hAnsi="Arial" w:cs="Arial"/>
        </w:rPr>
        <w:t>. [online] ISTDP London | Dr Sharon Lewis. Available at: https://istdp.london/resources/intensive-short-term-dynamic-psychotherapy-information-for-clinicians/ [Accessed 17 Sep. 2023].</w:t>
      </w:r>
    </w:p>
    <w:p w14:paraId="2B91F25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Lloyd, B., Blazely, A. and Phillips, L. (2018). Stigma towards individuals who </w:t>
      </w:r>
      <w:proofErr w:type="spellStart"/>
      <w:r w:rsidRPr="0049587C">
        <w:rPr>
          <w:rFonts w:ascii="Arial" w:hAnsi="Arial" w:cs="Arial"/>
        </w:rPr>
        <w:t>self harm</w:t>
      </w:r>
      <w:proofErr w:type="spellEnd"/>
      <w:r w:rsidRPr="0049587C">
        <w:rPr>
          <w:rFonts w:ascii="Arial" w:hAnsi="Arial" w:cs="Arial"/>
        </w:rPr>
        <w:t xml:space="preserve">: impact of gender and disclosure. </w:t>
      </w:r>
      <w:r w:rsidRPr="0049587C">
        <w:rPr>
          <w:rFonts w:ascii="Arial" w:hAnsi="Arial" w:cs="Arial"/>
          <w:i/>
          <w:iCs/>
        </w:rPr>
        <w:t>Journal of Public Mental Health</w:t>
      </w:r>
      <w:r w:rsidRPr="0049587C">
        <w:rPr>
          <w:rFonts w:ascii="Arial" w:hAnsi="Arial" w:cs="Arial"/>
        </w:rPr>
        <w:t xml:space="preserve">, 17(4), pp.184–194. </w:t>
      </w:r>
      <w:proofErr w:type="spellStart"/>
      <w:r w:rsidRPr="0049587C">
        <w:rPr>
          <w:rFonts w:ascii="Arial" w:hAnsi="Arial" w:cs="Arial"/>
        </w:rPr>
        <w:t>doi:https</w:t>
      </w:r>
      <w:proofErr w:type="spellEnd"/>
      <w:r w:rsidRPr="0049587C">
        <w:rPr>
          <w:rFonts w:ascii="Arial" w:hAnsi="Arial" w:cs="Arial"/>
        </w:rPr>
        <w:t>://doi.org/10.1108/jpmh-02-2018-0016.</w:t>
      </w:r>
    </w:p>
    <w:p w14:paraId="190B202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Lloyd, C.E.M. and Panagopoulos, M.C. (2022). ‘Mad, bad, or possessed’? Perceptions of Self-Harm and Mental Illness in Evangelical Christian Communities. </w:t>
      </w:r>
      <w:r w:rsidRPr="0049587C">
        <w:rPr>
          <w:rFonts w:ascii="Arial" w:hAnsi="Arial" w:cs="Arial"/>
          <w:i/>
          <w:iCs/>
        </w:rPr>
        <w:t>Pastoral Psychology</w:t>
      </w:r>
      <w:r w:rsidRPr="0049587C">
        <w:rPr>
          <w:rFonts w:ascii="Arial" w:hAnsi="Arial" w:cs="Arial"/>
        </w:rPr>
        <w:t xml:space="preserve">, 71(3), pp.291–311. </w:t>
      </w:r>
      <w:proofErr w:type="spellStart"/>
      <w:r w:rsidRPr="0049587C">
        <w:rPr>
          <w:rFonts w:ascii="Arial" w:hAnsi="Arial" w:cs="Arial"/>
        </w:rPr>
        <w:t>doi:https</w:t>
      </w:r>
      <w:proofErr w:type="spellEnd"/>
      <w:r w:rsidRPr="0049587C">
        <w:rPr>
          <w:rFonts w:ascii="Arial" w:hAnsi="Arial" w:cs="Arial"/>
        </w:rPr>
        <w:t>://doi.org/10.1007/s11089-022-01005-3.</w:t>
      </w:r>
    </w:p>
    <w:p w14:paraId="5ADDD14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Lockwood, J., Townsend, E., Allen, H., Daley, D. and Sayal, K. (2020). What young people say about impulsivity in the short-term build up to self-harm: A qualitative study using card-sort tasks. </w:t>
      </w:r>
      <w:r w:rsidRPr="0049587C">
        <w:rPr>
          <w:rFonts w:ascii="Arial" w:hAnsi="Arial" w:cs="Arial"/>
          <w:i/>
          <w:iCs/>
        </w:rPr>
        <w:t>PLOS ONE</w:t>
      </w:r>
      <w:r w:rsidRPr="0049587C">
        <w:rPr>
          <w:rFonts w:ascii="Arial" w:hAnsi="Arial" w:cs="Arial"/>
        </w:rPr>
        <w:t xml:space="preserve">, 15(12), p.e0244319. </w:t>
      </w:r>
      <w:proofErr w:type="spellStart"/>
      <w:r w:rsidRPr="0049587C">
        <w:rPr>
          <w:rFonts w:ascii="Arial" w:hAnsi="Arial" w:cs="Arial"/>
        </w:rPr>
        <w:t>doi:https</w:t>
      </w:r>
      <w:proofErr w:type="spellEnd"/>
      <w:r w:rsidRPr="0049587C">
        <w:rPr>
          <w:rFonts w:ascii="Arial" w:hAnsi="Arial" w:cs="Arial"/>
        </w:rPr>
        <w:t>://doi.org/10.1371/journal.pone.0244319.</w:t>
      </w:r>
    </w:p>
    <w:p w14:paraId="0AB3AC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McManus, S., Gunnell, D., Cooper, C., Bebbington, P.E., Howard, L.M., </w:t>
      </w:r>
      <w:proofErr w:type="spellStart"/>
      <w:r w:rsidRPr="0049587C">
        <w:rPr>
          <w:rFonts w:ascii="Arial" w:hAnsi="Arial" w:cs="Arial"/>
        </w:rPr>
        <w:t>Brugha</w:t>
      </w:r>
      <w:proofErr w:type="spellEnd"/>
      <w:r w:rsidRPr="0049587C">
        <w:rPr>
          <w:rFonts w:ascii="Arial" w:hAnsi="Arial" w:cs="Arial"/>
        </w:rPr>
        <w:t xml:space="preserve">, T., Jenkins, R., </w:t>
      </w:r>
      <w:proofErr w:type="spellStart"/>
      <w:r w:rsidRPr="0049587C">
        <w:rPr>
          <w:rFonts w:ascii="Arial" w:hAnsi="Arial" w:cs="Arial"/>
        </w:rPr>
        <w:t>Hassiotis</w:t>
      </w:r>
      <w:proofErr w:type="spellEnd"/>
      <w:r w:rsidRPr="0049587C">
        <w:rPr>
          <w:rFonts w:ascii="Arial" w:hAnsi="Arial" w:cs="Arial"/>
        </w:rPr>
        <w:t>, A., Weich, S. and Appleby, L. (2019). Prevalence of non-</w:t>
      </w:r>
      <w:r w:rsidRPr="0049587C">
        <w:rPr>
          <w:rFonts w:ascii="Arial" w:hAnsi="Arial" w:cs="Arial"/>
        </w:rPr>
        <w:lastRenderedPageBreak/>
        <w:t xml:space="preserve">suicidal self-harm and service contact in England, 2000–14: repeated cross-sectional surveys of the general population. </w:t>
      </w:r>
      <w:r w:rsidRPr="0049587C">
        <w:rPr>
          <w:rFonts w:ascii="Arial" w:hAnsi="Arial" w:cs="Arial"/>
          <w:i/>
          <w:iCs/>
        </w:rPr>
        <w:t>The Lancet Psychiatry</w:t>
      </w:r>
      <w:r w:rsidRPr="0049587C">
        <w:rPr>
          <w:rFonts w:ascii="Arial" w:hAnsi="Arial" w:cs="Arial"/>
        </w:rPr>
        <w:t>, 6(7), pp.573–581. (McManus et al., 2019)</w:t>
      </w:r>
    </w:p>
    <w:p w14:paraId="29F42EA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Miceli, M. and </w:t>
      </w:r>
      <w:proofErr w:type="spellStart"/>
      <w:r w:rsidRPr="0049587C">
        <w:rPr>
          <w:rFonts w:ascii="Arial" w:hAnsi="Arial" w:cs="Arial"/>
        </w:rPr>
        <w:t>Castelfranchi</w:t>
      </w:r>
      <w:proofErr w:type="spellEnd"/>
      <w:r w:rsidRPr="0049587C">
        <w:rPr>
          <w:rFonts w:ascii="Arial" w:hAnsi="Arial" w:cs="Arial"/>
        </w:rPr>
        <w:t xml:space="preserve">, C. (2018). Reconsidering the differences between shame and guilt. </w:t>
      </w:r>
      <w:r w:rsidRPr="0049587C">
        <w:rPr>
          <w:rFonts w:ascii="Arial" w:hAnsi="Arial" w:cs="Arial"/>
          <w:i/>
          <w:iCs/>
        </w:rPr>
        <w:t>Europe’s Journal of Psychology</w:t>
      </w:r>
      <w:r w:rsidRPr="0049587C">
        <w:rPr>
          <w:rFonts w:ascii="Arial" w:hAnsi="Arial" w:cs="Arial"/>
        </w:rPr>
        <w:t xml:space="preserve">, [online] 14(3), pp.710–733. </w:t>
      </w:r>
      <w:proofErr w:type="spellStart"/>
      <w:r w:rsidRPr="0049587C">
        <w:rPr>
          <w:rFonts w:ascii="Arial" w:hAnsi="Arial" w:cs="Arial"/>
        </w:rPr>
        <w:t>doi:https</w:t>
      </w:r>
      <w:proofErr w:type="spellEnd"/>
      <w:r w:rsidRPr="0049587C">
        <w:rPr>
          <w:rFonts w:ascii="Arial" w:hAnsi="Arial" w:cs="Arial"/>
        </w:rPr>
        <w:t>://doi.org/10.5964/ejop.v14i3.1564.</w:t>
      </w:r>
    </w:p>
    <w:p w14:paraId="17AFAE2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Mind (2021). </w:t>
      </w:r>
      <w:r w:rsidRPr="0049587C">
        <w:rPr>
          <w:rFonts w:ascii="Arial" w:hAnsi="Arial" w:cs="Arial"/>
          <w:i/>
          <w:iCs/>
        </w:rPr>
        <w:t>Arts and creative therapies</w:t>
      </w:r>
      <w:r w:rsidRPr="0049587C">
        <w:rPr>
          <w:rFonts w:ascii="Arial" w:hAnsi="Arial" w:cs="Arial"/>
        </w:rPr>
        <w:t xml:space="preserve">. [online] Available at: </w:t>
      </w:r>
      <w:hyperlink r:id="rId14" w:history="1">
        <w:r w:rsidRPr="0049587C">
          <w:rPr>
            <w:rStyle w:val="Hyperlink"/>
            <w:rFonts w:ascii="Arial" w:hAnsi="Arial" w:cs="Arial"/>
          </w:rPr>
          <w:t>https://www.mind.org.uk/media/9432/arts-and-creative-therapies-2021-pdf-version.pdf</w:t>
        </w:r>
      </w:hyperlink>
      <w:r w:rsidRPr="0049587C">
        <w:rPr>
          <w:rFonts w:ascii="Arial" w:hAnsi="Arial" w:cs="Arial"/>
        </w:rPr>
        <w:t>.</w:t>
      </w:r>
    </w:p>
    <w:p w14:paraId="49B8684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Moloney, N., Glynn, K., Harding, E., Murphy, V. and Gulati, G. (2020). Does Lent affect rates of deliberate self-harm? </w:t>
      </w:r>
      <w:r w:rsidRPr="0049587C">
        <w:rPr>
          <w:rFonts w:ascii="Arial" w:hAnsi="Arial" w:cs="Arial"/>
          <w:i/>
          <w:iCs/>
        </w:rPr>
        <w:t>Irish Journal of Psychological Medicine</w:t>
      </w:r>
      <w:r w:rsidRPr="0049587C">
        <w:rPr>
          <w:rFonts w:ascii="Arial" w:hAnsi="Arial" w:cs="Arial"/>
        </w:rPr>
        <w:t xml:space="preserve">, pp.1–4. </w:t>
      </w:r>
      <w:proofErr w:type="spellStart"/>
      <w:r w:rsidRPr="0049587C">
        <w:rPr>
          <w:rFonts w:ascii="Arial" w:hAnsi="Arial" w:cs="Arial"/>
        </w:rPr>
        <w:t>doi:https</w:t>
      </w:r>
      <w:proofErr w:type="spellEnd"/>
      <w:r w:rsidRPr="0049587C">
        <w:rPr>
          <w:rFonts w:ascii="Arial" w:hAnsi="Arial" w:cs="Arial"/>
        </w:rPr>
        <w:t>://doi.org/10.107/ipm.2023.3.</w:t>
      </w:r>
    </w:p>
    <w:p w14:paraId="428462E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Mackenzie, C.S., Heath, P.J., Vogel, D.L. and </w:t>
      </w:r>
      <w:proofErr w:type="spellStart"/>
      <w:r w:rsidRPr="0049587C">
        <w:rPr>
          <w:rFonts w:ascii="Arial" w:hAnsi="Arial" w:cs="Arial"/>
        </w:rPr>
        <w:t>Chekay</w:t>
      </w:r>
      <w:proofErr w:type="spellEnd"/>
      <w:r w:rsidRPr="0049587C">
        <w:rPr>
          <w:rFonts w:ascii="Arial" w:hAnsi="Arial" w:cs="Arial"/>
        </w:rPr>
        <w:t>, R. (2019). Age differences in public stigma, self</w:t>
      </w:r>
      <w:r w:rsidRPr="0049587C">
        <w:rPr>
          <w:rFonts w:ascii="Cambria Math" w:hAnsi="Cambria Math" w:cs="Cambria Math"/>
        </w:rPr>
        <w:t>‐</w:t>
      </w:r>
      <w:r w:rsidRPr="0049587C">
        <w:rPr>
          <w:rFonts w:ascii="Arial" w:hAnsi="Arial" w:cs="Arial"/>
        </w:rPr>
        <w:t xml:space="preserve">stigma, and attitudes toward seeking help: A moderated mediation model. </w:t>
      </w:r>
      <w:r w:rsidRPr="0049587C">
        <w:rPr>
          <w:rFonts w:ascii="Arial" w:hAnsi="Arial" w:cs="Arial"/>
          <w:i/>
          <w:iCs/>
        </w:rPr>
        <w:t>Journal of Clinical Psychology</w:t>
      </w:r>
      <w:r w:rsidRPr="0049587C">
        <w:rPr>
          <w:rFonts w:ascii="Arial" w:hAnsi="Arial" w:cs="Arial"/>
        </w:rPr>
        <w:t xml:space="preserve">, 75(12), pp.2259–2272. </w:t>
      </w:r>
      <w:proofErr w:type="spellStart"/>
      <w:r w:rsidRPr="0049587C">
        <w:rPr>
          <w:rFonts w:ascii="Arial" w:hAnsi="Arial" w:cs="Arial"/>
        </w:rPr>
        <w:t>doi:https</w:t>
      </w:r>
      <w:proofErr w:type="spellEnd"/>
      <w:r w:rsidRPr="0049587C">
        <w:rPr>
          <w:rFonts w:ascii="Arial" w:hAnsi="Arial" w:cs="Arial"/>
        </w:rPr>
        <w:t>://doi.org/10.1002/jclp.22845.</w:t>
      </w:r>
    </w:p>
    <w:p w14:paraId="6BD2F0D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Mantzoukas, S., </w:t>
      </w:r>
      <w:proofErr w:type="spellStart"/>
      <w:r w:rsidRPr="0049587C">
        <w:rPr>
          <w:rFonts w:ascii="Arial" w:hAnsi="Arial" w:cs="Arial"/>
        </w:rPr>
        <w:t>Kotrotsiou</w:t>
      </w:r>
      <w:proofErr w:type="spellEnd"/>
      <w:r w:rsidRPr="0049587C">
        <w:rPr>
          <w:rFonts w:ascii="Arial" w:hAnsi="Arial" w:cs="Arial"/>
        </w:rPr>
        <w:t xml:space="preserve">, S., Mentis, M., Paschou, A., Diamantopoulos, E., </w:t>
      </w:r>
      <w:proofErr w:type="spellStart"/>
      <w:r w:rsidRPr="0049587C">
        <w:rPr>
          <w:rFonts w:ascii="Arial" w:hAnsi="Arial" w:cs="Arial"/>
        </w:rPr>
        <w:t>Kotrotsiou</w:t>
      </w:r>
      <w:proofErr w:type="spellEnd"/>
      <w:r w:rsidRPr="0049587C">
        <w:rPr>
          <w:rFonts w:ascii="Arial" w:hAnsi="Arial" w:cs="Arial"/>
        </w:rPr>
        <w:t xml:space="preserve">, E. and </w:t>
      </w:r>
      <w:proofErr w:type="spellStart"/>
      <w:r w:rsidRPr="0049587C">
        <w:rPr>
          <w:rFonts w:ascii="Arial" w:hAnsi="Arial" w:cs="Arial"/>
        </w:rPr>
        <w:t>Gouva</w:t>
      </w:r>
      <w:proofErr w:type="spellEnd"/>
      <w:r w:rsidRPr="0049587C">
        <w:rPr>
          <w:rFonts w:ascii="Arial" w:hAnsi="Arial" w:cs="Arial"/>
        </w:rPr>
        <w:t>, M. (2021). Exploring the Impact of Shame on Health</w:t>
      </w:r>
      <w:r w:rsidRPr="0049587C">
        <w:rPr>
          <w:rFonts w:ascii="Cambria Math" w:hAnsi="Cambria Math" w:cs="Cambria Math"/>
        </w:rPr>
        <w:t>‐</w:t>
      </w:r>
      <w:r w:rsidRPr="0049587C">
        <w:rPr>
          <w:rFonts w:ascii="Arial" w:hAnsi="Arial" w:cs="Arial"/>
        </w:rPr>
        <w:t xml:space="preserve">Related Quality of Life in Older Individuals. </w:t>
      </w:r>
      <w:r w:rsidRPr="0049587C">
        <w:rPr>
          <w:rFonts w:ascii="Arial" w:hAnsi="Arial" w:cs="Arial"/>
          <w:i/>
          <w:iCs/>
        </w:rPr>
        <w:t>Journal of Nursing Scholarship</w:t>
      </w:r>
      <w:r w:rsidRPr="0049587C">
        <w:rPr>
          <w:rFonts w:ascii="Arial" w:hAnsi="Arial" w:cs="Arial"/>
        </w:rPr>
        <w:t>, 53(4), pp.439–448.</w:t>
      </w:r>
    </w:p>
    <w:p w14:paraId="166F29E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Masterson, S. (2023). </w:t>
      </w:r>
      <w:r w:rsidRPr="0049587C">
        <w:rPr>
          <w:rFonts w:ascii="Arial" w:hAnsi="Arial" w:cs="Arial"/>
          <w:i/>
          <w:iCs/>
        </w:rPr>
        <w:t>What Is Existential therapy? | Types of Therapy</w:t>
      </w:r>
      <w:r w:rsidRPr="0049587C">
        <w:rPr>
          <w:rFonts w:ascii="Arial" w:hAnsi="Arial" w:cs="Arial"/>
        </w:rPr>
        <w:t>. [online] www.bacp.co.uk. Available at: https://www.bacp.co.uk/about-therapy/types-of-therapy/existential-therapy/.</w:t>
      </w:r>
    </w:p>
    <w:p w14:paraId="41A8224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McHugh, C.M., Chun Lee, R.S., Hermens, D.F., </w:t>
      </w:r>
      <w:proofErr w:type="spellStart"/>
      <w:r w:rsidRPr="0049587C">
        <w:rPr>
          <w:rFonts w:ascii="Arial" w:hAnsi="Arial" w:cs="Arial"/>
        </w:rPr>
        <w:t>Corderoy</w:t>
      </w:r>
      <w:proofErr w:type="spellEnd"/>
      <w:r w:rsidRPr="0049587C">
        <w:rPr>
          <w:rFonts w:ascii="Arial" w:hAnsi="Arial" w:cs="Arial"/>
        </w:rPr>
        <w:t xml:space="preserve">, A., Large, M. and Hickie, I.B. (2019). Impulsivity in the self-harm and Suicidal </w:t>
      </w:r>
      <w:proofErr w:type="spellStart"/>
      <w:r w:rsidRPr="0049587C">
        <w:rPr>
          <w:rFonts w:ascii="Arial" w:hAnsi="Arial" w:cs="Arial"/>
        </w:rPr>
        <w:t>Behavior</w:t>
      </w:r>
      <w:proofErr w:type="spellEnd"/>
      <w:r w:rsidRPr="0049587C">
        <w:rPr>
          <w:rFonts w:ascii="Arial" w:hAnsi="Arial" w:cs="Arial"/>
        </w:rPr>
        <w:t xml:space="preserve"> of Young people: a Systematic Review and meta-analysis. </w:t>
      </w:r>
      <w:r w:rsidRPr="0049587C">
        <w:rPr>
          <w:rFonts w:ascii="Arial" w:hAnsi="Arial" w:cs="Arial"/>
          <w:i/>
          <w:iCs/>
        </w:rPr>
        <w:t>Journal of Psychiatric Research</w:t>
      </w:r>
      <w:r w:rsidRPr="0049587C">
        <w:rPr>
          <w:rFonts w:ascii="Arial" w:hAnsi="Arial" w:cs="Arial"/>
        </w:rPr>
        <w:t xml:space="preserve">, 116(1), pp.51–60. </w:t>
      </w:r>
      <w:proofErr w:type="spellStart"/>
      <w:r w:rsidRPr="0049587C">
        <w:rPr>
          <w:rFonts w:ascii="Arial" w:hAnsi="Arial" w:cs="Arial"/>
        </w:rPr>
        <w:t>doi:https</w:t>
      </w:r>
      <w:proofErr w:type="spellEnd"/>
      <w:r w:rsidRPr="0049587C">
        <w:rPr>
          <w:rFonts w:ascii="Arial" w:hAnsi="Arial" w:cs="Arial"/>
        </w:rPr>
        <w:t>://doi.org/10.1016/j.jpsychires.2019.05.012</w:t>
      </w:r>
    </w:p>
    <w:p w14:paraId="6A377B3E"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Mcleod</w:t>
      </w:r>
      <w:proofErr w:type="spellEnd"/>
      <w:r w:rsidRPr="0049587C">
        <w:rPr>
          <w:rFonts w:ascii="Arial" w:hAnsi="Arial" w:cs="Arial"/>
        </w:rPr>
        <w:t xml:space="preserve">, S. (2023). </w:t>
      </w:r>
      <w:r w:rsidRPr="0049587C">
        <w:rPr>
          <w:rFonts w:ascii="Arial" w:hAnsi="Arial" w:cs="Arial"/>
          <w:i/>
          <w:iCs/>
        </w:rPr>
        <w:t>Psychoanalysis</w:t>
      </w:r>
      <w:r w:rsidRPr="0049587C">
        <w:rPr>
          <w:rFonts w:ascii="Arial" w:hAnsi="Arial" w:cs="Arial"/>
        </w:rPr>
        <w:t xml:space="preserve">. [online] Simplypsychology.org. Available at: </w:t>
      </w:r>
      <w:hyperlink r:id="rId15" w:history="1">
        <w:r w:rsidRPr="0049587C">
          <w:rPr>
            <w:rStyle w:val="Hyperlink"/>
            <w:rFonts w:ascii="Arial" w:hAnsi="Arial" w:cs="Arial"/>
          </w:rPr>
          <w:t>https://www.simplypsychology.org/psychoanalysis.html</w:t>
        </w:r>
      </w:hyperlink>
      <w:r w:rsidRPr="0049587C">
        <w:rPr>
          <w:rFonts w:ascii="Arial" w:hAnsi="Arial" w:cs="Arial"/>
        </w:rPr>
        <w:t>.</w:t>
      </w:r>
    </w:p>
    <w:p w14:paraId="6D7FF2F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McLoughlin, A., </w:t>
      </w:r>
      <w:proofErr w:type="spellStart"/>
      <w:r w:rsidRPr="0049587C">
        <w:rPr>
          <w:rFonts w:ascii="Arial" w:hAnsi="Arial" w:cs="Arial"/>
        </w:rPr>
        <w:t>Sadath</w:t>
      </w:r>
      <w:proofErr w:type="spellEnd"/>
      <w:r w:rsidRPr="0049587C">
        <w:rPr>
          <w:rFonts w:ascii="Arial" w:hAnsi="Arial" w:cs="Arial"/>
        </w:rPr>
        <w:t xml:space="preserve">, A., McMahon, E., </w:t>
      </w:r>
      <w:proofErr w:type="spellStart"/>
      <w:r w:rsidRPr="0049587C">
        <w:rPr>
          <w:rFonts w:ascii="Arial" w:hAnsi="Arial" w:cs="Arial"/>
        </w:rPr>
        <w:t>Kavalidou</w:t>
      </w:r>
      <w:proofErr w:type="spellEnd"/>
      <w:r w:rsidRPr="0049587C">
        <w:rPr>
          <w:rFonts w:ascii="Arial" w:hAnsi="Arial" w:cs="Arial"/>
        </w:rPr>
        <w:t xml:space="preserve">, K. and Malone, K. (2022). Associations between humiliation, shame, self-harm and suicidal behaviours among adolescents and young adults: A systematic review protocol. </w:t>
      </w:r>
      <w:r w:rsidRPr="0049587C">
        <w:rPr>
          <w:rFonts w:ascii="Arial" w:hAnsi="Arial" w:cs="Arial"/>
          <w:i/>
          <w:iCs/>
        </w:rPr>
        <w:t>PLOS ONE</w:t>
      </w:r>
      <w:r w:rsidRPr="0049587C">
        <w:rPr>
          <w:rFonts w:ascii="Arial" w:hAnsi="Arial" w:cs="Arial"/>
        </w:rPr>
        <w:t xml:space="preserve">, [online] 17(11), p.e0278122. </w:t>
      </w:r>
      <w:proofErr w:type="spellStart"/>
      <w:r w:rsidRPr="0049587C">
        <w:rPr>
          <w:rFonts w:ascii="Arial" w:hAnsi="Arial" w:cs="Arial"/>
        </w:rPr>
        <w:t>doi:https</w:t>
      </w:r>
      <w:proofErr w:type="spellEnd"/>
      <w:r w:rsidRPr="0049587C">
        <w:rPr>
          <w:rFonts w:ascii="Arial" w:hAnsi="Arial" w:cs="Arial"/>
        </w:rPr>
        <w:t>://doi.org/10.1371/journal.pone.0278122.</w:t>
      </w:r>
    </w:p>
    <w:p w14:paraId="609971E1"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Millard, C. (2015). </w:t>
      </w:r>
      <w:r w:rsidRPr="0049587C">
        <w:rPr>
          <w:rFonts w:ascii="Arial" w:hAnsi="Arial" w:cs="Arial"/>
          <w:i/>
          <w:iCs/>
          <w:color w:val="000000"/>
        </w:rPr>
        <w:t>A history of self-harm in Britain : a genealogy of cutting and overdosing</w:t>
      </w:r>
      <w:r w:rsidRPr="0049587C">
        <w:rPr>
          <w:rFonts w:ascii="Arial" w:hAnsi="Arial" w:cs="Arial"/>
          <w:color w:val="000000"/>
        </w:rPr>
        <w:t>. Basingstoke: Palgrave Macmillan.</w:t>
      </w:r>
    </w:p>
    <w:p w14:paraId="79B2B7C0" w14:textId="77777777" w:rsidR="00AA1D51" w:rsidRPr="0049587C" w:rsidRDefault="00AA1D51" w:rsidP="0049587C">
      <w:pPr>
        <w:pStyle w:val="NormalWeb"/>
        <w:jc w:val="both"/>
        <w:rPr>
          <w:rFonts w:ascii="Arial" w:hAnsi="Arial" w:cs="Arial"/>
          <w:color w:val="000000"/>
          <w:shd w:val="clear" w:color="auto" w:fill="FFFFFF"/>
        </w:rPr>
      </w:pPr>
      <w:r w:rsidRPr="0049587C">
        <w:rPr>
          <w:rFonts w:ascii="Arial" w:hAnsi="Arial" w:cs="Arial"/>
          <w:color w:val="000000"/>
        </w:rPr>
        <w:t>‌</w:t>
      </w:r>
      <w:r w:rsidRPr="0049587C">
        <w:rPr>
          <w:rFonts w:ascii="Arial" w:hAnsi="Arial" w:cs="Arial"/>
          <w:color w:val="000000"/>
          <w:shd w:val="clear" w:color="auto" w:fill="FFFFFF"/>
        </w:rPr>
        <w:t>Mind.org.uk. 2021. [online] Available at: &lt;https://www.mind.org.uk/media-a/2956/self-harm-2016.pdf&gt; [Accessed 3 February 2021].</w:t>
      </w:r>
    </w:p>
    <w:p w14:paraId="584039FC"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Moelbak</w:t>
      </w:r>
      <w:proofErr w:type="spellEnd"/>
      <w:r w:rsidRPr="0049587C">
        <w:rPr>
          <w:rFonts w:ascii="Arial" w:hAnsi="Arial" w:cs="Arial"/>
        </w:rPr>
        <w:t xml:space="preserve">, R. (2020). </w:t>
      </w:r>
      <w:r w:rsidRPr="0049587C">
        <w:rPr>
          <w:rFonts w:ascii="Arial" w:hAnsi="Arial" w:cs="Arial"/>
          <w:i/>
          <w:iCs/>
        </w:rPr>
        <w:t>Why I Am Not a CBT Therapist...</w:t>
      </w:r>
      <w:r w:rsidRPr="0049587C">
        <w:rPr>
          <w:rFonts w:ascii="Arial" w:hAnsi="Arial" w:cs="Arial"/>
        </w:rPr>
        <w:t xml:space="preserve"> [online] Psychologist Houston - Better Therapy. Available at: https://bettertherapy.com/blog/not-cbt-therapist/#:~:text=Most%20psychologists%20I%20talk%20with [Accessed 23 Sep. 2023].</w:t>
      </w:r>
    </w:p>
    <w:p w14:paraId="32FD4E7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Moloney, N., Glynn, K., Harding, E., Murphy, V. and Gulati, G. (2020). Does Lent affect rates of deliberate self-harm? </w:t>
      </w:r>
      <w:r w:rsidRPr="0049587C">
        <w:rPr>
          <w:rFonts w:ascii="Arial" w:hAnsi="Arial" w:cs="Arial"/>
          <w:i/>
          <w:iCs/>
        </w:rPr>
        <w:t>Irish Journal of Psychological Medicine</w:t>
      </w:r>
      <w:r w:rsidRPr="0049587C">
        <w:rPr>
          <w:rFonts w:ascii="Arial" w:hAnsi="Arial" w:cs="Arial"/>
        </w:rPr>
        <w:t xml:space="preserve">, pp.1–4. </w:t>
      </w:r>
      <w:proofErr w:type="spellStart"/>
      <w:r w:rsidRPr="0049587C">
        <w:rPr>
          <w:rFonts w:ascii="Arial" w:hAnsi="Arial" w:cs="Arial"/>
        </w:rPr>
        <w:t>doi:https</w:t>
      </w:r>
      <w:proofErr w:type="spellEnd"/>
      <w:r w:rsidRPr="0049587C">
        <w:rPr>
          <w:rFonts w:ascii="Arial" w:hAnsi="Arial" w:cs="Arial"/>
        </w:rPr>
        <w:t>://doi.org/10.107/ipm.2023.3.</w:t>
      </w:r>
    </w:p>
    <w:p w14:paraId="3AB8F85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Morgan, C., Webb, R.T., Carr, M.J., </w:t>
      </w:r>
      <w:proofErr w:type="spellStart"/>
      <w:r w:rsidRPr="0049587C">
        <w:rPr>
          <w:rFonts w:ascii="Arial" w:hAnsi="Arial" w:cs="Arial"/>
        </w:rPr>
        <w:t>Kontopantelis</w:t>
      </w:r>
      <w:proofErr w:type="spellEnd"/>
      <w:r w:rsidRPr="0049587C">
        <w:rPr>
          <w:rFonts w:ascii="Arial" w:hAnsi="Arial" w:cs="Arial"/>
        </w:rPr>
        <w:t xml:space="preserve">, E., Chew-Graham, C.A., Kapur, N. and Ashcroft, D.M. (2018). Self-harm in a primary care cohort of older people: incidence, clinical management, and risk of suicide and other causes of death. </w:t>
      </w:r>
      <w:r w:rsidRPr="0049587C">
        <w:rPr>
          <w:rFonts w:ascii="Arial" w:hAnsi="Arial" w:cs="Arial"/>
          <w:i/>
          <w:iCs/>
        </w:rPr>
        <w:t>The Lancet Psychiatry</w:t>
      </w:r>
      <w:r w:rsidRPr="0049587C">
        <w:rPr>
          <w:rFonts w:ascii="Arial" w:hAnsi="Arial" w:cs="Arial"/>
        </w:rPr>
        <w:t xml:space="preserve">, 5(11), pp.905–912. </w:t>
      </w:r>
      <w:proofErr w:type="spellStart"/>
      <w:r w:rsidRPr="0049587C">
        <w:rPr>
          <w:rFonts w:ascii="Arial" w:hAnsi="Arial" w:cs="Arial"/>
        </w:rPr>
        <w:t>doi:https</w:t>
      </w:r>
      <w:proofErr w:type="spellEnd"/>
      <w:r w:rsidRPr="0049587C">
        <w:rPr>
          <w:rFonts w:ascii="Arial" w:hAnsi="Arial" w:cs="Arial"/>
        </w:rPr>
        <w:t>://doi.org/10.1016/s2215-0366(18)30348-1.</w:t>
      </w:r>
    </w:p>
    <w:p w14:paraId="651CD14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Morgan, C., Webb, R.T., Carr, M.J., </w:t>
      </w:r>
      <w:proofErr w:type="spellStart"/>
      <w:r w:rsidRPr="0049587C">
        <w:rPr>
          <w:rFonts w:ascii="Arial" w:hAnsi="Arial" w:cs="Arial"/>
        </w:rPr>
        <w:t>Kontopantelis</w:t>
      </w:r>
      <w:proofErr w:type="spellEnd"/>
      <w:r w:rsidRPr="0049587C">
        <w:rPr>
          <w:rFonts w:ascii="Arial" w:hAnsi="Arial" w:cs="Arial"/>
        </w:rPr>
        <w:t xml:space="preserve">, E., Green, J., Chew-Graham, C.A., Kapur, N. and Ashcroft, D.M. (2017). Incidence, clinical management, and mortality risk following </w:t>
      </w:r>
      <w:proofErr w:type="spellStart"/>
      <w:r w:rsidRPr="0049587C">
        <w:rPr>
          <w:rFonts w:ascii="Arial" w:hAnsi="Arial" w:cs="Arial"/>
        </w:rPr>
        <w:t>self harm</w:t>
      </w:r>
      <w:proofErr w:type="spellEnd"/>
      <w:r w:rsidRPr="0049587C">
        <w:rPr>
          <w:rFonts w:ascii="Arial" w:hAnsi="Arial" w:cs="Arial"/>
        </w:rPr>
        <w:t xml:space="preserve"> among children and adolescents: cohort study in primary care. </w:t>
      </w:r>
      <w:r w:rsidRPr="0049587C">
        <w:rPr>
          <w:rFonts w:ascii="Arial" w:hAnsi="Arial" w:cs="Arial"/>
          <w:i/>
          <w:iCs/>
        </w:rPr>
        <w:t>BMJ</w:t>
      </w:r>
      <w:r w:rsidRPr="0049587C">
        <w:rPr>
          <w:rFonts w:ascii="Arial" w:hAnsi="Arial" w:cs="Arial"/>
        </w:rPr>
        <w:t xml:space="preserve">, [online] 359, p.j4351. Available at: </w:t>
      </w:r>
      <w:hyperlink r:id="rId16" w:history="1">
        <w:r w:rsidRPr="0049587C">
          <w:rPr>
            <w:rStyle w:val="Hyperlink"/>
            <w:rFonts w:ascii="Arial" w:hAnsi="Arial" w:cs="Arial"/>
          </w:rPr>
          <w:t>https://www.bmj.com/content/359/bmj.j4351</w:t>
        </w:r>
      </w:hyperlink>
      <w:r w:rsidRPr="0049587C">
        <w:rPr>
          <w:rFonts w:ascii="Arial" w:hAnsi="Arial" w:cs="Arial"/>
        </w:rPr>
        <w:t>.</w:t>
      </w:r>
    </w:p>
    <w:p w14:paraId="1D95E4F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Murray, H. (2023). </w:t>
      </w:r>
      <w:r w:rsidRPr="0049587C">
        <w:rPr>
          <w:rFonts w:ascii="Arial" w:hAnsi="Arial" w:cs="Arial"/>
          <w:i/>
          <w:iCs/>
        </w:rPr>
        <w:t>Solution Focused Therapy | Simply Psychology</w:t>
      </w:r>
      <w:r w:rsidRPr="0049587C">
        <w:rPr>
          <w:rFonts w:ascii="Arial" w:hAnsi="Arial" w:cs="Arial"/>
        </w:rPr>
        <w:t>. [online] www.simplypsychology.org. Available at: https://www.simplypsychology.org/solution-focused-therapy.html [Accessed 17 Sep. 2023].</w:t>
      </w:r>
    </w:p>
    <w:p w14:paraId="1A7EA75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Myles, P. and Shafran, R. (2015). </w:t>
      </w:r>
      <w:r w:rsidRPr="0049587C">
        <w:rPr>
          <w:rFonts w:ascii="Arial" w:hAnsi="Arial" w:cs="Arial"/>
          <w:i/>
          <w:iCs/>
        </w:rPr>
        <w:t>The CBT handbook</w:t>
      </w:r>
      <w:r w:rsidRPr="0049587C">
        <w:rPr>
          <w:rFonts w:ascii="Arial" w:hAnsi="Arial" w:cs="Arial"/>
        </w:rPr>
        <w:t>. London: Robinson.</w:t>
      </w:r>
    </w:p>
    <w:p w14:paraId="07E65787" w14:textId="77777777" w:rsidR="00AA1D51" w:rsidRPr="0049587C" w:rsidRDefault="00AA1D51" w:rsidP="0049587C">
      <w:pPr>
        <w:jc w:val="both"/>
        <w:rPr>
          <w:rFonts w:cs="Arial"/>
          <w:sz w:val="24"/>
          <w:szCs w:val="24"/>
        </w:rPr>
      </w:pPr>
      <w:proofErr w:type="spellStart"/>
      <w:r w:rsidRPr="0049587C">
        <w:rPr>
          <w:rFonts w:cs="Arial"/>
          <w:color w:val="000000"/>
          <w:sz w:val="24"/>
          <w:szCs w:val="24"/>
        </w:rPr>
        <w:lastRenderedPageBreak/>
        <w:t>Neeleman</w:t>
      </w:r>
      <w:proofErr w:type="spellEnd"/>
      <w:r w:rsidRPr="0049587C">
        <w:rPr>
          <w:rFonts w:cs="Arial"/>
          <w:color w:val="000000"/>
          <w:sz w:val="24"/>
          <w:szCs w:val="24"/>
        </w:rPr>
        <w:t xml:space="preserve">, J. (1996). Suicide as a crime in the UK: legal history, international </w:t>
      </w:r>
      <w:proofErr w:type="gramStart"/>
      <w:r w:rsidRPr="0049587C">
        <w:rPr>
          <w:rFonts w:cs="Arial"/>
          <w:color w:val="000000"/>
          <w:sz w:val="24"/>
          <w:szCs w:val="24"/>
        </w:rPr>
        <w:t>comparisons</w:t>
      </w:r>
      <w:proofErr w:type="gramEnd"/>
      <w:r w:rsidRPr="0049587C">
        <w:rPr>
          <w:rFonts w:cs="Arial"/>
          <w:color w:val="000000"/>
          <w:sz w:val="24"/>
          <w:szCs w:val="24"/>
        </w:rPr>
        <w:t xml:space="preserve"> and present implications. </w:t>
      </w:r>
      <w:r w:rsidRPr="0049587C">
        <w:rPr>
          <w:rFonts w:cs="Arial"/>
          <w:i/>
          <w:iCs/>
          <w:color w:val="000000"/>
          <w:sz w:val="24"/>
          <w:szCs w:val="24"/>
        </w:rPr>
        <w:t xml:space="preserve">Acta </w:t>
      </w:r>
      <w:proofErr w:type="spellStart"/>
      <w:r w:rsidRPr="0049587C">
        <w:rPr>
          <w:rFonts w:cs="Arial"/>
          <w:i/>
          <w:iCs/>
          <w:color w:val="000000"/>
          <w:sz w:val="24"/>
          <w:szCs w:val="24"/>
        </w:rPr>
        <w:t>psychiatrica</w:t>
      </w:r>
      <w:proofErr w:type="spellEnd"/>
      <w:r w:rsidRPr="0049587C">
        <w:rPr>
          <w:rFonts w:cs="Arial"/>
          <w:i/>
          <w:iCs/>
          <w:color w:val="000000"/>
          <w:sz w:val="24"/>
          <w:szCs w:val="24"/>
        </w:rPr>
        <w:t xml:space="preserve"> Scandinavica</w:t>
      </w:r>
      <w:r w:rsidRPr="0049587C">
        <w:rPr>
          <w:rFonts w:cs="Arial"/>
          <w:color w:val="000000"/>
          <w:sz w:val="24"/>
          <w:szCs w:val="24"/>
        </w:rPr>
        <w:t xml:space="preserve">, [online] 94(4), pp.252–7. Available at: </w:t>
      </w:r>
      <w:hyperlink r:id="rId17" w:history="1">
        <w:r w:rsidRPr="0049587C">
          <w:rPr>
            <w:rStyle w:val="Hyperlink"/>
            <w:rFonts w:cs="Arial"/>
            <w:sz w:val="24"/>
            <w:szCs w:val="24"/>
          </w:rPr>
          <w:t>https://www.ncbi.nlm.nih.gov/pubmed/8911560</w:t>
        </w:r>
      </w:hyperlink>
    </w:p>
    <w:p w14:paraId="2AB87BE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NHS (2016). </w:t>
      </w:r>
      <w:r w:rsidRPr="0049587C">
        <w:rPr>
          <w:rFonts w:ascii="Arial" w:hAnsi="Arial" w:cs="Arial"/>
          <w:i/>
          <w:iCs/>
        </w:rPr>
        <w:t>Adult Psychiatric Morbidity Survey: Survey of Mental Health and Wellbeing, England, 2014 - NHS Digital</w:t>
      </w:r>
      <w:r w:rsidRPr="0049587C">
        <w:rPr>
          <w:rFonts w:ascii="Arial" w:hAnsi="Arial" w:cs="Arial"/>
        </w:rPr>
        <w:t xml:space="preserve">. [online] NHS Digital. Available at: </w:t>
      </w:r>
      <w:hyperlink r:id="rId18" w:history="1">
        <w:r w:rsidRPr="0049587C">
          <w:rPr>
            <w:rStyle w:val="Hyperlink"/>
            <w:rFonts w:ascii="Arial" w:hAnsi="Arial" w:cs="Arial"/>
          </w:rPr>
          <w:t>https://digital.nhs.uk/data-and-information/publications/statistical/adult-psychiatric-morbidity-survey/adult-psychiatric-morbidity-survey-survey-of-mental-health-and-wellbeing-england-2014</w:t>
        </w:r>
      </w:hyperlink>
      <w:r w:rsidRPr="0049587C">
        <w:rPr>
          <w:rFonts w:ascii="Arial" w:hAnsi="Arial" w:cs="Arial"/>
        </w:rPr>
        <w:t>.</w:t>
      </w:r>
    </w:p>
    <w:p w14:paraId="02755C8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NHS (2019). </w:t>
      </w:r>
      <w:r w:rsidRPr="0049587C">
        <w:rPr>
          <w:rFonts w:ascii="Arial" w:hAnsi="Arial" w:cs="Arial"/>
          <w:i/>
          <w:iCs/>
        </w:rPr>
        <w:t>How it works - Cognitive behavioural therapy (CBT)</w:t>
      </w:r>
      <w:r w:rsidRPr="0049587C">
        <w:rPr>
          <w:rFonts w:ascii="Arial" w:hAnsi="Arial" w:cs="Arial"/>
        </w:rPr>
        <w:t xml:space="preserve">. [online] nhs.uk. Available at: </w:t>
      </w:r>
      <w:hyperlink r:id="rId19" w:history="1">
        <w:r w:rsidRPr="0049587C">
          <w:rPr>
            <w:rStyle w:val="Hyperlink"/>
            <w:rFonts w:ascii="Arial" w:hAnsi="Arial" w:cs="Arial"/>
          </w:rPr>
          <w:t>https://www.nhs.uk/mental-health/talking-therapies-medicine-treatments/talking-therapies-and-counselling/cognitive-behavioural-therapy-cbt/how-it-works/</w:t>
        </w:r>
      </w:hyperlink>
      <w:r w:rsidRPr="0049587C">
        <w:rPr>
          <w:rFonts w:ascii="Arial" w:hAnsi="Arial" w:cs="Arial"/>
        </w:rPr>
        <w:t>.</w:t>
      </w:r>
    </w:p>
    <w:p w14:paraId="6B6B6F32"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nhs.uk. (2017). </w:t>
      </w:r>
      <w:r w:rsidRPr="0049587C">
        <w:rPr>
          <w:rFonts w:ascii="Arial" w:hAnsi="Arial" w:cs="Arial"/>
          <w:i/>
          <w:iCs/>
          <w:color w:val="000000"/>
        </w:rPr>
        <w:t>Self-harm - Getting help</w:t>
      </w:r>
      <w:r w:rsidRPr="0049587C">
        <w:rPr>
          <w:rFonts w:ascii="Arial" w:hAnsi="Arial" w:cs="Arial"/>
          <w:color w:val="000000"/>
        </w:rPr>
        <w:t>. [online] Available at: https://www.nhs.uk/conditions/self-harm/getting-help/.</w:t>
      </w:r>
    </w:p>
    <w:p w14:paraId="1395CE4D" w14:textId="77777777" w:rsidR="00AA1D51" w:rsidRPr="0049587C" w:rsidRDefault="00AA1D51" w:rsidP="0049587C">
      <w:pPr>
        <w:shd w:val="clear" w:color="auto" w:fill="FFFFFF"/>
        <w:jc w:val="both"/>
        <w:rPr>
          <w:rFonts w:cs="Arial"/>
          <w:color w:val="2C3E50"/>
          <w:sz w:val="24"/>
          <w:szCs w:val="24"/>
        </w:rPr>
      </w:pPr>
      <w:r w:rsidRPr="0049587C">
        <w:rPr>
          <w:rFonts w:cs="Arial"/>
          <w:color w:val="000000"/>
          <w:sz w:val="24"/>
          <w:szCs w:val="24"/>
        </w:rPr>
        <w:t>‌</w:t>
      </w:r>
      <w:r w:rsidRPr="0049587C">
        <w:rPr>
          <w:rFonts w:cs="Arial"/>
          <w:color w:val="2C3E50"/>
          <w:sz w:val="24"/>
          <w:szCs w:val="24"/>
        </w:rPr>
        <w:t>In-text citation: (nhs.uk, 2017)</w:t>
      </w:r>
    </w:p>
    <w:p w14:paraId="7518113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(2020). </w:t>
      </w:r>
      <w:r w:rsidRPr="0049587C">
        <w:rPr>
          <w:rFonts w:ascii="Arial" w:hAnsi="Arial" w:cs="Arial"/>
          <w:i/>
          <w:iCs/>
        </w:rPr>
        <w:t>CKS is only available in the UK</w:t>
      </w:r>
      <w:r w:rsidRPr="0049587C">
        <w:rPr>
          <w:rFonts w:ascii="Arial" w:hAnsi="Arial" w:cs="Arial"/>
        </w:rPr>
        <w:t>. [online] NICE. Available at: https://cks.nice.org.uk/topics/self-harm/background-information/prevalence/ [Accessed 10 Jul. 2022]</w:t>
      </w:r>
    </w:p>
    <w:p w14:paraId="3758B854"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shd w:val="clear" w:color="auto" w:fill="FFFFFF"/>
        </w:rPr>
      </w:pPr>
      <w:r w:rsidRPr="0049587C">
        <w:rPr>
          <w:rFonts w:ascii="Arial" w:hAnsi="Arial" w:cs="Arial"/>
          <w:color w:val="000000"/>
          <w:shd w:val="clear" w:color="auto" w:fill="FFFFFF"/>
        </w:rPr>
        <w:t>Nice.org.uk. 2021. </w:t>
      </w:r>
      <w:r w:rsidRPr="0049587C">
        <w:rPr>
          <w:rFonts w:ascii="Arial" w:hAnsi="Arial" w:cs="Arial"/>
          <w:i/>
          <w:iCs/>
          <w:color w:val="000000"/>
          <w:shd w:val="clear" w:color="auto" w:fill="FFFFFF"/>
        </w:rPr>
        <w:t>Project information | Self harm: assessment, management and preventing recurrence | Guidance | NICE</w:t>
      </w:r>
      <w:r w:rsidRPr="0049587C">
        <w:rPr>
          <w:rFonts w:ascii="Arial" w:hAnsi="Arial" w:cs="Arial"/>
          <w:color w:val="000000"/>
          <w:shd w:val="clear" w:color="auto" w:fill="FFFFFF"/>
        </w:rPr>
        <w:t>. [online] Available at: &lt;https://www.nice.org.uk/guidance/indevelopment/gid-ng10148&gt; [Accessed 3 February 2021].</w:t>
      </w:r>
    </w:p>
    <w:p w14:paraId="61A4507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(2022). </w:t>
      </w:r>
      <w:r w:rsidRPr="0049587C">
        <w:rPr>
          <w:rFonts w:ascii="Arial" w:hAnsi="Arial" w:cs="Arial"/>
          <w:i/>
          <w:iCs/>
        </w:rPr>
        <w:t>Self-harm is everyone’s business, NICE says in new draft guideline | News and features | News</w:t>
      </w:r>
      <w:r w:rsidRPr="0049587C">
        <w:rPr>
          <w:rFonts w:ascii="Arial" w:hAnsi="Arial" w:cs="Arial"/>
        </w:rPr>
        <w:t>. [online] NICE. Available at: https://www.nice.org.uk/news/article/self-harm-is-everyone-s-business-nice-says-in-new-draft-guideline [Accessed 12 Jun. 2022].</w:t>
      </w:r>
    </w:p>
    <w:p w14:paraId="77AF0EC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NICE (2022). </w:t>
      </w:r>
      <w:r w:rsidRPr="0049587C">
        <w:rPr>
          <w:rFonts w:ascii="Arial" w:hAnsi="Arial" w:cs="Arial"/>
          <w:i/>
          <w:iCs/>
        </w:rPr>
        <w:t>Overview | Self</w:t>
      </w:r>
      <w:r w:rsidRPr="0049587C">
        <w:rPr>
          <w:rFonts w:ascii="Arial" w:hAnsi="Arial" w:cs="Arial"/>
          <w:i/>
          <w:iCs/>
        </w:rPr>
        <w:noBreakHyphen/>
        <w:t>harm | Quality standards | NICE</w:t>
      </w:r>
      <w:r w:rsidRPr="0049587C">
        <w:rPr>
          <w:rFonts w:ascii="Arial" w:hAnsi="Arial" w:cs="Arial"/>
        </w:rPr>
        <w:t>. [online] Nice.org.uk. Available at: https://www.nice.org.uk/guidance/qs34 [Accessed 28 Jan. 2023].</w:t>
      </w:r>
    </w:p>
    <w:p w14:paraId="11D6378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Nielsen, E. and Townsend, E. (2018). Public perceptions of self-harm—A test of an attribution model of public discrimination. </w:t>
      </w:r>
      <w:r w:rsidRPr="0049587C">
        <w:rPr>
          <w:rFonts w:ascii="Arial" w:hAnsi="Arial" w:cs="Arial"/>
          <w:i/>
          <w:iCs/>
        </w:rPr>
        <w:t>Stigma and Health</w:t>
      </w:r>
      <w:r w:rsidRPr="0049587C">
        <w:rPr>
          <w:rFonts w:ascii="Arial" w:hAnsi="Arial" w:cs="Arial"/>
        </w:rPr>
        <w:t xml:space="preserve">, 3(3), pp.204–218. </w:t>
      </w:r>
      <w:proofErr w:type="spellStart"/>
      <w:r w:rsidRPr="0049587C">
        <w:rPr>
          <w:rFonts w:ascii="Arial" w:hAnsi="Arial" w:cs="Arial"/>
        </w:rPr>
        <w:t>doi:https</w:t>
      </w:r>
      <w:proofErr w:type="spellEnd"/>
      <w:r w:rsidRPr="0049587C">
        <w:rPr>
          <w:rFonts w:ascii="Arial" w:hAnsi="Arial" w:cs="Arial"/>
        </w:rPr>
        <w:t>://doi.org/10.1037/sah0000090.</w:t>
      </w:r>
    </w:p>
    <w:p w14:paraId="621C93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Owens, D., Wright-Hughes, A., Graham, L., </w:t>
      </w:r>
      <w:proofErr w:type="spellStart"/>
      <w:r w:rsidRPr="0049587C">
        <w:rPr>
          <w:rFonts w:ascii="Arial" w:hAnsi="Arial" w:cs="Arial"/>
        </w:rPr>
        <w:t>Blenkiron</w:t>
      </w:r>
      <w:proofErr w:type="spellEnd"/>
      <w:r w:rsidRPr="0049587C">
        <w:rPr>
          <w:rFonts w:ascii="Arial" w:hAnsi="Arial" w:cs="Arial"/>
        </w:rPr>
        <w:t xml:space="preserve">, P., Burton, K., Collinson, M., Farrin, A., Hatcher, S., Martin, K., O’Dwyer, J., Pembroke, L., Protheroe, D., </w:t>
      </w:r>
      <w:proofErr w:type="spellStart"/>
      <w:r w:rsidRPr="0049587C">
        <w:rPr>
          <w:rFonts w:ascii="Arial" w:hAnsi="Arial" w:cs="Arial"/>
        </w:rPr>
        <w:t>Tubeuf</w:t>
      </w:r>
      <w:proofErr w:type="spellEnd"/>
      <w:r w:rsidRPr="0049587C">
        <w:rPr>
          <w:rFonts w:ascii="Arial" w:hAnsi="Arial" w:cs="Arial"/>
        </w:rPr>
        <w:t xml:space="preserve">, S. and House, A. (2020). Problem-solving therapy rather than treatment as usual for adults after self-harm: a pragmatic, feasibility, randomised controlled trial (the MIDSHIPS trial). </w:t>
      </w:r>
      <w:r w:rsidRPr="0049587C">
        <w:rPr>
          <w:rFonts w:ascii="Arial" w:hAnsi="Arial" w:cs="Arial"/>
          <w:i/>
          <w:iCs/>
        </w:rPr>
        <w:t>Pilot and Feasibility Studies</w:t>
      </w:r>
      <w:r w:rsidRPr="0049587C">
        <w:rPr>
          <w:rFonts w:ascii="Arial" w:hAnsi="Arial" w:cs="Arial"/>
        </w:rPr>
        <w:t xml:space="preserve">, 6(1). </w:t>
      </w:r>
      <w:proofErr w:type="spellStart"/>
      <w:r w:rsidRPr="0049587C">
        <w:rPr>
          <w:rFonts w:ascii="Arial" w:hAnsi="Arial" w:cs="Arial"/>
        </w:rPr>
        <w:t>doi:https</w:t>
      </w:r>
      <w:proofErr w:type="spellEnd"/>
      <w:r w:rsidRPr="0049587C">
        <w:rPr>
          <w:rFonts w:ascii="Arial" w:hAnsi="Arial" w:cs="Arial"/>
        </w:rPr>
        <w:t>://doi.org/10.1186/s40814-020-00668-0.</w:t>
      </w:r>
    </w:p>
    <w:p w14:paraId="7D4DB9B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Oxford City Council (n.d.). </w:t>
      </w:r>
      <w:r w:rsidRPr="0049587C">
        <w:rPr>
          <w:rFonts w:ascii="Arial" w:hAnsi="Arial" w:cs="Arial"/>
          <w:i/>
          <w:iCs/>
        </w:rPr>
        <w:t>The English Indices of Deprivation 2019 Oxford City Results</w:t>
      </w:r>
      <w:r w:rsidRPr="0049587C">
        <w:rPr>
          <w:rFonts w:ascii="Arial" w:hAnsi="Arial" w:cs="Arial"/>
        </w:rPr>
        <w:t>.</w:t>
      </w:r>
    </w:p>
    <w:p w14:paraId="29DA690A"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Padmanathan</w:t>
      </w:r>
      <w:proofErr w:type="spellEnd"/>
      <w:r w:rsidRPr="0049587C">
        <w:rPr>
          <w:rFonts w:ascii="Arial" w:hAnsi="Arial" w:cs="Arial"/>
        </w:rPr>
        <w:t xml:space="preserve">, P., Biddle, L., Hall, K., Scowcroft, E., Nielsen, E. and Knipe, D. (2019). Language use and suicide: An online cross-sectional survey. </w:t>
      </w:r>
      <w:proofErr w:type="spellStart"/>
      <w:r w:rsidRPr="0049587C">
        <w:rPr>
          <w:rFonts w:ascii="Arial" w:hAnsi="Arial" w:cs="Arial"/>
          <w:i/>
          <w:iCs/>
        </w:rPr>
        <w:t>PLoS</w:t>
      </w:r>
      <w:proofErr w:type="spellEnd"/>
      <w:r w:rsidRPr="0049587C">
        <w:rPr>
          <w:rFonts w:ascii="Arial" w:hAnsi="Arial" w:cs="Arial"/>
          <w:i/>
          <w:iCs/>
        </w:rPr>
        <w:t xml:space="preserve"> ONE</w:t>
      </w:r>
      <w:r w:rsidRPr="0049587C">
        <w:rPr>
          <w:rFonts w:ascii="Arial" w:hAnsi="Arial" w:cs="Arial"/>
        </w:rPr>
        <w:t>, [online] 14(6). Available at: https://www.ncbi.nlm.nih.gov/pmc/articles/PMC6563960/#pone.0217473.ref012 [Accessed 17 Apr. 2020].</w:t>
      </w:r>
    </w:p>
    <w:p w14:paraId="3AFC6A1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w:t>
      </w:r>
      <w:proofErr w:type="spellStart"/>
      <w:r w:rsidRPr="0049587C">
        <w:rPr>
          <w:rFonts w:ascii="Arial" w:hAnsi="Arial" w:cs="Arial"/>
        </w:rPr>
        <w:t>Padmanathan</w:t>
      </w:r>
      <w:proofErr w:type="spellEnd"/>
      <w:r w:rsidRPr="0049587C">
        <w:rPr>
          <w:rFonts w:ascii="Arial" w:hAnsi="Arial" w:cs="Arial"/>
        </w:rPr>
        <w:t xml:space="preserve"> et al., 2019)</w:t>
      </w:r>
    </w:p>
    <w:p w14:paraId="007EDCC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Patel, A., Ness, J., Kelly, S., Waters, K., Townsend, E., Kapur, N., Clements, C., Farooq, B., </w:t>
      </w:r>
      <w:proofErr w:type="spellStart"/>
      <w:r w:rsidRPr="0049587C">
        <w:rPr>
          <w:rFonts w:ascii="Arial" w:hAnsi="Arial" w:cs="Arial"/>
        </w:rPr>
        <w:t>Geulayov</w:t>
      </w:r>
      <w:proofErr w:type="spellEnd"/>
      <w:r w:rsidRPr="0049587C">
        <w:rPr>
          <w:rFonts w:ascii="Arial" w:hAnsi="Arial" w:cs="Arial"/>
        </w:rPr>
        <w:t xml:space="preserve">, G., Casey, D. and Hawton, K. (2023). The Characteristics, life problems and clinical management of older adults who self-harm; Findings from the multicentre study of self-harm in England. </w:t>
      </w:r>
      <w:r w:rsidRPr="0049587C">
        <w:rPr>
          <w:rFonts w:ascii="Arial" w:hAnsi="Arial" w:cs="Arial"/>
          <w:i/>
          <w:iCs/>
        </w:rPr>
        <w:t>International Journal of Geriatric Psychiatry</w:t>
      </w:r>
      <w:r w:rsidRPr="0049587C">
        <w:rPr>
          <w:rFonts w:ascii="Arial" w:hAnsi="Arial" w:cs="Arial"/>
        </w:rPr>
        <w:t xml:space="preserve">, 38(3), pp.1–17. </w:t>
      </w:r>
      <w:proofErr w:type="spellStart"/>
      <w:r w:rsidRPr="0049587C">
        <w:rPr>
          <w:rFonts w:ascii="Arial" w:hAnsi="Arial" w:cs="Arial"/>
        </w:rPr>
        <w:t>doi:https</w:t>
      </w:r>
      <w:proofErr w:type="spellEnd"/>
      <w:r w:rsidRPr="0049587C">
        <w:rPr>
          <w:rFonts w:ascii="Arial" w:hAnsi="Arial" w:cs="Arial"/>
        </w:rPr>
        <w:t>://doi.org/10.1002/gps5895.</w:t>
      </w:r>
    </w:p>
    <w:p w14:paraId="1DE9AC9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Paul, E. and Fancourt, D. (2021). Factors influencing self-harm thoughts and behaviours over the first year of the COVID-19 pandemic in the UK: longitudinal analysis of 49 324 adults. </w:t>
      </w:r>
      <w:r w:rsidRPr="0049587C">
        <w:rPr>
          <w:rFonts w:ascii="Arial" w:hAnsi="Arial" w:cs="Arial"/>
          <w:i/>
          <w:iCs/>
        </w:rPr>
        <w:t>The British Journal of Psychiatry</w:t>
      </w:r>
      <w:r w:rsidRPr="0049587C">
        <w:rPr>
          <w:rFonts w:ascii="Arial" w:hAnsi="Arial" w:cs="Arial"/>
        </w:rPr>
        <w:t xml:space="preserve">, [online] 220(1), pp.1–7. </w:t>
      </w:r>
      <w:proofErr w:type="spellStart"/>
      <w:r w:rsidRPr="0049587C">
        <w:rPr>
          <w:rFonts w:ascii="Arial" w:hAnsi="Arial" w:cs="Arial"/>
        </w:rPr>
        <w:t>doi:https</w:t>
      </w:r>
      <w:proofErr w:type="spellEnd"/>
      <w:r w:rsidRPr="0049587C">
        <w:rPr>
          <w:rFonts w:ascii="Arial" w:hAnsi="Arial" w:cs="Arial"/>
        </w:rPr>
        <w:t>://doi.org/10.1192/bjp.2021.130.</w:t>
      </w:r>
    </w:p>
    <w:p w14:paraId="289004D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Piccirillo, M.L., Burke, T.A., Moore</w:t>
      </w:r>
      <w:r w:rsidRPr="0049587C">
        <w:rPr>
          <w:rFonts w:ascii="Cambria Math" w:hAnsi="Cambria Math" w:cs="Cambria Math"/>
        </w:rPr>
        <w:t>‐</w:t>
      </w:r>
      <w:r w:rsidRPr="0049587C">
        <w:rPr>
          <w:rFonts w:ascii="Arial" w:hAnsi="Arial" w:cs="Arial"/>
        </w:rPr>
        <w:t>Berg, S.L., Alloy, L.B. and Heimberg, R.G. (2020). Self</w:t>
      </w:r>
      <w:r w:rsidRPr="0049587C">
        <w:rPr>
          <w:rFonts w:ascii="Cambria Math" w:hAnsi="Cambria Math" w:cs="Cambria Math"/>
        </w:rPr>
        <w:t>‐</w:t>
      </w:r>
      <w:r w:rsidRPr="0049587C">
        <w:rPr>
          <w:rFonts w:ascii="Arial" w:hAnsi="Arial" w:cs="Arial"/>
        </w:rPr>
        <w:t>Stigma Toward Nonsuicidal Self</w:t>
      </w:r>
      <w:r w:rsidRPr="0049587C">
        <w:rPr>
          <w:rFonts w:ascii="Cambria Math" w:hAnsi="Cambria Math" w:cs="Cambria Math"/>
        </w:rPr>
        <w:t>‐</w:t>
      </w:r>
      <w:r w:rsidRPr="0049587C">
        <w:rPr>
          <w:rFonts w:ascii="Arial" w:hAnsi="Arial" w:cs="Arial"/>
        </w:rPr>
        <w:t xml:space="preserve">Injury: An Examination of Implicit and Explicit Attitudes. </w:t>
      </w:r>
      <w:r w:rsidRPr="0049587C">
        <w:rPr>
          <w:rFonts w:ascii="Arial" w:hAnsi="Arial" w:cs="Arial"/>
          <w:i/>
          <w:iCs/>
        </w:rPr>
        <w:t xml:space="preserve">Suicide and Life-Threatening </w:t>
      </w:r>
      <w:proofErr w:type="spellStart"/>
      <w:r w:rsidRPr="0049587C">
        <w:rPr>
          <w:rFonts w:ascii="Arial" w:hAnsi="Arial" w:cs="Arial"/>
          <w:i/>
          <w:iCs/>
        </w:rPr>
        <w:t>Behavior</w:t>
      </w:r>
      <w:proofErr w:type="spellEnd"/>
      <w:r w:rsidRPr="0049587C">
        <w:rPr>
          <w:rFonts w:ascii="Arial" w:hAnsi="Arial" w:cs="Arial"/>
        </w:rPr>
        <w:t xml:space="preserve">, 50(5). </w:t>
      </w:r>
      <w:proofErr w:type="spellStart"/>
      <w:r w:rsidRPr="0049587C">
        <w:rPr>
          <w:rFonts w:ascii="Arial" w:hAnsi="Arial" w:cs="Arial"/>
        </w:rPr>
        <w:t>doi:https</w:t>
      </w:r>
      <w:proofErr w:type="spellEnd"/>
      <w:r w:rsidRPr="0049587C">
        <w:rPr>
          <w:rFonts w:ascii="Arial" w:hAnsi="Arial" w:cs="Arial"/>
        </w:rPr>
        <w:t>://doi.org/10.1111/sltb.12640.</w:t>
      </w:r>
    </w:p>
    <w:p w14:paraId="3815759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Polling, C., </w:t>
      </w:r>
      <w:proofErr w:type="spellStart"/>
      <w:r w:rsidRPr="0049587C">
        <w:rPr>
          <w:rFonts w:ascii="Arial" w:hAnsi="Arial" w:cs="Arial"/>
        </w:rPr>
        <w:t>Bakolis</w:t>
      </w:r>
      <w:proofErr w:type="spellEnd"/>
      <w:r w:rsidRPr="0049587C">
        <w:rPr>
          <w:rFonts w:ascii="Arial" w:hAnsi="Arial" w:cs="Arial"/>
        </w:rPr>
        <w:t xml:space="preserve">, I., </w:t>
      </w:r>
      <w:proofErr w:type="spellStart"/>
      <w:r w:rsidRPr="0049587C">
        <w:rPr>
          <w:rFonts w:ascii="Arial" w:hAnsi="Arial" w:cs="Arial"/>
        </w:rPr>
        <w:t>Hotopf</w:t>
      </w:r>
      <w:proofErr w:type="spellEnd"/>
      <w:r w:rsidRPr="0049587C">
        <w:rPr>
          <w:rFonts w:ascii="Arial" w:hAnsi="Arial" w:cs="Arial"/>
        </w:rPr>
        <w:t xml:space="preserve">, M. and Hatch, S.L. (2021). Variation in rates of self-harm hospital admission and re-admission by ethnicity in London: a population cohort </w:t>
      </w:r>
      <w:r w:rsidRPr="0049587C">
        <w:rPr>
          <w:rFonts w:ascii="Arial" w:hAnsi="Arial" w:cs="Arial"/>
        </w:rPr>
        <w:lastRenderedPageBreak/>
        <w:t xml:space="preserve">study. </w:t>
      </w:r>
      <w:r w:rsidRPr="0049587C">
        <w:rPr>
          <w:rFonts w:ascii="Arial" w:hAnsi="Arial" w:cs="Arial"/>
          <w:i/>
          <w:iCs/>
        </w:rPr>
        <w:t>Social Psychiatry and Psychiatric Epidemiology</w:t>
      </w:r>
      <w:r w:rsidRPr="0049587C">
        <w:rPr>
          <w:rFonts w:ascii="Arial" w:hAnsi="Arial" w:cs="Arial"/>
        </w:rPr>
        <w:t xml:space="preserve">, 56. </w:t>
      </w:r>
      <w:proofErr w:type="spellStart"/>
      <w:r w:rsidRPr="0049587C">
        <w:rPr>
          <w:rFonts w:ascii="Arial" w:hAnsi="Arial" w:cs="Arial"/>
        </w:rPr>
        <w:t>doi:https</w:t>
      </w:r>
      <w:proofErr w:type="spellEnd"/>
      <w:r w:rsidRPr="0049587C">
        <w:rPr>
          <w:rFonts w:ascii="Arial" w:hAnsi="Arial" w:cs="Arial"/>
        </w:rPr>
        <w:t>://doi.org/10.1007/s00127-021-02087-9.</w:t>
      </w:r>
    </w:p>
    <w:p w14:paraId="2A4E0C9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Polling, C., Woodhead, C., Harwood, H., </w:t>
      </w:r>
      <w:proofErr w:type="spellStart"/>
      <w:r w:rsidRPr="0049587C">
        <w:rPr>
          <w:rFonts w:ascii="Arial" w:hAnsi="Arial" w:cs="Arial"/>
        </w:rPr>
        <w:t>Hotopf</w:t>
      </w:r>
      <w:proofErr w:type="spellEnd"/>
      <w:r w:rsidRPr="0049587C">
        <w:rPr>
          <w:rFonts w:ascii="Arial" w:hAnsi="Arial" w:cs="Arial"/>
        </w:rPr>
        <w:t xml:space="preserve">, M. and Hatch, S.L. (2020). ‘There Is So Much More for Us to Lose If We Were to Kill Ourselves’: Understanding Paradoxically Low Rates of Self-Harm in a Socioeconomically Disadvantaged Community in London. </w:t>
      </w:r>
      <w:r w:rsidRPr="0049587C">
        <w:rPr>
          <w:rFonts w:ascii="Arial" w:hAnsi="Arial" w:cs="Arial"/>
          <w:i/>
          <w:iCs/>
        </w:rPr>
        <w:t>Qualitative Health Research</w:t>
      </w:r>
      <w:r w:rsidRPr="0049587C">
        <w:rPr>
          <w:rFonts w:ascii="Arial" w:hAnsi="Arial" w:cs="Arial"/>
        </w:rPr>
        <w:t xml:space="preserve">, 31(1), p.104973232095762. </w:t>
      </w:r>
      <w:proofErr w:type="spellStart"/>
      <w:r w:rsidRPr="0049587C">
        <w:rPr>
          <w:rFonts w:ascii="Arial" w:hAnsi="Arial" w:cs="Arial"/>
        </w:rPr>
        <w:t>doi:https</w:t>
      </w:r>
      <w:proofErr w:type="spellEnd"/>
      <w:r w:rsidRPr="0049587C">
        <w:rPr>
          <w:rFonts w:ascii="Arial" w:hAnsi="Arial" w:cs="Arial"/>
        </w:rPr>
        <w:t>://doi.org/10.1177/1049732320957628.</w:t>
      </w:r>
    </w:p>
    <w:p w14:paraId="0F47063B"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Peprah, </w:t>
      </w:r>
      <w:proofErr w:type="gramStart"/>
      <w:r w:rsidRPr="0049587C">
        <w:rPr>
          <w:rFonts w:ascii="Arial" w:hAnsi="Arial" w:cs="Arial"/>
        </w:rPr>
        <w:t>P.</w:t>
      </w:r>
      <w:proofErr w:type="gramEnd"/>
      <w:r w:rsidRPr="0049587C">
        <w:rPr>
          <w:rFonts w:ascii="Arial" w:hAnsi="Arial" w:cs="Arial"/>
        </w:rPr>
        <w:t xml:space="preserve"> and Gyasi, R.M. (2021) ‘Stigma and COVID</w:t>
      </w:r>
      <w:r w:rsidRPr="0049587C">
        <w:rPr>
          <w:rFonts w:ascii="Cambria Math" w:hAnsi="Cambria Math" w:cs="Cambria Math"/>
        </w:rPr>
        <w:t>‐</w:t>
      </w:r>
      <w:r w:rsidRPr="0049587C">
        <w:rPr>
          <w:rFonts w:ascii="Arial" w:hAnsi="Arial" w:cs="Arial"/>
        </w:rPr>
        <w:t>19 crisis: A wake</w:t>
      </w:r>
      <w:r w:rsidRPr="0049587C">
        <w:rPr>
          <w:rFonts w:ascii="Cambria Math" w:hAnsi="Cambria Math" w:cs="Cambria Math"/>
        </w:rPr>
        <w:t>‐</w:t>
      </w:r>
      <w:r w:rsidRPr="0049587C">
        <w:rPr>
          <w:rFonts w:ascii="Arial" w:hAnsi="Arial" w:cs="Arial"/>
        </w:rPr>
        <w:t xml:space="preserve">up call’, The International journal of health planning and management, 36(1), pp. 215–218. Available at: </w:t>
      </w:r>
      <w:hyperlink r:id="rId20" w:history="1">
        <w:r w:rsidRPr="0049587C">
          <w:rPr>
            <w:rStyle w:val="Hyperlink"/>
            <w:rFonts w:ascii="Arial" w:hAnsi="Arial" w:cs="Arial"/>
          </w:rPr>
          <w:t>https://doi.org/10.1002/hpm.3065</w:t>
        </w:r>
      </w:hyperlink>
      <w:r w:rsidRPr="0049587C">
        <w:rPr>
          <w:rFonts w:ascii="Arial" w:hAnsi="Arial" w:cs="Arial"/>
        </w:rPr>
        <w:t>.</w:t>
      </w:r>
    </w:p>
    <w:p w14:paraId="32C6D07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Quarshie, E.N-B., Waterman, M.G. and House, A.O. (2020). Adolescent self-harm in Ghana: a qualitative interview-based study of first-hand accounts. </w:t>
      </w:r>
      <w:r w:rsidRPr="0049587C">
        <w:rPr>
          <w:rFonts w:ascii="Arial" w:hAnsi="Arial" w:cs="Arial"/>
          <w:i/>
          <w:iCs/>
        </w:rPr>
        <w:t>BMC Psychiatry</w:t>
      </w:r>
      <w:r w:rsidRPr="0049587C">
        <w:rPr>
          <w:rFonts w:ascii="Arial" w:hAnsi="Arial" w:cs="Arial"/>
        </w:rPr>
        <w:t>, 20(1).</w:t>
      </w:r>
    </w:p>
    <w:p w14:paraId="10372BB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Quarshie, E.N-B., Waterman, M.G. and House, A.O. (2020). Self-harm with suicidal and non-suicidal intent in young people in sub-Saharan Africa: a systematic review. </w:t>
      </w:r>
      <w:r w:rsidRPr="0049587C">
        <w:rPr>
          <w:rFonts w:ascii="Arial" w:hAnsi="Arial" w:cs="Arial"/>
          <w:i/>
          <w:iCs/>
        </w:rPr>
        <w:t>BMC Psychiatry</w:t>
      </w:r>
      <w:r w:rsidRPr="0049587C">
        <w:rPr>
          <w:rFonts w:ascii="Arial" w:hAnsi="Arial" w:cs="Arial"/>
        </w:rPr>
        <w:t xml:space="preserve">, 20(1). </w:t>
      </w:r>
      <w:proofErr w:type="spellStart"/>
      <w:r w:rsidRPr="0049587C">
        <w:rPr>
          <w:rFonts w:ascii="Arial" w:hAnsi="Arial" w:cs="Arial"/>
        </w:rPr>
        <w:t>doi:https</w:t>
      </w:r>
      <w:proofErr w:type="spellEnd"/>
      <w:r w:rsidRPr="0049587C">
        <w:rPr>
          <w:rFonts w:ascii="Arial" w:hAnsi="Arial" w:cs="Arial"/>
        </w:rPr>
        <w:t>://doi.org/10.1186/s12888-020-02587-z.</w:t>
      </w:r>
    </w:p>
    <w:p w14:paraId="2F94A27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Rayner, G.C., Bowling, G., Bluff, L., Wright, K., Ashworth</w:t>
      </w:r>
      <w:r w:rsidRPr="0049587C">
        <w:rPr>
          <w:rFonts w:ascii="Cambria Math" w:hAnsi="Cambria Math" w:cs="Cambria Math"/>
        </w:rPr>
        <w:t>‐</w:t>
      </w:r>
      <w:r w:rsidRPr="0049587C">
        <w:rPr>
          <w:rFonts w:ascii="Arial" w:hAnsi="Arial" w:cs="Arial"/>
        </w:rPr>
        <w:t>Lord, A. and Laird, C. (2022). A multi</w:t>
      </w:r>
      <w:r w:rsidRPr="0049587C">
        <w:rPr>
          <w:rFonts w:ascii="Cambria Math" w:hAnsi="Cambria Math" w:cs="Cambria Math"/>
        </w:rPr>
        <w:t>‐</w:t>
      </w:r>
      <w:r w:rsidRPr="0049587C">
        <w:rPr>
          <w:rFonts w:ascii="Arial" w:hAnsi="Arial" w:cs="Arial"/>
        </w:rPr>
        <w:t>method evaluation of a compassion</w:t>
      </w:r>
      <w:r w:rsidRPr="0049587C">
        <w:rPr>
          <w:rFonts w:ascii="Cambria Math" w:hAnsi="Cambria Math" w:cs="Cambria Math"/>
        </w:rPr>
        <w:t>‐</w:t>
      </w:r>
      <w:r w:rsidRPr="0049587C">
        <w:rPr>
          <w:rFonts w:ascii="Arial" w:hAnsi="Arial" w:cs="Arial"/>
        </w:rPr>
        <w:t>focused cognitive behavioural psychotherapy group for people who self</w:t>
      </w:r>
      <w:r w:rsidRPr="0049587C">
        <w:rPr>
          <w:rFonts w:ascii="Cambria Math" w:hAnsi="Cambria Math" w:cs="Cambria Math"/>
        </w:rPr>
        <w:t>‐</w:t>
      </w:r>
      <w:r w:rsidRPr="0049587C">
        <w:rPr>
          <w:rFonts w:ascii="Arial" w:hAnsi="Arial" w:cs="Arial"/>
        </w:rPr>
        <w:t xml:space="preserve">harm. </w:t>
      </w:r>
      <w:r w:rsidRPr="0049587C">
        <w:rPr>
          <w:rFonts w:ascii="Arial" w:hAnsi="Arial" w:cs="Arial"/>
          <w:i/>
          <w:iCs/>
        </w:rPr>
        <w:t>Counselling and Psychotherapy Research</w:t>
      </w:r>
      <w:r w:rsidRPr="0049587C">
        <w:rPr>
          <w:rFonts w:ascii="Arial" w:hAnsi="Arial" w:cs="Arial"/>
        </w:rPr>
        <w:t xml:space="preserve">, 22(3), pp.569–582. </w:t>
      </w:r>
      <w:proofErr w:type="spellStart"/>
      <w:r w:rsidRPr="0049587C">
        <w:rPr>
          <w:rFonts w:ascii="Arial" w:hAnsi="Arial" w:cs="Arial"/>
        </w:rPr>
        <w:t>doi:https</w:t>
      </w:r>
      <w:proofErr w:type="spellEnd"/>
      <w:r w:rsidRPr="0049587C">
        <w:rPr>
          <w:rFonts w:ascii="Arial" w:hAnsi="Arial" w:cs="Arial"/>
        </w:rPr>
        <w:t>://doi.org/10.1002/capr.12516.</w:t>
      </w:r>
    </w:p>
    <w:p w14:paraId="742A3FD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Razzaque, R. (2012). An Acceptance and Commitment Therapy Based Protocol for the Management of Acute self-harm and Violence in Severe Mental Illness. </w:t>
      </w:r>
      <w:r w:rsidRPr="0049587C">
        <w:rPr>
          <w:rFonts w:ascii="Arial" w:hAnsi="Arial" w:cs="Arial"/>
          <w:i/>
          <w:iCs/>
        </w:rPr>
        <w:t>Journal of Psychiatric Intensive Care</w:t>
      </w:r>
      <w:r w:rsidRPr="0049587C">
        <w:rPr>
          <w:rFonts w:ascii="Arial" w:hAnsi="Arial" w:cs="Arial"/>
        </w:rPr>
        <w:t xml:space="preserve">, 9(02), pp.72–76. </w:t>
      </w:r>
      <w:proofErr w:type="spellStart"/>
      <w:r w:rsidRPr="0049587C">
        <w:rPr>
          <w:rFonts w:ascii="Arial" w:hAnsi="Arial" w:cs="Arial"/>
        </w:rPr>
        <w:t>doi:https</w:t>
      </w:r>
      <w:proofErr w:type="spellEnd"/>
      <w:r w:rsidRPr="0049587C">
        <w:rPr>
          <w:rFonts w:ascii="Arial" w:hAnsi="Arial" w:cs="Arial"/>
        </w:rPr>
        <w:t>://doi.org/10.1017/s1742646412000258.</w:t>
      </w:r>
    </w:p>
    <w:p w14:paraId="13DF2DC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Renger, S. (2021). Therapists’ Views on the Use of Questions in person-centred Therapy. </w:t>
      </w:r>
      <w:r w:rsidRPr="0049587C">
        <w:rPr>
          <w:rFonts w:ascii="Arial" w:hAnsi="Arial" w:cs="Arial"/>
          <w:i/>
          <w:iCs/>
        </w:rPr>
        <w:t>British Journal of Guidance &amp; Counselling</w:t>
      </w:r>
      <w:r w:rsidRPr="0049587C">
        <w:rPr>
          <w:rFonts w:ascii="Arial" w:hAnsi="Arial" w:cs="Arial"/>
        </w:rPr>
        <w:t xml:space="preserve">, [online] 51(2), pp.1–13. </w:t>
      </w:r>
      <w:proofErr w:type="spellStart"/>
      <w:r w:rsidRPr="0049587C">
        <w:rPr>
          <w:rFonts w:ascii="Arial" w:hAnsi="Arial" w:cs="Arial"/>
        </w:rPr>
        <w:t>doi:https</w:t>
      </w:r>
      <w:proofErr w:type="spellEnd"/>
      <w:r w:rsidRPr="0049587C">
        <w:rPr>
          <w:rFonts w:ascii="Arial" w:hAnsi="Arial" w:cs="Arial"/>
        </w:rPr>
        <w:t>://doi.org/10.1080/03069885.2021.1900536.</w:t>
      </w:r>
    </w:p>
    <w:p w14:paraId="73EC516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Rhona (2019). </w:t>
      </w:r>
      <w:r w:rsidRPr="0049587C">
        <w:rPr>
          <w:rFonts w:ascii="Arial" w:hAnsi="Arial" w:cs="Arial"/>
          <w:i/>
          <w:iCs/>
        </w:rPr>
        <w:t>What Is Cognitive Analytic Therapy?</w:t>
      </w:r>
      <w:r w:rsidRPr="0049587C">
        <w:rPr>
          <w:rFonts w:ascii="Arial" w:hAnsi="Arial" w:cs="Arial"/>
        </w:rPr>
        <w:t xml:space="preserve"> [online] All About CAT. Available at: https://www.engage.acat.org.uk/what-is-cognitive-analytic-therapy/.</w:t>
      </w:r>
    </w:p>
    <w:p w14:paraId="4BFBF75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Rice, S., </w:t>
      </w:r>
      <w:proofErr w:type="spellStart"/>
      <w:r w:rsidRPr="0049587C">
        <w:rPr>
          <w:rFonts w:ascii="Arial" w:hAnsi="Arial" w:cs="Arial"/>
        </w:rPr>
        <w:t>Oliffe</w:t>
      </w:r>
      <w:proofErr w:type="spellEnd"/>
      <w:r w:rsidRPr="0049587C">
        <w:rPr>
          <w:rFonts w:ascii="Arial" w:hAnsi="Arial" w:cs="Arial"/>
        </w:rPr>
        <w:t xml:space="preserve">, J., Seidler, Z., </w:t>
      </w:r>
      <w:proofErr w:type="spellStart"/>
      <w:r w:rsidRPr="0049587C">
        <w:rPr>
          <w:rFonts w:ascii="Arial" w:hAnsi="Arial" w:cs="Arial"/>
        </w:rPr>
        <w:t>Borschmann</w:t>
      </w:r>
      <w:proofErr w:type="spellEnd"/>
      <w:r w:rsidRPr="0049587C">
        <w:rPr>
          <w:rFonts w:ascii="Arial" w:hAnsi="Arial" w:cs="Arial"/>
        </w:rPr>
        <w:t xml:space="preserve">, R., </w:t>
      </w:r>
      <w:proofErr w:type="spellStart"/>
      <w:r w:rsidRPr="0049587C">
        <w:rPr>
          <w:rFonts w:ascii="Arial" w:hAnsi="Arial" w:cs="Arial"/>
        </w:rPr>
        <w:t>Pirkis</w:t>
      </w:r>
      <w:proofErr w:type="spellEnd"/>
      <w:r w:rsidRPr="0049587C">
        <w:rPr>
          <w:rFonts w:ascii="Arial" w:hAnsi="Arial" w:cs="Arial"/>
        </w:rPr>
        <w:t xml:space="preserve">, J., Reavley, N. and Patton, G. (2021). Gender norms and the mental health of boys and young men. </w:t>
      </w:r>
      <w:r w:rsidRPr="0049587C">
        <w:rPr>
          <w:rFonts w:ascii="Arial" w:hAnsi="Arial" w:cs="Arial"/>
          <w:i/>
          <w:iCs/>
        </w:rPr>
        <w:t>The Lancet Public Health</w:t>
      </w:r>
      <w:r w:rsidRPr="0049587C">
        <w:rPr>
          <w:rFonts w:ascii="Arial" w:hAnsi="Arial" w:cs="Arial"/>
        </w:rPr>
        <w:t xml:space="preserve">, [online] 6(8), pp.e541–e542. </w:t>
      </w:r>
      <w:proofErr w:type="spellStart"/>
      <w:r w:rsidRPr="0049587C">
        <w:rPr>
          <w:rFonts w:ascii="Arial" w:hAnsi="Arial" w:cs="Arial"/>
        </w:rPr>
        <w:t>doi:https</w:t>
      </w:r>
      <w:proofErr w:type="spellEnd"/>
      <w:r w:rsidRPr="0049587C">
        <w:rPr>
          <w:rFonts w:ascii="Arial" w:hAnsi="Arial" w:cs="Arial"/>
        </w:rPr>
        <w:t>://doi.org/10.1016/S2468-2667(21)00138-9.</w:t>
      </w:r>
    </w:p>
    <w:p w14:paraId="1C4DC34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Rogers, K.A. and </w:t>
      </w:r>
      <w:proofErr w:type="spellStart"/>
      <w:r w:rsidRPr="0049587C">
        <w:rPr>
          <w:rFonts w:ascii="Arial" w:hAnsi="Arial" w:cs="Arial"/>
        </w:rPr>
        <w:t>Ebbeck</w:t>
      </w:r>
      <w:proofErr w:type="spellEnd"/>
      <w:r w:rsidRPr="0049587C">
        <w:rPr>
          <w:rFonts w:ascii="Arial" w:hAnsi="Arial" w:cs="Arial"/>
        </w:rPr>
        <w:t xml:space="preserve">, V. (2015). Experiences among women with shame and self-compassion in cardio-based exercise classes. </w:t>
      </w:r>
      <w:r w:rsidRPr="0049587C">
        <w:rPr>
          <w:rFonts w:ascii="Arial" w:hAnsi="Arial" w:cs="Arial"/>
          <w:i/>
          <w:iCs/>
        </w:rPr>
        <w:t>Qualitative Research in Sport, Exercise and Health</w:t>
      </w:r>
      <w:r w:rsidRPr="0049587C">
        <w:rPr>
          <w:rFonts w:ascii="Arial" w:hAnsi="Arial" w:cs="Arial"/>
        </w:rPr>
        <w:t xml:space="preserve">, 8(1), pp.21–44. </w:t>
      </w:r>
      <w:proofErr w:type="spellStart"/>
      <w:r w:rsidRPr="0049587C">
        <w:rPr>
          <w:rFonts w:ascii="Arial" w:hAnsi="Arial" w:cs="Arial"/>
        </w:rPr>
        <w:t>doi:https</w:t>
      </w:r>
      <w:proofErr w:type="spellEnd"/>
      <w:r w:rsidRPr="0049587C">
        <w:rPr>
          <w:rFonts w:ascii="Arial" w:hAnsi="Arial" w:cs="Arial"/>
        </w:rPr>
        <w:t>://doi.org/10.1080/2159676x.2015.1056826.</w:t>
      </w:r>
    </w:p>
    <w:p w14:paraId="6E48D3A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Samaritans (2023). </w:t>
      </w:r>
      <w:r w:rsidRPr="0049587C">
        <w:rPr>
          <w:rFonts w:ascii="Arial" w:hAnsi="Arial" w:cs="Arial"/>
          <w:i/>
          <w:iCs/>
        </w:rPr>
        <w:t>Stigma of self-harm impacts on everyday life - Samaritans Ireland research</w:t>
      </w:r>
      <w:r w:rsidRPr="0049587C">
        <w:rPr>
          <w:rFonts w:ascii="Arial" w:hAnsi="Arial" w:cs="Arial"/>
        </w:rPr>
        <w:t>. [online] Samaritans. Available at: https://www.samaritans.org/wales/news/samaritans-ireland-research-shows-stigma-of-self-harm-impacts-on-everyday-life/ [Accessed 10 Apr. 2023].</w:t>
      </w:r>
    </w:p>
    <w:p w14:paraId="7AED9B1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Sass, C., Brennan, C., Farley, K., Crosby, H., Rodriguez Lopez, R., Romeu, D., Mitchell, E., House, A. and Guthrie, E. (2022). Valued attributes of professional support for people who repeatedly self</w:t>
      </w:r>
      <w:r w:rsidRPr="0049587C">
        <w:rPr>
          <w:rFonts w:ascii="Cambria Math" w:hAnsi="Cambria Math" w:cs="Cambria Math"/>
        </w:rPr>
        <w:t>‐</w:t>
      </w:r>
      <w:r w:rsidRPr="0049587C">
        <w:rPr>
          <w:rFonts w:ascii="Arial" w:hAnsi="Arial" w:cs="Arial"/>
        </w:rPr>
        <w:t>harm: A systematic review and meta</w:t>
      </w:r>
      <w:r w:rsidRPr="0049587C">
        <w:rPr>
          <w:rFonts w:ascii="Cambria Math" w:hAnsi="Cambria Math" w:cs="Cambria Math"/>
        </w:rPr>
        <w:t>‐</w:t>
      </w:r>
      <w:r w:rsidRPr="0049587C">
        <w:rPr>
          <w:rFonts w:ascii="Arial" w:hAnsi="Arial" w:cs="Arial"/>
        </w:rPr>
        <w:t>synthesis of first</w:t>
      </w:r>
      <w:r w:rsidRPr="0049587C">
        <w:rPr>
          <w:rFonts w:ascii="Cambria Math" w:hAnsi="Cambria Math" w:cs="Cambria Math"/>
        </w:rPr>
        <w:t>‐</w:t>
      </w:r>
      <w:r w:rsidRPr="0049587C">
        <w:rPr>
          <w:rFonts w:ascii="Arial" w:hAnsi="Arial" w:cs="Arial"/>
        </w:rPr>
        <w:t xml:space="preserve">hand accounts. </w:t>
      </w:r>
      <w:r w:rsidRPr="0049587C">
        <w:rPr>
          <w:rFonts w:ascii="Arial" w:hAnsi="Arial" w:cs="Arial"/>
          <w:i/>
          <w:iCs/>
        </w:rPr>
        <w:t>International Journal of Mental Health Nursing</w:t>
      </w:r>
      <w:r w:rsidRPr="0049587C">
        <w:rPr>
          <w:rFonts w:ascii="Arial" w:hAnsi="Arial" w:cs="Arial"/>
        </w:rPr>
        <w:t xml:space="preserve">, 31(2), pp.424–441. </w:t>
      </w:r>
      <w:proofErr w:type="spellStart"/>
      <w:r w:rsidRPr="0049587C">
        <w:rPr>
          <w:rFonts w:ascii="Arial" w:hAnsi="Arial" w:cs="Arial"/>
        </w:rPr>
        <w:t>doi:https</w:t>
      </w:r>
      <w:proofErr w:type="spellEnd"/>
      <w:r w:rsidRPr="0049587C">
        <w:rPr>
          <w:rFonts w:ascii="Arial" w:hAnsi="Arial" w:cs="Arial"/>
        </w:rPr>
        <w:t>://doi.org/10.1111/inm.12969.</w:t>
      </w:r>
    </w:p>
    <w:p w14:paraId="0863BC5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Scheff, T.J. (1995). Editor’s Introduction: Shame and Related Emotions: an Overview. </w:t>
      </w:r>
      <w:r w:rsidRPr="0049587C">
        <w:rPr>
          <w:rFonts w:ascii="Arial" w:hAnsi="Arial" w:cs="Arial"/>
          <w:i/>
          <w:iCs/>
        </w:rPr>
        <w:t xml:space="preserve">American </w:t>
      </w:r>
      <w:proofErr w:type="spellStart"/>
      <w:r w:rsidRPr="0049587C">
        <w:rPr>
          <w:rFonts w:ascii="Arial" w:hAnsi="Arial" w:cs="Arial"/>
          <w:i/>
          <w:iCs/>
        </w:rPr>
        <w:t>Behavioral</w:t>
      </w:r>
      <w:proofErr w:type="spellEnd"/>
      <w:r w:rsidRPr="0049587C">
        <w:rPr>
          <w:rFonts w:ascii="Arial" w:hAnsi="Arial" w:cs="Arial"/>
          <w:i/>
          <w:iCs/>
        </w:rPr>
        <w:t xml:space="preserve"> Scientist</w:t>
      </w:r>
      <w:r w:rsidRPr="0049587C">
        <w:rPr>
          <w:rFonts w:ascii="Arial" w:hAnsi="Arial" w:cs="Arial"/>
        </w:rPr>
        <w:t xml:space="preserve">, 38(8), pp.1053–1059. </w:t>
      </w:r>
      <w:proofErr w:type="spellStart"/>
      <w:r w:rsidRPr="0049587C">
        <w:rPr>
          <w:rFonts w:ascii="Arial" w:hAnsi="Arial" w:cs="Arial"/>
        </w:rPr>
        <w:t>doi:https</w:t>
      </w:r>
      <w:proofErr w:type="spellEnd"/>
      <w:r w:rsidRPr="0049587C">
        <w:rPr>
          <w:rFonts w:ascii="Arial" w:hAnsi="Arial" w:cs="Arial"/>
        </w:rPr>
        <w:t>://doi.org/10.1177/0002764295038008002.</w:t>
      </w:r>
    </w:p>
    <w:p w14:paraId="753C25BF" w14:textId="77777777" w:rsidR="00AA1D51" w:rsidRPr="0049587C" w:rsidRDefault="00AA1D51" w:rsidP="0049587C">
      <w:pPr>
        <w:pStyle w:val="NormalWeb"/>
        <w:spacing w:before="0" w:beforeAutospacing="0" w:after="240" w:afterAutospacing="0" w:line="360" w:lineRule="auto"/>
        <w:jc w:val="both"/>
        <w:rPr>
          <w:rFonts w:ascii="Arial" w:hAnsi="Arial" w:cs="Arial"/>
        </w:rPr>
      </w:pPr>
      <w:bookmarkStart w:id="5" w:name="_Hlk129543174"/>
      <w:proofErr w:type="spellStart"/>
      <w:r w:rsidRPr="0049587C">
        <w:rPr>
          <w:rFonts w:ascii="Arial" w:hAnsi="Arial" w:cs="Arial"/>
        </w:rPr>
        <w:t>Schimelpfening</w:t>
      </w:r>
      <w:proofErr w:type="spellEnd"/>
      <w:r w:rsidRPr="0049587C">
        <w:rPr>
          <w:rFonts w:ascii="Arial" w:hAnsi="Arial" w:cs="Arial"/>
        </w:rPr>
        <w:t xml:space="preserve">, N. (2023). </w:t>
      </w:r>
      <w:r w:rsidRPr="0049587C">
        <w:rPr>
          <w:rFonts w:ascii="Arial" w:hAnsi="Arial" w:cs="Arial"/>
          <w:i/>
          <w:iCs/>
        </w:rPr>
        <w:t xml:space="preserve">What to know about dialectical </w:t>
      </w:r>
      <w:proofErr w:type="spellStart"/>
      <w:r w:rsidRPr="0049587C">
        <w:rPr>
          <w:rFonts w:ascii="Arial" w:hAnsi="Arial" w:cs="Arial"/>
          <w:i/>
          <w:iCs/>
        </w:rPr>
        <w:t>behavior</w:t>
      </w:r>
      <w:proofErr w:type="spellEnd"/>
      <w:r w:rsidRPr="0049587C">
        <w:rPr>
          <w:rFonts w:ascii="Arial" w:hAnsi="Arial" w:cs="Arial"/>
          <w:i/>
          <w:iCs/>
        </w:rPr>
        <w:t xml:space="preserve"> therapy</w:t>
      </w:r>
      <w:r w:rsidRPr="0049587C">
        <w:rPr>
          <w:rFonts w:ascii="Arial" w:hAnsi="Arial" w:cs="Arial"/>
        </w:rPr>
        <w:t xml:space="preserve">. [online] </w:t>
      </w:r>
      <w:proofErr w:type="spellStart"/>
      <w:r w:rsidRPr="0049587C">
        <w:rPr>
          <w:rFonts w:ascii="Arial" w:hAnsi="Arial" w:cs="Arial"/>
        </w:rPr>
        <w:t>Verywell</w:t>
      </w:r>
      <w:proofErr w:type="spellEnd"/>
      <w:r w:rsidRPr="0049587C">
        <w:rPr>
          <w:rFonts w:ascii="Arial" w:hAnsi="Arial" w:cs="Arial"/>
        </w:rPr>
        <w:t xml:space="preserve"> Mind. Available at: </w:t>
      </w:r>
      <w:hyperlink r:id="rId21" w:history="1">
        <w:r w:rsidRPr="0049587C">
          <w:rPr>
            <w:rStyle w:val="Hyperlink"/>
            <w:rFonts w:ascii="Arial" w:hAnsi="Arial" w:cs="Arial"/>
          </w:rPr>
          <w:t>https://www.verywellmind.com/dialectical-behavior-therapy-1067402</w:t>
        </w:r>
      </w:hyperlink>
      <w:r w:rsidRPr="0049587C">
        <w:rPr>
          <w:rFonts w:ascii="Arial" w:hAnsi="Arial" w:cs="Arial"/>
        </w:rPr>
        <w:t>.</w:t>
      </w:r>
    </w:p>
    <w:p w14:paraId="1F8104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Shahid, J. (2022). </w:t>
      </w:r>
      <w:r w:rsidRPr="0049587C">
        <w:rPr>
          <w:rFonts w:ascii="Arial" w:hAnsi="Arial" w:cs="Arial"/>
          <w:i/>
          <w:iCs/>
        </w:rPr>
        <w:t>Interpersonal therapy IPT: A brief overview</w:t>
      </w:r>
      <w:r w:rsidRPr="0049587C">
        <w:rPr>
          <w:rFonts w:ascii="Arial" w:hAnsi="Arial" w:cs="Arial"/>
        </w:rPr>
        <w:t>. [online] Psychology Opinions. Available at: https://psychologyopinions.com/interpersonal-therapy-ipt-a-brief-overview/ [Accessed 16 Sep. 2023].</w:t>
      </w:r>
    </w:p>
    <w:bookmarkEnd w:id="5"/>
    <w:p w14:paraId="339D3717"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Schrader, H.P. (2012). Sparta’s Mad King. </w:t>
      </w:r>
      <w:r w:rsidRPr="0049587C">
        <w:rPr>
          <w:rFonts w:ascii="Arial" w:hAnsi="Arial" w:cs="Arial"/>
          <w:i/>
          <w:iCs/>
          <w:color w:val="000000"/>
        </w:rPr>
        <w:t>Sparta Reconsidered</w:t>
      </w:r>
      <w:r w:rsidRPr="0049587C">
        <w:rPr>
          <w:rFonts w:ascii="Arial" w:hAnsi="Arial" w:cs="Arial"/>
          <w:color w:val="000000"/>
        </w:rPr>
        <w:t>. Available at: http://spartareconsidered.blogspot.com/2012/01/king-cleomenes-and-paranoid.html [Accessed 10 Dec. 2020].</w:t>
      </w:r>
    </w:p>
    <w:p w14:paraId="315749D1"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lastRenderedPageBreak/>
        <w:t xml:space="preserve">Self-harm </w:t>
      </w:r>
      <w:proofErr w:type="spellStart"/>
      <w:r w:rsidRPr="0049587C">
        <w:rPr>
          <w:rFonts w:ascii="Arial" w:hAnsi="Arial" w:cs="Arial"/>
          <w:color w:val="000000"/>
        </w:rPr>
        <w:t>Self-harm</w:t>
      </w:r>
      <w:proofErr w:type="spellEnd"/>
      <w:r w:rsidRPr="0049587C">
        <w:rPr>
          <w:rFonts w:ascii="Arial" w:hAnsi="Arial" w:cs="Arial"/>
          <w:color w:val="000000"/>
        </w:rPr>
        <w:t xml:space="preserve"> Quality standard. (2013). [online] Available at: </w:t>
      </w:r>
      <w:hyperlink r:id="rId22" w:history="1">
        <w:r w:rsidRPr="0049587C">
          <w:rPr>
            <w:rStyle w:val="Hyperlink"/>
            <w:rFonts w:ascii="Arial" w:hAnsi="Arial" w:cs="Arial"/>
          </w:rPr>
          <w:t>https://www.nice.org.uk/guidance/qs34/resources/selfharm-pdf-2098606243525</w:t>
        </w:r>
      </w:hyperlink>
      <w:r w:rsidRPr="0049587C">
        <w:rPr>
          <w:rFonts w:ascii="Arial" w:hAnsi="Arial" w:cs="Arial"/>
          <w:color w:val="000000"/>
        </w:rPr>
        <w:t>.</w:t>
      </w:r>
    </w:p>
    <w:p w14:paraId="7CB7B64E"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2ED9D74E"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r w:rsidRPr="0049587C">
        <w:rPr>
          <w:rFonts w:ascii="Arial" w:hAnsi="Arial" w:cs="Arial"/>
          <w:color w:val="000000"/>
        </w:rPr>
        <w:t xml:space="preserve">Sheehy, K., Noureen, A., Khaliq, A., Dhingra, K., Husain, N., Pontin, E.E., Cawley, R. and Taylor, P.J. (2019). An examination of the relationship between shame, </w:t>
      </w:r>
      <w:proofErr w:type="gramStart"/>
      <w:r w:rsidRPr="0049587C">
        <w:rPr>
          <w:rFonts w:ascii="Arial" w:hAnsi="Arial" w:cs="Arial"/>
          <w:color w:val="000000"/>
        </w:rPr>
        <w:t>guilt</w:t>
      </w:r>
      <w:proofErr w:type="gramEnd"/>
      <w:r w:rsidRPr="0049587C">
        <w:rPr>
          <w:rFonts w:ascii="Arial" w:hAnsi="Arial" w:cs="Arial"/>
          <w:color w:val="000000"/>
        </w:rPr>
        <w:t xml:space="preserve"> and self-harm: A systematic review and meta-analysis. </w:t>
      </w:r>
      <w:r w:rsidRPr="0049587C">
        <w:rPr>
          <w:rFonts w:ascii="Arial" w:hAnsi="Arial" w:cs="Arial"/>
          <w:i/>
          <w:iCs/>
          <w:color w:val="000000"/>
        </w:rPr>
        <w:t>Clinical Psychology Review</w:t>
      </w:r>
      <w:r w:rsidRPr="0049587C">
        <w:rPr>
          <w:rFonts w:ascii="Arial" w:hAnsi="Arial" w:cs="Arial"/>
          <w:color w:val="000000"/>
        </w:rPr>
        <w:t>, 73, p.101779.</w:t>
      </w:r>
    </w:p>
    <w:p w14:paraId="7625A6AC" w14:textId="77777777" w:rsidR="00AA1D51" w:rsidRPr="0049587C" w:rsidRDefault="00AA1D51" w:rsidP="0049587C">
      <w:pPr>
        <w:pStyle w:val="NormalWeb"/>
        <w:spacing w:before="0" w:beforeAutospacing="0" w:after="0" w:afterAutospacing="0" w:line="360" w:lineRule="atLeast"/>
        <w:jc w:val="both"/>
        <w:rPr>
          <w:rFonts w:ascii="Arial" w:hAnsi="Arial" w:cs="Arial"/>
          <w:color w:val="000000"/>
        </w:rPr>
      </w:pPr>
    </w:p>
    <w:p w14:paraId="1D77FE6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Shirazi, M., </w:t>
      </w:r>
      <w:proofErr w:type="spellStart"/>
      <w:r w:rsidRPr="0049587C">
        <w:rPr>
          <w:rFonts w:ascii="Arial" w:hAnsi="Arial" w:cs="Arial"/>
        </w:rPr>
        <w:t>Moharrar</w:t>
      </w:r>
      <w:proofErr w:type="spellEnd"/>
      <w:r w:rsidRPr="0049587C">
        <w:rPr>
          <w:rFonts w:ascii="Arial" w:hAnsi="Arial" w:cs="Arial"/>
        </w:rPr>
        <w:t xml:space="preserve">, G.S.M. and </w:t>
      </w:r>
      <w:proofErr w:type="spellStart"/>
      <w:r w:rsidRPr="0049587C">
        <w:rPr>
          <w:rFonts w:ascii="Arial" w:hAnsi="Arial" w:cs="Arial"/>
        </w:rPr>
        <w:t>Mollashahi</w:t>
      </w:r>
      <w:proofErr w:type="spellEnd"/>
      <w:r w:rsidRPr="0049587C">
        <w:rPr>
          <w:rFonts w:ascii="Arial" w:hAnsi="Arial" w:cs="Arial"/>
        </w:rPr>
        <w:t xml:space="preserve">, M.S. (2022). The Effectiveness of Online Training on Cognitive </w:t>
      </w:r>
      <w:proofErr w:type="spellStart"/>
      <w:r w:rsidRPr="0049587C">
        <w:rPr>
          <w:rFonts w:ascii="Arial" w:hAnsi="Arial" w:cs="Arial"/>
        </w:rPr>
        <w:t>Behavioral</w:t>
      </w:r>
      <w:proofErr w:type="spellEnd"/>
      <w:r w:rsidRPr="0049587C">
        <w:rPr>
          <w:rFonts w:ascii="Arial" w:hAnsi="Arial" w:cs="Arial"/>
        </w:rPr>
        <w:t xml:space="preserve"> and Acceptance and Commitment Therapy to Reduce self-regulation, Aggressive </w:t>
      </w:r>
      <w:proofErr w:type="spellStart"/>
      <w:r w:rsidRPr="0049587C">
        <w:rPr>
          <w:rFonts w:ascii="Arial" w:hAnsi="Arial" w:cs="Arial"/>
        </w:rPr>
        <w:t>Behavior</w:t>
      </w:r>
      <w:proofErr w:type="spellEnd"/>
      <w:r w:rsidRPr="0049587C">
        <w:rPr>
          <w:rFonts w:ascii="Arial" w:hAnsi="Arial" w:cs="Arial"/>
        </w:rPr>
        <w:t xml:space="preserve">, and Self-Harm among Students. </w:t>
      </w:r>
      <w:r w:rsidRPr="0049587C">
        <w:rPr>
          <w:rFonts w:ascii="Arial" w:hAnsi="Arial" w:cs="Arial"/>
          <w:i/>
          <w:iCs/>
        </w:rPr>
        <w:t>Interdisciplinary Journal of Virtual Learning in Medical Sciences (Online)</w:t>
      </w:r>
      <w:r w:rsidRPr="0049587C">
        <w:rPr>
          <w:rFonts w:ascii="Arial" w:hAnsi="Arial" w:cs="Arial"/>
        </w:rPr>
        <w:t xml:space="preserve">, 3(4), pp.263–274. </w:t>
      </w:r>
      <w:proofErr w:type="spellStart"/>
      <w:r w:rsidRPr="0049587C">
        <w:rPr>
          <w:rFonts w:ascii="Arial" w:hAnsi="Arial" w:cs="Arial"/>
        </w:rPr>
        <w:t>doi:</w:t>
      </w:r>
      <w:proofErr w:type="gramStart"/>
      <w:r w:rsidRPr="0049587C">
        <w:rPr>
          <w:rFonts w:ascii="Arial" w:hAnsi="Arial" w:cs="Arial"/>
        </w:rPr>
        <w:t>https</w:t>
      </w:r>
      <w:proofErr w:type="spellEnd"/>
      <w:r w:rsidRPr="0049587C">
        <w:rPr>
          <w:rFonts w:ascii="Arial" w:hAnsi="Arial" w:cs="Arial"/>
        </w:rPr>
        <w:t>://doi.org/10.30476/ijvlms.2023.97384.1199..</w:t>
      </w:r>
      <w:proofErr w:type="gramEnd"/>
    </w:p>
    <w:p w14:paraId="1F68BC2C"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Simon, G.E., Shortreed, S.M., </w:t>
      </w:r>
      <w:proofErr w:type="spellStart"/>
      <w:r w:rsidRPr="0049587C">
        <w:rPr>
          <w:rFonts w:ascii="Arial" w:hAnsi="Arial" w:cs="Arial"/>
        </w:rPr>
        <w:t>Rossom</w:t>
      </w:r>
      <w:proofErr w:type="spellEnd"/>
      <w:r w:rsidRPr="0049587C">
        <w:rPr>
          <w:rFonts w:ascii="Arial" w:hAnsi="Arial" w:cs="Arial"/>
        </w:rPr>
        <w:t xml:space="preserve">, R.C., Beck, A., Clarke, G.N., Whiteside, U., Richards, J.E., Penfold, R.B., Boggs, J.M. and Smith, J. (2022). Effect of Offering Care Management or Online Dialectical </w:t>
      </w:r>
      <w:proofErr w:type="spellStart"/>
      <w:r w:rsidRPr="0049587C">
        <w:rPr>
          <w:rFonts w:ascii="Arial" w:hAnsi="Arial" w:cs="Arial"/>
        </w:rPr>
        <w:t>Behavior</w:t>
      </w:r>
      <w:proofErr w:type="spellEnd"/>
      <w:r w:rsidRPr="0049587C">
        <w:rPr>
          <w:rFonts w:ascii="Arial" w:hAnsi="Arial" w:cs="Arial"/>
        </w:rPr>
        <w:t xml:space="preserve"> Therapy Skills Training vs Usual Care on Self-harm Among Adult Outpatients </w:t>
      </w:r>
      <w:proofErr w:type="gramStart"/>
      <w:r w:rsidRPr="0049587C">
        <w:rPr>
          <w:rFonts w:ascii="Arial" w:hAnsi="Arial" w:cs="Arial"/>
        </w:rPr>
        <w:t>With</w:t>
      </w:r>
      <w:proofErr w:type="gramEnd"/>
      <w:r w:rsidRPr="0049587C">
        <w:rPr>
          <w:rFonts w:ascii="Arial" w:hAnsi="Arial" w:cs="Arial"/>
        </w:rPr>
        <w:t xml:space="preserve"> Suicidal Ideation. </w:t>
      </w:r>
      <w:r w:rsidRPr="0049587C">
        <w:rPr>
          <w:rFonts w:ascii="Arial" w:hAnsi="Arial" w:cs="Arial"/>
          <w:i/>
          <w:iCs/>
        </w:rPr>
        <w:t>JAMA</w:t>
      </w:r>
      <w:r w:rsidRPr="0049587C">
        <w:rPr>
          <w:rFonts w:ascii="Arial" w:hAnsi="Arial" w:cs="Arial"/>
        </w:rPr>
        <w:t xml:space="preserve">, 327(7), p.630. </w:t>
      </w:r>
      <w:proofErr w:type="spellStart"/>
      <w:r w:rsidRPr="0049587C">
        <w:rPr>
          <w:rFonts w:ascii="Arial" w:hAnsi="Arial" w:cs="Arial"/>
        </w:rPr>
        <w:t>doi:https</w:t>
      </w:r>
      <w:proofErr w:type="spellEnd"/>
      <w:r w:rsidRPr="0049587C">
        <w:rPr>
          <w:rFonts w:ascii="Arial" w:hAnsi="Arial" w:cs="Arial"/>
        </w:rPr>
        <w:t>://doi.org/10.1001/jama.2022.0423.</w:t>
      </w:r>
    </w:p>
    <w:p w14:paraId="1007A147"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Smith, E.M. (2019). </w:t>
      </w:r>
      <w:r w:rsidRPr="0049587C">
        <w:rPr>
          <w:rFonts w:ascii="Arial" w:hAnsi="Arial" w:cs="Arial"/>
          <w:i/>
          <w:iCs/>
        </w:rPr>
        <w:t xml:space="preserve">Adlerian Therapy: What Is It and How Does It Work | </w:t>
      </w:r>
      <w:proofErr w:type="spellStart"/>
      <w:r w:rsidRPr="0049587C">
        <w:rPr>
          <w:rFonts w:ascii="Arial" w:hAnsi="Arial" w:cs="Arial"/>
          <w:i/>
          <w:iCs/>
        </w:rPr>
        <w:t>HealthyPlace</w:t>
      </w:r>
      <w:proofErr w:type="spellEnd"/>
      <w:r w:rsidRPr="0049587C">
        <w:rPr>
          <w:rFonts w:ascii="Arial" w:hAnsi="Arial" w:cs="Arial"/>
        </w:rPr>
        <w:t>. [online] aws.healthyplace.com. Available at: https://aws.healthyplace.com/other-info/mental-illness-overview/adlerian-therapy-what-is-it-and-how-does-it-work [Accessed 7 Sep. 2023].</w:t>
      </w:r>
    </w:p>
    <w:p w14:paraId="0FC2EA9A"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Society, C. (2023). </w:t>
      </w:r>
      <w:r w:rsidRPr="0049587C">
        <w:rPr>
          <w:rFonts w:ascii="Arial" w:hAnsi="Arial" w:cs="Arial"/>
          <w:i/>
          <w:iCs/>
        </w:rPr>
        <w:t>What are the different Types of therapy?</w:t>
      </w:r>
      <w:r w:rsidRPr="0049587C">
        <w:rPr>
          <w:rFonts w:ascii="Arial" w:hAnsi="Arial" w:cs="Arial"/>
        </w:rPr>
        <w:t xml:space="preserve"> [online] NCS. Available at: https://nationalcounsellingsociety.org/counselling-directory/types-of-therapy.</w:t>
      </w:r>
    </w:p>
    <w:p w14:paraId="43AEC63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Sperry, L. (2020). Adlerian Therapy Yesterday, Today, and Tomorrow. </w:t>
      </w:r>
      <w:r w:rsidRPr="0049587C">
        <w:rPr>
          <w:rFonts w:ascii="Arial" w:hAnsi="Arial" w:cs="Arial"/>
          <w:i/>
          <w:iCs/>
        </w:rPr>
        <w:t>The Journal of Individual Psychology</w:t>
      </w:r>
      <w:r w:rsidRPr="0049587C">
        <w:rPr>
          <w:rFonts w:ascii="Arial" w:hAnsi="Arial" w:cs="Arial"/>
        </w:rPr>
        <w:t xml:space="preserve">, 76(1), pp.79–83. </w:t>
      </w:r>
      <w:proofErr w:type="spellStart"/>
      <w:r w:rsidRPr="0049587C">
        <w:rPr>
          <w:rFonts w:ascii="Arial" w:hAnsi="Arial" w:cs="Arial"/>
        </w:rPr>
        <w:t>doi:https</w:t>
      </w:r>
      <w:proofErr w:type="spellEnd"/>
      <w:r w:rsidRPr="0049587C">
        <w:rPr>
          <w:rFonts w:ascii="Arial" w:hAnsi="Arial" w:cs="Arial"/>
        </w:rPr>
        <w:t>://doi.org/10.1353/jip.2020.0019.</w:t>
      </w:r>
    </w:p>
    <w:p w14:paraId="22F66B7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Sperry, L. and </w:t>
      </w:r>
      <w:proofErr w:type="spellStart"/>
      <w:r w:rsidRPr="0049587C">
        <w:rPr>
          <w:rFonts w:ascii="Arial" w:hAnsi="Arial" w:cs="Arial"/>
        </w:rPr>
        <w:t>Binensztok</w:t>
      </w:r>
      <w:proofErr w:type="spellEnd"/>
      <w:r w:rsidRPr="0049587C">
        <w:rPr>
          <w:rFonts w:ascii="Arial" w:hAnsi="Arial" w:cs="Arial"/>
        </w:rPr>
        <w:t xml:space="preserve">, V. (2018). Adlerian Pattern-Focused Therapy: A Treatment Manual. </w:t>
      </w:r>
      <w:r w:rsidRPr="0049587C">
        <w:rPr>
          <w:rFonts w:ascii="Arial" w:hAnsi="Arial" w:cs="Arial"/>
          <w:i/>
          <w:iCs/>
        </w:rPr>
        <w:t>The Journal of Individual Psychology</w:t>
      </w:r>
      <w:r w:rsidRPr="0049587C">
        <w:rPr>
          <w:rFonts w:ascii="Arial" w:hAnsi="Arial" w:cs="Arial"/>
        </w:rPr>
        <w:t xml:space="preserve">, 74(3), pp.309–348. </w:t>
      </w:r>
      <w:proofErr w:type="spellStart"/>
      <w:r w:rsidRPr="0049587C">
        <w:rPr>
          <w:rFonts w:ascii="Arial" w:hAnsi="Arial" w:cs="Arial"/>
        </w:rPr>
        <w:t>doi:https</w:t>
      </w:r>
      <w:proofErr w:type="spellEnd"/>
      <w:r w:rsidRPr="0049587C">
        <w:rPr>
          <w:rFonts w:ascii="Arial" w:hAnsi="Arial" w:cs="Arial"/>
        </w:rPr>
        <w:t>://doi.org/10.1353/jip.2018.0025.</w:t>
      </w:r>
    </w:p>
    <w:p w14:paraId="6285A55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Stafford, J. (2021). </w:t>
      </w:r>
      <w:r w:rsidRPr="0049587C">
        <w:rPr>
          <w:rFonts w:ascii="Arial" w:hAnsi="Arial" w:cs="Arial"/>
          <w:i/>
          <w:iCs/>
        </w:rPr>
        <w:t>What is person-centred counselling?</w:t>
      </w:r>
      <w:r w:rsidRPr="0049587C">
        <w:rPr>
          <w:rFonts w:ascii="Arial" w:hAnsi="Arial" w:cs="Arial"/>
        </w:rPr>
        <w:t xml:space="preserve"> [online] www.bacp.co.uk. Available at: https://www.bacp.co.uk/about-therapy/types-of-therapy/person-centred-counselling/.</w:t>
      </w:r>
    </w:p>
    <w:p w14:paraId="3C2611FE"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Staughton</w:t>
      </w:r>
      <w:proofErr w:type="spellEnd"/>
      <w:r w:rsidRPr="0049587C">
        <w:rPr>
          <w:rFonts w:ascii="Arial" w:hAnsi="Arial" w:cs="Arial"/>
        </w:rPr>
        <w:t xml:space="preserve">, J. (2022). </w:t>
      </w:r>
      <w:r w:rsidRPr="0049587C">
        <w:rPr>
          <w:rFonts w:ascii="Arial" w:hAnsi="Arial" w:cs="Arial"/>
          <w:i/>
          <w:iCs/>
        </w:rPr>
        <w:t>What Is Gestalt Therapy?</w:t>
      </w:r>
      <w:r w:rsidRPr="0049587C">
        <w:rPr>
          <w:rFonts w:ascii="Arial" w:hAnsi="Arial" w:cs="Arial"/>
        </w:rPr>
        <w:t xml:space="preserve"> [online] Science ABC. Available at: </w:t>
      </w:r>
      <w:hyperlink r:id="rId23" w:history="1">
        <w:r w:rsidRPr="0049587C">
          <w:rPr>
            <w:rStyle w:val="Hyperlink"/>
            <w:rFonts w:ascii="Arial" w:hAnsi="Arial" w:cs="Arial"/>
          </w:rPr>
          <w:t>https://www.scienceabc.com/social-science/what-is-gestalt-therapy.html</w:t>
        </w:r>
      </w:hyperlink>
      <w:r w:rsidRPr="0049587C">
        <w:rPr>
          <w:rFonts w:ascii="Arial" w:hAnsi="Arial" w:cs="Arial"/>
        </w:rPr>
        <w:t>.</w:t>
      </w:r>
    </w:p>
    <w:p w14:paraId="1B8D070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Stearns, P.N. (2015). Shame, and a Challenge for Emotions History. </w:t>
      </w:r>
      <w:r w:rsidRPr="0049587C">
        <w:rPr>
          <w:rFonts w:ascii="Arial" w:hAnsi="Arial" w:cs="Arial"/>
          <w:i/>
          <w:iCs/>
        </w:rPr>
        <w:t>Emotion Review</w:t>
      </w:r>
      <w:r w:rsidRPr="0049587C">
        <w:rPr>
          <w:rFonts w:ascii="Arial" w:hAnsi="Arial" w:cs="Arial"/>
        </w:rPr>
        <w:t>, 8(3), pp.197–206.</w:t>
      </w:r>
    </w:p>
    <w:p w14:paraId="0C52810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Taylor, P., Adeyemi, I., Marlow, K., Cottam, S., </w:t>
      </w:r>
      <w:proofErr w:type="spellStart"/>
      <w:r w:rsidRPr="0049587C">
        <w:rPr>
          <w:rFonts w:ascii="Arial" w:hAnsi="Arial" w:cs="Arial"/>
        </w:rPr>
        <w:t>Airnes</w:t>
      </w:r>
      <w:proofErr w:type="spellEnd"/>
      <w:r w:rsidRPr="0049587C">
        <w:rPr>
          <w:rFonts w:ascii="Arial" w:hAnsi="Arial" w:cs="Arial"/>
        </w:rPr>
        <w:t xml:space="preserve">, Z., Hartley, S., Howells, V., Dunn, B., Elliott, R., Hann, M., Latham, C., Robinson, C., Turpin, C. and Kellett, S. (2023). The Relational Approach to Treating Self-Harm (RELATE): Study protocol for a Feasibility Randomised Controlled Trial Study of Cognitive Analytic Therapy for Adults who Self-Harm versus Treatment at Usual. pp.1–13. </w:t>
      </w:r>
      <w:proofErr w:type="spellStart"/>
      <w:r w:rsidRPr="0049587C">
        <w:rPr>
          <w:rFonts w:ascii="Arial" w:hAnsi="Arial" w:cs="Arial"/>
        </w:rPr>
        <w:t>doi:https</w:t>
      </w:r>
      <w:proofErr w:type="spellEnd"/>
      <w:r w:rsidRPr="0049587C">
        <w:rPr>
          <w:rFonts w:ascii="Arial" w:hAnsi="Arial" w:cs="Arial"/>
        </w:rPr>
        <w:t>://doi.org/10.21203/rs.3.rs-3166718/v1.</w:t>
      </w:r>
    </w:p>
    <w:p w14:paraId="542C2D2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Taylor, P.J., </w:t>
      </w:r>
      <w:proofErr w:type="spellStart"/>
      <w:r w:rsidRPr="0049587C">
        <w:rPr>
          <w:rFonts w:ascii="Arial" w:hAnsi="Arial" w:cs="Arial"/>
        </w:rPr>
        <w:t>Fien</w:t>
      </w:r>
      <w:proofErr w:type="spellEnd"/>
      <w:r w:rsidRPr="0049587C">
        <w:rPr>
          <w:rFonts w:ascii="Arial" w:hAnsi="Arial" w:cs="Arial"/>
        </w:rPr>
        <w:t xml:space="preserve">, K., Mulholland, H., Duarte, R., Dickson, J.M. and </w:t>
      </w:r>
      <w:proofErr w:type="spellStart"/>
      <w:r w:rsidRPr="0049587C">
        <w:rPr>
          <w:rFonts w:ascii="Arial" w:hAnsi="Arial" w:cs="Arial"/>
        </w:rPr>
        <w:t>Kullu</w:t>
      </w:r>
      <w:proofErr w:type="spellEnd"/>
      <w:r w:rsidRPr="0049587C">
        <w:rPr>
          <w:rFonts w:ascii="Arial" w:hAnsi="Arial" w:cs="Arial"/>
        </w:rPr>
        <w:t>, C. (2020). Pilot service evaluation of a brief psychological therapy for self</w:t>
      </w:r>
      <w:r w:rsidRPr="0049587C">
        <w:rPr>
          <w:rFonts w:ascii="Cambria Math" w:hAnsi="Cambria Math" w:cs="Cambria Math"/>
        </w:rPr>
        <w:t>‐</w:t>
      </w:r>
      <w:r w:rsidRPr="0049587C">
        <w:rPr>
          <w:rFonts w:ascii="Arial" w:hAnsi="Arial" w:cs="Arial"/>
        </w:rPr>
        <w:t xml:space="preserve">harm in an emergency department: Hospital Outpatient Psychotherapy Engagement Service. </w:t>
      </w:r>
      <w:r w:rsidRPr="0049587C">
        <w:rPr>
          <w:rFonts w:ascii="Arial" w:hAnsi="Arial" w:cs="Arial"/>
          <w:i/>
          <w:iCs/>
        </w:rPr>
        <w:t>Psychology and Psychotherapy: Theory, Research and Practice</w:t>
      </w:r>
      <w:r w:rsidRPr="0049587C">
        <w:rPr>
          <w:rFonts w:ascii="Arial" w:hAnsi="Arial" w:cs="Arial"/>
        </w:rPr>
        <w:t xml:space="preserve">, 94(1). </w:t>
      </w:r>
      <w:proofErr w:type="spellStart"/>
      <w:r w:rsidRPr="0049587C">
        <w:rPr>
          <w:rFonts w:ascii="Arial" w:hAnsi="Arial" w:cs="Arial"/>
        </w:rPr>
        <w:t>doi:https</w:t>
      </w:r>
      <w:proofErr w:type="spellEnd"/>
      <w:r w:rsidRPr="0049587C">
        <w:rPr>
          <w:rFonts w:ascii="Arial" w:hAnsi="Arial" w:cs="Arial"/>
        </w:rPr>
        <w:t>://doi.org/10.1111/papt.12277.</w:t>
      </w:r>
    </w:p>
    <w:p w14:paraId="3DCCFB9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Team, therapist com (2023). </w:t>
      </w:r>
      <w:r w:rsidRPr="0049587C">
        <w:rPr>
          <w:rFonts w:ascii="Arial" w:hAnsi="Arial" w:cs="Arial"/>
          <w:i/>
          <w:iCs/>
        </w:rPr>
        <w:t>Gestalt therapy: Definition, key concepts, techniques</w:t>
      </w:r>
      <w:r w:rsidRPr="0049587C">
        <w:rPr>
          <w:rFonts w:ascii="Arial" w:hAnsi="Arial" w:cs="Arial"/>
        </w:rPr>
        <w:t>. [online] therapist.com. Available at: https://therapist.com/types-of-therapy/gestalt-therapy/.</w:t>
      </w:r>
    </w:p>
    <w:p w14:paraId="7BDBF809"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rPr>
      </w:pPr>
      <w:r w:rsidRPr="0049587C">
        <w:rPr>
          <w:rFonts w:ascii="Arial" w:hAnsi="Arial" w:cs="Arial"/>
          <w:color w:val="000000"/>
        </w:rPr>
        <w:t xml:space="preserve">‌The Editors of </w:t>
      </w:r>
      <w:proofErr w:type="spellStart"/>
      <w:r w:rsidRPr="0049587C">
        <w:rPr>
          <w:rFonts w:ascii="Arial" w:hAnsi="Arial" w:cs="Arial"/>
          <w:color w:val="000000"/>
        </w:rPr>
        <w:t>Encyclopedia</w:t>
      </w:r>
      <w:proofErr w:type="spellEnd"/>
      <w:r w:rsidRPr="0049587C">
        <w:rPr>
          <w:rFonts w:ascii="Arial" w:hAnsi="Arial" w:cs="Arial"/>
          <w:color w:val="000000"/>
        </w:rPr>
        <w:t xml:space="preserve"> Britannica (2019). Herodotus | Biography, Histories, &amp; Facts. In: </w:t>
      </w:r>
      <w:proofErr w:type="spellStart"/>
      <w:r w:rsidRPr="0049587C">
        <w:rPr>
          <w:rFonts w:ascii="Arial" w:hAnsi="Arial" w:cs="Arial"/>
          <w:i/>
          <w:iCs/>
          <w:color w:val="000000"/>
        </w:rPr>
        <w:t>Encyclopædia</w:t>
      </w:r>
      <w:proofErr w:type="spellEnd"/>
      <w:r w:rsidRPr="0049587C">
        <w:rPr>
          <w:rFonts w:ascii="Arial" w:hAnsi="Arial" w:cs="Arial"/>
          <w:i/>
          <w:iCs/>
          <w:color w:val="000000"/>
        </w:rPr>
        <w:t xml:space="preserve"> Britannica</w:t>
      </w:r>
      <w:r w:rsidRPr="0049587C">
        <w:rPr>
          <w:rFonts w:ascii="Arial" w:hAnsi="Arial" w:cs="Arial"/>
          <w:color w:val="000000"/>
        </w:rPr>
        <w:t xml:space="preserve">. [online] Available at: </w:t>
      </w:r>
      <w:hyperlink r:id="rId24" w:history="1">
        <w:r w:rsidRPr="0049587C">
          <w:rPr>
            <w:rStyle w:val="Hyperlink"/>
            <w:rFonts w:ascii="Arial" w:hAnsi="Arial" w:cs="Arial"/>
          </w:rPr>
          <w:t>https://www.britannica.com/biography/Herodotus-Greek-historian</w:t>
        </w:r>
      </w:hyperlink>
      <w:r w:rsidRPr="0049587C">
        <w:rPr>
          <w:rFonts w:ascii="Arial" w:hAnsi="Arial" w:cs="Arial"/>
          <w:color w:val="000000"/>
        </w:rPr>
        <w:t>.</w:t>
      </w:r>
    </w:p>
    <w:p w14:paraId="40C775F8" w14:textId="77777777" w:rsidR="00AA1D51" w:rsidRPr="0049587C" w:rsidRDefault="00AA1D51" w:rsidP="0049587C">
      <w:pPr>
        <w:pStyle w:val="NormalWeb"/>
        <w:spacing w:before="0" w:beforeAutospacing="0" w:after="240" w:afterAutospacing="0" w:line="360" w:lineRule="auto"/>
        <w:jc w:val="both"/>
        <w:rPr>
          <w:rFonts w:ascii="Arial" w:hAnsi="Arial" w:cs="Arial"/>
          <w:i/>
          <w:iCs/>
        </w:rPr>
      </w:pPr>
      <w:proofErr w:type="spellStart"/>
      <w:r w:rsidRPr="0049587C">
        <w:rPr>
          <w:rFonts w:ascii="Arial" w:hAnsi="Arial" w:cs="Arial"/>
        </w:rPr>
        <w:t>Thiruvalluru</w:t>
      </w:r>
      <w:proofErr w:type="spellEnd"/>
      <w:r w:rsidRPr="0049587C">
        <w:rPr>
          <w:rFonts w:ascii="Arial" w:hAnsi="Arial" w:cs="Arial"/>
        </w:rPr>
        <w:t xml:space="preserve"> , R.K., Edgcomb, J.B., Brooks, J.O. and Pathak, J. (2023). Risk of suicide attempts and self-harm after 1.4 million general medical hospitalizations of men with mental illness . </w:t>
      </w:r>
      <w:r w:rsidRPr="0049587C">
        <w:rPr>
          <w:rFonts w:ascii="Arial" w:hAnsi="Arial" w:cs="Arial"/>
          <w:i/>
          <w:iCs/>
        </w:rPr>
        <w:t>Journal of</w:t>
      </w:r>
    </w:p>
    <w:p w14:paraId="3F0578F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i/>
          <w:iCs/>
        </w:rPr>
        <w:t xml:space="preserve"> Psychiatric Research</w:t>
      </w:r>
      <w:r w:rsidRPr="0049587C">
        <w:rPr>
          <w:rFonts w:ascii="Arial" w:hAnsi="Arial" w:cs="Arial"/>
        </w:rPr>
        <w:t>, 157, pp.50–56. doi:https://doi-org.ezproxy.uwtsd.ac.uk/10.1016/j.jpsychires.2022.10.035.</w:t>
      </w:r>
    </w:p>
    <w:p w14:paraId="4FFDAB3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Thornicroft, G., Sunkel, C., Aliev, A.A., Baker, S., Brohan, E., </w:t>
      </w:r>
      <w:proofErr w:type="spellStart"/>
      <w:r w:rsidRPr="0049587C">
        <w:rPr>
          <w:rFonts w:ascii="Arial" w:hAnsi="Arial" w:cs="Arial"/>
        </w:rPr>
        <w:t>Chammay</w:t>
      </w:r>
      <w:proofErr w:type="spellEnd"/>
      <w:r w:rsidRPr="0049587C">
        <w:rPr>
          <w:rFonts w:ascii="Arial" w:hAnsi="Arial" w:cs="Arial"/>
        </w:rPr>
        <w:t xml:space="preserve">, R. </w:t>
      </w:r>
      <w:proofErr w:type="spellStart"/>
      <w:r w:rsidRPr="0049587C">
        <w:rPr>
          <w:rFonts w:ascii="Arial" w:hAnsi="Arial" w:cs="Arial"/>
        </w:rPr>
        <w:t>el</w:t>
      </w:r>
      <w:proofErr w:type="spellEnd"/>
      <w:r w:rsidRPr="0049587C">
        <w:rPr>
          <w:rFonts w:ascii="Arial" w:hAnsi="Arial" w:cs="Arial"/>
        </w:rPr>
        <w:t xml:space="preserve">, Davies, K., Demissie, M., Duncan, J., Fekadu, W., Gronholm, P.C., Guerrero, Z., Gurung, D., Habtamu, K., Hanlon, C., Heim, E., Henderson, C., Hijazi, Z., Hoffman, C. and Hosny, N. (2022). The Lancet Commission on ending stigma and discrimination in mental health. </w:t>
      </w:r>
      <w:r w:rsidRPr="0049587C">
        <w:rPr>
          <w:rFonts w:ascii="Arial" w:hAnsi="Arial" w:cs="Arial"/>
          <w:i/>
          <w:iCs/>
        </w:rPr>
        <w:t>The Lancet</w:t>
      </w:r>
      <w:r w:rsidRPr="0049587C">
        <w:rPr>
          <w:rFonts w:ascii="Arial" w:hAnsi="Arial" w:cs="Arial"/>
        </w:rPr>
        <w:t xml:space="preserve">, [online] 400(10361). </w:t>
      </w:r>
      <w:proofErr w:type="spellStart"/>
      <w:r w:rsidRPr="0049587C">
        <w:rPr>
          <w:rFonts w:ascii="Arial" w:hAnsi="Arial" w:cs="Arial"/>
        </w:rPr>
        <w:t>doi:https</w:t>
      </w:r>
      <w:proofErr w:type="spellEnd"/>
      <w:r w:rsidRPr="0049587C">
        <w:rPr>
          <w:rFonts w:ascii="Arial" w:hAnsi="Arial" w:cs="Arial"/>
        </w:rPr>
        <w:t>://doi.org/10.1016/S0140-6736(22)01470-2.</w:t>
      </w:r>
    </w:p>
    <w:p w14:paraId="519D3105"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Tofthagen</w:t>
      </w:r>
      <w:proofErr w:type="spellEnd"/>
      <w:r w:rsidRPr="0049587C">
        <w:rPr>
          <w:rFonts w:ascii="Arial" w:hAnsi="Arial" w:cs="Arial"/>
        </w:rPr>
        <w:t>, R., Gabrielsson, S., Fagerström, L., Haugerud, L. and Lindgren, B. (2021). Men who self</w:t>
      </w:r>
      <w:r w:rsidRPr="0049587C">
        <w:rPr>
          <w:rFonts w:ascii="Cambria Math" w:hAnsi="Cambria Math" w:cs="Cambria Math"/>
        </w:rPr>
        <w:t>‐</w:t>
      </w:r>
      <w:r w:rsidRPr="0049587C">
        <w:rPr>
          <w:rFonts w:ascii="Arial" w:hAnsi="Arial" w:cs="Arial"/>
        </w:rPr>
        <w:t xml:space="preserve">harm—A scoping review of a complex phenomenon. </w:t>
      </w:r>
      <w:r w:rsidRPr="0049587C">
        <w:rPr>
          <w:rFonts w:ascii="Arial" w:hAnsi="Arial" w:cs="Arial"/>
          <w:i/>
          <w:iCs/>
        </w:rPr>
        <w:t>Journal of Advanced Nursing</w:t>
      </w:r>
      <w:r w:rsidRPr="0049587C">
        <w:rPr>
          <w:rFonts w:ascii="Arial" w:hAnsi="Arial" w:cs="Arial"/>
        </w:rPr>
        <w:t xml:space="preserve">, 78(5). </w:t>
      </w:r>
      <w:proofErr w:type="spellStart"/>
      <w:r w:rsidRPr="0049587C">
        <w:rPr>
          <w:rFonts w:ascii="Arial" w:hAnsi="Arial" w:cs="Arial"/>
        </w:rPr>
        <w:t>doi:https</w:t>
      </w:r>
      <w:proofErr w:type="spellEnd"/>
      <w:r w:rsidRPr="0049587C">
        <w:rPr>
          <w:rFonts w:ascii="Arial" w:hAnsi="Arial" w:cs="Arial"/>
        </w:rPr>
        <w:t>://doi.org/10.1111/jan.15132.</w:t>
      </w:r>
    </w:p>
    <w:p w14:paraId="166E6BD4"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Town, J.M., Abbass, A., Stride, C., Nunes, A., Bernier, D. and Berrigan, P. (2020). Efficacy and cost-effectiveness of intensive short-term dynamic psychotherapy for treatment resistant depression: 18-Month follow-up of the Halifax depression trial. </w:t>
      </w:r>
      <w:r w:rsidRPr="0049587C">
        <w:rPr>
          <w:rFonts w:ascii="Arial" w:hAnsi="Arial" w:cs="Arial"/>
          <w:i/>
          <w:iCs/>
        </w:rPr>
        <w:t>Journal of Affective Disorders</w:t>
      </w:r>
      <w:r w:rsidRPr="0049587C">
        <w:rPr>
          <w:rFonts w:ascii="Arial" w:hAnsi="Arial" w:cs="Arial"/>
        </w:rPr>
        <w:t xml:space="preserve">, 273, pp.194–202. </w:t>
      </w:r>
      <w:proofErr w:type="spellStart"/>
      <w:r w:rsidRPr="0049587C">
        <w:rPr>
          <w:rFonts w:ascii="Arial" w:hAnsi="Arial" w:cs="Arial"/>
        </w:rPr>
        <w:t>doi:https</w:t>
      </w:r>
      <w:proofErr w:type="spellEnd"/>
      <w:r w:rsidRPr="0049587C">
        <w:rPr>
          <w:rFonts w:ascii="Arial" w:hAnsi="Arial" w:cs="Arial"/>
        </w:rPr>
        <w:t>://doi.org/10.1016/j.jad.2020.04.035.</w:t>
      </w:r>
    </w:p>
    <w:p w14:paraId="252B63C8"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Town, J.M. and Driessen, E. (2013). Emerging Evidence for Intensive Short-Term Dynamic Psychotherapy with Personality Disorders and Somatic Disorders. </w:t>
      </w:r>
      <w:r w:rsidRPr="0049587C">
        <w:rPr>
          <w:rFonts w:ascii="Arial" w:hAnsi="Arial" w:cs="Arial"/>
          <w:i/>
          <w:iCs/>
        </w:rPr>
        <w:t>Psychiatric Annals</w:t>
      </w:r>
      <w:r w:rsidRPr="0049587C">
        <w:rPr>
          <w:rFonts w:ascii="Arial" w:hAnsi="Arial" w:cs="Arial"/>
        </w:rPr>
        <w:t xml:space="preserve">, 43(11), pp.502–507. </w:t>
      </w:r>
      <w:proofErr w:type="spellStart"/>
      <w:r w:rsidRPr="0049587C">
        <w:rPr>
          <w:rFonts w:ascii="Arial" w:hAnsi="Arial" w:cs="Arial"/>
        </w:rPr>
        <w:t>doi:https</w:t>
      </w:r>
      <w:proofErr w:type="spellEnd"/>
      <w:r w:rsidRPr="0049587C">
        <w:rPr>
          <w:rFonts w:ascii="Arial" w:hAnsi="Arial" w:cs="Arial"/>
        </w:rPr>
        <w:t>://doi.org/10.3928/00485713-20131105-05.</w:t>
      </w:r>
    </w:p>
    <w:p w14:paraId="0C9FB93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Troya, M.I., </w:t>
      </w:r>
      <w:proofErr w:type="spellStart"/>
      <w:r w:rsidRPr="0049587C">
        <w:rPr>
          <w:rFonts w:ascii="Arial" w:hAnsi="Arial" w:cs="Arial"/>
        </w:rPr>
        <w:t>Dikomitis</w:t>
      </w:r>
      <w:proofErr w:type="spellEnd"/>
      <w:r w:rsidRPr="0049587C">
        <w:rPr>
          <w:rFonts w:ascii="Arial" w:hAnsi="Arial" w:cs="Arial"/>
        </w:rPr>
        <w:t xml:space="preserve">, L., Babatunde, O.O., Bartlam, B. and Chew-Graham, C.A. (2019). Understanding self-harm in older adults: A qualitative study. </w:t>
      </w:r>
      <w:proofErr w:type="spellStart"/>
      <w:r w:rsidRPr="0049587C">
        <w:rPr>
          <w:rFonts w:ascii="Arial" w:hAnsi="Arial" w:cs="Arial"/>
          <w:i/>
          <w:iCs/>
        </w:rPr>
        <w:t>EClinicalMedicine</w:t>
      </w:r>
      <w:proofErr w:type="spellEnd"/>
      <w:r w:rsidRPr="0049587C">
        <w:rPr>
          <w:rFonts w:ascii="Arial" w:hAnsi="Arial" w:cs="Arial"/>
        </w:rPr>
        <w:t xml:space="preserve">, 12, pp.52–61. </w:t>
      </w:r>
      <w:proofErr w:type="spellStart"/>
      <w:r w:rsidRPr="0049587C">
        <w:rPr>
          <w:rFonts w:ascii="Arial" w:hAnsi="Arial" w:cs="Arial"/>
        </w:rPr>
        <w:t>doi:https</w:t>
      </w:r>
      <w:proofErr w:type="spellEnd"/>
      <w:r w:rsidRPr="0049587C">
        <w:rPr>
          <w:rFonts w:ascii="Arial" w:hAnsi="Arial" w:cs="Arial"/>
        </w:rPr>
        <w:t>://doi.org/10.1016/j.eclinm.2019.06.002.</w:t>
      </w:r>
    </w:p>
    <w:p w14:paraId="66921ADF"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Troya, M.I., Chew</w:t>
      </w:r>
      <w:r w:rsidRPr="0049587C">
        <w:rPr>
          <w:rFonts w:ascii="Cambria Math" w:hAnsi="Cambria Math" w:cs="Cambria Math"/>
        </w:rPr>
        <w:t>‐</w:t>
      </w:r>
      <w:r w:rsidRPr="0049587C">
        <w:rPr>
          <w:rFonts w:ascii="Arial" w:hAnsi="Arial" w:cs="Arial"/>
        </w:rPr>
        <w:t xml:space="preserve">Graham, C.A., Babatunde, O., Bartlam, B., Higginbottom, A. and </w:t>
      </w:r>
      <w:proofErr w:type="spellStart"/>
      <w:r w:rsidRPr="0049587C">
        <w:rPr>
          <w:rFonts w:ascii="Arial" w:hAnsi="Arial" w:cs="Arial"/>
        </w:rPr>
        <w:t>Dikomitis</w:t>
      </w:r>
      <w:proofErr w:type="spellEnd"/>
      <w:r w:rsidRPr="0049587C">
        <w:rPr>
          <w:rFonts w:ascii="Arial" w:hAnsi="Arial" w:cs="Arial"/>
        </w:rPr>
        <w:t>, L. (2019). Patient and Public Involvement and Engagement in a doctoral research project exploring self</w:t>
      </w:r>
      <w:r w:rsidRPr="0049587C">
        <w:rPr>
          <w:rFonts w:ascii="Cambria Math" w:hAnsi="Cambria Math" w:cs="Cambria Math"/>
        </w:rPr>
        <w:t>‐</w:t>
      </w:r>
      <w:r w:rsidRPr="0049587C">
        <w:rPr>
          <w:rFonts w:ascii="Arial" w:hAnsi="Arial" w:cs="Arial"/>
        </w:rPr>
        <w:t xml:space="preserve">harm in older adults. </w:t>
      </w:r>
      <w:r w:rsidRPr="0049587C">
        <w:rPr>
          <w:rFonts w:ascii="Arial" w:hAnsi="Arial" w:cs="Arial"/>
          <w:i/>
          <w:iCs/>
        </w:rPr>
        <w:t>Health Expectations</w:t>
      </w:r>
      <w:r w:rsidRPr="0049587C">
        <w:rPr>
          <w:rFonts w:ascii="Arial" w:hAnsi="Arial" w:cs="Arial"/>
        </w:rPr>
        <w:t xml:space="preserve">, 22(4), pp.617–631. </w:t>
      </w:r>
      <w:proofErr w:type="spellStart"/>
      <w:r w:rsidRPr="0049587C">
        <w:rPr>
          <w:rFonts w:ascii="Arial" w:hAnsi="Arial" w:cs="Arial"/>
        </w:rPr>
        <w:t>doi:https</w:t>
      </w:r>
      <w:proofErr w:type="spellEnd"/>
      <w:r w:rsidRPr="0049587C">
        <w:rPr>
          <w:rFonts w:ascii="Arial" w:hAnsi="Arial" w:cs="Arial"/>
        </w:rPr>
        <w:t>://doi.org/10.1111/hex.12917.</w:t>
      </w:r>
    </w:p>
    <w:p w14:paraId="0E1DC251"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V, J. (2023). 15 </w:t>
      </w:r>
      <w:proofErr w:type="spellStart"/>
      <w:r w:rsidRPr="0049587C">
        <w:rPr>
          <w:rFonts w:ascii="Arial" w:hAnsi="Arial" w:cs="Arial"/>
        </w:rPr>
        <w:t>Behaviors</w:t>
      </w:r>
      <w:proofErr w:type="spellEnd"/>
      <w:r w:rsidRPr="0049587C">
        <w:rPr>
          <w:rFonts w:ascii="Arial" w:hAnsi="Arial" w:cs="Arial"/>
        </w:rPr>
        <w:t xml:space="preserve"> We Don’t Always Recognize Are Self-Harm Juliette V. • Follow. Available at: https://themighty.com/topic/self-harm/types-of-self-harm/ [Accessed 7 Jun. 2023].</w:t>
      </w:r>
    </w:p>
    <w:p w14:paraId="26B4671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UKCP (2023). </w:t>
      </w:r>
      <w:r w:rsidRPr="0049587C">
        <w:rPr>
          <w:rFonts w:ascii="Arial" w:hAnsi="Arial" w:cs="Arial"/>
          <w:i/>
          <w:iCs/>
        </w:rPr>
        <w:t>Types of psychotherapy | UKCP</w:t>
      </w:r>
      <w:r w:rsidRPr="0049587C">
        <w:rPr>
          <w:rFonts w:ascii="Arial" w:hAnsi="Arial" w:cs="Arial"/>
        </w:rPr>
        <w:t>. [online] www.psychotherapy.org.uk. Available at: https://www.psychotherapy.org.uk/seeking-therapy/types-of-psychotherapy/.</w:t>
      </w:r>
    </w:p>
    <w:p w14:paraId="71E3594E" w14:textId="77777777" w:rsidR="00AA1D51" w:rsidRPr="0049587C" w:rsidRDefault="00AA1D51" w:rsidP="0049587C">
      <w:pPr>
        <w:pStyle w:val="NormalWeb"/>
        <w:spacing w:line="276" w:lineRule="auto"/>
        <w:jc w:val="both"/>
        <w:rPr>
          <w:rFonts w:ascii="Arial" w:hAnsi="Arial" w:cs="Arial"/>
          <w:color w:val="000000"/>
        </w:rPr>
      </w:pPr>
      <w:r w:rsidRPr="0049587C">
        <w:rPr>
          <w:rFonts w:ascii="Arial" w:hAnsi="Arial" w:cs="Arial"/>
          <w:color w:val="000000"/>
        </w:rPr>
        <w:t>‌</w:t>
      </w:r>
      <w:r w:rsidRPr="0049587C">
        <w:rPr>
          <w:rFonts w:ascii="Arial" w:hAnsi="Arial" w:cs="Arial"/>
        </w:rPr>
        <w:t xml:space="preserve"> </w:t>
      </w:r>
      <w:r w:rsidRPr="0049587C">
        <w:rPr>
          <w:rFonts w:ascii="Arial" w:hAnsi="Arial" w:cs="Arial"/>
          <w:color w:val="000000"/>
        </w:rPr>
        <w:t xml:space="preserve">VanDerhei, Susan et al., 2014. The Effect of Shame-Proneness, Guilt-Proneness, and Internalizing Tendencies on Nonsuicidal Self-Injury. Suicide &amp; life-threatening </w:t>
      </w:r>
      <w:proofErr w:type="spellStart"/>
      <w:r w:rsidRPr="0049587C">
        <w:rPr>
          <w:rFonts w:ascii="Arial" w:hAnsi="Arial" w:cs="Arial"/>
          <w:color w:val="000000"/>
        </w:rPr>
        <w:t>behavior</w:t>
      </w:r>
      <w:proofErr w:type="spellEnd"/>
      <w:r w:rsidRPr="0049587C">
        <w:rPr>
          <w:rFonts w:ascii="Arial" w:hAnsi="Arial" w:cs="Arial"/>
          <w:color w:val="000000"/>
        </w:rPr>
        <w:t>, 44(3), pp.317–330.</w:t>
      </w:r>
    </w:p>
    <w:p w14:paraId="39E60CE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Wand, A.P., Browne, R., Jessop, T. and </w:t>
      </w:r>
      <w:proofErr w:type="spellStart"/>
      <w:r w:rsidRPr="0049587C">
        <w:rPr>
          <w:rFonts w:ascii="Arial" w:hAnsi="Arial" w:cs="Arial"/>
        </w:rPr>
        <w:t>Peisah</w:t>
      </w:r>
      <w:proofErr w:type="spellEnd"/>
      <w:r w:rsidRPr="0049587C">
        <w:rPr>
          <w:rFonts w:ascii="Arial" w:hAnsi="Arial" w:cs="Arial"/>
        </w:rPr>
        <w:t xml:space="preserve">, C. (2022). A systematic review of evidence-based aftercare for older adults following self-harm. </w:t>
      </w:r>
      <w:r w:rsidRPr="0049587C">
        <w:rPr>
          <w:rFonts w:ascii="Arial" w:hAnsi="Arial" w:cs="Arial"/>
          <w:i/>
          <w:iCs/>
        </w:rPr>
        <w:t>Australian &amp; New Zealand Journal of Psychiatry</w:t>
      </w:r>
      <w:r w:rsidRPr="0049587C">
        <w:rPr>
          <w:rFonts w:ascii="Arial" w:hAnsi="Arial" w:cs="Arial"/>
        </w:rPr>
        <w:t xml:space="preserve">, 56(11), pp.1398–1420. </w:t>
      </w:r>
      <w:proofErr w:type="spellStart"/>
      <w:r w:rsidRPr="0049587C">
        <w:rPr>
          <w:rFonts w:ascii="Arial" w:hAnsi="Arial" w:cs="Arial"/>
        </w:rPr>
        <w:t>doi:https</w:t>
      </w:r>
      <w:proofErr w:type="spellEnd"/>
      <w:r w:rsidRPr="0049587C">
        <w:rPr>
          <w:rFonts w:ascii="Arial" w:hAnsi="Arial" w:cs="Arial"/>
        </w:rPr>
        <w:t>://doi.org/10.1177/00048674211067165.</w:t>
      </w:r>
    </w:p>
    <w:p w14:paraId="49890435"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Wand, A.P.F., Draper, B., </w:t>
      </w:r>
      <w:proofErr w:type="spellStart"/>
      <w:r w:rsidRPr="0049587C">
        <w:rPr>
          <w:rFonts w:ascii="Arial" w:hAnsi="Arial" w:cs="Arial"/>
        </w:rPr>
        <w:t>Brodaty</w:t>
      </w:r>
      <w:proofErr w:type="spellEnd"/>
      <w:r w:rsidRPr="0049587C">
        <w:rPr>
          <w:rFonts w:ascii="Arial" w:hAnsi="Arial" w:cs="Arial"/>
        </w:rPr>
        <w:t xml:space="preserve">, H. and </w:t>
      </w:r>
      <w:proofErr w:type="spellStart"/>
      <w:r w:rsidRPr="0049587C">
        <w:rPr>
          <w:rFonts w:ascii="Arial" w:hAnsi="Arial" w:cs="Arial"/>
        </w:rPr>
        <w:t>Peisah</w:t>
      </w:r>
      <w:proofErr w:type="spellEnd"/>
      <w:r w:rsidRPr="0049587C">
        <w:rPr>
          <w:rFonts w:ascii="Arial" w:hAnsi="Arial" w:cs="Arial"/>
        </w:rPr>
        <w:t xml:space="preserve">, C. (2019). Self-harm in the very old one year later: has anything changed? </w:t>
      </w:r>
      <w:r w:rsidRPr="0049587C">
        <w:rPr>
          <w:rFonts w:ascii="Arial" w:hAnsi="Arial" w:cs="Arial"/>
          <w:i/>
          <w:iCs/>
        </w:rPr>
        <w:t>International Psychogeriatrics</w:t>
      </w:r>
      <w:r w:rsidRPr="0049587C">
        <w:rPr>
          <w:rFonts w:ascii="Arial" w:hAnsi="Arial" w:cs="Arial"/>
        </w:rPr>
        <w:t>, 31(11), pp.1559–1568.</w:t>
      </w:r>
    </w:p>
    <w:p w14:paraId="28733162"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Wand, A.P.F., </w:t>
      </w:r>
      <w:proofErr w:type="spellStart"/>
      <w:r w:rsidRPr="0049587C">
        <w:rPr>
          <w:rFonts w:ascii="Arial" w:hAnsi="Arial" w:cs="Arial"/>
        </w:rPr>
        <w:t>Peisah</w:t>
      </w:r>
      <w:proofErr w:type="spellEnd"/>
      <w:r w:rsidRPr="0049587C">
        <w:rPr>
          <w:rFonts w:ascii="Arial" w:hAnsi="Arial" w:cs="Arial"/>
        </w:rPr>
        <w:t xml:space="preserve">, C., Draper, B. and </w:t>
      </w:r>
      <w:proofErr w:type="spellStart"/>
      <w:r w:rsidRPr="0049587C">
        <w:rPr>
          <w:rFonts w:ascii="Arial" w:hAnsi="Arial" w:cs="Arial"/>
        </w:rPr>
        <w:t>Brodaty</w:t>
      </w:r>
      <w:proofErr w:type="spellEnd"/>
      <w:r w:rsidRPr="0049587C">
        <w:rPr>
          <w:rFonts w:ascii="Arial" w:hAnsi="Arial" w:cs="Arial"/>
        </w:rPr>
        <w:t>, H. (2019). Carer insights into self</w:t>
      </w:r>
      <w:r w:rsidRPr="0049587C">
        <w:rPr>
          <w:rFonts w:ascii="Cambria Math" w:hAnsi="Cambria Math" w:cs="Cambria Math"/>
        </w:rPr>
        <w:t>‐</w:t>
      </w:r>
      <w:r w:rsidRPr="0049587C">
        <w:rPr>
          <w:rFonts w:ascii="Arial" w:hAnsi="Arial" w:cs="Arial"/>
        </w:rPr>
        <w:t xml:space="preserve">harm in the very old: A qualitative study. </w:t>
      </w:r>
      <w:r w:rsidRPr="0049587C">
        <w:rPr>
          <w:rFonts w:ascii="Arial" w:hAnsi="Arial" w:cs="Arial"/>
          <w:i/>
          <w:iCs/>
        </w:rPr>
        <w:t>International Journal of Geriatric Psychiatry</w:t>
      </w:r>
      <w:r w:rsidRPr="0049587C">
        <w:rPr>
          <w:rFonts w:ascii="Arial" w:hAnsi="Arial" w:cs="Arial"/>
        </w:rPr>
        <w:t xml:space="preserve">, 34(4), pp.594–600. </w:t>
      </w:r>
      <w:proofErr w:type="spellStart"/>
      <w:r w:rsidRPr="0049587C">
        <w:rPr>
          <w:rFonts w:ascii="Arial" w:hAnsi="Arial" w:cs="Arial"/>
        </w:rPr>
        <w:t>doi:https</w:t>
      </w:r>
      <w:proofErr w:type="spellEnd"/>
      <w:r w:rsidRPr="0049587C">
        <w:rPr>
          <w:rFonts w:ascii="Arial" w:hAnsi="Arial" w:cs="Arial"/>
        </w:rPr>
        <w:t>://doi.org/10.1002/gps.5057.</w:t>
      </w:r>
    </w:p>
    <w:p w14:paraId="663A450E"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Williams Cosentino, B. (2023). </w:t>
      </w:r>
      <w:r w:rsidRPr="0049587C">
        <w:rPr>
          <w:rFonts w:ascii="Arial" w:hAnsi="Arial" w:cs="Arial"/>
          <w:i/>
          <w:iCs/>
        </w:rPr>
        <w:t>Brief Therapy: What’s Possible When Treating Mental Health</w:t>
      </w:r>
      <w:r w:rsidRPr="0049587C">
        <w:rPr>
          <w:rFonts w:ascii="Arial" w:hAnsi="Arial" w:cs="Arial"/>
        </w:rPr>
        <w:t xml:space="preserve">. [online] </w:t>
      </w:r>
      <w:proofErr w:type="spellStart"/>
      <w:r w:rsidRPr="0049587C">
        <w:rPr>
          <w:rFonts w:ascii="Arial" w:hAnsi="Arial" w:cs="Arial"/>
        </w:rPr>
        <w:t>PsycomPro</w:t>
      </w:r>
      <w:proofErr w:type="spellEnd"/>
      <w:r w:rsidRPr="0049587C">
        <w:rPr>
          <w:rFonts w:ascii="Arial" w:hAnsi="Arial" w:cs="Arial"/>
        </w:rPr>
        <w:t>. Available at: https://pro.psycom.net/brief-therapy-whats-possible-when-treating-mental-health [Accessed 16 Sep. 2023].</w:t>
      </w:r>
    </w:p>
    <w:p w14:paraId="64781CB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Williams, A.J., Jones, C., </w:t>
      </w:r>
      <w:proofErr w:type="spellStart"/>
      <w:r w:rsidRPr="0049587C">
        <w:rPr>
          <w:rFonts w:ascii="Arial" w:hAnsi="Arial" w:cs="Arial"/>
        </w:rPr>
        <w:t>Arcelus</w:t>
      </w:r>
      <w:proofErr w:type="spellEnd"/>
      <w:r w:rsidRPr="0049587C">
        <w:rPr>
          <w:rFonts w:ascii="Arial" w:hAnsi="Arial" w:cs="Arial"/>
        </w:rPr>
        <w:t xml:space="preserve">, J., Townsend, E., Lazaridou, A. and Michail, M. (2021). A systematic review and meta-analysis of victimisation and mental health prevalence among LGBTQ+ young people with experiences of self-harm and suicide. </w:t>
      </w:r>
      <w:r w:rsidRPr="0049587C">
        <w:rPr>
          <w:rFonts w:ascii="Arial" w:hAnsi="Arial" w:cs="Arial"/>
          <w:i/>
          <w:iCs/>
        </w:rPr>
        <w:t>PLOS ONE</w:t>
      </w:r>
      <w:r w:rsidRPr="0049587C">
        <w:rPr>
          <w:rFonts w:ascii="Arial" w:hAnsi="Arial" w:cs="Arial"/>
        </w:rPr>
        <w:t xml:space="preserve">, [online] 16(1), p.e0245268. </w:t>
      </w:r>
      <w:proofErr w:type="spellStart"/>
      <w:r w:rsidRPr="0049587C">
        <w:rPr>
          <w:rFonts w:ascii="Arial" w:hAnsi="Arial" w:cs="Arial"/>
        </w:rPr>
        <w:t>doi:https</w:t>
      </w:r>
      <w:proofErr w:type="spellEnd"/>
      <w:r w:rsidRPr="0049587C">
        <w:rPr>
          <w:rFonts w:ascii="Arial" w:hAnsi="Arial" w:cs="Arial"/>
        </w:rPr>
        <w:t>://doi.org/10.1371/journal.pone.0245268.</w:t>
      </w:r>
    </w:p>
    <w:p w14:paraId="6EF2E1F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Witt, K.G., Hetrick, S.E., Rajaram, G., Hazell, P., Taylor Salisbury, T.L., Townsend, E. and Hawton, K. (2021). Pharmacological interventions for self-harm in adults. </w:t>
      </w:r>
      <w:r w:rsidRPr="0049587C">
        <w:rPr>
          <w:rFonts w:ascii="Arial" w:hAnsi="Arial" w:cs="Arial"/>
          <w:i/>
          <w:iCs/>
        </w:rPr>
        <w:t>Cochrane Database of Systematic Reviews</w:t>
      </w:r>
      <w:r w:rsidRPr="0049587C">
        <w:rPr>
          <w:rFonts w:ascii="Arial" w:hAnsi="Arial" w:cs="Arial"/>
        </w:rPr>
        <w:t xml:space="preserve">, CD013669(1). </w:t>
      </w:r>
      <w:proofErr w:type="spellStart"/>
      <w:r w:rsidRPr="0049587C">
        <w:rPr>
          <w:rFonts w:ascii="Arial" w:hAnsi="Arial" w:cs="Arial"/>
        </w:rPr>
        <w:t>doi:https</w:t>
      </w:r>
      <w:proofErr w:type="spellEnd"/>
      <w:r w:rsidRPr="0049587C">
        <w:rPr>
          <w:rFonts w:ascii="Arial" w:hAnsi="Arial" w:cs="Arial"/>
        </w:rPr>
        <w:t>://doi.org/10.1002/14651858.cd013669.pub2.</w:t>
      </w:r>
    </w:p>
    <w:p w14:paraId="76D384C3"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lastRenderedPageBreak/>
        <w:t xml:space="preserve">www.ethnicity-facts-figures.service.gov.uk. (2017). </w:t>
      </w:r>
      <w:proofErr w:type="spellStart"/>
      <w:r w:rsidRPr="0049587C">
        <w:rPr>
          <w:rFonts w:ascii="Arial" w:hAnsi="Arial" w:cs="Arial"/>
          <w:i/>
          <w:iCs/>
        </w:rPr>
        <w:t>Self harm</w:t>
      </w:r>
      <w:proofErr w:type="spellEnd"/>
      <w:r w:rsidRPr="0049587C">
        <w:rPr>
          <w:rFonts w:ascii="Arial" w:hAnsi="Arial" w:cs="Arial"/>
          <w:i/>
          <w:iCs/>
        </w:rPr>
        <w:t xml:space="preserve"> and suicidal thoughts and attempts</w:t>
      </w:r>
      <w:r w:rsidRPr="0049587C">
        <w:rPr>
          <w:rFonts w:ascii="Arial" w:hAnsi="Arial" w:cs="Arial"/>
        </w:rPr>
        <w:t>. [online] Available at: https://www.ethnicity-facts-figures.service.gov.uk/health/mental-health/adults-reporting-suicidal-thoughts-attempts-and-self-harm/latest.</w:t>
      </w:r>
    </w:p>
    <w:p w14:paraId="2B992A59"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www.manchester.gov.uk. (2023). </w:t>
      </w:r>
      <w:r w:rsidRPr="0049587C">
        <w:rPr>
          <w:rFonts w:ascii="Arial" w:hAnsi="Arial" w:cs="Arial"/>
          <w:i/>
          <w:iCs/>
        </w:rPr>
        <w:t>Deprivation: data and intelligence | Deprivation | Manchester City Council</w:t>
      </w:r>
      <w:r w:rsidRPr="0049587C">
        <w:rPr>
          <w:rFonts w:ascii="Arial" w:hAnsi="Arial" w:cs="Arial"/>
        </w:rPr>
        <w:t>. [online] Available at: https://www.manchester.gov.uk/info/200088/statistics_and_intelligence/2168/deprivation.</w:t>
      </w:r>
    </w:p>
    <w:p w14:paraId="2DFA5566"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www.ons.gov.uk. (2022). </w:t>
      </w:r>
      <w:r w:rsidRPr="0049587C">
        <w:rPr>
          <w:rFonts w:ascii="Arial" w:hAnsi="Arial" w:cs="Arial"/>
          <w:i/>
          <w:iCs/>
        </w:rPr>
        <w:t>ONS statistics for self-harm in the UK for 2020 and 2021 - Office for National Statistics</w:t>
      </w:r>
      <w:r w:rsidRPr="0049587C">
        <w:rPr>
          <w:rFonts w:ascii="Arial" w:hAnsi="Arial" w:cs="Arial"/>
        </w:rPr>
        <w:t>. [online] Available at: https://www.ons.gov.uk/aboutus/transparencyandgovernance/freedomofinformationfoi/onsstatisticsforselfharmintheukfor2020and2021 [Accessed 12 Jun. 2022].</w:t>
      </w:r>
    </w:p>
    <w:p w14:paraId="77AB0550"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www.oxfordlearnersdictionaries.com. (n.d.). </w:t>
      </w:r>
      <w:r w:rsidRPr="0049587C">
        <w:rPr>
          <w:rFonts w:ascii="Arial" w:hAnsi="Arial" w:cs="Arial"/>
          <w:i/>
          <w:iCs/>
        </w:rPr>
        <w:t xml:space="preserve">stigma noun - Definition, pictures, </w:t>
      </w:r>
      <w:proofErr w:type="gramStart"/>
      <w:r w:rsidRPr="0049587C">
        <w:rPr>
          <w:rFonts w:ascii="Arial" w:hAnsi="Arial" w:cs="Arial"/>
          <w:i/>
          <w:iCs/>
        </w:rPr>
        <w:t>pronunciation</w:t>
      </w:r>
      <w:proofErr w:type="gramEnd"/>
      <w:r w:rsidRPr="0049587C">
        <w:rPr>
          <w:rFonts w:ascii="Arial" w:hAnsi="Arial" w:cs="Arial"/>
          <w:i/>
          <w:iCs/>
        </w:rPr>
        <w:t xml:space="preserve"> and usage notes | Oxford Advanced Learner’s Dictionary at OxfordLearnersDictionaries.com</w:t>
      </w:r>
      <w:r w:rsidRPr="0049587C">
        <w:rPr>
          <w:rFonts w:ascii="Arial" w:hAnsi="Arial" w:cs="Arial"/>
        </w:rPr>
        <w:t xml:space="preserve">. [online] Available at: </w:t>
      </w:r>
      <w:hyperlink r:id="rId25" w:history="1">
        <w:r w:rsidRPr="0049587C">
          <w:rPr>
            <w:rStyle w:val="Hyperlink"/>
            <w:rFonts w:ascii="Arial" w:hAnsi="Arial" w:cs="Arial"/>
          </w:rPr>
          <w:t>https://www.oxfordlearnersdictionaries.com/definition/english/stigma?q=stigma</w:t>
        </w:r>
      </w:hyperlink>
      <w:r w:rsidRPr="0049587C">
        <w:rPr>
          <w:rFonts w:ascii="Arial" w:hAnsi="Arial" w:cs="Arial"/>
        </w:rPr>
        <w:t>.</w:t>
      </w:r>
    </w:p>
    <w:p w14:paraId="76F7D767" w14:textId="77777777" w:rsidR="00AA1D51" w:rsidRPr="0049587C" w:rsidRDefault="00AA1D51" w:rsidP="0049587C">
      <w:pPr>
        <w:pStyle w:val="NormalWeb"/>
        <w:spacing w:before="0" w:beforeAutospacing="0" w:after="240" w:afterAutospacing="0" w:line="360" w:lineRule="auto"/>
        <w:jc w:val="both"/>
        <w:rPr>
          <w:rFonts w:ascii="Arial" w:hAnsi="Arial" w:cs="Arial"/>
        </w:rPr>
      </w:pPr>
      <w:proofErr w:type="spellStart"/>
      <w:r w:rsidRPr="0049587C">
        <w:rPr>
          <w:rFonts w:ascii="Arial" w:hAnsi="Arial" w:cs="Arial"/>
        </w:rPr>
        <w:t>Yetman</w:t>
      </w:r>
      <w:proofErr w:type="spellEnd"/>
      <w:r w:rsidRPr="0049587C">
        <w:rPr>
          <w:rFonts w:ascii="Arial" w:hAnsi="Arial" w:cs="Arial"/>
        </w:rPr>
        <w:t xml:space="preserve">, D. (2021). </w:t>
      </w:r>
      <w:r w:rsidRPr="0049587C">
        <w:rPr>
          <w:rFonts w:ascii="Arial" w:hAnsi="Arial" w:cs="Arial"/>
          <w:i/>
          <w:iCs/>
        </w:rPr>
        <w:t>Exposure Therapy: Types, How It’s Done, and More</w:t>
      </w:r>
      <w:r w:rsidRPr="0049587C">
        <w:rPr>
          <w:rFonts w:ascii="Arial" w:hAnsi="Arial" w:cs="Arial"/>
        </w:rPr>
        <w:t xml:space="preserve">. [online] Healthline. Available at: </w:t>
      </w:r>
      <w:hyperlink r:id="rId26" w:history="1">
        <w:r w:rsidRPr="0049587C">
          <w:rPr>
            <w:rStyle w:val="Hyperlink"/>
            <w:rFonts w:ascii="Arial" w:hAnsi="Arial" w:cs="Arial"/>
          </w:rPr>
          <w:t>https://www.healthline.com/health/exposure-therapy</w:t>
        </w:r>
      </w:hyperlink>
      <w:r w:rsidRPr="0049587C">
        <w:rPr>
          <w:rFonts w:ascii="Arial" w:hAnsi="Arial" w:cs="Arial"/>
        </w:rPr>
        <w:t>.</w:t>
      </w:r>
    </w:p>
    <w:p w14:paraId="1D0F88AD" w14:textId="77777777" w:rsidR="00AA1D51" w:rsidRPr="0049587C" w:rsidRDefault="00AA1D51" w:rsidP="0049587C">
      <w:pPr>
        <w:pStyle w:val="NormalWeb"/>
        <w:spacing w:before="0" w:beforeAutospacing="0" w:after="240" w:afterAutospacing="0" w:line="360" w:lineRule="auto"/>
        <w:jc w:val="both"/>
        <w:rPr>
          <w:rFonts w:ascii="Arial" w:hAnsi="Arial" w:cs="Arial"/>
        </w:rPr>
      </w:pPr>
      <w:r w:rsidRPr="0049587C">
        <w:rPr>
          <w:rFonts w:ascii="Arial" w:hAnsi="Arial" w:cs="Arial"/>
        </w:rPr>
        <w:t xml:space="preserve">Yue, J. (2021). Speaking Shame and Laughing It Off: Using Humorous Narrative to Conquer the Shame of Anorectal Illness. </w:t>
      </w:r>
      <w:r w:rsidRPr="0049587C">
        <w:rPr>
          <w:rFonts w:ascii="Arial" w:hAnsi="Arial" w:cs="Arial"/>
          <w:i/>
          <w:iCs/>
        </w:rPr>
        <w:t>Qualitative Health Research</w:t>
      </w:r>
      <w:r w:rsidRPr="0049587C">
        <w:rPr>
          <w:rFonts w:ascii="Arial" w:hAnsi="Arial" w:cs="Arial"/>
        </w:rPr>
        <w:t xml:space="preserve">, 31(5), p.104973232098783. </w:t>
      </w:r>
      <w:proofErr w:type="spellStart"/>
      <w:r w:rsidRPr="0049587C">
        <w:rPr>
          <w:rFonts w:ascii="Arial" w:hAnsi="Arial" w:cs="Arial"/>
        </w:rPr>
        <w:t>doi:https</w:t>
      </w:r>
      <w:proofErr w:type="spellEnd"/>
      <w:r w:rsidRPr="0049587C">
        <w:rPr>
          <w:rFonts w:ascii="Arial" w:hAnsi="Arial" w:cs="Arial"/>
        </w:rPr>
        <w:t>://doi.org/10.1177/1049732320987832.</w:t>
      </w:r>
    </w:p>
    <w:p w14:paraId="77FB0ADE" w14:textId="77777777" w:rsidR="00AA1D51" w:rsidRPr="0049587C" w:rsidRDefault="00AA1D51" w:rsidP="0049587C">
      <w:pPr>
        <w:pStyle w:val="NormalWeb"/>
        <w:spacing w:before="0" w:beforeAutospacing="0" w:after="240" w:afterAutospacing="0" w:line="360" w:lineRule="atLeast"/>
        <w:jc w:val="both"/>
        <w:rPr>
          <w:rFonts w:ascii="Arial" w:hAnsi="Arial" w:cs="Arial"/>
          <w:color w:val="000000"/>
          <w:shd w:val="clear" w:color="auto" w:fill="FFFFFF"/>
        </w:rPr>
      </w:pPr>
    </w:p>
    <w:p w14:paraId="7B3A72CE" w14:textId="77777777" w:rsidR="0072169A" w:rsidRPr="0049587C" w:rsidRDefault="0072169A" w:rsidP="0049587C">
      <w:pPr>
        <w:spacing w:after="240" w:line="360" w:lineRule="auto"/>
        <w:jc w:val="both"/>
        <w:rPr>
          <w:rFonts w:cs="Arial"/>
          <w:color w:val="1F1F1F"/>
          <w:sz w:val="24"/>
          <w:szCs w:val="24"/>
        </w:rPr>
      </w:pPr>
    </w:p>
    <w:p w14:paraId="0C53509C" w14:textId="77777777" w:rsidR="0072169A" w:rsidRPr="0049587C" w:rsidRDefault="0072169A" w:rsidP="0049587C">
      <w:pPr>
        <w:pStyle w:val="NormalWeb"/>
        <w:spacing w:before="0" w:beforeAutospacing="0" w:after="0" w:afterAutospacing="0" w:line="360" w:lineRule="auto"/>
        <w:jc w:val="both"/>
        <w:rPr>
          <w:rFonts w:ascii="Arial" w:hAnsi="Arial" w:cs="Arial"/>
          <w:color w:val="000000"/>
        </w:rPr>
      </w:pPr>
    </w:p>
    <w:p w14:paraId="652BAF7B" w14:textId="77777777" w:rsidR="00DB2020" w:rsidRPr="0049587C" w:rsidRDefault="00DB2020" w:rsidP="0049587C">
      <w:pPr>
        <w:pStyle w:val="NormalWeb"/>
        <w:spacing w:before="0" w:beforeAutospacing="0" w:after="240" w:afterAutospacing="0" w:line="360" w:lineRule="auto"/>
        <w:jc w:val="both"/>
        <w:rPr>
          <w:rFonts w:ascii="Arial" w:hAnsi="Arial" w:cs="Arial"/>
          <w:color w:val="000000"/>
          <w:shd w:val="clear" w:color="auto" w:fill="FFFFFF"/>
        </w:rPr>
      </w:pPr>
    </w:p>
    <w:p w14:paraId="57F7DE85" w14:textId="77777777" w:rsidR="00DB2020" w:rsidRPr="0049587C" w:rsidRDefault="00DB2020" w:rsidP="00C410AB">
      <w:pPr>
        <w:pStyle w:val="NormalWeb"/>
        <w:spacing w:before="0" w:beforeAutospacing="0" w:after="240" w:afterAutospacing="0" w:line="360" w:lineRule="auto"/>
        <w:rPr>
          <w:rFonts w:ascii="Arial" w:hAnsi="Arial" w:cs="Arial"/>
          <w:color w:val="000000"/>
          <w:shd w:val="clear" w:color="auto" w:fill="FFFFFF"/>
        </w:rPr>
      </w:pPr>
    </w:p>
    <w:p w14:paraId="5B20702D" w14:textId="77777777" w:rsidR="00DB2020" w:rsidRPr="0049587C" w:rsidRDefault="00DB2020" w:rsidP="00DB2020">
      <w:pPr>
        <w:pStyle w:val="NormalWeb"/>
        <w:spacing w:before="0" w:beforeAutospacing="0" w:after="240" w:afterAutospacing="0" w:line="360" w:lineRule="auto"/>
        <w:rPr>
          <w:rFonts w:ascii="Arial" w:hAnsi="Arial" w:cs="Arial"/>
          <w:color w:val="000000"/>
          <w:shd w:val="clear" w:color="auto" w:fill="FFFFFF"/>
        </w:rPr>
      </w:pPr>
    </w:p>
    <w:p w14:paraId="067C62B7" w14:textId="77777777" w:rsidR="00DB2020" w:rsidRPr="0049587C" w:rsidRDefault="00DB2020" w:rsidP="00DB2020">
      <w:pPr>
        <w:pStyle w:val="NormalWeb"/>
        <w:spacing w:before="0" w:beforeAutospacing="0" w:after="240" w:afterAutospacing="0" w:line="360" w:lineRule="auto"/>
        <w:rPr>
          <w:rFonts w:ascii="Arial" w:hAnsi="Arial" w:cs="Arial"/>
          <w:color w:val="000000"/>
          <w:shd w:val="clear" w:color="auto" w:fill="FFFFFF"/>
        </w:rPr>
      </w:pPr>
    </w:p>
    <w:p w14:paraId="6CE3BD53" w14:textId="77777777" w:rsidR="00DB2020" w:rsidRPr="0049587C" w:rsidRDefault="00DB2020" w:rsidP="00DB2020">
      <w:pPr>
        <w:pStyle w:val="NormalWeb"/>
        <w:spacing w:before="0" w:beforeAutospacing="0" w:after="240" w:afterAutospacing="0" w:line="360" w:lineRule="atLeast"/>
        <w:rPr>
          <w:rFonts w:ascii="Arial" w:hAnsi="Arial" w:cs="Arial"/>
          <w:color w:val="000000"/>
          <w:shd w:val="clear" w:color="auto" w:fill="FFFFFF"/>
        </w:rPr>
      </w:pPr>
    </w:p>
    <w:p w14:paraId="77E317DA" w14:textId="77777777" w:rsidR="00DB2020" w:rsidRPr="0049587C" w:rsidRDefault="00DB2020" w:rsidP="00DB2020">
      <w:pPr>
        <w:pStyle w:val="NormalWeb"/>
        <w:spacing w:before="0" w:beforeAutospacing="0" w:after="240" w:afterAutospacing="0" w:line="360" w:lineRule="auto"/>
        <w:rPr>
          <w:rFonts w:ascii="Arial" w:hAnsi="Arial" w:cs="Arial"/>
        </w:rPr>
      </w:pPr>
    </w:p>
    <w:p w14:paraId="5E170C64" w14:textId="77777777" w:rsidR="00DB2020" w:rsidRPr="0049587C" w:rsidRDefault="00DB2020" w:rsidP="00DB2020">
      <w:pPr>
        <w:pStyle w:val="NormalWeb"/>
        <w:spacing w:before="0" w:beforeAutospacing="0" w:after="240" w:afterAutospacing="0" w:line="360" w:lineRule="auto"/>
        <w:rPr>
          <w:rFonts w:ascii="Arial" w:hAnsi="Arial" w:cs="Arial"/>
        </w:rPr>
      </w:pPr>
    </w:p>
    <w:p w14:paraId="35433E75" w14:textId="77777777" w:rsidR="00DB2020" w:rsidRPr="0049587C" w:rsidRDefault="00DB2020" w:rsidP="00DB2020">
      <w:pPr>
        <w:pStyle w:val="NormalWeb"/>
        <w:spacing w:before="0" w:beforeAutospacing="0" w:after="240" w:afterAutospacing="0" w:line="360" w:lineRule="auto"/>
        <w:rPr>
          <w:rFonts w:ascii="Arial" w:hAnsi="Arial" w:cs="Arial"/>
        </w:rPr>
      </w:pPr>
    </w:p>
    <w:p w14:paraId="7BD1FD3B" w14:textId="77777777" w:rsidR="003F1322" w:rsidRPr="0049587C" w:rsidRDefault="003F1322" w:rsidP="003F1322">
      <w:pPr>
        <w:pStyle w:val="NormalWeb"/>
        <w:spacing w:before="0" w:beforeAutospacing="0" w:after="240" w:afterAutospacing="0" w:line="360" w:lineRule="auto"/>
        <w:rPr>
          <w:rFonts w:ascii="Arial" w:hAnsi="Arial" w:cs="Arial"/>
          <w:color w:val="000000"/>
          <w:shd w:val="clear" w:color="auto" w:fill="FFFFFF"/>
        </w:rPr>
      </w:pPr>
    </w:p>
    <w:p w14:paraId="41ECCA01" w14:textId="77777777" w:rsidR="003F1322" w:rsidRPr="0049587C" w:rsidRDefault="003F1322" w:rsidP="003F1322">
      <w:pPr>
        <w:pStyle w:val="NormalWeb"/>
        <w:spacing w:before="0" w:beforeAutospacing="0" w:after="240" w:afterAutospacing="0" w:line="360" w:lineRule="auto"/>
        <w:rPr>
          <w:rFonts w:ascii="Arial" w:hAnsi="Arial" w:cs="Arial"/>
          <w:color w:val="000000"/>
          <w:shd w:val="clear" w:color="auto" w:fill="FFFFFF"/>
        </w:rPr>
      </w:pPr>
    </w:p>
    <w:p w14:paraId="340E4EB9" w14:textId="77777777" w:rsidR="003F1322" w:rsidRDefault="003F1322" w:rsidP="003F1322">
      <w:pPr>
        <w:pStyle w:val="NormalWeb"/>
        <w:spacing w:before="0" w:beforeAutospacing="0" w:after="240" w:afterAutospacing="0" w:line="360" w:lineRule="auto"/>
        <w:rPr>
          <w:rFonts w:ascii="Arial" w:hAnsi="Arial" w:cs="Arial"/>
        </w:rPr>
      </w:pPr>
    </w:p>
    <w:p w14:paraId="23EED830" w14:textId="77777777" w:rsidR="003F1322" w:rsidRDefault="003F1322" w:rsidP="003F1322">
      <w:pPr>
        <w:spacing w:line="360" w:lineRule="auto"/>
        <w:rPr>
          <w:rFonts w:cstheme="minorHAnsi"/>
          <w:sz w:val="28"/>
          <w:szCs w:val="28"/>
        </w:rPr>
      </w:pPr>
    </w:p>
    <w:p w14:paraId="1CE88022" w14:textId="77777777" w:rsidR="003F1322" w:rsidRDefault="003F1322" w:rsidP="003F1322">
      <w:pPr>
        <w:pStyle w:val="NormalWeb"/>
        <w:spacing w:before="0" w:beforeAutospacing="0" w:after="240" w:afterAutospacing="0" w:line="360" w:lineRule="auto"/>
        <w:rPr>
          <w:rFonts w:ascii="Arial" w:hAnsi="Arial" w:cs="Arial"/>
        </w:rPr>
      </w:pPr>
    </w:p>
    <w:p w14:paraId="71842D7C" w14:textId="77777777" w:rsidR="00192AFF" w:rsidRDefault="00192AFF" w:rsidP="00123ECA">
      <w:pPr>
        <w:jc w:val="center"/>
        <w:rPr>
          <w:b/>
          <w:bCs/>
          <w:sz w:val="56"/>
          <w:szCs w:val="56"/>
        </w:rPr>
      </w:pPr>
    </w:p>
    <w:p w14:paraId="6FB65319" w14:textId="77777777" w:rsidR="00192AFF" w:rsidRDefault="00192AFF" w:rsidP="00123ECA">
      <w:pPr>
        <w:jc w:val="center"/>
        <w:rPr>
          <w:b/>
          <w:bCs/>
          <w:sz w:val="56"/>
          <w:szCs w:val="56"/>
        </w:rPr>
      </w:pPr>
    </w:p>
    <w:p w14:paraId="26DEFF58" w14:textId="77777777" w:rsidR="00192AFF" w:rsidRDefault="00192AFF" w:rsidP="00123ECA">
      <w:pPr>
        <w:jc w:val="center"/>
        <w:rPr>
          <w:b/>
          <w:bCs/>
          <w:sz w:val="56"/>
          <w:szCs w:val="56"/>
        </w:rPr>
      </w:pPr>
    </w:p>
    <w:p w14:paraId="3520231C" w14:textId="77777777" w:rsidR="00192AFF" w:rsidRDefault="00192AFF" w:rsidP="00123ECA">
      <w:pPr>
        <w:jc w:val="center"/>
        <w:rPr>
          <w:b/>
          <w:bCs/>
          <w:sz w:val="56"/>
          <w:szCs w:val="56"/>
        </w:rPr>
      </w:pPr>
    </w:p>
    <w:p w14:paraId="056C7804" w14:textId="77777777" w:rsidR="00192AFF" w:rsidRDefault="00192AFF" w:rsidP="00123ECA">
      <w:pPr>
        <w:jc w:val="center"/>
        <w:rPr>
          <w:b/>
          <w:bCs/>
          <w:sz w:val="56"/>
          <w:szCs w:val="56"/>
        </w:rPr>
      </w:pPr>
    </w:p>
    <w:p w14:paraId="4654788A" w14:textId="77777777" w:rsidR="00192AFF" w:rsidRDefault="00192AFF" w:rsidP="00123ECA">
      <w:pPr>
        <w:jc w:val="center"/>
        <w:rPr>
          <w:b/>
          <w:bCs/>
          <w:sz w:val="56"/>
          <w:szCs w:val="56"/>
        </w:rPr>
      </w:pPr>
    </w:p>
    <w:p w14:paraId="0D294712" w14:textId="77777777" w:rsidR="00192AFF" w:rsidRDefault="00192AFF" w:rsidP="00123ECA">
      <w:pPr>
        <w:jc w:val="center"/>
        <w:rPr>
          <w:b/>
          <w:bCs/>
          <w:sz w:val="56"/>
          <w:szCs w:val="56"/>
        </w:rPr>
      </w:pPr>
    </w:p>
    <w:p w14:paraId="040FB06D" w14:textId="77777777" w:rsidR="00192AFF" w:rsidRDefault="00192AFF" w:rsidP="00123ECA">
      <w:pPr>
        <w:jc w:val="center"/>
        <w:rPr>
          <w:b/>
          <w:bCs/>
          <w:sz w:val="56"/>
          <w:szCs w:val="56"/>
        </w:rPr>
      </w:pPr>
    </w:p>
    <w:p w14:paraId="59417EED" w14:textId="77777777" w:rsidR="00192AFF" w:rsidRDefault="00192AFF" w:rsidP="00123ECA">
      <w:pPr>
        <w:jc w:val="center"/>
        <w:rPr>
          <w:b/>
          <w:bCs/>
          <w:sz w:val="56"/>
          <w:szCs w:val="56"/>
        </w:rPr>
      </w:pPr>
    </w:p>
    <w:p w14:paraId="1C9A81FD" w14:textId="77777777" w:rsidR="00192AFF" w:rsidRDefault="00192AFF" w:rsidP="00123ECA">
      <w:pPr>
        <w:jc w:val="center"/>
        <w:rPr>
          <w:b/>
          <w:bCs/>
          <w:sz w:val="56"/>
          <w:szCs w:val="56"/>
        </w:rPr>
      </w:pPr>
    </w:p>
    <w:p w14:paraId="4658CE20" w14:textId="77777777" w:rsidR="00192AFF" w:rsidRDefault="00192AFF" w:rsidP="00123ECA">
      <w:pPr>
        <w:jc w:val="center"/>
        <w:rPr>
          <w:b/>
          <w:bCs/>
          <w:sz w:val="56"/>
          <w:szCs w:val="56"/>
        </w:rPr>
      </w:pPr>
    </w:p>
    <w:p w14:paraId="0F4DB974" w14:textId="77777777" w:rsidR="00192AFF" w:rsidRDefault="00192AFF" w:rsidP="00123ECA">
      <w:pPr>
        <w:jc w:val="center"/>
        <w:rPr>
          <w:b/>
          <w:bCs/>
          <w:sz w:val="56"/>
          <w:szCs w:val="56"/>
        </w:rPr>
      </w:pPr>
    </w:p>
    <w:p w14:paraId="5AD68988" w14:textId="77777777" w:rsidR="00192AFF" w:rsidRDefault="00192AFF" w:rsidP="00123ECA">
      <w:pPr>
        <w:jc w:val="center"/>
        <w:rPr>
          <w:b/>
          <w:bCs/>
          <w:sz w:val="56"/>
          <w:szCs w:val="56"/>
        </w:rPr>
      </w:pPr>
    </w:p>
    <w:p w14:paraId="54052597" w14:textId="77777777" w:rsidR="00192AFF" w:rsidRDefault="00192AFF" w:rsidP="00123ECA">
      <w:pPr>
        <w:jc w:val="center"/>
        <w:rPr>
          <w:b/>
          <w:bCs/>
          <w:sz w:val="56"/>
          <w:szCs w:val="56"/>
        </w:rPr>
      </w:pPr>
    </w:p>
    <w:p w14:paraId="1A1A61FF" w14:textId="77777777" w:rsidR="00192AFF" w:rsidRDefault="00192AFF" w:rsidP="00123ECA">
      <w:pPr>
        <w:jc w:val="center"/>
        <w:rPr>
          <w:b/>
          <w:bCs/>
          <w:sz w:val="56"/>
          <w:szCs w:val="56"/>
        </w:rPr>
      </w:pPr>
    </w:p>
    <w:p w14:paraId="61CA9EC6" w14:textId="77777777" w:rsidR="00192AFF" w:rsidRDefault="00192AFF" w:rsidP="00123ECA">
      <w:pPr>
        <w:jc w:val="center"/>
        <w:rPr>
          <w:b/>
          <w:bCs/>
          <w:sz w:val="56"/>
          <w:szCs w:val="56"/>
        </w:rPr>
      </w:pPr>
    </w:p>
    <w:p w14:paraId="0F7A83A1" w14:textId="77777777" w:rsidR="00192AFF" w:rsidRDefault="00192AFF" w:rsidP="00123ECA">
      <w:pPr>
        <w:jc w:val="center"/>
        <w:rPr>
          <w:b/>
          <w:bCs/>
          <w:sz w:val="56"/>
          <w:szCs w:val="56"/>
        </w:rPr>
      </w:pPr>
    </w:p>
    <w:p w14:paraId="470B690C" w14:textId="77777777" w:rsidR="00192AFF" w:rsidRDefault="00192AFF" w:rsidP="00123ECA">
      <w:pPr>
        <w:jc w:val="center"/>
        <w:rPr>
          <w:b/>
          <w:bCs/>
          <w:sz w:val="56"/>
          <w:szCs w:val="56"/>
        </w:rPr>
      </w:pPr>
    </w:p>
    <w:p w14:paraId="27E410EF" w14:textId="77777777" w:rsidR="00192AFF" w:rsidRDefault="00192AFF" w:rsidP="00123ECA">
      <w:pPr>
        <w:jc w:val="center"/>
        <w:rPr>
          <w:b/>
          <w:bCs/>
          <w:sz w:val="56"/>
          <w:szCs w:val="56"/>
        </w:rPr>
      </w:pPr>
    </w:p>
    <w:p w14:paraId="53BD6249" w14:textId="77777777" w:rsidR="00192AFF" w:rsidRDefault="00192AFF" w:rsidP="00123ECA">
      <w:pPr>
        <w:jc w:val="center"/>
        <w:rPr>
          <w:b/>
          <w:bCs/>
          <w:sz w:val="56"/>
          <w:szCs w:val="56"/>
        </w:rPr>
      </w:pPr>
    </w:p>
    <w:p w14:paraId="2D420701" w14:textId="77777777" w:rsidR="00192AFF" w:rsidRDefault="00192AFF" w:rsidP="00123ECA">
      <w:pPr>
        <w:jc w:val="center"/>
        <w:rPr>
          <w:b/>
          <w:bCs/>
          <w:sz w:val="56"/>
          <w:szCs w:val="56"/>
        </w:rPr>
      </w:pPr>
    </w:p>
    <w:p w14:paraId="5C043041" w14:textId="77777777" w:rsidR="00192AFF" w:rsidRDefault="00192AFF" w:rsidP="00123ECA">
      <w:pPr>
        <w:jc w:val="center"/>
        <w:rPr>
          <w:b/>
          <w:bCs/>
          <w:sz w:val="56"/>
          <w:szCs w:val="56"/>
        </w:rPr>
      </w:pPr>
    </w:p>
    <w:p w14:paraId="7479732C" w14:textId="77777777" w:rsidR="00192AFF" w:rsidRDefault="00192AFF" w:rsidP="00123ECA">
      <w:pPr>
        <w:jc w:val="center"/>
        <w:rPr>
          <w:b/>
          <w:bCs/>
          <w:sz w:val="56"/>
          <w:szCs w:val="56"/>
        </w:rPr>
      </w:pPr>
    </w:p>
    <w:p w14:paraId="401C3331" w14:textId="77777777" w:rsidR="00192AFF" w:rsidRDefault="00192AFF" w:rsidP="00123ECA">
      <w:pPr>
        <w:jc w:val="center"/>
        <w:rPr>
          <w:b/>
          <w:bCs/>
          <w:sz w:val="56"/>
          <w:szCs w:val="56"/>
        </w:rPr>
      </w:pPr>
    </w:p>
    <w:p w14:paraId="22FCDABD" w14:textId="77777777" w:rsidR="00192AFF" w:rsidRDefault="00192AFF" w:rsidP="00123ECA">
      <w:pPr>
        <w:jc w:val="center"/>
        <w:rPr>
          <w:b/>
          <w:bCs/>
          <w:sz w:val="56"/>
          <w:szCs w:val="56"/>
        </w:rPr>
      </w:pPr>
    </w:p>
    <w:p w14:paraId="5E198892" w14:textId="77777777" w:rsidR="00192AFF" w:rsidRDefault="00192AFF" w:rsidP="00123ECA">
      <w:pPr>
        <w:jc w:val="center"/>
        <w:rPr>
          <w:b/>
          <w:bCs/>
          <w:sz w:val="56"/>
          <w:szCs w:val="56"/>
        </w:rPr>
      </w:pPr>
    </w:p>
    <w:p w14:paraId="24481B37" w14:textId="77777777" w:rsidR="00192AFF" w:rsidRPr="001C0434" w:rsidRDefault="00192AFF" w:rsidP="00123ECA">
      <w:pPr>
        <w:jc w:val="center"/>
        <w:rPr>
          <w:b/>
          <w:bCs/>
          <w:sz w:val="56"/>
          <w:szCs w:val="56"/>
        </w:rPr>
      </w:pPr>
    </w:p>
    <w:sectPr w:rsidR="00192AFF" w:rsidRPr="001C043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08C96" w14:textId="77777777" w:rsidR="00FF4EBC" w:rsidRDefault="00FF4EBC" w:rsidP="005D27A2">
      <w:r>
        <w:separator/>
      </w:r>
    </w:p>
  </w:endnote>
  <w:endnote w:type="continuationSeparator" w:id="0">
    <w:p w14:paraId="05332C22" w14:textId="77777777" w:rsidR="00FF4EBC" w:rsidRDefault="00FF4EBC" w:rsidP="005D27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015852"/>
      <w:docPartObj>
        <w:docPartGallery w:val="Page Numbers (Bottom of Page)"/>
        <w:docPartUnique/>
      </w:docPartObj>
    </w:sdtPr>
    <w:sdtEndPr>
      <w:rPr>
        <w:noProof/>
      </w:rPr>
    </w:sdtEndPr>
    <w:sdtContent>
      <w:p w14:paraId="327B753E" w14:textId="0FA5F813" w:rsidR="004A54C4" w:rsidRDefault="004A5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430704" w14:textId="77777777" w:rsidR="005D27A2" w:rsidRDefault="005D2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E3022" w14:textId="77777777" w:rsidR="00FF4EBC" w:rsidRDefault="00FF4EBC" w:rsidP="005D27A2">
      <w:r>
        <w:separator/>
      </w:r>
    </w:p>
  </w:footnote>
  <w:footnote w:type="continuationSeparator" w:id="0">
    <w:p w14:paraId="52A5461D" w14:textId="77777777" w:rsidR="00FF4EBC" w:rsidRDefault="00FF4EBC" w:rsidP="005D27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E5055"/>
    <w:multiLevelType w:val="hybridMultilevel"/>
    <w:tmpl w:val="68642730"/>
    <w:lvl w:ilvl="0" w:tplc="C144E5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D8381A"/>
    <w:multiLevelType w:val="multilevel"/>
    <w:tmpl w:val="E6AA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96A54"/>
    <w:multiLevelType w:val="hybridMultilevel"/>
    <w:tmpl w:val="A84E6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EF1AD3"/>
    <w:multiLevelType w:val="hybridMultilevel"/>
    <w:tmpl w:val="A6B01836"/>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006D7C"/>
    <w:multiLevelType w:val="hybridMultilevel"/>
    <w:tmpl w:val="1F44DEB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E204B4"/>
    <w:multiLevelType w:val="hybridMultilevel"/>
    <w:tmpl w:val="30CA0C7E"/>
    <w:lvl w:ilvl="0" w:tplc="2C46DD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61590596">
    <w:abstractNumId w:val="3"/>
  </w:num>
  <w:num w:numId="2" w16cid:durableId="306934272">
    <w:abstractNumId w:val="4"/>
  </w:num>
  <w:num w:numId="3" w16cid:durableId="1170564207">
    <w:abstractNumId w:val="5"/>
  </w:num>
  <w:num w:numId="4" w16cid:durableId="1119371669">
    <w:abstractNumId w:val="0"/>
  </w:num>
  <w:num w:numId="5" w16cid:durableId="902836674">
    <w:abstractNumId w:val="2"/>
  </w:num>
  <w:num w:numId="6" w16cid:durableId="9080799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A2"/>
    <w:rsid w:val="00034AD6"/>
    <w:rsid w:val="00042FCB"/>
    <w:rsid w:val="000431ED"/>
    <w:rsid w:val="000513A2"/>
    <w:rsid w:val="00054377"/>
    <w:rsid w:val="0006682B"/>
    <w:rsid w:val="00080D28"/>
    <w:rsid w:val="000D7220"/>
    <w:rsid w:val="001012E4"/>
    <w:rsid w:val="00123ECA"/>
    <w:rsid w:val="001345AD"/>
    <w:rsid w:val="001405C9"/>
    <w:rsid w:val="00144558"/>
    <w:rsid w:val="0014764D"/>
    <w:rsid w:val="00150D95"/>
    <w:rsid w:val="00154F58"/>
    <w:rsid w:val="0017755F"/>
    <w:rsid w:val="00191BF1"/>
    <w:rsid w:val="00192AFF"/>
    <w:rsid w:val="001A4B46"/>
    <w:rsid w:val="001A57F5"/>
    <w:rsid w:val="001C0434"/>
    <w:rsid w:val="001C38F3"/>
    <w:rsid w:val="001C6672"/>
    <w:rsid w:val="001D4BEC"/>
    <w:rsid w:val="002236EA"/>
    <w:rsid w:val="00224C72"/>
    <w:rsid w:val="00227FD2"/>
    <w:rsid w:val="00236E4C"/>
    <w:rsid w:val="0024687F"/>
    <w:rsid w:val="002522A1"/>
    <w:rsid w:val="00271DE8"/>
    <w:rsid w:val="00275ED8"/>
    <w:rsid w:val="002B7154"/>
    <w:rsid w:val="002C0844"/>
    <w:rsid w:val="002D1833"/>
    <w:rsid w:val="002D411F"/>
    <w:rsid w:val="002D5E41"/>
    <w:rsid w:val="002D5F31"/>
    <w:rsid w:val="002E2B0F"/>
    <w:rsid w:val="003026EE"/>
    <w:rsid w:val="003065F0"/>
    <w:rsid w:val="00307044"/>
    <w:rsid w:val="00311A4A"/>
    <w:rsid w:val="00324631"/>
    <w:rsid w:val="0033397C"/>
    <w:rsid w:val="00335A92"/>
    <w:rsid w:val="00363B11"/>
    <w:rsid w:val="00365239"/>
    <w:rsid w:val="00374137"/>
    <w:rsid w:val="00380C12"/>
    <w:rsid w:val="003A222F"/>
    <w:rsid w:val="003E6FE2"/>
    <w:rsid w:val="003F02B8"/>
    <w:rsid w:val="003F1322"/>
    <w:rsid w:val="00411DD3"/>
    <w:rsid w:val="00444782"/>
    <w:rsid w:val="004847D0"/>
    <w:rsid w:val="00485B09"/>
    <w:rsid w:val="00492918"/>
    <w:rsid w:val="0049587C"/>
    <w:rsid w:val="00496FE6"/>
    <w:rsid w:val="004A54C4"/>
    <w:rsid w:val="004A5835"/>
    <w:rsid w:val="004B2A16"/>
    <w:rsid w:val="004C2C00"/>
    <w:rsid w:val="004D1D59"/>
    <w:rsid w:val="00504486"/>
    <w:rsid w:val="00506D8B"/>
    <w:rsid w:val="00507180"/>
    <w:rsid w:val="005134C0"/>
    <w:rsid w:val="00513B8E"/>
    <w:rsid w:val="00516491"/>
    <w:rsid w:val="005225AF"/>
    <w:rsid w:val="00523787"/>
    <w:rsid w:val="00523F23"/>
    <w:rsid w:val="005328C3"/>
    <w:rsid w:val="00534D53"/>
    <w:rsid w:val="005456FB"/>
    <w:rsid w:val="00553D16"/>
    <w:rsid w:val="00557ED4"/>
    <w:rsid w:val="00584544"/>
    <w:rsid w:val="00594A05"/>
    <w:rsid w:val="005B608E"/>
    <w:rsid w:val="005C5569"/>
    <w:rsid w:val="005D27A2"/>
    <w:rsid w:val="005D5DCC"/>
    <w:rsid w:val="0060119A"/>
    <w:rsid w:val="00611EDC"/>
    <w:rsid w:val="00634D3F"/>
    <w:rsid w:val="00635A09"/>
    <w:rsid w:val="006425D8"/>
    <w:rsid w:val="00652C11"/>
    <w:rsid w:val="006643B7"/>
    <w:rsid w:val="00684DEC"/>
    <w:rsid w:val="00690341"/>
    <w:rsid w:val="006A44F2"/>
    <w:rsid w:val="006B13C5"/>
    <w:rsid w:val="006F2204"/>
    <w:rsid w:val="006F2EAB"/>
    <w:rsid w:val="006F6F28"/>
    <w:rsid w:val="00702099"/>
    <w:rsid w:val="00703D26"/>
    <w:rsid w:val="00714536"/>
    <w:rsid w:val="007146BD"/>
    <w:rsid w:val="007202C4"/>
    <w:rsid w:val="0072169A"/>
    <w:rsid w:val="007311FC"/>
    <w:rsid w:val="007539DF"/>
    <w:rsid w:val="00761831"/>
    <w:rsid w:val="00764133"/>
    <w:rsid w:val="00790A4C"/>
    <w:rsid w:val="0079656C"/>
    <w:rsid w:val="007A3F8B"/>
    <w:rsid w:val="007C0F0B"/>
    <w:rsid w:val="007C5651"/>
    <w:rsid w:val="007C6F89"/>
    <w:rsid w:val="007D1F88"/>
    <w:rsid w:val="007E7107"/>
    <w:rsid w:val="0080488C"/>
    <w:rsid w:val="008401AE"/>
    <w:rsid w:val="0085245E"/>
    <w:rsid w:val="00860220"/>
    <w:rsid w:val="00862988"/>
    <w:rsid w:val="0089554F"/>
    <w:rsid w:val="00896469"/>
    <w:rsid w:val="008A098F"/>
    <w:rsid w:val="008B6419"/>
    <w:rsid w:val="008D63A0"/>
    <w:rsid w:val="00905F31"/>
    <w:rsid w:val="009107E0"/>
    <w:rsid w:val="00915179"/>
    <w:rsid w:val="009179DA"/>
    <w:rsid w:val="00917D7C"/>
    <w:rsid w:val="009324CD"/>
    <w:rsid w:val="00935857"/>
    <w:rsid w:val="0094290F"/>
    <w:rsid w:val="00944298"/>
    <w:rsid w:val="009559D4"/>
    <w:rsid w:val="00974F41"/>
    <w:rsid w:val="009A37E7"/>
    <w:rsid w:val="009C1D5A"/>
    <w:rsid w:val="009D0F42"/>
    <w:rsid w:val="009D6719"/>
    <w:rsid w:val="009E0CC9"/>
    <w:rsid w:val="009E284F"/>
    <w:rsid w:val="009E44F3"/>
    <w:rsid w:val="009E5EE7"/>
    <w:rsid w:val="009F4093"/>
    <w:rsid w:val="00A1619A"/>
    <w:rsid w:val="00A16AA2"/>
    <w:rsid w:val="00A31240"/>
    <w:rsid w:val="00A46FDF"/>
    <w:rsid w:val="00A62B2F"/>
    <w:rsid w:val="00A64BFD"/>
    <w:rsid w:val="00A8375B"/>
    <w:rsid w:val="00AA1D51"/>
    <w:rsid w:val="00AA4441"/>
    <w:rsid w:val="00AA59EC"/>
    <w:rsid w:val="00AB2D8C"/>
    <w:rsid w:val="00AB6E68"/>
    <w:rsid w:val="00AC630D"/>
    <w:rsid w:val="00AF2C0B"/>
    <w:rsid w:val="00B2325A"/>
    <w:rsid w:val="00B4112A"/>
    <w:rsid w:val="00B43BED"/>
    <w:rsid w:val="00B45102"/>
    <w:rsid w:val="00B53E21"/>
    <w:rsid w:val="00B56897"/>
    <w:rsid w:val="00B81747"/>
    <w:rsid w:val="00B85B90"/>
    <w:rsid w:val="00BA5F20"/>
    <w:rsid w:val="00BB6F0A"/>
    <w:rsid w:val="00BC09CC"/>
    <w:rsid w:val="00BC0DAC"/>
    <w:rsid w:val="00BD61C2"/>
    <w:rsid w:val="00C11D45"/>
    <w:rsid w:val="00C20849"/>
    <w:rsid w:val="00C410AB"/>
    <w:rsid w:val="00C4613C"/>
    <w:rsid w:val="00C703ED"/>
    <w:rsid w:val="00C76E22"/>
    <w:rsid w:val="00C93313"/>
    <w:rsid w:val="00CA3701"/>
    <w:rsid w:val="00CC78E4"/>
    <w:rsid w:val="00CD1415"/>
    <w:rsid w:val="00CF53E5"/>
    <w:rsid w:val="00CF7340"/>
    <w:rsid w:val="00D04792"/>
    <w:rsid w:val="00D1004D"/>
    <w:rsid w:val="00D249BD"/>
    <w:rsid w:val="00D3454A"/>
    <w:rsid w:val="00D426BC"/>
    <w:rsid w:val="00D443B3"/>
    <w:rsid w:val="00D45EE9"/>
    <w:rsid w:val="00D66E9F"/>
    <w:rsid w:val="00D840F6"/>
    <w:rsid w:val="00D84990"/>
    <w:rsid w:val="00D86525"/>
    <w:rsid w:val="00DB2020"/>
    <w:rsid w:val="00DB5243"/>
    <w:rsid w:val="00DB5484"/>
    <w:rsid w:val="00DE7889"/>
    <w:rsid w:val="00DF458F"/>
    <w:rsid w:val="00E10756"/>
    <w:rsid w:val="00E17A89"/>
    <w:rsid w:val="00E221BD"/>
    <w:rsid w:val="00E31E07"/>
    <w:rsid w:val="00E40ACD"/>
    <w:rsid w:val="00E5146C"/>
    <w:rsid w:val="00E60720"/>
    <w:rsid w:val="00E62DEA"/>
    <w:rsid w:val="00E63952"/>
    <w:rsid w:val="00E85755"/>
    <w:rsid w:val="00EA7A87"/>
    <w:rsid w:val="00ED4492"/>
    <w:rsid w:val="00EF16DF"/>
    <w:rsid w:val="00EF1E8D"/>
    <w:rsid w:val="00F04835"/>
    <w:rsid w:val="00F1782A"/>
    <w:rsid w:val="00F24DA1"/>
    <w:rsid w:val="00F32ED2"/>
    <w:rsid w:val="00F36BFA"/>
    <w:rsid w:val="00F40353"/>
    <w:rsid w:val="00F44563"/>
    <w:rsid w:val="00F73A57"/>
    <w:rsid w:val="00F81F37"/>
    <w:rsid w:val="00F83517"/>
    <w:rsid w:val="00F843F2"/>
    <w:rsid w:val="00F97DE7"/>
    <w:rsid w:val="00FB4086"/>
    <w:rsid w:val="00FB75AC"/>
    <w:rsid w:val="00FC32A2"/>
    <w:rsid w:val="00FC3D41"/>
    <w:rsid w:val="00FC78B4"/>
    <w:rsid w:val="00FD5742"/>
    <w:rsid w:val="00FE6559"/>
    <w:rsid w:val="00FE7B85"/>
    <w:rsid w:val="00FF4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8CBC1"/>
  <w15:chartTrackingRefBased/>
  <w15:docId w15:val="{6D08CC10-53B7-43A7-A729-BB2DF5430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7A2"/>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7A2"/>
    <w:pPr>
      <w:tabs>
        <w:tab w:val="center" w:pos="4513"/>
        <w:tab w:val="right" w:pos="9026"/>
      </w:tabs>
    </w:pPr>
  </w:style>
  <w:style w:type="character" w:customStyle="1" w:styleId="HeaderChar">
    <w:name w:val="Header Char"/>
    <w:basedOn w:val="DefaultParagraphFont"/>
    <w:link w:val="Header"/>
    <w:uiPriority w:val="99"/>
    <w:rsid w:val="005D27A2"/>
  </w:style>
  <w:style w:type="paragraph" w:styleId="Footer">
    <w:name w:val="footer"/>
    <w:basedOn w:val="Normal"/>
    <w:link w:val="FooterChar"/>
    <w:uiPriority w:val="99"/>
    <w:unhideWhenUsed/>
    <w:rsid w:val="005D27A2"/>
    <w:pPr>
      <w:tabs>
        <w:tab w:val="center" w:pos="4513"/>
        <w:tab w:val="right" w:pos="9026"/>
      </w:tabs>
    </w:pPr>
  </w:style>
  <w:style w:type="character" w:customStyle="1" w:styleId="FooterChar">
    <w:name w:val="Footer Char"/>
    <w:basedOn w:val="DefaultParagraphFont"/>
    <w:link w:val="Footer"/>
    <w:uiPriority w:val="99"/>
    <w:rsid w:val="005D27A2"/>
  </w:style>
  <w:style w:type="paragraph" w:styleId="NormalWeb">
    <w:name w:val="Normal (Web)"/>
    <w:basedOn w:val="Normal"/>
    <w:uiPriority w:val="99"/>
    <w:unhideWhenUsed/>
    <w:rsid w:val="005D27A2"/>
    <w:pPr>
      <w:spacing w:before="100" w:beforeAutospacing="1" w:after="100" w:afterAutospacing="1"/>
    </w:pPr>
    <w:rPr>
      <w:rFonts w:ascii="Times New Roman" w:hAnsi="Times New Roman"/>
      <w:sz w:val="24"/>
      <w:szCs w:val="24"/>
    </w:rPr>
  </w:style>
  <w:style w:type="table" w:styleId="TableGrid">
    <w:name w:val="Table Grid"/>
    <w:basedOn w:val="TableNormal"/>
    <w:uiPriority w:val="39"/>
    <w:rsid w:val="00E17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1322"/>
    <w:pPr>
      <w:ind w:left="720"/>
      <w:contextualSpacing/>
    </w:pPr>
  </w:style>
  <w:style w:type="paragraph" w:styleId="Title">
    <w:name w:val="Title"/>
    <w:basedOn w:val="Normal"/>
    <w:next w:val="Normal"/>
    <w:link w:val="TitleChar"/>
    <w:uiPriority w:val="10"/>
    <w:qFormat/>
    <w:rsid w:val="00DB202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020"/>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DB2020"/>
    <w:rPr>
      <w:b/>
      <w:bCs/>
    </w:rPr>
  </w:style>
  <w:style w:type="character" w:styleId="Hyperlink">
    <w:name w:val="Hyperlink"/>
    <w:basedOn w:val="DefaultParagraphFont"/>
    <w:uiPriority w:val="99"/>
    <w:unhideWhenUsed/>
    <w:rsid w:val="00AA1D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thnicity-facts-figures.service.gov.uk/health/mental-health/adults-reporting-suicidal-thoughts-attempts-and-self-harm/latest" TargetMode="External"/><Relationship Id="rId18" Type="http://schemas.openxmlformats.org/officeDocument/2006/relationships/hyperlink" Target="https://digital.nhs.uk/data-and-information/publications/statistical/adult-psychiatric-morbidity-survey/adult-psychiatric-morbidity-survey-survey-of-mental-health-and-wellbeing-england-2014" TargetMode="External"/><Relationship Id="rId26" Type="http://schemas.openxmlformats.org/officeDocument/2006/relationships/hyperlink" Target="https://www.healthline.com/health/exposure-therapy" TargetMode="External"/><Relationship Id="rId3" Type="http://schemas.openxmlformats.org/officeDocument/2006/relationships/styles" Target="styles.xml"/><Relationship Id="rId21" Type="http://schemas.openxmlformats.org/officeDocument/2006/relationships/hyperlink" Target="https://www.verywellmind.com/dialectical-behavior-therapy-1067402" TargetMode="External"/><Relationship Id="rId7" Type="http://schemas.openxmlformats.org/officeDocument/2006/relationships/endnotes" Target="endnotes.xml"/><Relationship Id="rId12" Type="http://schemas.openxmlformats.org/officeDocument/2006/relationships/hyperlink" Target="https://observatory.derbyshire.gov.uk/wp-content/uploads/reports/documents/deprivation/ID_2019_Report.pdf" TargetMode="External"/><Relationship Id="rId17" Type="http://schemas.openxmlformats.org/officeDocument/2006/relationships/hyperlink" Target="https://www.ncbi.nlm.nih.gov/pubmed/8911560" TargetMode="External"/><Relationship Id="rId25" Type="http://schemas.openxmlformats.org/officeDocument/2006/relationships/hyperlink" Target="https://www.oxfordlearnersdictionaries.com/definition/english/stigma?q=stigma" TargetMode="External"/><Relationship Id="rId2" Type="http://schemas.openxmlformats.org/officeDocument/2006/relationships/numbering" Target="numbering.xml"/><Relationship Id="rId16" Type="http://schemas.openxmlformats.org/officeDocument/2006/relationships/hyperlink" Target="https://www.bmj.com/content/359/bmj.j4351" TargetMode="External"/><Relationship Id="rId20" Type="http://schemas.openxmlformats.org/officeDocument/2006/relationships/hyperlink" Target="https://doi.org/10.1002/hpm.306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jungian-therapy-5211138" TargetMode="External"/><Relationship Id="rId24" Type="http://schemas.openxmlformats.org/officeDocument/2006/relationships/hyperlink" Target="https://www.britannica.com/biography/Herodotus-Greek-historian" TargetMode="External"/><Relationship Id="rId5" Type="http://schemas.openxmlformats.org/officeDocument/2006/relationships/webSettings" Target="webSettings.xml"/><Relationship Id="rId15" Type="http://schemas.openxmlformats.org/officeDocument/2006/relationships/hyperlink" Target="https://www.simplypsychology.org/psychoanalysis.html" TargetMode="External"/><Relationship Id="rId23" Type="http://schemas.openxmlformats.org/officeDocument/2006/relationships/hyperlink" Target="https://www.scienceabc.com/social-science/what-is-gestalt-therapy.html" TargetMode="External"/><Relationship Id="rId28" Type="http://schemas.openxmlformats.org/officeDocument/2006/relationships/fontTable" Target="fontTable.xml"/><Relationship Id="rId10" Type="http://schemas.openxmlformats.org/officeDocument/2006/relationships/hyperlink" Target="https://doi.org/10.1177/070674371205700804" TargetMode="External"/><Relationship Id="rId19" Type="http://schemas.openxmlformats.org/officeDocument/2006/relationships/hyperlink" Target="https://www.nhs.uk/mental-health/talking-therapies-medicine-treatments/talking-therapies-and-counselling/cognitive-behavioural-therapy-cbt/how-it-work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org.uk/media/9432/arts-and-creative-therapies-2021-pdf-version.pdf" TargetMode="External"/><Relationship Id="rId22" Type="http://schemas.openxmlformats.org/officeDocument/2006/relationships/hyperlink" Target="https://www.nice.org.uk/guidance/qs34/resources/selfharm-pdf-2098606243525"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B1A90C-068A-4157-B8A4-6F2A89A7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1260</TotalTime>
  <Pages>63</Pages>
  <Words>19517</Words>
  <Characters>111251</Characters>
  <Application>Microsoft Office Word</Application>
  <DocSecurity>0</DocSecurity>
  <Lines>927</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Morgan</dc:creator>
  <cp:keywords/>
  <dc:description/>
  <cp:lastModifiedBy>Linda Morgan</cp:lastModifiedBy>
  <cp:revision>211</cp:revision>
  <cp:lastPrinted>2023-02-05T17:54:00Z</cp:lastPrinted>
  <dcterms:created xsi:type="dcterms:W3CDTF">2021-08-22T14:38:00Z</dcterms:created>
  <dcterms:modified xsi:type="dcterms:W3CDTF">2023-09-23T18:33:00Z</dcterms:modified>
</cp:coreProperties>
</file>