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rsidR="00A031CC" w:rsidRDefault="00C96C3F" w14:paraId="00000001" w14:textId="77777777">
      <w:pPr>
        <w:spacing w:before="120" w:after="120" w:line="240" w:lineRule="auto"/>
        <w:jc w:val="center"/>
        <w:rPr>
          <w:u w:val="single"/>
        </w:rPr>
      </w:pPr>
      <w:r>
        <w:rPr>
          <w:u w:val="single"/>
        </w:rPr>
        <w:t>Landscape Perception Essay</w:t>
      </w:r>
    </w:p>
    <w:p w:rsidR="00A031CC" w:rsidRDefault="00A031CC" w14:paraId="00000002" w14:textId="77777777"/>
    <w:p w:rsidR="00A031CC" w:rsidRDefault="00C96C3F" w14:paraId="00000003" w14:textId="77777777">
      <w:pPr>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Pr>
        <w:t xml:space="preserve">In this essay, I will be discussing the perception of landscapes. </w:t>
      </w:r>
      <w:proofErr w:type="spellStart"/>
      <w:r>
        <w:rPr>
          <w:rFonts w:ascii="Times New Roman" w:hAnsi="Times New Roman" w:eastAsia="Times New Roman" w:cs="Times New Roman"/>
          <w:sz w:val="24"/>
          <w:szCs w:val="24"/>
        </w:rPr>
        <w:t>Atik</w:t>
      </w:r>
      <w:proofErr w:type="spellEnd"/>
      <w:r>
        <w:rPr>
          <w:rFonts w:ascii="Times New Roman" w:hAnsi="Times New Roman" w:eastAsia="Times New Roman" w:cs="Times New Roman"/>
          <w:sz w:val="24"/>
          <w:szCs w:val="24"/>
        </w:rPr>
        <w:t xml:space="preserve"> et al., (2015) have stated that landscape is an area perceived by people who have noticed the characteristics of action and interaction from nature or human factors. They have also discussed that it is the result of the interaction of nature and humans that makes landscapes more diverse by the difference in cultural and ecological constructs. This is also articulated by Sauer (1925) who has defined landscapes as dynamic entities shaped by human activities and cultural practices, which leads to landscapes b</w:t>
      </w:r>
      <w:r>
        <w:rPr>
          <w:rFonts w:ascii="Times New Roman" w:hAnsi="Times New Roman" w:eastAsia="Times New Roman" w:cs="Times New Roman"/>
          <w:sz w:val="24"/>
          <w:szCs w:val="24"/>
        </w:rPr>
        <w:t xml:space="preserve">eing more changed by humans than nature maintaining areas without human interaction. A definition of natural landscape can be described by Forman and </w:t>
      </w:r>
      <w:proofErr w:type="spellStart"/>
      <w:r>
        <w:rPr>
          <w:rFonts w:ascii="Times New Roman" w:hAnsi="Times New Roman" w:eastAsia="Times New Roman" w:cs="Times New Roman"/>
          <w:sz w:val="24"/>
          <w:szCs w:val="24"/>
        </w:rPr>
        <w:t>Godron’s</w:t>
      </w:r>
      <w:proofErr w:type="spellEnd"/>
      <w:r>
        <w:rPr>
          <w:rFonts w:ascii="Times New Roman" w:hAnsi="Times New Roman" w:eastAsia="Times New Roman" w:cs="Times New Roman"/>
          <w:sz w:val="24"/>
          <w:szCs w:val="24"/>
        </w:rPr>
        <w:t xml:space="preserve"> (1986) book on landscape ecology which portrayed natural landscape as an environment shaped by nature without any human changes, such as mountains, rivers, forests, and deserts that are all formed geological and ecological. From these people's perspective of landscape, it is an area of land that can either be natural with very little interaction from </w:t>
      </w:r>
      <w:r>
        <w:rPr>
          <w:rFonts w:ascii="Times New Roman" w:hAnsi="Times New Roman" w:eastAsia="Times New Roman" w:cs="Times New Roman"/>
          <w:sz w:val="24"/>
          <w:szCs w:val="24"/>
        </w:rPr>
        <w:t>humans or there can be man-made landscapes like cities or towns or even in between where humans and nature have worked together to maintain a landscape.</w:t>
      </w:r>
    </w:p>
    <w:p w:rsidR="00A031CC" w:rsidP="2C70FFC4" w:rsidRDefault="00A031CC" w14:paraId="00000006" w14:noSpellErr="1" w14:textId="5DDE9BA9">
      <w:pPr>
        <w:pStyle w:val="Normal"/>
      </w:pPr>
    </w:p>
    <w:p w:rsidR="00A031CC" w:rsidRDefault="00C96C3F" w14:paraId="00000007" w14:textId="77777777">
      <w:pPr>
        <w:rPr>
          <w:rFonts w:ascii="Times New Roman" w:hAnsi="Times New Roman" w:eastAsia="Times New Roman" w:cs="Times New Roman"/>
          <w:sz w:val="24"/>
          <w:szCs w:val="24"/>
        </w:rPr>
      </w:pPr>
      <w:r>
        <w:rPr>
          <w:rFonts w:ascii="Times New Roman" w:hAnsi="Times New Roman" w:eastAsia="Times New Roman" w:cs="Times New Roman"/>
          <w:sz w:val="24"/>
          <w:szCs w:val="24"/>
        </w:rPr>
        <w:t>The history of landscapes is a journey through time, reflecting humanity's dynamic interaction with the natural world and evolving cultural perceptions. Even in ancient civilizations, landscapes were of great importance as a source of nourishment, spiritual inspiration and artistic expression. In Mesopotamia and Egypt, fertile river valleys were revered as gifts from the gods and shaped early agrarian societies Kramer, (2010).</w:t>
      </w:r>
    </w:p>
    <w:p w:rsidR="00A031CC" w:rsidRDefault="00A031CC" w14:paraId="00000008" w14:textId="77777777">
      <w:pPr>
        <w:rPr>
          <w:rFonts w:ascii="Times New Roman" w:hAnsi="Times New Roman" w:eastAsia="Times New Roman" w:cs="Times New Roman"/>
          <w:sz w:val="24"/>
          <w:szCs w:val="24"/>
        </w:rPr>
      </w:pPr>
    </w:p>
    <w:p w:rsidR="00A031CC" w:rsidRDefault="00C96C3F" w14:paraId="00000009" w14:textId="77777777">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the Middle Ages, feudal societies arranged landscapes around manorial estates and cultivated fields, reflecting hierarchical social structures and agrarian economies Rackham, (2020). The Renaissance saw a revival of interest in the beauty of nature and man's ability to shape landscapes. Artists and architects were inspired by the classical ideals of balance and proportion and influenced the design of gardens, parks and urban spaces as </w:t>
      </w:r>
      <w:proofErr w:type="spellStart"/>
      <w:r>
        <w:rPr>
          <w:rFonts w:ascii="Times New Roman" w:hAnsi="Times New Roman" w:eastAsia="Times New Roman" w:cs="Times New Roman"/>
          <w:color w:val="222222"/>
          <w:sz w:val="24"/>
          <w:szCs w:val="24"/>
          <w:highlight w:val="white"/>
        </w:rPr>
        <w:t>Szafrałska</w:t>
      </w:r>
      <w:proofErr w:type="spellEnd"/>
      <w:r>
        <w:rPr>
          <w:rFonts w:ascii="Times New Roman" w:hAnsi="Times New Roman" w:eastAsia="Times New Roman" w:cs="Times New Roman"/>
          <w:color w:val="222222"/>
          <w:sz w:val="24"/>
          <w:szCs w:val="24"/>
          <w:highlight w:val="white"/>
        </w:rPr>
        <w:t>, (2006) discussed the beauty of place mainly written by poetesses in those times</w:t>
      </w:r>
      <w:r>
        <w:rPr>
          <w:rFonts w:ascii="Times New Roman" w:hAnsi="Times New Roman" w:eastAsia="Times New Roman" w:cs="Times New Roman"/>
          <w:sz w:val="24"/>
          <w:szCs w:val="24"/>
        </w:rPr>
        <w:t>.</w:t>
      </w:r>
    </w:p>
    <w:p w:rsidR="00A031CC" w:rsidRDefault="00A031CC" w14:paraId="0000000A" w14:textId="77777777"/>
    <w:p w:rsidR="00C96C3F" w:rsidP="2C70FFC4" w:rsidRDefault="00C96C3F" w14:paraId="30AA364E" w14:textId="70CDE44A">
      <w:pPr>
        <w:pStyle w:val="Normal"/>
        <w:suppressLineNumbers w:val="0"/>
        <w:bidi w:val="0"/>
        <w:spacing w:before="0" w:beforeAutospacing="off" w:after="0" w:afterAutospacing="off" w:line="276" w:lineRule="auto"/>
        <w:ind w:left="0" w:right="0"/>
        <w:jc w:val="left"/>
        <w:rPr>
          <w:rFonts w:ascii="Times New Roman" w:hAnsi="Times New Roman" w:eastAsia="Times New Roman" w:cs="Times New Roman"/>
          <w:sz w:val="24"/>
          <w:szCs w:val="24"/>
        </w:rPr>
      </w:pPr>
      <w:commentRangeStart w:id="0"/>
      <w:r w:rsidRPr="2C70FFC4" w:rsidR="00C96C3F">
        <w:rPr>
          <w:rFonts w:ascii="Times New Roman" w:hAnsi="Times New Roman" w:eastAsia="Times New Roman" w:cs="Times New Roman"/>
          <w:sz w:val="24"/>
          <w:szCs w:val="24"/>
        </w:rPr>
        <w:t xml:space="preserve">Meanwhile, </w:t>
      </w:r>
      <w:commentRangeStart w:id="1"/>
      <w:r w:rsidRPr="2C70FFC4" w:rsidR="00C96C3F">
        <w:rPr>
          <w:rFonts w:ascii="Times New Roman" w:hAnsi="Times New Roman" w:eastAsia="Times New Roman" w:cs="Times New Roman"/>
          <w:sz w:val="24"/>
          <w:szCs w:val="24"/>
        </w:rPr>
        <w:t>the Industrial Revolution l</w:t>
      </w:r>
      <w:commentRangeEnd w:id="1"/>
      <w:r>
        <w:rPr>
          <w:rStyle w:val="CommentReference"/>
        </w:rPr>
        <w:commentReference w:id="1"/>
      </w:r>
      <w:r w:rsidRPr="2C70FFC4" w:rsidR="00C96C3F">
        <w:rPr>
          <w:rFonts w:ascii="Times New Roman" w:hAnsi="Times New Roman" w:eastAsia="Times New Roman" w:cs="Times New Roman"/>
          <w:sz w:val="24"/>
          <w:szCs w:val="24"/>
        </w:rPr>
        <w:t>ed to profound changes in the landscape as urbanization, industrialization and technological advances transformed the built environment and changed people's relationships with nature.</w:t>
      </w:r>
      <w:commentRangeEnd w:id="0"/>
      <w:r>
        <w:rPr>
          <w:rStyle w:val="CommentReference"/>
        </w:rPr>
        <w:commentReference w:id="0"/>
      </w:r>
      <w:r w:rsidRPr="2C70FFC4" w:rsidR="00C96C3F">
        <w:rPr>
          <w:rFonts w:ascii="Times New Roman" w:hAnsi="Times New Roman" w:eastAsia="Times New Roman" w:cs="Times New Roman"/>
          <w:sz w:val="24"/>
          <w:szCs w:val="24"/>
        </w:rPr>
        <w:t xml:space="preserve"> </w:t>
      </w:r>
      <w:r w:rsidRPr="2C70FFC4" w:rsidR="12283F6E">
        <w:rPr>
          <w:rFonts w:ascii="Times New Roman" w:hAnsi="Times New Roman" w:eastAsia="Times New Roman" w:cs="Times New Roman"/>
          <w:sz w:val="24"/>
          <w:szCs w:val="24"/>
        </w:rPr>
        <w:t xml:space="preserve">The industrial revolution, which lasted from the late 18th to the early 19th century, led to profound changes in the landscape worldwide. Rural areas underwent significant changes due to mechanized agriculture and the Enclosure movement, which replaced traditional farming methods with large-scale operations </w:t>
      </w:r>
      <w:r w:rsidRPr="2C70FFC4" w:rsidR="07CBB168">
        <w:rPr>
          <w:rFonts w:ascii="Times New Roman" w:hAnsi="Times New Roman" w:eastAsia="Times New Roman" w:cs="Times New Roman"/>
          <w:sz w:val="24"/>
          <w:szCs w:val="24"/>
        </w:rPr>
        <w:t>discussed</w:t>
      </w:r>
      <w:r w:rsidRPr="2C70FFC4" w:rsidR="0DAE15AA">
        <w:rPr>
          <w:rFonts w:ascii="Times New Roman" w:hAnsi="Times New Roman" w:eastAsia="Times New Roman" w:cs="Times New Roman"/>
          <w:sz w:val="24"/>
          <w:szCs w:val="24"/>
        </w:rPr>
        <w:t xml:space="preserve"> from </w:t>
      </w:r>
      <w:r w:rsidRPr="2C70FFC4" w:rsidR="12283F6E">
        <w:rPr>
          <w:rFonts w:ascii="Times New Roman" w:hAnsi="Times New Roman" w:eastAsia="Times New Roman" w:cs="Times New Roman"/>
          <w:sz w:val="24"/>
          <w:szCs w:val="24"/>
        </w:rPr>
        <w:t xml:space="preserve">Worster </w:t>
      </w:r>
      <w:r w:rsidRPr="2C70FFC4" w:rsidR="535ED79E">
        <w:rPr>
          <w:rFonts w:ascii="Times New Roman" w:hAnsi="Times New Roman" w:eastAsia="Times New Roman" w:cs="Times New Roman"/>
          <w:sz w:val="24"/>
          <w:szCs w:val="24"/>
        </w:rPr>
        <w:t>(</w:t>
      </w:r>
      <w:r w:rsidRPr="2C70FFC4" w:rsidR="12283F6E">
        <w:rPr>
          <w:rFonts w:ascii="Times New Roman" w:hAnsi="Times New Roman" w:eastAsia="Times New Roman" w:cs="Times New Roman"/>
          <w:sz w:val="24"/>
          <w:szCs w:val="24"/>
        </w:rPr>
        <w:t>1</w:t>
      </w:r>
      <w:r w:rsidRPr="2C70FFC4" w:rsidR="12283F6E">
        <w:rPr>
          <w:rFonts w:ascii="Times New Roman" w:hAnsi="Times New Roman" w:eastAsia="Times New Roman" w:cs="Times New Roman"/>
          <w:sz w:val="24"/>
          <w:szCs w:val="24"/>
        </w:rPr>
        <w:t xml:space="preserve">985). Enclosure laws privatized common land and changed the traditional patchwork of fields, </w:t>
      </w:r>
      <w:r w:rsidRPr="2C70FFC4" w:rsidR="12283F6E">
        <w:rPr>
          <w:rFonts w:ascii="Times New Roman" w:hAnsi="Times New Roman" w:eastAsia="Times New Roman" w:cs="Times New Roman"/>
          <w:sz w:val="24"/>
          <w:szCs w:val="24"/>
        </w:rPr>
        <w:t>forests</w:t>
      </w:r>
      <w:r w:rsidRPr="2C70FFC4" w:rsidR="12283F6E">
        <w:rPr>
          <w:rFonts w:ascii="Times New Roman" w:hAnsi="Times New Roman" w:eastAsia="Times New Roman" w:cs="Times New Roman"/>
          <w:sz w:val="24"/>
          <w:szCs w:val="24"/>
        </w:rPr>
        <w:t xml:space="preserve"> and villages in the countryside. Urban landscapes underwent rapid expansion as cities blossomed with industrial development. Factories, </w:t>
      </w:r>
      <w:r w:rsidRPr="2C70FFC4" w:rsidR="12283F6E">
        <w:rPr>
          <w:rFonts w:ascii="Times New Roman" w:hAnsi="Times New Roman" w:eastAsia="Times New Roman" w:cs="Times New Roman"/>
          <w:sz w:val="24"/>
          <w:szCs w:val="24"/>
        </w:rPr>
        <w:t>mills</w:t>
      </w:r>
      <w:r w:rsidRPr="2C70FFC4" w:rsidR="12283F6E">
        <w:rPr>
          <w:rFonts w:ascii="Times New Roman" w:hAnsi="Times New Roman" w:eastAsia="Times New Roman" w:cs="Times New Roman"/>
          <w:sz w:val="24"/>
          <w:szCs w:val="24"/>
        </w:rPr>
        <w:t xml:space="preserve"> and warehouses grew alongside canals, </w:t>
      </w:r>
      <w:r w:rsidRPr="2C70FFC4" w:rsidR="12283F6E">
        <w:rPr>
          <w:rFonts w:ascii="Times New Roman" w:hAnsi="Times New Roman" w:eastAsia="Times New Roman" w:cs="Times New Roman"/>
          <w:sz w:val="24"/>
          <w:szCs w:val="24"/>
        </w:rPr>
        <w:t>railroads</w:t>
      </w:r>
      <w:r w:rsidRPr="2C70FFC4" w:rsidR="12283F6E">
        <w:rPr>
          <w:rFonts w:ascii="Times New Roman" w:hAnsi="Times New Roman" w:eastAsia="Times New Roman" w:cs="Times New Roman"/>
          <w:sz w:val="24"/>
          <w:szCs w:val="24"/>
        </w:rPr>
        <w:t xml:space="preserve"> and roads, transforming once picturesque towns into vibrant industrial </w:t>
      </w:r>
      <w:r w:rsidRPr="2C70FFC4" w:rsidR="2212A86B">
        <w:rPr>
          <w:rFonts w:ascii="Times New Roman" w:hAnsi="Times New Roman" w:eastAsia="Times New Roman" w:cs="Times New Roman"/>
          <w:sz w:val="24"/>
          <w:szCs w:val="24"/>
        </w:rPr>
        <w:t>centres</w:t>
      </w:r>
      <w:r w:rsidRPr="2C70FFC4" w:rsidR="12283F6E">
        <w:rPr>
          <w:rFonts w:ascii="Times New Roman" w:hAnsi="Times New Roman" w:eastAsia="Times New Roman" w:cs="Times New Roman"/>
          <w:sz w:val="24"/>
          <w:szCs w:val="24"/>
        </w:rPr>
        <w:t xml:space="preserve"> </w:t>
      </w:r>
      <w:r w:rsidRPr="2C70FFC4" w:rsidR="3B465EF6">
        <w:rPr>
          <w:rFonts w:ascii="Times New Roman" w:hAnsi="Times New Roman" w:eastAsia="Times New Roman" w:cs="Times New Roman"/>
          <w:sz w:val="24"/>
          <w:szCs w:val="24"/>
        </w:rPr>
        <w:t xml:space="preserve">discussed by </w:t>
      </w:r>
      <w:r w:rsidRPr="2C70FFC4" w:rsidR="12283F6E">
        <w:rPr>
          <w:rFonts w:ascii="Times New Roman" w:hAnsi="Times New Roman" w:eastAsia="Times New Roman" w:cs="Times New Roman"/>
          <w:sz w:val="24"/>
          <w:szCs w:val="24"/>
        </w:rPr>
        <w:t xml:space="preserve">Hobsbawm </w:t>
      </w:r>
      <w:r w:rsidRPr="2C70FFC4" w:rsidR="7588352C">
        <w:rPr>
          <w:rFonts w:ascii="Times New Roman" w:hAnsi="Times New Roman" w:eastAsia="Times New Roman" w:cs="Times New Roman"/>
          <w:sz w:val="24"/>
          <w:szCs w:val="24"/>
        </w:rPr>
        <w:t>(</w:t>
      </w:r>
      <w:r w:rsidRPr="2C70FFC4" w:rsidR="12283F6E">
        <w:rPr>
          <w:rFonts w:ascii="Times New Roman" w:hAnsi="Times New Roman" w:eastAsia="Times New Roman" w:cs="Times New Roman"/>
          <w:sz w:val="24"/>
          <w:szCs w:val="24"/>
        </w:rPr>
        <w:t>19</w:t>
      </w:r>
      <w:r w:rsidRPr="2C70FFC4" w:rsidR="4AC931BF">
        <w:rPr>
          <w:rFonts w:ascii="Times New Roman" w:hAnsi="Times New Roman" w:eastAsia="Times New Roman" w:cs="Times New Roman"/>
          <w:sz w:val="24"/>
          <w:szCs w:val="24"/>
        </w:rPr>
        <w:t>99</w:t>
      </w:r>
      <w:r w:rsidRPr="2C70FFC4" w:rsidR="12283F6E">
        <w:rPr>
          <w:rFonts w:ascii="Times New Roman" w:hAnsi="Times New Roman" w:eastAsia="Times New Roman" w:cs="Times New Roman"/>
          <w:sz w:val="24"/>
          <w:szCs w:val="24"/>
        </w:rPr>
        <w:t>). However, this rapid industrialization also brought with it environmental damage, as pollution from smokestack industries and deforestation altered ecosystems and degraded air and water quality</w:t>
      </w:r>
      <w:r w:rsidRPr="2C70FFC4" w:rsidR="10DA444F">
        <w:rPr>
          <w:rFonts w:ascii="Times New Roman" w:hAnsi="Times New Roman" w:eastAsia="Times New Roman" w:cs="Times New Roman"/>
          <w:sz w:val="24"/>
          <w:szCs w:val="24"/>
        </w:rPr>
        <w:t>, talked about from</w:t>
      </w:r>
      <w:r w:rsidRPr="2C70FFC4" w:rsidR="12283F6E">
        <w:rPr>
          <w:rFonts w:ascii="Times New Roman" w:hAnsi="Times New Roman" w:eastAsia="Times New Roman" w:cs="Times New Roman"/>
          <w:sz w:val="24"/>
          <w:szCs w:val="24"/>
        </w:rPr>
        <w:t xml:space="preserve"> Cronon </w:t>
      </w:r>
      <w:r w:rsidRPr="2C70FFC4" w:rsidR="400A0035">
        <w:rPr>
          <w:rFonts w:ascii="Times New Roman" w:hAnsi="Times New Roman" w:eastAsia="Times New Roman" w:cs="Times New Roman"/>
          <w:sz w:val="24"/>
          <w:szCs w:val="24"/>
        </w:rPr>
        <w:t>(2011</w:t>
      </w:r>
      <w:r w:rsidRPr="2C70FFC4" w:rsidR="12283F6E">
        <w:rPr>
          <w:rFonts w:ascii="Times New Roman" w:hAnsi="Times New Roman" w:eastAsia="Times New Roman" w:cs="Times New Roman"/>
          <w:sz w:val="24"/>
          <w:szCs w:val="24"/>
        </w:rPr>
        <w:t xml:space="preserve">). The industrial revolution not only altered the physical landscape, but also triggered a shift in cultural </w:t>
      </w:r>
      <w:r w:rsidRPr="2C70FFC4" w:rsidR="12283F6E">
        <w:rPr>
          <w:rFonts w:ascii="Times New Roman" w:hAnsi="Times New Roman" w:eastAsia="Times New Roman" w:cs="Times New Roman"/>
          <w:sz w:val="24"/>
          <w:szCs w:val="24"/>
        </w:rPr>
        <w:t>perceptions</w:t>
      </w:r>
      <w:r w:rsidRPr="2C70FFC4" w:rsidR="12283F6E">
        <w:rPr>
          <w:rFonts w:ascii="Times New Roman" w:hAnsi="Times New Roman" w:eastAsia="Times New Roman" w:cs="Times New Roman"/>
          <w:sz w:val="24"/>
          <w:szCs w:val="24"/>
        </w:rPr>
        <w:t xml:space="preserve"> that sparked reactions against the effects of industrialization on the environment and laid the foundation for the modern environmental movements</w:t>
      </w:r>
      <w:r w:rsidRPr="2C70FFC4" w:rsidR="028FD6D0">
        <w:rPr>
          <w:rFonts w:ascii="Times New Roman" w:hAnsi="Times New Roman" w:eastAsia="Times New Roman" w:cs="Times New Roman"/>
          <w:sz w:val="24"/>
          <w:szCs w:val="24"/>
        </w:rPr>
        <w:t>, has also been mentioned from</w:t>
      </w:r>
      <w:r w:rsidRPr="2C70FFC4" w:rsidR="12283F6E">
        <w:rPr>
          <w:rFonts w:ascii="Times New Roman" w:hAnsi="Times New Roman" w:eastAsia="Times New Roman" w:cs="Times New Roman"/>
          <w:sz w:val="24"/>
          <w:szCs w:val="24"/>
        </w:rPr>
        <w:t xml:space="preserve"> </w:t>
      </w:r>
      <w:r w:rsidRPr="2C70FFC4" w:rsidR="12283F6E">
        <w:rPr>
          <w:rFonts w:ascii="Times New Roman" w:hAnsi="Times New Roman" w:eastAsia="Times New Roman" w:cs="Times New Roman"/>
          <w:sz w:val="24"/>
          <w:szCs w:val="24"/>
        </w:rPr>
        <w:t>Nash</w:t>
      </w:r>
      <w:r w:rsidRPr="2C70FFC4" w:rsidR="08F66D34">
        <w:rPr>
          <w:rFonts w:ascii="Times New Roman" w:hAnsi="Times New Roman" w:eastAsia="Times New Roman" w:cs="Times New Roman"/>
          <w:sz w:val="24"/>
          <w:szCs w:val="24"/>
        </w:rPr>
        <w:t>’s (</w:t>
      </w:r>
      <w:r w:rsidRPr="2C70FFC4" w:rsidR="2BB97BBA">
        <w:rPr>
          <w:rFonts w:ascii="Times New Roman" w:hAnsi="Times New Roman" w:eastAsia="Times New Roman" w:cs="Times New Roman"/>
          <w:sz w:val="24"/>
          <w:szCs w:val="24"/>
        </w:rPr>
        <w:t>2014</w:t>
      </w:r>
      <w:r w:rsidRPr="2C70FFC4" w:rsidR="12283F6E">
        <w:rPr>
          <w:rFonts w:ascii="Times New Roman" w:hAnsi="Times New Roman" w:eastAsia="Times New Roman" w:cs="Times New Roman"/>
          <w:sz w:val="24"/>
          <w:szCs w:val="24"/>
        </w:rPr>
        <w:t>)</w:t>
      </w:r>
      <w:r w:rsidRPr="2C70FFC4" w:rsidR="56B558B6">
        <w:rPr>
          <w:rFonts w:ascii="Times New Roman" w:hAnsi="Times New Roman" w:eastAsia="Times New Roman" w:cs="Times New Roman"/>
          <w:sz w:val="24"/>
          <w:szCs w:val="24"/>
        </w:rPr>
        <w:t xml:space="preserve"> book about wilderness</w:t>
      </w:r>
      <w:r w:rsidRPr="2C70FFC4" w:rsidR="12283F6E">
        <w:rPr>
          <w:rFonts w:ascii="Times New Roman" w:hAnsi="Times New Roman" w:eastAsia="Times New Roman" w:cs="Times New Roman"/>
          <w:sz w:val="24"/>
          <w:szCs w:val="24"/>
        </w:rPr>
        <w:t xml:space="preserve">. </w:t>
      </w:r>
    </w:p>
    <w:p w:rsidR="2C70FFC4" w:rsidP="2C70FFC4" w:rsidRDefault="2C70FFC4" w14:paraId="043AAD21" w14:textId="4190A087">
      <w:pPr>
        <w:pStyle w:val="Normal"/>
        <w:suppressLineNumbers w:val="0"/>
        <w:bidi w:val="0"/>
        <w:spacing w:before="0" w:beforeAutospacing="off" w:after="0" w:afterAutospacing="off" w:line="276" w:lineRule="auto"/>
        <w:ind w:left="0" w:right="0"/>
        <w:jc w:val="left"/>
        <w:rPr>
          <w:rFonts w:ascii="Times New Roman" w:hAnsi="Times New Roman" w:eastAsia="Times New Roman" w:cs="Times New Roman"/>
        </w:rPr>
      </w:pPr>
    </w:p>
    <w:p w:rsidR="11B9180C" w:rsidP="2C70FFC4" w:rsidRDefault="11B9180C" w14:paraId="3F96D30E" w14:textId="5F8873EA">
      <w:pPr>
        <w:pStyle w:val="Normal"/>
        <w:suppressLineNumbers w:val="0"/>
        <w:bidi w:val="0"/>
        <w:spacing w:before="0" w:beforeAutospacing="off" w:after="0" w:afterAutospacing="off" w:line="276" w:lineRule="auto"/>
        <w:ind w:left="0" w:right="0"/>
        <w:jc w:val="left"/>
        <w:rPr>
          <w:rFonts w:ascii="Times New Roman" w:hAnsi="Times New Roman" w:eastAsia="Times New Roman" w:cs="Times New Roman"/>
          <w:sz w:val="24"/>
          <w:szCs w:val="24"/>
        </w:rPr>
      </w:pPr>
      <w:commentRangeStart w:id="567739936"/>
      <w:r w:rsidRPr="2C70FFC4" w:rsidR="11B9180C">
        <w:rPr>
          <w:rFonts w:ascii="Times New Roman" w:hAnsi="Times New Roman" w:eastAsia="Times New Roman" w:cs="Times New Roman"/>
          <w:sz w:val="24"/>
          <w:szCs w:val="24"/>
        </w:rPr>
        <w:t xml:space="preserve">The Romantic movement, which extended from the late 18th to the early 19th century, profoundly changed the cultural </w:t>
      </w:r>
      <w:r w:rsidRPr="2C70FFC4" w:rsidR="11B9180C">
        <w:rPr>
          <w:rFonts w:ascii="Times New Roman" w:hAnsi="Times New Roman" w:eastAsia="Times New Roman" w:cs="Times New Roman"/>
          <w:sz w:val="24"/>
          <w:szCs w:val="24"/>
        </w:rPr>
        <w:t>perception</w:t>
      </w:r>
      <w:r w:rsidRPr="2C70FFC4" w:rsidR="11B9180C">
        <w:rPr>
          <w:rFonts w:ascii="Times New Roman" w:hAnsi="Times New Roman" w:eastAsia="Times New Roman" w:cs="Times New Roman"/>
          <w:sz w:val="24"/>
          <w:szCs w:val="24"/>
        </w:rPr>
        <w:t xml:space="preserve"> of landscapes, emphasising the beauty, </w:t>
      </w:r>
      <w:r w:rsidRPr="2C70FFC4" w:rsidR="11B9180C">
        <w:rPr>
          <w:rFonts w:ascii="Times New Roman" w:hAnsi="Times New Roman" w:eastAsia="Times New Roman" w:cs="Times New Roman"/>
          <w:sz w:val="24"/>
          <w:szCs w:val="24"/>
        </w:rPr>
        <w:t>power</w:t>
      </w:r>
      <w:r w:rsidRPr="2C70FFC4" w:rsidR="11B9180C">
        <w:rPr>
          <w:rFonts w:ascii="Times New Roman" w:hAnsi="Times New Roman" w:eastAsia="Times New Roman" w:cs="Times New Roman"/>
          <w:sz w:val="24"/>
          <w:szCs w:val="24"/>
        </w:rPr>
        <w:t xml:space="preserve"> and spiritual significance of nature</w:t>
      </w:r>
      <w:r w:rsidRPr="2C70FFC4" w:rsidR="43BF05A4">
        <w:rPr>
          <w:rFonts w:ascii="Times New Roman" w:hAnsi="Times New Roman" w:eastAsia="Times New Roman" w:cs="Times New Roman"/>
          <w:sz w:val="24"/>
          <w:szCs w:val="24"/>
        </w:rPr>
        <w:t xml:space="preserve">, was </w:t>
      </w:r>
      <w:r w:rsidRPr="2C70FFC4" w:rsidR="6BA2D8AF">
        <w:rPr>
          <w:rFonts w:ascii="Times New Roman" w:hAnsi="Times New Roman" w:eastAsia="Times New Roman" w:cs="Times New Roman"/>
          <w:sz w:val="24"/>
          <w:szCs w:val="24"/>
        </w:rPr>
        <w:t>mentioned</w:t>
      </w:r>
      <w:r w:rsidRPr="2C70FFC4" w:rsidR="43BF05A4">
        <w:rPr>
          <w:rFonts w:ascii="Times New Roman" w:hAnsi="Times New Roman" w:eastAsia="Times New Roman" w:cs="Times New Roman"/>
          <w:sz w:val="24"/>
          <w:szCs w:val="24"/>
        </w:rPr>
        <w:t xml:space="preserve"> from</w:t>
      </w:r>
      <w:r w:rsidRPr="2C70FFC4" w:rsidR="11B9180C">
        <w:rPr>
          <w:rFonts w:ascii="Times New Roman" w:hAnsi="Times New Roman" w:eastAsia="Times New Roman" w:cs="Times New Roman"/>
          <w:sz w:val="24"/>
          <w:szCs w:val="24"/>
        </w:rPr>
        <w:t xml:space="preserve"> Barrell</w:t>
      </w:r>
      <w:r w:rsidRPr="2C70FFC4" w:rsidR="2B2A5F0B">
        <w:rPr>
          <w:rFonts w:ascii="Times New Roman" w:hAnsi="Times New Roman" w:eastAsia="Times New Roman" w:cs="Times New Roman"/>
          <w:sz w:val="24"/>
          <w:szCs w:val="24"/>
        </w:rPr>
        <w:t xml:space="preserve"> (</w:t>
      </w:r>
      <w:r w:rsidRPr="2C70FFC4" w:rsidR="11B9180C">
        <w:rPr>
          <w:rFonts w:ascii="Times New Roman" w:hAnsi="Times New Roman" w:eastAsia="Times New Roman" w:cs="Times New Roman"/>
          <w:sz w:val="24"/>
          <w:szCs w:val="24"/>
        </w:rPr>
        <w:t>1980). Romantic writers and artists celebrated the untamed wilderness and sublime landscapes as sources of emotional resonance and aesthetic inspiration</w:t>
      </w:r>
      <w:r w:rsidRPr="2C70FFC4" w:rsidR="3BA36D89">
        <w:rPr>
          <w:rFonts w:ascii="Times New Roman" w:hAnsi="Times New Roman" w:eastAsia="Times New Roman" w:cs="Times New Roman"/>
          <w:sz w:val="24"/>
          <w:szCs w:val="24"/>
        </w:rPr>
        <w:t xml:space="preserve"> from</w:t>
      </w:r>
      <w:r w:rsidRPr="2C70FFC4" w:rsidR="11B9180C">
        <w:rPr>
          <w:rFonts w:ascii="Times New Roman" w:hAnsi="Times New Roman" w:eastAsia="Times New Roman" w:cs="Times New Roman"/>
          <w:sz w:val="24"/>
          <w:szCs w:val="24"/>
        </w:rPr>
        <w:t xml:space="preserve"> Ferguson, </w:t>
      </w:r>
      <w:r w:rsidRPr="2C70FFC4" w:rsidR="5950E91A">
        <w:rPr>
          <w:rFonts w:ascii="Times New Roman" w:hAnsi="Times New Roman" w:eastAsia="Times New Roman" w:cs="Times New Roman"/>
          <w:sz w:val="24"/>
          <w:szCs w:val="24"/>
        </w:rPr>
        <w:t>(</w:t>
      </w:r>
      <w:r w:rsidRPr="2C70FFC4" w:rsidR="11B9180C">
        <w:rPr>
          <w:rFonts w:ascii="Times New Roman" w:hAnsi="Times New Roman" w:eastAsia="Times New Roman" w:cs="Times New Roman"/>
          <w:sz w:val="24"/>
          <w:szCs w:val="24"/>
        </w:rPr>
        <w:t>2010)</w:t>
      </w:r>
      <w:r w:rsidRPr="2C70FFC4" w:rsidR="24DA6BCC">
        <w:rPr>
          <w:rFonts w:ascii="Times New Roman" w:hAnsi="Times New Roman" w:eastAsia="Times New Roman" w:cs="Times New Roman"/>
          <w:sz w:val="24"/>
          <w:szCs w:val="24"/>
        </w:rPr>
        <w:t xml:space="preserve"> </w:t>
      </w:r>
      <w:r w:rsidRPr="2C70FFC4" w:rsidR="4F8AFE86">
        <w:rPr>
          <w:rFonts w:ascii="Times New Roman" w:hAnsi="Times New Roman" w:eastAsia="Times New Roman" w:cs="Times New Roman"/>
          <w:sz w:val="24"/>
          <w:szCs w:val="24"/>
        </w:rPr>
        <w:t>discussed</w:t>
      </w:r>
      <w:r w:rsidRPr="2C70FFC4" w:rsidR="24DA6BCC">
        <w:rPr>
          <w:rFonts w:ascii="Times New Roman" w:hAnsi="Times New Roman" w:eastAsia="Times New Roman" w:cs="Times New Roman"/>
          <w:sz w:val="24"/>
          <w:szCs w:val="24"/>
        </w:rPr>
        <w:t xml:space="preserve"> </w:t>
      </w:r>
      <w:r w:rsidRPr="2C70FFC4" w:rsidR="39BC8B1B">
        <w:rPr>
          <w:rFonts w:ascii="Times New Roman" w:hAnsi="Times New Roman" w:eastAsia="Times New Roman" w:cs="Times New Roman"/>
          <w:sz w:val="24"/>
          <w:szCs w:val="24"/>
        </w:rPr>
        <w:t>the</w:t>
      </w:r>
      <w:r w:rsidRPr="2C70FFC4" w:rsidR="24DA6BCC">
        <w:rPr>
          <w:rFonts w:ascii="Times New Roman" w:hAnsi="Times New Roman" w:eastAsia="Times New Roman" w:cs="Times New Roman"/>
          <w:sz w:val="24"/>
          <w:szCs w:val="24"/>
        </w:rPr>
        <w:t xml:space="preserve"> </w:t>
      </w:r>
      <w:r w:rsidRPr="2C70FFC4" w:rsidR="27251674">
        <w:rPr>
          <w:rFonts w:ascii="Times New Roman" w:hAnsi="Times New Roman" w:eastAsia="Times New Roman" w:cs="Times New Roman"/>
          <w:sz w:val="24"/>
          <w:szCs w:val="24"/>
        </w:rPr>
        <w:t>untamed</w:t>
      </w:r>
      <w:r w:rsidRPr="2C70FFC4" w:rsidR="24DA6BCC">
        <w:rPr>
          <w:rFonts w:ascii="Times New Roman" w:hAnsi="Times New Roman" w:eastAsia="Times New Roman" w:cs="Times New Roman"/>
          <w:sz w:val="24"/>
          <w:szCs w:val="24"/>
        </w:rPr>
        <w:t xml:space="preserve"> beauty from nature and in that </w:t>
      </w:r>
      <w:r w:rsidRPr="2C70FFC4" w:rsidR="544F9DCA">
        <w:rPr>
          <w:rFonts w:ascii="Times New Roman" w:hAnsi="Times New Roman" w:eastAsia="Times New Roman" w:cs="Times New Roman"/>
          <w:sz w:val="24"/>
          <w:szCs w:val="24"/>
        </w:rPr>
        <w:t>time</w:t>
      </w:r>
      <w:r w:rsidRPr="2C70FFC4" w:rsidR="24DA6BCC">
        <w:rPr>
          <w:rFonts w:ascii="Times New Roman" w:hAnsi="Times New Roman" w:eastAsia="Times New Roman" w:cs="Times New Roman"/>
          <w:sz w:val="24"/>
          <w:szCs w:val="24"/>
        </w:rPr>
        <w:t xml:space="preserve"> where a lot of land was filled with smoke and disgusted towns it helped </w:t>
      </w:r>
      <w:r w:rsidRPr="2C70FFC4" w:rsidR="37FA3D20">
        <w:rPr>
          <w:rFonts w:ascii="Times New Roman" w:hAnsi="Times New Roman" w:eastAsia="Times New Roman" w:cs="Times New Roman"/>
          <w:sz w:val="24"/>
          <w:szCs w:val="24"/>
        </w:rPr>
        <w:t xml:space="preserve">people </w:t>
      </w:r>
      <w:r w:rsidRPr="2C70FFC4" w:rsidR="32FC292B">
        <w:rPr>
          <w:rFonts w:ascii="Times New Roman" w:hAnsi="Times New Roman" w:eastAsia="Times New Roman" w:cs="Times New Roman"/>
          <w:sz w:val="24"/>
          <w:szCs w:val="24"/>
        </w:rPr>
        <w:t>realise,</w:t>
      </w:r>
      <w:r w:rsidRPr="2C70FFC4" w:rsidR="37FA3D20">
        <w:rPr>
          <w:rFonts w:ascii="Times New Roman" w:hAnsi="Times New Roman" w:eastAsia="Times New Roman" w:cs="Times New Roman"/>
          <w:sz w:val="24"/>
          <w:szCs w:val="24"/>
        </w:rPr>
        <w:t xml:space="preserve"> they need nature to make </w:t>
      </w:r>
      <w:r w:rsidRPr="2C70FFC4" w:rsidR="37DEC60D">
        <w:rPr>
          <w:rFonts w:ascii="Times New Roman" w:hAnsi="Times New Roman" w:eastAsia="Times New Roman" w:cs="Times New Roman"/>
          <w:sz w:val="24"/>
          <w:szCs w:val="24"/>
        </w:rPr>
        <w:t>the</w:t>
      </w:r>
      <w:r w:rsidRPr="2C70FFC4" w:rsidR="37FA3D20">
        <w:rPr>
          <w:rFonts w:ascii="Times New Roman" w:hAnsi="Times New Roman" w:eastAsia="Times New Roman" w:cs="Times New Roman"/>
          <w:sz w:val="24"/>
          <w:szCs w:val="24"/>
        </w:rPr>
        <w:t xml:space="preserve"> land more beautiful</w:t>
      </w:r>
      <w:r w:rsidRPr="2C70FFC4" w:rsidR="11B9180C">
        <w:rPr>
          <w:rFonts w:ascii="Times New Roman" w:hAnsi="Times New Roman" w:eastAsia="Times New Roman" w:cs="Times New Roman"/>
          <w:sz w:val="24"/>
          <w:szCs w:val="24"/>
        </w:rPr>
        <w:t>. Figures such as William Wordsworth, John Keats and J.M.W. Turner portrayed landscapes as places of spiritual renewal and imaginative exploration, evoking a sense of awe and wonder in the viewer</w:t>
      </w:r>
      <w:r w:rsidRPr="2C70FFC4" w:rsidR="475EA397">
        <w:rPr>
          <w:rFonts w:ascii="Times New Roman" w:hAnsi="Times New Roman" w:eastAsia="Times New Roman" w:cs="Times New Roman"/>
          <w:sz w:val="24"/>
          <w:szCs w:val="24"/>
        </w:rPr>
        <w:t xml:space="preserve">, came from </w:t>
      </w:r>
      <w:r w:rsidRPr="2C70FFC4" w:rsidR="11B9180C">
        <w:rPr>
          <w:rFonts w:ascii="Times New Roman" w:hAnsi="Times New Roman" w:eastAsia="Times New Roman" w:cs="Times New Roman"/>
          <w:sz w:val="24"/>
          <w:szCs w:val="24"/>
        </w:rPr>
        <w:t xml:space="preserve">Vaughan, </w:t>
      </w:r>
      <w:r w:rsidRPr="2C70FFC4" w:rsidR="3C29BA44">
        <w:rPr>
          <w:rFonts w:ascii="Times New Roman" w:hAnsi="Times New Roman" w:eastAsia="Times New Roman" w:cs="Times New Roman"/>
          <w:sz w:val="24"/>
          <w:szCs w:val="24"/>
        </w:rPr>
        <w:t>(</w:t>
      </w:r>
      <w:r w:rsidRPr="2C70FFC4" w:rsidR="11B9180C">
        <w:rPr>
          <w:rFonts w:ascii="Times New Roman" w:hAnsi="Times New Roman" w:eastAsia="Times New Roman" w:cs="Times New Roman"/>
          <w:sz w:val="24"/>
          <w:szCs w:val="24"/>
        </w:rPr>
        <w:t xml:space="preserve">1994). Wordsworth's poems, such as his "Lines Composed a Few Miles Above Tintern Abbey'," exemplify the Romantic reverence for the sublime qualities of nature </w:t>
      </w:r>
      <w:r w:rsidRPr="2C70FFC4" w:rsidR="6CB370E9">
        <w:rPr>
          <w:rFonts w:ascii="Times New Roman" w:hAnsi="Times New Roman" w:eastAsia="Times New Roman" w:cs="Times New Roman"/>
          <w:sz w:val="24"/>
          <w:szCs w:val="24"/>
        </w:rPr>
        <w:t xml:space="preserve">all in </w:t>
      </w:r>
      <w:r w:rsidRPr="2C70FFC4" w:rsidR="11B9180C">
        <w:rPr>
          <w:rFonts w:ascii="Times New Roman" w:hAnsi="Times New Roman" w:eastAsia="Times New Roman" w:cs="Times New Roman"/>
          <w:sz w:val="24"/>
          <w:szCs w:val="24"/>
        </w:rPr>
        <w:t>Samuel and Wordsworth (2020)</w:t>
      </w:r>
      <w:r w:rsidRPr="2C70FFC4" w:rsidR="469B9D5C">
        <w:rPr>
          <w:rFonts w:ascii="Times New Roman" w:hAnsi="Times New Roman" w:eastAsia="Times New Roman" w:cs="Times New Roman"/>
          <w:sz w:val="24"/>
          <w:szCs w:val="24"/>
        </w:rPr>
        <w:t xml:space="preserve"> book of poems</w:t>
      </w:r>
      <w:r w:rsidRPr="2C70FFC4" w:rsidR="11B9180C">
        <w:rPr>
          <w:rFonts w:ascii="Times New Roman" w:hAnsi="Times New Roman" w:eastAsia="Times New Roman" w:cs="Times New Roman"/>
          <w:sz w:val="24"/>
          <w:szCs w:val="24"/>
        </w:rPr>
        <w:t>. Turner's paintings such as "The Slave Ship" also evoke the tumultuous forces of nature and man's relationship with the environment</w:t>
      </w:r>
      <w:r w:rsidRPr="2C70FFC4" w:rsidR="476F666B">
        <w:rPr>
          <w:rFonts w:ascii="Times New Roman" w:hAnsi="Times New Roman" w:eastAsia="Times New Roman" w:cs="Times New Roman"/>
          <w:sz w:val="24"/>
          <w:szCs w:val="24"/>
        </w:rPr>
        <w:t xml:space="preserve">, </w:t>
      </w:r>
      <w:r w:rsidRPr="2C70FFC4" w:rsidR="20AA3990">
        <w:rPr>
          <w:rFonts w:ascii="Times New Roman" w:hAnsi="Times New Roman" w:eastAsia="Times New Roman" w:cs="Times New Roman"/>
          <w:sz w:val="24"/>
          <w:szCs w:val="24"/>
        </w:rPr>
        <w:t>can</w:t>
      </w:r>
      <w:r w:rsidRPr="2C70FFC4" w:rsidR="476F666B">
        <w:rPr>
          <w:rFonts w:ascii="Times New Roman" w:hAnsi="Times New Roman" w:eastAsia="Times New Roman" w:cs="Times New Roman"/>
          <w:sz w:val="24"/>
          <w:szCs w:val="24"/>
        </w:rPr>
        <w:t xml:space="preserve"> been understood from </w:t>
      </w:r>
      <w:r w:rsidRPr="2C70FFC4" w:rsidR="11B9180C">
        <w:rPr>
          <w:rFonts w:ascii="Times New Roman" w:hAnsi="Times New Roman" w:eastAsia="Times New Roman" w:cs="Times New Roman"/>
          <w:sz w:val="24"/>
          <w:szCs w:val="24"/>
        </w:rPr>
        <w:t xml:space="preserve">Smiles, </w:t>
      </w:r>
      <w:r w:rsidRPr="2C70FFC4" w:rsidR="410EB058">
        <w:rPr>
          <w:rFonts w:ascii="Times New Roman" w:hAnsi="Times New Roman" w:eastAsia="Times New Roman" w:cs="Times New Roman"/>
          <w:sz w:val="24"/>
          <w:szCs w:val="24"/>
        </w:rPr>
        <w:t>(</w:t>
      </w:r>
      <w:r w:rsidRPr="2C70FFC4" w:rsidR="11B9180C">
        <w:rPr>
          <w:rFonts w:ascii="Times New Roman" w:hAnsi="Times New Roman" w:eastAsia="Times New Roman" w:cs="Times New Roman"/>
          <w:sz w:val="24"/>
          <w:szCs w:val="24"/>
        </w:rPr>
        <w:t>2007)</w:t>
      </w:r>
      <w:r w:rsidRPr="2C70FFC4" w:rsidR="722434A5">
        <w:rPr>
          <w:rFonts w:ascii="Times New Roman" w:hAnsi="Times New Roman" w:eastAsia="Times New Roman" w:cs="Times New Roman"/>
          <w:sz w:val="24"/>
          <w:szCs w:val="24"/>
        </w:rPr>
        <w:t xml:space="preserve"> book</w:t>
      </w:r>
      <w:r w:rsidRPr="2C70FFC4" w:rsidR="11B9180C">
        <w:rPr>
          <w:rFonts w:ascii="Times New Roman" w:hAnsi="Times New Roman" w:eastAsia="Times New Roman" w:cs="Times New Roman"/>
          <w:sz w:val="24"/>
          <w:szCs w:val="24"/>
        </w:rPr>
        <w:t>.</w:t>
      </w:r>
      <w:r w:rsidRPr="2C70FFC4" w:rsidR="1A78DE5E">
        <w:rPr>
          <w:rFonts w:ascii="Times New Roman" w:hAnsi="Times New Roman" w:eastAsia="Times New Roman" w:cs="Times New Roman"/>
          <w:sz w:val="24"/>
          <w:szCs w:val="24"/>
        </w:rPr>
        <w:t xml:space="preserve"> Worster, (1994) had mentioned how</w:t>
      </w:r>
      <w:r w:rsidRPr="2C70FFC4" w:rsidR="11B9180C">
        <w:rPr>
          <w:rFonts w:ascii="Times New Roman" w:hAnsi="Times New Roman" w:eastAsia="Times New Roman" w:cs="Times New Roman"/>
          <w:sz w:val="24"/>
          <w:szCs w:val="24"/>
        </w:rPr>
        <w:t xml:space="preserve"> </w:t>
      </w:r>
      <w:r w:rsidRPr="2C70FFC4" w:rsidR="0D9782CB">
        <w:rPr>
          <w:rFonts w:ascii="Times New Roman" w:hAnsi="Times New Roman" w:eastAsia="Times New Roman" w:cs="Times New Roman"/>
          <w:sz w:val="24"/>
          <w:szCs w:val="24"/>
        </w:rPr>
        <w:t>t</w:t>
      </w:r>
      <w:r w:rsidRPr="2C70FFC4" w:rsidR="11B9180C">
        <w:rPr>
          <w:rFonts w:ascii="Times New Roman" w:hAnsi="Times New Roman" w:eastAsia="Times New Roman" w:cs="Times New Roman"/>
          <w:sz w:val="24"/>
          <w:szCs w:val="24"/>
        </w:rPr>
        <w:t>he Romantic movement not only influenced the artistic depiction of landscapes, but also fostered a deeper appreciation of the natural world and inspired early conservation efforts that laid the foundation for modern environmental awareness.</w:t>
      </w:r>
      <w:r w:rsidRPr="2C70FFC4" w:rsidR="5BC6A10A">
        <w:rPr>
          <w:rFonts w:ascii="Times New Roman" w:hAnsi="Times New Roman" w:eastAsia="Times New Roman" w:cs="Times New Roman"/>
          <w:sz w:val="24"/>
          <w:szCs w:val="24"/>
        </w:rPr>
        <w:t xml:space="preserve"> The romacism had a great </w:t>
      </w:r>
      <w:r w:rsidRPr="2C70FFC4" w:rsidR="2D1B1746">
        <w:rPr>
          <w:rFonts w:ascii="Times New Roman" w:hAnsi="Times New Roman" w:eastAsia="Times New Roman" w:cs="Times New Roman"/>
          <w:sz w:val="24"/>
          <w:szCs w:val="24"/>
        </w:rPr>
        <w:t>effect</w:t>
      </w:r>
      <w:r w:rsidRPr="2C70FFC4" w:rsidR="5BC6A10A">
        <w:rPr>
          <w:rFonts w:ascii="Times New Roman" w:hAnsi="Times New Roman" w:eastAsia="Times New Roman" w:cs="Times New Roman"/>
          <w:sz w:val="24"/>
          <w:szCs w:val="24"/>
        </w:rPr>
        <w:t xml:space="preserve"> </w:t>
      </w:r>
      <w:r w:rsidRPr="2C70FFC4" w:rsidR="648D6AAE">
        <w:rPr>
          <w:rFonts w:ascii="Times New Roman" w:hAnsi="Times New Roman" w:eastAsia="Times New Roman" w:cs="Times New Roman"/>
          <w:sz w:val="24"/>
          <w:szCs w:val="24"/>
        </w:rPr>
        <w:t>in total</w:t>
      </w:r>
      <w:r w:rsidRPr="2C70FFC4" w:rsidR="5BC6A10A">
        <w:rPr>
          <w:rFonts w:ascii="Times New Roman" w:hAnsi="Times New Roman" w:eastAsia="Times New Roman" w:cs="Times New Roman"/>
          <w:sz w:val="24"/>
          <w:szCs w:val="24"/>
        </w:rPr>
        <w:t xml:space="preserve"> as it brought landscape and natural landscape back into the cities that were full of disease, smug and foulness, it was when the </w:t>
      </w:r>
      <w:r w:rsidRPr="2C70FFC4" w:rsidR="5217A20B">
        <w:rPr>
          <w:rFonts w:ascii="Times New Roman" w:hAnsi="Times New Roman" w:eastAsia="Times New Roman" w:cs="Times New Roman"/>
          <w:sz w:val="24"/>
          <w:szCs w:val="24"/>
        </w:rPr>
        <w:t>cities</w:t>
      </w:r>
      <w:r w:rsidRPr="2C70FFC4" w:rsidR="5BC6A10A">
        <w:rPr>
          <w:rFonts w:ascii="Times New Roman" w:hAnsi="Times New Roman" w:eastAsia="Times New Roman" w:cs="Times New Roman"/>
          <w:sz w:val="24"/>
          <w:szCs w:val="24"/>
        </w:rPr>
        <w:t xml:space="preserve"> and towns were </w:t>
      </w:r>
      <w:r w:rsidRPr="2C70FFC4" w:rsidR="1459EDE9">
        <w:rPr>
          <w:rFonts w:ascii="Times New Roman" w:hAnsi="Times New Roman" w:eastAsia="Times New Roman" w:cs="Times New Roman"/>
          <w:sz w:val="24"/>
          <w:szCs w:val="24"/>
        </w:rPr>
        <w:t>darker</w:t>
      </w:r>
      <w:r w:rsidRPr="2C70FFC4" w:rsidR="3B1913A3">
        <w:rPr>
          <w:rFonts w:ascii="Times New Roman" w:hAnsi="Times New Roman" w:eastAsia="Times New Roman" w:cs="Times New Roman"/>
          <w:sz w:val="24"/>
          <w:szCs w:val="24"/>
        </w:rPr>
        <w:t xml:space="preserve"> but thanks to the poets of that time that brought natural landscape into their poetry it help remind people of the world </w:t>
      </w:r>
      <w:r w:rsidRPr="2C70FFC4" w:rsidR="5EF08BC0">
        <w:rPr>
          <w:rFonts w:ascii="Times New Roman" w:hAnsi="Times New Roman" w:eastAsia="Times New Roman" w:cs="Times New Roman"/>
          <w:sz w:val="24"/>
          <w:szCs w:val="24"/>
        </w:rPr>
        <w:t>outside</w:t>
      </w:r>
      <w:r w:rsidRPr="2C70FFC4" w:rsidR="3B1913A3">
        <w:rPr>
          <w:rFonts w:ascii="Times New Roman" w:hAnsi="Times New Roman" w:eastAsia="Times New Roman" w:cs="Times New Roman"/>
          <w:sz w:val="24"/>
          <w:szCs w:val="24"/>
        </w:rPr>
        <w:t xml:space="preserve"> their </w:t>
      </w:r>
      <w:r w:rsidRPr="2C70FFC4" w:rsidR="181D44AD">
        <w:rPr>
          <w:rFonts w:ascii="Times New Roman" w:hAnsi="Times New Roman" w:eastAsia="Times New Roman" w:cs="Times New Roman"/>
          <w:sz w:val="24"/>
          <w:szCs w:val="24"/>
        </w:rPr>
        <w:t>cities</w:t>
      </w:r>
      <w:r w:rsidRPr="2C70FFC4" w:rsidR="3B1913A3">
        <w:rPr>
          <w:rFonts w:ascii="Times New Roman" w:hAnsi="Times New Roman" w:eastAsia="Times New Roman" w:cs="Times New Roman"/>
          <w:sz w:val="24"/>
          <w:szCs w:val="24"/>
        </w:rPr>
        <w:t xml:space="preserve"> and to bring some natural landscape into the town to show it o</w:t>
      </w:r>
      <w:r w:rsidRPr="2C70FFC4" w:rsidR="7C2ACE41">
        <w:rPr>
          <w:rFonts w:ascii="Times New Roman" w:hAnsi="Times New Roman" w:eastAsia="Times New Roman" w:cs="Times New Roman"/>
          <w:sz w:val="24"/>
          <w:szCs w:val="24"/>
        </w:rPr>
        <w:t xml:space="preserve">ff. </w:t>
      </w:r>
    </w:p>
    <w:p w:rsidR="00A031CC" w:rsidP="2C70FFC4" w:rsidRDefault="00A031CC" w14:paraId="00000011" w14:noSpellErr="1" w14:textId="5A0A07D3">
      <w:pPr>
        <w:pStyle w:val="Normal"/>
        <w:rPr>
          <w:rFonts w:ascii="Times New Roman" w:hAnsi="Times New Roman" w:eastAsia="Times New Roman" w:cs="Times New Roman"/>
          <w:sz w:val="24"/>
          <w:szCs w:val="24"/>
        </w:rPr>
      </w:pPr>
      <w:commentRangeEnd w:id="567739936"/>
      <w:r>
        <w:rPr>
          <w:rStyle w:val="CommentReference"/>
        </w:rPr>
        <w:commentReference w:id="567739936"/>
      </w:r>
    </w:p>
    <w:p w:rsidR="7B89AF8B" w:rsidP="2C70FFC4" w:rsidRDefault="7B89AF8B" w14:paraId="1CA47D83" w14:textId="03AC3EF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commentRangeStart w:id="437336804"/>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preference for landscapes reflects the complicated relationship between humans and nature, encompassing not only aesthetic appeal but also emotional and psychological well-being. People are often drawn to landscapes that evoke positive emotions and provide opportunities for relaxation, contemplation, and connection with nature</w:t>
      </w:r>
      <w:r w:rsidRPr="2C70FFC4" w:rsidR="14967A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w:t>
      </w:r>
      <w:r w:rsidRPr="2C70FFC4" w:rsidR="4CD4C8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discussed</w:t>
      </w:r>
      <w:r w:rsidRPr="2C70FFC4" w:rsidR="14967A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C70FFC4" w:rsidR="3D07AD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Kaplan and</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Kaplan, </w:t>
      </w:r>
      <w:r w:rsidRPr="2C70FFC4" w:rsidR="36968B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181D07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989). Research in environmental psychology suggests that exposure to natural landscapes can have profound effects on mental health and well-being by reducing stress, anxiety, and fatigue and promoting feelings of calm and rest </w:t>
      </w:r>
      <w:r w:rsidRPr="2C70FFC4" w:rsidR="5F8459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by </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Ulrich, </w:t>
      </w:r>
      <w:r w:rsidRPr="2C70FFC4" w:rsidR="3D9921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1983</w:t>
      </w:r>
      <w:r w:rsidRPr="2C70FFC4" w:rsidR="7CF77F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study</w:t>
      </w:r>
      <w:r w:rsidRPr="2C70FFC4" w:rsidR="2C33FE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 seeing the </w:t>
      </w:r>
      <w:r w:rsidRPr="2C70FFC4" w:rsidR="04BFA25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2C70FFC4" w:rsidR="2C33FE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natural landscape</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Furthermore, preferences for </w:t>
      </w:r>
      <w:bookmarkStart w:name="_Int_8mpc9txy" w:id="1692452043"/>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particular landscape</w:t>
      </w:r>
      <w:bookmarkEnd w:id="1692452043"/>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types may vary according to cultural background, </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personal experiences</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 socio-economic factors</w:t>
      </w:r>
      <w:r w:rsidRPr="2C70FFC4" w:rsidR="413624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commentRangeStart w:id="961839607"/>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Van den Berg et al., </w:t>
      </w:r>
      <w:r w:rsidRPr="2C70FFC4" w:rsidR="21B8E35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2007)</w:t>
      </w:r>
      <w:commentRangeEnd w:id="961839607"/>
      <w:r>
        <w:rPr>
          <w:rStyle w:val="CommentReference"/>
        </w:rPr>
        <w:commentReference w:id="961839607"/>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example, urban dwellers may seek green spaces and natural settings to escape the hustle and bustle of city life, while rural dwellers may value open vistas and agricultural landscapes for their sense of </w:t>
      </w:r>
      <w:r w:rsidRPr="2C70FFC4" w:rsidR="3AF154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tranquillity</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familiarity </w:t>
      </w:r>
      <w:r w:rsidRPr="2C70FFC4" w:rsidR="77151B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according to the </w:t>
      </w:r>
      <w:r w:rsidRPr="2C70FFC4" w:rsidR="5A25E7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preceptive</w:t>
      </w:r>
      <w:r w:rsidRPr="2C70FFC4" w:rsidR="77151B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Gatersleben</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&amp; Andrews, </w:t>
      </w:r>
      <w:r w:rsidRPr="2C70FFC4" w:rsidR="18F183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2013).</w:t>
      </w:r>
    </w:p>
    <w:p w:rsidR="2C70FFC4" w:rsidP="2C70FFC4" w:rsidRDefault="2C70FFC4" w14:paraId="2DA33F57" w14:textId="7929A567">
      <w:pPr>
        <w:rPr>
          <w:rFonts w:ascii="Times New Roman" w:hAnsi="Times New Roman" w:eastAsia="Times New Roman" w:cs="Times New Roman"/>
          <w:sz w:val="24"/>
          <w:szCs w:val="24"/>
        </w:rPr>
      </w:pPr>
    </w:p>
    <w:p w:rsidR="7B89AF8B" w:rsidP="2C70FFC4" w:rsidRDefault="7B89AF8B" w14:paraId="16EA7AE2" w14:textId="68E81AA1">
      <w:pPr>
        <w:pStyle w:val="Normal"/>
        <w:suppressLineNumbers w:val="0"/>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222222"/>
          <w:sz w:val="19"/>
          <w:szCs w:val="19"/>
          <w:lang w:val="en-GB"/>
        </w:rPr>
      </w:pP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impact of landscape preference extends beyond individual well-being to broader societal and environmental concerns. By understanding and incorporating public preferences into landscape planning and design, policymakers and urban planners can create environments that promote human health and environmental sustainability </w:t>
      </w:r>
      <w:r w:rsidRPr="2C70FFC4" w:rsidR="35BA00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as talked over by </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Gobster</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Ribe, and Palmer, </w:t>
      </w:r>
      <w:r w:rsidRPr="2C70FFC4" w:rsidR="5F2BA99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B89AF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2019). Ultimately, promoting a harmonious relationship between people and landscapes requires a balance between aesthetic, ecological, and socio-cultural considerations to create environments that support human well-being and environmental protection. Therefore, it is essential to continue researching and understanding the complexities of landscape preference to ensure that our environments cater to the needs of both individuals and the broader community while also promoting environmental stewardship and sustainability.</w:t>
      </w:r>
      <w:r w:rsidRPr="2C70FFC4" w:rsidR="6E8192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commentRangeEnd w:id="437336804"/>
      <w:r>
        <w:rPr>
          <w:rStyle w:val="CommentReference"/>
        </w:rPr>
        <w:commentReference w:id="437336804"/>
      </w:r>
      <w:r w:rsidRPr="2C70FFC4" w:rsidR="1844E3AB">
        <w:rPr>
          <w:rFonts w:ascii="Times New Roman" w:hAnsi="Times New Roman" w:eastAsia="Times New Roman" w:cs="Times New Roman"/>
          <w:b w:val="0"/>
          <w:bCs w:val="0"/>
          <w:i w:val="0"/>
          <w:iCs w:val="0"/>
          <w:caps w:val="0"/>
          <w:smallCaps w:val="0"/>
          <w:noProof w:val="0"/>
          <w:color w:val="222222"/>
          <w:sz w:val="24"/>
          <w:szCs w:val="24"/>
          <w:lang w:val="en-GB"/>
        </w:rPr>
        <w:t>Stewart, (</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2008) </w:t>
      </w:r>
      <w:r w:rsidRPr="2C70FFC4" w:rsidR="6C2E31FF">
        <w:rPr>
          <w:rFonts w:ascii="Times New Roman" w:hAnsi="Times New Roman" w:eastAsia="Times New Roman" w:cs="Times New Roman"/>
          <w:b w:val="0"/>
          <w:bCs w:val="0"/>
          <w:i w:val="0"/>
          <w:iCs w:val="0"/>
          <w:caps w:val="0"/>
          <w:smallCaps w:val="0"/>
          <w:noProof w:val="0"/>
          <w:color w:val="222222"/>
          <w:sz w:val="24"/>
          <w:szCs w:val="24"/>
          <w:lang w:val="en-GB"/>
        </w:rPr>
        <w:t>has</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2C70FFC4" w:rsidR="6BFEDF8E">
        <w:rPr>
          <w:rFonts w:ascii="Times New Roman" w:hAnsi="Times New Roman" w:eastAsia="Times New Roman" w:cs="Times New Roman"/>
          <w:b w:val="0"/>
          <w:bCs w:val="0"/>
          <w:i w:val="0"/>
          <w:iCs w:val="0"/>
          <w:caps w:val="0"/>
          <w:smallCaps w:val="0"/>
          <w:noProof w:val="0"/>
          <w:color w:val="222222"/>
          <w:sz w:val="24"/>
          <w:szCs w:val="24"/>
          <w:lang w:val="en-GB"/>
        </w:rPr>
        <w:t>discussed</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2C70FFC4" w:rsidR="5CDC525A">
        <w:rPr>
          <w:rFonts w:ascii="Times New Roman" w:hAnsi="Times New Roman" w:eastAsia="Times New Roman" w:cs="Times New Roman"/>
          <w:b w:val="0"/>
          <w:bCs w:val="0"/>
          <w:i w:val="0"/>
          <w:iCs w:val="0"/>
          <w:caps w:val="0"/>
          <w:smallCaps w:val="0"/>
          <w:noProof w:val="0"/>
          <w:color w:val="222222"/>
          <w:sz w:val="24"/>
          <w:szCs w:val="24"/>
          <w:lang w:val="en-GB"/>
        </w:rPr>
        <w:t>the</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 importance of </w:t>
      </w:r>
      <w:r w:rsidRPr="2C70FFC4" w:rsidR="7B91984B">
        <w:rPr>
          <w:rFonts w:ascii="Times New Roman" w:hAnsi="Times New Roman" w:eastAsia="Times New Roman" w:cs="Times New Roman"/>
          <w:b w:val="0"/>
          <w:bCs w:val="0"/>
          <w:i w:val="0"/>
          <w:iCs w:val="0"/>
          <w:caps w:val="0"/>
          <w:smallCaps w:val="0"/>
          <w:noProof w:val="0"/>
          <w:color w:val="222222"/>
          <w:sz w:val="24"/>
          <w:szCs w:val="24"/>
          <w:lang w:val="en-GB"/>
        </w:rPr>
        <w:t>people</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 needed to be educated and know the knowledge of the diverse situation each, </w:t>
      </w:r>
      <w:r w:rsidRPr="2C70FFC4" w:rsidR="24CC9325">
        <w:rPr>
          <w:rFonts w:ascii="Times New Roman" w:hAnsi="Times New Roman" w:eastAsia="Times New Roman" w:cs="Times New Roman"/>
          <w:b w:val="0"/>
          <w:bCs w:val="0"/>
          <w:i w:val="0"/>
          <w:iCs w:val="0"/>
          <w:caps w:val="0"/>
          <w:smallCaps w:val="0"/>
          <w:noProof w:val="0"/>
          <w:color w:val="222222"/>
          <w:sz w:val="24"/>
          <w:szCs w:val="24"/>
          <w:lang w:val="en-GB"/>
        </w:rPr>
        <w:t>environment</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2C70FFC4" w:rsidR="35040530">
        <w:rPr>
          <w:rFonts w:ascii="Times New Roman" w:hAnsi="Times New Roman" w:eastAsia="Times New Roman" w:cs="Times New Roman"/>
          <w:b w:val="0"/>
          <w:bCs w:val="0"/>
          <w:i w:val="0"/>
          <w:iCs w:val="0"/>
          <w:caps w:val="0"/>
          <w:smallCaps w:val="0"/>
          <w:noProof w:val="0"/>
          <w:color w:val="222222"/>
          <w:sz w:val="24"/>
          <w:szCs w:val="24"/>
          <w:lang w:val="en-GB"/>
        </w:rPr>
        <w:t>and</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2C70FFC4" w:rsidR="58C1861A">
        <w:rPr>
          <w:rFonts w:ascii="Times New Roman" w:hAnsi="Times New Roman" w:eastAsia="Times New Roman" w:cs="Times New Roman"/>
          <w:b w:val="0"/>
          <w:bCs w:val="0"/>
          <w:i w:val="0"/>
          <w:iCs w:val="0"/>
          <w:caps w:val="0"/>
          <w:smallCaps w:val="0"/>
          <w:noProof w:val="0"/>
          <w:color w:val="222222"/>
          <w:sz w:val="24"/>
          <w:szCs w:val="24"/>
          <w:lang w:val="en-GB"/>
        </w:rPr>
        <w:t>cultures</w:t>
      </w:r>
      <w:r w:rsidRPr="2C70FFC4" w:rsidR="274413EE">
        <w:rPr>
          <w:rFonts w:ascii="Times New Roman" w:hAnsi="Times New Roman" w:eastAsia="Times New Roman" w:cs="Times New Roman"/>
          <w:b w:val="0"/>
          <w:bCs w:val="0"/>
          <w:i w:val="0"/>
          <w:iCs w:val="0"/>
          <w:caps w:val="0"/>
          <w:smallCaps w:val="0"/>
          <w:noProof w:val="0"/>
          <w:color w:val="222222"/>
          <w:sz w:val="24"/>
          <w:szCs w:val="24"/>
          <w:lang w:val="en-GB"/>
        </w:rPr>
        <w:t xml:space="preserve"> have effect on the </w:t>
      </w:r>
      <w:r w:rsidRPr="2C70FFC4" w:rsidR="05DBC1AF">
        <w:rPr>
          <w:rFonts w:ascii="Times New Roman" w:hAnsi="Times New Roman" w:eastAsia="Times New Roman" w:cs="Times New Roman"/>
          <w:b w:val="0"/>
          <w:bCs w:val="0"/>
          <w:i w:val="0"/>
          <w:iCs w:val="0"/>
          <w:caps w:val="0"/>
          <w:smallCaps w:val="0"/>
          <w:noProof w:val="0"/>
          <w:color w:val="222222"/>
          <w:sz w:val="24"/>
          <w:szCs w:val="24"/>
          <w:lang w:val="en-GB"/>
        </w:rPr>
        <w:t>landscape,</w:t>
      </w:r>
      <w:r w:rsidRPr="2C70FFC4" w:rsidR="2DAAAA52">
        <w:rPr>
          <w:rFonts w:ascii="Times New Roman" w:hAnsi="Times New Roman" w:eastAsia="Times New Roman" w:cs="Times New Roman"/>
          <w:b w:val="0"/>
          <w:bCs w:val="0"/>
          <w:i w:val="0"/>
          <w:iCs w:val="0"/>
          <w:caps w:val="0"/>
          <w:smallCaps w:val="0"/>
          <w:noProof w:val="0"/>
          <w:color w:val="222222"/>
          <w:sz w:val="24"/>
          <w:szCs w:val="24"/>
          <w:lang w:val="en-GB"/>
        </w:rPr>
        <w:t xml:space="preserve"> and they all have a place in landscapes. As from landscape their can tell a story from the </w:t>
      </w:r>
      <w:r w:rsidRPr="2C70FFC4" w:rsidR="0B5D0C5D">
        <w:rPr>
          <w:rFonts w:ascii="Times New Roman" w:hAnsi="Times New Roman" w:eastAsia="Times New Roman" w:cs="Times New Roman"/>
          <w:b w:val="0"/>
          <w:bCs w:val="0"/>
          <w:i w:val="0"/>
          <w:iCs w:val="0"/>
          <w:caps w:val="0"/>
          <w:smallCaps w:val="0"/>
          <w:noProof w:val="0"/>
          <w:color w:val="222222"/>
          <w:sz w:val="24"/>
          <w:szCs w:val="24"/>
          <w:lang w:val="en-GB"/>
        </w:rPr>
        <w:t>features</w:t>
      </w:r>
      <w:r w:rsidRPr="2C70FFC4" w:rsidR="2DAAAA5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2C70FFC4" w:rsidR="28AB1872">
        <w:rPr>
          <w:rFonts w:ascii="Times New Roman" w:hAnsi="Times New Roman" w:eastAsia="Times New Roman" w:cs="Times New Roman"/>
          <w:b w:val="0"/>
          <w:bCs w:val="0"/>
          <w:i w:val="0"/>
          <w:iCs w:val="0"/>
          <w:caps w:val="0"/>
          <w:smallCaps w:val="0"/>
          <w:noProof w:val="0"/>
          <w:color w:val="222222"/>
          <w:sz w:val="24"/>
          <w:szCs w:val="24"/>
          <w:lang w:val="en-GB"/>
        </w:rPr>
        <w:t>involved</w:t>
      </w:r>
      <w:r w:rsidRPr="2C70FFC4" w:rsidR="2DAAAA52">
        <w:rPr>
          <w:rFonts w:ascii="Times New Roman" w:hAnsi="Times New Roman" w:eastAsia="Times New Roman" w:cs="Times New Roman"/>
          <w:b w:val="0"/>
          <w:bCs w:val="0"/>
          <w:i w:val="0"/>
          <w:iCs w:val="0"/>
          <w:caps w:val="0"/>
          <w:smallCaps w:val="0"/>
          <w:noProof w:val="0"/>
          <w:color w:val="222222"/>
          <w:sz w:val="24"/>
          <w:szCs w:val="24"/>
          <w:lang w:val="en-GB"/>
        </w:rPr>
        <w:t xml:space="preserve"> which bring more depth </w:t>
      </w:r>
      <w:r w:rsidRPr="2C70FFC4" w:rsidR="775B55A2">
        <w:rPr>
          <w:rFonts w:ascii="Times New Roman" w:hAnsi="Times New Roman" w:eastAsia="Times New Roman" w:cs="Times New Roman"/>
          <w:b w:val="0"/>
          <w:bCs w:val="0"/>
          <w:i w:val="0"/>
          <w:iCs w:val="0"/>
          <w:caps w:val="0"/>
          <w:smallCaps w:val="0"/>
          <w:noProof w:val="0"/>
          <w:color w:val="222222"/>
          <w:sz w:val="24"/>
          <w:szCs w:val="24"/>
          <w:lang w:val="en-GB"/>
        </w:rPr>
        <w:t>dan</w:t>
      </w:r>
      <w:r w:rsidRPr="2C70FFC4" w:rsidR="2DAAAA5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2C70FFC4" w:rsidR="0F8D3042">
        <w:rPr>
          <w:rFonts w:ascii="Times New Roman" w:hAnsi="Times New Roman" w:eastAsia="Times New Roman" w:cs="Times New Roman"/>
          <w:b w:val="0"/>
          <w:bCs w:val="0"/>
          <w:i w:val="0"/>
          <w:iCs w:val="0"/>
          <w:caps w:val="0"/>
          <w:smallCaps w:val="0"/>
          <w:noProof w:val="0"/>
          <w:color w:val="222222"/>
          <w:sz w:val="24"/>
          <w:szCs w:val="24"/>
          <w:lang w:val="en-GB"/>
        </w:rPr>
        <w:t>meaning</w:t>
      </w:r>
      <w:r w:rsidRPr="2C70FFC4" w:rsidR="2DAAAA52">
        <w:rPr>
          <w:rFonts w:ascii="Times New Roman" w:hAnsi="Times New Roman" w:eastAsia="Times New Roman" w:cs="Times New Roman"/>
          <w:b w:val="0"/>
          <w:bCs w:val="0"/>
          <w:i w:val="0"/>
          <w:iCs w:val="0"/>
          <w:caps w:val="0"/>
          <w:smallCaps w:val="0"/>
          <w:noProof w:val="0"/>
          <w:color w:val="222222"/>
          <w:sz w:val="24"/>
          <w:szCs w:val="24"/>
          <w:lang w:val="en-GB"/>
        </w:rPr>
        <w:t xml:space="preserve"> to interact with the</w:t>
      </w:r>
      <w:r w:rsidRPr="2C70FFC4" w:rsidR="6036FA4D">
        <w:rPr>
          <w:rFonts w:ascii="Times New Roman" w:hAnsi="Times New Roman" w:eastAsia="Times New Roman" w:cs="Times New Roman"/>
          <w:b w:val="0"/>
          <w:bCs w:val="0"/>
          <w:i w:val="0"/>
          <w:iCs w:val="0"/>
          <w:caps w:val="0"/>
          <w:smallCaps w:val="0"/>
          <w:noProof w:val="0"/>
          <w:color w:val="222222"/>
          <w:sz w:val="24"/>
          <w:szCs w:val="24"/>
          <w:lang w:val="en-GB"/>
        </w:rPr>
        <w:t xml:space="preserve"> landscape </w:t>
      </w:r>
      <w:r w:rsidRPr="2C70FFC4" w:rsidR="6BDE34DE">
        <w:rPr>
          <w:rFonts w:ascii="Times New Roman" w:hAnsi="Times New Roman" w:eastAsia="Times New Roman" w:cs="Times New Roman"/>
          <w:b w:val="0"/>
          <w:bCs w:val="0"/>
          <w:i w:val="0"/>
          <w:iCs w:val="0"/>
          <w:caps w:val="0"/>
          <w:smallCaps w:val="0"/>
          <w:noProof w:val="0"/>
          <w:color w:val="222222"/>
          <w:sz w:val="24"/>
          <w:szCs w:val="24"/>
          <w:lang w:val="en-GB"/>
        </w:rPr>
        <w:t>around.</w:t>
      </w:r>
    </w:p>
    <w:p w:rsidR="2C70FFC4" w:rsidP="2C70FFC4" w:rsidRDefault="2C70FFC4" w14:paraId="2CEA506F" w14:textId="5AFA79C9">
      <w:pPr>
        <w:pStyle w:val="Normal"/>
        <w:rPr>
          <w:rFonts w:ascii="Times New Roman" w:hAnsi="Times New Roman" w:eastAsia="Times New Roman" w:cs="Times New Roman"/>
          <w:sz w:val="24"/>
          <w:szCs w:val="24"/>
        </w:rPr>
      </w:pPr>
    </w:p>
    <w:p w:rsidR="164F0DD7" w:rsidP="2C70FFC4" w:rsidRDefault="164F0DD7" w14:paraId="79DCAFCE" w14:textId="6906893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Also to look at the debate surrounding humanity's relationship with nature spans millennia and is deeply intertwined with historical, cultural, and philosophical perspectives. Throughout history, humans have grappled with questions about their role within the natural world and the distinction between </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man-made</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natural landscapes. Traditionally, humans often perceived themselves as separate from nature, viewing the environment as something to be conquered and controlled. This perspective manifested in practices such as agricultural expansion, urban development, and industrialization, which led to widespread exploitation and destruction of natural landscapes</w:t>
      </w:r>
      <w:r w:rsidRPr="2C70FFC4" w:rsidR="5F7620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Cronon, </w:t>
      </w:r>
      <w:r w:rsidRPr="2C70FFC4" w:rsidR="7BE7C1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1995). Forests were cleared for farmland, rivers were dammed for hydroelectric power, and air and water pollution from industrial activities degraded ecosystems.</w:t>
      </w:r>
    </w:p>
    <w:p w:rsidR="2C70FFC4" w:rsidP="2C70FFC4" w:rsidRDefault="2C70FFC4" w14:paraId="34133949" w14:textId="20397C58">
      <w:pPr>
        <w:rPr>
          <w:rFonts w:ascii="Times New Roman" w:hAnsi="Times New Roman" w:eastAsia="Times New Roman" w:cs="Times New Roman"/>
          <w:sz w:val="24"/>
          <w:szCs w:val="24"/>
        </w:rPr>
      </w:pPr>
    </w:p>
    <w:p w:rsidR="164F0DD7" w:rsidP="2C70FFC4" w:rsidRDefault="164F0DD7" w14:paraId="163743FC" w14:textId="10D57DA2">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However, contemporary perspectives have challenged this anthropocentric worldview, emphasizing the interconnectedness of all living beings and ecosystems. Scholars like Edward O. Wilson have highlighted humanity's integral role within ecosystems, advocating for a more harmonious relationship with nature (Wilson, 1984). This recognition of our connection to nature has </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fuelled</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rise of environmentalism and climate activism, prompting urgent calls for action to address pressing environmental challenges, including climate change.</w:t>
      </w:r>
    </w:p>
    <w:p w:rsidR="2C70FFC4" w:rsidP="2C70FFC4" w:rsidRDefault="2C70FFC4" w14:paraId="422D638B" w14:textId="5FD44374">
      <w:pPr>
        <w:rPr>
          <w:rFonts w:ascii="Times New Roman" w:hAnsi="Times New Roman" w:eastAsia="Times New Roman" w:cs="Times New Roman"/>
          <w:sz w:val="24"/>
          <w:szCs w:val="24"/>
        </w:rPr>
      </w:pPr>
    </w:p>
    <w:p w:rsidR="164F0DD7" w:rsidP="2C70FFC4" w:rsidRDefault="164F0DD7" w14:paraId="592B12C4" w14:textId="59D9A31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Indeed, the impact of human activities on landscapes and biodiversity cannot be overstated. Climate change, driven primarily by deforestation and fossil fuel burning, poses a grave threat to landscapes worldwide. Its effects are already being felt through rising temperatures, more frequent extreme weather events, and loss of biodiversity </w:t>
      </w:r>
      <w:r w:rsidRPr="2C70FFC4" w:rsidR="327F98C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provide from the study from </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IPCC, </w:t>
      </w:r>
      <w:r w:rsidRPr="2C70FFC4" w:rsidR="68D50B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2022)</w:t>
      </w:r>
      <w:r w:rsidRPr="2C70FFC4" w:rsidR="415D97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which discussed the change in </w:t>
      </w:r>
      <w:r w:rsidRPr="2C70FFC4" w:rsidR="415D97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environment</w:t>
      </w:r>
      <w:r w:rsidRPr="2C70FFC4" w:rsidR="415D97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due to temperature</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These changes are altering ecosystems, disrupting natural habitats, and threatening the survival of countless plant and animal species.</w:t>
      </w:r>
    </w:p>
    <w:p w:rsidR="2C70FFC4" w:rsidP="2C70FFC4" w:rsidRDefault="2C70FFC4" w14:paraId="0DB84552" w14:textId="42296902">
      <w:pPr>
        <w:rPr>
          <w:rFonts w:ascii="Times New Roman" w:hAnsi="Times New Roman" w:eastAsia="Times New Roman" w:cs="Times New Roman"/>
          <w:sz w:val="24"/>
          <w:szCs w:val="24"/>
        </w:rPr>
      </w:pPr>
    </w:p>
    <w:p w:rsidR="164F0DD7" w:rsidP="2C70FFC4" w:rsidRDefault="164F0DD7" w14:paraId="3502A3C8" w14:textId="68FCE35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response to these challenges, environmentalists and conservationists have called for urgent action to protect vulnerable landscapes and mitigate the effects of climate change. However, their efforts are often met with resistance from developers and industries </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seeking</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exploit natural resources for profit. This clash of interests underscores the need for </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paradigm shift</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how we approach land management and conservation.</w:t>
      </w:r>
    </w:p>
    <w:p w:rsidR="2C70FFC4" w:rsidP="2C70FFC4" w:rsidRDefault="2C70FFC4" w14:paraId="4083A015" w14:textId="32153035">
      <w:pPr>
        <w:rPr>
          <w:rFonts w:ascii="Times New Roman" w:hAnsi="Times New Roman" w:eastAsia="Times New Roman" w:cs="Times New Roman"/>
          <w:sz w:val="24"/>
          <w:szCs w:val="24"/>
        </w:rPr>
      </w:pPr>
    </w:p>
    <w:p w:rsidR="164F0DD7" w:rsidP="2C70FFC4" w:rsidRDefault="164F0DD7" w14:paraId="7E821B78" w14:textId="6010B69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 reconcile human needs with ecological imperatives, principles of sustainability, resilience, and environmental justice must be embraced. Sustainable land management practices that prioritize conservation, restoration, and regeneration of ecosystems are essential for safeguarding landscapes and biodiversity</w:t>
      </w:r>
      <w:r w:rsidRPr="2C70FFC4" w:rsidR="1E1B06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were talked by</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Leichenko &amp; O'Brien, </w:t>
      </w:r>
      <w:r w:rsidRPr="2C70FFC4" w:rsidR="3303CA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2008). Furthermore, fostering greater awareness and understanding of the value of nature through education and advocacy is crucial for mobilizing collective action to address environmental challenges.</w:t>
      </w:r>
    </w:p>
    <w:p w:rsidR="2C70FFC4" w:rsidP="2C70FFC4" w:rsidRDefault="2C70FFC4" w14:paraId="6839AFE9" w14:textId="15BD6021">
      <w:pPr>
        <w:rPr>
          <w:rFonts w:ascii="Times New Roman" w:hAnsi="Times New Roman" w:eastAsia="Times New Roman" w:cs="Times New Roman"/>
          <w:sz w:val="24"/>
          <w:szCs w:val="24"/>
        </w:rPr>
      </w:pPr>
    </w:p>
    <w:p w:rsidR="04168542" w:rsidP="2C70FFC4" w:rsidRDefault="04168542" w14:paraId="3596EBB6" w14:textId="2CC5DAB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0416854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So,</w:t>
      </w:r>
      <w:r w:rsidRPr="2C70FFC4" w:rsidR="30C987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at </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w:t>
      </w:r>
      <w:r w:rsidRPr="2C70FFC4" w:rsidR="1E170F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end of the</w:t>
      </w:r>
      <w:r w:rsidRPr="2C70FFC4" w:rsidR="164F0D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debate about humanity's relationship with nature is ongoing and complex, shaped by historical legacies, contemporary perspectives, and urgent environmental concerns. By recognizing our interconnectedness with nature and embracing principles of sustainability and environmental stewardship, we can work towards safeguarding landscapes and ensuring a sustainable future for generations to come.</w:t>
      </w:r>
    </w:p>
    <w:p w:rsidR="2C70FFC4" w:rsidP="2C70FFC4" w:rsidRDefault="2C70FFC4" w14:paraId="0A21981B" w14:textId="5EF1ACD5">
      <w:pPr>
        <w:pStyle w:val="Normal"/>
        <w:rPr>
          <w:rFonts w:ascii="Times New Roman" w:hAnsi="Times New Roman" w:eastAsia="Times New Roman" w:cs="Times New Roman"/>
          <w:sz w:val="24"/>
          <w:szCs w:val="24"/>
        </w:rPr>
      </w:pPr>
    </w:p>
    <w:p w:rsidR="7127E18C" w:rsidP="2C70FFC4" w:rsidRDefault="7127E18C" w14:paraId="3598DAA5" w14:textId="5291E4C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considering the various perspectives on landscape, I have formulated my own thoughts and opinions </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regarding</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its significance. To me, landscape encompasses a spectrum ranging from natural landscapes, where elements like mountains, rivers, lakes, and forests </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remain</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untouched by human intervention, to those influenced by human interaction. In the latter category, there are landscapes where humans have subtly blended their presence with nature, such as cultivated farm fields or managed forests, without causing significant harm to the environment. Finally, there are landscapes shaped entirely by human activity, such as cities, towns, and villages, where human influence is dominant. Each of these landscape types evokes different emotions and responses in me.</w:t>
      </w:r>
    </w:p>
    <w:p w:rsidR="2C70FFC4" w:rsidP="2C70FFC4" w:rsidRDefault="2C70FFC4" w14:paraId="7A84F5C9" w14:textId="652BB79A">
      <w:pPr>
        <w:rPr>
          <w:rFonts w:ascii="Times New Roman" w:hAnsi="Times New Roman" w:eastAsia="Times New Roman" w:cs="Times New Roman"/>
          <w:sz w:val="24"/>
          <w:szCs w:val="24"/>
        </w:rPr>
      </w:pPr>
    </w:p>
    <w:p w:rsidR="7127E18C" w:rsidP="2C70FFC4" w:rsidRDefault="7127E18C" w14:paraId="7F3CE297" w14:textId="71C42C4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Personally, I find solace and beauty in natural landscapes and those with minimal human intervention. The untouched majesty of nature, with its awe-inspiring vistas and tranquil settings, fills me with a sense of peace and appreciation. </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 believe that these landscapes</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possess</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inherent beauty that </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doesn't</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require human intervention to enhance. On the other hand, landscapes where humans have harmoniously integrated their presence with nature also resonate with me. I appreciate the careful balance struck between human activity and environmental preservation in these settings.</w:t>
      </w:r>
    </w:p>
    <w:p w:rsidR="2C70FFC4" w:rsidP="2C70FFC4" w:rsidRDefault="2C70FFC4" w14:paraId="046920C9" w14:textId="4B02057D">
      <w:pPr>
        <w:rPr>
          <w:rFonts w:ascii="Times New Roman" w:hAnsi="Times New Roman" w:eastAsia="Times New Roman" w:cs="Times New Roman"/>
          <w:sz w:val="24"/>
          <w:szCs w:val="24"/>
        </w:rPr>
      </w:pPr>
    </w:p>
    <w:p w:rsidR="7127E18C" w:rsidP="2C70FFC4" w:rsidRDefault="7127E18C" w14:paraId="03EF85F0" w14:textId="777EB55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However, I feel less drawn to landscapes dominated by human development, such as bustling cities or heavily urbanised areas. While I recognize the importance of these environments for human habitation and civilization, they often lack the tranquillity and natural beauty that I </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seek</w:t>
      </w: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landscapes. In these settings, the presence of concrete jungles and artificial structures can feel stifling and disconnected from the natural world.</w:t>
      </w:r>
    </w:p>
    <w:p w:rsidR="2C70FFC4" w:rsidP="2C70FFC4" w:rsidRDefault="2C70FFC4" w14:paraId="6CC446A8" w14:textId="37A53058">
      <w:pPr>
        <w:rPr>
          <w:rFonts w:ascii="Times New Roman" w:hAnsi="Times New Roman" w:eastAsia="Times New Roman" w:cs="Times New Roman"/>
          <w:sz w:val="24"/>
          <w:szCs w:val="24"/>
        </w:rPr>
      </w:pPr>
    </w:p>
    <w:p w:rsidR="7127E18C" w:rsidP="2C70FFC4" w:rsidRDefault="7127E18C" w14:paraId="0E38C8F6" w14:textId="7F7590C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7127E1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Overall, my preference for natural and minimally altered landscapes stems from my belief in the inherent beauty and resilience of nature. I find solace and inspiration in the untouched wilderness and see value in preserving these environments for future generations. Additionally, I appreciate landscapes where human presence is integrated thoughtfully and sustainably, reflecting a harmonious relationship with the natural world.</w:t>
      </w:r>
    </w:p>
    <w:p w:rsidR="2C70FFC4" w:rsidRDefault="2C70FFC4" w14:paraId="0D77009D" w14:textId="3D09359E"/>
    <w:p w:rsidR="70B58DB1" w:rsidP="2C70FFC4" w:rsidRDefault="70B58DB1" w14:paraId="57AAC21C" w14:textId="4E256DED">
      <w:pPr>
        <w:pStyle w:val="Normal"/>
        <w:suppressLineNumbers w:val="0"/>
        <w:bidi w:val="0"/>
        <w:spacing w:before="0" w:beforeAutospacing="off" w:after="0" w:afterAutospacing="off" w:line="276" w:lineRule="auto"/>
        <w:ind w:left="0" w:right="0"/>
        <w:jc w:val="left"/>
      </w:pP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conclusion, the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landscapes is shaped by a complex of historical, cultural, and environmental factors, all of which influence how people interpret and interact with their surroundings. Landscapes have long been used as blank canvases on which people have expressed their ideas and feelings about society, the natural world, and their goals. </w:t>
      </w:r>
      <w:r w:rsidRPr="2C70FFC4" w:rsidR="6B4219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Ingold, (2000) and  </w:t>
      </w:r>
      <w:r w:rsidRPr="2C70FFC4" w:rsidR="6B4219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Descola</w:t>
      </w:r>
      <w:r w:rsidRPr="2C70FFC4" w:rsidR="6B4219B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(2013) have mentioned similar opinions by that l</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andscapes have been given symbolic meaning by cultural narratives, artistic representations, and indigenous knowledge systems, which have shaped people's attitudes and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nature</w:t>
      </w:r>
      <w:r w:rsidRPr="2C70FFC4" w:rsidR="485B58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C70FFC4" w:rsidRDefault="2C70FFC4" w14:paraId="53AB4F3F" w14:textId="3281FDD0"/>
    <w:p w:rsidR="70B58DB1" w:rsidP="2C70FFC4" w:rsidRDefault="70B58DB1" w14:paraId="00898AC7" w14:textId="456EA2A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Environmental factors like climate, geology, and biodiversity shape landscapes, affecting their ecological functions and beauty</w:t>
      </w:r>
      <w:r w:rsidRPr="2C70FFC4" w:rsidR="1E0BBE7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have both been discussed from</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Forman &amp;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Godron</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C70FFC4" w:rsidR="5D441D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1986</w:t>
      </w:r>
      <w:r w:rsidRPr="2C70FFC4" w:rsidR="065568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Turner et al., </w:t>
      </w:r>
      <w:r w:rsidRPr="2C70FFC4" w:rsidR="222057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2001). Human activities, from farming to urban development, also alter landscapes, often causing ecological harm and biodiversity loss</w:t>
      </w:r>
      <w:r w:rsidRPr="2C70FFC4" w:rsidR="0C7DA63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Foley et al., </w:t>
      </w:r>
      <w:r w:rsidRPr="2C70FFC4" w:rsidR="1655F7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2005</w:t>
      </w:r>
      <w:r w:rsidRPr="2C70FFC4" w:rsidR="3577BF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Seto et al., </w:t>
      </w:r>
      <w:r w:rsidRPr="2C70FFC4" w:rsidR="29C0B5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2012)</w:t>
      </w:r>
      <w:r w:rsidRPr="2C70FFC4" w:rsidR="2C8D9B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had similar thoughts that humans and nature working together lets both nature and </w:t>
      </w:r>
      <w:r w:rsidRPr="2C70FFC4" w:rsidR="2C8D9B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humans'</w:t>
      </w:r>
      <w:r w:rsidRPr="2C70FFC4" w:rsidR="2C8D9B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benefit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C70FFC4" w:rsidRDefault="2C70FFC4" w14:paraId="7DF1982F" w14:textId="705D5254"/>
    <w:p w:rsidR="70B58DB1" w:rsidP="2C70FFC4" w:rsidRDefault="70B58DB1" w14:paraId="1884642F" w14:textId="68B56485">
      <w:pPr>
        <w:spacing w:before="0" w:beforeAutospacing="off" w:after="0" w:afterAutospacing="off"/>
      </w:pP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Today, there's growing recognition of nature's value, leading to calls for sustainable practices and environmental care. Concepts such as ecosystem services and biocultural diversity stress the importance of preserving landscapes for their ecological, cultural, and economic </w:t>
      </w:r>
      <w:r w:rsidRPr="2C70FFC4" w:rsidR="576B86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benefits,</w:t>
      </w:r>
      <w:r w:rsidRPr="2C70FFC4" w:rsidR="6BD018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both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MEA, </w:t>
      </w:r>
      <w:r w:rsidRPr="2C70FFC4" w:rsidR="58D8D87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2005</w:t>
      </w:r>
      <w:r w:rsidRPr="2C70FFC4" w:rsidR="70F151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Maffi, </w:t>
      </w:r>
      <w:r w:rsidRPr="2C70FFC4" w:rsidR="3C04BD2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2010)</w:t>
      </w:r>
      <w:r w:rsidRPr="2C70FFC4" w:rsidR="173930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talked about in the papers</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Sustainable land management, like conservation and regenerative agriculture, aims to balance human needs with ecological health</w:t>
      </w:r>
      <w:r w:rsidRPr="2C70FFC4" w:rsidR="2A74FE0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discussed by both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Leichenko &amp; O'Brien, </w:t>
      </w:r>
      <w:r w:rsidRPr="2C70FFC4" w:rsidR="21B857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2008</w:t>
      </w:r>
      <w:r w:rsidRPr="2C70FFC4" w:rsidR="557E24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Rockström</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et al., </w:t>
      </w:r>
      <w:r w:rsidRPr="2C70FFC4" w:rsidR="5DDE9A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2009).</w:t>
      </w:r>
    </w:p>
    <w:p w:rsidR="2C70FFC4" w:rsidRDefault="2C70FFC4" w14:paraId="1EA81E78" w14:textId="1519C1A2"/>
    <w:p w:rsidR="70B58DB1" w:rsidP="2C70FFC4" w:rsidRDefault="70B58DB1" w14:paraId="0F8A7C86" w14:textId="75A8439E">
      <w:pPr>
        <w:spacing w:before="0" w:beforeAutospacing="off" w:after="0" w:afterAutospacing="off"/>
      </w:pP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By embracing sustainability and environmental justice, we can build a better relationship between people and landscapes,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benefiting</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both present and future generations. This means raising awareness of the link between human societies and natural systems, and advocating for policies that prioritise environmental protection and fairness</w:t>
      </w:r>
      <w:r w:rsidRPr="2C70FFC4" w:rsidR="48E1ADE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from the opinions of both</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Schlosberg, </w:t>
      </w:r>
      <w:r w:rsidRPr="2C70FFC4" w:rsidR="30DB94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2007</w:t>
      </w:r>
      <w:r w:rsidRPr="2C70FFC4" w:rsidR="08DA77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Ostrom, </w:t>
      </w:r>
      <w:r w:rsidRPr="2C70FFC4" w:rsidR="6F8E16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2010). </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Ultimately, by</w:t>
      </w:r>
      <w:r w:rsidRPr="2C70FFC4" w:rsidR="70B58D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valuing landscapes, we can create a sustainable future where humans and nature thrive together.</w:t>
      </w:r>
    </w:p>
    <w:p w:rsidR="2C70FFC4" w:rsidRDefault="2C70FFC4" w14:paraId="056A785A" w14:textId="1F2CB63C"/>
    <w:p w:rsidR="2C70FFC4" w:rsidP="2C70FFC4" w:rsidRDefault="2C70FFC4" w14:paraId="6CC2AFE5" w14:textId="7E1B6E0E">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2C70FFC4" w:rsidRDefault="2C70FFC4" w14:paraId="1EB045D4" w14:textId="2E4EA45E"/>
    <w:p w:rsidR="00A031CC" w:rsidRDefault="00C96C3F" w14:paraId="0000001F" w14:textId="77777777">
      <w:r>
        <w:t>References</w:t>
      </w:r>
    </w:p>
    <w:p w:rsidR="00A031CC" w:rsidP="2C70FFC4" w:rsidRDefault="00C96C3F" w14:paraId="00000020" w14:textId="77777777">
      <w:pPr>
        <w:numPr>
          <w:ilvl w:val="0"/>
          <w:numId w:val="2"/>
        </w:numPr>
        <w:rPr>
          <w:color w:val="222222"/>
          <w:sz w:val="20"/>
          <w:szCs w:val="20"/>
          <w:highlight w:val="white"/>
        </w:rPr>
      </w:pPr>
      <w:r w:rsidRPr="2C70FFC4" w:rsidR="00C96C3F">
        <w:rPr>
          <w:color w:val="222222"/>
          <w:sz w:val="20"/>
          <w:szCs w:val="20"/>
          <w:highlight w:val="white"/>
        </w:rPr>
        <w:t>Atik</w:t>
      </w:r>
      <w:r w:rsidRPr="2C70FFC4" w:rsidR="00C96C3F">
        <w:rPr>
          <w:color w:val="222222"/>
          <w:sz w:val="20"/>
          <w:szCs w:val="20"/>
          <w:highlight w:val="white"/>
        </w:rPr>
        <w:t xml:space="preserve">, M., </w:t>
      </w:r>
      <w:r w:rsidRPr="2C70FFC4" w:rsidR="00C96C3F">
        <w:rPr>
          <w:color w:val="222222"/>
          <w:sz w:val="20"/>
          <w:szCs w:val="20"/>
          <w:highlight w:val="white"/>
        </w:rPr>
        <w:t>Işikli</w:t>
      </w:r>
      <w:r w:rsidRPr="2C70FFC4" w:rsidR="00C96C3F">
        <w:rPr>
          <w:color w:val="222222"/>
          <w:sz w:val="20"/>
          <w:szCs w:val="20"/>
          <w:highlight w:val="white"/>
        </w:rPr>
        <w:t xml:space="preserve">, R.C., </w:t>
      </w:r>
      <w:r w:rsidRPr="2C70FFC4" w:rsidR="00C96C3F">
        <w:rPr>
          <w:color w:val="222222"/>
          <w:sz w:val="20"/>
          <w:szCs w:val="20"/>
          <w:highlight w:val="white"/>
        </w:rPr>
        <w:t>Ortaçeşme</w:t>
      </w:r>
      <w:r w:rsidRPr="2C70FFC4" w:rsidR="00C96C3F">
        <w:rPr>
          <w:color w:val="222222"/>
          <w:sz w:val="20"/>
          <w:szCs w:val="20"/>
          <w:highlight w:val="white"/>
        </w:rPr>
        <w:t xml:space="preserve">, V. and Yildirim, E., 2015. Definition of landscape character areas and types </w:t>
      </w:r>
      <w:bookmarkStart w:name="_Int_BORHwyTe" w:id="1681031675"/>
      <w:r w:rsidRPr="2C70FFC4" w:rsidR="00C96C3F">
        <w:rPr>
          <w:color w:val="222222"/>
          <w:sz w:val="20"/>
          <w:szCs w:val="20"/>
          <w:highlight w:val="white"/>
        </w:rPr>
        <w:t>in Side</w:t>
      </w:r>
      <w:bookmarkEnd w:id="1681031675"/>
      <w:r w:rsidRPr="2C70FFC4" w:rsidR="00C96C3F">
        <w:rPr>
          <w:color w:val="222222"/>
          <w:sz w:val="20"/>
          <w:szCs w:val="20"/>
          <w:highlight w:val="white"/>
        </w:rPr>
        <w:t xml:space="preserve"> region, Antalya-</w:t>
      </w:r>
      <w:r w:rsidRPr="2C70FFC4" w:rsidR="00C96C3F">
        <w:rPr>
          <w:color w:val="222222"/>
          <w:sz w:val="20"/>
          <w:szCs w:val="20"/>
          <w:highlight w:val="white"/>
        </w:rPr>
        <w:t>Turkey</w:t>
      </w:r>
      <w:r w:rsidRPr="2C70FFC4" w:rsidR="00C96C3F">
        <w:rPr>
          <w:color w:val="222222"/>
          <w:sz w:val="20"/>
          <w:szCs w:val="20"/>
          <w:highlight w:val="white"/>
        </w:rPr>
        <w:t xml:space="preserve"> </w:t>
      </w:r>
      <w:bookmarkStart w:name="_Int_n0Anq8fS" w:id="1382634601"/>
      <w:r w:rsidRPr="2C70FFC4" w:rsidR="00C96C3F">
        <w:rPr>
          <w:color w:val="222222"/>
          <w:sz w:val="20"/>
          <w:szCs w:val="20"/>
          <w:highlight w:val="white"/>
        </w:rPr>
        <w:t>with regard to</w:t>
      </w:r>
      <w:bookmarkEnd w:id="1382634601"/>
      <w:r w:rsidRPr="2C70FFC4" w:rsidR="00C96C3F">
        <w:rPr>
          <w:color w:val="222222"/>
          <w:sz w:val="20"/>
          <w:szCs w:val="20"/>
          <w:highlight w:val="white"/>
        </w:rPr>
        <w:t xml:space="preserve"> land use planning. </w:t>
      </w:r>
      <w:r w:rsidRPr="2C70FFC4" w:rsidR="00C96C3F">
        <w:rPr>
          <w:i w:val="1"/>
          <w:iCs w:val="1"/>
          <w:color w:val="222222"/>
          <w:sz w:val="20"/>
          <w:szCs w:val="20"/>
          <w:highlight w:val="white"/>
        </w:rPr>
        <w:t>Land use policy</w:t>
      </w:r>
      <w:r w:rsidRPr="2C70FFC4" w:rsidR="00C96C3F">
        <w:rPr>
          <w:color w:val="222222"/>
          <w:sz w:val="20"/>
          <w:szCs w:val="20"/>
          <w:highlight w:val="white"/>
        </w:rPr>
        <w:t xml:space="preserve">, </w:t>
      </w:r>
      <w:r w:rsidRPr="2C70FFC4" w:rsidR="00C96C3F">
        <w:rPr>
          <w:i w:val="1"/>
          <w:iCs w:val="1"/>
          <w:color w:val="222222"/>
          <w:sz w:val="20"/>
          <w:szCs w:val="20"/>
          <w:highlight w:val="white"/>
        </w:rPr>
        <w:t>44</w:t>
      </w:r>
      <w:r w:rsidRPr="2C70FFC4" w:rsidR="00C96C3F">
        <w:rPr>
          <w:color w:val="222222"/>
          <w:sz w:val="20"/>
          <w:szCs w:val="20"/>
          <w:highlight w:val="white"/>
        </w:rPr>
        <w:t>, pp.90-100.</w:t>
      </w:r>
    </w:p>
    <w:p w:rsidR="3DAE6C33" w:rsidP="2C70FFC4" w:rsidRDefault="3DAE6C33" w14:paraId="2D440572" w14:textId="6CE0478C">
      <w:pPr>
        <w:pStyle w:val="Normal"/>
        <w:numPr>
          <w:ilvl w:val="0"/>
          <w:numId w:val="2"/>
        </w:numPr>
        <w:rPr>
          <w:rFonts w:ascii="Arial" w:hAnsi="Arial" w:eastAsia="Arial" w:cs="Arial"/>
          <w:noProof w:val="0"/>
          <w:sz w:val="19"/>
          <w:szCs w:val="19"/>
          <w:lang w:val="en-GB"/>
        </w:rPr>
      </w:pPr>
      <w:r w:rsidRPr="2C70FFC4" w:rsidR="3DAE6C33">
        <w:rPr>
          <w:rFonts w:ascii="Arial" w:hAnsi="Arial" w:eastAsia="Arial" w:cs="Arial"/>
          <w:b w:val="0"/>
          <w:bCs w:val="0"/>
          <w:i w:val="0"/>
          <w:iCs w:val="0"/>
          <w:strike w:val="0"/>
          <w:dstrike w:val="0"/>
          <w:noProof w:val="0"/>
          <w:color w:val="000000" w:themeColor="text1" w:themeTint="FF" w:themeShade="FF"/>
          <w:sz w:val="19"/>
          <w:szCs w:val="19"/>
          <w:u w:val="none"/>
          <w:lang w:val="en-GB"/>
        </w:rPr>
        <w:t xml:space="preserve">Barrell, J. (1972). </w:t>
      </w:r>
      <w:r w:rsidRPr="2C70FFC4" w:rsidR="3DAE6C33">
        <w:rPr>
          <w:rFonts w:ascii="Arial" w:hAnsi="Arial" w:eastAsia="Arial" w:cs="Arial"/>
          <w:b w:val="0"/>
          <w:bCs w:val="0"/>
          <w:i w:val="1"/>
          <w:iCs w:val="1"/>
          <w:strike w:val="0"/>
          <w:dstrike w:val="0"/>
          <w:noProof w:val="0"/>
          <w:color w:val="000000" w:themeColor="text1" w:themeTint="FF" w:themeShade="FF"/>
          <w:sz w:val="19"/>
          <w:szCs w:val="19"/>
          <w:u w:val="none"/>
          <w:lang w:val="en-GB"/>
        </w:rPr>
        <w:t>The Idea of Landscape and the Sense of Place 1730-1840</w:t>
      </w:r>
      <w:r w:rsidRPr="2C70FFC4" w:rsidR="3DAE6C33">
        <w:rPr>
          <w:rFonts w:ascii="Arial" w:hAnsi="Arial" w:eastAsia="Arial" w:cs="Arial"/>
          <w:b w:val="0"/>
          <w:bCs w:val="0"/>
          <w:i w:val="0"/>
          <w:iCs w:val="0"/>
          <w:strike w:val="0"/>
          <w:dstrike w:val="0"/>
          <w:noProof w:val="0"/>
          <w:color w:val="000000" w:themeColor="text1" w:themeTint="FF" w:themeShade="FF"/>
          <w:sz w:val="19"/>
          <w:szCs w:val="19"/>
          <w:u w:val="none"/>
          <w:lang w:val="en-GB"/>
        </w:rPr>
        <w:t>. Cambridge University Press.</w:t>
      </w:r>
    </w:p>
    <w:p w:rsidR="34BA46A2" w:rsidP="2C70FFC4" w:rsidRDefault="34BA46A2" w14:paraId="4634C2F6" w14:textId="5F5C7DB9">
      <w:pPr>
        <w:pStyle w:val="Normal"/>
        <w:numPr>
          <w:ilvl w:val="0"/>
          <w:numId w:val="2"/>
        </w:numPr>
        <w:rPr>
          <w:rFonts w:ascii="Arial" w:hAnsi="Arial" w:eastAsia="Arial" w:cs="Arial"/>
          <w:noProof w:val="0"/>
          <w:sz w:val="19"/>
          <w:szCs w:val="19"/>
          <w:lang w:val="en-GB"/>
        </w:rPr>
      </w:pPr>
      <w:r w:rsidRPr="2C70FFC4" w:rsidR="34BA46A2">
        <w:rPr>
          <w:rFonts w:ascii="Arial" w:hAnsi="Arial" w:eastAsia="Arial" w:cs="Arial"/>
          <w:b w:val="0"/>
          <w:bCs w:val="0"/>
          <w:i w:val="0"/>
          <w:iCs w:val="0"/>
          <w:caps w:val="0"/>
          <w:smallCaps w:val="0"/>
          <w:noProof w:val="0"/>
          <w:color w:val="222222"/>
          <w:sz w:val="19"/>
          <w:szCs w:val="19"/>
          <w:lang w:val="en-GB"/>
        </w:rPr>
        <w:t xml:space="preserve">Cronon, W., 1996. The trouble with wilderness: or, getting back to the wrong nature. </w:t>
      </w:r>
      <w:r w:rsidRPr="2C70FFC4" w:rsidR="34BA46A2">
        <w:rPr>
          <w:rFonts w:ascii="Arial" w:hAnsi="Arial" w:eastAsia="Arial" w:cs="Arial"/>
          <w:b w:val="0"/>
          <w:bCs w:val="0"/>
          <w:i w:val="1"/>
          <w:iCs w:val="1"/>
          <w:caps w:val="0"/>
          <w:smallCaps w:val="0"/>
          <w:noProof w:val="0"/>
          <w:color w:val="222222"/>
          <w:sz w:val="19"/>
          <w:szCs w:val="19"/>
          <w:lang w:val="en-GB"/>
        </w:rPr>
        <w:t>Environmental history</w:t>
      </w:r>
      <w:r w:rsidRPr="2C70FFC4" w:rsidR="34BA46A2">
        <w:rPr>
          <w:rFonts w:ascii="Arial" w:hAnsi="Arial" w:eastAsia="Arial" w:cs="Arial"/>
          <w:b w:val="0"/>
          <w:bCs w:val="0"/>
          <w:i w:val="0"/>
          <w:iCs w:val="0"/>
          <w:caps w:val="0"/>
          <w:smallCaps w:val="0"/>
          <w:noProof w:val="0"/>
          <w:color w:val="222222"/>
          <w:sz w:val="19"/>
          <w:szCs w:val="19"/>
          <w:lang w:val="en-GB"/>
        </w:rPr>
        <w:t xml:space="preserve">, </w:t>
      </w:r>
      <w:r w:rsidRPr="2C70FFC4" w:rsidR="34BA46A2">
        <w:rPr>
          <w:rFonts w:ascii="Arial" w:hAnsi="Arial" w:eastAsia="Arial" w:cs="Arial"/>
          <w:b w:val="0"/>
          <w:bCs w:val="0"/>
          <w:i w:val="1"/>
          <w:iCs w:val="1"/>
          <w:caps w:val="0"/>
          <w:smallCaps w:val="0"/>
          <w:noProof w:val="0"/>
          <w:color w:val="222222"/>
          <w:sz w:val="19"/>
          <w:szCs w:val="19"/>
          <w:lang w:val="en-GB"/>
        </w:rPr>
        <w:t>1</w:t>
      </w:r>
      <w:r w:rsidRPr="2C70FFC4" w:rsidR="34BA46A2">
        <w:rPr>
          <w:rFonts w:ascii="Arial" w:hAnsi="Arial" w:eastAsia="Arial" w:cs="Arial"/>
          <w:b w:val="0"/>
          <w:bCs w:val="0"/>
          <w:i w:val="0"/>
          <w:iCs w:val="0"/>
          <w:caps w:val="0"/>
          <w:smallCaps w:val="0"/>
          <w:noProof w:val="0"/>
          <w:color w:val="222222"/>
          <w:sz w:val="19"/>
          <w:szCs w:val="19"/>
          <w:lang w:val="en-GB"/>
        </w:rPr>
        <w:t>(1), pp.7-28.</w:t>
      </w:r>
    </w:p>
    <w:p w:rsidR="02CF01DD" w:rsidP="2C70FFC4" w:rsidRDefault="02CF01DD" w14:paraId="3D0A735E" w14:textId="617E11A8">
      <w:pPr>
        <w:pStyle w:val="Normal"/>
        <w:numPr>
          <w:ilvl w:val="0"/>
          <w:numId w:val="2"/>
        </w:numPr>
        <w:rPr>
          <w:rFonts w:ascii="Arial" w:hAnsi="Arial" w:eastAsia="Arial" w:cs="Arial"/>
          <w:noProof w:val="0"/>
          <w:sz w:val="20"/>
          <w:szCs w:val="20"/>
          <w:lang w:val="en-GB"/>
        </w:rPr>
      </w:pPr>
      <w:r w:rsidRPr="2C70FFC4" w:rsidR="02CF01DD">
        <w:rPr>
          <w:rFonts w:ascii="Arial" w:hAnsi="Arial" w:eastAsia="Arial" w:cs="Arial"/>
          <w:b w:val="0"/>
          <w:bCs w:val="0"/>
          <w:i w:val="0"/>
          <w:iCs w:val="0"/>
          <w:caps w:val="0"/>
          <w:smallCaps w:val="0"/>
          <w:noProof w:val="0"/>
          <w:color w:val="222222"/>
          <w:sz w:val="19"/>
          <w:szCs w:val="19"/>
          <w:lang w:val="en-GB"/>
        </w:rPr>
        <w:t xml:space="preserve">Cronon, W., 2011. </w:t>
      </w:r>
      <w:r w:rsidRPr="2C70FFC4" w:rsidR="02CF01DD">
        <w:rPr>
          <w:rFonts w:ascii="Arial" w:hAnsi="Arial" w:eastAsia="Arial" w:cs="Arial"/>
          <w:b w:val="0"/>
          <w:bCs w:val="0"/>
          <w:i w:val="1"/>
          <w:iCs w:val="1"/>
          <w:caps w:val="0"/>
          <w:smallCaps w:val="0"/>
          <w:noProof w:val="0"/>
          <w:color w:val="222222"/>
          <w:sz w:val="19"/>
          <w:szCs w:val="19"/>
          <w:lang w:val="en-GB"/>
        </w:rPr>
        <w:t>Changes in the land: Indians, colonists, and the ecology of New England</w:t>
      </w:r>
      <w:r w:rsidRPr="2C70FFC4" w:rsidR="02CF01DD">
        <w:rPr>
          <w:rFonts w:ascii="Arial" w:hAnsi="Arial" w:eastAsia="Arial" w:cs="Arial"/>
          <w:b w:val="0"/>
          <w:bCs w:val="0"/>
          <w:i w:val="0"/>
          <w:iCs w:val="0"/>
          <w:caps w:val="0"/>
          <w:smallCaps w:val="0"/>
          <w:noProof w:val="0"/>
          <w:color w:val="222222"/>
          <w:sz w:val="19"/>
          <w:szCs w:val="19"/>
          <w:lang w:val="en-GB"/>
        </w:rPr>
        <w:t>. Hill and Wang.</w:t>
      </w:r>
    </w:p>
    <w:p w:rsidR="505DFD3D" w:rsidP="2C70FFC4" w:rsidRDefault="505DFD3D" w14:paraId="665CFBF3" w14:textId="686A52DF">
      <w:pPr>
        <w:pStyle w:val="Normal"/>
        <w:numPr>
          <w:ilvl w:val="0"/>
          <w:numId w:val="2"/>
        </w:numPr>
        <w:rPr>
          <w:rFonts w:ascii="Arial" w:hAnsi="Arial" w:eastAsia="Arial" w:cs="Arial"/>
          <w:noProof w:val="0"/>
          <w:sz w:val="19"/>
          <w:szCs w:val="19"/>
          <w:lang w:val="en-GB"/>
        </w:rPr>
      </w:pPr>
      <w:r w:rsidRPr="2C70FFC4" w:rsidR="505DFD3D">
        <w:rPr>
          <w:rFonts w:ascii="Arial" w:hAnsi="Arial" w:eastAsia="Arial" w:cs="Arial"/>
          <w:b w:val="0"/>
          <w:bCs w:val="0"/>
          <w:i w:val="0"/>
          <w:iCs w:val="0"/>
          <w:strike w:val="0"/>
          <w:dstrike w:val="0"/>
          <w:noProof w:val="0"/>
          <w:color w:val="000000" w:themeColor="text1" w:themeTint="FF" w:themeShade="FF"/>
          <w:sz w:val="19"/>
          <w:szCs w:val="19"/>
          <w:u w:val="none"/>
          <w:lang w:val="en-GB"/>
        </w:rPr>
        <w:t xml:space="preserve">Ferguson, F. (2013). </w:t>
      </w:r>
      <w:r w:rsidRPr="2C70FFC4" w:rsidR="505DFD3D">
        <w:rPr>
          <w:rFonts w:ascii="Arial" w:hAnsi="Arial" w:eastAsia="Arial" w:cs="Arial"/>
          <w:b w:val="0"/>
          <w:bCs w:val="0"/>
          <w:i w:val="1"/>
          <w:iCs w:val="1"/>
          <w:strike w:val="0"/>
          <w:dstrike w:val="0"/>
          <w:noProof w:val="0"/>
          <w:color w:val="000000" w:themeColor="text1" w:themeTint="FF" w:themeShade="FF"/>
          <w:sz w:val="19"/>
          <w:szCs w:val="19"/>
          <w:u w:val="none"/>
          <w:lang w:val="en-GB"/>
        </w:rPr>
        <w:t>Solitude and the Sublime</w:t>
      </w:r>
      <w:r w:rsidRPr="2C70FFC4" w:rsidR="505DFD3D">
        <w:rPr>
          <w:rFonts w:ascii="Arial" w:hAnsi="Arial" w:eastAsia="Arial" w:cs="Arial"/>
          <w:b w:val="0"/>
          <w:bCs w:val="0"/>
          <w:i w:val="0"/>
          <w:iCs w:val="0"/>
          <w:strike w:val="0"/>
          <w:dstrike w:val="0"/>
          <w:noProof w:val="0"/>
          <w:color w:val="000000" w:themeColor="text1" w:themeTint="FF" w:themeShade="FF"/>
          <w:sz w:val="19"/>
          <w:szCs w:val="19"/>
          <w:u w:val="none"/>
          <w:lang w:val="en-GB"/>
        </w:rPr>
        <w:t>. Routledge.</w:t>
      </w:r>
    </w:p>
    <w:p w:rsidR="53503DE4" w:rsidP="2C70FFC4" w:rsidRDefault="53503DE4" w14:paraId="078EBFEC" w14:textId="48A94765">
      <w:pPr>
        <w:pStyle w:val="Normal"/>
        <w:numPr>
          <w:ilvl w:val="0"/>
          <w:numId w:val="2"/>
        </w:numPr>
        <w:rPr>
          <w:rFonts w:ascii="Arial" w:hAnsi="Arial" w:eastAsia="Arial" w:cs="Arial"/>
          <w:noProof w:val="0"/>
          <w:sz w:val="19"/>
          <w:szCs w:val="19"/>
          <w:lang w:val="en-GB"/>
        </w:rPr>
      </w:pPr>
      <w:r w:rsidRPr="2C70FFC4" w:rsidR="53503DE4">
        <w:rPr>
          <w:rFonts w:ascii="Arial" w:hAnsi="Arial" w:eastAsia="Arial" w:cs="Arial"/>
          <w:b w:val="0"/>
          <w:bCs w:val="0"/>
          <w:i w:val="0"/>
          <w:iCs w:val="0"/>
          <w:caps w:val="0"/>
          <w:smallCaps w:val="0"/>
          <w:noProof w:val="0"/>
          <w:color w:val="222222"/>
          <w:sz w:val="19"/>
          <w:szCs w:val="19"/>
          <w:lang w:val="en-GB"/>
        </w:rPr>
        <w:t xml:space="preserve">Foley, J.A., DeFries, R., Asner, G.P., Barford, C., Bonan, G., Carpenter, S.R., Chapin, F.S., Coe, M.T., Daily, G.C., Gibbs, H.K. and Helkowski, J.H., 2005. Global consequences of land use. </w:t>
      </w:r>
      <w:r w:rsidRPr="2C70FFC4" w:rsidR="53503DE4">
        <w:rPr>
          <w:rFonts w:ascii="Arial" w:hAnsi="Arial" w:eastAsia="Arial" w:cs="Arial"/>
          <w:b w:val="0"/>
          <w:bCs w:val="0"/>
          <w:i w:val="1"/>
          <w:iCs w:val="1"/>
          <w:caps w:val="0"/>
          <w:smallCaps w:val="0"/>
          <w:noProof w:val="0"/>
          <w:color w:val="222222"/>
          <w:sz w:val="19"/>
          <w:szCs w:val="19"/>
          <w:lang w:val="en-GB"/>
        </w:rPr>
        <w:t>science</w:t>
      </w:r>
      <w:r w:rsidRPr="2C70FFC4" w:rsidR="53503DE4">
        <w:rPr>
          <w:rFonts w:ascii="Arial" w:hAnsi="Arial" w:eastAsia="Arial" w:cs="Arial"/>
          <w:b w:val="0"/>
          <w:bCs w:val="0"/>
          <w:i w:val="0"/>
          <w:iCs w:val="0"/>
          <w:caps w:val="0"/>
          <w:smallCaps w:val="0"/>
          <w:noProof w:val="0"/>
          <w:color w:val="222222"/>
          <w:sz w:val="19"/>
          <w:szCs w:val="19"/>
          <w:lang w:val="en-GB"/>
        </w:rPr>
        <w:t xml:space="preserve">, </w:t>
      </w:r>
      <w:r w:rsidRPr="2C70FFC4" w:rsidR="53503DE4">
        <w:rPr>
          <w:rFonts w:ascii="Arial" w:hAnsi="Arial" w:eastAsia="Arial" w:cs="Arial"/>
          <w:b w:val="0"/>
          <w:bCs w:val="0"/>
          <w:i w:val="1"/>
          <w:iCs w:val="1"/>
          <w:caps w:val="0"/>
          <w:smallCaps w:val="0"/>
          <w:noProof w:val="0"/>
          <w:color w:val="222222"/>
          <w:sz w:val="19"/>
          <w:szCs w:val="19"/>
          <w:lang w:val="en-GB"/>
        </w:rPr>
        <w:t>309</w:t>
      </w:r>
      <w:r w:rsidRPr="2C70FFC4" w:rsidR="53503DE4">
        <w:rPr>
          <w:rFonts w:ascii="Arial" w:hAnsi="Arial" w:eastAsia="Arial" w:cs="Arial"/>
          <w:b w:val="0"/>
          <w:bCs w:val="0"/>
          <w:i w:val="0"/>
          <w:iCs w:val="0"/>
          <w:caps w:val="0"/>
          <w:smallCaps w:val="0"/>
          <w:noProof w:val="0"/>
          <w:color w:val="222222"/>
          <w:sz w:val="19"/>
          <w:szCs w:val="19"/>
          <w:lang w:val="en-GB"/>
        </w:rPr>
        <w:t>(5734), pp.570-574.</w:t>
      </w:r>
    </w:p>
    <w:p w:rsidR="00A031CC" w:rsidRDefault="00C96C3F" w14:paraId="00000021" w14:textId="77777777">
      <w:pPr>
        <w:numPr>
          <w:ilvl w:val="0"/>
          <w:numId w:val="2"/>
        </w:numPr>
        <w:rPr>
          <w:color w:val="222222"/>
          <w:sz w:val="20"/>
          <w:szCs w:val="20"/>
          <w:highlight w:val="white"/>
        </w:rPr>
      </w:pPr>
      <w:r w:rsidRPr="2C70FFC4" w:rsidR="00C96C3F">
        <w:rPr>
          <w:color w:val="222222"/>
          <w:sz w:val="20"/>
          <w:szCs w:val="20"/>
          <w:highlight w:val="white"/>
        </w:rPr>
        <w:t xml:space="preserve">Forman, R.T. and </w:t>
      </w:r>
      <w:r w:rsidRPr="2C70FFC4" w:rsidR="00C96C3F">
        <w:rPr>
          <w:color w:val="222222"/>
          <w:sz w:val="20"/>
          <w:szCs w:val="20"/>
          <w:highlight w:val="white"/>
        </w:rPr>
        <w:t>Godron</w:t>
      </w:r>
      <w:r w:rsidRPr="2C70FFC4" w:rsidR="00C96C3F">
        <w:rPr>
          <w:color w:val="222222"/>
          <w:sz w:val="20"/>
          <w:szCs w:val="20"/>
          <w:highlight w:val="white"/>
        </w:rPr>
        <w:t xml:space="preserve">, M., 1986. Landscape ecology John Wiley &amp; Sons. </w:t>
      </w:r>
      <w:r w:rsidRPr="2C70FFC4" w:rsidR="00C96C3F">
        <w:rPr>
          <w:i w:val="1"/>
          <w:iCs w:val="1"/>
          <w:color w:val="222222"/>
          <w:sz w:val="20"/>
          <w:szCs w:val="20"/>
          <w:highlight w:val="white"/>
        </w:rPr>
        <w:t>New York</w:t>
      </w:r>
      <w:r w:rsidRPr="2C70FFC4" w:rsidR="00C96C3F">
        <w:rPr>
          <w:color w:val="222222"/>
          <w:sz w:val="20"/>
          <w:szCs w:val="20"/>
          <w:highlight w:val="white"/>
        </w:rPr>
        <w:t xml:space="preserve">, </w:t>
      </w:r>
      <w:r w:rsidRPr="2C70FFC4" w:rsidR="00C96C3F">
        <w:rPr>
          <w:i w:val="1"/>
          <w:iCs w:val="1"/>
          <w:color w:val="222222"/>
          <w:sz w:val="20"/>
          <w:szCs w:val="20"/>
          <w:highlight w:val="white"/>
        </w:rPr>
        <w:t>4</w:t>
      </w:r>
      <w:r w:rsidRPr="2C70FFC4" w:rsidR="00C96C3F">
        <w:rPr>
          <w:color w:val="222222"/>
          <w:sz w:val="20"/>
          <w:szCs w:val="20"/>
          <w:highlight w:val="white"/>
        </w:rPr>
        <w:t>, pp.22-28.</w:t>
      </w:r>
    </w:p>
    <w:p w:rsidR="7C0B8D8B" w:rsidP="2C70FFC4" w:rsidRDefault="7C0B8D8B" w14:paraId="431CA7D4" w14:textId="72F37501">
      <w:pPr>
        <w:pStyle w:val="Normal"/>
        <w:numPr>
          <w:ilvl w:val="0"/>
          <w:numId w:val="2"/>
        </w:numPr>
        <w:rPr>
          <w:rFonts w:ascii="Arial" w:hAnsi="Arial" w:eastAsia="Arial" w:cs="Arial"/>
          <w:noProof w:val="0"/>
          <w:sz w:val="19"/>
          <w:szCs w:val="19"/>
          <w:lang w:val="en-GB"/>
        </w:rPr>
      </w:pPr>
      <w:r w:rsidRPr="2C70FFC4" w:rsidR="7C0B8D8B">
        <w:rPr>
          <w:rFonts w:ascii="Arial" w:hAnsi="Arial" w:eastAsia="Arial" w:cs="Arial"/>
          <w:noProof w:val="0"/>
          <w:sz w:val="19"/>
          <w:szCs w:val="19"/>
          <w:lang w:val="en-GB"/>
        </w:rPr>
        <w:t xml:space="preserve">Frederick Jackson Turner (2010). </w:t>
      </w:r>
      <w:r w:rsidRPr="2C70FFC4" w:rsidR="7C0B8D8B">
        <w:rPr>
          <w:rFonts w:ascii="Arial" w:hAnsi="Arial" w:eastAsia="Arial" w:cs="Arial"/>
          <w:i w:val="1"/>
          <w:iCs w:val="1"/>
          <w:noProof w:val="0"/>
          <w:sz w:val="19"/>
          <w:szCs w:val="19"/>
          <w:lang w:val="en-GB"/>
        </w:rPr>
        <w:t>The Frontier in American History</w:t>
      </w:r>
      <w:r w:rsidRPr="2C70FFC4" w:rsidR="7C0B8D8B">
        <w:rPr>
          <w:rFonts w:ascii="Arial" w:hAnsi="Arial" w:eastAsia="Arial" w:cs="Arial"/>
          <w:noProof w:val="0"/>
          <w:sz w:val="19"/>
          <w:szCs w:val="19"/>
          <w:lang w:val="en-GB"/>
        </w:rPr>
        <w:t>. Mineola, N.Y.: Dover Publications.</w:t>
      </w:r>
    </w:p>
    <w:p w:rsidR="17E1C5AC" w:rsidP="2C70FFC4" w:rsidRDefault="17E1C5AC" w14:paraId="0CBBB078" w14:textId="5AA0AD48">
      <w:pPr>
        <w:pStyle w:val="Normal"/>
        <w:numPr>
          <w:ilvl w:val="0"/>
          <w:numId w:val="2"/>
        </w:numPr>
        <w:rPr>
          <w:rFonts w:ascii="Arial" w:hAnsi="Arial" w:eastAsia="Arial" w:cs="Arial"/>
          <w:noProof w:val="0"/>
          <w:sz w:val="20"/>
          <w:szCs w:val="20"/>
          <w:lang w:val="en-GB"/>
        </w:rPr>
      </w:pPr>
      <w:r w:rsidRPr="2C70FFC4" w:rsidR="17E1C5AC">
        <w:rPr>
          <w:rFonts w:ascii="Arial" w:hAnsi="Arial" w:eastAsia="Arial" w:cs="Arial"/>
          <w:b w:val="0"/>
          <w:bCs w:val="0"/>
          <w:i w:val="0"/>
          <w:iCs w:val="0"/>
          <w:caps w:val="0"/>
          <w:smallCaps w:val="0"/>
          <w:noProof w:val="0"/>
          <w:color w:val="222222"/>
          <w:sz w:val="19"/>
          <w:szCs w:val="19"/>
          <w:lang w:val="en-GB"/>
        </w:rPr>
        <w:t xml:space="preserve">Gatersleben, B. and Andrews, M., 2013. When walking in nature is not restorative—The role of prospect and refuge. </w:t>
      </w:r>
      <w:r w:rsidRPr="2C70FFC4" w:rsidR="17E1C5AC">
        <w:rPr>
          <w:rFonts w:ascii="Arial" w:hAnsi="Arial" w:eastAsia="Arial" w:cs="Arial"/>
          <w:b w:val="0"/>
          <w:bCs w:val="0"/>
          <w:i w:val="1"/>
          <w:iCs w:val="1"/>
          <w:caps w:val="0"/>
          <w:smallCaps w:val="0"/>
          <w:noProof w:val="0"/>
          <w:color w:val="222222"/>
          <w:sz w:val="19"/>
          <w:szCs w:val="19"/>
          <w:lang w:val="en-GB"/>
        </w:rPr>
        <w:t>Health &amp; place</w:t>
      </w:r>
      <w:r w:rsidRPr="2C70FFC4" w:rsidR="17E1C5AC">
        <w:rPr>
          <w:rFonts w:ascii="Arial" w:hAnsi="Arial" w:eastAsia="Arial" w:cs="Arial"/>
          <w:b w:val="0"/>
          <w:bCs w:val="0"/>
          <w:i w:val="0"/>
          <w:iCs w:val="0"/>
          <w:caps w:val="0"/>
          <w:smallCaps w:val="0"/>
          <w:noProof w:val="0"/>
          <w:color w:val="222222"/>
          <w:sz w:val="19"/>
          <w:szCs w:val="19"/>
          <w:lang w:val="en-GB"/>
        </w:rPr>
        <w:t xml:space="preserve">, </w:t>
      </w:r>
      <w:r w:rsidRPr="2C70FFC4" w:rsidR="17E1C5AC">
        <w:rPr>
          <w:rFonts w:ascii="Arial" w:hAnsi="Arial" w:eastAsia="Arial" w:cs="Arial"/>
          <w:b w:val="0"/>
          <w:bCs w:val="0"/>
          <w:i w:val="1"/>
          <w:iCs w:val="1"/>
          <w:caps w:val="0"/>
          <w:smallCaps w:val="0"/>
          <w:noProof w:val="0"/>
          <w:color w:val="222222"/>
          <w:sz w:val="19"/>
          <w:szCs w:val="19"/>
          <w:lang w:val="en-GB"/>
        </w:rPr>
        <w:t>20</w:t>
      </w:r>
      <w:r w:rsidRPr="2C70FFC4" w:rsidR="17E1C5AC">
        <w:rPr>
          <w:rFonts w:ascii="Arial" w:hAnsi="Arial" w:eastAsia="Arial" w:cs="Arial"/>
          <w:b w:val="0"/>
          <w:bCs w:val="0"/>
          <w:i w:val="0"/>
          <w:iCs w:val="0"/>
          <w:caps w:val="0"/>
          <w:smallCaps w:val="0"/>
          <w:noProof w:val="0"/>
          <w:color w:val="222222"/>
          <w:sz w:val="19"/>
          <w:szCs w:val="19"/>
          <w:lang w:val="en-GB"/>
        </w:rPr>
        <w:t>, pp.91-101.</w:t>
      </w:r>
    </w:p>
    <w:p w:rsidR="044E825D" w:rsidP="2C70FFC4" w:rsidRDefault="044E825D" w14:paraId="66466190" w14:textId="62AABCC2">
      <w:pPr>
        <w:pStyle w:val="Normal"/>
        <w:numPr>
          <w:ilvl w:val="0"/>
          <w:numId w:val="2"/>
        </w:numPr>
        <w:rPr>
          <w:rFonts w:ascii="Arial" w:hAnsi="Arial" w:eastAsia="Arial" w:cs="Arial"/>
          <w:noProof w:val="0"/>
          <w:sz w:val="20"/>
          <w:szCs w:val="20"/>
          <w:lang w:val="en-GB"/>
        </w:rPr>
      </w:pPr>
      <w:r w:rsidRPr="2C70FFC4" w:rsidR="044E825D">
        <w:rPr>
          <w:rFonts w:ascii="Arial" w:hAnsi="Arial" w:eastAsia="Arial" w:cs="Arial"/>
          <w:b w:val="0"/>
          <w:bCs w:val="0"/>
          <w:i w:val="0"/>
          <w:iCs w:val="0"/>
          <w:caps w:val="0"/>
          <w:smallCaps w:val="0"/>
          <w:noProof w:val="0"/>
          <w:color w:val="222222"/>
          <w:sz w:val="19"/>
          <w:szCs w:val="19"/>
          <w:lang w:val="en-GB"/>
        </w:rPr>
        <w:t xml:space="preserve">Gobster, P.H., Ribe, R.G. and Palmer, J.F., 2019. Themes and trends in visual assessment research: Introduction to the Landscape and Urban Planning special collection on the visual assessment of landscapes. </w:t>
      </w:r>
      <w:r w:rsidRPr="2C70FFC4" w:rsidR="044E825D">
        <w:rPr>
          <w:rFonts w:ascii="Arial" w:hAnsi="Arial" w:eastAsia="Arial" w:cs="Arial"/>
          <w:b w:val="0"/>
          <w:bCs w:val="0"/>
          <w:i w:val="1"/>
          <w:iCs w:val="1"/>
          <w:caps w:val="0"/>
          <w:smallCaps w:val="0"/>
          <w:noProof w:val="0"/>
          <w:color w:val="222222"/>
          <w:sz w:val="19"/>
          <w:szCs w:val="19"/>
          <w:lang w:val="en-GB"/>
        </w:rPr>
        <w:t>Landscape and Urban Planning</w:t>
      </w:r>
      <w:r w:rsidRPr="2C70FFC4" w:rsidR="044E825D">
        <w:rPr>
          <w:rFonts w:ascii="Arial" w:hAnsi="Arial" w:eastAsia="Arial" w:cs="Arial"/>
          <w:b w:val="0"/>
          <w:bCs w:val="0"/>
          <w:i w:val="0"/>
          <w:iCs w:val="0"/>
          <w:caps w:val="0"/>
          <w:smallCaps w:val="0"/>
          <w:noProof w:val="0"/>
          <w:color w:val="222222"/>
          <w:sz w:val="19"/>
          <w:szCs w:val="19"/>
          <w:lang w:val="en-GB"/>
        </w:rPr>
        <w:t xml:space="preserve">, </w:t>
      </w:r>
      <w:r w:rsidRPr="2C70FFC4" w:rsidR="044E825D">
        <w:rPr>
          <w:rFonts w:ascii="Arial" w:hAnsi="Arial" w:eastAsia="Arial" w:cs="Arial"/>
          <w:b w:val="0"/>
          <w:bCs w:val="0"/>
          <w:i w:val="1"/>
          <w:iCs w:val="1"/>
          <w:caps w:val="0"/>
          <w:smallCaps w:val="0"/>
          <w:noProof w:val="0"/>
          <w:color w:val="222222"/>
          <w:sz w:val="19"/>
          <w:szCs w:val="19"/>
          <w:lang w:val="en-GB"/>
        </w:rPr>
        <w:t>191</w:t>
      </w:r>
      <w:r w:rsidRPr="2C70FFC4" w:rsidR="044E825D">
        <w:rPr>
          <w:rFonts w:ascii="Arial" w:hAnsi="Arial" w:eastAsia="Arial" w:cs="Arial"/>
          <w:b w:val="0"/>
          <w:bCs w:val="0"/>
          <w:i w:val="0"/>
          <w:iCs w:val="0"/>
          <w:caps w:val="0"/>
          <w:smallCaps w:val="0"/>
          <w:noProof w:val="0"/>
          <w:color w:val="222222"/>
          <w:sz w:val="19"/>
          <w:szCs w:val="19"/>
          <w:lang w:val="en-GB"/>
        </w:rPr>
        <w:t>, p.103635.</w:t>
      </w:r>
    </w:p>
    <w:p w:rsidR="29ED6CEB" w:rsidP="2C70FFC4" w:rsidRDefault="29ED6CEB" w14:paraId="5B56C72E" w14:textId="4680DF9B">
      <w:pPr>
        <w:pStyle w:val="Normal"/>
        <w:numPr>
          <w:ilvl w:val="0"/>
          <w:numId w:val="2"/>
        </w:numPr>
        <w:rPr>
          <w:rFonts w:ascii="Arial" w:hAnsi="Arial" w:eastAsia="Arial" w:cs="Arial"/>
          <w:noProof w:val="0"/>
          <w:sz w:val="20"/>
          <w:szCs w:val="20"/>
          <w:lang w:val="en-GB"/>
        </w:rPr>
      </w:pPr>
      <w:r w:rsidRPr="2C70FFC4" w:rsidR="29ED6CEB">
        <w:rPr>
          <w:rFonts w:ascii="Arial" w:hAnsi="Arial" w:eastAsia="Arial" w:cs="Arial"/>
          <w:b w:val="0"/>
          <w:bCs w:val="0"/>
          <w:i w:val="0"/>
          <w:iCs w:val="0"/>
          <w:caps w:val="0"/>
          <w:smallCaps w:val="0"/>
          <w:noProof w:val="0"/>
          <w:color w:val="222222"/>
          <w:sz w:val="19"/>
          <w:szCs w:val="19"/>
          <w:lang w:val="en-GB"/>
        </w:rPr>
        <w:t xml:space="preserve">Hobsbawm, E.J., 1999. </w:t>
      </w:r>
      <w:r w:rsidRPr="2C70FFC4" w:rsidR="29ED6CEB">
        <w:rPr>
          <w:rFonts w:ascii="Arial" w:hAnsi="Arial" w:eastAsia="Arial" w:cs="Arial"/>
          <w:b w:val="0"/>
          <w:bCs w:val="0"/>
          <w:i w:val="1"/>
          <w:iCs w:val="1"/>
          <w:caps w:val="0"/>
          <w:smallCaps w:val="0"/>
          <w:noProof w:val="0"/>
          <w:color w:val="222222"/>
          <w:sz w:val="19"/>
          <w:szCs w:val="19"/>
          <w:lang w:val="en-GB"/>
        </w:rPr>
        <w:t>Industry and Empire: from 1750 to the Present Day</w:t>
      </w:r>
      <w:r w:rsidRPr="2C70FFC4" w:rsidR="29ED6CEB">
        <w:rPr>
          <w:rFonts w:ascii="Arial" w:hAnsi="Arial" w:eastAsia="Arial" w:cs="Arial"/>
          <w:b w:val="0"/>
          <w:bCs w:val="0"/>
          <w:i w:val="0"/>
          <w:iCs w:val="0"/>
          <w:caps w:val="0"/>
          <w:smallCaps w:val="0"/>
          <w:noProof w:val="0"/>
          <w:color w:val="222222"/>
          <w:sz w:val="19"/>
          <w:szCs w:val="19"/>
          <w:lang w:val="en-GB"/>
        </w:rPr>
        <w:t>. The new press.</w:t>
      </w:r>
    </w:p>
    <w:p w:rsidR="053D5FC6" w:rsidP="2C70FFC4" w:rsidRDefault="053D5FC6" w14:paraId="20D573BA" w14:textId="796AFB2A">
      <w:pPr>
        <w:pStyle w:val="Normal"/>
        <w:numPr>
          <w:ilvl w:val="0"/>
          <w:numId w:val="2"/>
        </w:numPr>
        <w:rPr>
          <w:rFonts w:ascii="Arial" w:hAnsi="Arial" w:eastAsia="Arial" w:cs="Arial"/>
          <w:noProof w:val="0"/>
          <w:sz w:val="20"/>
          <w:szCs w:val="20"/>
          <w:lang w:val="en-GB"/>
        </w:rPr>
      </w:pPr>
      <w:r w:rsidRPr="2C70FFC4" w:rsidR="053D5FC6">
        <w:rPr>
          <w:rFonts w:ascii="Arial" w:hAnsi="Arial" w:eastAsia="Arial" w:cs="Arial"/>
          <w:b w:val="0"/>
          <w:bCs w:val="0"/>
          <w:i w:val="0"/>
          <w:iCs w:val="0"/>
          <w:caps w:val="0"/>
          <w:smallCaps w:val="0"/>
          <w:noProof w:val="0"/>
          <w:color w:val="222222"/>
          <w:sz w:val="19"/>
          <w:szCs w:val="19"/>
          <w:lang w:val="en-GB"/>
        </w:rPr>
        <w:t xml:space="preserve">Ingold, T., 2021. </w:t>
      </w:r>
      <w:r w:rsidRPr="2C70FFC4" w:rsidR="053D5FC6">
        <w:rPr>
          <w:rFonts w:ascii="Arial" w:hAnsi="Arial" w:eastAsia="Arial" w:cs="Arial"/>
          <w:b w:val="0"/>
          <w:bCs w:val="0"/>
          <w:i w:val="1"/>
          <w:iCs w:val="1"/>
          <w:caps w:val="0"/>
          <w:smallCaps w:val="0"/>
          <w:noProof w:val="0"/>
          <w:color w:val="222222"/>
          <w:sz w:val="19"/>
          <w:szCs w:val="19"/>
          <w:lang w:val="en-GB"/>
        </w:rPr>
        <w:t>The perception of the environment: essays on livelihood, dwelling and skill</w:t>
      </w:r>
      <w:r w:rsidRPr="2C70FFC4" w:rsidR="053D5FC6">
        <w:rPr>
          <w:rFonts w:ascii="Arial" w:hAnsi="Arial" w:eastAsia="Arial" w:cs="Arial"/>
          <w:b w:val="0"/>
          <w:bCs w:val="0"/>
          <w:i w:val="0"/>
          <w:iCs w:val="0"/>
          <w:caps w:val="0"/>
          <w:smallCaps w:val="0"/>
          <w:noProof w:val="0"/>
          <w:color w:val="222222"/>
          <w:sz w:val="19"/>
          <w:szCs w:val="19"/>
          <w:lang w:val="en-GB"/>
        </w:rPr>
        <w:t>. routledge.</w:t>
      </w:r>
    </w:p>
    <w:p w:rsidR="79419015" w:rsidP="2C70FFC4" w:rsidRDefault="79419015" w14:paraId="4D8A993F" w14:textId="0BC2B135">
      <w:pPr>
        <w:pStyle w:val="Normal"/>
        <w:numPr>
          <w:ilvl w:val="0"/>
          <w:numId w:val="2"/>
        </w:numPr>
        <w:rPr>
          <w:rFonts w:ascii="Arial" w:hAnsi="Arial" w:eastAsia="Arial" w:cs="Arial"/>
          <w:noProof w:val="0"/>
          <w:sz w:val="19"/>
          <w:szCs w:val="19"/>
          <w:lang w:val="en-GB"/>
        </w:rPr>
      </w:pPr>
      <w:r w:rsidRPr="2C70FFC4" w:rsidR="79419015">
        <w:rPr>
          <w:rFonts w:ascii="Arial" w:hAnsi="Arial" w:eastAsia="Arial" w:cs="Arial"/>
          <w:noProof w:val="0"/>
          <w:sz w:val="19"/>
          <w:szCs w:val="19"/>
          <w:lang w:val="en-GB"/>
        </w:rPr>
        <w:t xml:space="preserve">IPCC (2022). </w:t>
      </w:r>
      <w:r w:rsidRPr="2C70FFC4" w:rsidR="79419015">
        <w:rPr>
          <w:rFonts w:ascii="Arial" w:hAnsi="Arial" w:eastAsia="Arial" w:cs="Arial"/>
          <w:i w:val="1"/>
          <w:iCs w:val="1"/>
          <w:noProof w:val="0"/>
          <w:sz w:val="19"/>
          <w:szCs w:val="19"/>
          <w:lang w:val="en-GB"/>
        </w:rPr>
        <w:t>Global Warming of 1.5°C</w:t>
      </w:r>
      <w:r w:rsidRPr="2C70FFC4" w:rsidR="79419015">
        <w:rPr>
          <w:rFonts w:ascii="Arial" w:hAnsi="Arial" w:eastAsia="Arial" w:cs="Arial"/>
          <w:noProof w:val="0"/>
          <w:sz w:val="19"/>
          <w:szCs w:val="19"/>
          <w:lang w:val="en-GB"/>
        </w:rPr>
        <w:t>. Cambridge University Press.</w:t>
      </w:r>
    </w:p>
    <w:p w:rsidR="14B59707" w:rsidP="2C70FFC4" w:rsidRDefault="14B59707" w14:paraId="40ED8901" w14:textId="2570B646">
      <w:pPr>
        <w:pStyle w:val="Normal"/>
        <w:numPr>
          <w:ilvl w:val="0"/>
          <w:numId w:val="2"/>
        </w:numPr>
        <w:rPr>
          <w:rFonts w:ascii="Arial" w:hAnsi="Arial" w:eastAsia="Arial" w:cs="Arial"/>
          <w:noProof w:val="0"/>
          <w:sz w:val="20"/>
          <w:szCs w:val="20"/>
          <w:lang w:val="en-GB"/>
        </w:rPr>
      </w:pPr>
      <w:r w:rsidRPr="2C70FFC4" w:rsidR="14B59707">
        <w:rPr>
          <w:rFonts w:ascii="Arial" w:hAnsi="Arial" w:eastAsia="Arial" w:cs="Arial"/>
          <w:b w:val="0"/>
          <w:bCs w:val="0"/>
          <w:i w:val="0"/>
          <w:iCs w:val="0"/>
          <w:caps w:val="0"/>
          <w:smallCaps w:val="0"/>
          <w:noProof w:val="0"/>
          <w:color w:val="222222"/>
          <w:sz w:val="19"/>
          <w:szCs w:val="19"/>
          <w:lang w:val="en-GB"/>
        </w:rPr>
        <w:t xml:space="preserve">Kaplan, R. and Kaplan, S., 1989. </w:t>
      </w:r>
      <w:r w:rsidRPr="2C70FFC4" w:rsidR="14B59707">
        <w:rPr>
          <w:rFonts w:ascii="Arial" w:hAnsi="Arial" w:eastAsia="Arial" w:cs="Arial"/>
          <w:b w:val="0"/>
          <w:bCs w:val="0"/>
          <w:i w:val="1"/>
          <w:iCs w:val="1"/>
          <w:caps w:val="0"/>
          <w:smallCaps w:val="0"/>
          <w:noProof w:val="0"/>
          <w:color w:val="222222"/>
          <w:sz w:val="19"/>
          <w:szCs w:val="19"/>
          <w:lang w:val="en-GB"/>
        </w:rPr>
        <w:t>The experience of nature: A psychological perspective</w:t>
      </w:r>
      <w:r w:rsidRPr="2C70FFC4" w:rsidR="14B59707">
        <w:rPr>
          <w:rFonts w:ascii="Arial" w:hAnsi="Arial" w:eastAsia="Arial" w:cs="Arial"/>
          <w:b w:val="0"/>
          <w:bCs w:val="0"/>
          <w:i w:val="0"/>
          <w:iCs w:val="0"/>
          <w:caps w:val="0"/>
          <w:smallCaps w:val="0"/>
          <w:noProof w:val="0"/>
          <w:color w:val="222222"/>
          <w:sz w:val="19"/>
          <w:szCs w:val="19"/>
          <w:lang w:val="en-GB"/>
        </w:rPr>
        <w:t>. Cambridge university press.</w:t>
      </w:r>
    </w:p>
    <w:p w:rsidR="00A031CC" w:rsidRDefault="00C96C3F" w14:paraId="00000022" w14:textId="77777777">
      <w:pPr>
        <w:numPr>
          <w:ilvl w:val="0"/>
          <w:numId w:val="2"/>
        </w:numPr>
        <w:rPr>
          <w:color w:val="222222"/>
          <w:sz w:val="20"/>
          <w:szCs w:val="20"/>
          <w:highlight w:val="white"/>
        </w:rPr>
      </w:pPr>
      <w:r w:rsidRPr="2C70FFC4" w:rsidR="00C96C3F">
        <w:rPr>
          <w:color w:val="222222"/>
          <w:sz w:val="20"/>
          <w:szCs w:val="20"/>
          <w:highlight w:val="white"/>
        </w:rPr>
        <w:t xml:space="preserve">Kramer, S.N., 2010. </w:t>
      </w:r>
      <w:r w:rsidRPr="2C70FFC4" w:rsidR="00C96C3F">
        <w:rPr>
          <w:i w:val="1"/>
          <w:iCs w:val="1"/>
          <w:color w:val="222222"/>
          <w:sz w:val="20"/>
          <w:szCs w:val="20"/>
          <w:highlight w:val="white"/>
        </w:rPr>
        <w:t>The Sumerians: Their history, culture, and character</w:t>
      </w:r>
      <w:r w:rsidRPr="2C70FFC4" w:rsidR="00C96C3F">
        <w:rPr>
          <w:color w:val="222222"/>
          <w:sz w:val="20"/>
          <w:szCs w:val="20"/>
          <w:highlight w:val="white"/>
        </w:rPr>
        <w:t>. University of Chicago Press.</w:t>
      </w:r>
    </w:p>
    <w:p w:rsidR="6F92D6BB" w:rsidP="2C70FFC4" w:rsidRDefault="6F92D6BB" w14:paraId="7FC105C6" w14:textId="5BA7950F">
      <w:pPr>
        <w:pStyle w:val="Normal"/>
        <w:numPr>
          <w:ilvl w:val="0"/>
          <w:numId w:val="2"/>
        </w:numPr>
        <w:rPr>
          <w:rFonts w:ascii="Arial" w:hAnsi="Arial" w:eastAsia="Arial" w:cs="Arial"/>
          <w:noProof w:val="0"/>
          <w:sz w:val="20"/>
          <w:szCs w:val="20"/>
          <w:lang w:val="en-GB"/>
        </w:rPr>
      </w:pPr>
      <w:r w:rsidRPr="2C70FFC4" w:rsidR="6F92D6BB">
        <w:rPr>
          <w:rFonts w:ascii="Arial" w:hAnsi="Arial" w:eastAsia="Arial" w:cs="Arial"/>
          <w:b w:val="0"/>
          <w:bCs w:val="0"/>
          <w:i w:val="0"/>
          <w:iCs w:val="0"/>
          <w:caps w:val="0"/>
          <w:smallCaps w:val="0"/>
          <w:noProof w:val="0"/>
          <w:color w:val="222222"/>
          <w:sz w:val="19"/>
          <w:szCs w:val="19"/>
          <w:lang w:val="en-GB"/>
        </w:rPr>
        <w:t>Leichenko</w:t>
      </w:r>
      <w:r w:rsidRPr="2C70FFC4" w:rsidR="6F92D6BB">
        <w:rPr>
          <w:rFonts w:ascii="Arial" w:hAnsi="Arial" w:eastAsia="Arial" w:cs="Arial"/>
          <w:b w:val="0"/>
          <w:bCs w:val="0"/>
          <w:i w:val="0"/>
          <w:iCs w:val="0"/>
          <w:caps w:val="0"/>
          <w:smallCaps w:val="0"/>
          <w:noProof w:val="0"/>
          <w:color w:val="222222"/>
          <w:sz w:val="19"/>
          <w:szCs w:val="19"/>
          <w:lang w:val="en-GB"/>
        </w:rPr>
        <w:t xml:space="preserve">, R. and O'Brien, K., 2008. </w:t>
      </w:r>
      <w:r w:rsidRPr="2C70FFC4" w:rsidR="6F92D6BB">
        <w:rPr>
          <w:rFonts w:ascii="Arial" w:hAnsi="Arial" w:eastAsia="Arial" w:cs="Arial"/>
          <w:b w:val="0"/>
          <w:bCs w:val="0"/>
          <w:i w:val="1"/>
          <w:iCs w:val="1"/>
          <w:caps w:val="0"/>
          <w:smallCaps w:val="0"/>
          <w:noProof w:val="0"/>
          <w:color w:val="222222"/>
          <w:sz w:val="19"/>
          <w:szCs w:val="19"/>
          <w:lang w:val="en-GB"/>
        </w:rPr>
        <w:t>Environmental change and globalization: Double exposures</w:t>
      </w:r>
      <w:r w:rsidRPr="2C70FFC4" w:rsidR="6F92D6BB">
        <w:rPr>
          <w:rFonts w:ascii="Arial" w:hAnsi="Arial" w:eastAsia="Arial" w:cs="Arial"/>
          <w:b w:val="0"/>
          <w:bCs w:val="0"/>
          <w:i w:val="0"/>
          <w:iCs w:val="0"/>
          <w:caps w:val="0"/>
          <w:smallCaps w:val="0"/>
          <w:noProof w:val="0"/>
          <w:color w:val="222222"/>
          <w:sz w:val="19"/>
          <w:szCs w:val="19"/>
          <w:lang w:val="en-GB"/>
        </w:rPr>
        <w:t>. Oxford University Press.</w:t>
      </w:r>
    </w:p>
    <w:p w:rsidR="197EB334" w:rsidP="2C70FFC4" w:rsidRDefault="197EB334" w14:paraId="7C1A9B7D" w14:textId="7917C2F7">
      <w:pPr>
        <w:pStyle w:val="Normal"/>
        <w:numPr>
          <w:ilvl w:val="0"/>
          <w:numId w:val="2"/>
        </w:numPr>
        <w:rPr>
          <w:rFonts w:ascii="Arial" w:hAnsi="Arial" w:eastAsia="Arial" w:cs="Arial"/>
          <w:noProof w:val="0"/>
          <w:sz w:val="19"/>
          <w:szCs w:val="19"/>
          <w:lang w:val="en-GB"/>
        </w:rPr>
      </w:pPr>
      <w:r w:rsidRPr="2C70FFC4" w:rsidR="197EB334">
        <w:rPr>
          <w:rFonts w:ascii="Arial" w:hAnsi="Arial" w:eastAsia="Arial" w:cs="Arial"/>
          <w:noProof w:val="0"/>
          <w:sz w:val="19"/>
          <w:szCs w:val="19"/>
          <w:lang w:val="en-GB"/>
        </w:rPr>
        <w:t xml:space="preserve">Millennium Ecosystem Assessment and Al, E. (2005). </w:t>
      </w:r>
      <w:r w:rsidRPr="2C70FFC4" w:rsidR="197EB334">
        <w:rPr>
          <w:rFonts w:ascii="Arial" w:hAnsi="Arial" w:eastAsia="Arial" w:cs="Arial"/>
          <w:i w:val="1"/>
          <w:iCs w:val="1"/>
          <w:noProof w:val="0"/>
          <w:sz w:val="19"/>
          <w:szCs w:val="19"/>
          <w:lang w:val="en-GB"/>
        </w:rPr>
        <w:t xml:space="preserve">Ecosystems and Human well-being: Health Synthesis: </w:t>
      </w:r>
      <w:r w:rsidRPr="2C70FFC4" w:rsidR="197EB334">
        <w:rPr>
          <w:rFonts w:ascii="Arial" w:hAnsi="Arial" w:eastAsia="Arial" w:cs="Arial"/>
          <w:i w:val="1"/>
          <w:iCs w:val="1"/>
          <w:noProof w:val="0"/>
          <w:sz w:val="19"/>
          <w:szCs w:val="19"/>
          <w:lang w:val="en-GB"/>
        </w:rPr>
        <w:t>A</w:t>
      </w:r>
      <w:r w:rsidRPr="2C70FFC4" w:rsidR="197EB334">
        <w:rPr>
          <w:rFonts w:ascii="Arial" w:hAnsi="Arial" w:eastAsia="Arial" w:cs="Arial"/>
          <w:i w:val="1"/>
          <w:iCs w:val="1"/>
          <w:noProof w:val="0"/>
          <w:sz w:val="19"/>
          <w:szCs w:val="19"/>
          <w:lang w:val="en-GB"/>
        </w:rPr>
        <w:t xml:space="preserve"> Report of the Millennium Ecosystem Assessment</w:t>
      </w:r>
      <w:r w:rsidRPr="2C70FFC4" w:rsidR="197EB334">
        <w:rPr>
          <w:rFonts w:ascii="Arial" w:hAnsi="Arial" w:eastAsia="Arial" w:cs="Arial"/>
          <w:noProof w:val="0"/>
          <w:sz w:val="19"/>
          <w:szCs w:val="19"/>
          <w:lang w:val="en-GB"/>
        </w:rPr>
        <w:t>. Geneva: Who.</w:t>
      </w:r>
    </w:p>
    <w:p w:rsidR="23A68E30" w:rsidP="2C70FFC4" w:rsidRDefault="23A68E30" w14:paraId="47E2411A" w14:textId="3B988F90">
      <w:pPr>
        <w:pStyle w:val="Normal"/>
        <w:numPr>
          <w:ilvl w:val="0"/>
          <w:numId w:val="2"/>
        </w:numPr>
        <w:rPr>
          <w:color w:val="222222"/>
          <w:sz w:val="20"/>
          <w:szCs w:val="20"/>
          <w:highlight w:val="white"/>
        </w:rPr>
      </w:pPr>
      <w:r w:rsidRPr="2C70FFC4" w:rsidR="23A68E30">
        <w:rPr>
          <w:color w:val="222222"/>
          <w:sz w:val="20"/>
          <w:szCs w:val="20"/>
          <w:highlight w:val="white"/>
        </w:rPr>
        <w:t xml:space="preserve">Nash, R.F., 2014. </w:t>
      </w:r>
      <w:r w:rsidRPr="2C70FFC4" w:rsidR="23A68E30">
        <w:rPr>
          <w:i w:val="1"/>
          <w:iCs w:val="1"/>
          <w:color w:val="222222"/>
          <w:sz w:val="20"/>
          <w:szCs w:val="20"/>
          <w:highlight w:val="white"/>
        </w:rPr>
        <w:t>Wilderness and the American mind</w:t>
      </w:r>
      <w:r w:rsidRPr="2C70FFC4" w:rsidR="23A68E30">
        <w:rPr>
          <w:color w:val="222222"/>
          <w:sz w:val="20"/>
          <w:szCs w:val="20"/>
          <w:highlight w:val="white"/>
        </w:rPr>
        <w:t>. Yale University Press.</w:t>
      </w:r>
    </w:p>
    <w:p w:rsidR="63DAB983" w:rsidP="2C70FFC4" w:rsidRDefault="63DAB983" w14:paraId="40A25E89" w14:textId="3B3773ED">
      <w:pPr>
        <w:pStyle w:val="Normal"/>
        <w:numPr>
          <w:ilvl w:val="0"/>
          <w:numId w:val="2"/>
        </w:numPr>
        <w:rPr>
          <w:rFonts w:ascii="Arial" w:hAnsi="Arial" w:eastAsia="Arial" w:cs="Arial"/>
          <w:noProof w:val="0"/>
          <w:sz w:val="20"/>
          <w:szCs w:val="20"/>
          <w:lang w:val="en-GB"/>
        </w:rPr>
      </w:pPr>
      <w:r w:rsidRPr="2C70FFC4" w:rsidR="63DAB983">
        <w:rPr>
          <w:rFonts w:ascii="Arial" w:hAnsi="Arial" w:eastAsia="Arial" w:cs="Arial"/>
          <w:b w:val="0"/>
          <w:bCs w:val="0"/>
          <w:i w:val="0"/>
          <w:iCs w:val="0"/>
          <w:caps w:val="0"/>
          <w:smallCaps w:val="0"/>
          <w:noProof w:val="0"/>
          <w:color w:val="222222"/>
          <w:sz w:val="19"/>
          <w:szCs w:val="19"/>
          <w:lang w:val="en-GB"/>
        </w:rPr>
        <w:t xml:space="preserve">Ostrom, E., 2017. Polycentric systems for coping with collective action and global environmental change. In </w:t>
      </w:r>
      <w:r w:rsidRPr="2C70FFC4" w:rsidR="63DAB983">
        <w:rPr>
          <w:rFonts w:ascii="Arial" w:hAnsi="Arial" w:eastAsia="Arial" w:cs="Arial"/>
          <w:b w:val="0"/>
          <w:bCs w:val="0"/>
          <w:i w:val="1"/>
          <w:iCs w:val="1"/>
          <w:caps w:val="0"/>
          <w:smallCaps w:val="0"/>
          <w:noProof w:val="0"/>
          <w:color w:val="222222"/>
          <w:sz w:val="19"/>
          <w:szCs w:val="19"/>
          <w:lang w:val="en-GB"/>
        </w:rPr>
        <w:t>Global justice</w:t>
      </w:r>
      <w:r w:rsidRPr="2C70FFC4" w:rsidR="63DAB983">
        <w:rPr>
          <w:rFonts w:ascii="Arial" w:hAnsi="Arial" w:eastAsia="Arial" w:cs="Arial"/>
          <w:b w:val="0"/>
          <w:bCs w:val="0"/>
          <w:i w:val="0"/>
          <w:iCs w:val="0"/>
          <w:caps w:val="0"/>
          <w:smallCaps w:val="0"/>
          <w:noProof w:val="0"/>
          <w:color w:val="222222"/>
          <w:sz w:val="19"/>
          <w:szCs w:val="19"/>
          <w:lang w:val="en-GB"/>
        </w:rPr>
        <w:t xml:space="preserve"> (pp. 423-430). Routledge.</w:t>
      </w:r>
    </w:p>
    <w:p w:rsidR="3AB072BD" w:rsidP="2C70FFC4" w:rsidRDefault="3AB072BD" w14:paraId="1E663AD7" w14:textId="66554722">
      <w:pPr>
        <w:pStyle w:val="Normal"/>
        <w:numPr>
          <w:ilvl w:val="0"/>
          <w:numId w:val="2"/>
        </w:numPr>
        <w:rPr>
          <w:rFonts w:ascii="Arial" w:hAnsi="Arial" w:eastAsia="Arial" w:cs="Arial"/>
          <w:noProof w:val="0"/>
          <w:sz w:val="19"/>
          <w:szCs w:val="19"/>
          <w:lang w:val="en-GB"/>
        </w:rPr>
      </w:pPr>
      <w:r w:rsidRPr="2C70FFC4" w:rsidR="3AB072BD">
        <w:rPr>
          <w:rFonts w:ascii="Arial" w:hAnsi="Arial" w:eastAsia="Arial" w:cs="Arial"/>
          <w:noProof w:val="0"/>
          <w:sz w:val="19"/>
          <w:szCs w:val="19"/>
          <w:lang w:val="en-GB"/>
        </w:rPr>
        <w:t xml:space="preserve">Philippe </w:t>
      </w:r>
      <w:r w:rsidRPr="2C70FFC4" w:rsidR="3AB072BD">
        <w:rPr>
          <w:rFonts w:ascii="Arial" w:hAnsi="Arial" w:eastAsia="Arial" w:cs="Arial"/>
          <w:noProof w:val="0"/>
          <w:sz w:val="19"/>
          <w:szCs w:val="19"/>
          <w:lang w:val="en-GB"/>
        </w:rPr>
        <w:t>Descola</w:t>
      </w:r>
      <w:r w:rsidRPr="2C70FFC4" w:rsidR="3AB072BD">
        <w:rPr>
          <w:rFonts w:ascii="Arial" w:hAnsi="Arial" w:eastAsia="Arial" w:cs="Arial"/>
          <w:noProof w:val="0"/>
          <w:sz w:val="19"/>
          <w:szCs w:val="19"/>
          <w:lang w:val="en-GB"/>
        </w:rPr>
        <w:t xml:space="preserve"> (2014). </w:t>
      </w:r>
      <w:r w:rsidRPr="2C70FFC4" w:rsidR="3AB072BD">
        <w:rPr>
          <w:rFonts w:ascii="Arial" w:hAnsi="Arial" w:eastAsia="Arial" w:cs="Arial"/>
          <w:i w:val="1"/>
          <w:iCs w:val="1"/>
          <w:noProof w:val="0"/>
          <w:sz w:val="19"/>
          <w:szCs w:val="19"/>
          <w:lang w:val="en-GB"/>
        </w:rPr>
        <w:t>Beyond Nature and Culture</w:t>
      </w:r>
      <w:r w:rsidRPr="2C70FFC4" w:rsidR="3AB072BD">
        <w:rPr>
          <w:rFonts w:ascii="Arial" w:hAnsi="Arial" w:eastAsia="Arial" w:cs="Arial"/>
          <w:noProof w:val="0"/>
          <w:sz w:val="19"/>
          <w:szCs w:val="19"/>
          <w:lang w:val="en-GB"/>
        </w:rPr>
        <w:t xml:space="preserve">. </w:t>
      </w:r>
      <w:r w:rsidRPr="2C70FFC4" w:rsidR="3AB072BD">
        <w:rPr>
          <w:rFonts w:ascii="Arial" w:hAnsi="Arial" w:eastAsia="Arial" w:cs="Arial"/>
          <w:noProof w:val="0"/>
          <w:sz w:val="19"/>
          <w:szCs w:val="19"/>
          <w:lang w:val="en-GB"/>
        </w:rPr>
        <w:t>Chicago;</w:t>
      </w:r>
      <w:r w:rsidRPr="2C70FFC4" w:rsidR="3AB072BD">
        <w:rPr>
          <w:rFonts w:ascii="Arial" w:hAnsi="Arial" w:eastAsia="Arial" w:cs="Arial"/>
          <w:noProof w:val="0"/>
          <w:sz w:val="19"/>
          <w:szCs w:val="19"/>
          <w:lang w:val="en-GB"/>
        </w:rPr>
        <w:t xml:space="preserve"> London: The University of Chicago Press.</w:t>
      </w:r>
    </w:p>
    <w:p w:rsidR="00C96C3F" w:rsidP="2C70FFC4" w:rsidRDefault="00C96C3F" w14:paraId="0CE7FE80" w14:textId="5ED2B331">
      <w:pPr>
        <w:numPr>
          <w:ilvl w:val="0"/>
          <w:numId w:val="2"/>
        </w:numPr>
        <w:rPr>
          <w:color w:val="222222"/>
          <w:sz w:val="20"/>
          <w:szCs w:val="20"/>
          <w:highlight w:val="white"/>
        </w:rPr>
      </w:pPr>
      <w:r w:rsidRPr="2C70FFC4" w:rsidR="00C96C3F">
        <w:rPr>
          <w:color w:val="222222"/>
          <w:sz w:val="20"/>
          <w:szCs w:val="20"/>
          <w:highlight w:val="white"/>
        </w:rPr>
        <w:t xml:space="preserve">Rackham, O., 2020. </w:t>
      </w:r>
      <w:r w:rsidRPr="2C70FFC4" w:rsidR="00C96C3F">
        <w:rPr>
          <w:i w:val="1"/>
          <w:iCs w:val="1"/>
          <w:color w:val="222222"/>
          <w:sz w:val="20"/>
          <w:szCs w:val="20"/>
          <w:highlight w:val="white"/>
        </w:rPr>
        <w:t>The history of the countryside</w:t>
      </w:r>
      <w:r w:rsidRPr="2C70FFC4" w:rsidR="00C96C3F">
        <w:rPr>
          <w:color w:val="222222"/>
          <w:sz w:val="20"/>
          <w:szCs w:val="20"/>
          <w:highlight w:val="white"/>
        </w:rPr>
        <w:t>. Hachette UK.</w:t>
      </w:r>
    </w:p>
    <w:p w:rsidR="36E43176" w:rsidP="2C70FFC4" w:rsidRDefault="36E43176" w14:paraId="155A081B" w14:textId="04EE22BD">
      <w:pPr>
        <w:pStyle w:val="Normal"/>
        <w:numPr>
          <w:ilvl w:val="0"/>
          <w:numId w:val="2"/>
        </w:numPr>
        <w:rPr>
          <w:rFonts w:ascii="Arial" w:hAnsi="Arial" w:eastAsia="Arial" w:cs="Arial"/>
          <w:noProof w:val="0"/>
          <w:sz w:val="20"/>
          <w:szCs w:val="20"/>
          <w:lang w:val="en-GB"/>
        </w:rPr>
      </w:pPr>
      <w:r w:rsidRPr="2C70FFC4" w:rsidR="36E43176">
        <w:rPr>
          <w:rFonts w:ascii="Arial" w:hAnsi="Arial" w:eastAsia="Arial" w:cs="Arial"/>
          <w:b w:val="0"/>
          <w:bCs w:val="0"/>
          <w:i w:val="0"/>
          <w:iCs w:val="0"/>
          <w:caps w:val="0"/>
          <w:smallCaps w:val="0"/>
          <w:noProof w:val="0"/>
          <w:color w:val="222222"/>
          <w:sz w:val="19"/>
          <w:szCs w:val="19"/>
          <w:lang w:val="en-GB"/>
        </w:rPr>
        <w:t xml:space="preserve">Rockstrom, J., Steffen, W., Noone, K., Persson, A., Chapin, F.S., Lambin, E., Lenton, T.M., Scheffer, M., Folke, C., Schellnhuber, H.J. and Nykvist, B., 2009. Planetary boundaries: exploring the safe operating space for humanity. </w:t>
      </w:r>
      <w:r w:rsidRPr="2C70FFC4" w:rsidR="36E43176">
        <w:rPr>
          <w:rFonts w:ascii="Arial" w:hAnsi="Arial" w:eastAsia="Arial" w:cs="Arial"/>
          <w:b w:val="0"/>
          <w:bCs w:val="0"/>
          <w:i w:val="1"/>
          <w:iCs w:val="1"/>
          <w:caps w:val="0"/>
          <w:smallCaps w:val="0"/>
          <w:noProof w:val="0"/>
          <w:color w:val="222222"/>
          <w:sz w:val="19"/>
          <w:szCs w:val="19"/>
          <w:lang w:val="en-GB"/>
        </w:rPr>
        <w:t>Ecology and society</w:t>
      </w:r>
      <w:r w:rsidRPr="2C70FFC4" w:rsidR="36E43176">
        <w:rPr>
          <w:rFonts w:ascii="Arial" w:hAnsi="Arial" w:eastAsia="Arial" w:cs="Arial"/>
          <w:b w:val="0"/>
          <w:bCs w:val="0"/>
          <w:i w:val="0"/>
          <w:iCs w:val="0"/>
          <w:caps w:val="0"/>
          <w:smallCaps w:val="0"/>
          <w:noProof w:val="0"/>
          <w:color w:val="222222"/>
          <w:sz w:val="19"/>
          <w:szCs w:val="19"/>
          <w:lang w:val="en-GB"/>
        </w:rPr>
        <w:t xml:space="preserve">, </w:t>
      </w:r>
      <w:r w:rsidRPr="2C70FFC4" w:rsidR="36E43176">
        <w:rPr>
          <w:rFonts w:ascii="Arial" w:hAnsi="Arial" w:eastAsia="Arial" w:cs="Arial"/>
          <w:b w:val="0"/>
          <w:bCs w:val="0"/>
          <w:i w:val="1"/>
          <w:iCs w:val="1"/>
          <w:caps w:val="0"/>
          <w:smallCaps w:val="0"/>
          <w:noProof w:val="0"/>
          <w:color w:val="222222"/>
          <w:sz w:val="19"/>
          <w:szCs w:val="19"/>
          <w:lang w:val="en-GB"/>
        </w:rPr>
        <w:t>14</w:t>
      </w:r>
      <w:r w:rsidRPr="2C70FFC4" w:rsidR="36E43176">
        <w:rPr>
          <w:rFonts w:ascii="Arial" w:hAnsi="Arial" w:eastAsia="Arial" w:cs="Arial"/>
          <w:b w:val="0"/>
          <w:bCs w:val="0"/>
          <w:i w:val="0"/>
          <w:iCs w:val="0"/>
          <w:caps w:val="0"/>
          <w:smallCaps w:val="0"/>
          <w:noProof w:val="0"/>
          <w:color w:val="222222"/>
          <w:sz w:val="19"/>
          <w:szCs w:val="19"/>
          <w:lang w:val="en-GB"/>
        </w:rPr>
        <w:t>(2), p.32.</w:t>
      </w:r>
    </w:p>
    <w:p w:rsidR="00A031CC" w:rsidRDefault="00C96C3F" w14:paraId="00000024" w14:textId="77777777">
      <w:pPr>
        <w:numPr>
          <w:ilvl w:val="0"/>
          <w:numId w:val="2"/>
        </w:numPr>
        <w:rPr>
          <w:color w:val="222222"/>
          <w:sz w:val="20"/>
          <w:szCs w:val="20"/>
          <w:highlight w:val="white"/>
        </w:rPr>
      </w:pPr>
      <w:r w:rsidRPr="2C70FFC4" w:rsidR="00C96C3F">
        <w:rPr>
          <w:color w:val="222222"/>
          <w:sz w:val="20"/>
          <w:szCs w:val="20"/>
          <w:highlight w:val="white"/>
        </w:rPr>
        <w:t xml:space="preserve">Sauer, C., 2008. The morphology of landscape. In </w:t>
      </w:r>
      <w:r w:rsidRPr="2C70FFC4" w:rsidR="00C96C3F">
        <w:rPr>
          <w:i w:val="1"/>
          <w:iCs w:val="1"/>
          <w:color w:val="222222"/>
          <w:sz w:val="20"/>
          <w:szCs w:val="20"/>
          <w:highlight w:val="white"/>
        </w:rPr>
        <w:t>The cultural geography reader</w:t>
      </w:r>
      <w:r w:rsidRPr="2C70FFC4" w:rsidR="00C96C3F">
        <w:rPr>
          <w:color w:val="222222"/>
          <w:sz w:val="20"/>
          <w:szCs w:val="20"/>
          <w:highlight w:val="white"/>
        </w:rPr>
        <w:t xml:space="preserve"> (pp. 108-116). Routledge.</w:t>
      </w:r>
    </w:p>
    <w:p w:rsidR="3BF96A7C" w:rsidP="2C70FFC4" w:rsidRDefault="3BF96A7C" w14:paraId="7D8B439F" w14:textId="4F940DFB">
      <w:pPr>
        <w:pStyle w:val="Normal"/>
        <w:numPr>
          <w:ilvl w:val="0"/>
          <w:numId w:val="2"/>
        </w:numPr>
        <w:rPr>
          <w:rFonts w:ascii="Arial" w:hAnsi="Arial" w:eastAsia="Arial" w:cs="Arial"/>
          <w:noProof w:val="0"/>
          <w:sz w:val="19"/>
          <w:szCs w:val="19"/>
          <w:lang w:val="en-GB"/>
        </w:rPr>
      </w:pPr>
      <w:r w:rsidRPr="2C70FFC4" w:rsidR="3BF96A7C">
        <w:rPr>
          <w:rFonts w:ascii="Arial" w:hAnsi="Arial" w:eastAsia="Arial" w:cs="Arial"/>
          <w:b w:val="0"/>
          <w:bCs w:val="0"/>
          <w:i w:val="0"/>
          <w:iCs w:val="0"/>
          <w:strike w:val="0"/>
          <w:dstrike w:val="0"/>
          <w:noProof w:val="0"/>
          <w:color w:val="000000" w:themeColor="text1" w:themeTint="FF" w:themeShade="FF"/>
          <w:sz w:val="19"/>
          <w:szCs w:val="19"/>
          <w:u w:val="none"/>
          <w:lang w:val="en-GB"/>
        </w:rPr>
        <w:t xml:space="preserve">Samuel Taylor Coleridge and Wordsworth, W. (2020). </w:t>
      </w:r>
      <w:r w:rsidRPr="2C70FFC4" w:rsidR="3BF96A7C">
        <w:rPr>
          <w:rFonts w:ascii="Arial" w:hAnsi="Arial" w:eastAsia="Arial" w:cs="Arial"/>
          <w:b w:val="0"/>
          <w:bCs w:val="0"/>
          <w:i w:val="1"/>
          <w:iCs w:val="1"/>
          <w:strike w:val="0"/>
          <w:dstrike w:val="0"/>
          <w:noProof w:val="0"/>
          <w:color w:val="000000" w:themeColor="text1" w:themeTint="FF" w:themeShade="FF"/>
          <w:sz w:val="19"/>
          <w:szCs w:val="19"/>
          <w:u w:val="none"/>
          <w:lang w:val="en-GB"/>
        </w:rPr>
        <w:t>Lyrical Ballads with a Few Other Poems (1798)</w:t>
      </w:r>
      <w:r w:rsidRPr="2C70FFC4" w:rsidR="3BF96A7C">
        <w:rPr>
          <w:rFonts w:ascii="Arial" w:hAnsi="Arial" w:eastAsia="Arial" w:cs="Arial"/>
          <w:b w:val="0"/>
          <w:bCs w:val="0"/>
          <w:i w:val="0"/>
          <w:iCs w:val="0"/>
          <w:strike w:val="0"/>
          <w:dstrike w:val="0"/>
          <w:noProof w:val="0"/>
          <w:color w:val="000000" w:themeColor="text1" w:themeTint="FF" w:themeShade="FF"/>
          <w:sz w:val="19"/>
          <w:szCs w:val="19"/>
          <w:u w:val="none"/>
          <w:lang w:val="en-GB"/>
        </w:rPr>
        <w:t>. Library of Alexandria.</w:t>
      </w:r>
    </w:p>
    <w:p w:rsidR="227F9EB5" w:rsidP="2C70FFC4" w:rsidRDefault="227F9EB5" w14:paraId="40E66D2A" w14:textId="1F96CD89">
      <w:pPr>
        <w:pStyle w:val="Normal"/>
        <w:numPr>
          <w:ilvl w:val="0"/>
          <w:numId w:val="2"/>
        </w:numPr>
        <w:rPr>
          <w:rFonts w:ascii="Arial" w:hAnsi="Arial" w:eastAsia="Arial" w:cs="Arial"/>
          <w:noProof w:val="0"/>
          <w:sz w:val="19"/>
          <w:szCs w:val="19"/>
          <w:lang w:val="en-GB"/>
        </w:rPr>
      </w:pPr>
      <w:r w:rsidRPr="2C70FFC4" w:rsidR="227F9EB5">
        <w:rPr>
          <w:rFonts w:ascii="Arial" w:hAnsi="Arial" w:eastAsia="Arial" w:cs="Arial"/>
          <w:b w:val="0"/>
          <w:bCs w:val="0"/>
          <w:i w:val="0"/>
          <w:iCs w:val="0"/>
          <w:caps w:val="0"/>
          <w:smallCaps w:val="0"/>
          <w:noProof w:val="0"/>
          <w:color w:val="222222"/>
          <w:sz w:val="19"/>
          <w:szCs w:val="19"/>
          <w:lang w:val="en-GB"/>
        </w:rPr>
        <w:t xml:space="preserve">Schlosberg, D., 2007. </w:t>
      </w:r>
      <w:r w:rsidRPr="2C70FFC4" w:rsidR="227F9EB5">
        <w:rPr>
          <w:rFonts w:ascii="Arial" w:hAnsi="Arial" w:eastAsia="Arial" w:cs="Arial"/>
          <w:b w:val="0"/>
          <w:bCs w:val="0"/>
          <w:i w:val="1"/>
          <w:iCs w:val="1"/>
          <w:caps w:val="0"/>
          <w:smallCaps w:val="0"/>
          <w:noProof w:val="0"/>
          <w:color w:val="222222"/>
          <w:sz w:val="19"/>
          <w:szCs w:val="19"/>
          <w:lang w:val="en-GB"/>
        </w:rPr>
        <w:t>Defining environmental justice: Theories, movements, and nature</w:t>
      </w:r>
      <w:r w:rsidRPr="2C70FFC4" w:rsidR="227F9EB5">
        <w:rPr>
          <w:rFonts w:ascii="Arial" w:hAnsi="Arial" w:eastAsia="Arial" w:cs="Arial"/>
          <w:b w:val="0"/>
          <w:bCs w:val="0"/>
          <w:i w:val="0"/>
          <w:iCs w:val="0"/>
          <w:caps w:val="0"/>
          <w:smallCaps w:val="0"/>
          <w:noProof w:val="0"/>
          <w:color w:val="222222"/>
          <w:sz w:val="19"/>
          <w:szCs w:val="19"/>
          <w:lang w:val="en-GB"/>
        </w:rPr>
        <w:t>. OUP Oxford.</w:t>
      </w:r>
    </w:p>
    <w:p w:rsidR="3863770B" w:rsidP="2C70FFC4" w:rsidRDefault="3863770B" w14:paraId="44B7F706" w14:textId="799A6AB7">
      <w:pPr>
        <w:pStyle w:val="Normal"/>
        <w:numPr>
          <w:ilvl w:val="0"/>
          <w:numId w:val="2"/>
        </w:numPr>
        <w:rPr>
          <w:rFonts w:ascii="Arial" w:hAnsi="Arial" w:eastAsia="Arial" w:cs="Arial"/>
          <w:noProof w:val="0"/>
          <w:sz w:val="19"/>
          <w:szCs w:val="19"/>
          <w:lang w:val="en-GB"/>
        </w:rPr>
      </w:pPr>
      <w:r w:rsidRPr="2C70FFC4" w:rsidR="3863770B">
        <w:rPr>
          <w:rFonts w:ascii="Arial" w:hAnsi="Arial" w:eastAsia="Arial" w:cs="Arial"/>
          <w:b w:val="0"/>
          <w:bCs w:val="0"/>
          <w:i w:val="0"/>
          <w:iCs w:val="0"/>
          <w:caps w:val="0"/>
          <w:smallCaps w:val="0"/>
          <w:noProof w:val="0"/>
          <w:color w:val="222222"/>
          <w:sz w:val="19"/>
          <w:szCs w:val="19"/>
          <w:lang w:val="en-GB"/>
        </w:rPr>
        <w:t xml:space="preserve">Schlosberg, </w:t>
      </w:r>
      <w:r w:rsidRPr="2C70FFC4" w:rsidR="3863770B">
        <w:rPr>
          <w:rFonts w:ascii="Arial" w:hAnsi="Arial" w:eastAsia="Arial" w:cs="Arial"/>
          <w:b w:val="0"/>
          <w:bCs w:val="0"/>
          <w:i w:val="0"/>
          <w:iCs w:val="0"/>
          <w:caps w:val="0"/>
          <w:smallCaps w:val="0"/>
          <w:noProof w:val="0"/>
          <w:color w:val="222222"/>
          <w:sz w:val="19"/>
          <w:szCs w:val="19"/>
          <w:lang w:val="en-GB"/>
        </w:rPr>
        <w:t>D.</w:t>
      </w:r>
      <w:r w:rsidRPr="2C70FFC4" w:rsidR="3863770B">
        <w:rPr>
          <w:rFonts w:ascii="Arial" w:hAnsi="Arial" w:eastAsia="Arial" w:cs="Arial"/>
          <w:b w:val="0"/>
          <w:bCs w:val="0"/>
          <w:i w:val="0"/>
          <w:iCs w:val="0"/>
          <w:caps w:val="0"/>
          <w:smallCaps w:val="0"/>
          <w:noProof w:val="0"/>
          <w:color w:val="222222"/>
          <w:sz w:val="19"/>
          <w:szCs w:val="19"/>
          <w:lang w:val="en-GB"/>
        </w:rPr>
        <w:t xml:space="preserve"> and Collins, L.B., 2014. From environmental to climate justice: climate change and the discourse of environmental justice. </w:t>
      </w:r>
      <w:r w:rsidRPr="2C70FFC4" w:rsidR="3863770B">
        <w:rPr>
          <w:rFonts w:ascii="Arial" w:hAnsi="Arial" w:eastAsia="Arial" w:cs="Arial"/>
          <w:b w:val="0"/>
          <w:bCs w:val="0"/>
          <w:i w:val="1"/>
          <w:iCs w:val="1"/>
          <w:caps w:val="0"/>
          <w:smallCaps w:val="0"/>
          <w:noProof w:val="0"/>
          <w:color w:val="222222"/>
          <w:sz w:val="19"/>
          <w:szCs w:val="19"/>
          <w:lang w:val="en-GB"/>
        </w:rPr>
        <w:t>Wiley Interdisciplinary Reviews: Climate Change</w:t>
      </w:r>
      <w:r w:rsidRPr="2C70FFC4" w:rsidR="3863770B">
        <w:rPr>
          <w:rFonts w:ascii="Arial" w:hAnsi="Arial" w:eastAsia="Arial" w:cs="Arial"/>
          <w:b w:val="0"/>
          <w:bCs w:val="0"/>
          <w:i w:val="0"/>
          <w:iCs w:val="0"/>
          <w:caps w:val="0"/>
          <w:smallCaps w:val="0"/>
          <w:noProof w:val="0"/>
          <w:color w:val="222222"/>
          <w:sz w:val="19"/>
          <w:szCs w:val="19"/>
          <w:lang w:val="en-GB"/>
        </w:rPr>
        <w:t xml:space="preserve">, </w:t>
      </w:r>
      <w:r w:rsidRPr="2C70FFC4" w:rsidR="3863770B">
        <w:rPr>
          <w:rFonts w:ascii="Arial" w:hAnsi="Arial" w:eastAsia="Arial" w:cs="Arial"/>
          <w:b w:val="0"/>
          <w:bCs w:val="0"/>
          <w:i w:val="1"/>
          <w:iCs w:val="1"/>
          <w:caps w:val="0"/>
          <w:smallCaps w:val="0"/>
          <w:noProof w:val="0"/>
          <w:color w:val="222222"/>
          <w:sz w:val="19"/>
          <w:szCs w:val="19"/>
          <w:lang w:val="en-GB"/>
        </w:rPr>
        <w:t>5</w:t>
      </w:r>
      <w:r w:rsidRPr="2C70FFC4" w:rsidR="3863770B">
        <w:rPr>
          <w:rFonts w:ascii="Arial" w:hAnsi="Arial" w:eastAsia="Arial" w:cs="Arial"/>
          <w:b w:val="0"/>
          <w:bCs w:val="0"/>
          <w:i w:val="0"/>
          <w:iCs w:val="0"/>
          <w:caps w:val="0"/>
          <w:smallCaps w:val="0"/>
          <w:noProof w:val="0"/>
          <w:color w:val="222222"/>
          <w:sz w:val="19"/>
          <w:szCs w:val="19"/>
          <w:lang w:val="en-GB"/>
        </w:rPr>
        <w:t>(3), pp.359-374.</w:t>
      </w:r>
    </w:p>
    <w:p w:rsidR="758916A7" w:rsidP="2C70FFC4" w:rsidRDefault="758916A7" w14:paraId="02454B58" w14:textId="02A2C1AF">
      <w:pPr>
        <w:pStyle w:val="Normal"/>
        <w:numPr>
          <w:ilvl w:val="0"/>
          <w:numId w:val="2"/>
        </w:numPr>
        <w:rPr>
          <w:rFonts w:ascii="Arial" w:hAnsi="Arial" w:eastAsia="Arial" w:cs="Arial"/>
          <w:noProof w:val="0"/>
          <w:sz w:val="19"/>
          <w:szCs w:val="19"/>
          <w:lang w:val="en-GB"/>
        </w:rPr>
      </w:pPr>
      <w:r w:rsidRPr="2C70FFC4" w:rsidR="758916A7">
        <w:rPr>
          <w:rFonts w:ascii="Arial" w:hAnsi="Arial" w:eastAsia="Arial" w:cs="Arial"/>
          <w:b w:val="0"/>
          <w:bCs w:val="0"/>
          <w:i w:val="0"/>
          <w:iCs w:val="0"/>
          <w:caps w:val="0"/>
          <w:smallCaps w:val="0"/>
          <w:noProof w:val="0"/>
          <w:color w:val="222222"/>
          <w:sz w:val="19"/>
          <w:szCs w:val="19"/>
          <w:lang w:val="en-GB"/>
        </w:rPr>
        <w:t xml:space="preserve">Seto, K.C., Güneralp, B. and Hutyra, L.R., 2012. Global forecasts of urban expansion to 2030 and direct impacts on biodiversity and carbon pools. </w:t>
      </w:r>
      <w:r w:rsidRPr="2C70FFC4" w:rsidR="758916A7">
        <w:rPr>
          <w:rFonts w:ascii="Arial" w:hAnsi="Arial" w:eastAsia="Arial" w:cs="Arial"/>
          <w:b w:val="0"/>
          <w:bCs w:val="0"/>
          <w:i w:val="1"/>
          <w:iCs w:val="1"/>
          <w:caps w:val="0"/>
          <w:smallCaps w:val="0"/>
          <w:noProof w:val="0"/>
          <w:color w:val="222222"/>
          <w:sz w:val="19"/>
          <w:szCs w:val="19"/>
          <w:lang w:val="en-GB"/>
        </w:rPr>
        <w:t>Proceedings of the National Academy of Sciences</w:t>
      </w:r>
      <w:r w:rsidRPr="2C70FFC4" w:rsidR="758916A7">
        <w:rPr>
          <w:rFonts w:ascii="Arial" w:hAnsi="Arial" w:eastAsia="Arial" w:cs="Arial"/>
          <w:b w:val="0"/>
          <w:bCs w:val="0"/>
          <w:i w:val="0"/>
          <w:iCs w:val="0"/>
          <w:caps w:val="0"/>
          <w:smallCaps w:val="0"/>
          <w:noProof w:val="0"/>
          <w:color w:val="222222"/>
          <w:sz w:val="19"/>
          <w:szCs w:val="19"/>
          <w:lang w:val="en-GB"/>
        </w:rPr>
        <w:t xml:space="preserve">, </w:t>
      </w:r>
      <w:r w:rsidRPr="2C70FFC4" w:rsidR="758916A7">
        <w:rPr>
          <w:rFonts w:ascii="Arial" w:hAnsi="Arial" w:eastAsia="Arial" w:cs="Arial"/>
          <w:b w:val="0"/>
          <w:bCs w:val="0"/>
          <w:i w:val="1"/>
          <w:iCs w:val="1"/>
          <w:caps w:val="0"/>
          <w:smallCaps w:val="0"/>
          <w:noProof w:val="0"/>
          <w:color w:val="222222"/>
          <w:sz w:val="19"/>
          <w:szCs w:val="19"/>
          <w:lang w:val="en-GB"/>
        </w:rPr>
        <w:t>109</w:t>
      </w:r>
      <w:r w:rsidRPr="2C70FFC4" w:rsidR="758916A7">
        <w:rPr>
          <w:rFonts w:ascii="Arial" w:hAnsi="Arial" w:eastAsia="Arial" w:cs="Arial"/>
          <w:b w:val="0"/>
          <w:bCs w:val="0"/>
          <w:i w:val="0"/>
          <w:iCs w:val="0"/>
          <w:caps w:val="0"/>
          <w:smallCaps w:val="0"/>
          <w:noProof w:val="0"/>
          <w:color w:val="222222"/>
          <w:sz w:val="19"/>
          <w:szCs w:val="19"/>
          <w:lang w:val="en-GB"/>
        </w:rPr>
        <w:t>(40), pp.16083-16088.</w:t>
      </w:r>
    </w:p>
    <w:p w:rsidR="3BF96A7C" w:rsidP="2C70FFC4" w:rsidRDefault="3BF96A7C" w14:paraId="302CFDD5" w14:textId="6610C15D">
      <w:pPr>
        <w:pStyle w:val="Normal"/>
        <w:numPr>
          <w:ilvl w:val="0"/>
          <w:numId w:val="2"/>
        </w:numPr>
        <w:rPr>
          <w:rFonts w:ascii="Arial" w:hAnsi="Arial" w:eastAsia="Arial" w:cs="Arial"/>
          <w:noProof w:val="0"/>
          <w:sz w:val="19"/>
          <w:szCs w:val="19"/>
          <w:lang w:val="en-GB"/>
        </w:rPr>
      </w:pPr>
      <w:r w:rsidRPr="2C70FFC4" w:rsidR="3BF96A7C">
        <w:rPr>
          <w:rFonts w:ascii="Arial" w:hAnsi="Arial" w:eastAsia="Arial" w:cs="Arial"/>
          <w:b w:val="0"/>
          <w:bCs w:val="0"/>
          <w:i w:val="0"/>
          <w:iCs w:val="0"/>
          <w:strike w:val="0"/>
          <w:dstrike w:val="0"/>
          <w:noProof w:val="0"/>
          <w:color w:val="000000" w:themeColor="text1" w:themeTint="FF" w:themeShade="FF"/>
          <w:sz w:val="19"/>
          <w:szCs w:val="19"/>
          <w:u w:val="none"/>
          <w:lang w:val="en-GB"/>
        </w:rPr>
        <w:t xml:space="preserve">Smiles, S. (2007). </w:t>
      </w:r>
      <w:r w:rsidRPr="2C70FFC4" w:rsidR="3BF96A7C">
        <w:rPr>
          <w:rFonts w:ascii="Arial" w:hAnsi="Arial" w:eastAsia="Arial" w:cs="Arial"/>
          <w:b w:val="0"/>
          <w:bCs w:val="0"/>
          <w:i w:val="1"/>
          <w:iCs w:val="1"/>
          <w:strike w:val="0"/>
          <w:dstrike w:val="0"/>
          <w:noProof w:val="0"/>
          <w:color w:val="000000" w:themeColor="text1" w:themeTint="FF" w:themeShade="FF"/>
          <w:sz w:val="19"/>
          <w:szCs w:val="19"/>
          <w:u w:val="none"/>
          <w:lang w:val="en-GB"/>
        </w:rPr>
        <w:t xml:space="preserve">J.M.W. </w:t>
      </w:r>
      <w:r w:rsidRPr="2C70FFC4" w:rsidR="4741313C">
        <w:rPr>
          <w:rFonts w:ascii="Arial" w:hAnsi="Arial" w:eastAsia="Arial" w:cs="Arial"/>
          <w:b w:val="0"/>
          <w:bCs w:val="0"/>
          <w:i w:val="1"/>
          <w:iCs w:val="1"/>
          <w:strike w:val="0"/>
          <w:dstrike w:val="0"/>
          <w:noProof w:val="0"/>
          <w:color w:val="000000" w:themeColor="text1" w:themeTint="FF" w:themeShade="FF"/>
          <w:sz w:val="19"/>
          <w:szCs w:val="19"/>
          <w:u w:val="none"/>
          <w:lang w:val="en-GB"/>
        </w:rPr>
        <w:t>Turner:</w:t>
      </w:r>
      <w:r w:rsidRPr="2C70FFC4" w:rsidR="3BF96A7C">
        <w:rPr>
          <w:rFonts w:ascii="Arial" w:hAnsi="Arial" w:eastAsia="Arial" w:cs="Arial"/>
          <w:b w:val="0"/>
          <w:bCs w:val="0"/>
          <w:i w:val="1"/>
          <w:iCs w:val="1"/>
          <w:strike w:val="0"/>
          <w:dstrike w:val="0"/>
          <w:noProof w:val="0"/>
          <w:color w:val="000000" w:themeColor="text1" w:themeTint="FF" w:themeShade="FF"/>
          <w:sz w:val="19"/>
          <w:szCs w:val="19"/>
          <w:u w:val="none"/>
          <w:lang w:val="en-GB"/>
        </w:rPr>
        <w:t xml:space="preserve"> the Making of a Modern Artist</w:t>
      </w:r>
      <w:r w:rsidRPr="2C70FFC4" w:rsidR="3BF96A7C">
        <w:rPr>
          <w:rFonts w:ascii="Arial" w:hAnsi="Arial" w:eastAsia="Arial" w:cs="Arial"/>
          <w:b w:val="0"/>
          <w:bCs w:val="0"/>
          <w:i w:val="0"/>
          <w:iCs w:val="0"/>
          <w:strike w:val="0"/>
          <w:dstrike w:val="0"/>
          <w:noProof w:val="0"/>
          <w:color w:val="000000" w:themeColor="text1" w:themeTint="FF" w:themeShade="FF"/>
          <w:sz w:val="19"/>
          <w:szCs w:val="19"/>
          <w:u w:val="none"/>
          <w:lang w:val="en-GB"/>
        </w:rPr>
        <w:t>. Manchester: Manchester University Press.</w:t>
      </w:r>
    </w:p>
    <w:p w:rsidR="37E67547" w:rsidP="2C70FFC4" w:rsidRDefault="37E67547" w14:paraId="222061E8" w14:textId="54F4AD53">
      <w:pPr>
        <w:pStyle w:val="Normal"/>
        <w:numPr>
          <w:ilvl w:val="0"/>
          <w:numId w:val="2"/>
        </w:numPr>
        <w:rPr>
          <w:rFonts w:ascii="Arial" w:hAnsi="Arial" w:eastAsia="Arial" w:cs="Arial"/>
          <w:noProof w:val="0"/>
          <w:sz w:val="19"/>
          <w:szCs w:val="19"/>
          <w:lang w:val="en-GB"/>
        </w:rPr>
      </w:pPr>
      <w:r w:rsidRPr="2C70FFC4" w:rsidR="37E67547">
        <w:rPr>
          <w:rFonts w:ascii="Arial" w:hAnsi="Arial" w:eastAsia="Arial" w:cs="Arial"/>
          <w:b w:val="0"/>
          <w:bCs w:val="0"/>
          <w:i w:val="0"/>
          <w:iCs w:val="0"/>
          <w:caps w:val="0"/>
          <w:smallCaps w:val="0"/>
          <w:noProof w:val="0"/>
          <w:color w:val="222222"/>
          <w:sz w:val="19"/>
          <w:szCs w:val="19"/>
          <w:lang w:val="en-GB"/>
        </w:rPr>
        <w:t xml:space="preserve">Steffen, W., </w:t>
      </w:r>
      <w:r w:rsidRPr="2C70FFC4" w:rsidR="37E67547">
        <w:rPr>
          <w:rFonts w:ascii="Arial" w:hAnsi="Arial" w:eastAsia="Arial" w:cs="Arial"/>
          <w:b w:val="0"/>
          <w:bCs w:val="0"/>
          <w:i w:val="0"/>
          <w:iCs w:val="0"/>
          <w:caps w:val="0"/>
          <w:smallCaps w:val="0"/>
          <w:noProof w:val="0"/>
          <w:color w:val="222222"/>
          <w:sz w:val="19"/>
          <w:szCs w:val="19"/>
          <w:lang w:val="en-GB"/>
        </w:rPr>
        <w:t>Rockström</w:t>
      </w:r>
      <w:r w:rsidRPr="2C70FFC4" w:rsidR="37E67547">
        <w:rPr>
          <w:rFonts w:ascii="Arial" w:hAnsi="Arial" w:eastAsia="Arial" w:cs="Arial"/>
          <w:b w:val="0"/>
          <w:bCs w:val="0"/>
          <w:i w:val="0"/>
          <w:iCs w:val="0"/>
          <w:caps w:val="0"/>
          <w:smallCaps w:val="0"/>
          <w:noProof w:val="0"/>
          <w:color w:val="222222"/>
          <w:sz w:val="19"/>
          <w:szCs w:val="19"/>
          <w:lang w:val="en-GB"/>
        </w:rPr>
        <w:t xml:space="preserve">, J., Richardson, K., Lenton, T.M., Folke, C., Liverman, D., Summerhayes, C.P., Barnosky, A.D., Cornell, S.E., Crucifix, </w:t>
      </w:r>
      <w:r w:rsidRPr="2C70FFC4" w:rsidR="37E67547">
        <w:rPr>
          <w:rFonts w:ascii="Arial" w:hAnsi="Arial" w:eastAsia="Arial" w:cs="Arial"/>
          <w:b w:val="0"/>
          <w:bCs w:val="0"/>
          <w:i w:val="0"/>
          <w:iCs w:val="0"/>
          <w:caps w:val="0"/>
          <w:smallCaps w:val="0"/>
          <w:noProof w:val="0"/>
          <w:color w:val="222222"/>
          <w:sz w:val="19"/>
          <w:szCs w:val="19"/>
          <w:lang w:val="en-GB"/>
        </w:rPr>
        <w:t>M.</w:t>
      </w:r>
      <w:r w:rsidRPr="2C70FFC4" w:rsidR="37E67547">
        <w:rPr>
          <w:rFonts w:ascii="Arial" w:hAnsi="Arial" w:eastAsia="Arial" w:cs="Arial"/>
          <w:b w:val="0"/>
          <w:bCs w:val="0"/>
          <w:i w:val="0"/>
          <w:iCs w:val="0"/>
          <w:caps w:val="0"/>
          <w:smallCaps w:val="0"/>
          <w:noProof w:val="0"/>
          <w:color w:val="222222"/>
          <w:sz w:val="19"/>
          <w:szCs w:val="19"/>
          <w:lang w:val="en-GB"/>
        </w:rPr>
        <w:t xml:space="preserve"> and Donges, J.F., 2018. Trajectories of the Earth System in the Anthropocene. </w:t>
      </w:r>
      <w:r w:rsidRPr="2C70FFC4" w:rsidR="37E67547">
        <w:rPr>
          <w:rFonts w:ascii="Arial" w:hAnsi="Arial" w:eastAsia="Arial" w:cs="Arial"/>
          <w:b w:val="0"/>
          <w:bCs w:val="0"/>
          <w:i w:val="1"/>
          <w:iCs w:val="1"/>
          <w:caps w:val="0"/>
          <w:smallCaps w:val="0"/>
          <w:noProof w:val="0"/>
          <w:color w:val="222222"/>
          <w:sz w:val="19"/>
          <w:szCs w:val="19"/>
          <w:lang w:val="en-GB"/>
        </w:rPr>
        <w:t>Proceedings of the National Academy of Sciences</w:t>
      </w:r>
      <w:r w:rsidRPr="2C70FFC4" w:rsidR="37E67547">
        <w:rPr>
          <w:rFonts w:ascii="Arial" w:hAnsi="Arial" w:eastAsia="Arial" w:cs="Arial"/>
          <w:b w:val="0"/>
          <w:bCs w:val="0"/>
          <w:i w:val="0"/>
          <w:iCs w:val="0"/>
          <w:caps w:val="0"/>
          <w:smallCaps w:val="0"/>
          <w:noProof w:val="0"/>
          <w:color w:val="222222"/>
          <w:sz w:val="19"/>
          <w:szCs w:val="19"/>
          <w:lang w:val="en-GB"/>
        </w:rPr>
        <w:t xml:space="preserve">, </w:t>
      </w:r>
      <w:r w:rsidRPr="2C70FFC4" w:rsidR="37E67547">
        <w:rPr>
          <w:rFonts w:ascii="Arial" w:hAnsi="Arial" w:eastAsia="Arial" w:cs="Arial"/>
          <w:b w:val="0"/>
          <w:bCs w:val="0"/>
          <w:i w:val="1"/>
          <w:iCs w:val="1"/>
          <w:caps w:val="0"/>
          <w:smallCaps w:val="0"/>
          <w:noProof w:val="0"/>
          <w:color w:val="222222"/>
          <w:sz w:val="19"/>
          <w:szCs w:val="19"/>
          <w:lang w:val="en-GB"/>
        </w:rPr>
        <w:t>115</w:t>
      </w:r>
      <w:r w:rsidRPr="2C70FFC4" w:rsidR="37E67547">
        <w:rPr>
          <w:rFonts w:ascii="Arial" w:hAnsi="Arial" w:eastAsia="Arial" w:cs="Arial"/>
          <w:b w:val="0"/>
          <w:bCs w:val="0"/>
          <w:i w:val="0"/>
          <w:iCs w:val="0"/>
          <w:caps w:val="0"/>
          <w:smallCaps w:val="0"/>
          <w:noProof w:val="0"/>
          <w:color w:val="222222"/>
          <w:sz w:val="19"/>
          <w:szCs w:val="19"/>
          <w:lang w:val="en-GB"/>
        </w:rPr>
        <w:t>(33), pp.8252-8259.</w:t>
      </w:r>
    </w:p>
    <w:p w:rsidR="47F1A155" w:rsidP="2C70FFC4" w:rsidRDefault="47F1A155" w14:paraId="7D04047B" w14:textId="54E82246">
      <w:pPr>
        <w:pStyle w:val="Normal"/>
        <w:numPr>
          <w:ilvl w:val="0"/>
          <w:numId w:val="2"/>
        </w:numPr>
        <w:rPr>
          <w:rFonts w:ascii="Arial" w:hAnsi="Arial" w:eastAsia="Arial" w:cs="Arial"/>
          <w:noProof w:val="0"/>
          <w:sz w:val="19"/>
          <w:szCs w:val="19"/>
          <w:lang w:val="en-GB"/>
        </w:rPr>
      </w:pPr>
      <w:r w:rsidRPr="2C70FFC4" w:rsidR="47F1A155">
        <w:rPr>
          <w:rFonts w:ascii="Arial" w:hAnsi="Arial" w:eastAsia="Arial" w:cs="Arial"/>
          <w:b w:val="0"/>
          <w:bCs w:val="0"/>
          <w:i w:val="0"/>
          <w:iCs w:val="0"/>
          <w:caps w:val="0"/>
          <w:smallCaps w:val="0"/>
          <w:noProof w:val="0"/>
          <w:color w:val="222222"/>
          <w:sz w:val="19"/>
          <w:szCs w:val="19"/>
          <w:lang w:val="en-GB"/>
        </w:rPr>
        <w:t xml:space="preserve">Stewart, A., 2008. Whose place, whose history? Outdoor environmental education pedagogy as ‘reading’the landscape. </w:t>
      </w:r>
      <w:r w:rsidRPr="2C70FFC4" w:rsidR="47F1A155">
        <w:rPr>
          <w:rFonts w:ascii="Arial" w:hAnsi="Arial" w:eastAsia="Arial" w:cs="Arial"/>
          <w:b w:val="0"/>
          <w:bCs w:val="0"/>
          <w:i w:val="1"/>
          <w:iCs w:val="1"/>
          <w:caps w:val="0"/>
          <w:smallCaps w:val="0"/>
          <w:noProof w:val="0"/>
          <w:color w:val="222222"/>
          <w:sz w:val="19"/>
          <w:szCs w:val="19"/>
          <w:lang w:val="en-GB"/>
        </w:rPr>
        <w:t>Journal of Adventure Education &amp; Outdoor Learning</w:t>
      </w:r>
      <w:r w:rsidRPr="2C70FFC4" w:rsidR="47F1A155">
        <w:rPr>
          <w:rFonts w:ascii="Arial" w:hAnsi="Arial" w:eastAsia="Arial" w:cs="Arial"/>
          <w:b w:val="0"/>
          <w:bCs w:val="0"/>
          <w:i w:val="0"/>
          <w:iCs w:val="0"/>
          <w:caps w:val="0"/>
          <w:smallCaps w:val="0"/>
          <w:noProof w:val="0"/>
          <w:color w:val="222222"/>
          <w:sz w:val="19"/>
          <w:szCs w:val="19"/>
          <w:lang w:val="en-GB"/>
        </w:rPr>
        <w:t xml:space="preserve">, </w:t>
      </w:r>
      <w:r w:rsidRPr="2C70FFC4" w:rsidR="47F1A155">
        <w:rPr>
          <w:rFonts w:ascii="Arial" w:hAnsi="Arial" w:eastAsia="Arial" w:cs="Arial"/>
          <w:b w:val="0"/>
          <w:bCs w:val="0"/>
          <w:i w:val="1"/>
          <w:iCs w:val="1"/>
          <w:caps w:val="0"/>
          <w:smallCaps w:val="0"/>
          <w:noProof w:val="0"/>
          <w:color w:val="222222"/>
          <w:sz w:val="19"/>
          <w:szCs w:val="19"/>
          <w:lang w:val="en-GB"/>
        </w:rPr>
        <w:t>8</w:t>
      </w:r>
      <w:r w:rsidRPr="2C70FFC4" w:rsidR="47F1A155">
        <w:rPr>
          <w:rFonts w:ascii="Arial" w:hAnsi="Arial" w:eastAsia="Arial" w:cs="Arial"/>
          <w:b w:val="0"/>
          <w:bCs w:val="0"/>
          <w:i w:val="0"/>
          <w:iCs w:val="0"/>
          <w:caps w:val="0"/>
          <w:smallCaps w:val="0"/>
          <w:noProof w:val="0"/>
          <w:color w:val="222222"/>
          <w:sz w:val="19"/>
          <w:szCs w:val="19"/>
          <w:lang w:val="en-GB"/>
        </w:rPr>
        <w:t>(2), pp.79-98.</w:t>
      </w:r>
    </w:p>
    <w:p w:rsidR="00C96C3F" w:rsidP="2C70FFC4" w:rsidRDefault="00C96C3F" w14:paraId="6B909E39" w14:textId="2A4CDD3F">
      <w:pPr>
        <w:numPr>
          <w:ilvl w:val="0"/>
          <w:numId w:val="2"/>
        </w:numPr>
        <w:rPr>
          <w:rFonts w:ascii="Arial" w:hAnsi="Arial" w:eastAsia="Arial" w:cs="Arial"/>
          <w:noProof w:val="0"/>
          <w:sz w:val="20"/>
          <w:szCs w:val="20"/>
          <w:lang w:val="en-GB"/>
        </w:rPr>
      </w:pPr>
      <w:r w:rsidRPr="2C70FFC4" w:rsidR="00C96C3F">
        <w:rPr>
          <w:color w:val="222222"/>
          <w:sz w:val="20"/>
          <w:szCs w:val="20"/>
          <w:highlight w:val="white"/>
        </w:rPr>
        <w:t>Szafrałska</w:t>
      </w:r>
      <w:r w:rsidRPr="2C70FFC4" w:rsidR="00C96C3F">
        <w:rPr>
          <w:color w:val="222222"/>
          <w:sz w:val="20"/>
          <w:szCs w:val="20"/>
          <w:highlight w:val="white"/>
        </w:rPr>
        <w:t xml:space="preserve">, M., 2006. Place, time and movement: </w:t>
      </w:r>
      <w:r w:rsidRPr="2C70FFC4" w:rsidR="00C96C3F">
        <w:rPr>
          <w:color w:val="222222"/>
          <w:sz w:val="20"/>
          <w:szCs w:val="20"/>
          <w:highlight w:val="white"/>
        </w:rPr>
        <w:t>a new look</w:t>
      </w:r>
      <w:r w:rsidRPr="2C70FFC4" w:rsidR="00C96C3F">
        <w:rPr>
          <w:color w:val="222222"/>
          <w:sz w:val="20"/>
          <w:szCs w:val="20"/>
          <w:highlight w:val="white"/>
        </w:rPr>
        <w:t xml:space="preserve"> at Renaissance gardens. </w:t>
      </w:r>
      <w:r w:rsidRPr="2C70FFC4" w:rsidR="00C96C3F">
        <w:rPr>
          <w:i w:val="1"/>
          <w:iCs w:val="1"/>
          <w:color w:val="222222"/>
          <w:sz w:val="20"/>
          <w:szCs w:val="20"/>
          <w:highlight w:val="white"/>
        </w:rPr>
        <w:t>Studies in the History of Gardens &amp; Designed Landscapes</w:t>
      </w:r>
      <w:r w:rsidRPr="2C70FFC4" w:rsidR="00C96C3F">
        <w:rPr>
          <w:color w:val="222222"/>
          <w:sz w:val="20"/>
          <w:szCs w:val="20"/>
          <w:highlight w:val="white"/>
        </w:rPr>
        <w:t xml:space="preserve">, </w:t>
      </w:r>
      <w:r w:rsidRPr="2C70FFC4" w:rsidR="00C96C3F">
        <w:rPr>
          <w:i w:val="1"/>
          <w:iCs w:val="1"/>
          <w:color w:val="222222"/>
          <w:sz w:val="20"/>
          <w:szCs w:val="20"/>
          <w:highlight w:val="white"/>
        </w:rPr>
        <w:t>26</w:t>
      </w:r>
      <w:r w:rsidRPr="2C70FFC4" w:rsidR="00C96C3F">
        <w:rPr>
          <w:color w:val="222222"/>
          <w:sz w:val="20"/>
          <w:szCs w:val="20"/>
          <w:highlight w:val="white"/>
        </w:rPr>
        <w:t>(3), pp.194-236.</w:t>
      </w:r>
    </w:p>
    <w:p w:rsidR="2BE0A764" w:rsidP="2C70FFC4" w:rsidRDefault="2BE0A764" w14:paraId="3126FFB3" w14:textId="025F7323">
      <w:pPr>
        <w:pStyle w:val="Normal"/>
        <w:numPr>
          <w:ilvl w:val="0"/>
          <w:numId w:val="2"/>
        </w:numPr>
        <w:rPr>
          <w:rFonts w:ascii="Arial" w:hAnsi="Arial" w:eastAsia="Arial" w:cs="Arial"/>
          <w:noProof w:val="0"/>
          <w:sz w:val="20"/>
          <w:szCs w:val="20"/>
          <w:lang w:val="en-GB"/>
        </w:rPr>
      </w:pPr>
      <w:r w:rsidRPr="2C70FFC4" w:rsidR="2BE0A764">
        <w:rPr>
          <w:rFonts w:ascii="Arial" w:hAnsi="Arial" w:eastAsia="Arial" w:cs="Arial"/>
          <w:b w:val="0"/>
          <w:bCs w:val="0"/>
          <w:i w:val="0"/>
          <w:iCs w:val="0"/>
          <w:caps w:val="0"/>
          <w:smallCaps w:val="0"/>
          <w:noProof w:val="0"/>
          <w:color w:val="222222"/>
          <w:sz w:val="19"/>
          <w:szCs w:val="19"/>
          <w:lang w:val="en-GB"/>
        </w:rPr>
        <w:t xml:space="preserve">Turner, M.G., Gardner, R.H., O'neill, R.V. and O'Neill, R.V., 2001. </w:t>
      </w:r>
      <w:r w:rsidRPr="2C70FFC4" w:rsidR="2BE0A764">
        <w:rPr>
          <w:rFonts w:ascii="Arial" w:hAnsi="Arial" w:eastAsia="Arial" w:cs="Arial"/>
          <w:b w:val="0"/>
          <w:bCs w:val="0"/>
          <w:i w:val="1"/>
          <w:iCs w:val="1"/>
          <w:caps w:val="0"/>
          <w:smallCaps w:val="0"/>
          <w:noProof w:val="0"/>
          <w:color w:val="222222"/>
          <w:sz w:val="19"/>
          <w:szCs w:val="19"/>
          <w:lang w:val="en-GB"/>
        </w:rPr>
        <w:t>Landscape ecology in theory and practice</w:t>
      </w:r>
      <w:r w:rsidRPr="2C70FFC4" w:rsidR="2BE0A764">
        <w:rPr>
          <w:rFonts w:ascii="Arial" w:hAnsi="Arial" w:eastAsia="Arial" w:cs="Arial"/>
          <w:b w:val="0"/>
          <w:bCs w:val="0"/>
          <w:i w:val="0"/>
          <w:iCs w:val="0"/>
          <w:caps w:val="0"/>
          <w:smallCaps w:val="0"/>
          <w:noProof w:val="0"/>
          <w:color w:val="222222"/>
          <w:sz w:val="19"/>
          <w:szCs w:val="19"/>
          <w:lang w:val="en-GB"/>
        </w:rPr>
        <w:t xml:space="preserve"> (Vol. 401). Springer New York.</w:t>
      </w:r>
    </w:p>
    <w:p w:rsidR="33F7C84D" w:rsidP="2C70FFC4" w:rsidRDefault="33F7C84D" w14:paraId="0D654B65" w14:textId="5EA6417A">
      <w:pPr>
        <w:numPr>
          <w:ilvl w:val="0"/>
          <w:numId w:val="2"/>
        </w:numPr>
        <w:rPr>
          <w:rFonts w:ascii="Arial" w:hAnsi="Arial" w:eastAsia="Arial" w:cs="Arial"/>
          <w:noProof w:val="0"/>
          <w:sz w:val="20"/>
          <w:szCs w:val="20"/>
          <w:lang w:val="en-GB"/>
        </w:rPr>
      </w:pPr>
      <w:r w:rsidRPr="2C70FFC4" w:rsidR="33F7C84D">
        <w:rPr>
          <w:rFonts w:ascii="Arial" w:hAnsi="Arial" w:eastAsia="Arial" w:cs="Arial"/>
          <w:b w:val="0"/>
          <w:bCs w:val="0"/>
          <w:i w:val="0"/>
          <w:iCs w:val="0"/>
          <w:caps w:val="0"/>
          <w:smallCaps w:val="0"/>
          <w:noProof w:val="0"/>
          <w:color w:val="222222"/>
          <w:sz w:val="19"/>
          <w:szCs w:val="19"/>
          <w:lang w:val="en-GB"/>
        </w:rPr>
        <w:t xml:space="preserve">Ulrich, R.S., 1983. Aesthetic and affective response to natural environment. In </w:t>
      </w:r>
      <w:r w:rsidRPr="2C70FFC4" w:rsidR="33F7C84D">
        <w:rPr>
          <w:rFonts w:ascii="Arial" w:hAnsi="Arial" w:eastAsia="Arial" w:cs="Arial"/>
          <w:b w:val="0"/>
          <w:bCs w:val="0"/>
          <w:i w:val="1"/>
          <w:iCs w:val="1"/>
          <w:caps w:val="0"/>
          <w:smallCaps w:val="0"/>
          <w:noProof w:val="0"/>
          <w:color w:val="222222"/>
          <w:sz w:val="19"/>
          <w:szCs w:val="19"/>
          <w:lang w:val="en-GB"/>
        </w:rPr>
        <w:t>Behavior</w:t>
      </w:r>
      <w:r w:rsidRPr="2C70FFC4" w:rsidR="33F7C84D">
        <w:rPr>
          <w:rFonts w:ascii="Arial" w:hAnsi="Arial" w:eastAsia="Arial" w:cs="Arial"/>
          <w:b w:val="0"/>
          <w:bCs w:val="0"/>
          <w:i w:val="1"/>
          <w:iCs w:val="1"/>
          <w:caps w:val="0"/>
          <w:smallCaps w:val="0"/>
          <w:noProof w:val="0"/>
          <w:color w:val="222222"/>
          <w:sz w:val="19"/>
          <w:szCs w:val="19"/>
          <w:lang w:val="en-GB"/>
        </w:rPr>
        <w:t xml:space="preserve"> and the natural environment</w:t>
      </w:r>
      <w:r w:rsidRPr="2C70FFC4" w:rsidR="33F7C84D">
        <w:rPr>
          <w:rFonts w:ascii="Arial" w:hAnsi="Arial" w:eastAsia="Arial" w:cs="Arial"/>
          <w:b w:val="0"/>
          <w:bCs w:val="0"/>
          <w:i w:val="0"/>
          <w:iCs w:val="0"/>
          <w:caps w:val="0"/>
          <w:smallCaps w:val="0"/>
          <w:noProof w:val="0"/>
          <w:color w:val="222222"/>
          <w:sz w:val="19"/>
          <w:szCs w:val="19"/>
          <w:lang w:val="en-GB"/>
        </w:rPr>
        <w:t xml:space="preserve"> (pp. 85-125). Boston, MA: Springer US.</w:t>
      </w:r>
    </w:p>
    <w:p w:rsidR="535A7C38" w:rsidP="2C70FFC4" w:rsidRDefault="535A7C38" w14:paraId="199CF681" w14:textId="63D97B79">
      <w:pPr>
        <w:pStyle w:val="Normal"/>
        <w:numPr>
          <w:ilvl w:val="0"/>
          <w:numId w:val="2"/>
        </w:numPr>
        <w:rPr>
          <w:rFonts w:ascii="Arial" w:hAnsi="Arial" w:eastAsia="Arial" w:cs="Arial"/>
          <w:noProof w:val="0"/>
          <w:sz w:val="20"/>
          <w:szCs w:val="20"/>
          <w:lang w:val="en-GB"/>
        </w:rPr>
      </w:pPr>
      <w:r w:rsidRPr="2C70FFC4" w:rsidR="535A7C38">
        <w:rPr>
          <w:rFonts w:ascii="Arial" w:hAnsi="Arial" w:eastAsia="Arial" w:cs="Arial"/>
          <w:b w:val="0"/>
          <w:bCs w:val="0"/>
          <w:i w:val="0"/>
          <w:iCs w:val="0"/>
          <w:caps w:val="0"/>
          <w:smallCaps w:val="0"/>
          <w:noProof w:val="0"/>
          <w:color w:val="222222"/>
          <w:sz w:val="19"/>
          <w:szCs w:val="19"/>
          <w:lang w:val="en-GB"/>
        </w:rPr>
        <w:t xml:space="preserve">Van den Berg, A.E., Koole, S.L. and Van Der Wulp, N.Y., 2003. Environmental preference and restoration:(How) are they </w:t>
      </w:r>
      <w:bookmarkStart w:name="_Int_9j5UMZQF" w:id="625477145"/>
      <w:r w:rsidRPr="2C70FFC4" w:rsidR="535A7C38">
        <w:rPr>
          <w:rFonts w:ascii="Arial" w:hAnsi="Arial" w:eastAsia="Arial" w:cs="Arial"/>
          <w:b w:val="0"/>
          <w:bCs w:val="0"/>
          <w:i w:val="0"/>
          <w:iCs w:val="0"/>
          <w:caps w:val="0"/>
          <w:smallCaps w:val="0"/>
          <w:noProof w:val="0"/>
          <w:color w:val="222222"/>
          <w:sz w:val="19"/>
          <w:szCs w:val="19"/>
          <w:lang w:val="en-GB"/>
        </w:rPr>
        <w:t>related?.</w:t>
      </w:r>
      <w:bookmarkEnd w:id="625477145"/>
      <w:r w:rsidRPr="2C70FFC4" w:rsidR="535A7C38">
        <w:rPr>
          <w:rFonts w:ascii="Arial" w:hAnsi="Arial" w:eastAsia="Arial" w:cs="Arial"/>
          <w:b w:val="0"/>
          <w:bCs w:val="0"/>
          <w:i w:val="0"/>
          <w:iCs w:val="0"/>
          <w:caps w:val="0"/>
          <w:smallCaps w:val="0"/>
          <w:noProof w:val="0"/>
          <w:color w:val="222222"/>
          <w:sz w:val="19"/>
          <w:szCs w:val="19"/>
          <w:lang w:val="en-GB"/>
        </w:rPr>
        <w:t xml:space="preserve"> </w:t>
      </w:r>
      <w:r w:rsidRPr="2C70FFC4" w:rsidR="535A7C38">
        <w:rPr>
          <w:rFonts w:ascii="Arial" w:hAnsi="Arial" w:eastAsia="Arial" w:cs="Arial"/>
          <w:b w:val="0"/>
          <w:bCs w:val="0"/>
          <w:i w:val="1"/>
          <w:iCs w:val="1"/>
          <w:caps w:val="0"/>
          <w:smallCaps w:val="0"/>
          <w:noProof w:val="0"/>
          <w:color w:val="222222"/>
          <w:sz w:val="19"/>
          <w:szCs w:val="19"/>
          <w:lang w:val="en-GB"/>
        </w:rPr>
        <w:t>Journal of environmental psychology</w:t>
      </w:r>
      <w:r w:rsidRPr="2C70FFC4" w:rsidR="535A7C38">
        <w:rPr>
          <w:rFonts w:ascii="Arial" w:hAnsi="Arial" w:eastAsia="Arial" w:cs="Arial"/>
          <w:b w:val="0"/>
          <w:bCs w:val="0"/>
          <w:i w:val="0"/>
          <w:iCs w:val="0"/>
          <w:caps w:val="0"/>
          <w:smallCaps w:val="0"/>
          <w:noProof w:val="0"/>
          <w:color w:val="222222"/>
          <w:sz w:val="19"/>
          <w:szCs w:val="19"/>
          <w:lang w:val="en-GB"/>
        </w:rPr>
        <w:t xml:space="preserve">, </w:t>
      </w:r>
      <w:r w:rsidRPr="2C70FFC4" w:rsidR="535A7C38">
        <w:rPr>
          <w:rFonts w:ascii="Arial" w:hAnsi="Arial" w:eastAsia="Arial" w:cs="Arial"/>
          <w:b w:val="0"/>
          <w:bCs w:val="0"/>
          <w:i w:val="1"/>
          <w:iCs w:val="1"/>
          <w:caps w:val="0"/>
          <w:smallCaps w:val="0"/>
          <w:noProof w:val="0"/>
          <w:color w:val="222222"/>
          <w:sz w:val="19"/>
          <w:szCs w:val="19"/>
          <w:lang w:val="en-GB"/>
        </w:rPr>
        <w:t>23</w:t>
      </w:r>
      <w:r w:rsidRPr="2C70FFC4" w:rsidR="535A7C38">
        <w:rPr>
          <w:rFonts w:ascii="Arial" w:hAnsi="Arial" w:eastAsia="Arial" w:cs="Arial"/>
          <w:b w:val="0"/>
          <w:bCs w:val="0"/>
          <w:i w:val="0"/>
          <w:iCs w:val="0"/>
          <w:caps w:val="0"/>
          <w:smallCaps w:val="0"/>
          <w:noProof w:val="0"/>
          <w:color w:val="222222"/>
          <w:sz w:val="19"/>
          <w:szCs w:val="19"/>
          <w:lang w:val="en-GB"/>
        </w:rPr>
        <w:t>(2), pp.135-146.</w:t>
      </w:r>
    </w:p>
    <w:p w:rsidR="51471BBA" w:rsidP="2C70FFC4" w:rsidRDefault="51471BBA" w14:paraId="0E136C80" w14:textId="4AF262AE">
      <w:pPr>
        <w:pStyle w:val="Normal"/>
        <w:numPr>
          <w:ilvl w:val="0"/>
          <w:numId w:val="2"/>
        </w:numPr>
        <w:rPr>
          <w:rFonts w:ascii="Arial" w:hAnsi="Arial" w:eastAsia="Arial" w:cs="Arial"/>
          <w:noProof w:val="0"/>
          <w:sz w:val="19"/>
          <w:szCs w:val="19"/>
          <w:lang w:val="en-GB"/>
        </w:rPr>
      </w:pPr>
      <w:r w:rsidRPr="2C70FFC4" w:rsidR="51471BBA">
        <w:rPr>
          <w:rFonts w:ascii="Arial" w:hAnsi="Arial" w:eastAsia="Arial" w:cs="Arial"/>
          <w:b w:val="0"/>
          <w:bCs w:val="0"/>
          <w:i w:val="0"/>
          <w:iCs w:val="0"/>
          <w:strike w:val="0"/>
          <w:dstrike w:val="0"/>
          <w:noProof w:val="0"/>
          <w:color w:val="000000" w:themeColor="text1" w:themeTint="FF" w:themeShade="FF"/>
          <w:sz w:val="19"/>
          <w:szCs w:val="19"/>
          <w:u w:val="none"/>
          <w:lang w:val="en-GB"/>
        </w:rPr>
        <w:t xml:space="preserve">Vaughan, W. (1994). </w:t>
      </w:r>
      <w:r w:rsidRPr="2C70FFC4" w:rsidR="51471BBA">
        <w:rPr>
          <w:rFonts w:ascii="Arial" w:hAnsi="Arial" w:eastAsia="Arial" w:cs="Arial"/>
          <w:b w:val="0"/>
          <w:bCs w:val="0"/>
          <w:i w:val="1"/>
          <w:iCs w:val="1"/>
          <w:strike w:val="0"/>
          <w:dstrike w:val="0"/>
          <w:noProof w:val="0"/>
          <w:color w:val="000000" w:themeColor="text1" w:themeTint="FF" w:themeShade="FF"/>
          <w:sz w:val="19"/>
          <w:szCs w:val="19"/>
          <w:u w:val="none"/>
          <w:lang w:val="en-GB"/>
        </w:rPr>
        <w:t>Romanticism and Art</w:t>
      </w:r>
      <w:r w:rsidRPr="2C70FFC4" w:rsidR="51471BBA">
        <w:rPr>
          <w:rFonts w:ascii="Arial" w:hAnsi="Arial" w:eastAsia="Arial" w:cs="Arial"/>
          <w:b w:val="0"/>
          <w:bCs w:val="0"/>
          <w:i w:val="0"/>
          <w:iCs w:val="0"/>
          <w:strike w:val="0"/>
          <w:dstrike w:val="0"/>
          <w:noProof w:val="0"/>
          <w:color w:val="000000" w:themeColor="text1" w:themeTint="FF" w:themeShade="FF"/>
          <w:sz w:val="19"/>
          <w:szCs w:val="19"/>
          <w:u w:val="none"/>
          <w:lang w:val="en-GB"/>
        </w:rPr>
        <w:t>. London: Thames and Hudson.</w:t>
      </w:r>
    </w:p>
    <w:p w:rsidR="3E4D0BAB" w:rsidP="2C70FFC4" w:rsidRDefault="3E4D0BAB" w14:paraId="22D98C14" w14:textId="79282D8B">
      <w:pPr>
        <w:pStyle w:val="Normal"/>
        <w:numPr>
          <w:ilvl w:val="0"/>
          <w:numId w:val="2"/>
        </w:numPr>
        <w:rPr>
          <w:rFonts w:ascii="Times New Roman" w:hAnsi="Times New Roman" w:eastAsia="Times New Roman" w:cs="Times New Roman"/>
          <w:noProof w:val="0"/>
          <w:sz w:val="24"/>
          <w:szCs w:val="24"/>
          <w:lang w:val="en-GB"/>
        </w:rPr>
      </w:pPr>
      <w:r w:rsidRPr="2C70FFC4" w:rsidR="3E4D0BAB">
        <w:rPr>
          <w:rFonts w:ascii="Arial" w:hAnsi="Arial" w:eastAsia="Arial" w:cs="Arial"/>
          <w:b w:val="0"/>
          <w:bCs w:val="0"/>
          <w:i w:val="0"/>
          <w:iCs w:val="0"/>
          <w:caps w:val="0"/>
          <w:smallCaps w:val="0"/>
          <w:noProof w:val="0"/>
          <w:color w:val="222222"/>
          <w:sz w:val="19"/>
          <w:szCs w:val="19"/>
          <w:lang w:val="en-GB"/>
        </w:rPr>
        <w:t xml:space="preserve">Wilson, E.O., 1986. </w:t>
      </w:r>
      <w:r w:rsidRPr="2C70FFC4" w:rsidR="3E4D0BAB">
        <w:rPr>
          <w:rFonts w:ascii="Arial" w:hAnsi="Arial" w:eastAsia="Arial" w:cs="Arial"/>
          <w:b w:val="0"/>
          <w:bCs w:val="0"/>
          <w:i w:val="1"/>
          <w:iCs w:val="1"/>
          <w:caps w:val="0"/>
          <w:smallCaps w:val="0"/>
          <w:noProof w:val="0"/>
          <w:color w:val="222222"/>
          <w:sz w:val="19"/>
          <w:szCs w:val="19"/>
          <w:lang w:val="en-GB"/>
        </w:rPr>
        <w:t>Biophilia</w:t>
      </w:r>
      <w:r w:rsidRPr="2C70FFC4" w:rsidR="3E4D0BAB">
        <w:rPr>
          <w:rFonts w:ascii="Arial" w:hAnsi="Arial" w:eastAsia="Arial" w:cs="Arial"/>
          <w:b w:val="0"/>
          <w:bCs w:val="0"/>
          <w:i w:val="0"/>
          <w:iCs w:val="0"/>
          <w:caps w:val="0"/>
          <w:smallCaps w:val="0"/>
          <w:noProof w:val="0"/>
          <w:color w:val="222222"/>
          <w:sz w:val="19"/>
          <w:szCs w:val="19"/>
          <w:lang w:val="en-GB"/>
        </w:rPr>
        <w:t>. Harvard university press.</w:t>
      </w:r>
    </w:p>
    <w:p w:rsidR="00A031CC" w:rsidP="2C70FFC4" w:rsidRDefault="00A031CC" w14:paraId="00000027" w14:textId="114578A3">
      <w:pPr>
        <w:numPr>
          <w:ilvl w:val="0"/>
          <w:numId w:val="2"/>
        </w:numPr>
        <w:rPr>
          <w:rFonts w:ascii="Arial" w:hAnsi="Arial" w:eastAsia="Arial" w:cs="Arial"/>
          <w:noProof w:val="0"/>
          <w:sz w:val="20"/>
          <w:szCs w:val="20"/>
          <w:lang w:val="en-GB"/>
        </w:rPr>
      </w:pPr>
      <w:r w:rsidRPr="2C70FFC4" w:rsidR="50CD249F">
        <w:rPr>
          <w:rFonts w:ascii="Arial" w:hAnsi="Arial" w:eastAsia="Arial" w:cs="Arial"/>
          <w:b w:val="0"/>
          <w:bCs w:val="0"/>
          <w:i w:val="0"/>
          <w:iCs w:val="0"/>
          <w:caps w:val="0"/>
          <w:smallCaps w:val="0"/>
          <w:noProof w:val="0"/>
          <w:color w:val="222222"/>
          <w:sz w:val="19"/>
          <w:szCs w:val="19"/>
          <w:lang w:val="en-GB"/>
        </w:rPr>
        <w:t xml:space="preserve">Worster, D. and Empire, R.O., 1985. Water, </w:t>
      </w:r>
      <w:r w:rsidRPr="2C70FFC4" w:rsidR="50CD249F">
        <w:rPr>
          <w:rFonts w:ascii="Arial" w:hAnsi="Arial" w:eastAsia="Arial" w:cs="Arial"/>
          <w:b w:val="0"/>
          <w:bCs w:val="0"/>
          <w:i w:val="0"/>
          <w:iCs w:val="0"/>
          <w:caps w:val="0"/>
          <w:smallCaps w:val="0"/>
          <w:noProof w:val="0"/>
          <w:color w:val="222222"/>
          <w:sz w:val="19"/>
          <w:szCs w:val="19"/>
          <w:lang w:val="en-GB"/>
        </w:rPr>
        <w:t>Aridity</w:t>
      </w:r>
      <w:r w:rsidRPr="2C70FFC4" w:rsidR="50CD249F">
        <w:rPr>
          <w:rFonts w:ascii="Arial" w:hAnsi="Arial" w:eastAsia="Arial" w:cs="Arial"/>
          <w:b w:val="0"/>
          <w:bCs w:val="0"/>
          <w:i w:val="0"/>
          <w:iCs w:val="0"/>
          <w:caps w:val="0"/>
          <w:smallCaps w:val="0"/>
          <w:noProof w:val="0"/>
          <w:color w:val="222222"/>
          <w:sz w:val="19"/>
          <w:szCs w:val="19"/>
          <w:lang w:val="en-GB"/>
        </w:rPr>
        <w:t xml:space="preserve"> and the Growth of the American West. </w:t>
      </w:r>
      <w:r w:rsidRPr="2C70FFC4" w:rsidR="50CD249F">
        <w:rPr>
          <w:rFonts w:ascii="Arial" w:hAnsi="Arial" w:eastAsia="Arial" w:cs="Arial"/>
          <w:b w:val="0"/>
          <w:bCs w:val="0"/>
          <w:i w:val="1"/>
          <w:iCs w:val="1"/>
          <w:caps w:val="0"/>
          <w:smallCaps w:val="0"/>
          <w:noProof w:val="0"/>
          <w:color w:val="222222"/>
          <w:sz w:val="19"/>
          <w:szCs w:val="19"/>
          <w:lang w:val="en-GB"/>
        </w:rPr>
        <w:t>introduction to Rivers of Empire: Water, Aridity and the Growth of the American West, Oxford University Press, Oxford/New York</w:t>
      </w:r>
      <w:r w:rsidRPr="2C70FFC4" w:rsidR="50CD249F">
        <w:rPr>
          <w:rFonts w:ascii="Arial" w:hAnsi="Arial" w:eastAsia="Arial" w:cs="Arial"/>
          <w:b w:val="0"/>
          <w:bCs w:val="0"/>
          <w:i w:val="0"/>
          <w:iCs w:val="0"/>
          <w:caps w:val="0"/>
          <w:smallCaps w:val="0"/>
          <w:noProof w:val="0"/>
          <w:color w:val="222222"/>
          <w:sz w:val="19"/>
          <w:szCs w:val="19"/>
          <w:lang w:val="en-GB"/>
        </w:rPr>
        <w:t>, pp.19-61.</w:t>
      </w:r>
    </w:p>
    <w:p w:rsidR="67EEBEA3" w:rsidP="2C70FFC4" w:rsidRDefault="67EEBEA3" w14:paraId="4B0D4FC3" w14:textId="50C49E15">
      <w:pPr>
        <w:pStyle w:val="Normal"/>
        <w:numPr>
          <w:ilvl w:val="0"/>
          <w:numId w:val="2"/>
        </w:numPr>
        <w:rPr>
          <w:rFonts w:ascii="Arial" w:hAnsi="Arial" w:eastAsia="Arial" w:cs="Arial"/>
          <w:noProof w:val="0"/>
          <w:sz w:val="19"/>
          <w:szCs w:val="19"/>
          <w:lang w:val="en-GB"/>
        </w:rPr>
      </w:pPr>
      <w:r w:rsidRPr="2C70FFC4" w:rsidR="67EEBEA3">
        <w:rPr>
          <w:rFonts w:ascii="Arial" w:hAnsi="Arial" w:eastAsia="Arial" w:cs="Arial"/>
          <w:b w:val="0"/>
          <w:bCs w:val="0"/>
          <w:i w:val="0"/>
          <w:iCs w:val="0"/>
          <w:strike w:val="0"/>
          <w:dstrike w:val="0"/>
          <w:noProof w:val="0"/>
          <w:color w:val="000000" w:themeColor="text1" w:themeTint="FF" w:themeShade="FF"/>
          <w:sz w:val="19"/>
          <w:szCs w:val="19"/>
          <w:u w:val="none"/>
          <w:lang w:val="en-GB"/>
        </w:rPr>
        <w:t xml:space="preserve">Worster, D. (1994). </w:t>
      </w:r>
      <w:r w:rsidRPr="2C70FFC4" w:rsidR="67EEBEA3">
        <w:rPr>
          <w:rFonts w:ascii="Arial" w:hAnsi="Arial" w:eastAsia="Arial" w:cs="Arial"/>
          <w:b w:val="0"/>
          <w:bCs w:val="0"/>
          <w:i w:val="1"/>
          <w:iCs w:val="1"/>
          <w:strike w:val="0"/>
          <w:dstrike w:val="0"/>
          <w:noProof w:val="0"/>
          <w:color w:val="000000" w:themeColor="text1" w:themeTint="FF" w:themeShade="FF"/>
          <w:sz w:val="19"/>
          <w:szCs w:val="19"/>
          <w:u w:val="none"/>
          <w:lang w:val="en-GB"/>
        </w:rPr>
        <w:t xml:space="preserve">Nature’s </w:t>
      </w:r>
      <w:r w:rsidRPr="2C70FFC4" w:rsidR="3056C2A2">
        <w:rPr>
          <w:rFonts w:ascii="Arial" w:hAnsi="Arial" w:eastAsia="Arial" w:cs="Arial"/>
          <w:b w:val="0"/>
          <w:bCs w:val="0"/>
          <w:i w:val="1"/>
          <w:iCs w:val="1"/>
          <w:strike w:val="0"/>
          <w:dstrike w:val="0"/>
          <w:noProof w:val="0"/>
          <w:color w:val="000000" w:themeColor="text1" w:themeTint="FF" w:themeShade="FF"/>
          <w:sz w:val="19"/>
          <w:szCs w:val="19"/>
          <w:u w:val="none"/>
          <w:lang w:val="en-GB"/>
        </w:rPr>
        <w:t>Economy:</w:t>
      </w:r>
      <w:r w:rsidRPr="2C70FFC4" w:rsidR="67EEBEA3">
        <w:rPr>
          <w:rFonts w:ascii="Arial" w:hAnsi="Arial" w:eastAsia="Arial" w:cs="Arial"/>
          <w:b w:val="0"/>
          <w:bCs w:val="0"/>
          <w:i w:val="1"/>
          <w:iCs w:val="1"/>
          <w:strike w:val="0"/>
          <w:dstrike w:val="0"/>
          <w:noProof w:val="0"/>
          <w:color w:val="000000" w:themeColor="text1" w:themeTint="FF" w:themeShade="FF"/>
          <w:sz w:val="19"/>
          <w:szCs w:val="19"/>
          <w:u w:val="none"/>
          <w:lang w:val="en-GB"/>
        </w:rPr>
        <w:t xml:space="preserve"> </w:t>
      </w:r>
      <w:bookmarkStart w:name="_Int_ECrZmzUK" w:id="1650954429"/>
      <w:r w:rsidRPr="2C70FFC4" w:rsidR="67EEBEA3">
        <w:rPr>
          <w:rFonts w:ascii="Arial" w:hAnsi="Arial" w:eastAsia="Arial" w:cs="Arial"/>
          <w:b w:val="0"/>
          <w:bCs w:val="0"/>
          <w:i w:val="1"/>
          <w:iCs w:val="1"/>
          <w:strike w:val="0"/>
          <w:dstrike w:val="0"/>
          <w:noProof w:val="0"/>
          <w:color w:val="000000" w:themeColor="text1" w:themeTint="FF" w:themeShade="FF"/>
          <w:sz w:val="19"/>
          <w:szCs w:val="19"/>
          <w:u w:val="none"/>
          <w:lang w:val="en-GB"/>
        </w:rPr>
        <w:t>a</w:t>
      </w:r>
      <w:bookmarkEnd w:id="1650954429"/>
      <w:r w:rsidRPr="2C70FFC4" w:rsidR="67EEBEA3">
        <w:rPr>
          <w:rFonts w:ascii="Arial" w:hAnsi="Arial" w:eastAsia="Arial" w:cs="Arial"/>
          <w:b w:val="0"/>
          <w:bCs w:val="0"/>
          <w:i w:val="1"/>
          <w:iCs w:val="1"/>
          <w:strike w:val="0"/>
          <w:dstrike w:val="0"/>
          <w:noProof w:val="0"/>
          <w:color w:val="000000" w:themeColor="text1" w:themeTint="FF" w:themeShade="FF"/>
          <w:sz w:val="19"/>
          <w:szCs w:val="19"/>
          <w:u w:val="none"/>
          <w:lang w:val="en-GB"/>
        </w:rPr>
        <w:t xml:space="preserve"> History of Ecological Ideas</w:t>
      </w:r>
      <w:r w:rsidRPr="2C70FFC4" w:rsidR="67EEBEA3">
        <w:rPr>
          <w:rFonts w:ascii="Arial" w:hAnsi="Arial" w:eastAsia="Arial" w:cs="Arial"/>
          <w:b w:val="0"/>
          <w:bCs w:val="0"/>
          <w:i w:val="0"/>
          <w:iCs w:val="0"/>
          <w:strike w:val="0"/>
          <w:dstrike w:val="0"/>
          <w:noProof w:val="0"/>
          <w:color w:val="000000" w:themeColor="text1" w:themeTint="FF" w:themeShade="FF"/>
          <w:sz w:val="19"/>
          <w:szCs w:val="19"/>
          <w:u w:val="none"/>
          <w:lang w:val="en-GB"/>
        </w:rPr>
        <w:t>. Cambridge: Cambridge University Press.</w:t>
      </w:r>
    </w:p>
    <w:p w:rsidR="00A031CC" w:rsidRDefault="00A031CC" w14:paraId="00000028" w14:textId="77777777">
      <w:pPr>
        <w:ind w:left="720"/>
      </w:pPr>
    </w:p>
    <w:p w:rsidR="00A031CC" w:rsidRDefault="00A031CC" w14:paraId="00000029" w14:textId="77777777">
      <w:pPr>
        <w:rPr>
          <w:color w:val="222222"/>
          <w:sz w:val="20"/>
          <w:szCs w:val="20"/>
          <w:highlight w:val="white"/>
        </w:rPr>
      </w:pPr>
    </w:p>
    <w:sectPr w:rsidR="00A031CC">
      <w:pgSz w:w="11909" w:h="16834" w:orient="portrait"/>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jk" w:author="jo kelleher" w:date="2024-04-18T09:20:00Z" w:id="1">
    <w:p w:rsidR="00FA6584" w:rsidP="00FA6584" w:rsidRDefault="00FA6584" w14:paraId="7EA271FF" w14:textId="77777777">
      <w:r>
        <w:rPr>
          <w:rStyle w:val="CommentReference"/>
        </w:rPr>
        <w:annotationRef/>
      </w:r>
      <w:r>
        <w:rPr>
          <w:color w:val="000000"/>
          <w:sz w:val="20"/>
          <w:szCs w:val="20"/>
        </w:rPr>
        <w:t>You need to say much more about the impact of the Industrial Revolution on landscape and people’s relationship with it - see my email</w:t>
      </w:r>
    </w:p>
  </w:comment>
  <w:comment w:initials="" w:author="Iain Latto" w:date="2024-04-18T07:16:00Z" w:id="0">
    <w:p w:rsidR="00A031CC" w:rsidRDefault="00C96C3F" w14:paraId="0000002A" w14:textId="2D62222F">
      <w:pPr>
        <w:widowControl w:val="0"/>
        <w:pBdr>
          <w:top w:val="nil"/>
          <w:left w:val="nil"/>
          <w:bottom w:val="nil"/>
          <w:right w:val="nil"/>
          <w:between w:val="nil"/>
        </w:pBdr>
        <w:spacing w:line="240" w:lineRule="auto"/>
        <w:rPr>
          <w:color w:val="000000"/>
        </w:rPr>
      </w:pPr>
      <w:r>
        <w:rPr>
          <w:color w:val="000000"/>
        </w:rPr>
        <w:t>reference</w:t>
      </w:r>
      <w:r>
        <w:rPr>
          <w:rStyle w:val="CommentReference"/>
        </w:rPr>
        <w:annotationRef/>
      </w:r>
    </w:p>
  </w:comment>
  <w:comment w:initials="I(" w:author="Iain Latto (2103185)" w:date="2024-04-19T12:26:51" w:id="567739936">
    <w:p w:rsidR="2C70FFC4" w:rsidRDefault="2C70FFC4" w14:paraId="51EBB312" w14:textId="5D81FDEA">
      <w:pPr>
        <w:pStyle w:val="CommentText"/>
      </w:pPr>
      <w:r w:rsidR="2C70FFC4">
        <w:rPr/>
        <w:t>sort of references to fit in</w:t>
      </w:r>
      <w:r>
        <w:rPr>
          <w:rStyle w:val="CommentReference"/>
        </w:rPr>
        <w:annotationRef/>
      </w:r>
    </w:p>
  </w:comment>
  <w:comment w:initials="I(" w:author="Iain Latto (2103185)" w:date="2024-04-19T13:40:34" w:id="437336804">
    <w:p w:rsidR="2C70FFC4" w:rsidRDefault="2C70FFC4" w14:paraId="6811A435" w14:textId="26F1904D">
      <w:pPr>
        <w:pStyle w:val="CommentText"/>
      </w:pPr>
      <w:r w:rsidR="2C70FFC4">
        <w:rPr/>
        <w:t>add more words and sort references out</w:t>
      </w:r>
      <w:r>
        <w:rPr>
          <w:rStyle w:val="CommentReference"/>
        </w:rPr>
        <w:annotationRef/>
      </w:r>
    </w:p>
  </w:comment>
  <w:comment w:initials="I(" w:author="Iain Latto (2103185)" w:date="2024-04-19T14:32:27" w:id="961839607">
    <w:p w:rsidR="2C70FFC4" w:rsidRDefault="2C70FFC4" w14:paraId="767BD168" w14:textId="3B42C46C">
      <w:pPr>
        <w:pStyle w:val="CommentText"/>
      </w:pPr>
      <w:r w:rsidR="2C70FFC4">
        <w:rPr/>
        <w:t>add more</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7EA271FF"/>
  <w15:commentEx w15:done="1" w15:paraId="0000002A"/>
  <w15:commentEx w15:done="1" w15:paraId="51EBB312"/>
  <w15:commentEx w15:done="1" w15:paraId="6811A435"/>
  <w15:commentEx w15:done="1" w15:paraId="767BD16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6DA5575" w16cex:dateUtc="2024-04-18T08:20:00Z"/>
  <w16cex:commentExtensible w16cex:durableId="7B23169E" w16cex:dateUtc="2024-04-19T13:32:27.876Z"/>
  <w16cex:commentExtensible w16cex:durableId="68972A89" w16cex:dateUtc="2024-04-19T12:40:34.501Z"/>
  <w16cex:commentExtensible w16cex:durableId="793D11E1" w16cex:dateUtc="2024-04-19T11:26:51.384Z"/>
</w16cex:commentsExtensible>
</file>

<file path=word/commentsIds.xml><?xml version="1.0" encoding="utf-8"?>
<w16cid:commentsIds xmlns:mc="http://schemas.openxmlformats.org/markup-compatibility/2006" xmlns:w16cid="http://schemas.microsoft.com/office/word/2016/wordml/cid" mc:Ignorable="w16cid">
  <w16cid:commentId w16cid:paraId="7EA271FF" w16cid:durableId="16DA5575"/>
  <w16cid:commentId w16cid:paraId="0000002A" w16cid:durableId="4C5D1615"/>
  <w16cid:commentId w16cid:paraId="51EBB312" w16cid:durableId="793D11E1"/>
  <w16cid:commentId w16cid:paraId="6811A435" w16cid:durableId="68972A89"/>
  <w16cid:commentId w16cid:paraId="767BD168" w16cid:durableId="7B23169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PCgv9L+U/4FMzG" int2:id="BFdwkZIn">
      <int2:state int2:type="AugLoop_Text_Critique" int2:value="Rejected"/>
    </int2:textHash>
    <int2:textHash int2:hashCode="0/nPZNr38jgrli" int2:id="q5vAv68q">
      <int2:state int2:type="AugLoop_Text_Critique" int2:value="Rejected"/>
    </int2:textHash>
    <int2:textHash int2:hashCode="41SYwQdNkfTFEF" int2:id="dbzGjKmJ">
      <int2:state int2:type="AugLoop_Text_Critique" int2:value="Rejected"/>
    </int2:textHash>
    <int2:textHash int2:hashCode="GWgIRE8OB1MIck" int2:id="kPyGRoiB">
      <int2:state int2:type="AugLoop_Text_Critique" int2:value="Rejected"/>
    </int2:textHash>
    <int2:textHash int2:hashCode="pymQNh7MvUAFOJ" int2:id="rfnxxfzP">
      <int2:state int2:type="AugLoop_Text_Critique" int2:value="Rejected"/>
    </int2:textHash>
    <int2:textHash int2:hashCode="Ai8K2Tg1Unq0fX" int2:id="xP1kKyn0">
      <int2:state int2:type="AugLoop_Text_Critique" int2:value="Rejected"/>
    </int2:textHash>
    <int2:textHash int2:hashCode="vl0ruolrM/QFQu" int2:id="kQWsOhFM">
      <int2:state int2:type="AugLoop_Text_Critique" int2:value="Rejected"/>
    </int2:textHash>
    <int2:textHash int2:hashCode="vc7wXFvESlV4KC" int2:id="nbVAKw13">
      <int2:state int2:type="AugLoop_Text_Critique" int2:value="Rejected"/>
    </int2:textHash>
    <int2:textHash int2:hashCode="YA+3MJoZpCF85U" int2:id="IHTbook2">
      <int2:state int2:type="AugLoop_Text_Critique" int2:value="Rejected"/>
    </int2:textHash>
    <int2:textHash int2:hashCode="kzt6OaL5Bk9oPB" int2:id="3RalaovF">
      <int2:state int2:type="AugLoop_Text_Critique" int2:value="Rejected"/>
    </int2:textHash>
    <int2:bookmark int2:bookmarkName="_Int_8mpc9txy" int2:invalidationBookmarkName="" int2:hashCode="pJ8yyzuv21l5Js" int2:id="6wvSURhM">
      <int2:state int2:type="AugLoop_Text_Critique" int2:value="Rejected"/>
    </int2:bookmark>
    <int2:bookmark int2:bookmarkName="_Int_rEdP0xiN" int2:invalidationBookmarkName="" int2:hashCode="VRd/LyDcPFdCnc" int2:id="kXUPEp5z">
      <int2:state int2:type="AugLoop_Text_Critique" int2:value="Rejected"/>
    </int2:bookmark>
    <int2:bookmark int2:bookmarkName="_Int_ECrZmzUK" int2:invalidationBookmarkName="" int2:hashCode="hvfkN/qlp/zhXR" int2:id="fatJ17Md">
      <int2:state int2:type="AugLoop_Text_Critique" int2:value="Rejected"/>
    </int2:bookmark>
    <int2:bookmark int2:bookmarkName="_Int_9j5UMZQF" int2:invalidationBookmarkName="" int2:hashCode="dGVSS4tCLV0kcu" int2:id="RTB4xy7t">
      <int2:state int2:type="AugLoop_Text_Critique" int2:value="Rejected"/>
    </int2:bookmark>
    <int2:bookmark int2:bookmarkName="_Int_jp7DdshL" int2:invalidationBookmarkName="" int2:hashCode="pJ8yyzuv21l5Js" int2:id="13Ewehqz">
      <int2:state int2:type="AugLoop_Text_Critique" int2:value="Rejected"/>
    </int2:bookmark>
    <int2:bookmark int2:bookmarkName="_Int_n0Anq8fS" int2:invalidationBookmarkName="" int2:hashCode="iDhG48yymgb3lG" int2:id="zOPJLyPB">
      <int2:state int2:type="AugLoop_Text_Critique" int2:value="Rejected"/>
    </int2:bookmark>
    <int2:bookmark int2:bookmarkName="_Int_BORHwyTe" int2:invalidationBookmarkName="" int2:hashCode="v5gu+QDIvy2tJG" int2:id="mLp3352w">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54F7"/>
    <w:multiLevelType w:val="multilevel"/>
    <w:tmpl w:val="C1E02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E542D7"/>
    <w:multiLevelType w:val="multilevel"/>
    <w:tmpl w:val="F5B49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5375DD"/>
    <w:multiLevelType w:val="multilevel"/>
    <w:tmpl w:val="D59669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8712647">
    <w:abstractNumId w:val="1"/>
  </w:num>
  <w:num w:numId="2" w16cid:durableId="769817142">
    <w:abstractNumId w:val="2"/>
  </w:num>
  <w:num w:numId="3" w16cid:durableId="1284195583">
    <w:abstractNumId w:val="0"/>
  </w:num>
</w:numbering>
</file>

<file path=word/people.xml><?xml version="1.0" encoding="utf-8"?>
<w15:people xmlns:mc="http://schemas.openxmlformats.org/markup-compatibility/2006" xmlns:w15="http://schemas.microsoft.com/office/word/2012/wordml" mc:Ignorable="w15">
  <w15:person w15:author="jo kelleher">
    <w15:presenceInfo w15:providerId="Windows Live" w15:userId="c9a714fdcaaffe47"/>
  </w15:person>
  <w15:person w15:author="Iain Latto (2103185)">
    <w15:presenceInfo w15:providerId="AD" w15:userId="S::2103185@student.uwtsd.ac.uk::31257f08-c214-42f7-9490-2ee0c2ca9d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1CC"/>
    <w:rsid w:val="00A031CC"/>
    <w:rsid w:val="00C96C3F"/>
    <w:rsid w:val="00DF5839"/>
    <w:rsid w:val="00FA6584"/>
    <w:rsid w:val="028FD6D0"/>
    <w:rsid w:val="02CF01DD"/>
    <w:rsid w:val="02EFE463"/>
    <w:rsid w:val="03B9124C"/>
    <w:rsid w:val="03E042BF"/>
    <w:rsid w:val="04168542"/>
    <w:rsid w:val="044E825D"/>
    <w:rsid w:val="04BFA25B"/>
    <w:rsid w:val="053D5FC6"/>
    <w:rsid w:val="057C1320"/>
    <w:rsid w:val="05DBC1AF"/>
    <w:rsid w:val="06278525"/>
    <w:rsid w:val="0655680B"/>
    <w:rsid w:val="06E7901D"/>
    <w:rsid w:val="07CBB168"/>
    <w:rsid w:val="0883607E"/>
    <w:rsid w:val="08DA7761"/>
    <w:rsid w:val="08F66D34"/>
    <w:rsid w:val="090BF411"/>
    <w:rsid w:val="097060BE"/>
    <w:rsid w:val="0AA49D44"/>
    <w:rsid w:val="0B5D0C5D"/>
    <w:rsid w:val="0BF89EFF"/>
    <w:rsid w:val="0C172EC9"/>
    <w:rsid w:val="0C7D3DDB"/>
    <w:rsid w:val="0C7DA636"/>
    <w:rsid w:val="0C96C6A9"/>
    <w:rsid w:val="0D6DFCA8"/>
    <w:rsid w:val="0D6E1E66"/>
    <w:rsid w:val="0D9782CB"/>
    <w:rsid w:val="0DAE15AA"/>
    <w:rsid w:val="0F8D3042"/>
    <w:rsid w:val="10DA444F"/>
    <w:rsid w:val="11B9180C"/>
    <w:rsid w:val="12283F6E"/>
    <w:rsid w:val="126D47F0"/>
    <w:rsid w:val="142240AE"/>
    <w:rsid w:val="1459EDE9"/>
    <w:rsid w:val="14967A1C"/>
    <w:rsid w:val="14A1D88E"/>
    <w:rsid w:val="14B00CFA"/>
    <w:rsid w:val="14B59707"/>
    <w:rsid w:val="15A6D658"/>
    <w:rsid w:val="15BE110F"/>
    <w:rsid w:val="15CDAB59"/>
    <w:rsid w:val="164F0DD7"/>
    <w:rsid w:val="1655F784"/>
    <w:rsid w:val="17316BE2"/>
    <w:rsid w:val="17393014"/>
    <w:rsid w:val="17E1C5AC"/>
    <w:rsid w:val="181D0772"/>
    <w:rsid w:val="181D44AD"/>
    <w:rsid w:val="183C28CA"/>
    <w:rsid w:val="1844E3AB"/>
    <w:rsid w:val="18F1839F"/>
    <w:rsid w:val="197EB334"/>
    <w:rsid w:val="1A3E2823"/>
    <w:rsid w:val="1A78DE5E"/>
    <w:rsid w:val="1A918232"/>
    <w:rsid w:val="1B2A426F"/>
    <w:rsid w:val="1C142A36"/>
    <w:rsid w:val="1E0BBE7D"/>
    <w:rsid w:val="1E170F52"/>
    <w:rsid w:val="1E1B060B"/>
    <w:rsid w:val="20AA3990"/>
    <w:rsid w:val="21B85784"/>
    <w:rsid w:val="21B8E356"/>
    <w:rsid w:val="22049D28"/>
    <w:rsid w:val="2212A86B"/>
    <w:rsid w:val="222057DA"/>
    <w:rsid w:val="227E6141"/>
    <w:rsid w:val="227F9EB5"/>
    <w:rsid w:val="23A68E30"/>
    <w:rsid w:val="2439258F"/>
    <w:rsid w:val="24CC9325"/>
    <w:rsid w:val="24D8CD5C"/>
    <w:rsid w:val="24DA6BCC"/>
    <w:rsid w:val="24DF6A34"/>
    <w:rsid w:val="266E9345"/>
    <w:rsid w:val="2715B027"/>
    <w:rsid w:val="27251674"/>
    <w:rsid w:val="274413EE"/>
    <w:rsid w:val="27478FAC"/>
    <w:rsid w:val="28AB1872"/>
    <w:rsid w:val="28B249D6"/>
    <w:rsid w:val="291815E6"/>
    <w:rsid w:val="29C0B5F2"/>
    <w:rsid w:val="29CD47D4"/>
    <w:rsid w:val="29ED6CEB"/>
    <w:rsid w:val="2A704293"/>
    <w:rsid w:val="2A74FE00"/>
    <w:rsid w:val="2A7F306E"/>
    <w:rsid w:val="2B09A3B6"/>
    <w:rsid w:val="2B2A5F0B"/>
    <w:rsid w:val="2B3D5FCE"/>
    <w:rsid w:val="2BB97BBA"/>
    <w:rsid w:val="2BE0A764"/>
    <w:rsid w:val="2C33FE38"/>
    <w:rsid w:val="2C70FFC4"/>
    <w:rsid w:val="2C8D9BD2"/>
    <w:rsid w:val="2CD9302F"/>
    <w:rsid w:val="2D1B1746"/>
    <w:rsid w:val="2DAAAA52"/>
    <w:rsid w:val="2DCF456F"/>
    <w:rsid w:val="2E916BC6"/>
    <w:rsid w:val="2EA0B8F7"/>
    <w:rsid w:val="2ECC25ED"/>
    <w:rsid w:val="3056C2A2"/>
    <w:rsid w:val="30C987DB"/>
    <w:rsid w:val="30D54995"/>
    <w:rsid w:val="30DB9464"/>
    <w:rsid w:val="327F98CC"/>
    <w:rsid w:val="32E24FB1"/>
    <w:rsid w:val="32FC292B"/>
    <w:rsid w:val="3303CAEE"/>
    <w:rsid w:val="33F7C84D"/>
    <w:rsid w:val="34BA46A2"/>
    <w:rsid w:val="34FD7B84"/>
    <w:rsid w:val="35040530"/>
    <w:rsid w:val="3577BF9E"/>
    <w:rsid w:val="35BA008B"/>
    <w:rsid w:val="36968BFE"/>
    <w:rsid w:val="36994BE5"/>
    <w:rsid w:val="36E43176"/>
    <w:rsid w:val="37DEC60D"/>
    <w:rsid w:val="37E67547"/>
    <w:rsid w:val="37FA3D20"/>
    <w:rsid w:val="38351C46"/>
    <w:rsid w:val="3863770B"/>
    <w:rsid w:val="39BC8B1B"/>
    <w:rsid w:val="3A21FCA3"/>
    <w:rsid w:val="3AB072BD"/>
    <w:rsid w:val="3AF154FE"/>
    <w:rsid w:val="3B1913A3"/>
    <w:rsid w:val="3B465EF6"/>
    <w:rsid w:val="3BA36D89"/>
    <w:rsid w:val="3BBAD7AC"/>
    <w:rsid w:val="3BF96A7C"/>
    <w:rsid w:val="3C04BD25"/>
    <w:rsid w:val="3C29BA44"/>
    <w:rsid w:val="3D07AD03"/>
    <w:rsid w:val="3D9921B6"/>
    <w:rsid w:val="3DAE6C33"/>
    <w:rsid w:val="3DBBBA23"/>
    <w:rsid w:val="3E4D0BAB"/>
    <w:rsid w:val="3EF2786E"/>
    <w:rsid w:val="3FD77F2D"/>
    <w:rsid w:val="400A0035"/>
    <w:rsid w:val="410EB058"/>
    <w:rsid w:val="4136240C"/>
    <w:rsid w:val="415D97C0"/>
    <w:rsid w:val="4269A39A"/>
    <w:rsid w:val="42F1DAC0"/>
    <w:rsid w:val="43BF05A4"/>
    <w:rsid w:val="442AFBA7"/>
    <w:rsid w:val="448DAB21"/>
    <w:rsid w:val="45A1445C"/>
    <w:rsid w:val="469B9D5C"/>
    <w:rsid w:val="4741313C"/>
    <w:rsid w:val="475EA397"/>
    <w:rsid w:val="476F666B"/>
    <w:rsid w:val="4791C4FA"/>
    <w:rsid w:val="47F1A155"/>
    <w:rsid w:val="485B587B"/>
    <w:rsid w:val="48E1ADEB"/>
    <w:rsid w:val="49F0D98F"/>
    <w:rsid w:val="4AC4DCCD"/>
    <w:rsid w:val="4AC931BF"/>
    <w:rsid w:val="4B9D4D4F"/>
    <w:rsid w:val="4CBD8501"/>
    <w:rsid w:val="4CD4C8E9"/>
    <w:rsid w:val="4D3A5738"/>
    <w:rsid w:val="4E819402"/>
    <w:rsid w:val="4F8AFE86"/>
    <w:rsid w:val="505DFD3D"/>
    <w:rsid w:val="5070BE72"/>
    <w:rsid w:val="50AB7330"/>
    <w:rsid w:val="50CD249F"/>
    <w:rsid w:val="5138A740"/>
    <w:rsid w:val="51471BBA"/>
    <w:rsid w:val="51B934C4"/>
    <w:rsid w:val="520C8ED3"/>
    <w:rsid w:val="5217A20B"/>
    <w:rsid w:val="52482A80"/>
    <w:rsid w:val="53503DE4"/>
    <w:rsid w:val="535A7C38"/>
    <w:rsid w:val="535ED79E"/>
    <w:rsid w:val="53CDC7DC"/>
    <w:rsid w:val="53EF10F8"/>
    <w:rsid w:val="5411FC1B"/>
    <w:rsid w:val="544F9DCA"/>
    <w:rsid w:val="557E2475"/>
    <w:rsid w:val="558AE159"/>
    <w:rsid w:val="56B558B6"/>
    <w:rsid w:val="56C6685A"/>
    <w:rsid w:val="575199B9"/>
    <w:rsid w:val="576B860D"/>
    <w:rsid w:val="58471820"/>
    <w:rsid w:val="58A138FF"/>
    <w:rsid w:val="58C1861A"/>
    <w:rsid w:val="58C2821B"/>
    <w:rsid w:val="58D8D87B"/>
    <w:rsid w:val="591C393B"/>
    <w:rsid w:val="591E26E1"/>
    <w:rsid w:val="592A90C8"/>
    <w:rsid w:val="5950E91A"/>
    <w:rsid w:val="59EF2B2A"/>
    <w:rsid w:val="59FE091C"/>
    <w:rsid w:val="5A25E7A0"/>
    <w:rsid w:val="5A883368"/>
    <w:rsid w:val="5AB8099C"/>
    <w:rsid w:val="5AF23B4E"/>
    <w:rsid w:val="5BC6A10A"/>
    <w:rsid w:val="5CDC525A"/>
    <w:rsid w:val="5CF4EC67"/>
    <w:rsid w:val="5D3FF449"/>
    <w:rsid w:val="5D441D5E"/>
    <w:rsid w:val="5DDE9A6A"/>
    <w:rsid w:val="5E90BCC8"/>
    <w:rsid w:val="5EF08BC0"/>
    <w:rsid w:val="5F2BA995"/>
    <w:rsid w:val="5F7620D9"/>
    <w:rsid w:val="5F8459F3"/>
    <w:rsid w:val="5FC5AC71"/>
    <w:rsid w:val="6036FA4D"/>
    <w:rsid w:val="60C9EB85"/>
    <w:rsid w:val="60E8DFF6"/>
    <w:rsid w:val="61FA3D0F"/>
    <w:rsid w:val="62FE86BB"/>
    <w:rsid w:val="63DAB983"/>
    <w:rsid w:val="645C295B"/>
    <w:rsid w:val="648D6AAE"/>
    <w:rsid w:val="6531DDD1"/>
    <w:rsid w:val="67EEBEA3"/>
    <w:rsid w:val="6898A724"/>
    <w:rsid w:val="68D50B31"/>
    <w:rsid w:val="6B4219BB"/>
    <w:rsid w:val="6BA11F55"/>
    <w:rsid w:val="6BA2D8AF"/>
    <w:rsid w:val="6BD018CE"/>
    <w:rsid w:val="6BDE34DE"/>
    <w:rsid w:val="6BFD5B93"/>
    <w:rsid w:val="6BFEDF8E"/>
    <w:rsid w:val="6C1F836D"/>
    <w:rsid w:val="6C2E31FF"/>
    <w:rsid w:val="6C6F7742"/>
    <w:rsid w:val="6CB370E9"/>
    <w:rsid w:val="6E0B47A3"/>
    <w:rsid w:val="6E26683E"/>
    <w:rsid w:val="6E656882"/>
    <w:rsid w:val="6E8192FE"/>
    <w:rsid w:val="6F8E16D1"/>
    <w:rsid w:val="6F92D6BB"/>
    <w:rsid w:val="702281FF"/>
    <w:rsid w:val="703801E1"/>
    <w:rsid w:val="70B58DB1"/>
    <w:rsid w:val="70F15123"/>
    <w:rsid w:val="70FC81DD"/>
    <w:rsid w:val="7127E18C"/>
    <w:rsid w:val="714F2B0E"/>
    <w:rsid w:val="715E0900"/>
    <w:rsid w:val="722434A5"/>
    <w:rsid w:val="726EEF64"/>
    <w:rsid w:val="72EF845E"/>
    <w:rsid w:val="749FF42D"/>
    <w:rsid w:val="7588352C"/>
    <w:rsid w:val="758916A7"/>
    <w:rsid w:val="765438CD"/>
    <w:rsid w:val="76E0CB91"/>
    <w:rsid w:val="77151B59"/>
    <w:rsid w:val="775B55A2"/>
    <w:rsid w:val="77D794EF"/>
    <w:rsid w:val="79419015"/>
    <w:rsid w:val="79622A79"/>
    <w:rsid w:val="798BD98F"/>
    <w:rsid w:val="7A186C53"/>
    <w:rsid w:val="7B89AF8B"/>
    <w:rsid w:val="7B91984B"/>
    <w:rsid w:val="7BE7C1EA"/>
    <w:rsid w:val="7C0B8D8B"/>
    <w:rsid w:val="7C2ACE41"/>
    <w:rsid w:val="7CF77F9B"/>
    <w:rsid w:val="7D795D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1836AB-2185-8D44-ABAF-EFE80802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A6584"/>
    <w:rPr>
      <w:b/>
      <w:bCs/>
    </w:rPr>
  </w:style>
  <w:style w:type="character" w:styleId="CommentSubjectChar" w:customStyle="1">
    <w:name w:val="Comment Subject Char"/>
    <w:basedOn w:val="CommentTextChar"/>
    <w:link w:val="CommentSubject"/>
    <w:uiPriority w:val="99"/>
    <w:semiHidden/>
    <w:rsid w:val="00FA65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microsoft.com/office/2018/08/relationships/commentsExtensible" Target="commentsExtensible.xml" Id="rId8" /><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styles" Target="styles.xml" Id="rId2"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theme" Target="theme/theme1.xml" Id="rId11" /><Relationship Type="http://schemas.openxmlformats.org/officeDocument/2006/relationships/comments" Target="comments.xml" Id="rId5" /><Relationship Type="http://schemas.microsoft.com/office/2011/relationships/people" Target="people.xml" Id="rId10" /><Relationship Type="http://schemas.openxmlformats.org/officeDocument/2006/relationships/webSettings" Target="webSettings.xml" Id="rId4" /><Relationship Type="http://schemas.openxmlformats.org/officeDocument/2006/relationships/fontTable" Target="fontTable.xml" Id="rId9" /><Relationship Type="http://schemas.microsoft.com/office/2020/10/relationships/intelligence" Target="intelligence2.xml" Id="Rb6143bed921340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Iain Latto (2103185)</lastModifiedBy>
  <revision>4</revision>
  <dcterms:created xsi:type="dcterms:W3CDTF">2024-04-18T08:38:00.0000000Z</dcterms:created>
  <dcterms:modified xsi:type="dcterms:W3CDTF">2024-04-19T13:52:57.6977397Z</dcterms:modified>
</coreProperties>
</file>