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8996FE" w14:textId="088BE55C" w:rsidR="00FD0ACF" w:rsidRDefault="006805CF" w:rsidP="006805CF">
      <w:pPr>
        <w:jc w:val="center"/>
        <w:rPr>
          <w:b/>
          <w:bCs/>
        </w:rPr>
      </w:pPr>
      <w:r w:rsidRPr="006805CF">
        <w:rPr>
          <w:b/>
          <w:bCs/>
        </w:rPr>
        <w:t>Compare and Contrast Three Works of Art</w:t>
      </w:r>
    </w:p>
    <w:p w14:paraId="79EAA74D" w14:textId="3A212D9C" w:rsidR="006805CF" w:rsidRDefault="006805CF" w:rsidP="006805CF">
      <w:pPr>
        <w:jc w:val="center"/>
        <w:rPr>
          <w:b/>
          <w:bCs/>
        </w:rPr>
      </w:pPr>
    </w:p>
    <w:p w14:paraId="25DF7E3C" w14:textId="49EBE7BB" w:rsidR="006805CF" w:rsidRDefault="006805CF" w:rsidP="006805CF">
      <w:pPr>
        <w:rPr>
          <w:b/>
          <w:bCs/>
        </w:rPr>
      </w:pPr>
      <w:r w:rsidRPr="006805CF">
        <w:rPr>
          <w:b/>
          <w:bCs/>
        </w:rPr>
        <w:t>Introduction</w:t>
      </w:r>
    </w:p>
    <w:p w14:paraId="6FA27642" w14:textId="69146F08" w:rsidR="00906BCE" w:rsidRDefault="00183201" w:rsidP="00DF31FE">
      <w:pPr>
        <w:jc w:val="both"/>
      </w:pPr>
      <w:r w:rsidRPr="00183201">
        <w:t>The purpose of this research</w:t>
      </w:r>
      <w:r w:rsidR="00E23908">
        <w:t xml:space="preserve"> was</w:t>
      </w:r>
      <w:r w:rsidRPr="00183201">
        <w:t xml:space="preserve"> to compare and contrast the representation of sky in three pieces of art. These </w:t>
      </w:r>
      <w:r w:rsidR="001D31FB" w:rsidRPr="00183201">
        <w:t>include</w:t>
      </w:r>
      <w:r w:rsidR="001D31FB">
        <w:t>d</w:t>
      </w:r>
      <w:r w:rsidR="00455774">
        <w:t xml:space="preserve"> </w:t>
      </w:r>
      <w:r w:rsidRPr="00183201">
        <w:t xml:space="preserve">Vincent </w:t>
      </w:r>
      <w:r w:rsidR="00861DEA">
        <w:t>V</w:t>
      </w:r>
      <w:r w:rsidRPr="00183201">
        <w:t>an Gogh</w:t>
      </w:r>
      <w:r w:rsidR="00B372D7">
        <w:t xml:space="preserve"> </w:t>
      </w:r>
      <w:r w:rsidRPr="00183201">
        <w:t>(1853-1890)</w:t>
      </w:r>
      <w:r w:rsidR="00301A5B">
        <w:t xml:space="preserve"> </w:t>
      </w:r>
      <w:r w:rsidR="00395CE0">
        <w:t>(fig 1)</w:t>
      </w:r>
      <w:r w:rsidR="009942D6" w:rsidRPr="00183201">
        <w:t xml:space="preserve"> </w:t>
      </w:r>
      <w:r w:rsidRPr="00183201">
        <w:t>‘The Starry Night</w:t>
      </w:r>
      <w:r w:rsidR="00DF31FE">
        <w:t>.’</w:t>
      </w:r>
      <w:r w:rsidR="009942D6">
        <w:rPr>
          <w:rStyle w:val="FootnoteReference"/>
        </w:rPr>
        <w:footnoteReference w:id="1"/>
      </w:r>
      <w:r w:rsidR="00DF31FE">
        <w:t xml:space="preserve"> </w:t>
      </w:r>
      <w:r w:rsidR="00B372D7">
        <w:t>Edvard Munch</w:t>
      </w:r>
      <w:r w:rsidR="004E7B2D">
        <w:t xml:space="preserve"> </w:t>
      </w:r>
      <w:r w:rsidR="00920556" w:rsidRPr="00920556">
        <w:t>(1863-1944)</w:t>
      </w:r>
      <w:r w:rsidR="00976180">
        <w:t xml:space="preserve"> </w:t>
      </w:r>
      <w:r w:rsidR="00B6226B">
        <w:t>(fig 2)</w:t>
      </w:r>
      <w:r w:rsidR="00B72BBF">
        <w:t xml:space="preserve"> </w:t>
      </w:r>
      <w:r w:rsidR="00B72BBF" w:rsidRPr="00B72BBF">
        <w:t>‘Starry Night’</w:t>
      </w:r>
      <w:r w:rsidR="00B72BBF">
        <w:t xml:space="preserve"> </w:t>
      </w:r>
      <w:r w:rsidR="0096538E">
        <w:rPr>
          <w:rStyle w:val="FootnoteReference"/>
        </w:rPr>
        <w:footnoteReference w:id="2"/>
      </w:r>
      <w:r w:rsidR="00B6226B">
        <w:t xml:space="preserve"> </w:t>
      </w:r>
      <w:r w:rsidR="00920556" w:rsidRPr="00920556">
        <w:t>and Georgia O’Keeffe (1887-1986)</w:t>
      </w:r>
      <w:r w:rsidR="00976180">
        <w:t xml:space="preserve"> </w:t>
      </w:r>
      <w:r w:rsidR="00B6226B">
        <w:t>(fig 3)</w:t>
      </w:r>
      <w:r w:rsidR="00AA01E3" w:rsidRPr="00920556">
        <w:t xml:space="preserve"> </w:t>
      </w:r>
      <w:r w:rsidR="00920556" w:rsidRPr="00920556">
        <w:t>‘Starlight Night</w:t>
      </w:r>
      <w:r w:rsidR="00DF31FE">
        <w:t>.’</w:t>
      </w:r>
      <w:r w:rsidR="00A41C60">
        <w:rPr>
          <w:rStyle w:val="FootnoteReference"/>
        </w:rPr>
        <w:footnoteReference w:id="3"/>
      </w:r>
      <w:r w:rsidR="00C27257">
        <w:t xml:space="preserve">  </w:t>
      </w:r>
      <w:r w:rsidR="00F67EAE" w:rsidRPr="00F67EAE">
        <w:t>The aim</w:t>
      </w:r>
      <w:r w:rsidR="00380348">
        <w:t xml:space="preserve"> – </w:t>
      </w:r>
      <w:r w:rsidR="007A797E">
        <w:t>and hope</w:t>
      </w:r>
      <w:r w:rsidR="00F67EAE" w:rsidRPr="00F67EAE">
        <w:t xml:space="preserve"> of this</w:t>
      </w:r>
      <w:r w:rsidR="00235634">
        <w:t xml:space="preserve"> paper</w:t>
      </w:r>
      <w:r w:rsidR="00814382">
        <w:t xml:space="preserve"> was</w:t>
      </w:r>
      <w:r w:rsidR="00F67EAE" w:rsidRPr="00F67EAE">
        <w:t xml:space="preserve"> to explore</w:t>
      </w:r>
      <w:r w:rsidR="00235634">
        <w:t xml:space="preserve"> the</w:t>
      </w:r>
      <w:r w:rsidR="00F67EAE" w:rsidRPr="00F67EAE">
        <w:t xml:space="preserve"> three different pieces of art</w:t>
      </w:r>
      <w:r w:rsidR="0068162F">
        <w:t xml:space="preserve"> through the</w:t>
      </w:r>
      <w:r w:rsidR="00F67EAE" w:rsidRPr="00F67EAE">
        <w:t xml:space="preserve"> representation of the star</w:t>
      </w:r>
      <w:r w:rsidR="00B56455">
        <w:t>r</w:t>
      </w:r>
      <w:r w:rsidR="00F67EAE" w:rsidRPr="00F67EAE">
        <w:t>y night sky. The rational,</w:t>
      </w:r>
      <w:r w:rsidR="00303A95">
        <w:t xml:space="preserve"> was </w:t>
      </w:r>
      <w:r w:rsidR="00F67EAE" w:rsidRPr="00F67EAE">
        <w:t xml:space="preserve">to gain an understanding of </w:t>
      </w:r>
      <w:r w:rsidR="00F67EAE" w:rsidRPr="003F0E9F">
        <w:t xml:space="preserve">the </w:t>
      </w:r>
      <w:r w:rsidR="00250693">
        <w:t>‘</w:t>
      </w:r>
      <w:r w:rsidR="00175B4D">
        <w:t>emphasis upon creativity</w:t>
      </w:r>
      <w:r w:rsidR="007B6500">
        <w:t>,’</w:t>
      </w:r>
      <w:r w:rsidR="00AD151B">
        <w:t xml:space="preserve"> ‘night visions,’ </w:t>
      </w:r>
      <w:r w:rsidR="007B6500">
        <w:t>‘</w:t>
      </w:r>
      <w:r w:rsidR="00E60C96">
        <w:t xml:space="preserve">human </w:t>
      </w:r>
      <w:r w:rsidR="00450EE5">
        <w:t>experience</w:t>
      </w:r>
      <w:r w:rsidR="00E60C96">
        <w:t>’</w:t>
      </w:r>
      <w:r w:rsidR="00F67EAE" w:rsidRPr="003F0E9F">
        <w:t xml:space="preserve"> and</w:t>
      </w:r>
      <w:r w:rsidR="001415F1" w:rsidRPr="003F0E9F">
        <w:t xml:space="preserve"> to</w:t>
      </w:r>
      <w:r w:rsidR="00F67EAE" w:rsidRPr="003F0E9F">
        <w:t xml:space="preserve"> </w:t>
      </w:r>
      <w:r w:rsidR="00DE3393" w:rsidRPr="003F0E9F">
        <w:t>ex</w:t>
      </w:r>
      <w:r w:rsidR="00DE3393">
        <w:t xml:space="preserve">amine </w:t>
      </w:r>
      <w:r w:rsidR="00DE3393" w:rsidRPr="003F0E9F">
        <w:t>the</w:t>
      </w:r>
      <w:r w:rsidR="00F67EAE" w:rsidRPr="003F0E9F">
        <w:t xml:space="preserve"> wide range of </w:t>
      </w:r>
      <w:r w:rsidR="003B45C4">
        <w:t>‘</w:t>
      </w:r>
      <w:r w:rsidR="007228A9">
        <w:t>h</w:t>
      </w:r>
      <w:r w:rsidR="00175B4D">
        <w:t>uman potential</w:t>
      </w:r>
      <w:r w:rsidR="005D0E82" w:rsidRPr="003F0E9F">
        <w:t>’</w:t>
      </w:r>
      <w:r w:rsidR="00330FAF" w:rsidRPr="003F0E9F">
        <w:t xml:space="preserve"> </w:t>
      </w:r>
      <w:r w:rsidR="00F67EAE" w:rsidRPr="003F0E9F">
        <w:t>that</w:t>
      </w:r>
      <w:r w:rsidR="00F67EAE" w:rsidRPr="00F67EAE">
        <w:t xml:space="preserve"> are produced through these three</w:t>
      </w:r>
      <w:r w:rsidR="00330FAF">
        <w:t xml:space="preserve"> visibly</w:t>
      </w:r>
      <w:r w:rsidR="00FF328A">
        <w:t xml:space="preserve"> dramatic </w:t>
      </w:r>
      <w:r w:rsidR="00F67EAE" w:rsidRPr="00F67EAE">
        <w:t>pieces</w:t>
      </w:r>
      <w:r w:rsidR="00CF6576">
        <w:t xml:space="preserve"> of work</w:t>
      </w:r>
      <w:r w:rsidR="00F67EAE" w:rsidRPr="00F67EAE">
        <w:t>.</w:t>
      </w:r>
      <w:r w:rsidR="00682469">
        <w:rPr>
          <w:rStyle w:val="FootnoteReference"/>
        </w:rPr>
        <w:footnoteReference w:id="4"/>
      </w:r>
      <w:r w:rsidR="00F67EAE" w:rsidRPr="00F67EAE">
        <w:t xml:space="preserve"> It</w:t>
      </w:r>
      <w:r w:rsidR="00583A90">
        <w:t xml:space="preserve"> </w:t>
      </w:r>
      <w:r w:rsidR="003A7955">
        <w:t xml:space="preserve">also </w:t>
      </w:r>
      <w:r w:rsidR="002C4373">
        <w:t>intends to obtain</w:t>
      </w:r>
      <w:r w:rsidR="00F67EAE" w:rsidRPr="00F67EAE">
        <w:t xml:space="preserve"> the artists motivation behind each piece of work, in terms of the conscious effort into their thought-provoking creations</w:t>
      </w:r>
      <w:r w:rsidR="00D629BD">
        <w:t>,</w:t>
      </w:r>
      <w:r w:rsidR="00743DC9">
        <w:t xml:space="preserve"> </w:t>
      </w:r>
      <w:r w:rsidR="00F67EAE" w:rsidRPr="00F67EAE">
        <w:t>which in all three ha</w:t>
      </w:r>
      <w:r w:rsidR="003A7955">
        <w:t>ve</w:t>
      </w:r>
      <w:r w:rsidR="00F67EAE" w:rsidRPr="00F67EAE">
        <w:t xml:space="preserve"> typically dark meaning</w:t>
      </w:r>
      <w:r w:rsidR="00142E37">
        <w:t xml:space="preserve">. </w:t>
      </w:r>
      <w:r w:rsidR="000D5F95" w:rsidRPr="000D5F95">
        <w:t>As they all captured the night sky in a unique and arguably strange way.</w:t>
      </w:r>
      <w:r w:rsidR="006B2450">
        <w:rPr>
          <w:rStyle w:val="FootnoteReference"/>
        </w:rPr>
        <w:footnoteReference w:id="5"/>
      </w:r>
    </w:p>
    <w:p w14:paraId="7F801C8F" w14:textId="699FB278" w:rsidR="00DE3393" w:rsidRDefault="00DE3393" w:rsidP="00DF31FE">
      <w:pPr>
        <w:jc w:val="both"/>
      </w:pPr>
    </w:p>
    <w:p w14:paraId="2E8EA3C6" w14:textId="01C66FDF" w:rsidR="00DE3393" w:rsidRDefault="00DE3393" w:rsidP="00DF31FE">
      <w:pPr>
        <w:jc w:val="both"/>
      </w:pPr>
      <w:r>
        <w:rPr>
          <w:noProof/>
        </w:rPr>
        <w:drawing>
          <wp:inline distT="0" distB="0" distL="0" distR="0" wp14:anchorId="5642B4FF" wp14:editId="4E99EA83">
            <wp:extent cx="3785870" cy="2030095"/>
            <wp:effectExtent l="0" t="0" r="508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85870" cy="2030095"/>
                    </a:xfrm>
                    <a:prstGeom prst="rect">
                      <a:avLst/>
                    </a:prstGeom>
                    <a:noFill/>
                  </pic:spPr>
                </pic:pic>
              </a:graphicData>
            </a:graphic>
          </wp:inline>
        </w:drawing>
      </w:r>
    </w:p>
    <w:p w14:paraId="7677C92A" w14:textId="036A721F" w:rsidR="00044304" w:rsidRDefault="00DE3393" w:rsidP="00DF31FE">
      <w:pPr>
        <w:jc w:val="both"/>
      </w:pPr>
      <w:r w:rsidRPr="00DE3393">
        <w:t>(Fig 1) The Starry Night</w:t>
      </w:r>
      <w:r w:rsidR="00044304">
        <w:t xml:space="preserve">, </w:t>
      </w:r>
      <w:r w:rsidR="003F5D47">
        <w:t xml:space="preserve">France, 1889. </w:t>
      </w:r>
      <w:r w:rsidR="003F5D47" w:rsidRPr="00210988">
        <w:rPr>
          <w:i/>
          <w:iCs/>
        </w:rPr>
        <w:t>Oil on canvas</w:t>
      </w:r>
      <w:r w:rsidR="00210988">
        <w:t>: Vincent van Gogh.</w:t>
      </w:r>
    </w:p>
    <w:p w14:paraId="1C664C05" w14:textId="13533E63" w:rsidR="00DE3393" w:rsidRDefault="00DE3393" w:rsidP="00DF31FE">
      <w:pPr>
        <w:jc w:val="both"/>
      </w:pPr>
    </w:p>
    <w:p w14:paraId="42DDA517" w14:textId="250B1C12" w:rsidR="00DE3393" w:rsidRDefault="00DE3393" w:rsidP="00DF31FE">
      <w:pPr>
        <w:jc w:val="both"/>
      </w:pPr>
      <w:r>
        <w:rPr>
          <w:noProof/>
        </w:rPr>
        <w:lastRenderedPageBreak/>
        <w:drawing>
          <wp:inline distT="0" distB="0" distL="0" distR="0" wp14:anchorId="17596446" wp14:editId="2B84E9D3">
            <wp:extent cx="3084830" cy="297497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4830" cy="2974975"/>
                    </a:xfrm>
                    <a:prstGeom prst="rect">
                      <a:avLst/>
                    </a:prstGeom>
                    <a:noFill/>
                  </pic:spPr>
                </pic:pic>
              </a:graphicData>
            </a:graphic>
          </wp:inline>
        </w:drawing>
      </w:r>
    </w:p>
    <w:p w14:paraId="1D2BB32B" w14:textId="7BE589A2" w:rsidR="00F13B5A" w:rsidRDefault="00DE3393" w:rsidP="00DF31FE">
      <w:pPr>
        <w:jc w:val="both"/>
      </w:pPr>
      <w:r w:rsidRPr="00DE3393">
        <w:t>(Fig 2) Starry Night</w:t>
      </w:r>
      <w:r w:rsidR="00F13B5A">
        <w:t>, Norway, 1893.</w:t>
      </w:r>
      <w:r w:rsidR="00850CAB">
        <w:t xml:space="preserve"> </w:t>
      </w:r>
      <w:r w:rsidR="00850CAB" w:rsidRPr="00850CAB">
        <w:rPr>
          <w:i/>
          <w:iCs/>
        </w:rPr>
        <w:t>Oil on canvas</w:t>
      </w:r>
      <w:r w:rsidR="00850CAB">
        <w:t>: Edvard Munch</w:t>
      </w:r>
    </w:p>
    <w:p w14:paraId="792C0BDB" w14:textId="26E76C11" w:rsidR="00DE3393" w:rsidRDefault="00DE3393" w:rsidP="00DF31FE">
      <w:pPr>
        <w:jc w:val="both"/>
      </w:pPr>
      <w:r w:rsidRPr="00DE3393">
        <w:t xml:space="preserve"> </w:t>
      </w:r>
    </w:p>
    <w:p w14:paraId="34A64869" w14:textId="6FB6DF65" w:rsidR="00DE3393" w:rsidRDefault="00DE3393" w:rsidP="00DF31FE">
      <w:pPr>
        <w:jc w:val="both"/>
      </w:pPr>
      <w:r>
        <w:rPr>
          <w:noProof/>
        </w:rPr>
        <w:drawing>
          <wp:inline distT="0" distB="0" distL="0" distR="0" wp14:anchorId="01C5BC9D" wp14:editId="45552D47">
            <wp:extent cx="3335020" cy="24142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5020" cy="2414270"/>
                    </a:xfrm>
                    <a:prstGeom prst="rect">
                      <a:avLst/>
                    </a:prstGeom>
                    <a:noFill/>
                  </pic:spPr>
                </pic:pic>
              </a:graphicData>
            </a:graphic>
          </wp:inline>
        </w:drawing>
      </w:r>
    </w:p>
    <w:p w14:paraId="631C7530" w14:textId="47579999" w:rsidR="00236452" w:rsidRDefault="00DE3393" w:rsidP="00DE3393">
      <w:r w:rsidRPr="00DE3393">
        <w:t>(Fig 3) Starlight Night</w:t>
      </w:r>
      <w:r w:rsidR="00850CAB">
        <w:t>,</w:t>
      </w:r>
      <w:r w:rsidR="00ED7D0A">
        <w:t xml:space="preserve"> </w:t>
      </w:r>
      <w:r w:rsidR="009D74E7">
        <w:t>New Mexico</w:t>
      </w:r>
      <w:r w:rsidR="00E87A47">
        <w:t>, 1917</w:t>
      </w:r>
      <w:r w:rsidR="009D74E7">
        <w:t xml:space="preserve">. </w:t>
      </w:r>
      <w:r w:rsidR="009D74E7" w:rsidRPr="007918DC">
        <w:rPr>
          <w:i/>
          <w:iCs/>
        </w:rPr>
        <w:t xml:space="preserve">Water </w:t>
      </w:r>
      <w:r w:rsidR="007918DC" w:rsidRPr="007918DC">
        <w:rPr>
          <w:i/>
          <w:iCs/>
        </w:rPr>
        <w:t>colour and graphite paper</w:t>
      </w:r>
      <w:r w:rsidR="007918DC">
        <w:t>: Georgia O’Keeffe.</w:t>
      </w:r>
    </w:p>
    <w:p w14:paraId="72A0D05E" w14:textId="13B57638" w:rsidR="00361CCD" w:rsidRDefault="00361CCD" w:rsidP="00DE3393"/>
    <w:p w14:paraId="33850E19" w14:textId="127AA110" w:rsidR="002523CD" w:rsidRDefault="002523CD" w:rsidP="00DE3393"/>
    <w:p w14:paraId="05819D56" w14:textId="587D9A66" w:rsidR="002523CD" w:rsidRDefault="002523CD" w:rsidP="00DE3393"/>
    <w:p w14:paraId="659910B2" w14:textId="3C226E1B" w:rsidR="002523CD" w:rsidRDefault="002523CD" w:rsidP="00DE3393"/>
    <w:p w14:paraId="0FE6DBCD" w14:textId="268B00B8" w:rsidR="002523CD" w:rsidRDefault="002523CD" w:rsidP="00DE3393"/>
    <w:p w14:paraId="5B8A6225" w14:textId="30B9EF32" w:rsidR="000061A3" w:rsidRDefault="000061A3" w:rsidP="00152CBE">
      <w:pPr>
        <w:jc w:val="both"/>
      </w:pPr>
    </w:p>
    <w:p w14:paraId="681A2ED3" w14:textId="4F833070" w:rsidR="0014477E" w:rsidRDefault="0014477E" w:rsidP="00152CBE">
      <w:pPr>
        <w:jc w:val="both"/>
      </w:pPr>
    </w:p>
    <w:p w14:paraId="76E62614" w14:textId="764FD4F5" w:rsidR="0014477E" w:rsidRDefault="0014477E" w:rsidP="00152CBE">
      <w:pPr>
        <w:jc w:val="both"/>
      </w:pPr>
    </w:p>
    <w:p w14:paraId="6FA9B968" w14:textId="3A08AE58" w:rsidR="0014477E" w:rsidRDefault="0014477E" w:rsidP="00152CBE">
      <w:pPr>
        <w:jc w:val="both"/>
        <w:rPr>
          <w:b/>
          <w:bCs/>
        </w:rPr>
      </w:pPr>
      <w:r w:rsidRPr="0014477E">
        <w:rPr>
          <w:b/>
          <w:bCs/>
        </w:rPr>
        <w:lastRenderedPageBreak/>
        <w:t>Emphasis upon Creativity</w:t>
      </w:r>
    </w:p>
    <w:p w14:paraId="7A15474C" w14:textId="4DD0B391" w:rsidR="004C4FA1" w:rsidRPr="004C4FA1" w:rsidRDefault="004C4FA1" w:rsidP="00152CBE">
      <w:pPr>
        <w:jc w:val="both"/>
      </w:pPr>
      <w:r w:rsidRPr="004C4FA1">
        <w:t>Artist’s work to create new forms of media</w:t>
      </w:r>
      <w:r w:rsidR="00F37BAE">
        <w:t>,</w:t>
      </w:r>
      <w:r w:rsidRPr="004C4FA1">
        <w:t xml:space="preserve"> images and new social orders to be built on the ruins of the old. Works they considered to be more direct</w:t>
      </w:r>
      <w:r w:rsidR="00664FFE">
        <w:t>,</w:t>
      </w:r>
      <w:r w:rsidRPr="004C4FA1">
        <w:t xml:space="preserve"> honest and fundamentally more legitimate.</w:t>
      </w:r>
      <w:r w:rsidR="00664FFE">
        <w:t xml:space="preserve"> A</w:t>
      </w:r>
      <w:r w:rsidRPr="004C4FA1">
        <w:t>s Charles Harrison refers to the distinguishing characteristics of Western culture from mid-nineteenth to mid-twentieth centuries</w:t>
      </w:r>
      <w:r w:rsidR="00EF5280">
        <w:t>,</w:t>
      </w:r>
      <w:r w:rsidRPr="004C4FA1">
        <w:t xml:space="preserve"> in which the processes of industrialization and urbanisation are seen to be the principal mechanisms of transformation in human experience.</w:t>
      </w:r>
      <w:r w:rsidR="009E677F">
        <w:rPr>
          <w:rStyle w:val="FootnoteReference"/>
        </w:rPr>
        <w:footnoteReference w:id="6"/>
      </w:r>
    </w:p>
    <w:p w14:paraId="13551CAD" w14:textId="41C67894" w:rsidR="00152CBE" w:rsidRPr="00152CBE" w:rsidRDefault="00152CBE" w:rsidP="00152CBE">
      <w:pPr>
        <w:jc w:val="both"/>
      </w:pPr>
      <w:r w:rsidRPr="00152CBE">
        <w:t>According to Robert H. Rough, Vincent’s painting</w:t>
      </w:r>
      <w:r w:rsidR="0022006D">
        <w:t xml:space="preserve"> – </w:t>
      </w:r>
      <w:r w:rsidR="006F0111">
        <w:t>The Starry Night,</w:t>
      </w:r>
      <w:r w:rsidRPr="00152CBE">
        <w:t xml:space="preserve"> is one of the most well-known pieces of art</w:t>
      </w:r>
      <w:r w:rsidR="00450EE5">
        <w:t xml:space="preserve">, </w:t>
      </w:r>
      <w:r w:rsidRPr="00152CBE">
        <w:t>yet one of the most elusive.</w:t>
      </w:r>
      <w:r w:rsidR="000061A3">
        <w:rPr>
          <w:rStyle w:val="FootnoteReference"/>
        </w:rPr>
        <w:footnoteReference w:id="7"/>
      </w:r>
      <w:r w:rsidRPr="00152CBE">
        <w:t xml:space="preserve">  </w:t>
      </w:r>
      <w:r w:rsidR="00E76E0A">
        <w:t>I</w:t>
      </w:r>
      <w:r w:rsidR="009928F8">
        <w:t xml:space="preserve">t is </w:t>
      </w:r>
      <w:r w:rsidR="00E91FBE">
        <w:t>that</w:t>
      </w:r>
      <w:r w:rsidR="001F4CC9">
        <w:t xml:space="preserve"> Van Gogh</w:t>
      </w:r>
      <w:r w:rsidRPr="00152CBE">
        <w:t xml:space="preserve"> created his motif in 1889, in the town of Saint-Remy-de-Provence</w:t>
      </w:r>
      <w:r w:rsidR="00484AB2">
        <w:t xml:space="preserve"> </w:t>
      </w:r>
      <w:r w:rsidRPr="00152CBE">
        <w:t>southern France</w:t>
      </w:r>
      <w:r w:rsidR="00484AB2">
        <w:t>, w</w:t>
      </w:r>
      <w:r w:rsidRPr="00152CBE">
        <w:t>here he sought respite from his emotional suffering while continuing to make art.</w:t>
      </w:r>
      <w:r w:rsidR="000061A3">
        <w:rPr>
          <w:rStyle w:val="FootnoteReference"/>
        </w:rPr>
        <w:footnoteReference w:id="8"/>
      </w:r>
      <w:r w:rsidR="0014477E">
        <w:t xml:space="preserve"> </w:t>
      </w:r>
      <w:r w:rsidR="00836C5B">
        <w:t xml:space="preserve">Interestingly, </w:t>
      </w:r>
      <w:r w:rsidRPr="00152CBE">
        <w:t>the fact that he created his painting purely from memory could have contributed to this piece having such</w:t>
      </w:r>
      <w:r w:rsidR="00CD7A4B">
        <w:t xml:space="preserve"> </w:t>
      </w:r>
      <w:r w:rsidRPr="00152CBE">
        <w:t>strong mental dislocation</w:t>
      </w:r>
      <w:r w:rsidR="00A15200">
        <w:t xml:space="preserve"> and </w:t>
      </w:r>
      <w:r w:rsidRPr="00152CBE">
        <w:t>emotional intensity.</w:t>
      </w:r>
      <w:r w:rsidR="000061A3">
        <w:rPr>
          <w:rStyle w:val="FootnoteReference"/>
        </w:rPr>
        <w:footnoteReference w:id="9"/>
      </w:r>
      <w:r w:rsidRPr="00152CBE">
        <w:t xml:space="preserve">  </w:t>
      </w:r>
      <w:r w:rsidR="00451D68">
        <w:t>I</w:t>
      </w:r>
      <w:r w:rsidR="004B42AB">
        <w:t>n Van Gogh’s</w:t>
      </w:r>
      <w:r w:rsidR="00451D68">
        <w:t xml:space="preserve"> late </w:t>
      </w:r>
      <w:r w:rsidR="006D53B9">
        <w:t>paintings</w:t>
      </w:r>
      <w:r w:rsidR="00451D68">
        <w:t>,</w:t>
      </w:r>
      <w:r w:rsidR="00D93DE6">
        <w:t xml:space="preserve"> </w:t>
      </w:r>
      <w:r w:rsidR="006D405F">
        <w:t xml:space="preserve">he merged </w:t>
      </w:r>
      <w:r w:rsidR="00B57A38">
        <w:t>‘</w:t>
      </w:r>
      <w:r w:rsidR="006D405F">
        <w:t>human and cosmic,</w:t>
      </w:r>
      <w:r w:rsidR="00B57A38">
        <w:t>’</w:t>
      </w:r>
      <w:r w:rsidR="006D405F">
        <w:t xml:space="preserve"> it was </w:t>
      </w:r>
      <w:r w:rsidR="004B42AB">
        <w:t xml:space="preserve">as </w:t>
      </w:r>
      <w:r w:rsidR="006D405F">
        <w:t>if he</w:t>
      </w:r>
      <w:r w:rsidR="00EC6CF6">
        <w:t xml:space="preserve"> ‘longed for the night atmosphere</w:t>
      </w:r>
      <w:r w:rsidR="00261CAA">
        <w:t>, the stars and</w:t>
      </w:r>
      <w:r w:rsidR="004B42AB">
        <w:t xml:space="preserve"> </w:t>
      </w:r>
      <w:r w:rsidR="00261CAA">
        <w:t>moonlight</w:t>
      </w:r>
      <w:r w:rsidR="006D405F">
        <w:t>, as</w:t>
      </w:r>
      <w:r w:rsidR="00B57A38">
        <w:t xml:space="preserve"> he said</w:t>
      </w:r>
      <w:r w:rsidR="006D405F">
        <w:t>.</w:t>
      </w:r>
      <w:r w:rsidR="00360D11">
        <w:rPr>
          <w:rStyle w:val="FootnoteReference"/>
        </w:rPr>
        <w:footnoteReference w:id="10"/>
      </w:r>
      <w:r w:rsidR="00360D11">
        <w:t xml:space="preserve"> </w:t>
      </w:r>
      <w:r w:rsidRPr="00152CBE">
        <w:t>Thus, it could be argued that he was hardly able to contain his feelings as they seemingly spilled on to the canvas.</w:t>
      </w:r>
    </w:p>
    <w:p w14:paraId="6994FBCF" w14:textId="5A6B29FD" w:rsidR="00A948ED" w:rsidRPr="009D11C1" w:rsidRDefault="00152CBE" w:rsidP="00152CBE">
      <w:pPr>
        <w:jc w:val="both"/>
      </w:pPr>
      <w:r w:rsidRPr="009D11C1">
        <w:t>Likewise, Munch’s setting for most his ‘Frieze’ paintings w</w:t>
      </w:r>
      <w:r w:rsidR="00AB203D" w:rsidRPr="009D11C1">
        <w:t>ere</w:t>
      </w:r>
      <w:r w:rsidRPr="009D11C1">
        <w:t xml:space="preserve"> the beach at Aasgaardstrand in the Oslo Fjord, where he had spent his summers since the late 1880s. He adored the shore and its Stoney beaches that separate the sea from the forest. This was the setting that we came upon frequently in such works as Starry Night created in 1893.</w:t>
      </w:r>
      <w:r w:rsidR="000061A3" w:rsidRPr="009D11C1">
        <w:rPr>
          <w:rStyle w:val="FootnoteReference"/>
        </w:rPr>
        <w:footnoteReference w:id="11"/>
      </w:r>
      <w:r w:rsidR="00EB5B5F" w:rsidRPr="009D11C1">
        <w:t xml:space="preserve"> </w:t>
      </w:r>
      <w:r w:rsidR="00E32733" w:rsidRPr="009D11C1">
        <w:t>In this painting</w:t>
      </w:r>
      <w:r w:rsidR="00B95912" w:rsidRPr="009D11C1">
        <w:t xml:space="preserve"> </w:t>
      </w:r>
      <w:r w:rsidR="00293E28" w:rsidRPr="009D11C1">
        <w:t>the view is seen from his hotel window</w:t>
      </w:r>
      <w:r w:rsidR="00EE44A1">
        <w:t xml:space="preserve">, </w:t>
      </w:r>
      <w:r w:rsidR="00293E28" w:rsidRPr="009D11C1">
        <w:t>where</w:t>
      </w:r>
      <w:r w:rsidR="007247BE" w:rsidRPr="009D11C1">
        <w:t xml:space="preserve"> he first</w:t>
      </w:r>
      <w:r w:rsidR="00EE44A1">
        <w:t>,</w:t>
      </w:r>
      <w:r w:rsidR="007247BE" w:rsidRPr="009D11C1">
        <w:t xml:space="preserve"> </w:t>
      </w:r>
      <w:r w:rsidR="00CC59F6" w:rsidRPr="009D11C1">
        <w:t>feel</w:t>
      </w:r>
      <w:r w:rsidR="00D70210">
        <w:t xml:space="preserve"> </w:t>
      </w:r>
      <w:r w:rsidR="007247BE" w:rsidRPr="009D11C1">
        <w:t>in love.</w:t>
      </w:r>
      <w:r w:rsidR="00697532" w:rsidRPr="009D11C1">
        <w:t xml:space="preserve"> Munch’</w:t>
      </w:r>
      <w:r w:rsidR="00B81179" w:rsidRPr="009D11C1">
        <w:t>s success</w:t>
      </w:r>
      <w:r w:rsidR="00613207">
        <w:t xml:space="preserve"> is based upon his body of wor</w:t>
      </w:r>
      <w:r w:rsidR="005B319D">
        <w:t xml:space="preserve">k </w:t>
      </w:r>
      <w:r w:rsidR="0042418D" w:rsidRPr="009D11C1">
        <w:t xml:space="preserve">going to exhibit, </w:t>
      </w:r>
      <w:r w:rsidR="00D70210" w:rsidRPr="009D11C1">
        <w:t>this is</w:t>
      </w:r>
      <w:r w:rsidR="0042418D" w:rsidRPr="009D11C1">
        <w:t xml:space="preserve"> </w:t>
      </w:r>
      <w:r w:rsidR="00360D11" w:rsidRPr="009D11C1">
        <w:t>known</w:t>
      </w:r>
      <w:r w:rsidR="0042418D" w:rsidRPr="009D11C1">
        <w:t xml:space="preserve"> because of the ‘</w:t>
      </w:r>
      <w:r w:rsidR="00901473" w:rsidRPr="009D11C1">
        <w:t xml:space="preserve">Munch </w:t>
      </w:r>
      <w:r w:rsidR="00E738CA" w:rsidRPr="009D11C1">
        <w:t>Museum.’</w:t>
      </w:r>
      <w:r w:rsidR="00CE3606" w:rsidRPr="009D11C1">
        <w:rPr>
          <w:rStyle w:val="FootnoteReference"/>
        </w:rPr>
        <w:footnoteReference w:id="12"/>
      </w:r>
    </w:p>
    <w:p w14:paraId="5FEBB72E" w14:textId="197ADBBE" w:rsidR="00BD215E" w:rsidRDefault="00152CBE" w:rsidP="000061A3">
      <w:pPr>
        <w:jc w:val="both"/>
      </w:pPr>
      <w:r w:rsidRPr="00152CBE">
        <w:t>Likewise, O’Keeffe saw the night sky for its potential in being able to contribute to great works of art. As she also effectively imposed a little human order in her Starlight Night painting created in 1917</w:t>
      </w:r>
      <w:r w:rsidR="009A279B">
        <w:t xml:space="preserve"> –</w:t>
      </w:r>
      <w:r w:rsidRPr="00152CBE">
        <w:t xml:space="preserve"> inspired by many visits to Lake Georgia</w:t>
      </w:r>
      <w:r w:rsidR="00350ABD">
        <w:t xml:space="preserve">, New </w:t>
      </w:r>
      <w:r w:rsidR="004B7C56">
        <w:t>Mexico</w:t>
      </w:r>
      <w:r w:rsidR="000061A3">
        <w:rPr>
          <w:rStyle w:val="FootnoteReference"/>
        </w:rPr>
        <w:footnoteReference w:id="13"/>
      </w:r>
      <w:r w:rsidRPr="00152CBE">
        <w:t xml:space="preserve">  Yet, despite O’Keeffe’s painting’s symmetrical appearance, her 20th century motif has more in common with the mystical responses to the stars above, than several of her other paintings.</w:t>
      </w:r>
      <w:r w:rsidR="000061A3">
        <w:rPr>
          <w:rStyle w:val="FootnoteReference"/>
        </w:rPr>
        <w:footnoteReference w:id="14"/>
      </w:r>
      <w:r w:rsidR="00F76F7A">
        <w:t xml:space="preserve"> O’Keeffe </w:t>
      </w:r>
      <w:r w:rsidR="00C20A39">
        <w:t xml:space="preserve">also </w:t>
      </w:r>
      <w:r w:rsidR="00F76F7A">
        <w:t xml:space="preserve">had </w:t>
      </w:r>
      <w:r w:rsidR="00350ABD">
        <w:t>success</w:t>
      </w:r>
      <w:r w:rsidR="00F76F7A">
        <w:t xml:space="preserve"> in her art</w:t>
      </w:r>
      <w:r w:rsidR="00350ABD">
        <w:t xml:space="preserve"> based upon her body of </w:t>
      </w:r>
      <w:r w:rsidR="00350ABD" w:rsidRPr="00BD215E">
        <w:t>work</w:t>
      </w:r>
      <w:r w:rsidR="00EC5AA0">
        <w:t xml:space="preserve"> going to exhibit. </w:t>
      </w:r>
      <w:r w:rsidRPr="00BD215E">
        <w:t>This is known because of the ‘Georgia O’Keeffe Museum,’ according to Barbara L. Buhler.</w:t>
      </w:r>
      <w:r w:rsidR="000061A3" w:rsidRPr="00BD215E">
        <w:rPr>
          <w:rStyle w:val="FootnoteReference"/>
        </w:rPr>
        <w:footnoteReference w:id="15"/>
      </w:r>
    </w:p>
    <w:p w14:paraId="52E306A5" w14:textId="3453BF2E" w:rsidR="00EC5AA0" w:rsidRDefault="00B91B08" w:rsidP="00B85FFC">
      <w:pPr>
        <w:jc w:val="both"/>
      </w:pPr>
      <w:r w:rsidRPr="00B91B08">
        <w:t xml:space="preserve">Yet, in contrast, of </w:t>
      </w:r>
      <w:r w:rsidR="00E9715E">
        <w:t>all Vincent’s oil paintings</w:t>
      </w:r>
      <w:r w:rsidR="00D36CAE">
        <w:t xml:space="preserve">, including </w:t>
      </w:r>
      <w:r w:rsidR="0071009F">
        <w:t xml:space="preserve">The Starry Night </w:t>
      </w:r>
      <w:r w:rsidR="00E9715E">
        <w:t xml:space="preserve">and </w:t>
      </w:r>
      <w:r w:rsidRPr="00B91B08">
        <w:t xml:space="preserve">drawings that constitute his life’s work, he only sold one in his lifetime, ‘The red Vines’ or ‘The Red Vineyard (1888). </w:t>
      </w:r>
      <w:r w:rsidR="001B3424">
        <w:t xml:space="preserve">This is known </w:t>
      </w:r>
      <w:r w:rsidR="00564C17">
        <w:t>because i</w:t>
      </w:r>
      <w:r w:rsidR="00152CBE" w:rsidRPr="00B91B08">
        <w:t>t was sold in Brussels in 1890.</w:t>
      </w:r>
      <w:r w:rsidR="000061A3" w:rsidRPr="00B91B08">
        <w:rPr>
          <w:rStyle w:val="FootnoteReference"/>
        </w:rPr>
        <w:footnoteReference w:id="16"/>
      </w:r>
      <w:r w:rsidR="00152CBE" w:rsidRPr="00B91B08">
        <w:t xml:space="preserve">  </w:t>
      </w:r>
      <w:r w:rsidRPr="00B91B08">
        <w:t>Though</w:t>
      </w:r>
      <w:r>
        <w:t xml:space="preserve"> </w:t>
      </w:r>
      <w:r w:rsidRPr="00B91B08">
        <w:t xml:space="preserve">none </w:t>
      </w:r>
      <w:r>
        <w:t xml:space="preserve">of his paintings </w:t>
      </w:r>
      <w:r w:rsidR="00564C17">
        <w:t xml:space="preserve">ever </w:t>
      </w:r>
      <w:r w:rsidRPr="00B91B08">
        <w:t>being exh</w:t>
      </w:r>
      <w:r>
        <w:t>ibited</w:t>
      </w:r>
      <w:r w:rsidR="004F28A9">
        <w:t xml:space="preserve"> </w:t>
      </w:r>
      <w:r w:rsidR="004F28A9">
        <w:lastRenderedPageBreak/>
        <w:t>while he</w:t>
      </w:r>
      <w:r w:rsidR="00891C7A">
        <w:t xml:space="preserve"> was living</w:t>
      </w:r>
      <w:r w:rsidRPr="00B91B08">
        <w:t>. Always desperately poor, he was sustained by his faith in the urgency of what he had to communicate and by the generosity of his brother Theo, who believed in him implicitly.</w:t>
      </w:r>
      <w:r w:rsidR="00CD6E0F">
        <w:rPr>
          <w:rStyle w:val="FootnoteReference"/>
        </w:rPr>
        <w:footnoteReference w:id="17"/>
      </w:r>
    </w:p>
    <w:p w14:paraId="082907DB" w14:textId="77777777" w:rsidR="00BE2A04" w:rsidRDefault="00BE2A04" w:rsidP="00B85FFC">
      <w:pPr>
        <w:jc w:val="both"/>
      </w:pPr>
    </w:p>
    <w:p w14:paraId="158CB06F" w14:textId="2689C6AC" w:rsidR="00FB39BA" w:rsidRPr="00843102" w:rsidRDefault="00BE2A04" w:rsidP="00B85FFC">
      <w:pPr>
        <w:jc w:val="both"/>
        <w:rPr>
          <w:b/>
          <w:bCs/>
        </w:rPr>
      </w:pPr>
      <w:r>
        <w:rPr>
          <w:b/>
          <w:bCs/>
        </w:rPr>
        <w:t>Night Visions</w:t>
      </w:r>
    </w:p>
    <w:p w14:paraId="5FE6537D" w14:textId="6BB4D28B" w:rsidR="00E40579" w:rsidRDefault="00E40579" w:rsidP="00E40579">
      <w:pPr>
        <w:jc w:val="both"/>
      </w:pPr>
      <w:r>
        <w:t>According to Jean Schwind, the first thing noticed of Dutch artist, Van Gogh’s oil-on-canvas</w:t>
      </w:r>
      <w:r w:rsidR="00E449AE">
        <w:t xml:space="preserve"> painting</w:t>
      </w:r>
      <w:r>
        <w:t>,</w:t>
      </w:r>
      <w:r w:rsidR="00975DE0">
        <w:t xml:space="preserve"> is the </w:t>
      </w:r>
      <w:r>
        <w:t>dominate moo</w:t>
      </w:r>
      <w:r w:rsidR="001A3312">
        <w:t xml:space="preserve">n – </w:t>
      </w:r>
      <w:r>
        <w:t>emitting an orange</w:t>
      </w:r>
      <w:r w:rsidR="009A11B9">
        <w:t xml:space="preserve"> </w:t>
      </w:r>
      <w:r>
        <w:t>brighter light from the rest of the stars and cypress tree, which appears menacing. With its black-green complexion of colours standing out to the rest of the relatively paste</w:t>
      </w:r>
      <w:r w:rsidR="00292073">
        <w:t>l painting</w:t>
      </w:r>
      <w:r>
        <w:t>. Along with the village architecture being simple but strange, with no light illuminating.</w:t>
      </w:r>
      <w:r w:rsidR="003D17D5">
        <w:rPr>
          <w:rStyle w:val="FootnoteReference"/>
        </w:rPr>
        <w:footnoteReference w:id="18"/>
      </w:r>
      <w:r>
        <w:t xml:space="preserve"> Vincent’s deep blue starry filled night sky which, captures three-quarters his painting, appears turbulent in design</w:t>
      </w:r>
      <w:r w:rsidR="007962E5">
        <w:t>,</w:t>
      </w:r>
      <w:r>
        <w:t xml:space="preserve"> with swirling spirals of wave-like crests rolling across the canvas, blending in well with the mountains and forest</w:t>
      </w:r>
      <w:r w:rsidR="00225BDA">
        <w:t xml:space="preserve"> – this </w:t>
      </w:r>
      <w:r w:rsidR="005A71E8">
        <w:t>is</w:t>
      </w:r>
      <w:r w:rsidR="001039F8">
        <w:t xml:space="preserve"> </w:t>
      </w:r>
      <w:r w:rsidR="005A71E8">
        <w:t>iconic art and cultural his</w:t>
      </w:r>
      <w:r w:rsidR="001F7D26">
        <w:t>tory, portraying a starry night</w:t>
      </w:r>
      <w:r w:rsidR="001E6957">
        <w:t>.</w:t>
      </w:r>
      <w:r w:rsidR="003D17D5">
        <w:rPr>
          <w:rStyle w:val="FootnoteReference"/>
        </w:rPr>
        <w:footnoteReference w:id="19"/>
      </w:r>
      <w:r w:rsidR="00D37D78">
        <w:t xml:space="preserve"> </w:t>
      </w:r>
    </w:p>
    <w:p w14:paraId="6BB73ECE" w14:textId="6C7015EE" w:rsidR="00E40579" w:rsidRDefault="00E40579" w:rsidP="00E40579">
      <w:pPr>
        <w:jc w:val="both"/>
      </w:pPr>
      <w:r>
        <w:t>Venus is seen and the morning</w:t>
      </w:r>
      <w:r w:rsidR="001B724B">
        <w:t xml:space="preserve"> </w:t>
      </w:r>
      <w:r>
        <w:t>surrounded by circles of glowing white and yellow light, and luminously yellow stars, or ‘luminosity itself,</w:t>
      </w:r>
      <w:r w:rsidR="009567CD">
        <w:t>’</w:t>
      </w:r>
      <w:r>
        <w:t xml:space="preserve"> as </w:t>
      </w:r>
      <w:r w:rsidR="00A36F78">
        <w:t xml:space="preserve">Tim </w:t>
      </w:r>
      <w:r>
        <w:t>Ingold</w:t>
      </w:r>
      <w:r w:rsidR="001B724B">
        <w:t xml:space="preserve"> would say</w:t>
      </w:r>
      <w:r>
        <w:t>.</w:t>
      </w:r>
      <w:r w:rsidR="00EE6870">
        <w:rPr>
          <w:rStyle w:val="FootnoteReference"/>
        </w:rPr>
        <w:footnoteReference w:id="20"/>
      </w:r>
      <w:r>
        <w:t xml:space="preserve">  It contrasts well with the deep blue fluid night setting, which take on an awe-inspiring diversity of </w:t>
      </w:r>
      <w:r w:rsidR="00943DEF">
        <w:t xml:space="preserve">varying </w:t>
      </w:r>
      <w:r>
        <w:t>shades</w:t>
      </w:r>
      <w:r w:rsidR="00E14A1F">
        <w:t>.</w:t>
      </w:r>
      <w:r>
        <w:t xml:space="preserve">  Representing</w:t>
      </w:r>
      <w:r w:rsidR="004D1F98">
        <w:t xml:space="preserve"> his</w:t>
      </w:r>
      <w:r>
        <w:t xml:space="preserve"> style were his heavy and thick brushstrokes – which had a frantic incessant rhythm. As a result, the painting displayed the illusion of constant motion</w:t>
      </w:r>
      <w:r w:rsidR="00826D9D">
        <w:t>.</w:t>
      </w:r>
      <w:r w:rsidR="00EE6870">
        <w:rPr>
          <w:rStyle w:val="FootnoteReference"/>
        </w:rPr>
        <w:footnoteReference w:id="21"/>
      </w:r>
      <w:r w:rsidR="00EB0FC8">
        <w:t xml:space="preserve"> </w:t>
      </w:r>
      <w:r w:rsidR="005F556D">
        <w:t>This could be related to him</w:t>
      </w:r>
      <w:r w:rsidR="00EB0FC8">
        <w:t xml:space="preserve"> trying to </w:t>
      </w:r>
      <w:r>
        <w:t xml:space="preserve">manifest his own form of reality - one much different from his own troublesome one. </w:t>
      </w:r>
      <w:r w:rsidR="00EB0FC8">
        <w:t xml:space="preserve">As he chose to </w:t>
      </w:r>
      <w:r>
        <w:t xml:space="preserve">emit these </w:t>
      </w:r>
      <w:r w:rsidR="00AA1BD2">
        <w:t xml:space="preserve">painted </w:t>
      </w:r>
      <w:r>
        <w:t>objects</w:t>
      </w:r>
      <w:r w:rsidR="00AA1BD2">
        <w:t xml:space="preserve">, </w:t>
      </w:r>
      <w:r>
        <w:t>as he felt they were important to him, even though this resulted in his views being distorted.</w:t>
      </w:r>
      <w:r w:rsidR="00CD274F">
        <w:rPr>
          <w:rStyle w:val="FootnoteReference"/>
        </w:rPr>
        <w:footnoteReference w:id="22"/>
      </w:r>
    </w:p>
    <w:p w14:paraId="6FF1566D" w14:textId="5A84A131" w:rsidR="00E40579" w:rsidRPr="00231BA7" w:rsidRDefault="009569D9" w:rsidP="003C5800">
      <w:pPr>
        <w:jc w:val="both"/>
      </w:pPr>
      <w:r w:rsidRPr="00933342">
        <w:t>Likewise,</w:t>
      </w:r>
      <w:r w:rsidR="00E40579" w:rsidRPr="00933342">
        <w:t xml:space="preserve"> Norwegian artist Munch and his Starry Night, with its most prominent feature </w:t>
      </w:r>
      <w:r w:rsidR="00024082" w:rsidRPr="00933342">
        <w:t xml:space="preserve">also </w:t>
      </w:r>
      <w:r w:rsidR="004641E7" w:rsidRPr="00933342">
        <w:t>being</w:t>
      </w:r>
      <w:r w:rsidR="00024082" w:rsidRPr="00933342">
        <w:t xml:space="preserve"> deep blue</w:t>
      </w:r>
      <w:r w:rsidR="00B404BC" w:rsidRPr="00933342">
        <w:t xml:space="preserve">. Which </w:t>
      </w:r>
      <w:r w:rsidR="004641E7" w:rsidRPr="00933342">
        <w:t>expresses mysticism and landscape seemingly melan</w:t>
      </w:r>
      <w:r w:rsidR="002D028A" w:rsidRPr="00933342">
        <w:t>choly,</w:t>
      </w:r>
      <w:r w:rsidR="00BF5B5F" w:rsidRPr="00933342">
        <w:t xml:space="preserve"> that</w:t>
      </w:r>
      <w:r w:rsidR="002D028A" w:rsidRPr="00933342">
        <w:t xml:space="preserve"> appears full of premonitions. </w:t>
      </w:r>
      <w:r w:rsidR="002D028A" w:rsidRPr="00933342">
        <w:t xml:space="preserve">An abstract mound </w:t>
      </w:r>
      <w:r w:rsidR="008F1F1F" w:rsidRPr="00933342">
        <w:t xml:space="preserve">on the right </w:t>
      </w:r>
      <w:r w:rsidR="002D028A" w:rsidRPr="00933342">
        <w:t xml:space="preserve">represents a clump of </w:t>
      </w:r>
      <w:r w:rsidR="008F1F1F" w:rsidRPr="00933342">
        <w:t xml:space="preserve">three linden </w:t>
      </w:r>
      <w:r w:rsidR="002D028A" w:rsidRPr="00933342">
        <w:t>trees</w:t>
      </w:r>
      <w:r w:rsidR="00B22F2C" w:rsidRPr="00933342">
        <w:t xml:space="preserve"> </w:t>
      </w:r>
      <w:r w:rsidR="00B22F2C" w:rsidRPr="00933342">
        <w:t xml:space="preserve">whose crowns have seemingly merged to form a single </w:t>
      </w:r>
      <w:r w:rsidR="00CE07CA" w:rsidRPr="00933342">
        <w:t>outline</w:t>
      </w:r>
      <w:r w:rsidR="00710781" w:rsidRPr="00933342">
        <w:t>.</w:t>
      </w:r>
      <w:r w:rsidR="001833BA" w:rsidRPr="00933342">
        <w:t xml:space="preserve"> </w:t>
      </w:r>
      <w:r w:rsidR="00710781" w:rsidRPr="00933342">
        <w:t xml:space="preserve">A </w:t>
      </w:r>
      <w:r w:rsidR="002D028A" w:rsidRPr="00933342">
        <w:t>white fence runs diagonally in front</w:t>
      </w:r>
      <w:r w:rsidR="00BF4D1D" w:rsidRPr="00933342">
        <w:t xml:space="preserve"> </w:t>
      </w:r>
      <w:r w:rsidR="00E40579" w:rsidRPr="00933342">
        <w:t xml:space="preserve">and the white flagpole, that stands as if floating above water or standing out against the </w:t>
      </w:r>
      <w:r w:rsidR="00E40579" w:rsidRPr="00231BA7">
        <w:t>foliage</w:t>
      </w:r>
      <w:r w:rsidR="00933342" w:rsidRPr="00231BA7">
        <w:t>.</w:t>
      </w:r>
      <w:r w:rsidR="00EE2893" w:rsidRPr="00231BA7">
        <w:rPr>
          <w:rStyle w:val="FootnoteReference"/>
        </w:rPr>
        <w:footnoteReference w:id="23"/>
      </w:r>
      <w:r w:rsidR="00E40579" w:rsidRPr="00231BA7">
        <w:t xml:space="preserve"> </w:t>
      </w:r>
    </w:p>
    <w:p w14:paraId="188D7B87" w14:textId="46B1EC55" w:rsidR="00E40579" w:rsidRDefault="00B12A16" w:rsidP="00E40579">
      <w:pPr>
        <w:jc w:val="both"/>
      </w:pPr>
      <w:r w:rsidRPr="001F3D65">
        <w:t>The vaguely de</w:t>
      </w:r>
      <w:r w:rsidR="000A00E3" w:rsidRPr="001F3D65">
        <w:t>fined</w:t>
      </w:r>
      <w:r w:rsidRPr="001F3D65">
        <w:t xml:space="preserve"> shape on the fence could be a shadow of two lovers, a common theme in Munch’s paintings. Munch used an undulating line to portray the shoreline that continues into the trees at the right. Reflection of stars in the water, and a blaze of light in the trees is luminescent. Different thickness of green and blue paint was blended to form the impression of a night sky. Certain places are painted thickly, while other</w:t>
      </w:r>
      <w:r w:rsidR="001F3D65" w:rsidRPr="001F3D65">
        <w:t>s</w:t>
      </w:r>
      <w:r w:rsidRPr="001F3D65">
        <w:t xml:space="preserve"> are left empty to express the lighter sections of his celestial phenomenon</w:t>
      </w:r>
      <w:r w:rsidR="00BB0800" w:rsidRPr="001F3D65">
        <w:t>.</w:t>
      </w:r>
      <w:r w:rsidR="00231BA7" w:rsidRPr="001F3D65">
        <w:t xml:space="preserve"> </w:t>
      </w:r>
      <w:r w:rsidR="00231BA7" w:rsidRPr="001F3D65">
        <w:t>Testament to Munch’s timeless piece, and nocturnal vision.</w:t>
      </w:r>
      <w:r w:rsidR="00BB0800" w:rsidRPr="001F3D65">
        <w:rPr>
          <w:rStyle w:val="FootnoteReference"/>
        </w:rPr>
        <w:footnoteReference w:id="24"/>
      </w:r>
      <w:r w:rsidR="00CE432C">
        <w:t xml:space="preserve"> </w:t>
      </w:r>
      <w:r w:rsidR="00E40579">
        <w:t>As John Zarobell remarked, sea and landscape seemingly embrace, to which each recedes and advances from one another</w:t>
      </w:r>
      <w:r w:rsidR="00CE432C">
        <w:t>.</w:t>
      </w:r>
      <w:r w:rsidR="00CA6049">
        <w:rPr>
          <w:rStyle w:val="FootnoteReference"/>
        </w:rPr>
        <w:footnoteReference w:id="25"/>
      </w:r>
      <w:r w:rsidR="00E40579">
        <w:t xml:space="preserve">  Likewise, </w:t>
      </w:r>
      <w:r w:rsidR="000F6452">
        <w:t xml:space="preserve">to </w:t>
      </w:r>
      <w:r w:rsidR="00E40579">
        <w:t>Lynne Dozier</w:t>
      </w:r>
      <w:r w:rsidR="000F6452">
        <w:t xml:space="preserve"> words</w:t>
      </w:r>
      <w:r w:rsidR="00E40579">
        <w:t xml:space="preserve">, </w:t>
      </w:r>
      <w:r w:rsidR="000F6452">
        <w:t xml:space="preserve">that </w:t>
      </w:r>
      <w:r w:rsidR="00E40579">
        <w:t>contained within this ‘anthropomorphic’ vision of night sky and nature, are the repeated themes of love and life, rendered through an objective story.</w:t>
      </w:r>
      <w:r w:rsidR="00F81408">
        <w:rPr>
          <w:rStyle w:val="FootnoteReference"/>
        </w:rPr>
        <w:footnoteReference w:id="26"/>
      </w:r>
    </w:p>
    <w:p w14:paraId="32C4642D" w14:textId="77777777" w:rsidR="00665AB6" w:rsidRDefault="00665AB6" w:rsidP="00E40579">
      <w:pPr>
        <w:jc w:val="both"/>
      </w:pPr>
    </w:p>
    <w:p w14:paraId="47C50BC3" w14:textId="60B8BA50" w:rsidR="00AA06F9" w:rsidRDefault="00B85FFC" w:rsidP="00E40579">
      <w:pPr>
        <w:jc w:val="both"/>
      </w:pPr>
      <w:r>
        <w:lastRenderedPageBreak/>
        <w:t>Similarly,</w:t>
      </w:r>
      <w:r w:rsidR="00665AB6">
        <w:t xml:space="preserve"> </w:t>
      </w:r>
      <w:r w:rsidR="00E40579">
        <w:t>is the American artist O’Keeffe’s painting with its prominent grid of irregular white shapes left amid a wash of watercolour - fading from a near-black to pinkie-violet. She not only captured the vastness of the night sky, but also proposed the human instinct to try an impose order and pattern on what is viewed when looking at Starlight Night</w:t>
      </w:r>
      <w:r w:rsidR="00E00CFF">
        <w:t xml:space="preserve"> painting</w:t>
      </w:r>
      <w:r w:rsidR="00E40579">
        <w:t>.</w:t>
      </w:r>
      <w:r w:rsidR="006D7E72">
        <w:rPr>
          <w:rStyle w:val="FootnoteReference"/>
        </w:rPr>
        <w:footnoteReference w:id="27"/>
      </w:r>
      <w:r w:rsidR="00E40579">
        <w:t xml:space="preserve">   </w:t>
      </w:r>
    </w:p>
    <w:p w14:paraId="06C89B20" w14:textId="1A51A364" w:rsidR="00E40579" w:rsidRDefault="00E40579" w:rsidP="00E40579">
      <w:pPr>
        <w:jc w:val="both"/>
      </w:pPr>
      <w:r>
        <w:t xml:space="preserve">The painting-which features a strong, flat deep blue horizon delineated by the remnants of twilight, and pale blue of the night sky darkening up to the zenith, pierced by glittering stars. This description </w:t>
      </w:r>
      <w:r w:rsidR="003775B2">
        <w:t xml:space="preserve">are </w:t>
      </w:r>
      <w:r>
        <w:t xml:space="preserve">echoes </w:t>
      </w:r>
      <w:r w:rsidR="003775B2">
        <w:t xml:space="preserve">of </w:t>
      </w:r>
      <w:r>
        <w:t xml:space="preserve">both Vincent and Munch’s artwork. Though, all three possessed incredible foresight, </w:t>
      </w:r>
      <w:r w:rsidR="00DB4573">
        <w:t xml:space="preserve">to which they </w:t>
      </w:r>
      <w:r>
        <w:t>were all inspired by nature. This is described in O’Keeffe’s letters to fellow artist Russell Vernon Hunter, as she offered the advice that she herself was practicing, ‘try painting the world as though you are the first person viewing it…the cold…the wind…the dust</w:t>
      </w:r>
      <w:r w:rsidR="00741024">
        <w:t xml:space="preserve">…the </w:t>
      </w:r>
      <w:r>
        <w:t>vast starlight night.</w:t>
      </w:r>
      <w:r w:rsidR="005D06FB">
        <w:rPr>
          <w:rStyle w:val="FootnoteReference"/>
        </w:rPr>
        <w:footnoteReference w:id="28"/>
      </w:r>
    </w:p>
    <w:p w14:paraId="4ADCB285" w14:textId="4965E26A" w:rsidR="005A1E80" w:rsidRDefault="00E40579" w:rsidP="000A59D6">
      <w:pPr>
        <w:jc w:val="both"/>
      </w:pPr>
      <w:r>
        <w:t>Likewise, are the musings of English poet Gerard Manley Hopkins (1844-1849) who remarked, ‘This life is night, it is a night, it is a dark time, compared with life hereafter.’ Night skies featured largely in Hopkin’s poems such as ‘The Starlight Night</w:t>
      </w:r>
      <w:r w:rsidR="00537B2A">
        <w:t>,’ to which is shares the same name as O’Keeffe’s painting</w:t>
      </w:r>
      <w:r w:rsidR="00BD6381">
        <w:t xml:space="preserve">, and to Van Gogh and Munch’s nocturnal </w:t>
      </w:r>
      <w:r w:rsidR="00F6656B">
        <w:t>experiences</w:t>
      </w:r>
      <w:r w:rsidR="00BD6381">
        <w:t>.</w:t>
      </w:r>
      <w:r>
        <w:t xml:space="preserve"> </w:t>
      </w:r>
      <w:r w:rsidR="00D44589" w:rsidRPr="00D44589">
        <w:t>Their pieces bestow on the observer the nocturnal landscape visions with animalistic qualities, which in all three pieces, have been used with unexpected potency.</w:t>
      </w:r>
      <w:r w:rsidR="006908A6">
        <w:rPr>
          <w:rStyle w:val="FootnoteReference"/>
        </w:rPr>
        <w:footnoteReference w:id="29"/>
      </w:r>
      <w:r w:rsidR="00D44589" w:rsidRPr="00D44589">
        <w:t xml:space="preserve"> Night sky and nature all divided, yet connected in greater unity.</w:t>
      </w:r>
      <w:r w:rsidR="00D44589">
        <w:rPr>
          <w:rStyle w:val="FootnoteReference"/>
        </w:rPr>
        <w:footnoteReference w:id="30"/>
      </w:r>
      <w:r w:rsidR="00D44589">
        <w:t xml:space="preserve"> </w:t>
      </w:r>
      <w:r>
        <w:t>Thus, all seem to have adopted natural scenes for their works - projecting different forms of art outward, along with a sense of inner darkness.</w:t>
      </w:r>
      <w:r w:rsidR="00A46162">
        <w:t xml:space="preserve"> </w:t>
      </w:r>
    </w:p>
    <w:p w14:paraId="66FA846F" w14:textId="77777777" w:rsidR="00C47131" w:rsidRDefault="00C47131" w:rsidP="000A59D6">
      <w:pPr>
        <w:jc w:val="both"/>
      </w:pPr>
    </w:p>
    <w:p w14:paraId="3BDCC9C9" w14:textId="3BEC7BE7" w:rsidR="00C9039C" w:rsidRPr="00C9039C" w:rsidRDefault="00C9039C" w:rsidP="000A59D6">
      <w:pPr>
        <w:jc w:val="both"/>
        <w:rPr>
          <w:b/>
          <w:bCs/>
        </w:rPr>
      </w:pPr>
      <w:r w:rsidRPr="00C9039C">
        <w:rPr>
          <w:b/>
          <w:bCs/>
        </w:rPr>
        <w:t>Human Potential</w:t>
      </w:r>
    </w:p>
    <w:p w14:paraId="22D95127" w14:textId="1DB0520C" w:rsidR="002951FF" w:rsidRDefault="00141CA6" w:rsidP="004B6124">
      <w:pPr>
        <w:jc w:val="both"/>
      </w:pPr>
      <w:r w:rsidRPr="00C36576">
        <w:t>Nicholas Campion argued that every culture through</w:t>
      </w:r>
      <w:r w:rsidR="00DA5259">
        <w:t>out</w:t>
      </w:r>
      <w:r w:rsidRPr="00C36576">
        <w:t xml:space="preserve"> human history have felt a sense of</w:t>
      </w:r>
      <w:r w:rsidR="00DA5259">
        <w:t xml:space="preserve"> awe and wonder</w:t>
      </w:r>
      <w:r w:rsidR="009151F8">
        <w:t xml:space="preserve"> </w:t>
      </w:r>
      <w:r w:rsidRPr="00C36576">
        <w:t>to which they are drawn to the sky.</w:t>
      </w:r>
      <w:r w:rsidRPr="00C36576">
        <w:rPr>
          <w:rStyle w:val="FootnoteReference"/>
        </w:rPr>
        <w:footnoteReference w:id="31"/>
      </w:r>
      <w:r w:rsidRPr="00C36576">
        <w:t xml:space="preserve">  </w:t>
      </w:r>
      <w:r w:rsidR="003A7DE4">
        <w:t>Ad</w:t>
      </w:r>
      <w:r w:rsidR="003A7DE4" w:rsidRPr="00C36576">
        <w:t>ditiona</w:t>
      </w:r>
      <w:r w:rsidR="003A7DE4">
        <w:t>lly</w:t>
      </w:r>
      <w:r w:rsidRPr="00C36576">
        <w:t>, Tim Ingold argued that</w:t>
      </w:r>
      <w:r w:rsidR="00414866">
        <w:t xml:space="preserve"> modern people</w:t>
      </w:r>
      <w:r w:rsidRPr="00C36576">
        <w:t xml:space="preserve"> tend to spend most of their lives inside,</w:t>
      </w:r>
      <w:r w:rsidR="00E72964">
        <w:t xml:space="preserve"> thus </w:t>
      </w:r>
      <w:r w:rsidRPr="00C36576">
        <w:t>losing connection to the space outside</w:t>
      </w:r>
      <w:r w:rsidR="00E72964">
        <w:t xml:space="preserve">. </w:t>
      </w:r>
      <w:r w:rsidRPr="00C36576">
        <w:rPr>
          <w:rStyle w:val="FootnoteReference"/>
        </w:rPr>
        <w:footnoteReference w:id="32"/>
      </w:r>
      <w:r w:rsidR="001C4DF0">
        <w:t xml:space="preserve"> </w:t>
      </w:r>
      <w:r w:rsidR="009151F8">
        <w:t xml:space="preserve"> </w:t>
      </w:r>
      <w:r w:rsidR="00576564">
        <w:t xml:space="preserve">Though </w:t>
      </w:r>
      <w:r w:rsidR="00BF0478">
        <w:t>p</w:t>
      </w:r>
      <w:r w:rsidR="00053141">
        <w:t xml:space="preserve">eople </w:t>
      </w:r>
      <w:r w:rsidR="00A56280">
        <w:t xml:space="preserve">have always </w:t>
      </w:r>
      <w:r w:rsidR="006461D0">
        <w:t>enjoyed experiencing</w:t>
      </w:r>
      <w:r w:rsidR="00A56280">
        <w:t xml:space="preserve"> </w:t>
      </w:r>
      <w:r w:rsidR="00A045C9" w:rsidRPr="00A045C9">
        <w:t xml:space="preserve">a </w:t>
      </w:r>
      <w:r w:rsidR="00BF0478">
        <w:t xml:space="preserve">starry </w:t>
      </w:r>
      <w:r w:rsidR="00A045C9" w:rsidRPr="00A045C9">
        <w:t>night – a sky that has inspired art, literature, philosophy, science and religion.</w:t>
      </w:r>
      <w:r w:rsidR="0083215B">
        <w:rPr>
          <w:rStyle w:val="FootnoteReference"/>
        </w:rPr>
        <w:footnoteReference w:id="33"/>
      </w:r>
      <w:r w:rsidR="001E09DC">
        <w:t xml:space="preserve"> </w:t>
      </w:r>
      <w:r w:rsidR="005C486D">
        <w:t xml:space="preserve">As </w:t>
      </w:r>
      <w:r w:rsidR="009A73CE">
        <w:t>t</w:t>
      </w:r>
      <w:r w:rsidR="00663408" w:rsidRPr="00663408">
        <w:t>here have been numerous artists of many great night sky paintings, produced in different forms, across many cultures throughout art history</w:t>
      </w:r>
      <w:r w:rsidR="004828F3">
        <w:t>. T</w:t>
      </w:r>
      <w:r w:rsidR="00767CC6">
        <w:t>hese include</w:t>
      </w:r>
      <w:r w:rsidR="00577F4E">
        <w:t xml:space="preserve"> Van Gogh, Munch and O’Keeffe’s pieces – </w:t>
      </w:r>
      <w:r w:rsidR="00577F4E" w:rsidRPr="00577F4E">
        <w:t>captured whilst gazing at the heavens.</w:t>
      </w:r>
      <w:r w:rsidR="00A913A1">
        <w:rPr>
          <w:rStyle w:val="FootnoteReference"/>
        </w:rPr>
        <w:footnoteReference w:id="34"/>
      </w:r>
      <w:r w:rsidR="007E057D">
        <w:t xml:space="preserve"> </w:t>
      </w:r>
      <w:r w:rsidR="00832BF0">
        <w:t xml:space="preserve"> </w:t>
      </w:r>
      <w:r w:rsidR="0052113B">
        <w:t xml:space="preserve">Yet </w:t>
      </w:r>
      <w:r w:rsidR="00C570D9">
        <w:t>t</w:t>
      </w:r>
      <w:r w:rsidR="00A045C9" w:rsidRPr="00A045C9">
        <w:t xml:space="preserve">he night skies of today’s towns and cities could be considered somewhat different to when </w:t>
      </w:r>
      <w:r w:rsidR="00110AB7">
        <w:t>the three artists</w:t>
      </w:r>
      <w:r w:rsidR="00A045C9" w:rsidRPr="00A045C9">
        <w:t xml:space="preserve"> were inspire</w:t>
      </w:r>
      <w:r w:rsidR="009F7073">
        <w:t>d</w:t>
      </w:r>
      <w:r w:rsidR="00A045C9" w:rsidRPr="00A045C9">
        <w:t xml:space="preserve"> to capture and create their</w:t>
      </w:r>
      <w:r w:rsidR="00E0255C">
        <w:t xml:space="preserve"> paintings</w:t>
      </w:r>
      <w:r w:rsidR="00DC1D88">
        <w:t>.</w:t>
      </w:r>
      <w:r w:rsidR="001837A9">
        <w:rPr>
          <w:rStyle w:val="FootnoteReference"/>
        </w:rPr>
        <w:footnoteReference w:id="35"/>
      </w:r>
      <w:r w:rsidR="00932071">
        <w:t xml:space="preserve"> </w:t>
      </w:r>
      <w:r w:rsidR="00D678FD">
        <w:t>D</w:t>
      </w:r>
      <w:r w:rsidR="00A4358D">
        <w:t>espite this</w:t>
      </w:r>
      <w:r w:rsidR="00360D6F">
        <w:t xml:space="preserve">, </w:t>
      </w:r>
      <w:r w:rsidR="00E553F5">
        <w:t xml:space="preserve">the </w:t>
      </w:r>
      <w:r w:rsidR="00A045C9" w:rsidRPr="00A045C9">
        <w:t>existential lure</w:t>
      </w:r>
      <w:r w:rsidR="00580AB2">
        <w:t xml:space="preserve"> </w:t>
      </w:r>
      <w:r w:rsidR="00A045C9" w:rsidRPr="00A045C9">
        <w:t xml:space="preserve">of the </w:t>
      </w:r>
      <w:r w:rsidR="00D861E6">
        <w:t xml:space="preserve">night </w:t>
      </w:r>
      <w:r w:rsidR="00A045C9" w:rsidRPr="00A045C9">
        <w:t>sk</w:t>
      </w:r>
      <w:r w:rsidR="00704387">
        <w:t>y and nature</w:t>
      </w:r>
      <w:r w:rsidR="00374AD2">
        <w:t xml:space="preserve"> </w:t>
      </w:r>
      <w:r w:rsidR="00B12A99">
        <w:t>remains</w:t>
      </w:r>
      <w:r w:rsidR="00B10FA4">
        <w:t xml:space="preserve"> </w:t>
      </w:r>
      <w:r w:rsidR="00503C64">
        <w:t>constant in people’s lives</w:t>
      </w:r>
      <w:r w:rsidR="00B10FA4">
        <w:t xml:space="preserve"> </w:t>
      </w:r>
      <w:r w:rsidR="00832BF0">
        <w:t xml:space="preserve">– </w:t>
      </w:r>
      <w:r w:rsidR="00E335AC">
        <w:t xml:space="preserve">which </w:t>
      </w:r>
      <w:r w:rsidR="00704387">
        <w:t>has not been lost</w:t>
      </w:r>
      <w:r w:rsidR="00F75FD8">
        <w:t xml:space="preserve"> </w:t>
      </w:r>
      <w:r w:rsidR="006830D6">
        <w:t>over time</w:t>
      </w:r>
      <w:r w:rsidR="00377548">
        <w:t>.</w:t>
      </w:r>
      <w:r w:rsidR="00A045C9">
        <w:rPr>
          <w:rStyle w:val="FootnoteReference"/>
        </w:rPr>
        <w:footnoteReference w:id="36"/>
      </w:r>
    </w:p>
    <w:p w14:paraId="1048627D" w14:textId="77777777" w:rsidR="00720C0B" w:rsidRPr="00717499" w:rsidRDefault="00720C0B" w:rsidP="004B6124">
      <w:pPr>
        <w:jc w:val="both"/>
      </w:pPr>
    </w:p>
    <w:p w14:paraId="71BCDBF9" w14:textId="583423CB" w:rsidR="005077C3" w:rsidRDefault="00377548" w:rsidP="000A59D6">
      <w:pPr>
        <w:jc w:val="both"/>
      </w:pPr>
      <w:r>
        <w:lastRenderedPageBreak/>
        <w:t>Though when observed</w:t>
      </w:r>
      <w:r w:rsidR="006F1317">
        <w:t>,</w:t>
      </w:r>
      <w:r w:rsidR="00720C0B">
        <w:t xml:space="preserve"> Van Gogh,</w:t>
      </w:r>
      <w:r w:rsidR="00D46779">
        <w:t xml:space="preserve"> Munch and O’Keeffe’s paintings</w:t>
      </w:r>
      <w:r w:rsidR="00475A1F">
        <w:t xml:space="preserve"> seem to hold a deeper meaning</w:t>
      </w:r>
      <w:r w:rsidR="00720C0B">
        <w:t>.</w:t>
      </w:r>
      <w:r w:rsidR="00BC67B5">
        <w:t xml:space="preserve"> </w:t>
      </w:r>
      <w:r w:rsidR="00720C0B">
        <w:t>M</w:t>
      </w:r>
      <w:r w:rsidR="00BC67B5">
        <w:t xml:space="preserve">aybe this is because they were able to </w:t>
      </w:r>
      <w:r w:rsidRPr="00377548">
        <w:t>better appreciate a night sky</w:t>
      </w:r>
      <w:r w:rsidR="00CC637E">
        <w:t xml:space="preserve"> more</w:t>
      </w:r>
      <w:r w:rsidR="00B67C45">
        <w:t xml:space="preserve"> than</w:t>
      </w:r>
      <w:r w:rsidR="00CC637E">
        <w:t xml:space="preserve"> today’s artists</w:t>
      </w:r>
      <w:r w:rsidR="00CA08ED">
        <w:t xml:space="preserve">, and it express it more </w:t>
      </w:r>
      <w:r w:rsidR="000B7F51">
        <w:t xml:space="preserve">openly. </w:t>
      </w:r>
      <w:r w:rsidR="00FD4D06">
        <w:t>As</w:t>
      </w:r>
      <w:r w:rsidR="003C2321">
        <w:t xml:space="preserve"> it could </w:t>
      </w:r>
      <w:r w:rsidR="000B7F51">
        <w:t xml:space="preserve">also </w:t>
      </w:r>
      <w:r w:rsidR="003C2321">
        <w:t xml:space="preserve">be </w:t>
      </w:r>
      <w:r w:rsidR="00F95325">
        <w:t>argued</w:t>
      </w:r>
      <w:r w:rsidR="003C2321">
        <w:t xml:space="preserve"> that</w:t>
      </w:r>
      <w:r w:rsidR="00FD4D06">
        <w:t xml:space="preserve"> they were to </w:t>
      </w:r>
      <w:r w:rsidRPr="00377548">
        <w:t xml:space="preserve">capture its </w:t>
      </w:r>
      <w:r w:rsidR="00FE56D4" w:rsidRPr="00377548">
        <w:t>beauty and</w:t>
      </w:r>
      <w:r w:rsidRPr="00377548">
        <w:t xml:space="preserve"> express their observations in</w:t>
      </w:r>
      <w:r w:rsidR="00B67C45">
        <w:t xml:space="preserve"> </w:t>
      </w:r>
      <w:r w:rsidRPr="00377548">
        <w:t>mor</w:t>
      </w:r>
      <w:r w:rsidR="00F00344">
        <w:t>e of</w:t>
      </w:r>
      <w:r w:rsidR="00FE56D4">
        <w:t xml:space="preserve"> an </w:t>
      </w:r>
      <w:r w:rsidRPr="00377548">
        <w:t>other</w:t>
      </w:r>
      <w:r w:rsidR="00FE56D4">
        <w:t>-</w:t>
      </w:r>
      <w:r w:rsidRPr="00377548">
        <w:t>worldly fashion</w:t>
      </w:r>
      <w:r w:rsidR="00F95325">
        <w:t xml:space="preserve">, as if not part of this metaphysical </w:t>
      </w:r>
      <w:r w:rsidR="00A902AF">
        <w:t>realm</w:t>
      </w:r>
      <w:r w:rsidR="00F95325">
        <w:t xml:space="preserve">. </w:t>
      </w:r>
      <w:r w:rsidR="00F00344">
        <w:t>Thus, the</w:t>
      </w:r>
      <w:r w:rsidR="002A37A1">
        <w:t xml:space="preserve"> </w:t>
      </w:r>
      <w:r w:rsidR="00B827DF">
        <w:t xml:space="preserve">same lure that </w:t>
      </w:r>
      <w:r w:rsidR="002A37A1">
        <w:t>contemporary</w:t>
      </w:r>
      <w:r w:rsidR="00B827DF">
        <w:t xml:space="preserve"> people see</w:t>
      </w:r>
      <w:r w:rsidR="00405BEA">
        <w:t>, is the same</w:t>
      </w:r>
      <w:r w:rsidR="00540C52">
        <w:t xml:space="preserve"> </w:t>
      </w:r>
      <w:r w:rsidR="00051520">
        <w:t>experience</w:t>
      </w:r>
      <w:r w:rsidR="00405BEA">
        <w:t xml:space="preserve"> that the three ar</w:t>
      </w:r>
      <w:r w:rsidR="00E62439">
        <w:t>tists</w:t>
      </w:r>
      <w:r w:rsidR="00405BEA">
        <w:t xml:space="preserve"> saw</w:t>
      </w:r>
      <w:r w:rsidR="00051520">
        <w:t>. W</w:t>
      </w:r>
      <w:r w:rsidR="005077C3" w:rsidRPr="005077C3">
        <w:t>hich provoked their imagination to begin manifest</w:t>
      </w:r>
      <w:r w:rsidR="00051520">
        <w:t>ing</w:t>
      </w:r>
      <w:r w:rsidR="005077C3" w:rsidRPr="005077C3">
        <w:t xml:space="preserve"> what is seen today as ‘phenomenal’</w:t>
      </w:r>
      <w:r w:rsidR="00405BEA">
        <w:t xml:space="preserve"> pieces of art</w:t>
      </w:r>
      <w:r w:rsidR="005077C3" w:rsidRPr="005077C3">
        <w:t>.</w:t>
      </w:r>
      <w:r w:rsidR="004C7DD0">
        <w:rPr>
          <w:rStyle w:val="FootnoteReference"/>
        </w:rPr>
        <w:footnoteReference w:id="37"/>
      </w:r>
    </w:p>
    <w:p w14:paraId="69758309" w14:textId="267E81F5" w:rsidR="005077C3" w:rsidRDefault="005077C3" w:rsidP="000A59D6">
      <w:pPr>
        <w:jc w:val="both"/>
      </w:pPr>
      <w:r w:rsidRPr="005077C3">
        <w:t>Likewise are Henry David Thoreau (1845-1847) and John Constable’s (1776-1837) works, that have produced arguably some of the greatest documented pieces of art and literature from Western culture.</w:t>
      </w:r>
      <w:r w:rsidR="00672AFE">
        <w:rPr>
          <w:rStyle w:val="FootnoteReference"/>
        </w:rPr>
        <w:footnoteReference w:id="38"/>
      </w:r>
      <w:r w:rsidRPr="005077C3">
        <w:t xml:space="preserve">  Thoreau of his time spent at Walden Pond whilst immersed in the sky and nature, and Constable of his time typically spent painting clouds from his ‘skying period.’</w:t>
      </w:r>
      <w:r w:rsidR="00672AFE">
        <w:rPr>
          <w:rStyle w:val="FootnoteReference"/>
        </w:rPr>
        <w:footnoteReference w:id="39"/>
      </w:r>
      <w:r w:rsidRPr="005077C3">
        <w:t xml:space="preserve">  To which he wrote ‘I am a man of clouds.’</w:t>
      </w:r>
      <w:r w:rsidR="006D30FC">
        <w:rPr>
          <w:rStyle w:val="FootnoteReference"/>
        </w:rPr>
        <w:footnoteReference w:id="40"/>
      </w:r>
      <w:r w:rsidRPr="005077C3">
        <w:t xml:space="preserve">  Likewise, the artist Rene Magritte who cleverly parodied Ingold and Constable’s furnished view of the sky by </w:t>
      </w:r>
      <w:r w:rsidR="00964072">
        <w:t xml:space="preserve">often </w:t>
      </w:r>
      <w:r w:rsidRPr="005077C3">
        <w:t>depicting</w:t>
      </w:r>
      <w:r w:rsidR="00964072">
        <w:t xml:space="preserve"> </w:t>
      </w:r>
      <w:r w:rsidRPr="005077C3">
        <w:t>turbulent cloudy scenes, as</w:t>
      </w:r>
      <w:r w:rsidR="006A69AF">
        <w:t xml:space="preserve"> also seen in</w:t>
      </w:r>
      <w:r w:rsidRPr="005077C3">
        <w:t xml:space="preserve"> The Starry Night.</w:t>
      </w:r>
      <w:r w:rsidR="006D30FC">
        <w:rPr>
          <w:rStyle w:val="FootnoteReference"/>
        </w:rPr>
        <w:footnoteReference w:id="41"/>
      </w:r>
    </w:p>
    <w:p w14:paraId="5845150D" w14:textId="6A5BCB54" w:rsidR="00484B19" w:rsidRDefault="005077C3" w:rsidP="007F21D4">
      <w:pPr>
        <w:jc w:val="both"/>
      </w:pPr>
      <w:r w:rsidRPr="005077C3">
        <w:t>Similarly,</w:t>
      </w:r>
      <w:r w:rsidR="004B1A0B">
        <w:t xml:space="preserve"> to V</w:t>
      </w:r>
      <w:r w:rsidR="006A69AF">
        <w:t>an Gogh</w:t>
      </w:r>
      <w:r w:rsidR="004B1A0B">
        <w:t xml:space="preserve">, Munch and O’Keeffe </w:t>
      </w:r>
      <w:r w:rsidRPr="005077C3">
        <w:t>–</w:t>
      </w:r>
      <w:r w:rsidR="00407A65">
        <w:t xml:space="preserve"> who</w:t>
      </w:r>
      <w:r w:rsidRPr="005077C3">
        <w:t xml:space="preserve"> looked </w:t>
      </w:r>
      <w:r w:rsidR="007130E0">
        <w:t>towards</w:t>
      </w:r>
      <w:r w:rsidRPr="005077C3">
        <w:t xml:space="preserve"> the </w:t>
      </w:r>
      <w:r w:rsidR="007130E0">
        <w:t xml:space="preserve">night </w:t>
      </w:r>
      <w:r w:rsidRPr="005077C3">
        <w:t>sky for inspiration, so did Darrelyn Gunzburg</w:t>
      </w:r>
      <w:r w:rsidR="00235D11">
        <w:t xml:space="preserve">, </w:t>
      </w:r>
      <w:r w:rsidRPr="005077C3">
        <w:t>who remarked that, the sky consists of half of our visibility, with that of landscape.</w:t>
      </w:r>
      <w:r w:rsidR="00D20974">
        <w:t xml:space="preserve"> </w:t>
      </w:r>
      <w:r w:rsidRPr="005077C3">
        <w:t>However, although the sky is a ‘voice across cultures’ as Gunzburg said, still little attention is given to it.</w:t>
      </w:r>
      <w:r w:rsidR="004C7DD0">
        <w:rPr>
          <w:rStyle w:val="FootnoteReference"/>
        </w:rPr>
        <w:footnoteReference w:id="42"/>
      </w:r>
      <w:r w:rsidR="00235D11">
        <w:t xml:space="preserve"> </w:t>
      </w:r>
      <w:r w:rsidR="00D20974">
        <w:t>This is likened to Van Gogh, Munch and O’Keeffe’s</w:t>
      </w:r>
      <w:r w:rsidR="00464D85">
        <w:t xml:space="preserve"> voice across cultures – represented through their paintings</w:t>
      </w:r>
      <w:r w:rsidR="00DB2BD8">
        <w:t xml:space="preserve"> and literary works.</w:t>
      </w:r>
      <w:r w:rsidRPr="005077C3">
        <w:t xml:space="preserve"> </w:t>
      </w:r>
      <w:r w:rsidR="00E1789E">
        <w:t>As they</w:t>
      </w:r>
      <w:r w:rsidR="0042467A">
        <w:t xml:space="preserve"> </w:t>
      </w:r>
      <w:r w:rsidRPr="005077C3">
        <w:t xml:space="preserve">were not only artists, but </w:t>
      </w:r>
      <w:r w:rsidR="009F6CD4">
        <w:t>also great writers of</w:t>
      </w:r>
      <w:r w:rsidR="00463081">
        <w:t xml:space="preserve"> letters</w:t>
      </w:r>
      <w:r w:rsidR="0054469C">
        <w:t xml:space="preserve"> and literature, </w:t>
      </w:r>
      <w:r w:rsidRPr="005077C3">
        <w:t>and linked frequently their three forms of art.</w:t>
      </w:r>
      <w:r w:rsidR="00604712">
        <w:t xml:space="preserve"> </w:t>
      </w:r>
      <w:r w:rsidR="003E4CE7" w:rsidRPr="0089351C">
        <w:t xml:space="preserve">For example, </w:t>
      </w:r>
      <w:r w:rsidR="00FE716C">
        <w:t>V</w:t>
      </w:r>
      <w:r w:rsidR="00604712">
        <w:t xml:space="preserve">an Gogh </w:t>
      </w:r>
      <w:r w:rsidR="0089351C" w:rsidRPr="0089351C">
        <w:t>wrote</w:t>
      </w:r>
      <w:r w:rsidR="00FE716C">
        <w:t xml:space="preserve"> many</w:t>
      </w:r>
      <w:r w:rsidR="00502A3A">
        <w:t xml:space="preserve"> times </w:t>
      </w:r>
      <w:r w:rsidR="0089351C" w:rsidRPr="0089351C">
        <w:t>to his brother</w:t>
      </w:r>
      <w:r w:rsidR="00502A3A">
        <w:t xml:space="preserve"> Theo</w:t>
      </w:r>
      <w:r w:rsidR="0089351C" w:rsidRPr="0089351C">
        <w:t xml:space="preserve"> describing his inspiration for one of his</w:t>
      </w:r>
      <w:r w:rsidR="00E4243B">
        <w:t xml:space="preserve"> paintings, </w:t>
      </w:r>
      <w:r w:rsidR="0089351C" w:rsidRPr="0089351C">
        <w:t>The Starry Night</w:t>
      </w:r>
      <w:r w:rsidR="00E4243B">
        <w:t xml:space="preserve">. </w:t>
      </w:r>
      <w:r w:rsidR="00D20CE2">
        <w:t>Remarking</w:t>
      </w:r>
      <w:r w:rsidR="0089351C" w:rsidRPr="0089351C">
        <w:t xml:space="preserve"> ‘I saw this morning…countryside from my window…before</w:t>
      </w:r>
      <w:r w:rsidR="007F21D4">
        <w:t xml:space="preserve"> </w:t>
      </w:r>
      <w:r w:rsidR="0089351C" w:rsidRPr="0089351C">
        <w:t>sunrise…nothing but the morning star, which looked very big.’</w:t>
      </w:r>
      <w:r w:rsidR="00137CE2">
        <w:rPr>
          <w:rStyle w:val="FootnoteReference"/>
        </w:rPr>
        <w:footnoteReference w:id="43"/>
      </w:r>
    </w:p>
    <w:p w14:paraId="789307B6" w14:textId="306BFD7B" w:rsidR="00E239D4" w:rsidRDefault="00484B19" w:rsidP="007F21D4">
      <w:pPr>
        <w:jc w:val="both"/>
      </w:pPr>
      <w:r w:rsidRPr="00484B19">
        <w:t>Similarly, Munch once defined his ‘Frieze of Life’, as ‘a poem about life, love and death.’</w:t>
      </w:r>
      <w:r>
        <w:rPr>
          <w:rStyle w:val="FootnoteReference"/>
        </w:rPr>
        <w:footnoteReference w:id="44"/>
      </w:r>
      <w:r w:rsidR="00702460">
        <w:t xml:space="preserve"> </w:t>
      </w:r>
      <w:r w:rsidRPr="00484B19">
        <w:t>While Vincent wrote, ‘Books, reality and art are the same kind of thing for me.’</w:t>
      </w:r>
      <w:r>
        <w:rPr>
          <w:rStyle w:val="FootnoteReference"/>
        </w:rPr>
        <w:footnoteReference w:id="45"/>
      </w:r>
      <w:r w:rsidRPr="00484B19">
        <w:t xml:space="preserve">   This can </w:t>
      </w:r>
      <w:r w:rsidR="009A7B50">
        <w:t xml:space="preserve">also </w:t>
      </w:r>
      <w:r w:rsidRPr="00484B19">
        <w:t>be seen in Vincent’s ‘Letters to Theo.’</w:t>
      </w:r>
      <w:r>
        <w:rPr>
          <w:rStyle w:val="FootnoteReference"/>
        </w:rPr>
        <w:footnoteReference w:id="46"/>
      </w:r>
      <w:r w:rsidRPr="00484B19">
        <w:t xml:space="preserve">    Likewise, O’Keeffe’s imaginary process, did also play a role in motivating the work she produced - be it </w:t>
      </w:r>
      <w:r w:rsidR="00932AC2">
        <w:t xml:space="preserve">art or </w:t>
      </w:r>
      <w:r w:rsidR="00B55CEE">
        <w:t>literature</w:t>
      </w:r>
      <w:r w:rsidRPr="00484B19">
        <w:t>.</w:t>
      </w:r>
      <w:r>
        <w:rPr>
          <w:rStyle w:val="FootnoteReference"/>
        </w:rPr>
        <w:footnoteReference w:id="47"/>
      </w:r>
    </w:p>
    <w:p w14:paraId="7AC722FD" w14:textId="01966E0E" w:rsidR="00267822" w:rsidRDefault="005C03C4" w:rsidP="00267822">
      <w:pPr>
        <w:jc w:val="both"/>
      </w:pPr>
      <w:r>
        <w:t>Many</w:t>
      </w:r>
      <w:r w:rsidR="006020B7">
        <w:t xml:space="preserve"> artists</w:t>
      </w:r>
      <w:r>
        <w:t xml:space="preserve"> have tried to find the </w:t>
      </w:r>
      <w:r w:rsidR="00D9559B">
        <w:t xml:space="preserve">true </w:t>
      </w:r>
      <w:r>
        <w:t>meaning behind The Starry Night</w:t>
      </w:r>
      <w:r w:rsidR="002A3BCE">
        <w:t xml:space="preserve">. </w:t>
      </w:r>
      <w:r w:rsidR="00FE716C" w:rsidRPr="00FE716C">
        <w:t>However, it would seem the most plausible reason for Vincent’s painting can be seen from his correspondence with Theo</w:t>
      </w:r>
      <w:r w:rsidR="002A3BCE">
        <w:t>. D</w:t>
      </w:r>
      <w:r w:rsidR="00FE716C" w:rsidRPr="00FE716C">
        <w:t>escribing</w:t>
      </w:r>
      <w:r w:rsidR="00C67D37">
        <w:t xml:space="preserve"> his painting </w:t>
      </w:r>
      <w:r w:rsidR="00FE716C" w:rsidRPr="00FE716C">
        <w:t>as a simple, ‘study of the night’, or ‘night effect.’ Though</w:t>
      </w:r>
      <w:r w:rsidR="00C27AC6">
        <w:t xml:space="preserve"> Theo said,</w:t>
      </w:r>
      <w:r w:rsidR="0041092B">
        <w:t xml:space="preserve"> </w:t>
      </w:r>
      <w:r w:rsidR="00FE716C" w:rsidRPr="00FE716C">
        <w:t>he painted it to express, ‘style.’</w:t>
      </w:r>
      <w:r w:rsidR="00E27D27">
        <w:rPr>
          <w:rStyle w:val="FootnoteReference"/>
        </w:rPr>
        <w:footnoteReference w:id="48"/>
      </w:r>
      <w:r w:rsidR="00FE716C" w:rsidRPr="00FE716C">
        <w:t xml:space="preserve"> </w:t>
      </w:r>
      <w:r w:rsidR="0089351C" w:rsidRPr="0089351C">
        <w:t>Thus, it could be argued his painting was for himself, with no intended audience. As by this time he was convinced no one saw the world as he did</w:t>
      </w:r>
      <w:r w:rsidR="00875E7D">
        <w:t xml:space="preserve">. </w:t>
      </w:r>
      <w:r w:rsidR="00F2709F" w:rsidRPr="009938A2">
        <w:t xml:space="preserve">Though it could be argued for its </w:t>
      </w:r>
      <w:r w:rsidR="00267822" w:rsidRPr="009938A2">
        <w:t>religious purposes</w:t>
      </w:r>
      <w:r w:rsidR="00505FB4">
        <w:t>.</w:t>
      </w:r>
      <w:r w:rsidR="00137CE2">
        <w:rPr>
          <w:rStyle w:val="FootnoteReference"/>
        </w:rPr>
        <w:footnoteReference w:id="49"/>
      </w:r>
      <w:r w:rsidR="00267822" w:rsidRPr="009938A2">
        <w:t xml:space="preserve"> This can be supported by Jonathan Grossman saying that ‘Joseph, in the book of Genesis dreamt of eleven stars, the moon and sun – appearing to be merged.’</w:t>
      </w:r>
      <w:r w:rsidR="00C05831">
        <w:rPr>
          <w:rStyle w:val="FootnoteReference"/>
        </w:rPr>
        <w:footnoteReference w:id="50"/>
      </w:r>
      <w:r w:rsidR="00267822" w:rsidRPr="009938A2">
        <w:t xml:space="preserve"> It has also been </w:t>
      </w:r>
      <w:r w:rsidR="00267822" w:rsidRPr="009938A2">
        <w:lastRenderedPageBreak/>
        <w:t xml:space="preserve">connected to </w:t>
      </w:r>
      <w:r w:rsidR="00BE7D8E">
        <w:t>so culture</w:t>
      </w:r>
      <w:r w:rsidR="00267822" w:rsidRPr="009938A2">
        <w:t xml:space="preserve"> at that time, of which were captivated with ‘astronomy and astrology.’  Like in French novelist Jules Verne’s (1828-1905) writings about travelling to the moon</w:t>
      </w:r>
      <w:r w:rsidR="005528ED">
        <w:t>.</w:t>
      </w:r>
      <w:r w:rsidR="005528ED">
        <w:rPr>
          <w:rStyle w:val="FootnoteReference"/>
        </w:rPr>
        <w:footnoteReference w:id="51"/>
      </w:r>
    </w:p>
    <w:p w14:paraId="4B63DE31" w14:textId="63964B7A" w:rsidR="00C649F5" w:rsidRDefault="002541F1" w:rsidP="000A59D6">
      <w:pPr>
        <w:jc w:val="both"/>
      </w:pPr>
      <w:r w:rsidRPr="001E016A">
        <w:t xml:space="preserve">However, it could simply be </w:t>
      </w:r>
      <w:r w:rsidR="00267822" w:rsidRPr="001E016A">
        <w:t>sentimental of V</w:t>
      </w:r>
      <w:r w:rsidR="00424389">
        <w:t>an Gogh’s</w:t>
      </w:r>
      <w:r w:rsidR="00267822" w:rsidRPr="001E016A">
        <w:t xml:space="preserve"> anguished-filled life as an artist, who wanted to do more for humanity – as he was once an ‘evangelist.’</w:t>
      </w:r>
      <w:r w:rsidR="00137CE2">
        <w:rPr>
          <w:rStyle w:val="FootnoteReference"/>
        </w:rPr>
        <w:footnoteReference w:id="52"/>
      </w:r>
      <w:r w:rsidR="00267822" w:rsidRPr="001E016A">
        <w:t xml:space="preserve"> Thus, it could be argued his painting communicates a love of God and all his creations. Yet there seems to be an unmistakable loneliness to his painting, maybe because he was constantly being rejected by society as was his artwork. This loneliness can also be argued of Munch and O’Keeffe’</w:t>
      </w:r>
      <w:r w:rsidR="003E1618">
        <w:t>s works.</w:t>
      </w:r>
      <w:r w:rsidR="00E03528">
        <w:t xml:space="preserve"> </w:t>
      </w:r>
      <w:r w:rsidR="00C649F5" w:rsidRPr="00C649F5">
        <w:t>It could also be argued that</w:t>
      </w:r>
      <w:r w:rsidR="00FB33BC">
        <w:t xml:space="preserve"> V</w:t>
      </w:r>
      <w:r w:rsidR="00E03528">
        <w:t>an Gogh</w:t>
      </w:r>
      <w:r w:rsidR="00FB33BC">
        <w:t>, Munch and O’Keeffe’s</w:t>
      </w:r>
      <w:r w:rsidR="00E03528">
        <w:t xml:space="preserve"> paintings</w:t>
      </w:r>
      <w:r w:rsidR="00C649F5" w:rsidRPr="00C649F5">
        <w:t xml:space="preserve"> lay bare the thoughts that are </w:t>
      </w:r>
      <w:r w:rsidR="000E70C6">
        <w:t xml:space="preserve">also </w:t>
      </w:r>
      <w:r w:rsidR="00C649F5" w:rsidRPr="00C649F5">
        <w:t>felt and experienced</w:t>
      </w:r>
      <w:r w:rsidR="000E70C6">
        <w:t xml:space="preserve"> by</w:t>
      </w:r>
      <w:r w:rsidR="00C649F5" w:rsidRPr="00C649F5">
        <w:t xml:space="preserve"> modern artists. To which, their art being born of conceived ideas or rather the expression of that manifested idea, like that of Maurice Maeterlinck’s artistic ‘dramas or other literary works.’</w:t>
      </w:r>
      <w:r w:rsidR="00C649F5">
        <w:rPr>
          <w:rStyle w:val="FootnoteReference"/>
        </w:rPr>
        <w:footnoteReference w:id="53"/>
      </w:r>
      <w:r w:rsidR="00C649F5" w:rsidRPr="00C649F5">
        <w:t xml:space="preserve">   Thus, by no means of their skill as artists, they opened their souls to us, consequently revealing their inner secrets and depths of their minds’, akin to their night scenes.</w:t>
      </w:r>
    </w:p>
    <w:p w14:paraId="0C3C6CBF" w14:textId="77777777" w:rsidR="00B919CD" w:rsidRDefault="00B919CD" w:rsidP="00BE7418">
      <w:pPr>
        <w:jc w:val="both"/>
      </w:pPr>
    </w:p>
    <w:p w14:paraId="561965B1" w14:textId="0DB4BF8D" w:rsidR="008D1228" w:rsidRPr="009E677F" w:rsidRDefault="00695112" w:rsidP="008D1228">
      <w:pPr>
        <w:jc w:val="both"/>
        <w:rPr>
          <w:b/>
          <w:bCs/>
        </w:rPr>
      </w:pPr>
      <w:r>
        <w:rPr>
          <w:b/>
          <w:bCs/>
        </w:rPr>
        <w:t>Human</w:t>
      </w:r>
      <w:r w:rsidR="00E40579">
        <w:rPr>
          <w:b/>
          <w:bCs/>
        </w:rPr>
        <w:t xml:space="preserve"> experience</w:t>
      </w:r>
    </w:p>
    <w:p w14:paraId="3DB86DE7" w14:textId="528F0B9C" w:rsidR="00CC553E" w:rsidRDefault="009422F3" w:rsidP="00BE7418">
      <w:pPr>
        <w:jc w:val="both"/>
      </w:pPr>
      <w:r>
        <w:t xml:space="preserve">From the </w:t>
      </w:r>
      <w:r w:rsidR="008C7550">
        <w:t>human experience</w:t>
      </w:r>
      <w:r>
        <w:t xml:space="preserve"> by which art is created</w:t>
      </w:r>
      <w:r w:rsidR="00C8663A">
        <w:t>,</w:t>
      </w:r>
      <w:r>
        <w:t xml:space="preserve"> </w:t>
      </w:r>
      <w:r w:rsidR="000B5FB2" w:rsidRPr="00F5380A">
        <w:t xml:space="preserve">can be seen across many </w:t>
      </w:r>
      <w:r w:rsidR="007B2195">
        <w:t xml:space="preserve">post-impressionist and impressionist </w:t>
      </w:r>
      <w:r w:rsidR="000B5FB2" w:rsidRPr="00F5380A">
        <w:t>paintings.</w:t>
      </w:r>
      <w:r w:rsidR="00B5536E">
        <w:t xml:space="preserve"> </w:t>
      </w:r>
      <w:r w:rsidR="00C8663A">
        <w:t>To w</w:t>
      </w:r>
      <w:r w:rsidR="00B5536E">
        <w:t>hic</w:t>
      </w:r>
      <w:r w:rsidR="006D1F66">
        <w:t xml:space="preserve">h </w:t>
      </w:r>
      <w:r w:rsidR="00576A43">
        <w:t>describe</w:t>
      </w:r>
      <w:r w:rsidR="006D1F66">
        <w:t>s</w:t>
      </w:r>
      <w:r w:rsidR="00576A43">
        <w:t xml:space="preserve"> </w:t>
      </w:r>
      <w:r w:rsidR="00940FB2" w:rsidRPr="00F5380A">
        <w:t>post-impressionism art as a ‘reaction against impressionism</w:t>
      </w:r>
      <w:r w:rsidR="00F73E08" w:rsidRPr="00F5380A">
        <w:t>.’</w:t>
      </w:r>
      <w:r w:rsidR="00940FB2" w:rsidRPr="00F5380A">
        <w:t xml:space="preserve"> </w:t>
      </w:r>
      <w:r w:rsidR="00F73E08" w:rsidRPr="00F5380A">
        <w:t>W</w:t>
      </w:r>
      <w:r w:rsidR="00940FB2" w:rsidRPr="00F5380A">
        <w:t>hich is considered the belief that art should accurately reflect reality with natural colour and lighting.</w:t>
      </w:r>
      <w:r w:rsidR="00F30EB1" w:rsidRPr="00F5380A">
        <w:rPr>
          <w:rStyle w:val="FootnoteReference"/>
        </w:rPr>
        <w:footnoteReference w:id="54"/>
      </w:r>
      <w:r w:rsidR="00940FB2" w:rsidRPr="00F5380A">
        <w:t xml:space="preserve"> This means that artists take subjective view</w:t>
      </w:r>
      <w:r w:rsidR="00F82905">
        <w:t>s</w:t>
      </w:r>
      <w:r w:rsidR="00940FB2" w:rsidRPr="00F5380A">
        <w:t xml:space="preserve"> of the visual world and paint their world according to their own artistic perceptions</w:t>
      </w:r>
      <w:r w:rsidR="00DD51A9">
        <w:t>. As Van Gogh, Munch and O’Keeffe did.</w:t>
      </w:r>
      <w:r w:rsidR="00601A03">
        <w:t xml:space="preserve"> </w:t>
      </w:r>
      <w:r w:rsidR="00940FB2" w:rsidRPr="00F5380A">
        <w:t xml:space="preserve">This is also supported by Robert </w:t>
      </w:r>
      <w:r w:rsidR="00792C3B">
        <w:t>O.</w:t>
      </w:r>
      <w:r w:rsidR="00940FB2" w:rsidRPr="00F5380A">
        <w:t xml:space="preserve"> Morris</w:t>
      </w:r>
      <w:r w:rsidR="006C6535" w:rsidRPr="00F5380A">
        <w:t>,</w:t>
      </w:r>
      <w:r w:rsidR="00940FB2" w:rsidRPr="00F5380A">
        <w:t xml:space="preserve"> who suggested that post impressionists believed</w:t>
      </w:r>
      <w:r w:rsidR="006C6535" w:rsidRPr="00F5380A">
        <w:t xml:space="preserve"> </w:t>
      </w:r>
      <w:r w:rsidR="00940FB2" w:rsidRPr="00F5380A">
        <w:t>art is not meant to imitate form, but to create form.</w:t>
      </w:r>
      <w:r w:rsidR="00566DA3" w:rsidRPr="00F5380A">
        <w:rPr>
          <w:rStyle w:val="FootnoteReference"/>
        </w:rPr>
        <w:footnoteReference w:id="55"/>
      </w:r>
      <w:r w:rsidR="003226DD" w:rsidRPr="00F5380A">
        <w:t xml:space="preserve"> </w:t>
      </w:r>
      <w:r w:rsidR="00CD4E0A" w:rsidRPr="00CD4E0A">
        <w:t>This could be why post-impressionist art has no fixed style, as their works reflect their unique personalities and observations.</w:t>
      </w:r>
      <w:r w:rsidR="00BE010A">
        <w:t xml:space="preserve"> </w:t>
      </w:r>
      <w:r w:rsidR="003226DD" w:rsidRPr="00042AE9">
        <w:t>This contrasts</w:t>
      </w:r>
      <w:r w:rsidR="006C6535" w:rsidRPr="00042AE9">
        <w:t xml:space="preserve"> with</w:t>
      </w:r>
      <w:r w:rsidR="003226DD" w:rsidRPr="00042AE9">
        <w:t xml:space="preserve"> O’Keeffe</w:t>
      </w:r>
      <w:r w:rsidR="004D6D2B">
        <w:t>’s</w:t>
      </w:r>
      <w:r w:rsidR="003226DD" w:rsidRPr="00042AE9">
        <w:t xml:space="preserve"> innovative impressionist style of art</w:t>
      </w:r>
      <w:r w:rsidR="00385113">
        <w:t>,</w:t>
      </w:r>
      <w:r w:rsidR="003226DD" w:rsidRPr="00042AE9">
        <w:t xml:space="preserve"> that challenged perceptions evolving constantly throughout her career.</w:t>
      </w:r>
      <w:r w:rsidR="003226DD" w:rsidRPr="00042AE9">
        <w:rPr>
          <w:rStyle w:val="FootnoteReference"/>
        </w:rPr>
        <w:footnoteReference w:id="56"/>
      </w:r>
      <w:r w:rsidR="00F5380A" w:rsidRPr="00042AE9">
        <w:t xml:space="preserve"> </w:t>
      </w:r>
      <w:r w:rsidR="00385113">
        <w:t xml:space="preserve">Yet consistent with </w:t>
      </w:r>
      <w:r w:rsidR="00F5380A" w:rsidRPr="00042AE9">
        <w:t>V</w:t>
      </w:r>
      <w:r w:rsidR="00091485">
        <w:t xml:space="preserve">an Gogh </w:t>
      </w:r>
      <w:r w:rsidR="00F17FE8">
        <w:t>saying</w:t>
      </w:r>
      <w:r w:rsidR="00F5380A" w:rsidRPr="00042AE9">
        <w:t>,</w:t>
      </w:r>
      <w:r w:rsidR="00D076ED">
        <w:t xml:space="preserve"> </w:t>
      </w:r>
      <w:r w:rsidR="00F5380A" w:rsidRPr="00042AE9">
        <w:t xml:space="preserve">‘We may succeed in creating a more exiting and </w:t>
      </w:r>
      <w:r w:rsidR="00DB4EF7" w:rsidRPr="00042AE9">
        <w:t>comforting</w:t>
      </w:r>
      <w:r w:rsidR="00DB4EF7">
        <w:t xml:space="preserve"> </w:t>
      </w:r>
      <w:r w:rsidR="00DB4EF7" w:rsidRPr="00042AE9">
        <w:t>nature</w:t>
      </w:r>
      <w:r w:rsidR="00F5380A" w:rsidRPr="00042AE9">
        <w:t xml:space="preserve"> than we can discern with a single glimpse of reality.’</w:t>
      </w:r>
      <w:r w:rsidR="00F5380A" w:rsidRPr="00042AE9">
        <w:rPr>
          <w:rStyle w:val="FootnoteReference"/>
        </w:rPr>
        <w:footnoteReference w:id="57"/>
      </w:r>
      <w:r w:rsidR="00AF1E0E">
        <w:t xml:space="preserve"> </w:t>
      </w:r>
    </w:p>
    <w:p w14:paraId="23D772BC" w14:textId="6D3826AC" w:rsidR="007824D5" w:rsidRDefault="00CC553E" w:rsidP="00706285">
      <w:pPr>
        <w:jc w:val="both"/>
      </w:pPr>
      <w:r>
        <w:t>Though,</w:t>
      </w:r>
      <w:r w:rsidRPr="00CC553E">
        <w:t xml:space="preserve"> </w:t>
      </w:r>
      <w:r>
        <w:t>Van Gogh</w:t>
      </w:r>
      <w:r w:rsidRPr="00CC553E">
        <w:t xml:space="preserve"> also confessed to Theo, that instead of utilising colours realistically, he preferred to use them more </w:t>
      </w:r>
      <w:r w:rsidR="002A285C">
        <w:t>‘</w:t>
      </w:r>
      <w:r w:rsidRPr="00CC553E">
        <w:t>arbitrarily’ in order to express himself more powerfully. Particularly, he enjoyed depicting landscapes in reflection of his own emotions and soul.</w:t>
      </w:r>
      <w:r>
        <w:rPr>
          <w:rStyle w:val="FootnoteReference"/>
        </w:rPr>
        <w:footnoteReference w:id="58"/>
      </w:r>
      <w:r w:rsidRPr="00CC553E">
        <w:t xml:space="preserve"> Therefore, it could be argued that</w:t>
      </w:r>
      <w:r w:rsidR="00CE095E">
        <w:t xml:space="preserve"> he</w:t>
      </w:r>
      <w:r w:rsidRPr="00CC553E">
        <w:t xml:space="preserve"> felt a sense of liberty, as he chose to leave his old-style of art.</w:t>
      </w:r>
      <w:r>
        <w:rPr>
          <w:rStyle w:val="FootnoteReference"/>
        </w:rPr>
        <w:footnoteReference w:id="59"/>
      </w:r>
      <w:r w:rsidR="00CE095E">
        <w:t xml:space="preserve"> Ye</w:t>
      </w:r>
      <w:r w:rsidR="00941F30" w:rsidRPr="00B54B9C">
        <w:t xml:space="preserve"> </w:t>
      </w:r>
      <w:r w:rsidR="00046012" w:rsidRPr="00B54B9C">
        <w:t>t</w:t>
      </w:r>
      <w:r w:rsidR="00807116" w:rsidRPr="00B54B9C">
        <w:t>o better understand</w:t>
      </w:r>
      <w:r w:rsidR="00353CCA">
        <w:t xml:space="preserve"> V</w:t>
      </w:r>
      <w:r w:rsidR="008B43EB">
        <w:t>an Gogh</w:t>
      </w:r>
      <w:r w:rsidR="00353CCA">
        <w:t>, Munch and O’Keeffe’s</w:t>
      </w:r>
      <w:r w:rsidR="00807116" w:rsidRPr="00B54B9C">
        <w:t xml:space="preserve"> style of painting, </w:t>
      </w:r>
      <w:r w:rsidR="00752C71" w:rsidRPr="00B54B9C">
        <w:t>simila</w:t>
      </w:r>
      <w:r w:rsidR="00CB2B07" w:rsidRPr="00B54B9C">
        <w:t xml:space="preserve">r </w:t>
      </w:r>
      <w:r w:rsidR="00807116" w:rsidRPr="00B54B9C">
        <w:t>influential artists</w:t>
      </w:r>
      <w:r w:rsidR="00EE55EB" w:rsidRPr="00B54B9C">
        <w:t xml:space="preserve"> </w:t>
      </w:r>
      <w:r w:rsidR="00CB2B07" w:rsidRPr="00B54B9C">
        <w:t>can be looked at</w:t>
      </w:r>
      <w:r w:rsidR="00EA31A1">
        <w:t>, such as</w:t>
      </w:r>
      <w:r w:rsidR="00B54B9C" w:rsidRPr="00B54B9C">
        <w:t>,</w:t>
      </w:r>
      <w:r w:rsidR="00165975" w:rsidRPr="00B54B9C">
        <w:t xml:space="preserve"> </w:t>
      </w:r>
      <w:r w:rsidR="00AF5DAD" w:rsidRPr="00B54B9C">
        <w:t>post-</w:t>
      </w:r>
      <w:r w:rsidR="00FA45C3" w:rsidRPr="00B54B9C">
        <w:t>impressioni</w:t>
      </w:r>
      <w:r w:rsidR="00EA31A1">
        <w:t>sm</w:t>
      </w:r>
      <w:r w:rsidR="00822E91" w:rsidRPr="00B54B9C">
        <w:t xml:space="preserve"> artists</w:t>
      </w:r>
      <w:r w:rsidR="00BC5597" w:rsidRPr="00B54B9C">
        <w:t xml:space="preserve"> </w:t>
      </w:r>
      <w:r w:rsidR="00807116" w:rsidRPr="00B54B9C">
        <w:t>Paul Cézanne (1839-1906),</w:t>
      </w:r>
      <w:r w:rsidR="0013358B" w:rsidRPr="00B54B9C">
        <w:rPr>
          <w:rStyle w:val="FootnoteReference"/>
        </w:rPr>
        <w:footnoteReference w:id="60"/>
      </w:r>
      <w:r w:rsidR="00931F37" w:rsidRPr="00B54B9C">
        <w:t xml:space="preserve"> </w:t>
      </w:r>
      <w:r w:rsidR="00807116" w:rsidRPr="00B54B9C">
        <w:t>and Paul Gauguin (1848-1903)</w:t>
      </w:r>
      <w:r w:rsidR="00B54B9C">
        <w:t>.</w:t>
      </w:r>
      <w:r w:rsidR="00931F37" w:rsidRPr="00B54B9C">
        <w:rPr>
          <w:rStyle w:val="FootnoteReference"/>
        </w:rPr>
        <w:footnoteReference w:id="61"/>
      </w:r>
      <w:r w:rsidR="00807116" w:rsidRPr="00B54B9C">
        <w:t xml:space="preserve"> </w:t>
      </w:r>
      <w:r w:rsidR="00B54B9C" w:rsidRPr="00B54B9C">
        <w:t xml:space="preserve">Along with </w:t>
      </w:r>
      <w:r w:rsidR="00BC5597" w:rsidRPr="00B54B9C">
        <w:lastRenderedPageBreak/>
        <w:t>impressionist</w:t>
      </w:r>
      <w:r w:rsidR="00822E91" w:rsidRPr="00B54B9C">
        <w:t xml:space="preserve"> artist</w:t>
      </w:r>
      <w:r w:rsidR="00BC5597" w:rsidRPr="00B54B9C">
        <w:t xml:space="preserve"> </w:t>
      </w:r>
      <w:r w:rsidR="00807116" w:rsidRPr="00B54B9C">
        <w:t>Claude Monet (1840-1926).</w:t>
      </w:r>
      <w:r w:rsidR="00931F37" w:rsidRPr="00B54B9C">
        <w:rPr>
          <w:rStyle w:val="FootnoteReference"/>
        </w:rPr>
        <w:footnoteReference w:id="62"/>
      </w:r>
      <w:r w:rsidR="00986E99">
        <w:t xml:space="preserve"> </w:t>
      </w:r>
      <w:r w:rsidR="006D54A5">
        <w:t xml:space="preserve">Who </w:t>
      </w:r>
      <w:r w:rsidR="00A428B6" w:rsidRPr="00B54B9C">
        <w:t xml:space="preserve">were </w:t>
      </w:r>
      <w:r w:rsidR="006D54A5">
        <w:t xml:space="preserve">all </w:t>
      </w:r>
      <w:r w:rsidR="00A428B6" w:rsidRPr="00B54B9C">
        <w:t>equally as accomplished</w:t>
      </w:r>
      <w:r w:rsidR="00871A89">
        <w:t xml:space="preserve"> in terms of their artistic </w:t>
      </w:r>
      <w:r w:rsidR="00580609">
        <w:t>creations</w:t>
      </w:r>
      <w:r w:rsidR="007B5D94">
        <w:t xml:space="preserve">, to which Van Gogh, Munch and </w:t>
      </w:r>
      <w:r w:rsidR="005A01CA">
        <w:t>O’Keeffe</w:t>
      </w:r>
      <w:r w:rsidR="007B5D94">
        <w:t xml:space="preserve"> may have built on the</w:t>
      </w:r>
      <w:r w:rsidR="00616692">
        <w:t>ir</w:t>
      </w:r>
      <w:r w:rsidR="007B5D94">
        <w:t xml:space="preserve"> ruins of old</w:t>
      </w:r>
      <w:r w:rsidR="00616692">
        <w:t>, as Harrison said.</w:t>
      </w:r>
      <w:r w:rsidR="0078282E">
        <w:rPr>
          <w:rStyle w:val="FootnoteReference"/>
        </w:rPr>
        <w:footnoteReference w:id="63"/>
      </w:r>
      <w:bookmarkStart w:id="4" w:name="_Hlk71115364"/>
      <w:r w:rsidR="00CE095E">
        <w:t xml:space="preserve"> </w:t>
      </w:r>
      <w:r w:rsidR="00CE095E" w:rsidRPr="00CE095E">
        <w:t>Thus, their ‘artistic styles’ seem to embody their unique expressional paintings, which have had major influences on modern art.</w:t>
      </w:r>
      <w:r w:rsidR="00CE095E">
        <w:rPr>
          <w:rStyle w:val="FootnoteReference"/>
        </w:rPr>
        <w:footnoteReference w:id="64"/>
      </w:r>
    </w:p>
    <w:bookmarkEnd w:id="4"/>
    <w:p w14:paraId="6AF85A01" w14:textId="77777777" w:rsidR="00717499" w:rsidRDefault="00717499" w:rsidP="00706285">
      <w:pPr>
        <w:jc w:val="both"/>
      </w:pPr>
    </w:p>
    <w:p w14:paraId="0666FC61" w14:textId="7AEEDF0C" w:rsidR="00E75917" w:rsidRPr="00E75917" w:rsidRDefault="00E75917" w:rsidP="00706285">
      <w:pPr>
        <w:jc w:val="both"/>
        <w:rPr>
          <w:b/>
          <w:bCs/>
        </w:rPr>
      </w:pPr>
      <w:r>
        <w:rPr>
          <w:b/>
          <w:bCs/>
        </w:rPr>
        <w:t>Though</w:t>
      </w:r>
      <w:r w:rsidR="00B85FFC">
        <w:rPr>
          <w:b/>
          <w:bCs/>
        </w:rPr>
        <w:t>-Provoking</w:t>
      </w:r>
      <w:r w:rsidR="002F66C0">
        <w:rPr>
          <w:b/>
          <w:bCs/>
        </w:rPr>
        <w:t xml:space="preserve"> Night Sky</w:t>
      </w:r>
    </w:p>
    <w:p w14:paraId="0DAA8E6C" w14:textId="56A79AF2" w:rsidR="00E11CAF" w:rsidRDefault="0028653F" w:rsidP="00443E0C">
      <w:pPr>
        <w:jc w:val="both"/>
      </w:pPr>
      <w:r>
        <w:t>The</w:t>
      </w:r>
      <w:r w:rsidR="00954AEF">
        <w:t>ir</w:t>
      </w:r>
      <w:r>
        <w:t xml:space="preserve"> thought</w:t>
      </w:r>
      <w:r w:rsidR="003473BA">
        <w:t>-provoking motivation could</w:t>
      </w:r>
      <w:r w:rsidR="00E40E68">
        <w:t xml:space="preserve"> indeed be connected to their odd </w:t>
      </w:r>
      <w:r w:rsidR="000E5A13">
        <w:t>artistic</w:t>
      </w:r>
      <w:r w:rsidR="00E40E68">
        <w:t xml:space="preserve"> imagination</w:t>
      </w:r>
      <w:r w:rsidR="000E5A13">
        <w:t>s</w:t>
      </w:r>
      <w:r w:rsidR="00DF0D78">
        <w:t xml:space="preserve">, </w:t>
      </w:r>
      <w:r w:rsidR="000E5A13">
        <w:t>and mental torment. A</w:t>
      </w:r>
      <w:r w:rsidR="00DF0D78">
        <w:t xml:space="preserve">s an </w:t>
      </w:r>
      <w:r w:rsidR="00DF0D78" w:rsidRPr="00791B84">
        <w:t>artist’s</w:t>
      </w:r>
      <w:r w:rsidR="000E5AF8" w:rsidRPr="00791B84">
        <w:t xml:space="preserve"> </w:t>
      </w:r>
      <w:r w:rsidR="00706285" w:rsidRPr="00791B84">
        <w:t>mind could be argued troublesome, of their mental capacity for anything but their art.</w:t>
      </w:r>
      <w:r w:rsidR="00EE2893" w:rsidRPr="00791B84">
        <w:rPr>
          <w:rStyle w:val="FootnoteReference"/>
        </w:rPr>
        <w:footnoteReference w:id="65"/>
      </w:r>
      <w:r w:rsidR="00706285" w:rsidRPr="00791B84">
        <w:t xml:space="preserve">  </w:t>
      </w:r>
      <w:r w:rsidR="00C27206" w:rsidRPr="00791B84">
        <w:t xml:space="preserve"> </w:t>
      </w:r>
      <w:r w:rsidR="00706285" w:rsidRPr="00791B84">
        <w:t>For example, Munch, V</w:t>
      </w:r>
      <w:r w:rsidR="004C4749">
        <w:t>an Gogh</w:t>
      </w:r>
      <w:r w:rsidR="00706285" w:rsidRPr="00791B84">
        <w:t xml:space="preserve"> and O’Keeffe had ‘titanic’ </w:t>
      </w:r>
      <w:r w:rsidR="004C4749">
        <w:t xml:space="preserve">struggles with both are and </w:t>
      </w:r>
      <w:r w:rsidR="00706285" w:rsidRPr="00791B84">
        <w:t>indeed historical connections in terms of insanity.</w:t>
      </w:r>
      <w:r w:rsidR="00EE2893" w:rsidRPr="00791B84">
        <w:rPr>
          <w:rStyle w:val="FootnoteReference"/>
        </w:rPr>
        <w:footnoteReference w:id="66"/>
      </w:r>
      <w:r w:rsidR="00706285" w:rsidRPr="00791B84">
        <w:t xml:space="preserve"> As Munch remarked, ‘Disease and insanity were the black angels on guard at my cradle.’  Whilst Vincent said, ‘The more I become decomposed, the sicker and more fragmented I am, the more I become an artist.’</w:t>
      </w:r>
      <w:r w:rsidR="001774F1" w:rsidRPr="00791B84">
        <w:rPr>
          <w:rStyle w:val="FootnoteReference"/>
        </w:rPr>
        <w:footnoteReference w:id="67"/>
      </w:r>
      <w:r w:rsidR="00706285" w:rsidRPr="00791B84">
        <w:t xml:space="preserve"> </w:t>
      </w:r>
      <w:r w:rsidR="00706285" w:rsidRPr="002F3153">
        <w:t>A</w:t>
      </w:r>
      <w:r w:rsidR="00E8290D">
        <w:t xml:space="preserve">s </w:t>
      </w:r>
      <w:r w:rsidR="00706285" w:rsidRPr="002F3153">
        <w:t>Norma S. Steinberg</w:t>
      </w:r>
      <w:r w:rsidR="00E8290D">
        <w:t xml:space="preserve"> said</w:t>
      </w:r>
      <w:r w:rsidR="00706285" w:rsidRPr="002F3153">
        <w:t>, Munch ‘is a person of today,’</w:t>
      </w:r>
      <w:r w:rsidR="00E8290D">
        <w:t xml:space="preserve"> as </w:t>
      </w:r>
      <w:r w:rsidR="00706285" w:rsidRPr="002F3153">
        <w:t>he lived an agitated inner life.</w:t>
      </w:r>
      <w:r w:rsidR="00E06C7C" w:rsidRPr="002F3153">
        <w:rPr>
          <w:rStyle w:val="FootnoteReference"/>
        </w:rPr>
        <w:footnoteReference w:id="68"/>
      </w:r>
      <w:r w:rsidR="00706285" w:rsidRPr="002F3153">
        <w:t xml:space="preserve">  Though, both V</w:t>
      </w:r>
      <w:r w:rsidR="005F6E30">
        <w:t>an Gogh</w:t>
      </w:r>
      <w:r w:rsidR="00706285" w:rsidRPr="002F3153">
        <w:t xml:space="preserve"> and O’Keeffe are</w:t>
      </w:r>
      <w:r w:rsidR="008E6C2C">
        <w:t xml:space="preserve"> </w:t>
      </w:r>
      <w:r w:rsidR="00706285" w:rsidRPr="002F3153">
        <w:t>examples’ of this mind-set. V</w:t>
      </w:r>
      <w:r w:rsidR="008E6C2C">
        <w:t>an Gogh</w:t>
      </w:r>
      <w:r w:rsidR="00706285" w:rsidRPr="002F3153">
        <w:t xml:space="preserve"> remarking that, ‘I put my heart and soul into my art and lost my mind in the process.’ </w:t>
      </w:r>
      <w:r w:rsidR="00F14854">
        <w:t>His piece</w:t>
      </w:r>
      <w:r w:rsidR="000B0344">
        <w:t xml:space="preserve"> with its bold colours and</w:t>
      </w:r>
      <w:r w:rsidR="00706285" w:rsidRPr="002F3153">
        <w:t xml:space="preserve"> brushstrokes, emits not only a tortured mind, but also an enormous talent for art.</w:t>
      </w:r>
      <w:r w:rsidR="002F3153">
        <w:rPr>
          <w:rStyle w:val="FootnoteReference"/>
        </w:rPr>
        <w:footnoteReference w:id="69"/>
      </w:r>
      <w:r w:rsidR="002D4488">
        <w:t xml:space="preserve"> </w:t>
      </w:r>
      <w:r w:rsidR="00A25C8B">
        <w:t>Similarity</w:t>
      </w:r>
      <w:r w:rsidR="00603A75">
        <w:t xml:space="preserve"> was Munch</w:t>
      </w:r>
      <w:r w:rsidR="00A25C8B">
        <w:t xml:space="preserve">, though contrast </w:t>
      </w:r>
      <w:r w:rsidR="002D4488">
        <w:t xml:space="preserve">to </w:t>
      </w:r>
      <w:r w:rsidR="00A25C8B">
        <w:t xml:space="preserve">Van Gogh, </w:t>
      </w:r>
      <w:r w:rsidR="00706285" w:rsidRPr="000B693A">
        <w:t>saw his mental anguish as motivation for his art, remarking that, ‘Necessary is my fear of life, as is my illness…both indistinguishable from me…their destruction would destroy my art.’</w:t>
      </w:r>
      <w:r w:rsidR="00037AD4" w:rsidRPr="000B693A">
        <w:rPr>
          <w:rStyle w:val="FootnoteReference"/>
        </w:rPr>
        <w:footnoteReference w:id="70"/>
      </w:r>
      <w:r w:rsidR="002D4488">
        <w:t xml:space="preserve"> Likewise are </w:t>
      </w:r>
      <w:r w:rsidR="00706285" w:rsidRPr="000B693A">
        <w:t>O’Keeffe’s</w:t>
      </w:r>
      <w:r w:rsidR="002D4488">
        <w:t xml:space="preserve"> words, to</w:t>
      </w:r>
      <w:r w:rsidR="00E11CAF">
        <w:t xml:space="preserve"> which she </w:t>
      </w:r>
      <w:r w:rsidR="00436A13">
        <w:t>wrote</w:t>
      </w:r>
      <w:r w:rsidR="00706285" w:rsidRPr="000B693A">
        <w:t>, ‘I found that I could express things with colour and shapes that I could not say any other way…things I had no words for.’</w:t>
      </w:r>
      <w:r w:rsidR="000B693A">
        <w:rPr>
          <w:rStyle w:val="FootnoteReference"/>
        </w:rPr>
        <w:footnoteReference w:id="71"/>
      </w:r>
      <w:r w:rsidR="00706285" w:rsidRPr="000B693A">
        <w:t xml:space="preserve">  </w:t>
      </w:r>
    </w:p>
    <w:p w14:paraId="4C367BC0" w14:textId="195E0069" w:rsidR="008563D2" w:rsidRPr="000B693A" w:rsidRDefault="005C6195" w:rsidP="002F7CFE">
      <w:pPr>
        <w:jc w:val="both"/>
      </w:pPr>
      <w:r>
        <w:t>F</w:t>
      </w:r>
      <w:r w:rsidR="00706285" w:rsidRPr="000B693A">
        <w:t>rom this notion, it could be argued that their works</w:t>
      </w:r>
      <w:r w:rsidR="00363AD1">
        <w:t xml:space="preserve"> are</w:t>
      </w:r>
      <w:r w:rsidR="00706285" w:rsidRPr="000B693A">
        <w:t xml:space="preserve"> connected, as one serves to clarify and illuminate the other, not just in name and depiction but of their dark imagination.</w:t>
      </w:r>
      <w:r w:rsidR="005D4239">
        <w:t xml:space="preserve"> Thus, it would seem their art brought them peace. </w:t>
      </w:r>
      <w:r w:rsidR="00436A13">
        <w:t xml:space="preserve">However, </w:t>
      </w:r>
      <w:r w:rsidR="00DF31A6" w:rsidRPr="000B693A">
        <w:t>m</w:t>
      </w:r>
      <w:r w:rsidR="001C6B81" w:rsidRPr="000B693A">
        <w:t xml:space="preserve">ental anguish </w:t>
      </w:r>
      <w:r w:rsidR="00443E0C" w:rsidRPr="000B693A">
        <w:t>seems to be</w:t>
      </w:r>
      <w:r w:rsidR="00485569" w:rsidRPr="000B693A">
        <w:t xml:space="preserve"> </w:t>
      </w:r>
      <w:r w:rsidR="00443E0C" w:rsidRPr="000B693A">
        <w:t>recurrin</w:t>
      </w:r>
      <w:r w:rsidR="00485569" w:rsidRPr="000B693A">
        <w:t>g</w:t>
      </w:r>
      <w:r w:rsidR="00443E0C" w:rsidRPr="000B693A">
        <w:t xml:space="preserve"> </w:t>
      </w:r>
      <w:r w:rsidR="000C0B31" w:rsidRPr="000B693A">
        <w:t>of many greater</w:t>
      </w:r>
      <w:r w:rsidR="00FD39D2" w:rsidRPr="000B693A">
        <w:t xml:space="preserve"> artists</w:t>
      </w:r>
      <w:r w:rsidR="000C0B31" w:rsidRPr="000B693A">
        <w:t>.</w:t>
      </w:r>
      <w:r w:rsidR="00443E0C" w:rsidRPr="000B693A">
        <w:t xml:space="preserve"> For Example, Louis Wain</w:t>
      </w:r>
      <w:r w:rsidR="00073AB6" w:rsidRPr="000B693A">
        <w:t xml:space="preserve"> (1860-</w:t>
      </w:r>
      <w:r w:rsidR="0030327A" w:rsidRPr="000B693A">
        <w:t>1939)</w:t>
      </w:r>
      <w:r w:rsidR="00443E0C" w:rsidRPr="000B693A">
        <w:t xml:space="preserve"> who depicted ‘anthropomorphic cats’ and suffered from schizophrenia</w:t>
      </w:r>
      <w:r w:rsidR="009B725E" w:rsidRPr="000B693A">
        <w:t>,</w:t>
      </w:r>
      <w:r w:rsidR="00BD5F7C" w:rsidRPr="000B693A">
        <w:rPr>
          <w:rStyle w:val="FootnoteReference"/>
        </w:rPr>
        <w:footnoteReference w:id="72"/>
      </w:r>
      <w:r w:rsidR="00BD5F7C" w:rsidRPr="000B693A">
        <w:t xml:space="preserve"> </w:t>
      </w:r>
      <w:r w:rsidR="009B725E" w:rsidRPr="000B693A">
        <w:t>and Francisco de Goya (1746-1828)</w:t>
      </w:r>
      <w:r w:rsidR="008B5FE7" w:rsidRPr="000B693A">
        <w:t>,</w:t>
      </w:r>
      <w:r w:rsidR="009B725E" w:rsidRPr="000B693A">
        <w:t xml:space="preserve"> that suffered hallucinations and delirium.</w:t>
      </w:r>
      <w:r w:rsidR="00E86700" w:rsidRPr="000B693A">
        <w:rPr>
          <w:rStyle w:val="FootnoteReference"/>
        </w:rPr>
        <w:footnoteReference w:id="73"/>
      </w:r>
    </w:p>
    <w:p w14:paraId="16240E34" w14:textId="1945EFC9" w:rsidR="000965E4" w:rsidRDefault="00912190" w:rsidP="002F7CFE">
      <w:pPr>
        <w:jc w:val="both"/>
      </w:pPr>
      <w:r w:rsidRPr="000B693A">
        <w:t xml:space="preserve">Finally, </w:t>
      </w:r>
      <w:r w:rsidR="006446E6" w:rsidRPr="000B693A">
        <w:t>it</w:t>
      </w:r>
      <w:r w:rsidR="00663A6F">
        <w:t xml:space="preserve"> seems </w:t>
      </w:r>
      <w:r w:rsidRPr="000B693A">
        <w:t xml:space="preserve">sad that both Vincent and Munch </w:t>
      </w:r>
      <w:r w:rsidR="00EC5088" w:rsidRPr="000B693A">
        <w:t>believed</w:t>
      </w:r>
      <w:r w:rsidR="006446E6" w:rsidRPr="000B693A">
        <w:t xml:space="preserve">, </w:t>
      </w:r>
      <w:r w:rsidR="009D69F4" w:rsidRPr="000B693A">
        <w:t xml:space="preserve">if </w:t>
      </w:r>
      <w:r w:rsidR="00F72EE4" w:rsidRPr="000B693A">
        <w:t xml:space="preserve">they </w:t>
      </w:r>
      <w:r w:rsidR="00956461" w:rsidRPr="000B693A">
        <w:t>devot</w:t>
      </w:r>
      <w:r w:rsidR="009D69F4" w:rsidRPr="000B693A">
        <w:t>ed</w:t>
      </w:r>
      <w:r w:rsidR="00956461" w:rsidRPr="000B693A">
        <w:t xml:space="preserve"> their</w:t>
      </w:r>
      <w:r w:rsidR="009D69F4" w:rsidRPr="000B693A">
        <w:t xml:space="preserve"> lives to art</w:t>
      </w:r>
      <w:r w:rsidR="00E55970" w:rsidRPr="000B693A">
        <w:t>,</w:t>
      </w:r>
      <w:r w:rsidR="00606454" w:rsidRPr="000B693A">
        <w:t xml:space="preserve"> a</w:t>
      </w:r>
      <w:r w:rsidR="00E55970" w:rsidRPr="000B693A">
        <w:t xml:space="preserve"> ‘normal’ </w:t>
      </w:r>
      <w:r w:rsidR="00606454" w:rsidRPr="000B693A">
        <w:t>life was not possible.</w:t>
      </w:r>
      <w:r w:rsidR="00663A6F">
        <w:t xml:space="preserve"> </w:t>
      </w:r>
      <w:r w:rsidR="009021D5">
        <w:t xml:space="preserve">Though, in contrast, </w:t>
      </w:r>
      <w:r w:rsidR="00BB3335">
        <w:t xml:space="preserve">O’Keeffe </w:t>
      </w:r>
      <w:r w:rsidR="00FE63FC">
        <w:t>could be considered of having</w:t>
      </w:r>
      <w:r w:rsidR="00EF4810">
        <w:t xml:space="preserve"> a more </w:t>
      </w:r>
      <w:r w:rsidR="006635CF">
        <w:t>normal l</w:t>
      </w:r>
      <w:r w:rsidR="00EF4810">
        <w:t>ife</w:t>
      </w:r>
      <w:r w:rsidR="006635CF">
        <w:t xml:space="preserve">. </w:t>
      </w:r>
      <w:r w:rsidR="004D3C58">
        <w:t>Afterall, how can you convince someone to live a normal life</w:t>
      </w:r>
      <w:r w:rsidR="00420E13">
        <w:t xml:space="preserve">, </w:t>
      </w:r>
      <w:r w:rsidR="006147EE">
        <w:t xml:space="preserve">when an artist’s life is </w:t>
      </w:r>
      <w:r w:rsidR="00D37BA3">
        <w:t xml:space="preserve">all </w:t>
      </w:r>
      <w:r w:rsidR="006147EE">
        <w:t>they have</w:t>
      </w:r>
      <w:r w:rsidR="00DA7999">
        <w:t xml:space="preserve"> </w:t>
      </w:r>
      <w:r w:rsidR="00D37BA3">
        <w:t>even after death.</w:t>
      </w:r>
      <w:r w:rsidR="006D6CFE" w:rsidRPr="000B693A">
        <w:rPr>
          <w:rStyle w:val="FootnoteReference"/>
        </w:rPr>
        <w:footnoteReference w:id="74"/>
      </w:r>
    </w:p>
    <w:p w14:paraId="6449CF3D" w14:textId="77777777" w:rsidR="00361343" w:rsidRDefault="00361343" w:rsidP="002F7CFE">
      <w:pPr>
        <w:jc w:val="both"/>
      </w:pPr>
    </w:p>
    <w:p w14:paraId="1CA4C6CE" w14:textId="18EEA45C" w:rsidR="00D17167" w:rsidRPr="00401D73" w:rsidRDefault="00D17167" w:rsidP="002F7CFE">
      <w:pPr>
        <w:jc w:val="both"/>
      </w:pPr>
      <w:r w:rsidRPr="00D17167">
        <w:rPr>
          <w:b/>
          <w:bCs/>
        </w:rPr>
        <w:lastRenderedPageBreak/>
        <w:t>Conclusion</w:t>
      </w:r>
    </w:p>
    <w:p w14:paraId="727C2BC1" w14:textId="6C2BB1CF" w:rsidR="000B693A" w:rsidRDefault="006F42FC" w:rsidP="00C83AAE">
      <w:pPr>
        <w:jc w:val="both"/>
      </w:pPr>
      <w:r>
        <w:t>The purpose of this research was to</w:t>
      </w:r>
      <w:r w:rsidR="00405A2E">
        <w:t xml:space="preserve"> critically </w:t>
      </w:r>
      <w:r w:rsidR="007F6E11">
        <w:t>compare</w:t>
      </w:r>
      <w:r>
        <w:t xml:space="preserve"> the representation of </w:t>
      </w:r>
      <w:r w:rsidR="008C2C27">
        <w:t xml:space="preserve">night </w:t>
      </w:r>
      <w:r>
        <w:t>sky in three pieces of art</w:t>
      </w:r>
      <w:r w:rsidR="00601024">
        <w:t>.</w:t>
      </w:r>
      <w:r w:rsidR="00E83815">
        <w:t xml:space="preserve"> </w:t>
      </w:r>
      <w:r w:rsidR="00601024">
        <w:t xml:space="preserve">These included, </w:t>
      </w:r>
      <w:r w:rsidR="007F6E11">
        <w:t>The Starry Night, Starry Night an</w:t>
      </w:r>
      <w:r w:rsidR="00E83815">
        <w:t>d</w:t>
      </w:r>
      <w:r w:rsidR="00405915">
        <w:t xml:space="preserve"> </w:t>
      </w:r>
      <w:r w:rsidR="00E83815">
        <w:t>S</w:t>
      </w:r>
      <w:r w:rsidR="007F6E11">
        <w:t>tarlight Night.</w:t>
      </w:r>
      <w:r w:rsidR="00CE7FDD">
        <w:t xml:space="preserve"> The aim – and hope was to examine</w:t>
      </w:r>
      <w:r>
        <w:t xml:space="preserve"> the three different pieces of art through the representation of the star</w:t>
      </w:r>
      <w:r w:rsidR="00872601">
        <w:t>r</w:t>
      </w:r>
      <w:r>
        <w:t>y night sky.</w:t>
      </w:r>
      <w:r w:rsidR="0057776C">
        <w:t xml:space="preserve"> </w:t>
      </w:r>
      <w:r>
        <w:t>The rational, was to gain an understanding of the emphasis upon creativity, human potential, and to</w:t>
      </w:r>
      <w:r w:rsidR="00725CEC">
        <w:t xml:space="preserve"> investigate</w:t>
      </w:r>
      <w:r>
        <w:t xml:space="preserve"> </w:t>
      </w:r>
      <w:r w:rsidR="00CB5BA3">
        <w:t>their</w:t>
      </w:r>
      <w:r>
        <w:t xml:space="preserve"> human experiences</w:t>
      </w:r>
      <w:r w:rsidR="00987569">
        <w:t>,</w:t>
      </w:r>
      <w:r w:rsidR="00CB5BA3">
        <w:t xml:space="preserve"> as artists</w:t>
      </w:r>
      <w:r w:rsidR="003C41B2">
        <w:t>.</w:t>
      </w:r>
      <w:r w:rsidR="002236A2">
        <w:t xml:space="preserve"> </w:t>
      </w:r>
      <w:r>
        <w:t>It also explored the artists motivation behind each piece of work</w:t>
      </w:r>
      <w:r w:rsidR="001843CB">
        <w:t xml:space="preserve">, </w:t>
      </w:r>
      <w:r w:rsidR="00CE7482">
        <w:t>and</w:t>
      </w:r>
      <w:r w:rsidR="001338E7">
        <w:t xml:space="preserve"> the </w:t>
      </w:r>
      <w:r w:rsidR="00277A8C">
        <w:t>conscious</w:t>
      </w:r>
      <w:r>
        <w:t xml:space="preserve"> effort into</w:t>
      </w:r>
      <w:r w:rsidR="007D2E3A">
        <w:t xml:space="preserve"> t</w:t>
      </w:r>
      <w:r w:rsidR="001338E7">
        <w:t xml:space="preserve">heir </w:t>
      </w:r>
      <w:r>
        <w:t>thought-provoking creations</w:t>
      </w:r>
      <w:r w:rsidR="00C1100D">
        <w:t xml:space="preserve">, to which </w:t>
      </w:r>
      <w:r w:rsidR="00AA69E8">
        <w:t>all had</w:t>
      </w:r>
      <w:r w:rsidR="00241528">
        <w:t xml:space="preserve"> meaningful beginning’s</w:t>
      </w:r>
      <w:r w:rsidR="00112C3E">
        <w:t xml:space="preserve"> but deep</w:t>
      </w:r>
      <w:r w:rsidR="00A35C27">
        <w:t xml:space="preserve"> and dark meanings.</w:t>
      </w:r>
    </w:p>
    <w:p w14:paraId="1080BEF1" w14:textId="77777777" w:rsidR="00BB7A2F" w:rsidRDefault="00A35C27" w:rsidP="00C83AAE">
      <w:pPr>
        <w:jc w:val="both"/>
      </w:pPr>
      <w:r>
        <w:t>Their paintings could be considered some of the most</w:t>
      </w:r>
      <w:r w:rsidR="004C2F14" w:rsidRPr="004C2F14">
        <w:t xml:space="preserve"> </w:t>
      </w:r>
      <w:r w:rsidR="006A7F33">
        <w:t xml:space="preserve">influential </w:t>
      </w:r>
      <w:r w:rsidR="00903744">
        <w:t>to contemporary people, along with their thinking process.</w:t>
      </w:r>
      <w:r w:rsidR="00CA0309">
        <w:t xml:space="preserve"> </w:t>
      </w:r>
      <w:r w:rsidR="006118CE">
        <w:t>As t</w:t>
      </w:r>
      <w:r w:rsidR="00841B2C">
        <w:t xml:space="preserve">heir observations </w:t>
      </w:r>
      <w:r w:rsidR="00867F9A">
        <w:t>of the night sky cal</w:t>
      </w:r>
      <w:r w:rsidR="006B4205">
        <w:t>led</w:t>
      </w:r>
      <w:r w:rsidR="00867F9A">
        <w:t xml:space="preserve"> </w:t>
      </w:r>
      <w:r w:rsidR="004C2F14" w:rsidRPr="004C2F14">
        <w:t>into questio</w:t>
      </w:r>
      <w:r w:rsidR="00ED212E">
        <w:t>n</w:t>
      </w:r>
      <w:r w:rsidR="005F7631">
        <w:t xml:space="preserve"> the</w:t>
      </w:r>
      <w:r w:rsidR="004C2F14" w:rsidRPr="004C2F14">
        <w:t xml:space="preserve"> </w:t>
      </w:r>
      <w:r w:rsidR="006A7152">
        <w:t xml:space="preserve">nature of their </w:t>
      </w:r>
      <w:r w:rsidR="005F7631">
        <w:t xml:space="preserve">perceived </w:t>
      </w:r>
      <w:r w:rsidR="004C2F14" w:rsidRPr="004C2F14">
        <w:t>reality</w:t>
      </w:r>
      <w:r w:rsidR="006A7152">
        <w:t xml:space="preserve"> and </w:t>
      </w:r>
      <w:r w:rsidR="004C2F14" w:rsidRPr="004C2F14">
        <w:t>morality</w:t>
      </w:r>
      <w:r w:rsidR="006C16EF">
        <w:t>.</w:t>
      </w:r>
      <w:r w:rsidR="00CA0309">
        <w:t xml:space="preserve"> </w:t>
      </w:r>
      <w:r w:rsidR="0098657A">
        <w:t>T</w:t>
      </w:r>
      <w:r w:rsidR="00E93E2B">
        <w:t>he</w:t>
      </w:r>
      <w:r w:rsidR="00614202">
        <w:t xml:space="preserve"> works</w:t>
      </w:r>
      <w:r w:rsidR="00F5510C">
        <w:t xml:space="preserve"> </w:t>
      </w:r>
      <w:r w:rsidR="003F0336">
        <w:t xml:space="preserve">could be argued </w:t>
      </w:r>
      <w:r w:rsidR="00E053A9">
        <w:t xml:space="preserve">an </w:t>
      </w:r>
      <w:r w:rsidR="00CB29BF" w:rsidRPr="00CB29BF">
        <w:t>odyssey</w:t>
      </w:r>
      <w:r w:rsidR="007276B4">
        <w:t xml:space="preserve"> </w:t>
      </w:r>
      <w:r w:rsidR="00CB29BF" w:rsidRPr="00CB29BF">
        <w:t xml:space="preserve">of </w:t>
      </w:r>
      <w:r w:rsidR="007276B4">
        <w:t xml:space="preserve">their </w:t>
      </w:r>
      <w:r w:rsidR="00CB29BF" w:rsidRPr="00CB29BF">
        <w:t>mind</w:t>
      </w:r>
      <w:r w:rsidR="00124B56">
        <w:t xml:space="preserve"> and </w:t>
      </w:r>
      <w:r w:rsidR="003273AC">
        <w:t>soul</w:t>
      </w:r>
      <w:r w:rsidR="008E3CEC">
        <w:t xml:space="preserve">, and </w:t>
      </w:r>
      <w:r w:rsidR="009D75ED">
        <w:t xml:space="preserve">consistent with </w:t>
      </w:r>
      <w:r w:rsidR="00F02ADE">
        <w:t xml:space="preserve">some of the most </w:t>
      </w:r>
      <w:r w:rsidR="00CB29BF" w:rsidRPr="00CB29BF">
        <w:t>fascinating</w:t>
      </w:r>
      <w:r w:rsidR="00FE5E82">
        <w:t xml:space="preserve"> </w:t>
      </w:r>
      <w:r w:rsidR="00CB29BF" w:rsidRPr="00CB29BF">
        <w:t>and surprising</w:t>
      </w:r>
      <w:r w:rsidR="00FE5E82">
        <w:t xml:space="preserve"> work</w:t>
      </w:r>
      <w:r w:rsidR="003273AC">
        <w:t>s</w:t>
      </w:r>
      <w:r w:rsidR="00AE6DD5">
        <w:t xml:space="preserve"> in art </w:t>
      </w:r>
      <w:r w:rsidR="00CB29BF" w:rsidRPr="00CB29BF">
        <w:t>histor</w:t>
      </w:r>
      <w:r w:rsidR="00481593">
        <w:t>y</w:t>
      </w:r>
      <w:r w:rsidR="009D75ED">
        <w:t>.</w:t>
      </w:r>
      <w:r w:rsidR="008E3CEC">
        <w:t xml:space="preserve"> Whereby </w:t>
      </w:r>
      <w:r w:rsidR="00F1645D">
        <w:t>c</w:t>
      </w:r>
      <w:r w:rsidR="00FE5E82">
        <w:t>aptivat</w:t>
      </w:r>
      <w:r w:rsidR="00A35D9C">
        <w:t>ing</w:t>
      </w:r>
      <w:r w:rsidR="00FE5E82">
        <w:t xml:space="preserve"> the </w:t>
      </w:r>
      <w:r w:rsidR="00CB29BF" w:rsidRPr="00CB29BF">
        <w:t>consciousness</w:t>
      </w:r>
      <w:r w:rsidR="00273AA3">
        <w:t xml:space="preserve"> </w:t>
      </w:r>
      <w:r w:rsidR="003273AC">
        <w:t>of</w:t>
      </w:r>
      <w:r w:rsidR="00B34AA5">
        <w:t xml:space="preserve"> </w:t>
      </w:r>
      <w:r w:rsidR="00B9336A">
        <w:t>fellow</w:t>
      </w:r>
      <w:r w:rsidR="00FF18F8">
        <w:t xml:space="preserve"> artists and art enthusiasts alike</w:t>
      </w:r>
      <w:r w:rsidR="00B34AA5">
        <w:t>.</w:t>
      </w:r>
      <w:r w:rsidR="00EB1BFB">
        <w:t xml:space="preserve"> </w:t>
      </w:r>
      <w:r w:rsidR="00212312">
        <w:t xml:space="preserve"> </w:t>
      </w:r>
    </w:p>
    <w:p w14:paraId="2FF57D5C" w14:textId="61FBB5F7" w:rsidR="000071EA" w:rsidRDefault="00561E6A" w:rsidP="00C83AAE">
      <w:pPr>
        <w:jc w:val="both"/>
      </w:pPr>
      <w:r>
        <w:t>The</w:t>
      </w:r>
      <w:r w:rsidR="0030704B">
        <w:t>ir</w:t>
      </w:r>
      <w:r w:rsidR="00B9336A">
        <w:t xml:space="preserve"> paintings </w:t>
      </w:r>
      <w:r w:rsidR="0030704B">
        <w:t xml:space="preserve">offer a daring </w:t>
      </w:r>
      <w:r w:rsidR="00CB29BF" w:rsidRPr="00CB29BF">
        <w:t>exploration</w:t>
      </w:r>
      <w:r w:rsidR="0030704B">
        <w:t xml:space="preserve"> </w:t>
      </w:r>
      <w:r w:rsidR="00CB29BF" w:rsidRPr="00CB29BF">
        <w:t>an</w:t>
      </w:r>
      <w:r w:rsidR="0030704B">
        <w:t>d</w:t>
      </w:r>
      <w:r w:rsidR="00CB29BF" w:rsidRPr="00CB29BF">
        <w:t xml:space="preserve"> inspiring vision for individual fulfilment and a human basis for our interaction with each other and the natural </w:t>
      </w:r>
      <w:r w:rsidR="0027088E" w:rsidRPr="00CB29BF">
        <w:t>world</w:t>
      </w:r>
      <w:r w:rsidR="00E92FB4">
        <w:t xml:space="preserve">. Thus, also </w:t>
      </w:r>
      <w:r w:rsidR="00B03B2B">
        <w:t>offering insight into the inner</w:t>
      </w:r>
      <w:r w:rsidR="00441AD6">
        <w:t xml:space="preserve"> and outer space of</w:t>
      </w:r>
      <w:r w:rsidR="00185B8D">
        <w:t xml:space="preserve"> their</w:t>
      </w:r>
      <w:r w:rsidR="00B328E6">
        <w:t xml:space="preserve"> mind</w:t>
      </w:r>
      <w:r w:rsidR="00F05A84">
        <w:t>,</w:t>
      </w:r>
      <w:r w:rsidR="00441AD6">
        <w:t xml:space="preserve"> </w:t>
      </w:r>
      <w:r w:rsidR="0039078A">
        <w:t xml:space="preserve">through </w:t>
      </w:r>
      <w:r w:rsidR="00170FF9">
        <w:t>their</w:t>
      </w:r>
      <w:r w:rsidR="0039078A">
        <w:t xml:space="preserve"> dynamic human creation</w:t>
      </w:r>
      <w:r w:rsidR="00441AD6">
        <w:t>s</w:t>
      </w:r>
      <w:r w:rsidR="0039078A">
        <w:t>.</w:t>
      </w:r>
      <w:r w:rsidR="00925576">
        <w:rPr>
          <w:rStyle w:val="FootnoteReference"/>
        </w:rPr>
        <w:footnoteReference w:id="75"/>
      </w:r>
      <w:r w:rsidR="00247C04">
        <w:t xml:space="preserve"> </w:t>
      </w:r>
      <w:r w:rsidR="00FD012E">
        <w:t xml:space="preserve">This might lead us to </w:t>
      </w:r>
      <w:r w:rsidR="007D7020">
        <w:t>believe that the depictions</w:t>
      </w:r>
      <w:r w:rsidR="00180344">
        <w:t xml:space="preserve"> </w:t>
      </w:r>
      <w:r w:rsidR="007D7020">
        <w:t xml:space="preserve">are an </w:t>
      </w:r>
      <w:r w:rsidR="001964DB">
        <w:t>invitation to a long</w:t>
      </w:r>
      <w:r w:rsidR="00961D4A">
        <w:t xml:space="preserve">- </w:t>
      </w:r>
      <w:r w:rsidR="001964DB">
        <w:t>though</w:t>
      </w:r>
      <w:r w:rsidR="00961D4A">
        <w:t xml:space="preserve"> </w:t>
      </w:r>
      <w:r w:rsidR="001964DB">
        <w:t xml:space="preserve">understanding </w:t>
      </w:r>
      <w:r w:rsidR="005B4083">
        <w:t>of</w:t>
      </w:r>
      <w:r w:rsidR="001964DB">
        <w:t xml:space="preserve"> </w:t>
      </w:r>
      <w:r w:rsidR="002C3576">
        <w:t>what more of today</w:t>
      </w:r>
      <w:r w:rsidR="009B28A3">
        <w:t>’s art</w:t>
      </w:r>
      <w:r w:rsidR="002C3576">
        <w:t xml:space="preserve"> should repr</w:t>
      </w:r>
      <w:r w:rsidR="00117F4F">
        <w:t>esent</w:t>
      </w:r>
      <w:r w:rsidR="00681C43">
        <w:t>.</w:t>
      </w:r>
      <w:r w:rsidR="005B4083">
        <w:t xml:space="preserve"> </w:t>
      </w:r>
    </w:p>
    <w:p w14:paraId="00AAF56F" w14:textId="780E91C9" w:rsidR="00531366" w:rsidRDefault="001E0308" w:rsidP="00C83AAE">
      <w:pPr>
        <w:jc w:val="both"/>
      </w:pPr>
      <w:r w:rsidRPr="001E0308">
        <w:t>Th</w:t>
      </w:r>
      <w:r w:rsidR="002245CD">
        <w:t xml:space="preserve">ese works </w:t>
      </w:r>
      <w:r w:rsidRPr="001E0308">
        <w:t>challen</w:t>
      </w:r>
      <w:r w:rsidR="0076092D">
        <w:t>ge</w:t>
      </w:r>
      <w:r w:rsidRPr="001E0308">
        <w:t xml:space="preserve"> the</w:t>
      </w:r>
      <w:r w:rsidR="002245CD">
        <w:t xml:space="preserve"> reader</w:t>
      </w:r>
      <w:r w:rsidRPr="001E0308">
        <w:t xml:space="preserve"> to the deepest levels of though</w:t>
      </w:r>
      <w:r w:rsidR="00A572FE">
        <w:t xml:space="preserve"> – which also </w:t>
      </w:r>
      <w:r w:rsidR="00CD2631">
        <w:t>includ</w:t>
      </w:r>
      <w:r w:rsidR="00A572FE">
        <w:t>e</w:t>
      </w:r>
      <w:r w:rsidR="004C0AFF">
        <w:t xml:space="preserve"> </w:t>
      </w:r>
      <w:r w:rsidR="00232786">
        <w:t xml:space="preserve">the </w:t>
      </w:r>
      <w:r w:rsidRPr="001E0308">
        <w:t>chaotic dynamics</w:t>
      </w:r>
      <w:r w:rsidR="004C0AFF">
        <w:t xml:space="preserve"> represented throughout their lives</w:t>
      </w:r>
      <w:r w:rsidR="001F374A">
        <w:t xml:space="preserve">, </w:t>
      </w:r>
      <w:r w:rsidR="00EA3778">
        <w:t>to which</w:t>
      </w:r>
      <w:r w:rsidR="00EC515A">
        <w:t xml:space="preserve"> contemporary artists and people</w:t>
      </w:r>
      <w:r w:rsidR="00FC1684">
        <w:t xml:space="preserve"> alike </w:t>
      </w:r>
      <w:r w:rsidR="00EC515A">
        <w:t>may</w:t>
      </w:r>
      <w:r w:rsidR="00FC1684">
        <w:t xml:space="preserve"> </w:t>
      </w:r>
      <w:r w:rsidR="00EC515A">
        <w:t>observed them.</w:t>
      </w:r>
      <w:r w:rsidR="00FC1684">
        <w:t xml:space="preserve"> </w:t>
      </w:r>
      <w:r w:rsidR="00B309CB">
        <w:t>Again, leading us to believe their works</w:t>
      </w:r>
      <w:r w:rsidR="00FA1FBC">
        <w:t xml:space="preserve"> </w:t>
      </w:r>
      <w:r w:rsidR="00DF100E">
        <w:t>hold</w:t>
      </w:r>
      <w:r w:rsidR="00FA1FBC">
        <w:t xml:space="preserve"> </w:t>
      </w:r>
      <w:r w:rsidR="00315E11">
        <w:t>eternal laws of nature</w:t>
      </w:r>
      <w:r w:rsidR="00A03C76">
        <w:t>, which were somewha</w:t>
      </w:r>
      <w:r w:rsidR="00371154">
        <w:t xml:space="preserve">t </w:t>
      </w:r>
      <w:r w:rsidR="00A03C76">
        <w:t xml:space="preserve">evolved in </w:t>
      </w:r>
      <w:r w:rsidR="00315E11">
        <w:t>their paintings</w:t>
      </w:r>
      <w:r w:rsidR="00301663">
        <w:t xml:space="preserve"> – </w:t>
      </w:r>
      <w:r w:rsidR="00FA1FBC">
        <w:t xml:space="preserve">with the possibility of </w:t>
      </w:r>
      <w:r w:rsidR="00497331">
        <w:t>trying to create a</w:t>
      </w:r>
      <w:r w:rsidR="00FA1FBC">
        <w:t>n alternate</w:t>
      </w:r>
      <w:r w:rsidR="00497331">
        <w:t xml:space="preserve"> reality</w:t>
      </w:r>
      <w:r w:rsidR="00E2330E">
        <w:t xml:space="preserve"> for themselves</w:t>
      </w:r>
      <w:r w:rsidR="00497331">
        <w:t>.</w:t>
      </w:r>
      <w:r w:rsidR="00531366">
        <w:t xml:space="preserve"> </w:t>
      </w:r>
      <w:r w:rsidR="00B25086">
        <w:t>However, t</w:t>
      </w:r>
      <w:r w:rsidR="00931315">
        <w:t>his still leaves us pondering the connection between</w:t>
      </w:r>
      <w:r w:rsidR="009B6B44">
        <w:t xml:space="preserve"> what they painted and what we</w:t>
      </w:r>
      <w:r w:rsidR="00531366">
        <w:t xml:space="preserve"> see</w:t>
      </w:r>
      <w:r w:rsidR="009B6B44">
        <w:t>, in terms of</w:t>
      </w:r>
      <w:r w:rsidR="00BB7A2F">
        <w:t xml:space="preserve"> not only</w:t>
      </w:r>
      <w:r w:rsidR="009B6B44">
        <w:t xml:space="preserve"> their</w:t>
      </w:r>
      <w:r w:rsidR="00EC0124">
        <w:t xml:space="preserve"> perception </w:t>
      </w:r>
      <w:r w:rsidR="00BB7A2F">
        <w:t xml:space="preserve">but also their </w:t>
      </w:r>
      <w:r w:rsidR="009B6B44">
        <w:t>thinking to ours.</w:t>
      </w:r>
      <w:r w:rsidR="00012366">
        <w:t xml:space="preserve"> </w:t>
      </w:r>
    </w:p>
    <w:p w14:paraId="4054495C" w14:textId="378B939E" w:rsidR="0022504C" w:rsidRDefault="00012366" w:rsidP="00C83AAE">
      <w:pPr>
        <w:jc w:val="both"/>
      </w:pPr>
      <w:r w:rsidRPr="00012366">
        <w:t>The images seem to be the life force of the canvas</w:t>
      </w:r>
      <w:r w:rsidR="001A7EDC">
        <w:t xml:space="preserve"> - </w:t>
      </w:r>
      <w:r w:rsidRPr="00012366">
        <w:t xml:space="preserve">bursting with dynamism. </w:t>
      </w:r>
      <w:r w:rsidR="004C40E8">
        <w:t xml:space="preserve">The paintings express great emotional content with </w:t>
      </w:r>
      <w:r w:rsidR="001E3975">
        <w:t xml:space="preserve">variety of </w:t>
      </w:r>
      <w:r w:rsidRPr="00012366">
        <w:t>intensity throughout</w:t>
      </w:r>
      <w:r w:rsidR="001E3975">
        <w:t xml:space="preserve">. </w:t>
      </w:r>
      <w:r w:rsidR="00FB4B03">
        <w:t xml:space="preserve">Their works </w:t>
      </w:r>
      <w:r w:rsidR="00697789" w:rsidRPr="00697789">
        <w:t>have left us ‘extraordinary gifts’ in their abundant collections of now-famous paintings hanging in the world’s museums and displayed in hundreds of art books that contain reproductions of their works.</w:t>
      </w:r>
      <w:r w:rsidR="00747899">
        <w:rPr>
          <w:rStyle w:val="FootnoteReference"/>
        </w:rPr>
        <w:footnoteReference w:id="76"/>
      </w:r>
      <w:r w:rsidR="007C6770">
        <w:t xml:space="preserve"> </w:t>
      </w:r>
    </w:p>
    <w:p w14:paraId="41566033" w14:textId="3B8DA8B0" w:rsidR="006675E2" w:rsidRPr="00995014" w:rsidRDefault="0022504C" w:rsidP="00C83AAE">
      <w:pPr>
        <w:jc w:val="both"/>
      </w:pPr>
      <w:r w:rsidRPr="00995014">
        <w:t>The three artists and their unique</w:t>
      </w:r>
      <w:r w:rsidR="0027623E">
        <w:t xml:space="preserve"> minds and paintings</w:t>
      </w:r>
      <w:r w:rsidRPr="00995014">
        <w:t xml:space="preserve"> </w:t>
      </w:r>
      <w:r w:rsidR="0027623E">
        <w:t>display</w:t>
      </w:r>
      <w:r w:rsidRPr="00995014">
        <w:t xml:space="preserve"> striking similarities. </w:t>
      </w:r>
      <w:r w:rsidR="00BB32B8" w:rsidRPr="00995014">
        <w:t>Yet d</w:t>
      </w:r>
      <w:r w:rsidRPr="00995014">
        <w:t xml:space="preserve">espite their troubled lives, </w:t>
      </w:r>
      <w:r w:rsidR="00A738C4" w:rsidRPr="00995014">
        <w:t xml:space="preserve">they </w:t>
      </w:r>
      <w:r w:rsidRPr="00995014">
        <w:t>still chose to explore</w:t>
      </w:r>
      <w:r w:rsidR="00BB32B8" w:rsidRPr="00995014">
        <w:t>,</w:t>
      </w:r>
      <w:r w:rsidRPr="00995014">
        <w:t xml:space="preserve"> through their unusually expressive brushwork, the fear in their creative imaginations, but also love and death, solace and suffering. </w:t>
      </w:r>
      <w:r w:rsidR="002B7FD1" w:rsidRPr="00995014">
        <w:t>Furthermore, a</w:t>
      </w:r>
      <w:r w:rsidRPr="00995014">
        <w:t>ll sought novel ways to express their artistry, through colour and dramatic composition, sharing the beauty of the universe as expressed through their night times scenes. As Munch</w:t>
      </w:r>
      <w:r w:rsidR="00065ECC">
        <w:t xml:space="preserve"> </w:t>
      </w:r>
      <w:r w:rsidR="006675E2">
        <w:t>said, ‘</w:t>
      </w:r>
      <w:r w:rsidR="00691728">
        <w:t xml:space="preserve"> </w:t>
      </w:r>
      <w:r w:rsidRPr="00995014">
        <w:t>to capture strong emotions solely employed from nature – glowing with passion and infernal fire of soul, is unbelievably demanding for the nervous system.</w:t>
      </w:r>
      <w:r w:rsidR="00691728">
        <w:t>’</w:t>
      </w:r>
      <w:r w:rsidRPr="00995014">
        <w:rPr>
          <w:rStyle w:val="FootnoteReference"/>
        </w:rPr>
        <w:footnoteReference w:id="77"/>
      </w:r>
      <w:r w:rsidR="00691728">
        <w:t xml:space="preserve"> </w:t>
      </w:r>
      <w:r w:rsidRPr="00995014">
        <w:t>This may be the reason the three</w:t>
      </w:r>
      <w:r w:rsidR="00BE48F9">
        <w:t xml:space="preserve"> artists anguished </w:t>
      </w:r>
      <w:r w:rsidRPr="00995014">
        <w:t>over their creations, as have many artists.</w:t>
      </w:r>
    </w:p>
    <w:p w14:paraId="032EEAF6" w14:textId="4A83717F" w:rsidR="00E3232E" w:rsidRDefault="00E714A6" w:rsidP="00C83AAE">
      <w:pPr>
        <w:jc w:val="both"/>
      </w:pPr>
      <w:r w:rsidRPr="00E714A6">
        <w:t>Thus, by observing the seething life</w:t>
      </w:r>
      <w:r w:rsidR="00360459">
        <w:t xml:space="preserve"> and </w:t>
      </w:r>
      <w:r w:rsidR="006675E2">
        <w:t xml:space="preserve">their </w:t>
      </w:r>
      <w:r w:rsidR="00360459">
        <w:t>fluid brushstrokes</w:t>
      </w:r>
      <w:r w:rsidRPr="00E714A6">
        <w:t>,</w:t>
      </w:r>
      <w:r w:rsidR="00D253A4">
        <w:t xml:space="preserve"> </w:t>
      </w:r>
      <w:r w:rsidRPr="00E714A6">
        <w:t>give</w:t>
      </w:r>
      <w:r w:rsidR="00A86B82">
        <w:t>s</w:t>
      </w:r>
      <w:r w:rsidRPr="00E714A6">
        <w:t xml:space="preserve"> the impression of motion through</w:t>
      </w:r>
      <w:r w:rsidR="00A86B82">
        <w:t>out th</w:t>
      </w:r>
      <w:r w:rsidR="00960927">
        <w:t>eir</w:t>
      </w:r>
      <w:r w:rsidRPr="00E714A6">
        <w:t xml:space="preserve"> night sky</w:t>
      </w:r>
      <w:r w:rsidR="00960927">
        <w:t xml:space="preserve"> paintings</w:t>
      </w:r>
      <w:r w:rsidR="00C53F34">
        <w:t xml:space="preserve">, </w:t>
      </w:r>
      <w:r w:rsidRPr="00E714A6">
        <w:t>their</w:t>
      </w:r>
      <w:r w:rsidR="00D253A4">
        <w:t xml:space="preserve"> mind</w:t>
      </w:r>
      <w:r w:rsidR="00C53F34">
        <w:t>s</w:t>
      </w:r>
      <w:r w:rsidR="00D253A4">
        <w:t>, and culture at th</w:t>
      </w:r>
      <w:r w:rsidR="003D7C9D">
        <w:t>at</w:t>
      </w:r>
      <w:r w:rsidR="00D253A4">
        <w:t xml:space="preserve"> time. </w:t>
      </w:r>
      <w:r w:rsidR="00895803">
        <w:t>However,</w:t>
      </w:r>
      <w:r w:rsidR="004E4244">
        <w:t xml:space="preserve"> </w:t>
      </w:r>
      <w:r w:rsidR="00CB532D">
        <w:t>artistic talent often comes with a price, as many artists whose wor</w:t>
      </w:r>
      <w:r w:rsidR="003D7C9D">
        <w:t>k is</w:t>
      </w:r>
      <w:r w:rsidR="00CB532D">
        <w:t xml:space="preserve"> </w:t>
      </w:r>
      <w:r w:rsidR="003B554C">
        <w:t>respect</w:t>
      </w:r>
      <w:r w:rsidR="003D7C9D">
        <w:t>ed</w:t>
      </w:r>
      <w:r w:rsidR="000B06CA">
        <w:t>,</w:t>
      </w:r>
      <w:r w:rsidR="003B554C">
        <w:t xml:space="preserve"> were </w:t>
      </w:r>
      <w:r w:rsidR="000B06CA">
        <w:t xml:space="preserve">also </w:t>
      </w:r>
      <w:r w:rsidR="003B554C">
        <w:t>plagued by</w:t>
      </w:r>
      <w:r w:rsidR="000A64B8" w:rsidRPr="000A64B8">
        <w:t xml:space="preserve"> mania</w:t>
      </w:r>
      <w:r w:rsidR="0016339F">
        <w:t xml:space="preserve">, and </w:t>
      </w:r>
      <w:r w:rsidR="00B36B97">
        <w:t>t</w:t>
      </w:r>
      <w:r w:rsidR="00C83AAE">
        <w:t xml:space="preserve">here is a risk of these three paintings being just as diverse and unpredictable as to any other </w:t>
      </w:r>
      <w:r w:rsidR="000B06CA">
        <w:t xml:space="preserve">pieces </w:t>
      </w:r>
      <w:r w:rsidR="000B06CA">
        <w:lastRenderedPageBreak/>
        <w:t xml:space="preserve">of </w:t>
      </w:r>
      <w:r w:rsidR="00C83AAE">
        <w:t>art. Though</w:t>
      </w:r>
      <w:r w:rsidR="0016339F">
        <w:t xml:space="preserve"> </w:t>
      </w:r>
      <w:r w:rsidR="00C83AAE">
        <w:t>the mere terms ‘beautiful’, or ‘perplexing’ do not describe the striking experience one gets from seeing the</w:t>
      </w:r>
      <w:r w:rsidR="00FF142C">
        <w:t>ir</w:t>
      </w:r>
      <w:r w:rsidR="00C83AAE">
        <w:t xml:space="preserve"> creations for the first time.</w:t>
      </w:r>
      <w:r w:rsidR="00C83AAE">
        <w:rPr>
          <w:rStyle w:val="FootnoteReference"/>
        </w:rPr>
        <w:footnoteReference w:id="78"/>
      </w:r>
      <w:r w:rsidR="00C83AAE">
        <w:t xml:space="preserve">  Many works of art are called great or captivating, due to their ability to change our imagination in various ways.  However, none more so </w:t>
      </w:r>
      <w:r w:rsidR="00DE4527">
        <w:t>tha</w:t>
      </w:r>
      <w:r w:rsidR="00B0137C">
        <w:t>n the three pieces</w:t>
      </w:r>
      <w:r w:rsidR="00360DB8">
        <w:t xml:space="preserve"> discussed in this paper. </w:t>
      </w:r>
      <w:r w:rsidR="00886A17">
        <w:t>Thus</w:t>
      </w:r>
      <w:r w:rsidR="002E1FF5" w:rsidRPr="002E1FF5">
        <w:t>, from their paintings we can truly see world through their eyes.</w:t>
      </w:r>
      <w:r w:rsidR="00E3232E">
        <w:t xml:space="preserve"> For </w:t>
      </w:r>
      <w:r w:rsidR="006D79CF">
        <w:t>V</w:t>
      </w:r>
      <w:r w:rsidR="00BB2EE2">
        <w:t>an Gogh</w:t>
      </w:r>
      <w:r w:rsidR="006D79CF">
        <w:t>, Munch and O’Keeffe the night sky was important</w:t>
      </w:r>
      <w:r w:rsidR="00ED0585">
        <w:t xml:space="preserve"> to </w:t>
      </w:r>
      <w:r w:rsidR="00E0234B">
        <w:t xml:space="preserve">them for </w:t>
      </w:r>
      <w:r w:rsidR="00ED0585">
        <w:t>creating art</w:t>
      </w:r>
      <w:r w:rsidR="00BB2EE2">
        <w:t>,</w:t>
      </w:r>
      <w:r w:rsidR="00734BA4">
        <w:t xml:space="preserve"> and certainly played a </w:t>
      </w:r>
      <w:r w:rsidR="007C1CF0">
        <w:t>massive role in their lives</w:t>
      </w:r>
      <w:r w:rsidR="00C51839">
        <w:t xml:space="preserve">. </w:t>
      </w:r>
      <w:r w:rsidR="003E5649">
        <w:t xml:space="preserve">As </w:t>
      </w:r>
      <w:r w:rsidR="0014575F">
        <w:t>i</w:t>
      </w:r>
      <w:r w:rsidR="003E5649">
        <w:t>t would seem they observed the</w:t>
      </w:r>
      <w:r w:rsidR="00701922">
        <w:t xml:space="preserve"> </w:t>
      </w:r>
      <w:r w:rsidR="003E5649">
        <w:t>sky as modern people do, k</w:t>
      </w:r>
      <w:r w:rsidR="00E3232E" w:rsidRPr="00E3232E">
        <w:t>nowing that they too shall pass, like clouds, across the evanescent, infinite night sky.</w:t>
      </w:r>
    </w:p>
    <w:p w14:paraId="6D4BC162" w14:textId="1CECA29B" w:rsidR="005401E1" w:rsidRDefault="005401E1" w:rsidP="00C83AAE">
      <w:pPr>
        <w:jc w:val="both"/>
      </w:pPr>
    </w:p>
    <w:p w14:paraId="61F0CC09" w14:textId="4836DD5C" w:rsidR="002D3C77" w:rsidRDefault="002D3C77" w:rsidP="00D01E21">
      <w:pPr>
        <w:jc w:val="both"/>
      </w:pPr>
    </w:p>
    <w:p w14:paraId="7BD6DC86" w14:textId="77777777" w:rsidR="00DE5597" w:rsidRDefault="00DE5597" w:rsidP="00D01E21">
      <w:pPr>
        <w:jc w:val="both"/>
      </w:pPr>
    </w:p>
    <w:p w14:paraId="5D3BA770" w14:textId="22CD6B34" w:rsidR="00DE5597" w:rsidRDefault="00DE5597" w:rsidP="00D01E21">
      <w:pPr>
        <w:jc w:val="both"/>
        <w:rPr>
          <w:b/>
          <w:bCs/>
        </w:rPr>
      </w:pPr>
    </w:p>
    <w:p w14:paraId="510C3A2F" w14:textId="4346D122" w:rsidR="00B85FFC" w:rsidRDefault="00B85FFC" w:rsidP="00D01E21">
      <w:pPr>
        <w:jc w:val="both"/>
        <w:rPr>
          <w:b/>
          <w:bCs/>
        </w:rPr>
      </w:pPr>
    </w:p>
    <w:p w14:paraId="0ED1DBE6" w14:textId="77777777" w:rsidR="00D320FB" w:rsidRDefault="00D320FB" w:rsidP="00D01E21">
      <w:pPr>
        <w:jc w:val="both"/>
        <w:rPr>
          <w:b/>
          <w:bCs/>
        </w:rPr>
      </w:pPr>
    </w:p>
    <w:p w14:paraId="719A1D4B" w14:textId="6E4EFCEC" w:rsidR="00AD7A50" w:rsidRDefault="005401E1" w:rsidP="002F7CFE">
      <w:pPr>
        <w:jc w:val="both"/>
        <w:rPr>
          <w:b/>
          <w:bCs/>
        </w:rPr>
      </w:pPr>
      <w:r>
        <w:rPr>
          <w:b/>
          <w:bCs/>
        </w:rPr>
        <w:t>Bibliography</w:t>
      </w:r>
    </w:p>
    <w:p w14:paraId="168F4902" w14:textId="77777777" w:rsidR="001B4C11" w:rsidRDefault="001B4C11" w:rsidP="00161E64">
      <w:r w:rsidRPr="00760852">
        <w:t xml:space="preserve">‘Van Gogh's Stars.’ </w:t>
      </w:r>
      <w:r w:rsidRPr="00760852">
        <w:rPr>
          <w:i/>
          <w:iCs/>
        </w:rPr>
        <w:t>The Wilson Quarterly.</w:t>
      </w:r>
      <w:r w:rsidRPr="00760852">
        <w:t xml:space="preserve"> (1976-), vol. 10, no. 5, 1986, pp. 36–38.</w:t>
      </w:r>
    </w:p>
    <w:p w14:paraId="11F091DE" w14:textId="77777777" w:rsidR="001B4C11" w:rsidRDefault="001B4C11" w:rsidP="00161E64">
      <w:r>
        <w:t xml:space="preserve">Alford, M. Roberta. </w:t>
      </w:r>
      <w:r w:rsidRPr="005F423B">
        <w:rPr>
          <w:i/>
          <w:iCs/>
        </w:rPr>
        <w:t>‘Francisco Goya and the Intentions of the Artist.’</w:t>
      </w:r>
      <w:r>
        <w:t xml:space="preserve"> The Journal of Aesthetics and Art Criticism, vol. 18, no. 4, 1960, pp. 482–493.</w:t>
      </w:r>
    </w:p>
    <w:p w14:paraId="5518B7B5" w14:textId="77777777" w:rsidR="001B4C11" w:rsidRDefault="001B4C11" w:rsidP="00161E64">
      <w:r>
        <w:t xml:space="preserve">Barbre, Claude. </w:t>
      </w:r>
      <w:r w:rsidRPr="006E1053">
        <w:rPr>
          <w:i/>
          <w:iCs/>
        </w:rPr>
        <w:t>‘Constable's Skies.’</w:t>
      </w:r>
      <w:r>
        <w:t xml:space="preserve"> Journal of Religion and Health, vol. 43, no. 4, 2004, pp. 390–392.</w:t>
      </w:r>
    </w:p>
    <w:p w14:paraId="304C6E3A" w14:textId="77777777" w:rsidR="001B4C11" w:rsidRDefault="001B4C11" w:rsidP="00161E64">
      <w:r>
        <w:t xml:space="preserve">Barksdale, W. Maynard. </w:t>
      </w:r>
      <w:r w:rsidRPr="006E1053">
        <w:rPr>
          <w:i/>
          <w:iCs/>
        </w:rPr>
        <w:t>‘Thoreau's House at Walden.’</w:t>
      </w:r>
      <w:r>
        <w:t xml:space="preserve"> The Art Bulletin, vol. 81, no. 2, 1999, pp. 303–325.</w:t>
      </w:r>
    </w:p>
    <w:p w14:paraId="7F2D67E1" w14:textId="77777777" w:rsidR="001B4C11" w:rsidRDefault="001B4C11" w:rsidP="00161E64">
      <w:r>
        <w:t xml:space="preserve">Beattie, James, and Kriel Neco. </w:t>
      </w:r>
      <w:r w:rsidRPr="005F423B">
        <w:rPr>
          <w:i/>
          <w:iCs/>
        </w:rPr>
        <w:t>‘Is The Starry Night Turbulent.’</w:t>
      </w:r>
      <w:r>
        <w:t xml:space="preserve"> arXiv preprint arXiv: pp. 1902-3381 (2019).</w:t>
      </w:r>
    </w:p>
    <w:p w14:paraId="0BF72784" w14:textId="77777777" w:rsidR="001B4C11" w:rsidRDefault="001B4C11" w:rsidP="00161E64">
      <w:r>
        <w:t xml:space="preserve">Billy, J. Denis. </w:t>
      </w:r>
      <w:r w:rsidRPr="00DD192F">
        <w:rPr>
          <w:i/>
          <w:iCs/>
        </w:rPr>
        <w:t>‘Under the Starry Night.’</w:t>
      </w:r>
      <w:r>
        <w:t xml:space="preserve"> New Blackfriars, vol. 76, no. 889, 1995, pp. 43–48.</w:t>
      </w:r>
    </w:p>
    <w:p w14:paraId="23B3A156" w14:textId="77777777" w:rsidR="001B4C11" w:rsidRDefault="001B4C11" w:rsidP="00161E64">
      <w:r>
        <w:t>Blair, Ada. (2016). Sark in the dark: wellbeing and community on the dark sky island of Sark.</w:t>
      </w:r>
    </w:p>
    <w:p w14:paraId="3D41246D" w14:textId="77777777" w:rsidR="001B4C11" w:rsidRDefault="001B4C11" w:rsidP="00161E64">
      <w:r>
        <w:t xml:space="preserve">Bodelsen, Merete. </w:t>
      </w:r>
      <w:r w:rsidRPr="0002696C">
        <w:rPr>
          <w:i/>
          <w:iCs/>
        </w:rPr>
        <w:t>‘Gauguin, the Collector.’</w:t>
      </w:r>
      <w:r>
        <w:t xml:space="preserve"> The Burlington Magazine, vol. 112, no. 810, 1970, pp. 590–588.</w:t>
      </w:r>
    </w:p>
    <w:p w14:paraId="071F4EAE" w14:textId="77777777" w:rsidR="001B4C11" w:rsidRDefault="001B4C11" w:rsidP="00161E64">
      <w:r>
        <w:t xml:space="preserve">Bradford, A. Richardson., Alexandra, M. Rusyniak., George, W. Rusyniak., Jr, and Charles, B. Rodning. </w:t>
      </w:r>
      <w:r w:rsidRPr="00224807">
        <w:rPr>
          <w:i/>
          <w:iCs/>
        </w:rPr>
        <w:t>‘Neuroanatomical interpretation of the painting starry night by Vincent van Gogh.’</w:t>
      </w:r>
      <w:r>
        <w:t xml:space="preserve"> Neurosurgery 81.3 (2017): pp. 389-396.</w:t>
      </w:r>
    </w:p>
    <w:p w14:paraId="571A1DF6" w14:textId="77777777" w:rsidR="001B4C11" w:rsidRDefault="001B4C11" w:rsidP="00161E64">
      <w:r w:rsidRPr="00472C32">
        <w:t>Buhler</w:t>
      </w:r>
      <w:r>
        <w:t>, Lynes, Barbara</w:t>
      </w:r>
      <w:r w:rsidRPr="00472C32">
        <w:t xml:space="preserve">. </w:t>
      </w:r>
      <w:r w:rsidRPr="00243D79">
        <w:rPr>
          <w:i/>
          <w:iCs/>
        </w:rPr>
        <w:t>‘Visiting Georgia O'Keeffe.’</w:t>
      </w:r>
      <w:r w:rsidRPr="00472C32">
        <w:t xml:space="preserve"> American Art, vol. 20, no. 3, 2006, pp. 2–7.</w:t>
      </w:r>
    </w:p>
    <w:p w14:paraId="1FFC3B6A" w14:textId="77777777" w:rsidR="001B4C11" w:rsidRDefault="001B4C11" w:rsidP="00161E64">
      <w:r>
        <w:t xml:space="preserve">Campion, Nicholas. </w:t>
      </w:r>
      <w:r w:rsidRPr="003E1470">
        <w:rPr>
          <w:i/>
          <w:iCs/>
        </w:rPr>
        <w:t>‘The Dawn of Astrology: A Cultural History of Western Astrology,’</w:t>
      </w:r>
      <w:r>
        <w:t xml:space="preserve"> Volume 1: The Ancient and Classical Worlds (London &amp; New York: Continuum Books, 2008), p. 5.</w:t>
      </w:r>
    </w:p>
    <w:p w14:paraId="2A800B34" w14:textId="77777777" w:rsidR="001B4C11" w:rsidRDefault="001B4C11" w:rsidP="00161E64">
      <w:r>
        <w:t xml:space="preserve">Cézanne, Paul. (1839-1906). </w:t>
      </w:r>
      <w:r w:rsidRPr="0002696C">
        <w:rPr>
          <w:i/>
          <w:iCs/>
        </w:rPr>
        <w:t>‘The Burlington Magazine,’</w:t>
      </w:r>
      <w:r>
        <w:t xml:space="preserve"> vol. 148, no. 1242, 2006, pp. 583–585.</w:t>
      </w:r>
    </w:p>
    <w:p w14:paraId="0D3A9E7D" w14:textId="77777777" w:rsidR="001B4C11" w:rsidRDefault="001B4C11" w:rsidP="00161E64">
      <w:r>
        <w:lastRenderedPageBreak/>
        <w:t xml:space="preserve">Christiane, Hellmanzik. </w:t>
      </w:r>
      <w:r w:rsidRPr="00A132C3">
        <w:rPr>
          <w:i/>
          <w:iCs/>
        </w:rPr>
        <w:t>‘Artistic Styles: Revisiting the Analysis of Modern Artists' Careers.’</w:t>
      </w:r>
      <w:r>
        <w:t xml:space="preserve"> Journal of Cultural Economics, vol. 33, no. 3, 2009, pp. 201–232.</w:t>
      </w:r>
    </w:p>
    <w:p w14:paraId="1CDED7A9" w14:textId="77777777" w:rsidR="001B4C11" w:rsidRDefault="001B4C11" w:rsidP="00161E64">
      <w:r>
        <w:t xml:space="preserve">Coe, T. Ralph. </w:t>
      </w:r>
      <w:r w:rsidRPr="00243D79">
        <w:rPr>
          <w:i/>
          <w:iCs/>
        </w:rPr>
        <w:t>‘Impressionist and Post-Impressionist Paintings in Washington.’</w:t>
      </w:r>
      <w:r>
        <w:t xml:space="preserve"> The Burlington Magazine, vol. 101, no. 675, 1959, pp. 242–245.</w:t>
      </w:r>
    </w:p>
    <w:p w14:paraId="2C04355A" w14:textId="77777777" w:rsidR="001B4C11" w:rsidRDefault="001B4C11" w:rsidP="00161E64">
      <w:r>
        <w:t xml:space="preserve">Consolmagno, J. Guy. </w:t>
      </w:r>
      <w:r w:rsidRPr="005C3180">
        <w:rPr>
          <w:i/>
          <w:iCs/>
        </w:rPr>
        <w:t xml:space="preserve">‘Astronomy, Science Fiction and Popular Culture: 1277 to 2001 (And beyond).’ </w:t>
      </w:r>
      <w:r>
        <w:t>Leonardo, vol. 29, no. 2, 1996, pp. 127–132.</w:t>
      </w:r>
    </w:p>
    <w:p w14:paraId="387F980F" w14:textId="77777777" w:rsidR="001B4C11" w:rsidRDefault="001B4C11" w:rsidP="00161E64">
      <w:r>
        <w:t xml:space="preserve">Dozier, Lynne. </w:t>
      </w:r>
      <w:r w:rsidRPr="009338E8">
        <w:rPr>
          <w:i/>
          <w:iCs/>
        </w:rPr>
        <w:t>‘Art as Text: Seeing beyond the Obvious.’</w:t>
      </w:r>
      <w:r>
        <w:t xml:space="preserve"> The English Journal, vol. 106, no. 6, 2017, p. 32.</w:t>
      </w:r>
    </w:p>
    <w:p w14:paraId="11F9538A" w14:textId="77777777" w:rsidR="001B4C11" w:rsidRPr="00472C32" w:rsidRDefault="001B4C11" w:rsidP="00161E64">
      <w:r>
        <w:t xml:space="preserve">Edwards, Cliff. </w:t>
      </w:r>
      <w:r w:rsidRPr="00147B52">
        <w:rPr>
          <w:i/>
          <w:iCs/>
        </w:rPr>
        <w:t>‘Introduction: Van Gogh’s Two Gifts.’</w:t>
      </w:r>
      <w:r>
        <w:t xml:space="preserve"> Van Gogh's Second Gift: A Spiritual Path to Deeper Creativity, 1517 Media, Minneapolis, 2020, pp. 2–11.</w:t>
      </w:r>
    </w:p>
    <w:p w14:paraId="250691AD" w14:textId="77777777" w:rsidR="001B4C11" w:rsidRDefault="001B4C11" w:rsidP="00161E64">
      <w:r w:rsidRPr="0080084A">
        <w:t xml:space="preserve">Ekelund, R.B., Ressler, R.W. &amp; Watson, J.K. The ``Death-Effect'' in Art Prices: A Demand-Side Exploration. Journal of Cultural Economics 24, </w:t>
      </w:r>
      <w:r>
        <w:t xml:space="preserve">pp. </w:t>
      </w:r>
      <w:r w:rsidRPr="0080084A">
        <w:t>283–300 (2000).</w:t>
      </w:r>
    </w:p>
    <w:p w14:paraId="080F6AB3" w14:textId="77777777" w:rsidR="001B4C11" w:rsidRDefault="001B4C11" w:rsidP="00161E64">
      <w:r>
        <w:t xml:space="preserve">Fillin-Yeh, Susan. </w:t>
      </w:r>
      <w:r w:rsidRPr="00A132C3">
        <w:rPr>
          <w:i/>
          <w:iCs/>
        </w:rPr>
        <w:t>‘Dandies, Marginality and Modernism: Georgia O'Keeffe, Marcel Duchamp and Other Cross-Dressers.’</w:t>
      </w:r>
      <w:r>
        <w:t xml:space="preserve"> Oxford Art Journal, vol. 18, no. 2, 1995, pp. 33–44.</w:t>
      </w:r>
    </w:p>
    <w:p w14:paraId="527D0821" w14:textId="77777777" w:rsidR="001B4C11" w:rsidRDefault="001B4C11" w:rsidP="00161E64">
      <w:r>
        <w:t xml:space="preserve">Fowlie, Wallace. </w:t>
      </w:r>
      <w:r w:rsidRPr="005C3180">
        <w:rPr>
          <w:i/>
          <w:iCs/>
        </w:rPr>
        <w:t>‘The Religious Experience of Van Gogh.’</w:t>
      </w:r>
      <w:r>
        <w:t xml:space="preserve"> College Art Journal, vol. 9, no. 3, 1950, pp. 317–324.</w:t>
      </w:r>
    </w:p>
    <w:p w14:paraId="21ADAF2F" w14:textId="77777777" w:rsidR="001B4C11" w:rsidRDefault="001B4C11" w:rsidP="00161E64">
      <w:r>
        <w:t xml:space="preserve">Frothingham, L Arthur, Senior. </w:t>
      </w:r>
      <w:r w:rsidRPr="00127640">
        <w:rPr>
          <w:i/>
          <w:iCs/>
        </w:rPr>
        <w:t xml:space="preserve">‘The Philosophy of Art.’ </w:t>
      </w:r>
      <w:r>
        <w:t>The American Journal of Archaeology and of the History of the Fine Arts, vol. 9, no. 2, 1894, pp. 165–201.</w:t>
      </w:r>
    </w:p>
    <w:p w14:paraId="1F2665B5" w14:textId="77777777" w:rsidR="001B4C11" w:rsidRDefault="001B4C11" w:rsidP="00161E64">
      <w:r>
        <w:t xml:space="preserve">Gamalinda, Eric. </w:t>
      </w:r>
      <w:r w:rsidRPr="00FF6404">
        <w:rPr>
          <w:i/>
          <w:iCs/>
        </w:rPr>
        <w:t>‘Letters to Theo.’</w:t>
      </w:r>
      <w:r>
        <w:t xml:space="preserve"> Columbia: A Journal of Literature and Art, no. 28, 1997, pp. 44–46.</w:t>
      </w:r>
    </w:p>
    <w:p w14:paraId="1F189D1C" w14:textId="77777777" w:rsidR="001B4C11" w:rsidRDefault="001B4C11" w:rsidP="00161E64">
      <w:r>
        <w:t xml:space="preserve">Gordon, A. Donald A. </w:t>
      </w:r>
      <w:r w:rsidRPr="003E1470">
        <w:rPr>
          <w:i/>
          <w:iCs/>
        </w:rPr>
        <w:t>‘The Artistic Excellence of Oil Paintings, as Judged by Experts and Laymen.’</w:t>
      </w:r>
      <w:r>
        <w:t xml:space="preserve"> The Journal of Educational Research, vol. 48, no. 8, 1955, pp. 579–588.</w:t>
      </w:r>
    </w:p>
    <w:p w14:paraId="0E4FF22C" w14:textId="77777777" w:rsidR="001B4C11" w:rsidRDefault="001B4C11" w:rsidP="00161E64">
      <w:r>
        <w:t xml:space="preserve">Grasso, M. </w:t>
      </w:r>
      <w:r w:rsidRPr="00635B9C">
        <w:t>Linda. ‘You Are No Stranger to Me’: Georgia O'Keeffe's Fan Mail.’ Reception: Texts, Readers, Audiences, History, vol. 5, 2013, pp. 24–40.</w:t>
      </w:r>
    </w:p>
    <w:p w14:paraId="2C0A41E6" w14:textId="77777777" w:rsidR="001B4C11" w:rsidRDefault="001B4C11" w:rsidP="00161E64">
      <w:r>
        <w:t xml:space="preserve">Gree, </w:t>
      </w:r>
      <w:r w:rsidRPr="00D23371">
        <w:t>Vivien</w:t>
      </w:r>
      <w:r>
        <w:t xml:space="preserve"> Fryd</w:t>
      </w:r>
      <w:r w:rsidRPr="00D23371">
        <w:t xml:space="preserve">. </w:t>
      </w:r>
      <w:r w:rsidRPr="00CA3A58">
        <w:rPr>
          <w:i/>
          <w:iCs/>
        </w:rPr>
        <w:t>‘Georgia O'Keeffe's ‘Radiator Building’: Gender, Sexuality, Modernism, and Urban Imagery.’</w:t>
      </w:r>
      <w:r w:rsidRPr="00D23371">
        <w:t xml:space="preserve"> Winterthur Portfolio, vol. 35, no. 4, 2000, pp. 269–289.</w:t>
      </w:r>
    </w:p>
    <w:p w14:paraId="208EEC13" w14:textId="77777777" w:rsidR="001B4C11" w:rsidRDefault="001B4C11" w:rsidP="00161E64">
      <w:r>
        <w:t xml:space="preserve">Green, Fryd, Vivian. </w:t>
      </w:r>
      <w:r w:rsidRPr="004B72B8">
        <w:rPr>
          <w:i/>
          <w:iCs/>
        </w:rPr>
        <w:t>‘Georgia O'Keeffe's ‘Radiator Building’</w:t>
      </w:r>
      <w:r>
        <w:t>: Gender, Sexuality, Modernism, and Urban Imagery.’ Winterthur Portfolio, vol. 35, no. 4, 2000, pp. 269–289</w:t>
      </w:r>
    </w:p>
    <w:p w14:paraId="26034E60" w14:textId="77777777" w:rsidR="001B4C11" w:rsidRDefault="001B4C11" w:rsidP="00161E64">
      <w:r>
        <w:t xml:space="preserve">Grossman, Jonathan. </w:t>
      </w:r>
      <w:r w:rsidRPr="005C3180">
        <w:rPr>
          <w:i/>
          <w:iCs/>
        </w:rPr>
        <w:t>‘Different Dreams: Two Models of Interpretation for Three Pairs of Dreams (Genesis 37–50).’</w:t>
      </w:r>
      <w:r>
        <w:t xml:space="preserve"> Journal of Biblical Literature, vol. 135, no. 4, 2016, pp. 717–732.</w:t>
      </w:r>
    </w:p>
    <w:p w14:paraId="67E27890" w14:textId="77777777" w:rsidR="001B4C11" w:rsidRDefault="001B4C11" w:rsidP="00161E64">
      <w:r>
        <w:t xml:space="preserve">Gunzburg, Darrelyn. </w:t>
      </w:r>
      <w:r w:rsidRPr="00FF6404">
        <w:rPr>
          <w:i/>
          <w:iCs/>
        </w:rPr>
        <w:t>‘The imagined sky: cultural perspectives.’</w:t>
      </w:r>
      <w:r>
        <w:t xml:space="preserve"> (2013).</w:t>
      </w:r>
    </w:p>
    <w:p w14:paraId="76381549" w14:textId="77777777" w:rsidR="001B4C11" w:rsidRDefault="001B4C11" w:rsidP="00866CE6">
      <w:r>
        <w:t xml:space="preserve">Harrison, Charles. </w:t>
      </w:r>
      <w:r w:rsidRPr="00866CE6">
        <w:rPr>
          <w:i/>
          <w:iCs/>
        </w:rPr>
        <w:t>'Modernism.'</w:t>
      </w:r>
      <w:r>
        <w:t xml:space="preserve"> In Critical Terms for Art History, edited by Robert S. Nelson and Richard Shiff, 188-201. Chicago: University of Chicago Press, 2003, p.189.</w:t>
      </w:r>
    </w:p>
    <w:p w14:paraId="60957DB7" w14:textId="77777777" w:rsidR="001B4C11" w:rsidRDefault="001B4C11" w:rsidP="00161E64">
      <w:r>
        <w:t xml:space="preserve">Hawes, Louis. </w:t>
      </w:r>
      <w:r w:rsidRPr="006E1053">
        <w:rPr>
          <w:i/>
          <w:iCs/>
        </w:rPr>
        <w:t>‘Constable's Sky Sketches.’</w:t>
      </w:r>
      <w:r>
        <w:t xml:space="preserve"> Journal of the Warburg and Court auld Institutes, vol. 32, 1969, pp. 344–365.</w:t>
      </w:r>
    </w:p>
    <w:p w14:paraId="6204BA68" w14:textId="77777777" w:rsidR="001B4C11" w:rsidRDefault="001B4C11" w:rsidP="00161E64">
      <w:r>
        <w:t xml:space="preserve">Hekkert, Paul, and Piet C. W. Van Wieringen. </w:t>
      </w:r>
      <w:r w:rsidRPr="003E1470">
        <w:rPr>
          <w:i/>
          <w:iCs/>
        </w:rPr>
        <w:t>‘Beauty in the Eye of Expert and Nonexpert Beholders: A Study in the Appraisal of Art.’</w:t>
      </w:r>
      <w:r>
        <w:t xml:space="preserve"> The American Journal of Psychology, vol. 109, no. 3, 1996, pp. 389–407.</w:t>
      </w:r>
    </w:p>
    <w:p w14:paraId="6A701B52" w14:textId="77777777" w:rsidR="001B4C11" w:rsidRDefault="001B4C11" w:rsidP="00161E64">
      <w:r>
        <w:lastRenderedPageBreak/>
        <w:t>Henderson, Archibald. ‘Maurice Maeterlinck as a Dramatic Artist.’ Author(s): Source: The Sewanee Review, Apr., 1904, Vol. 12, No. 2 (Apr., 1904), pp. 207-216</w:t>
      </w:r>
    </w:p>
    <w:p w14:paraId="69D4F613" w14:textId="77777777" w:rsidR="001B4C11" w:rsidRDefault="001B4C11" w:rsidP="00161E64">
      <w:r w:rsidRPr="00F82339">
        <w:t>Hoerger</w:t>
      </w:r>
      <w:r>
        <w:t>, Jacob</w:t>
      </w:r>
      <w:r w:rsidRPr="00F82339">
        <w:t xml:space="preserve">. </w:t>
      </w:r>
      <w:r w:rsidRPr="00F82339">
        <w:rPr>
          <w:i/>
          <w:iCs/>
        </w:rPr>
        <w:t>‘Missing the Night Sky.’</w:t>
      </w:r>
      <w:r w:rsidRPr="00F82339">
        <w:t xml:space="preserve"> The New Atlantis, no. 48, 2016, pp. 115–131.</w:t>
      </w:r>
    </w:p>
    <w:p w14:paraId="29F11636" w14:textId="77777777" w:rsidR="001B4C11" w:rsidRDefault="001B4C11" w:rsidP="00161E64">
      <w:r w:rsidRPr="008E0CD9">
        <w:t>Ingold</w:t>
      </w:r>
      <w:r>
        <w:t>, Tim</w:t>
      </w:r>
      <w:r w:rsidRPr="008E0CD9">
        <w:t xml:space="preserve">. (2005). </w:t>
      </w:r>
      <w:r w:rsidRPr="008E0CD9">
        <w:rPr>
          <w:i/>
          <w:iCs/>
        </w:rPr>
        <w:t>‘The eye of the storm: visual perception and the weather.’</w:t>
      </w:r>
      <w:r w:rsidRPr="008E0CD9">
        <w:t xml:space="preserve"> Visual Studies (Abingdon, England), 20(2), pp. 97–104.</w:t>
      </w:r>
    </w:p>
    <w:p w14:paraId="20EDF142" w14:textId="77777777" w:rsidR="001B4C11" w:rsidRDefault="001B4C11" w:rsidP="00161E64">
      <w:r>
        <w:t xml:space="preserve">Ingold, Tim. </w:t>
      </w:r>
      <w:r w:rsidRPr="00FF6404">
        <w:rPr>
          <w:i/>
          <w:iCs/>
        </w:rPr>
        <w:t>‘Bringing things to life: Creative entanglements in a world of materials.’</w:t>
      </w:r>
      <w:r>
        <w:t xml:space="preserve"> World 44 (2010): pp, 1-25.</w:t>
      </w:r>
    </w:p>
    <w:p w14:paraId="634D2A12" w14:textId="77777777" w:rsidR="001B4C11" w:rsidRDefault="001B4C11" w:rsidP="00161E64">
      <w:r>
        <w:t xml:space="preserve">Ingold, Tim. </w:t>
      </w:r>
      <w:r w:rsidRPr="003E1470">
        <w:rPr>
          <w:i/>
          <w:iCs/>
        </w:rPr>
        <w:t>‘Earth Sky, Wind, and Weather,’</w:t>
      </w:r>
      <w:r>
        <w:t xml:space="preserve"> The Journal of the Royal Anthropological Institute, 13 (2007), pp. 19-38, (p. 29).</w:t>
      </w:r>
    </w:p>
    <w:p w14:paraId="2253DE1D" w14:textId="77777777" w:rsidR="001B4C11" w:rsidRDefault="001B4C11" w:rsidP="00161E64">
      <w:r>
        <w:t xml:space="preserve">Kaplama, Erman. (2016). </w:t>
      </w:r>
      <w:r w:rsidRPr="00FB5118">
        <w:rPr>
          <w:i/>
          <w:iCs/>
        </w:rPr>
        <w:t>‘The cosmological aesthetic worldview in Van Gogh's late landscape paintings.’</w:t>
      </w:r>
      <w:r>
        <w:t xml:space="preserve"> Cosmos and History, 12(1), pp. 218-237.</w:t>
      </w:r>
    </w:p>
    <w:p w14:paraId="067CD5C1" w14:textId="77777777" w:rsidR="001B4C11" w:rsidRDefault="001B4C11" w:rsidP="00161E64">
      <w:r>
        <w:t>Kassels, Selina. (1990). ‘Transforming Imagery into Art: A Study of the Life and Work of Georgia O’Keeffe.’ In: Kunzendorf R.G. (eds) Mental Imagery. Springer, Boston, MA.</w:t>
      </w:r>
    </w:p>
    <w:p w14:paraId="7E211112" w14:textId="77777777" w:rsidR="001B4C11" w:rsidRDefault="001B4C11" w:rsidP="00161E64">
      <w:r>
        <w:t xml:space="preserve">Kendall, Richard. Simiolus: </w:t>
      </w:r>
      <w:r w:rsidRPr="00FF6404">
        <w:rPr>
          <w:i/>
          <w:iCs/>
        </w:rPr>
        <w:t>‘Netherlands Quarterly for the History of Art,’</w:t>
      </w:r>
      <w:r>
        <w:t xml:space="preserve"> vol. 34, no. 2, 2009, pp. 142–144.</w:t>
      </w:r>
    </w:p>
    <w:p w14:paraId="5598D613" w14:textId="77777777" w:rsidR="001B4C11" w:rsidRDefault="001B4C11" w:rsidP="00161E64">
      <w:r>
        <w:t xml:space="preserve">Kieran, Matthew. </w:t>
      </w:r>
      <w:r w:rsidRPr="00502AF4">
        <w:rPr>
          <w:i/>
          <w:iCs/>
        </w:rPr>
        <w:t>‘Art, Imagination, and the Cultivation of Morals.’</w:t>
      </w:r>
      <w:r>
        <w:t xml:space="preserve"> The Journal of Aesthetics and Art Criticism, vol. 54, no. 4, 1996, pp. 337–351.</w:t>
      </w:r>
    </w:p>
    <w:p w14:paraId="63597E87" w14:textId="77777777" w:rsidR="001B4C11" w:rsidRDefault="001B4C11" w:rsidP="00161E64">
      <w:r>
        <w:t xml:space="preserve">Kiss, EC. M, </w:t>
      </w:r>
      <w:r w:rsidRPr="00A26A67">
        <w:t>Herol</w:t>
      </w:r>
      <w:r>
        <w:t>d</w:t>
      </w:r>
      <w:r w:rsidRPr="00A26A67">
        <w:t xml:space="preserve">. </w:t>
      </w:r>
      <w:r w:rsidRPr="00895DB5">
        <w:rPr>
          <w:i/>
          <w:iCs/>
        </w:rPr>
        <w:t>‘The Frieze of Life, or death, anxiety and love in the oeuvre of Edvard Munch.’</w:t>
      </w:r>
      <w:r w:rsidRPr="00A26A67">
        <w:t xml:space="preserve"> Psychiatr Hung. 2019;34(3): pp. 311-321. Hungarian.</w:t>
      </w:r>
    </w:p>
    <w:p w14:paraId="7B57E2E5" w14:textId="77777777" w:rsidR="001B4C11" w:rsidRDefault="001B4C11" w:rsidP="00161E64">
      <w:r>
        <w:t xml:space="preserve">Krippner, Stanley. Ecstatic Landscapes: </w:t>
      </w:r>
      <w:r w:rsidRPr="003E1470">
        <w:rPr>
          <w:i/>
          <w:iCs/>
        </w:rPr>
        <w:t>‘The Manifestation of Psychedelic Art.’</w:t>
      </w:r>
      <w:r>
        <w:t xml:space="preserve"> Journal of Humanistic Psychology. 2017;57(4): pp, 415-435.</w:t>
      </w:r>
    </w:p>
    <w:p w14:paraId="75A873EF" w14:textId="77777777" w:rsidR="001B4C11" w:rsidRDefault="001B4C11" w:rsidP="00161E64">
      <w:r>
        <w:t xml:space="preserve">Lankford, E. Louis. </w:t>
      </w:r>
      <w:r w:rsidRPr="00FA1E1B">
        <w:rPr>
          <w:i/>
          <w:iCs/>
        </w:rPr>
        <w:t>‘A Phenomenological Methodology for Art Criticism.’</w:t>
      </w:r>
      <w:r>
        <w:t xml:space="preserve"> Studies in Art Education, vol. 25, no. 3, 1984, pp. 151–158.</w:t>
      </w:r>
    </w:p>
    <w:p w14:paraId="5A7484B2" w14:textId="77777777" w:rsidR="001B4C11" w:rsidRDefault="001B4C11" w:rsidP="00161E64">
      <w:r w:rsidRPr="007063B4">
        <w:t xml:space="preserve">Lathe, Carla. </w:t>
      </w:r>
      <w:r w:rsidRPr="007063B4">
        <w:rPr>
          <w:i/>
          <w:iCs/>
        </w:rPr>
        <w:t>‘Edvard Munch's Dramatic Images 1892-1909.’</w:t>
      </w:r>
      <w:r w:rsidRPr="007063B4">
        <w:t xml:space="preserve"> Journal of the Warburg and Courtauld Institutes, vol. 46, 1983, pp. 191–206.</w:t>
      </w:r>
    </w:p>
    <w:p w14:paraId="431377A8" w14:textId="77777777" w:rsidR="001B4C11" w:rsidRDefault="001B4C11" w:rsidP="00161E64">
      <w:r>
        <w:t xml:space="preserve">Lee, Karen, Carrol. </w:t>
      </w:r>
      <w:r w:rsidRPr="00FB5118">
        <w:rPr>
          <w:i/>
          <w:iCs/>
        </w:rPr>
        <w:t>‘Artistic Beginnings: The Work of Young Edvard Munch.’</w:t>
      </w:r>
      <w:r>
        <w:t xml:space="preserve"> Studies in Art Education, vol. 36, no. 1, 1994, pp. 7–17.</w:t>
      </w:r>
    </w:p>
    <w:p w14:paraId="5CE23D73" w14:textId="77777777" w:rsidR="001B4C11" w:rsidRDefault="001B4C11" w:rsidP="00161E64">
      <w:r>
        <w:t xml:space="preserve">Lisle, Laurie. </w:t>
      </w:r>
      <w:r w:rsidRPr="00C25DAB">
        <w:rPr>
          <w:i/>
          <w:iCs/>
        </w:rPr>
        <w:t>‘Viewing O’Keeffe.’</w:t>
      </w:r>
      <w:r>
        <w:t xml:space="preserve"> Journal of the Southwest, vol. 30, no. 2, 1988, pp. 254–258.</w:t>
      </w:r>
    </w:p>
    <w:p w14:paraId="6E5C4150" w14:textId="77777777" w:rsidR="001B4C11" w:rsidRDefault="001B4C11" w:rsidP="00161E64">
      <w:r>
        <w:t xml:space="preserve">Martin, Colin. (2015). </w:t>
      </w:r>
      <w:r w:rsidRPr="005F423B">
        <w:rPr>
          <w:i/>
          <w:iCs/>
        </w:rPr>
        <w:t>‘Vincent and Edvard.’</w:t>
      </w:r>
      <w:r>
        <w:t xml:space="preserve"> The Lancet (British Edition), 386(10010), e51–e52.</w:t>
      </w:r>
    </w:p>
    <w:p w14:paraId="6442806A" w14:textId="77777777" w:rsidR="001B4C11" w:rsidRDefault="001B4C11" w:rsidP="00161E64">
      <w:r w:rsidRPr="009D3097">
        <w:t>McCarty-Procopio, Cathy,</w:t>
      </w:r>
      <w:r>
        <w:t xml:space="preserve"> </w:t>
      </w:r>
      <w:r w:rsidRPr="009D3097">
        <w:t>Richards</w:t>
      </w:r>
      <w:r>
        <w:t xml:space="preserve"> Wade</w:t>
      </w:r>
      <w:r w:rsidRPr="009D3097">
        <w:t>,</w:t>
      </w:r>
      <w:r>
        <w:t xml:space="preserve"> </w:t>
      </w:r>
      <w:r w:rsidRPr="009D3097">
        <w:t>Spackman</w:t>
      </w:r>
      <w:r>
        <w:t xml:space="preserve"> Anne</w:t>
      </w:r>
      <w:r w:rsidRPr="009D3097">
        <w:t>, Carrie Sutton</w:t>
      </w:r>
      <w:r>
        <w:t xml:space="preserve"> Carrie</w:t>
      </w:r>
      <w:r w:rsidRPr="009D3097">
        <w:t>, and</w:t>
      </w:r>
      <w:r>
        <w:t xml:space="preserve"> </w:t>
      </w:r>
      <w:r w:rsidRPr="009D3097">
        <w:t>Brigham</w:t>
      </w:r>
      <w:r>
        <w:t xml:space="preserve"> Diana</w:t>
      </w:r>
      <w:r w:rsidRPr="009D3097">
        <w:t xml:space="preserve">. </w:t>
      </w:r>
      <w:r w:rsidRPr="009338E8">
        <w:rPr>
          <w:i/>
          <w:iCs/>
        </w:rPr>
        <w:t>‘Instructional Resources: Making Meaning with Your Eyes.’</w:t>
      </w:r>
      <w:r>
        <w:t xml:space="preserve"> </w:t>
      </w:r>
      <w:r w:rsidRPr="009D3097">
        <w:t>Art Education 44, no. 4 (1991): 24-33.</w:t>
      </w:r>
    </w:p>
    <w:p w14:paraId="66454124" w14:textId="77777777" w:rsidR="001B4C11" w:rsidRDefault="001B4C11" w:rsidP="00161E64">
      <w:r>
        <w:t xml:space="preserve">McCarty-Procopio, Cathy, Wade Richards, Anne Spackman, Carrie Sutton and Diane Brigham </w:t>
      </w:r>
      <w:r w:rsidRPr="00224807">
        <w:rPr>
          <w:i/>
          <w:iCs/>
        </w:rPr>
        <w:t>‘Instructional Resources: Making Meaning with Your Eyes.’</w:t>
      </w:r>
      <w:r>
        <w:t xml:space="preserve"> Art Education, vol. 44, no. 4, 1991, pp. 28.</w:t>
      </w:r>
    </w:p>
    <w:p w14:paraId="09E0EBBB" w14:textId="77777777" w:rsidR="001B4C11" w:rsidRDefault="001B4C11" w:rsidP="00161E64">
      <w:r>
        <w:t>McCay, Vernon, and Baughman, L. Marjie. ‘Art, Madness, and Human Interaction.’ Art Journal, vol. 31, no. 4, 1972, pp. 413–420.</w:t>
      </w:r>
    </w:p>
    <w:p w14:paraId="14C01CC2" w14:textId="77777777" w:rsidR="001B4C11" w:rsidRDefault="001B4C11" w:rsidP="00161E64">
      <w:r>
        <w:t xml:space="preserve">McGennis, Aiden. (1999). </w:t>
      </w:r>
      <w:r w:rsidRPr="005F423B">
        <w:rPr>
          <w:i/>
          <w:iCs/>
        </w:rPr>
        <w:t>‘Louis Wain: His life, his art and his mental illness.’</w:t>
      </w:r>
      <w:r>
        <w:t xml:space="preserve"> Irish Journal of Psychological Medicine, 16(1), pp. 27-28.</w:t>
      </w:r>
    </w:p>
    <w:p w14:paraId="291BFE51" w14:textId="77777777" w:rsidR="001B4C11" w:rsidRDefault="001B4C11" w:rsidP="00161E64">
      <w:r>
        <w:lastRenderedPageBreak/>
        <w:t xml:space="preserve">Moorman, Honor. </w:t>
      </w:r>
      <w:r w:rsidRPr="003E1470">
        <w:rPr>
          <w:i/>
          <w:iCs/>
        </w:rPr>
        <w:t>‘Backing into Ekphrasis: Reading and Writing Poetry about Visual Art.’</w:t>
      </w:r>
      <w:r>
        <w:t xml:space="preserve"> The English Journal, vol. 96, no. 1, 2006, pp. 46–53.</w:t>
      </w:r>
    </w:p>
    <w:p w14:paraId="31F839FA" w14:textId="77777777" w:rsidR="001B4C11" w:rsidRDefault="001B4C11" w:rsidP="00161E64">
      <w:r>
        <w:t>Morris, Ogden, Robert. ‘Post Impressionism.’ The Sewanee Review, vol. 20, no. 2, 1912, pp. 191–200.</w:t>
      </w:r>
    </w:p>
    <w:p w14:paraId="1AD4E96A" w14:textId="77777777" w:rsidR="001B4C11" w:rsidRDefault="001B4C11" w:rsidP="00161E64">
      <w:r>
        <w:t xml:space="preserve">Olson, W. Donald., Doescher, L. Russell, and Olson, S. Marilynn. </w:t>
      </w:r>
      <w:r w:rsidRPr="00082943">
        <w:rPr>
          <w:i/>
          <w:iCs/>
        </w:rPr>
        <w:t>‘Dating Van Gogh's" Moonrise.’</w:t>
      </w:r>
      <w:r>
        <w:t xml:space="preserve"> (2003).</w:t>
      </w:r>
    </w:p>
    <w:p w14:paraId="750B46D2" w14:textId="77777777" w:rsidR="001B4C11" w:rsidRDefault="001B4C11" w:rsidP="00161E64">
      <w:r>
        <w:t xml:space="preserve">Powers, E. Kathleen, and Murphy, G. David. </w:t>
      </w:r>
      <w:r w:rsidRPr="005F423B">
        <w:rPr>
          <w:i/>
          <w:iCs/>
        </w:rPr>
        <w:t>‘Testimony to Theo: Vincent Van Gogh's Witness of Faith.’</w:t>
      </w:r>
      <w:r>
        <w:t xml:space="preserve"> Church History, vol. 61, no. 2, 1992, pp. 206–220.</w:t>
      </w:r>
    </w:p>
    <w:p w14:paraId="4CA8D2C9" w14:textId="77777777" w:rsidR="001B4C11" w:rsidRDefault="001B4C11" w:rsidP="00161E64">
      <w:r>
        <w:t xml:space="preserve">Prioleau, Elizabeth. </w:t>
      </w:r>
      <w:r w:rsidRPr="0002696C">
        <w:rPr>
          <w:i/>
          <w:iCs/>
        </w:rPr>
        <w:t>‘The Nights of Gerard Manley Hopkins: A Mystical Starscape.’</w:t>
      </w:r>
      <w:r>
        <w:t xml:space="preserve"> Victorian Poetry, vol. 21, no. 1, 1983, pp. 85–91.</w:t>
      </w:r>
    </w:p>
    <w:p w14:paraId="03AB4376" w14:textId="77777777" w:rsidR="001B4C11" w:rsidRDefault="001B4C11" w:rsidP="00161E64">
      <w:r w:rsidRPr="00502AF4">
        <w:t>Riefstahl</w:t>
      </w:r>
      <w:r>
        <w:t xml:space="preserve">-Meyer, R. </w:t>
      </w:r>
      <w:r w:rsidRPr="00A132C3">
        <w:rPr>
          <w:i/>
          <w:iCs/>
        </w:rPr>
        <w:t>‘Vincent Van Gogh-I.’</w:t>
      </w:r>
      <w:r>
        <w:t xml:space="preserve"> The Burlington Magazine for Connoisseurs, vol. 18, no. 92, 1910, pp. 91–99.</w:t>
      </w:r>
    </w:p>
    <w:p w14:paraId="5C47C28F" w14:textId="77777777" w:rsidR="001B4C11" w:rsidRDefault="001B4C11" w:rsidP="00161E64">
      <w:r>
        <w:t xml:space="preserve">Riefstahl-Meyer, R. </w:t>
      </w:r>
      <w:r w:rsidRPr="00A132C3">
        <w:rPr>
          <w:i/>
          <w:iCs/>
        </w:rPr>
        <w:t>‘Vincent Van Gogh-II. Van Gogh's Style in Relation to Nature.’</w:t>
      </w:r>
      <w:r>
        <w:t xml:space="preserve"> The Burlington Magazine for Connoisseurs, vol. 18, no. 93, 1910, pp. 155–162.</w:t>
      </w:r>
    </w:p>
    <w:p w14:paraId="47FFC6BC" w14:textId="77777777" w:rsidR="001B4C11" w:rsidRDefault="001B4C11" w:rsidP="00161E64">
      <w:r>
        <w:t xml:space="preserve">Rosenblum, Naomi. </w:t>
      </w:r>
      <w:r w:rsidRPr="00F470D1">
        <w:rPr>
          <w:i/>
          <w:iCs/>
        </w:rPr>
        <w:t>‘Georgia O'Keeffe.’</w:t>
      </w:r>
      <w:r>
        <w:t xml:space="preserve"> Art Journal, vol. 51, no. 1, 1992, pp. 105–113.</w:t>
      </w:r>
    </w:p>
    <w:p w14:paraId="3A77EB85" w14:textId="77777777" w:rsidR="001B4C11" w:rsidRDefault="001B4C11" w:rsidP="00161E64">
      <w:r>
        <w:t xml:space="preserve">Rough, H. Robert. </w:t>
      </w:r>
      <w:r w:rsidRPr="009B737B">
        <w:rPr>
          <w:i/>
          <w:iCs/>
        </w:rPr>
        <w:t>‘M</w:t>
      </w:r>
      <w:r>
        <w:rPr>
          <w:i/>
          <w:iCs/>
        </w:rPr>
        <w:t>etaphor in the Art</w:t>
      </w:r>
      <w:r w:rsidRPr="009B737B">
        <w:rPr>
          <w:i/>
          <w:iCs/>
        </w:rPr>
        <w:t xml:space="preserve"> </w:t>
      </w:r>
      <w:r>
        <w:rPr>
          <w:i/>
          <w:iCs/>
        </w:rPr>
        <w:t>of</w:t>
      </w:r>
      <w:r w:rsidRPr="009B737B">
        <w:rPr>
          <w:i/>
          <w:iCs/>
        </w:rPr>
        <w:t xml:space="preserve"> V</w:t>
      </w:r>
      <w:r>
        <w:rPr>
          <w:i/>
          <w:iCs/>
        </w:rPr>
        <w:t>incent</w:t>
      </w:r>
      <w:r w:rsidRPr="009B737B">
        <w:rPr>
          <w:i/>
          <w:iCs/>
        </w:rPr>
        <w:t xml:space="preserve"> V</w:t>
      </w:r>
      <w:r>
        <w:rPr>
          <w:i/>
          <w:iCs/>
        </w:rPr>
        <w:t>an</w:t>
      </w:r>
      <w:r w:rsidRPr="009B737B">
        <w:rPr>
          <w:i/>
          <w:iCs/>
        </w:rPr>
        <w:t xml:space="preserve"> G</w:t>
      </w:r>
      <w:r>
        <w:rPr>
          <w:i/>
          <w:iCs/>
        </w:rPr>
        <w:t>ogh</w:t>
      </w:r>
      <w:r w:rsidRPr="009B737B">
        <w:rPr>
          <w:i/>
          <w:iCs/>
        </w:rPr>
        <w:t xml:space="preserve">.’ </w:t>
      </w:r>
      <w:r>
        <w:t>The Centennial Review, vol. 19, no. 1, 1975, pp. 362–379.</w:t>
      </w:r>
    </w:p>
    <w:p w14:paraId="25932343" w14:textId="77777777" w:rsidR="001B4C11" w:rsidRDefault="001B4C11" w:rsidP="00161E64">
      <w:r>
        <w:t xml:space="preserve">Schwind, Jean. </w:t>
      </w:r>
      <w:r w:rsidRPr="007738FA">
        <w:rPr>
          <w:i/>
          <w:iCs/>
        </w:rPr>
        <w:t>‘Van Gogh's’ ‘Starry Night’ and Whitman: A Study in Source.’</w:t>
      </w:r>
      <w:r>
        <w:t xml:space="preserve"> Walt Whitman Quarterly Review 3 (Summer 1985), 1-15.</w:t>
      </w:r>
    </w:p>
    <w:p w14:paraId="18BC81EE" w14:textId="77777777" w:rsidR="001B4C11" w:rsidRDefault="001B4C11" w:rsidP="00161E64">
      <w:r w:rsidRPr="00B06610">
        <w:t>Scott</w:t>
      </w:r>
      <w:r>
        <w:t>, Nany</w:t>
      </w:r>
      <w:r w:rsidRPr="00B06610">
        <w:t xml:space="preserve">. </w:t>
      </w:r>
      <w:r w:rsidRPr="00B06610">
        <w:rPr>
          <w:i/>
          <w:iCs/>
        </w:rPr>
        <w:t>‘T</w:t>
      </w:r>
      <w:r>
        <w:rPr>
          <w:i/>
          <w:iCs/>
        </w:rPr>
        <w:t>he</w:t>
      </w:r>
      <w:r w:rsidRPr="00B06610">
        <w:rPr>
          <w:i/>
          <w:iCs/>
        </w:rPr>
        <w:t xml:space="preserve"> O'K</w:t>
      </w:r>
      <w:r>
        <w:rPr>
          <w:i/>
          <w:iCs/>
        </w:rPr>
        <w:t>effe</w:t>
      </w:r>
      <w:r w:rsidRPr="00B06610">
        <w:rPr>
          <w:i/>
          <w:iCs/>
        </w:rPr>
        <w:t>-P</w:t>
      </w:r>
      <w:r>
        <w:rPr>
          <w:i/>
          <w:iCs/>
        </w:rPr>
        <w:t>ollitzer</w:t>
      </w:r>
      <w:r w:rsidRPr="00B06610">
        <w:rPr>
          <w:i/>
          <w:iCs/>
        </w:rPr>
        <w:t xml:space="preserve"> </w:t>
      </w:r>
      <w:r>
        <w:rPr>
          <w:i/>
          <w:iCs/>
        </w:rPr>
        <w:t>Correspondence</w:t>
      </w:r>
      <w:r w:rsidRPr="00B06610">
        <w:rPr>
          <w:i/>
          <w:iCs/>
        </w:rPr>
        <w:t>,</w:t>
      </w:r>
      <w:r>
        <w:rPr>
          <w:i/>
          <w:iCs/>
        </w:rPr>
        <w:t xml:space="preserve"> </w:t>
      </w:r>
      <w:r w:rsidRPr="00B06610">
        <w:t>1915-1917.’ Source: Notes in the History of Art, vol. 3, no. 1, 1983, pp. 34–41.</w:t>
      </w:r>
    </w:p>
    <w:p w14:paraId="12D150F8" w14:textId="77777777" w:rsidR="001B4C11" w:rsidRDefault="001B4C11" w:rsidP="00161E64">
      <w:r w:rsidRPr="00B04381">
        <w:t>Snider</w:t>
      </w:r>
      <w:r>
        <w:t>, Lindsay</w:t>
      </w:r>
      <w:r w:rsidRPr="00B04381">
        <w:t xml:space="preserve">. </w:t>
      </w:r>
      <w:r w:rsidRPr="00455C69">
        <w:rPr>
          <w:i/>
          <w:iCs/>
        </w:rPr>
        <w:t>‘A Lasting Impression: French Painters Revolutionize the Art World.’</w:t>
      </w:r>
      <w:r w:rsidRPr="00B04381">
        <w:t xml:space="preserve"> The History Teacher, vol. 35, no. 1, 2001, pp. 89–101.</w:t>
      </w:r>
    </w:p>
    <w:p w14:paraId="031BF4D7" w14:textId="77777777" w:rsidR="001B4C11" w:rsidRDefault="001B4C11" w:rsidP="00161E64">
      <w:r>
        <w:t xml:space="preserve">Soth, Lauren. </w:t>
      </w:r>
      <w:r w:rsidRPr="005F423B">
        <w:rPr>
          <w:i/>
          <w:iCs/>
        </w:rPr>
        <w:t>‘Van Gogh's Agony.’</w:t>
      </w:r>
      <w:r>
        <w:t xml:space="preserve"> The Art Bulletin, vol. 68, no. 2, 1986, pp. 301–313.</w:t>
      </w:r>
    </w:p>
    <w:p w14:paraId="628C9F2A" w14:textId="77777777" w:rsidR="001B4C11" w:rsidRDefault="001B4C11" w:rsidP="00161E64">
      <w:r>
        <w:t xml:space="preserve">Stawell, F. Melian. </w:t>
      </w:r>
      <w:r w:rsidRPr="00A132C3">
        <w:rPr>
          <w:i/>
          <w:iCs/>
        </w:rPr>
        <w:t>‘The Letters of Vincent Van Gogh.’</w:t>
      </w:r>
      <w:r>
        <w:t xml:space="preserve"> The Burlington Magazine for Connoisseurs, vol. 19, no. 99, 1911, pp. 152–154.</w:t>
      </w:r>
    </w:p>
    <w:p w14:paraId="47C2FDE7" w14:textId="77777777" w:rsidR="001B4C11" w:rsidRDefault="001B4C11" w:rsidP="00161E64">
      <w:r>
        <w:t xml:space="preserve">Steinberg, S. Norma. </w:t>
      </w:r>
      <w:r w:rsidRPr="00502AF4">
        <w:rPr>
          <w:i/>
          <w:iCs/>
        </w:rPr>
        <w:t>‘Munch in Color.’</w:t>
      </w:r>
      <w:r>
        <w:t xml:space="preserve"> Harvard University Art Museums Bulletin, vol. 3, no. 3, 1995, p. 154.</w:t>
      </w:r>
    </w:p>
    <w:p w14:paraId="1E936A20" w14:textId="77777777" w:rsidR="001B4C11" w:rsidRDefault="001B4C11" w:rsidP="00161E64">
      <w:r w:rsidRPr="004C114E">
        <w:t>Stewart</w:t>
      </w:r>
      <w:r>
        <w:t>, F. Jack.</w:t>
      </w:r>
      <w:r w:rsidRPr="004C114E">
        <w:t xml:space="preserve"> </w:t>
      </w:r>
      <w:r w:rsidRPr="00792591">
        <w:rPr>
          <w:i/>
          <w:iCs/>
        </w:rPr>
        <w:t>‘</w:t>
      </w:r>
      <w:r w:rsidRPr="00792591">
        <w:rPr>
          <w:i/>
          <w:iCs/>
        </w:rPr>
        <w:t>Expressionism in ‘The Rainbow.’</w:t>
      </w:r>
      <w:r w:rsidRPr="004C114E">
        <w:t xml:space="preserve"> N</w:t>
      </w:r>
      <w:r>
        <w:t>ovel</w:t>
      </w:r>
      <w:r w:rsidRPr="004C114E">
        <w:t>: A Forum on Fiction, vol. 13, no. 3, 1980, pp. 296–315.</w:t>
      </w:r>
    </w:p>
    <w:p w14:paraId="185B13FC" w14:textId="77777777" w:rsidR="001B4C11" w:rsidRDefault="001B4C11" w:rsidP="00161E64">
      <w:r w:rsidRPr="00F82339">
        <w:t>Sullivan</w:t>
      </w:r>
      <w:r>
        <w:t>, Graeme</w:t>
      </w:r>
      <w:r w:rsidRPr="00F82339">
        <w:t xml:space="preserve">. </w:t>
      </w:r>
      <w:r w:rsidRPr="00F82339">
        <w:rPr>
          <w:i/>
          <w:iCs/>
        </w:rPr>
        <w:t>‘Artistic Thinking as Transcognitive Practice: A Reconciliation of the Process-Product Dichotomy.’</w:t>
      </w:r>
      <w:r w:rsidRPr="00F82339">
        <w:t xml:space="preserve"> Visual Arts Research, vol. 27, no. 1, 2001, pp. 2–12.</w:t>
      </w:r>
    </w:p>
    <w:p w14:paraId="791A7386" w14:textId="77777777" w:rsidR="001B4C11" w:rsidRDefault="001B4C11" w:rsidP="00161E64">
      <w:r w:rsidRPr="008D36E5">
        <w:t xml:space="preserve">Sund, Judy. </w:t>
      </w:r>
      <w:r w:rsidRPr="008D36E5">
        <w:rPr>
          <w:i/>
          <w:iCs/>
        </w:rPr>
        <w:t>‘The Sower and the Sheaf: Biblical Metaphor in the Art of Vincent Van Gogh.’</w:t>
      </w:r>
      <w:r w:rsidRPr="008D36E5">
        <w:t xml:space="preserve"> The Art Bulletin, vol. 70, no. 4, 1988, pp. 660–676.</w:t>
      </w:r>
    </w:p>
    <w:p w14:paraId="06CED8BD" w14:textId="77777777" w:rsidR="001B4C11" w:rsidRDefault="001B4C11" w:rsidP="00161E64">
      <w:r>
        <w:t xml:space="preserve">Swimme Thomas Brian and Tucker Evelyn Mary </w:t>
      </w:r>
      <w:r w:rsidRPr="008B5039">
        <w:rPr>
          <w:i/>
          <w:iCs/>
        </w:rPr>
        <w:t>‘Beginning of the Universe.’</w:t>
      </w:r>
      <w:r>
        <w:t xml:space="preserve"> Journey of the Universe, by, Yale University Press, New Haven; London, 2011, pp. 1–16.</w:t>
      </w:r>
    </w:p>
    <w:p w14:paraId="485D8448" w14:textId="77777777" w:rsidR="001B4C11" w:rsidRDefault="001B4C11" w:rsidP="00161E64">
      <w:r w:rsidRPr="00B83EF3">
        <w:t xml:space="preserve">Taussig, Michael. </w:t>
      </w:r>
      <w:r w:rsidRPr="00B83EF3">
        <w:rPr>
          <w:i/>
          <w:iCs/>
        </w:rPr>
        <w:t>‘</w:t>
      </w:r>
      <w:r w:rsidRPr="00B83EF3">
        <w:rPr>
          <w:i/>
          <w:iCs/>
        </w:rPr>
        <w:t>What Color Is the Sacred</w:t>
      </w:r>
      <w:r w:rsidRPr="00B83EF3">
        <w:rPr>
          <w:i/>
          <w:iCs/>
        </w:rPr>
        <w:t>.’</w:t>
      </w:r>
      <w:r w:rsidRPr="00B83EF3">
        <w:t xml:space="preserve"> Critical Inquiry, vol. 33, no. 1, 2006, pp. 28–51.</w:t>
      </w:r>
    </w:p>
    <w:p w14:paraId="46A88BC8" w14:textId="77777777" w:rsidR="001B4C11" w:rsidRPr="00054C05" w:rsidRDefault="001B4C11" w:rsidP="00161E64">
      <w:r w:rsidRPr="00054C05">
        <w:t xml:space="preserve">The Masterworks of Edvard Munch. (1979). </w:t>
      </w:r>
      <w:r w:rsidRPr="00054C05">
        <w:rPr>
          <w:i/>
          <w:iCs/>
        </w:rPr>
        <w:t>MoMA (New York, N.Y.),</w:t>
      </w:r>
      <w:r w:rsidRPr="00054C05">
        <w:t xml:space="preserve"> 10, 6–6.</w:t>
      </w:r>
    </w:p>
    <w:p w14:paraId="4B075863" w14:textId="77777777" w:rsidR="001B4C11" w:rsidRDefault="001B4C11" w:rsidP="00161E64">
      <w:r w:rsidRPr="00E96E14">
        <w:lastRenderedPageBreak/>
        <w:t>Tromp</w:t>
      </w:r>
      <w:r>
        <w:t>, Henk</w:t>
      </w:r>
      <w:r w:rsidRPr="00E96E14">
        <w:t xml:space="preserve">. </w:t>
      </w:r>
      <w:r w:rsidRPr="00E96E14">
        <w:rPr>
          <w:i/>
          <w:iCs/>
        </w:rPr>
        <w:t>A Real Van Gogh: How the Art World Struggles with Truth</w:t>
      </w:r>
      <w:r w:rsidRPr="00E96E14">
        <w:t>. Amsterdam University Press, 2010.</w:t>
      </w:r>
    </w:p>
    <w:p w14:paraId="73D6BAE8" w14:textId="77777777" w:rsidR="001B4C11" w:rsidRDefault="001B4C11" w:rsidP="00161E64">
      <w:r>
        <w:t xml:space="preserve">Udall, R. Sharyn. </w:t>
      </w:r>
      <w:r w:rsidRPr="00147B52">
        <w:rPr>
          <w:i/>
          <w:iCs/>
        </w:rPr>
        <w:t>‘Georgia O'Keeffe and Emily Carr: Health, Nature and the Creative Process.’</w:t>
      </w:r>
      <w:r>
        <w:t xml:space="preserve"> Woman's Art Journal, vol. 27, no. 1, 2006, pp. 17–25.</w:t>
      </w:r>
    </w:p>
    <w:p w14:paraId="0FCD5A88" w14:textId="77777777" w:rsidR="001B4C11" w:rsidRDefault="001B4C11" w:rsidP="00161E64">
      <w:r>
        <w:t xml:space="preserve">Van Gogh Starry Night. (1996). </w:t>
      </w:r>
      <w:r w:rsidRPr="00757F15">
        <w:rPr>
          <w:i/>
          <w:iCs/>
        </w:rPr>
        <w:t>The Publishers Weekly, 243</w:t>
      </w:r>
      <w:r>
        <w:t>(9), p. 46.</w:t>
      </w:r>
    </w:p>
    <w:p w14:paraId="5416DDCF" w14:textId="77777777" w:rsidR="001B4C11" w:rsidRDefault="001B4C11" w:rsidP="00161E64">
      <w:r w:rsidRPr="0051249C">
        <w:t>Vojtěch</w:t>
      </w:r>
      <w:r>
        <w:t>,</w:t>
      </w:r>
      <w:r w:rsidRPr="0051249C">
        <w:t xml:space="preserve"> Wasiutyński</w:t>
      </w:r>
      <w:r>
        <w:t xml:space="preserve">-Jirat. </w:t>
      </w:r>
      <w:r w:rsidRPr="005F423B">
        <w:rPr>
          <w:i/>
          <w:iCs/>
        </w:rPr>
        <w:t>‘Vincent Van Gogh's Paintings of Olive Trees and Cypresses from St.-Rémy.’</w:t>
      </w:r>
      <w:r>
        <w:t xml:space="preserve"> The Art Bulletin, vol. 75, no. 4, 1993, pp. 647–670.</w:t>
      </w:r>
    </w:p>
    <w:p w14:paraId="0C483634" w14:textId="77777777" w:rsidR="001B4C11" w:rsidRDefault="001B4C11" w:rsidP="00161E64">
      <w:r>
        <w:t xml:space="preserve">Weisman, Celia. </w:t>
      </w:r>
      <w:r w:rsidRPr="00217D21">
        <w:rPr>
          <w:i/>
          <w:iCs/>
        </w:rPr>
        <w:t>‘O'Keeffe's Art: Sacred Symbols and Spiritual Quest.’</w:t>
      </w:r>
      <w:r>
        <w:t xml:space="preserve"> Woman's Art Journal, vol. 3, no. 2, 1982, pp. 10–14.</w:t>
      </w:r>
    </w:p>
    <w:p w14:paraId="495420DD" w14:textId="77777777" w:rsidR="001B4C11" w:rsidRDefault="001B4C11" w:rsidP="00161E64">
      <w:r>
        <w:t xml:space="preserve">Wight, S. Frederick. </w:t>
      </w:r>
      <w:r w:rsidRPr="001D4EEE">
        <w:rPr>
          <w:i/>
          <w:iCs/>
        </w:rPr>
        <w:t>‘Introduction to Edvard Munch.’</w:t>
      </w:r>
      <w:r>
        <w:t xml:space="preserve"> The Kenyon Review, vol. 12, no. 3, 1950, pp. 457–469.</w:t>
      </w:r>
    </w:p>
    <w:p w14:paraId="3B7D8C10" w14:textId="77777777" w:rsidR="001B4C11" w:rsidRDefault="001B4C11" w:rsidP="00161E64">
      <w:r>
        <w:t xml:space="preserve">Zarobell, John. </w:t>
      </w:r>
      <w:r w:rsidRPr="009338E8">
        <w:rPr>
          <w:i/>
          <w:iCs/>
        </w:rPr>
        <w:t>‘A Year in Paris: Edvard Munch's Mermaid.’</w:t>
      </w:r>
      <w:r>
        <w:t xml:space="preserve"> Philadelphia Museum of Art Bulletin, vol. 93, no. 393/394, 2005, pp. 7–23.</w:t>
      </w:r>
    </w:p>
    <w:p w14:paraId="66F93894" w14:textId="01FC677A" w:rsidR="00D17167" w:rsidRDefault="00D17167" w:rsidP="002F7CFE">
      <w:pPr>
        <w:jc w:val="both"/>
        <w:rPr>
          <w:b/>
          <w:bCs/>
        </w:rPr>
      </w:pPr>
    </w:p>
    <w:p w14:paraId="4B1A6167" w14:textId="4E177B18" w:rsidR="00D17167" w:rsidRDefault="00D17167" w:rsidP="002F7CFE">
      <w:pPr>
        <w:jc w:val="both"/>
        <w:rPr>
          <w:b/>
          <w:bCs/>
        </w:rPr>
      </w:pPr>
    </w:p>
    <w:p w14:paraId="75DA2DEB" w14:textId="4E208748" w:rsidR="00D17167" w:rsidRDefault="00D17167" w:rsidP="002F7CFE">
      <w:pPr>
        <w:jc w:val="both"/>
        <w:rPr>
          <w:b/>
          <w:bCs/>
        </w:rPr>
      </w:pPr>
    </w:p>
    <w:p w14:paraId="50F2B92F" w14:textId="0AB72CB9" w:rsidR="00D17167" w:rsidRDefault="00D17167" w:rsidP="002F7CFE">
      <w:pPr>
        <w:jc w:val="both"/>
        <w:rPr>
          <w:b/>
          <w:bCs/>
        </w:rPr>
      </w:pPr>
    </w:p>
    <w:p w14:paraId="303B7738" w14:textId="74597A27" w:rsidR="00D17167" w:rsidRDefault="00D17167" w:rsidP="002F7CFE">
      <w:pPr>
        <w:jc w:val="both"/>
        <w:rPr>
          <w:b/>
          <w:bCs/>
        </w:rPr>
      </w:pPr>
    </w:p>
    <w:p w14:paraId="27B03011" w14:textId="2D30C66E" w:rsidR="00D17167" w:rsidRDefault="00D17167" w:rsidP="002F7CFE">
      <w:pPr>
        <w:jc w:val="both"/>
        <w:rPr>
          <w:b/>
          <w:bCs/>
        </w:rPr>
      </w:pPr>
    </w:p>
    <w:p w14:paraId="43394406" w14:textId="06F380C3" w:rsidR="00D17167" w:rsidRDefault="00D17167" w:rsidP="002F7CFE">
      <w:pPr>
        <w:jc w:val="both"/>
        <w:rPr>
          <w:b/>
          <w:bCs/>
        </w:rPr>
      </w:pPr>
    </w:p>
    <w:p w14:paraId="469F5F81" w14:textId="77777777" w:rsidR="00D17167" w:rsidRDefault="00D17167" w:rsidP="002F7CFE">
      <w:pPr>
        <w:jc w:val="both"/>
        <w:rPr>
          <w:b/>
          <w:bCs/>
        </w:rPr>
      </w:pPr>
    </w:p>
    <w:p w14:paraId="2B106F84" w14:textId="77777777" w:rsidR="00DC4E2F" w:rsidRDefault="00DC4E2F" w:rsidP="002F7CFE">
      <w:pPr>
        <w:jc w:val="both"/>
        <w:rPr>
          <w:b/>
          <w:bCs/>
        </w:rPr>
      </w:pPr>
    </w:p>
    <w:p w14:paraId="3EDE8CA1" w14:textId="195D33D3" w:rsidR="00F6207B" w:rsidRPr="00D17167" w:rsidRDefault="00F6207B" w:rsidP="002F7CFE">
      <w:pPr>
        <w:jc w:val="both"/>
        <w:rPr>
          <w:b/>
          <w:bCs/>
        </w:rPr>
      </w:pPr>
    </w:p>
    <w:p w14:paraId="254477CF" w14:textId="4EB50AC1" w:rsidR="001B32B1" w:rsidRDefault="001B32B1" w:rsidP="002F7CFE">
      <w:pPr>
        <w:jc w:val="both"/>
      </w:pPr>
    </w:p>
    <w:p w14:paraId="126A5DB1" w14:textId="1598FF08" w:rsidR="001B32B1" w:rsidRDefault="001B32B1" w:rsidP="002F7CFE">
      <w:pPr>
        <w:jc w:val="both"/>
      </w:pPr>
    </w:p>
    <w:p w14:paraId="297CA46F" w14:textId="2DBCF797" w:rsidR="001B32B1" w:rsidRDefault="001B32B1" w:rsidP="002F7CFE">
      <w:pPr>
        <w:jc w:val="both"/>
      </w:pPr>
    </w:p>
    <w:p w14:paraId="45731759" w14:textId="6B5393B6" w:rsidR="001B32B1" w:rsidRDefault="001B32B1" w:rsidP="002F7CFE">
      <w:pPr>
        <w:jc w:val="both"/>
      </w:pPr>
    </w:p>
    <w:p w14:paraId="005699EB" w14:textId="155B75F6" w:rsidR="001B32B1" w:rsidRDefault="001B32B1" w:rsidP="002F7CFE">
      <w:pPr>
        <w:jc w:val="both"/>
      </w:pPr>
    </w:p>
    <w:p w14:paraId="2437FDDA" w14:textId="77777777" w:rsidR="001B32B1" w:rsidRDefault="001B32B1" w:rsidP="008D5CB6">
      <w:pPr>
        <w:jc w:val="both"/>
      </w:pPr>
      <w:bookmarkStart w:id="5" w:name="_Hlk69384003"/>
    </w:p>
    <w:p w14:paraId="43A952AF" w14:textId="5A1650CD" w:rsidR="00513BD4" w:rsidRDefault="00513BD4" w:rsidP="008D5CB6">
      <w:pPr>
        <w:jc w:val="both"/>
      </w:pPr>
    </w:p>
    <w:bookmarkEnd w:id="5"/>
    <w:p w14:paraId="0E5954D4" w14:textId="7C723571" w:rsidR="00630ADE" w:rsidRDefault="00630ADE" w:rsidP="008D5CB6">
      <w:pPr>
        <w:jc w:val="both"/>
      </w:pPr>
    </w:p>
    <w:p w14:paraId="447917D4" w14:textId="7493E984" w:rsidR="00A12B90" w:rsidRDefault="00A12B90" w:rsidP="008D5CB6">
      <w:pPr>
        <w:jc w:val="both"/>
      </w:pPr>
    </w:p>
    <w:p w14:paraId="6972746C" w14:textId="66E93CA8" w:rsidR="00A12B90" w:rsidRDefault="00A12B90" w:rsidP="008D5CB6">
      <w:pPr>
        <w:jc w:val="both"/>
      </w:pPr>
    </w:p>
    <w:p w14:paraId="1CC8E8AD" w14:textId="6293010C" w:rsidR="00A12B90" w:rsidRDefault="00A12B90" w:rsidP="008D5CB6">
      <w:pPr>
        <w:jc w:val="both"/>
      </w:pPr>
    </w:p>
    <w:p w14:paraId="3C9C1F26" w14:textId="4C63BCF6" w:rsidR="00A12B90" w:rsidRDefault="00A12B90" w:rsidP="008D5CB6">
      <w:pPr>
        <w:jc w:val="both"/>
      </w:pPr>
    </w:p>
    <w:p w14:paraId="29550023" w14:textId="3CF2FF3B" w:rsidR="00A12B90" w:rsidRDefault="00A12B90" w:rsidP="008D5CB6">
      <w:pPr>
        <w:jc w:val="both"/>
      </w:pPr>
    </w:p>
    <w:p w14:paraId="51363CF8" w14:textId="28CDDB53" w:rsidR="00A12B90" w:rsidRDefault="00A12B90" w:rsidP="008D5CB6">
      <w:pPr>
        <w:jc w:val="both"/>
      </w:pPr>
    </w:p>
    <w:p w14:paraId="7C63C1D6" w14:textId="1A1021E9" w:rsidR="00A12B90" w:rsidRDefault="00A12B90" w:rsidP="008D5CB6">
      <w:pPr>
        <w:jc w:val="both"/>
      </w:pPr>
    </w:p>
    <w:p w14:paraId="77F1A229" w14:textId="0BE6F9C8" w:rsidR="00A12B90" w:rsidRDefault="00A12B90" w:rsidP="008D5CB6">
      <w:pPr>
        <w:jc w:val="both"/>
      </w:pPr>
    </w:p>
    <w:p w14:paraId="37091CF0" w14:textId="73A7EE43" w:rsidR="00A12B90" w:rsidRDefault="00A12B90" w:rsidP="008D5CB6">
      <w:pPr>
        <w:jc w:val="both"/>
      </w:pPr>
    </w:p>
    <w:p w14:paraId="0C6C80B2" w14:textId="3991E5FC" w:rsidR="00A12B90" w:rsidRDefault="00A12B90" w:rsidP="008D5CB6">
      <w:pPr>
        <w:jc w:val="both"/>
      </w:pPr>
    </w:p>
    <w:p w14:paraId="2D30CCAA" w14:textId="4428609C" w:rsidR="00A12B90" w:rsidRDefault="00A12B90" w:rsidP="008D5CB6">
      <w:pPr>
        <w:jc w:val="both"/>
      </w:pPr>
    </w:p>
    <w:p w14:paraId="5C0F2C1E" w14:textId="4D1C66DF" w:rsidR="00A12B90" w:rsidRDefault="00A12B90" w:rsidP="008D5CB6">
      <w:pPr>
        <w:jc w:val="both"/>
      </w:pPr>
    </w:p>
    <w:p w14:paraId="55A34909" w14:textId="7435B7CE" w:rsidR="00A12B90" w:rsidRDefault="00A12B90" w:rsidP="008D5CB6">
      <w:pPr>
        <w:jc w:val="both"/>
      </w:pPr>
    </w:p>
    <w:p w14:paraId="4BD95C5C" w14:textId="6CB91F71" w:rsidR="00A12B90" w:rsidRDefault="00A12B90" w:rsidP="008D5CB6">
      <w:pPr>
        <w:jc w:val="both"/>
      </w:pPr>
    </w:p>
    <w:p w14:paraId="14F83315" w14:textId="10CC5804" w:rsidR="00A12B90" w:rsidRDefault="00A12B90" w:rsidP="008D5CB6">
      <w:pPr>
        <w:jc w:val="both"/>
      </w:pPr>
    </w:p>
    <w:p w14:paraId="7085DAD0" w14:textId="45442B99" w:rsidR="00A12B90" w:rsidRDefault="00A12B90" w:rsidP="008D5CB6">
      <w:pPr>
        <w:jc w:val="both"/>
      </w:pPr>
    </w:p>
    <w:p w14:paraId="634969DE" w14:textId="77777777" w:rsidR="00A12B90" w:rsidRDefault="00A12B90" w:rsidP="008D5CB6">
      <w:pPr>
        <w:jc w:val="both"/>
      </w:pPr>
    </w:p>
    <w:p w14:paraId="5582B1D5" w14:textId="458609AE" w:rsidR="008A6041" w:rsidRDefault="008A6041" w:rsidP="006805CF">
      <w:pPr>
        <w:jc w:val="both"/>
      </w:pPr>
    </w:p>
    <w:p w14:paraId="5B27026A" w14:textId="0E3DE0E4" w:rsidR="00F479FF" w:rsidRPr="00443E0C" w:rsidRDefault="00F479FF" w:rsidP="00145033">
      <w:pPr>
        <w:jc w:val="both"/>
      </w:pPr>
    </w:p>
    <w:p w14:paraId="5E00853A" w14:textId="5CF5B5AF" w:rsidR="00746566" w:rsidRDefault="00746566" w:rsidP="00145033">
      <w:pPr>
        <w:jc w:val="both"/>
      </w:pPr>
    </w:p>
    <w:p w14:paraId="4602C487" w14:textId="09C62711" w:rsidR="003609FE" w:rsidRDefault="003609FE" w:rsidP="003609FE">
      <w:pPr>
        <w:jc w:val="both"/>
      </w:pPr>
    </w:p>
    <w:p w14:paraId="1C664931" w14:textId="77777777" w:rsidR="00051684" w:rsidRDefault="00051684" w:rsidP="003609FE">
      <w:pPr>
        <w:jc w:val="both"/>
      </w:pPr>
    </w:p>
    <w:p w14:paraId="733A59F6" w14:textId="48431F5B" w:rsidR="003609FE" w:rsidRDefault="003609FE" w:rsidP="003609FE">
      <w:pPr>
        <w:jc w:val="both"/>
      </w:pPr>
    </w:p>
    <w:p w14:paraId="522BC023" w14:textId="7376EEF4" w:rsidR="00051684" w:rsidRDefault="00051684" w:rsidP="003609FE">
      <w:pPr>
        <w:jc w:val="both"/>
      </w:pPr>
    </w:p>
    <w:p w14:paraId="34BA0A97" w14:textId="1E50387F" w:rsidR="00051684" w:rsidRDefault="00051684" w:rsidP="003609FE">
      <w:pPr>
        <w:jc w:val="both"/>
      </w:pPr>
    </w:p>
    <w:p w14:paraId="32D3DE5A" w14:textId="77777777" w:rsidR="00051684" w:rsidRPr="002F2740" w:rsidRDefault="00051684" w:rsidP="003609FE">
      <w:pPr>
        <w:jc w:val="both"/>
      </w:pPr>
    </w:p>
    <w:p w14:paraId="60D9E68F" w14:textId="226EF2CA" w:rsidR="00190412" w:rsidRDefault="00190412" w:rsidP="00145033">
      <w:pPr>
        <w:jc w:val="both"/>
        <w:rPr>
          <w:color w:val="FF0000"/>
        </w:rPr>
      </w:pPr>
    </w:p>
    <w:p w14:paraId="764D212C" w14:textId="77777777" w:rsidR="000806C2" w:rsidRPr="008F4569" w:rsidRDefault="000806C2" w:rsidP="009F12DD">
      <w:pPr>
        <w:jc w:val="both"/>
        <w:rPr>
          <w:color w:val="FF0000"/>
        </w:rPr>
      </w:pPr>
    </w:p>
    <w:sectPr w:rsidR="000806C2" w:rsidRPr="008F45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B2F73A" w14:textId="77777777" w:rsidR="007553B3" w:rsidRDefault="007553B3" w:rsidP="006805CF">
      <w:pPr>
        <w:spacing w:after="0" w:line="240" w:lineRule="auto"/>
      </w:pPr>
      <w:r>
        <w:separator/>
      </w:r>
    </w:p>
  </w:endnote>
  <w:endnote w:type="continuationSeparator" w:id="0">
    <w:p w14:paraId="5F2786CB" w14:textId="77777777" w:rsidR="007553B3" w:rsidRDefault="007553B3" w:rsidP="00680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FFE4F0" w14:textId="77777777" w:rsidR="007553B3" w:rsidRDefault="007553B3" w:rsidP="006805CF">
      <w:pPr>
        <w:spacing w:after="0" w:line="240" w:lineRule="auto"/>
      </w:pPr>
      <w:r>
        <w:separator/>
      </w:r>
    </w:p>
  </w:footnote>
  <w:footnote w:type="continuationSeparator" w:id="0">
    <w:p w14:paraId="26FA0724" w14:textId="77777777" w:rsidR="007553B3" w:rsidRDefault="007553B3" w:rsidP="006805CF">
      <w:pPr>
        <w:spacing w:after="0" w:line="240" w:lineRule="auto"/>
      </w:pPr>
      <w:r>
        <w:continuationSeparator/>
      </w:r>
    </w:p>
  </w:footnote>
  <w:footnote w:id="1">
    <w:p w14:paraId="6C7A7D10" w14:textId="3B965E5F" w:rsidR="009942D6" w:rsidRPr="001673F3" w:rsidRDefault="009942D6">
      <w:pPr>
        <w:pStyle w:val="FootnoteText"/>
        <w:rPr>
          <w:sz w:val="16"/>
          <w:szCs w:val="16"/>
        </w:rPr>
      </w:pPr>
      <w:r w:rsidRPr="001673F3">
        <w:rPr>
          <w:rStyle w:val="FootnoteReference"/>
          <w:sz w:val="16"/>
          <w:szCs w:val="16"/>
        </w:rPr>
        <w:footnoteRef/>
      </w:r>
      <w:r w:rsidRPr="001673F3">
        <w:rPr>
          <w:sz w:val="16"/>
          <w:szCs w:val="16"/>
        </w:rPr>
        <w:t xml:space="preserve"> </w:t>
      </w:r>
      <w:r w:rsidR="002E11B5" w:rsidRPr="001673F3">
        <w:rPr>
          <w:sz w:val="16"/>
          <w:szCs w:val="16"/>
        </w:rPr>
        <w:t>Bradford</w:t>
      </w:r>
      <w:r w:rsidR="001734A9" w:rsidRPr="001673F3">
        <w:rPr>
          <w:sz w:val="16"/>
          <w:szCs w:val="16"/>
        </w:rPr>
        <w:t>,</w:t>
      </w:r>
      <w:r w:rsidR="002E11B5" w:rsidRPr="001673F3">
        <w:rPr>
          <w:sz w:val="16"/>
          <w:szCs w:val="16"/>
        </w:rPr>
        <w:t xml:space="preserve"> A. Richardson., Alexandra</w:t>
      </w:r>
      <w:r w:rsidR="001734A9" w:rsidRPr="001673F3">
        <w:rPr>
          <w:sz w:val="16"/>
          <w:szCs w:val="16"/>
        </w:rPr>
        <w:t>,</w:t>
      </w:r>
      <w:r w:rsidR="002E11B5" w:rsidRPr="001673F3">
        <w:rPr>
          <w:sz w:val="16"/>
          <w:szCs w:val="16"/>
        </w:rPr>
        <w:t xml:space="preserve"> M. Rusyniak., George</w:t>
      </w:r>
      <w:r w:rsidR="001734A9" w:rsidRPr="001673F3">
        <w:rPr>
          <w:sz w:val="16"/>
          <w:szCs w:val="16"/>
        </w:rPr>
        <w:t>,</w:t>
      </w:r>
      <w:r w:rsidR="002E11B5" w:rsidRPr="001673F3">
        <w:rPr>
          <w:sz w:val="16"/>
          <w:szCs w:val="16"/>
        </w:rPr>
        <w:t xml:space="preserve"> </w:t>
      </w:r>
      <w:r w:rsidR="00270C7C" w:rsidRPr="001673F3">
        <w:rPr>
          <w:sz w:val="16"/>
          <w:szCs w:val="16"/>
        </w:rPr>
        <w:t xml:space="preserve">W. </w:t>
      </w:r>
      <w:r w:rsidR="002E11B5" w:rsidRPr="001673F3">
        <w:rPr>
          <w:sz w:val="16"/>
          <w:szCs w:val="16"/>
        </w:rPr>
        <w:t xml:space="preserve">Rusyniak., Jr, </w:t>
      </w:r>
      <w:r w:rsidR="001734A9" w:rsidRPr="001673F3">
        <w:rPr>
          <w:sz w:val="16"/>
          <w:szCs w:val="16"/>
        </w:rPr>
        <w:t xml:space="preserve">and </w:t>
      </w:r>
      <w:r w:rsidR="002E11B5" w:rsidRPr="001673F3">
        <w:rPr>
          <w:sz w:val="16"/>
          <w:szCs w:val="16"/>
        </w:rPr>
        <w:t>Charles</w:t>
      </w:r>
      <w:r w:rsidR="001734A9" w:rsidRPr="001673F3">
        <w:rPr>
          <w:sz w:val="16"/>
          <w:szCs w:val="16"/>
        </w:rPr>
        <w:t>,</w:t>
      </w:r>
      <w:r w:rsidR="002E11B5" w:rsidRPr="001673F3">
        <w:rPr>
          <w:sz w:val="16"/>
          <w:szCs w:val="16"/>
        </w:rPr>
        <w:t xml:space="preserve"> B. Rodning. </w:t>
      </w:r>
      <w:r w:rsidR="009E1C79" w:rsidRPr="001673F3">
        <w:rPr>
          <w:i/>
          <w:iCs/>
          <w:sz w:val="16"/>
          <w:szCs w:val="16"/>
        </w:rPr>
        <w:t>‘Neuroanatomical interpretation of the painting starry night by Vincent van Gogh.</w:t>
      </w:r>
      <w:r w:rsidR="00270C7C" w:rsidRPr="001673F3">
        <w:rPr>
          <w:i/>
          <w:iCs/>
          <w:sz w:val="16"/>
          <w:szCs w:val="16"/>
        </w:rPr>
        <w:t>’</w:t>
      </w:r>
      <w:r w:rsidR="009E1C79" w:rsidRPr="001673F3">
        <w:rPr>
          <w:sz w:val="16"/>
          <w:szCs w:val="16"/>
        </w:rPr>
        <w:t xml:space="preserve"> Neurosurgery 81.3 (2017): </w:t>
      </w:r>
      <w:r w:rsidR="00270C7C" w:rsidRPr="001673F3">
        <w:rPr>
          <w:sz w:val="16"/>
          <w:szCs w:val="16"/>
        </w:rPr>
        <w:t xml:space="preserve">pp. </w:t>
      </w:r>
      <w:r w:rsidR="009E1C79" w:rsidRPr="001673F3">
        <w:rPr>
          <w:sz w:val="16"/>
          <w:szCs w:val="16"/>
        </w:rPr>
        <w:t>389-396.</w:t>
      </w:r>
    </w:p>
  </w:footnote>
  <w:footnote w:id="2">
    <w:p w14:paraId="6401FA1D" w14:textId="35818E3B" w:rsidR="0096538E" w:rsidRPr="001673F3" w:rsidRDefault="0096538E">
      <w:pPr>
        <w:pStyle w:val="FootnoteText"/>
        <w:rPr>
          <w:sz w:val="16"/>
          <w:szCs w:val="16"/>
        </w:rPr>
      </w:pPr>
      <w:r w:rsidRPr="001673F3">
        <w:rPr>
          <w:rStyle w:val="FootnoteReference"/>
          <w:sz w:val="16"/>
          <w:szCs w:val="16"/>
        </w:rPr>
        <w:footnoteRef/>
      </w:r>
      <w:r w:rsidRPr="001673F3">
        <w:rPr>
          <w:sz w:val="16"/>
          <w:szCs w:val="16"/>
        </w:rPr>
        <w:t xml:space="preserve"> </w:t>
      </w:r>
      <w:r w:rsidR="00AB0F97" w:rsidRPr="001673F3">
        <w:rPr>
          <w:sz w:val="16"/>
          <w:szCs w:val="16"/>
        </w:rPr>
        <w:t xml:space="preserve">Cathy </w:t>
      </w:r>
      <w:bookmarkStart w:id="0" w:name="_Hlk70494411"/>
      <w:r w:rsidR="00AB0F97" w:rsidRPr="001673F3">
        <w:rPr>
          <w:sz w:val="16"/>
          <w:szCs w:val="16"/>
        </w:rPr>
        <w:t>McCarty-Procopio</w:t>
      </w:r>
      <w:bookmarkEnd w:id="0"/>
      <w:r w:rsidR="00AB0F97" w:rsidRPr="001673F3">
        <w:rPr>
          <w:sz w:val="16"/>
          <w:szCs w:val="16"/>
        </w:rPr>
        <w:t xml:space="preserve">, Wade Richards, Anne Spackman, Carrie Sutton and Diane Brigham </w:t>
      </w:r>
      <w:r w:rsidR="00491D72" w:rsidRPr="001673F3">
        <w:rPr>
          <w:i/>
          <w:iCs/>
          <w:sz w:val="16"/>
          <w:szCs w:val="16"/>
        </w:rPr>
        <w:t>‘</w:t>
      </w:r>
      <w:r w:rsidRPr="001673F3">
        <w:rPr>
          <w:i/>
          <w:iCs/>
          <w:sz w:val="16"/>
          <w:szCs w:val="16"/>
        </w:rPr>
        <w:t>Instructional Resources: Making Meaning with Your Eyes.</w:t>
      </w:r>
      <w:r w:rsidR="00AB0F97" w:rsidRPr="001673F3">
        <w:rPr>
          <w:i/>
          <w:iCs/>
          <w:sz w:val="16"/>
          <w:szCs w:val="16"/>
        </w:rPr>
        <w:t>’</w:t>
      </w:r>
      <w:r w:rsidRPr="001673F3">
        <w:rPr>
          <w:sz w:val="16"/>
          <w:szCs w:val="16"/>
        </w:rPr>
        <w:t xml:space="preserve"> Art Education, vol. 44, no. 4, 1991, pp.</w:t>
      </w:r>
      <w:r w:rsidR="003E53CF" w:rsidRPr="001673F3">
        <w:rPr>
          <w:sz w:val="16"/>
          <w:szCs w:val="16"/>
        </w:rPr>
        <w:t xml:space="preserve"> 28.</w:t>
      </w:r>
    </w:p>
  </w:footnote>
  <w:footnote w:id="3">
    <w:p w14:paraId="46820431" w14:textId="2F638AF3" w:rsidR="00A41C60" w:rsidRPr="001673F3" w:rsidRDefault="00A41C60">
      <w:pPr>
        <w:pStyle w:val="FootnoteText"/>
        <w:rPr>
          <w:sz w:val="16"/>
          <w:szCs w:val="16"/>
        </w:rPr>
      </w:pPr>
      <w:r w:rsidRPr="001673F3">
        <w:rPr>
          <w:rStyle w:val="FootnoteReference"/>
          <w:sz w:val="16"/>
          <w:szCs w:val="16"/>
        </w:rPr>
        <w:footnoteRef/>
      </w:r>
      <w:r w:rsidRPr="001673F3">
        <w:rPr>
          <w:sz w:val="16"/>
          <w:szCs w:val="16"/>
        </w:rPr>
        <w:t xml:space="preserve"> </w:t>
      </w:r>
      <w:r w:rsidR="0053706D" w:rsidRPr="001673F3">
        <w:rPr>
          <w:sz w:val="16"/>
          <w:szCs w:val="16"/>
        </w:rPr>
        <w:t xml:space="preserve">Honor, </w:t>
      </w:r>
      <w:r w:rsidRPr="001673F3">
        <w:rPr>
          <w:sz w:val="16"/>
          <w:szCs w:val="16"/>
        </w:rPr>
        <w:t xml:space="preserve">Moorman. </w:t>
      </w:r>
      <w:r w:rsidR="006B1A70" w:rsidRPr="001673F3">
        <w:rPr>
          <w:i/>
          <w:iCs/>
          <w:sz w:val="16"/>
          <w:szCs w:val="16"/>
        </w:rPr>
        <w:t>‘</w:t>
      </w:r>
      <w:r w:rsidRPr="001673F3">
        <w:rPr>
          <w:i/>
          <w:iCs/>
          <w:sz w:val="16"/>
          <w:szCs w:val="16"/>
        </w:rPr>
        <w:t>Backing into Ekphrasis: Reading and Writing Poetry about Visual Art.</w:t>
      </w:r>
      <w:r w:rsidR="006B1A70" w:rsidRPr="001673F3">
        <w:rPr>
          <w:i/>
          <w:iCs/>
          <w:sz w:val="16"/>
          <w:szCs w:val="16"/>
        </w:rPr>
        <w:t>’</w:t>
      </w:r>
      <w:r w:rsidRPr="001673F3">
        <w:rPr>
          <w:sz w:val="16"/>
          <w:szCs w:val="16"/>
        </w:rPr>
        <w:t xml:space="preserve"> The English Journal, vol. 96, no. 1, 2006, pp. 46–53.</w:t>
      </w:r>
    </w:p>
  </w:footnote>
  <w:footnote w:id="4">
    <w:p w14:paraId="3F245D47" w14:textId="77C41531" w:rsidR="00682469" w:rsidRPr="001673F3" w:rsidRDefault="00682469" w:rsidP="00682469">
      <w:pPr>
        <w:pStyle w:val="FootnoteText"/>
        <w:rPr>
          <w:sz w:val="16"/>
          <w:szCs w:val="16"/>
        </w:rPr>
      </w:pPr>
      <w:r w:rsidRPr="001673F3">
        <w:rPr>
          <w:rStyle w:val="FootnoteReference"/>
          <w:sz w:val="16"/>
          <w:szCs w:val="16"/>
        </w:rPr>
        <w:footnoteRef/>
      </w:r>
      <w:r w:rsidRPr="001673F3">
        <w:rPr>
          <w:sz w:val="16"/>
          <w:szCs w:val="16"/>
        </w:rPr>
        <w:t xml:space="preserve"> </w:t>
      </w:r>
      <w:r w:rsidR="00E758DE" w:rsidRPr="001673F3">
        <w:rPr>
          <w:sz w:val="16"/>
          <w:szCs w:val="16"/>
        </w:rPr>
        <w:t xml:space="preserve">Stanley, </w:t>
      </w:r>
      <w:r w:rsidRPr="001673F3">
        <w:rPr>
          <w:sz w:val="16"/>
          <w:szCs w:val="16"/>
        </w:rPr>
        <w:t xml:space="preserve">Krippner. </w:t>
      </w:r>
      <w:r w:rsidRPr="001673F3">
        <w:rPr>
          <w:i/>
          <w:iCs/>
          <w:sz w:val="16"/>
          <w:szCs w:val="16"/>
        </w:rPr>
        <w:t xml:space="preserve">Ecstatic Landscapes: </w:t>
      </w:r>
      <w:r w:rsidR="005C5169" w:rsidRPr="001673F3">
        <w:rPr>
          <w:i/>
          <w:iCs/>
          <w:sz w:val="16"/>
          <w:szCs w:val="16"/>
        </w:rPr>
        <w:t>‘</w:t>
      </w:r>
      <w:r w:rsidRPr="001673F3">
        <w:rPr>
          <w:i/>
          <w:iCs/>
          <w:sz w:val="16"/>
          <w:szCs w:val="16"/>
        </w:rPr>
        <w:t>The Manifestation of Psychedelic Art</w:t>
      </w:r>
      <w:r w:rsidRPr="001673F3">
        <w:rPr>
          <w:sz w:val="16"/>
          <w:szCs w:val="16"/>
        </w:rPr>
        <w:t>.</w:t>
      </w:r>
      <w:r w:rsidR="005C5169" w:rsidRPr="001673F3">
        <w:rPr>
          <w:sz w:val="16"/>
          <w:szCs w:val="16"/>
        </w:rPr>
        <w:t>’</w:t>
      </w:r>
      <w:r w:rsidRPr="001673F3">
        <w:rPr>
          <w:sz w:val="16"/>
          <w:szCs w:val="16"/>
        </w:rPr>
        <w:t xml:space="preserve"> Journal of Humanistic Psychology. 2017;57(4):</w:t>
      </w:r>
      <w:r w:rsidR="002F3DC4" w:rsidRPr="001673F3">
        <w:rPr>
          <w:sz w:val="16"/>
          <w:szCs w:val="16"/>
        </w:rPr>
        <w:t xml:space="preserve"> pp</w:t>
      </w:r>
      <w:r w:rsidR="00906BCE" w:rsidRPr="001673F3">
        <w:rPr>
          <w:sz w:val="16"/>
          <w:szCs w:val="16"/>
        </w:rPr>
        <w:t xml:space="preserve">, </w:t>
      </w:r>
      <w:r w:rsidRPr="001673F3">
        <w:rPr>
          <w:sz w:val="16"/>
          <w:szCs w:val="16"/>
        </w:rPr>
        <w:t>415-435.</w:t>
      </w:r>
    </w:p>
  </w:footnote>
  <w:footnote w:id="5">
    <w:p w14:paraId="05FB6A24" w14:textId="6D3DA97D" w:rsidR="006B2450" w:rsidRPr="00BE010C" w:rsidRDefault="006B2450">
      <w:pPr>
        <w:pStyle w:val="FootnoteText"/>
        <w:rPr>
          <w:sz w:val="16"/>
          <w:szCs w:val="16"/>
        </w:rPr>
      </w:pPr>
      <w:r w:rsidRPr="001673F3">
        <w:rPr>
          <w:rStyle w:val="FootnoteReference"/>
          <w:sz w:val="16"/>
          <w:szCs w:val="16"/>
        </w:rPr>
        <w:footnoteRef/>
      </w:r>
      <w:r w:rsidRPr="001673F3">
        <w:rPr>
          <w:sz w:val="16"/>
          <w:szCs w:val="16"/>
        </w:rPr>
        <w:t xml:space="preserve"> </w:t>
      </w:r>
      <w:r w:rsidR="005C5169" w:rsidRPr="001673F3">
        <w:rPr>
          <w:sz w:val="16"/>
          <w:szCs w:val="16"/>
        </w:rPr>
        <w:t xml:space="preserve">Paul </w:t>
      </w:r>
      <w:r w:rsidRPr="001673F3">
        <w:rPr>
          <w:sz w:val="16"/>
          <w:szCs w:val="16"/>
        </w:rPr>
        <w:t>Hekkert, and</w:t>
      </w:r>
      <w:r w:rsidR="00717C6A" w:rsidRPr="001673F3">
        <w:rPr>
          <w:sz w:val="16"/>
          <w:szCs w:val="16"/>
        </w:rPr>
        <w:t xml:space="preserve"> </w:t>
      </w:r>
      <w:r w:rsidRPr="001673F3">
        <w:rPr>
          <w:sz w:val="16"/>
          <w:szCs w:val="16"/>
        </w:rPr>
        <w:t>Wieringen</w:t>
      </w:r>
      <w:r w:rsidR="00717C6A" w:rsidRPr="001673F3">
        <w:rPr>
          <w:sz w:val="16"/>
          <w:szCs w:val="16"/>
        </w:rPr>
        <w:t xml:space="preserve"> Van</w:t>
      </w:r>
      <w:r w:rsidR="009901DA" w:rsidRPr="001673F3">
        <w:rPr>
          <w:sz w:val="16"/>
          <w:szCs w:val="16"/>
        </w:rPr>
        <w:t xml:space="preserve">, </w:t>
      </w:r>
      <w:r w:rsidR="00717C6A" w:rsidRPr="001673F3">
        <w:rPr>
          <w:sz w:val="16"/>
          <w:szCs w:val="16"/>
        </w:rPr>
        <w:t>C. W. Piet</w:t>
      </w:r>
      <w:r w:rsidRPr="001673F3">
        <w:rPr>
          <w:sz w:val="16"/>
          <w:szCs w:val="16"/>
        </w:rPr>
        <w:t xml:space="preserve">. </w:t>
      </w:r>
      <w:r w:rsidR="00C25BD1" w:rsidRPr="001673F3">
        <w:rPr>
          <w:i/>
          <w:iCs/>
          <w:sz w:val="16"/>
          <w:szCs w:val="16"/>
        </w:rPr>
        <w:t>‘</w:t>
      </w:r>
      <w:r w:rsidRPr="001673F3">
        <w:rPr>
          <w:i/>
          <w:iCs/>
          <w:sz w:val="16"/>
          <w:szCs w:val="16"/>
        </w:rPr>
        <w:t>Beauty in the Eye of Expert and Nonexpert Beholders: A Study in the Appraisal of Art.</w:t>
      </w:r>
      <w:r w:rsidR="00C25BD1" w:rsidRPr="001673F3">
        <w:rPr>
          <w:i/>
          <w:iCs/>
          <w:sz w:val="16"/>
          <w:szCs w:val="16"/>
        </w:rPr>
        <w:t>’</w:t>
      </w:r>
      <w:r w:rsidR="00C25BD1" w:rsidRPr="001673F3">
        <w:rPr>
          <w:sz w:val="16"/>
          <w:szCs w:val="16"/>
        </w:rPr>
        <w:t xml:space="preserve"> </w:t>
      </w:r>
      <w:r w:rsidRPr="001673F3">
        <w:rPr>
          <w:sz w:val="16"/>
          <w:szCs w:val="16"/>
        </w:rPr>
        <w:t>The American Journal of Psychology, vol. 109, no. 3, 1996, pp. 389–407.</w:t>
      </w:r>
    </w:p>
  </w:footnote>
  <w:footnote w:id="6">
    <w:p w14:paraId="222BD83D" w14:textId="61C5D23B" w:rsidR="009E677F" w:rsidRPr="009E677F" w:rsidRDefault="009E677F">
      <w:pPr>
        <w:pStyle w:val="FootnoteText"/>
        <w:rPr>
          <w:sz w:val="16"/>
          <w:szCs w:val="16"/>
        </w:rPr>
      </w:pPr>
      <w:r>
        <w:rPr>
          <w:rStyle w:val="FootnoteReference"/>
        </w:rPr>
        <w:footnoteRef/>
      </w:r>
      <w:r>
        <w:t xml:space="preserve"> </w:t>
      </w:r>
      <w:r w:rsidRPr="009E677F">
        <w:rPr>
          <w:sz w:val="16"/>
          <w:szCs w:val="16"/>
        </w:rPr>
        <w:t xml:space="preserve">Charles, Harrison. </w:t>
      </w:r>
      <w:r w:rsidRPr="009E677F">
        <w:rPr>
          <w:i/>
          <w:iCs/>
          <w:sz w:val="16"/>
          <w:szCs w:val="16"/>
        </w:rPr>
        <w:t>'Modernism.'</w:t>
      </w:r>
      <w:r w:rsidRPr="009E677F">
        <w:rPr>
          <w:sz w:val="16"/>
          <w:szCs w:val="16"/>
        </w:rPr>
        <w:t xml:space="preserve"> In Critical Terms for Art History, edited by Robert S. Nelson and Richard Shiff, 188-201. Chicago: University of Chicago Press, 2003, p.189.</w:t>
      </w:r>
    </w:p>
  </w:footnote>
  <w:footnote w:id="7">
    <w:p w14:paraId="784041CD" w14:textId="6D90D448" w:rsidR="000061A3" w:rsidRPr="000061A3" w:rsidRDefault="000061A3">
      <w:pPr>
        <w:pStyle w:val="FootnoteText"/>
        <w:rPr>
          <w:sz w:val="16"/>
          <w:szCs w:val="16"/>
        </w:rPr>
      </w:pPr>
      <w:r>
        <w:rPr>
          <w:rStyle w:val="FootnoteReference"/>
        </w:rPr>
        <w:footnoteRef/>
      </w:r>
      <w:r>
        <w:t xml:space="preserve"> </w:t>
      </w:r>
      <w:r w:rsidRPr="000061A3">
        <w:rPr>
          <w:sz w:val="16"/>
          <w:szCs w:val="16"/>
        </w:rPr>
        <w:t xml:space="preserve">Robert, H. Rough. </w:t>
      </w:r>
      <w:r w:rsidRPr="000061A3">
        <w:rPr>
          <w:i/>
          <w:iCs/>
          <w:sz w:val="16"/>
          <w:szCs w:val="16"/>
        </w:rPr>
        <w:t>‘Metaphor in The Art of Vincent van Gogh.’</w:t>
      </w:r>
      <w:r w:rsidRPr="000061A3">
        <w:rPr>
          <w:sz w:val="16"/>
          <w:szCs w:val="16"/>
        </w:rPr>
        <w:t xml:space="preserve"> The Centennial Review, vol. 19, no. 1, 1975, pp. 362–379.</w:t>
      </w:r>
    </w:p>
  </w:footnote>
  <w:footnote w:id="8">
    <w:p w14:paraId="7FF85BB8" w14:textId="33AB39D7" w:rsidR="000061A3" w:rsidRDefault="000061A3">
      <w:pPr>
        <w:pStyle w:val="FootnoteText"/>
      </w:pPr>
      <w:r>
        <w:rPr>
          <w:rStyle w:val="FootnoteReference"/>
        </w:rPr>
        <w:footnoteRef/>
      </w:r>
      <w:r>
        <w:t xml:space="preserve"> </w:t>
      </w:r>
      <w:r w:rsidRPr="000061A3">
        <w:rPr>
          <w:sz w:val="16"/>
          <w:szCs w:val="16"/>
        </w:rPr>
        <w:t xml:space="preserve">Donald, W. Olson., Russell L. Doescher, and Marilynn S. Olson. </w:t>
      </w:r>
      <w:r w:rsidRPr="000061A3">
        <w:rPr>
          <w:i/>
          <w:iCs/>
          <w:sz w:val="16"/>
          <w:szCs w:val="16"/>
        </w:rPr>
        <w:t>‘Dating Van Gogh's Moonrise.’</w:t>
      </w:r>
      <w:r w:rsidRPr="000061A3">
        <w:rPr>
          <w:sz w:val="16"/>
          <w:szCs w:val="16"/>
        </w:rPr>
        <w:t xml:space="preserve"> (2003).</w:t>
      </w:r>
    </w:p>
  </w:footnote>
  <w:footnote w:id="9">
    <w:p w14:paraId="36099AC7" w14:textId="46A942DC" w:rsidR="000061A3" w:rsidRDefault="000061A3">
      <w:pPr>
        <w:pStyle w:val="FootnoteText"/>
      </w:pPr>
      <w:r>
        <w:rPr>
          <w:rStyle w:val="FootnoteReference"/>
        </w:rPr>
        <w:footnoteRef/>
      </w:r>
      <w:r>
        <w:t xml:space="preserve"> </w:t>
      </w:r>
      <w:r w:rsidRPr="000061A3">
        <w:rPr>
          <w:sz w:val="16"/>
          <w:szCs w:val="16"/>
        </w:rPr>
        <w:t xml:space="preserve">Graeme, Sullivan. </w:t>
      </w:r>
      <w:r w:rsidRPr="000061A3">
        <w:rPr>
          <w:i/>
          <w:iCs/>
          <w:sz w:val="16"/>
          <w:szCs w:val="16"/>
        </w:rPr>
        <w:t>‘Artistic Thinking as Transcognitive Practice: A Reconciliation of the Process-Product Dichotomy.’</w:t>
      </w:r>
      <w:r w:rsidRPr="000061A3">
        <w:rPr>
          <w:sz w:val="16"/>
          <w:szCs w:val="16"/>
        </w:rPr>
        <w:t xml:space="preserve"> Visual Arts Research, vol. 27, no. 1, 2001, pp. 2–12.</w:t>
      </w:r>
    </w:p>
  </w:footnote>
  <w:footnote w:id="10">
    <w:p w14:paraId="4FFF9A86" w14:textId="3CA3F58E" w:rsidR="00360D11" w:rsidRDefault="00360D11">
      <w:pPr>
        <w:pStyle w:val="FootnoteText"/>
      </w:pPr>
      <w:r>
        <w:rPr>
          <w:rStyle w:val="FootnoteReference"/>
        </w:rPr>
        <w:footnoteRef/>
      </w:r>
      <w:r>
        <w:t xml:space="preserve"> </w:t>
      </w:r>
      <w:r w:rsidR="004C114E" w:rsidRPr="004C114E">
        <w:rPr>
          <w:sz w:val="16"/>
          <w:szCs w:val="16"/>
        </w:rPr>
        <w:t xml:space="preserve">Jack, F. </w:t>
      </w:r>
      <w:r w:rsidRPr="004C114E">
        <w:rPr>
          <w:sz w:val="16"/>
          <w:szCs w:val="16"/>
        </w:rPr>
        <w:t xml:space="preserve">Stewart. </w:t>
      </w:r>
      <w:r w:rsidR="004C114E" w:rsidRPr="004C114E">
        <w:rPr>
          <w:i/>
          <w:iCs/>
          <w:sz w:val="16"/>
          <w:szCs w:val="16"/>
        </w:rPr>
        <w:t>‘</w:t>
      </w:r>
      <w:r w:rsidRPr="004C114E">
        <w:rPr>
          <w:i/>
          <w:iCs/>
          <w:sz w:val="16"/>
          <w:szCs w:val="16"/>
        </w:rPr>
        <w:t>Expressionism in ‘The Rainbow</w:t>
      </w:r>
      <w:r w:rsidR="004C114E" w:rsidRPr="004C114E">
        <w:rPr>
          <w:i/>
          <w:iCs/>
          <w:sz w:val="16"/>
          <w:szCs w:val="16"/>
        </w:rPr>
        <w:t>.’</w:t>
      </w:r>
      <w:r w:rsidRPr="004C114E">
        <w:rPr>
          <w:sz w:val="16"/>
          <w:szCs w:val="16"/>
        </w:rPr>
        <w:t xml:space="preserve"> N</w:t>
      </w:r>
      <w:r w:rsidR="004C114E" w:rsidRPr="004C114E">
        <w:rPr>
          <w:sz w:val="16"/>
          <w:szCs w:val="16"/>
        </w:rPr>
        <w:t>ovel</w:t>
      </w:r>
      <w:r w:rsidRPr="004C114E">
        <w:rPr>
          <w:sz w:val="16"/>
          <w:szCs w:val="16"/>
        </w:rPr>
        <w:t>: A Forum on Fiction, vol. 13, no. 3, 1980, pp. 296–315.</w:t>
      </w:r>
    </w:p>
  </w:footnote>
  <w:footnote w:id="11">
    <w:p w14:paraId="25AC61AB" w14:textId="4A26DDF6" w:rsidR="000061A3" w:rsidRPr="000061A3" w:rsidRDefault="000061A3">
      <w:pPr>
        <w:pStyle w:val="FootnoteText"/>
        <w:rPr>
          <w:sz w:val="16"/>
          <w:szCs w:val="16"/>
        </w:rPr>
      </w:pPr>
      <w:r>
        <w:rPr>
          <w:rStyle w:val="FootnoteReference"/>
        </w:rPr>
        <w:footnoteRef/>
      </w:r>
      <w:r>
        <w:t xml:space="preserve"> </w:t>
      </w:r>
      <w:r w:rsidRPr="000061A3">
        <w:rPr>
          <w:sz w:val="16"/>
          <w:szCs w:val="16"/>
        </w:rPr>
        <w:t xml:space="preserve">Frederick S. Wight. </w:t>
      </w:r>
      <w:r w:rsidRPr="000061A3">
        <w:rPr>
          <w:i/>
          <w:iCs/>
          <w:sz w:val="16"/>
          <w:szCs w:val="16"/>
        </w:rPr>
        <w:t>‘Introduction to Edvard Munch.’</w:t>
      </w:r>
      <w:r w:rsidRPr="000061A3">
        <w:rPr>
          <w:sz w:val="16"/>
          <w:szCs w:val="16"/>
        </w:rPr>
        <w:t xml:space="preserve"> The Kenyon Review, vol. 12, no. 3, 1950, pp. 457–469.</w:t>
      </w:r>
    </w:p>
  </w:footnote>
  <w:footnote w:id="12">
    <w:p w14:paraId="697AC3C4" w14:textId="58FAD0DE" w:rsidR="00CE3606" w:rsidRPr="00CE3606" w:rsidRDefault="00CE3606">
      <w:pPr>
        <w:pStyle w:val="FootnoteText"/>
        <w:rPr>
          <w:sz w:val="16"/>
          <w:szCs w:val="16"/>
        </w:rPr>
      </w:pPr>
      <w:r>
        <w:rPr>
          <w:rStyle w:val="FootnoteReference"/>
        </w:rPr>
        <w:footnoteRef/>
      </w:r>
      <w:r>
        <w:t xml:space="preserve"> </w:t>
      </w:r>
      <w:r w:rsidRPr="00CE3606">
        <w:rPr>
          <w:sz w:val="16"/>
          <w:szCs w:val="16"/>
        </w:rPr>
        <w:t xml:space="preserve">The Masterworks of Edvard Munch. (1979). </w:t>
      </w:r>
      <w:r w:rsidRPr="00CE3606">
        <w:rPr>
          <w:i/>
          <w:iCs/>
          <w:sz w:val="16"/>
          <w:szCs w:val="16"/>
        </w:rPr>
        <w:t>MoMA (New York, N.Y.),</w:t>
      </w:r>
      <w:r w:rsidRPr="00CE3606">
        <w:rPr>
          <w:sz w:val="16"/>
          <w:szCs w:val="16"/>
        </w:rPr>
        <w:t xml:space="preserve"> 10, 6–6.</w:t>
      </w:r>
    </w:p>
  </w:footnote>
  <w:footnote w:id="13">
    <w:p w14:paraId="0E95C411" w14:textId="77DFD08D" w:rsidR="000061A3" w:rsidRDefault="000061A3">
      <w:pPr>
        <w:pStyle w:val="FootnoteText"/>
      </w:pPr>
      <w:r>
        <w:rPr>
          <w:rStyle w:val="FootnoteReference"/>
        </w:rPr>
        <w:footnoteRef/>
      </w:r>
      <w:r>
        <w:t xml:space="preserve"> </w:t>
      </w:r>
      <w:r w:rsidRPr="000061A3">
        <w:rPr>
          <w:sz w:val="16"/>
          <w:szCs w:val="16"/>
        </w:rPr>
        <w:t xml:space="preserve">Vivian, F. Green. </w:t>
      </w:r>
      <w:r w:rsidRPr="000061A3">
        <w:rPr>
          <w:i/>
          <w:iCs/>
          <w:sz w:val="16"/>
          <w:szCs w:val="16"/>
        </w:rPr>
        <w:t>‘Georgia O'Keeffe's Radiator Building’: Gender, Sexuality, Modernism, and Urban Imagery.’</w:t>
      </w:r>
      <w:r w:rsidRPr="000061A3">
        <w:rPr>
          <w:sz w:val="16"/>
          <w:szCs w:val="16"/>
        </w:rPr>
        <w:t xml:space="preserve"> Winterthur Portfolio, vol. 35, no. 4, 2000, pp. 269–289</w:t>
      </w:r>
    </w:p>
  </w:footnote>
  <w:footnote w:id="14">
    <w:p w14:paraId="5304C22A" w14:textId="007B63A9" w:rsidR="000061A3" w:rsidRDefault="000061A3">
      <w:pPr>
        <w:pStyle w:val="FootnoteText"/>
      </w:pPr>
      <w:r>
        <w:rPr>
          <w:rStyle w:val="FootnoteReference"/>
        </w:rPr>
        <w:footnoteRef/>
      </w:r>
      <w:r>
        <w:t xml:space="preserve"> </w:t>
      </w:r>
      <w:r w:rsidRPr="000061A3">
        <w:rPr>
          <w:sz w:val="16"/>
          <w:szCs w:val="16"/>
        </w:rPr>
        <w:t xml:space="preserve">Celia, Weisman. </w:t>
      </w:r>
      <w:r w:rsidRPr="000061A3">
        <w:rPr>
          <w:i/>
          <w:iCs/>
          <w:sz w:val="16"/>
          <w:szCs w:val="16"/>
        </w:rPr>
        <w:t>‘O'Keeffe's Art: Sacred Symbols and Spiritual Quest.’</w:t>
      </w:r>
      <w:r w:rsidRPr="000061A3">
        <w:rPr>
          <w:sz w:val="16"/>
          <w:szCs w:val="16"/>
        </w:rPr>
        <w:t xml:space="preserve"> Woman's Art Journal, vol. 3, no. 2, 1982, pp. 10–14.</w:t>
      </w:r>
    </w:p>
  </w:footnote>
  <w:footnote w:id="15">
    <w:p w14:paraId="6EC7D455" w14:textId="7CF5EF0E" w:rsidR="000061A3" w:rsidRPr="000061A3" w:rsidRDefault="000061A3">
      <w:pPr>
        <w:pStyle w:val="FootnoteText"/>
        <w:rPr>
          <w:sz w:val="16"/>
          <w:szCs w:val="16"/>
        </w:rPr>
      </w:pPr>
      <w:r>
        <w:rPr>
          <w:rStyle w:val="FootnoteReference"/>
        </w:rPr>
        <w:footnoteRef/>
      </w:r>
      <w:r>
        <w:t xml:space="preserve"> </w:t>
      </w:r>
      <w:r w:rsidRPr="000061A3">
        <w:rPr>
          <w:sz w:val="16"/>
          <w:szCs w:val="16"/>
        </w:rPr>
        <w:t xml:space="preserve">Barbara, L. Buhler. </w:t>
      </w:r>
      <w:r w:rsidRPr="000061A3">
        <w:rPr>
          <w:i/>
          <w:iCs/>
          <w:sz w:val="16"/>
          <w:szCs w:val="16"/>
        </w:rPr>
        <w:t>‘Visiting Georgia O'Keeffe.’</w:t>
      </w:r>
      <w:r w:rsidRPr="000061A3">
        <w:rPr>
          <w:sz w:val="16"/>
          <w:szCs w:val="16"/>
        </w:rPr>
        <w:t xml:space="preserve"> American Art, vol. 20, no. 3, 2006, pp. 2–7.</w:t>
      </w:r>
    </w:p>
  </w:footnote>
  <w:footnote w:id="16">
    <w:p w14:paraId="293BC2CD" w14:textId="35550C95" w:rsidR="000061A3" w:rsidRDefault="000061A3">
      <w:pPr>
        <w:pStyle w:val="FootnoteText"/>
      </w:pPr>
      <w:r>
        <w:rPr>
          <w:rStyle w:val="FootnoteReference"/>
        </w:rPr>
        <w:footnoteRef/>
      </w:r>
      <w:r>
        <w:t xml:space="preserve"> </w:t>
      </w:r>
      <w:r w:rsidRPr="000061A3">
        <w:rPr>
          <w:sz w:val="16"/>
          <w:szCs w:val="16"/>
        </w:rPr>
        <w:t xml:space="preserve">Henk, Tromp. </w:t>
      </w:r>
      <w:r w:rsidRPr="000061A3">
        <w:rPr>
          <w:i/>
          <w:iCs/>
          <w:sz w:val="16"/>
          <w:szCs w:val="16"/>
        </w:rPr>
        <w:t>A Real Van Gogh: How the Art World Struggles with Truth</w:t>
      </w:r>
      <w:r w:rsidRPr="000061A3">
        <w:rPr>
          <w:sz w:val="16"/>
          <w:szCs w:val="16"/>
        </w:rPr>
        <w:t>. Amsterdam University Press, 2010.</w:t>
      </w:r>
    </w:p>
  </w:footnote>
  <w:footnote w:id="17">
    <w:p w14:paraId="5E8C1A5B" w14:textId="434F61BB" w:rsidR="00CD6E0F" w:rsidRPr="00B83EF3" w:rsidRDefault="00CD6E0F">
      <w:pPr>
        <w:pStyle w:val="FootnoteText"/>
        <w:rPr>
          <w:sz w:val="16"/>
          <w:szCs w:val="16"/>
        </w:rPr>
      </w:pPr>
      <w:r>
        <w:rPr>
          <w:rStyle w:val="FootnoteReference"/>
        </w:rPr>
        <w:footnoteRef/>
      </w:r>
      <w:r>
        <w:t xml:space="preserve"> </w:t>
      </w:r>
      <w:r w:rsidR="00B83EF3" w:rsidRPr="00B83EF3">
        <w:rPr>
          <w:sz w:val="16"/>
          <w:szCs w:val="16"/>
        </w:rPr>
        <w:t xml:space="preserve">Michael, </w:t>
      </w:r>
      <w:r w:rsidR="00B83EF3" w:rsidRPr="00B83EF3">
        <w:rPr>
          <w:sz w:val="16"/>
          <w:szCs w:val="16"/>
        </w:rPr>
        <w:t xml:space="preserve">Taussig. </w:t>
      </w:r>
      <w:r w:rsidR="00B83EF3" w:rsidRPr="00B83EF3">
        <w:rPr>
          <w:i/>
          <w:iCs/>
          <w:sz w:val="16"/>
          <w:szCs w:val="16"/>
        </w:rPr>
        <w:t>‘</w:t>
      </w:r>
      <w:r w:rsidR="00B83EF3" w:rsidRPr="00B83EF3">
        <w:rPr>
          <w:i/>
          <w:iCs/>
          <w:sz w:val="16"/>
          <w:szCs w:val="16"/>
        </w:rPr>
        <w:t>What Color Is the Sacred</w:t>
      </w:r>
      <w:r w:rsidR="00B83EF3" w:rsidRPr="00B83EF3">
        <w:rPr>
          <w:i/>
          <w:iCs/>
          <w:sz w:val="16"/>
          <w:szCs w:val="16"/>
        </w:rPr>
        <w:t>.’</w:t>
      </w:r>
      <w:r w:rsidR="00B83EF3" w:rsidRPr="00B83EF3">
        <w:rPr>
          <w:sz w:val="16"/>
          <w:szCs w:val="16"/>
        </w:rPr>
        <w:t xml:space="preserve"> Critical Inquiry, vol. 33, no. 1, 2006, pp. 28–51.</w:t>
      </w:r>
    </w:p>
  </w:footnote>
  <w:footnote w:id="18">
    <w:p w14:paraId="6380F2B7" w14:textId="702C69BE" w:rsidR="003D17D5" w:rsidRDefault="003D17D5">
      <w:pPr>
        <w:pStyle w:val="FootnoteText"/>
      </w:pPr>
      <w:r>
        <w:rPr>
          <w:rStyle w:val="FootnoteReference"/>
        </w:rPr>
        <w:footnoteRef/>
      </w:r>
      <w:r>
        <w:t xml:space="preserve"> </w:t>
      </w:r>
      <w:r w:rsidR="00B83EF3" w:rsidRPr="00E310F4">
        <w:rPr>
          <w:sz w:val="16"/>
          <w:szCs w:val="16"/>
        </w:rPr>
        <w:t xml:space="preserve">Jena, </w:t>
      </w:r>
      <w:r w:rsidR="00B83EF3" w:rsidRPr="00E310F4">
        <w:rPr>
          <w:sz w:val="16"/>
          <w:szCs w:val="16"/>
        </w:rPr>
        <w:t xml:space="preserve">Schwind. </w:t>
      </w:r>
      <w:r w:rsidR="00B83EF3" w:rsidRPr="00E310F4">
        <w:rPr>
          <w:i/>
          <w:iCs/>
          <w:sz w:val="16"/>
          <w:szCs w:val="16"/>
        </w:rPr>
        <w:t xml:space="preserve">‘Van Gogh's Starry Night’ and Whitman: A Study in Source.’ </w:t>
      </w:r>
      <w:r w:rsidR="00B83EF3" w:rsidRPr="00E310F4">
        <w:rPr>
          <w:sz w:val="16"/>
          <w:szCs w:val="16"/>
        </w:rPr>
        <w:t>Walt Whitman Quarterly Review 3 (Summer 1985), 1-15.</w:t>
      </w:r>
    </w:p>
  </w:footnote>
  <w:footnote w:id="19">
    <w:p w14:paraId="47D3C9F5" w14:textId="471489EB" w:rsidR="003D17D5" w:rsidRPr="007E670F" w:rsidRDefault="003D17D5">
      <w:pPr>
        <w:pStyle w:val="FootnoteText"/>
        <w:rPr>
          <w:sz w:val="16"/>
          <w:szCs w:val="16"/>
        </w:rPr>
      </w:pPr>
      <w:r w:rsidRPr="007E670F">
        <w:rPr>
          <w:rStyle w:val="FootnoteReference"/>
          <w:sz w:val="16"/>
          <w:szCs w:val="16"/>
        </w:rPr>
        <w:footnoteRef/>
      </w:r>
      <w:r w:rsidRPr="007E670F">
        <w:rPr>
          <w:sz w:val="16"/>
          <w:szCs w:val="16"/>
        </w:rPr>
        <w:t xml:space="preserve"> ‘Van Gogh's Stars.’ </w:t>
      </w:r>
      <w:r w:rsidRPr="007E670F">
        <w:rPr>
          <w:i/>
          <w:iCs/>
          <w:sz w:val="16"/>
          <w:szCs w:val="16"/>
        </w:rPr>
        <w:t>The Wilson Quarterly (1976-)</w:t>
      </w:r>
      <w:r w:rsidRPr="007E670F">
        <w:rPr>
          <w:sz w:val="16"/>
          <w:szCs w:val="16"/>
        </w:rPr>
        <w:t>, vol. 10, no. 5, 1986, pp. 36–38.</w:t>
      </w:r>
    </w:p>
  </w:footnote>
  <w:footnote w:id="20">
    <w:p w14:paraId="10CB94CD" w14:textId="5E93EA93" w:rsidR="00EE6870" w:rsidRPr="007E670F" w:rsidRDefault="00EE6870">
      <w:pPr>
        <w:pStyle w:val="FootnoteText"/>
        <w:rPr>
          <w:sz w:val="16"/>
          <w:szCs w:val="16"/>
        </w:rPr>
      </w:pPr>
      <w:r w:rsidRPr="007E670F">
        <w:rPr>
          <w:rStyle w:val="FootnoteReference"/>
          <w:sz w:val="16"/>
          <w:szCs w:val="16"/>
        </w:rPr>
        <w:footnoteRef/>
      </w:r>
      <w:r w:rsidRPr="007E670F">
        <w:rPr>
          <w:sz w:val="16"/>
          <w:szCs w:val="16"/>
        </w:rPr>
        <w:t xml:space="preserve"> </w:t>
      </w:r>
      <w:r w:rsidR="00AF60CE" w:rsidRPr="007E670F">
        <w:rPr>
          <w:sz w:val="16"/>
          <w:szCs w:val="16"/>
        </w:rPr>
        <w:t>Tim, Ingold. ‘Bringing things to life: Creative entanglements in a world of materials.’ World 44 (2010): pp, 1-25.</w:t>
      </w:r>
    </w:p>
  </w:footnote>
  <w:footnote w:id="21">
    <w:p w14:paraId="65C58C71" w14:textId="40F23662" w:rsidR="00EE6870" w:rsidRPr="007E670F" w:rsidRDefault="00EE6870">
      <w:pPr>
        <w:pStyle w:val="FootnoteText"/>
        <w:rPr>
          <w:sz w:val="16"/>
          <w:szCs w:val="16"/>
        </w:rPr>
      </w:pPr>
      <w:r w:rsidRPr="007E670F">
        <w:rPr>
          <w:rStyle w:val="FootnoteReference"/>
          <w:sz w:val="16"/>
          <w:szCs w:val="16"/>
        </w:rPr>
        <w:footnoteRef/>
      </w:r>
      <w:r w:rsidRPr="007E670F">
        <w:rPr>
          <w:sz w:val="16"/>
          <w:szCs w:val="16"/>
        </w:rPr>
        <w:t xml:space="preserve"> Schwind, </w:t>
      </w:r>
      <w:r w:rsidRPr="007E670F">
        <w:rPr>
          <w:i/>
          <w:iCs/>
          <w:sz w:val="16"/>
          <w:szCs w:val="16"/>
        </w:rPr>
        <w:t>‘Van Gogh's Starry Night,’</w:t>
      </w:r>
      <w:r w:rsidRPr="007E670F">
        <w:rPr>
          <w:sz w:val="16"/>
          <w:szCs w:val="16"/>
        </w:rPr>
        <w:t xml:space="preserve"> p. 1.</w:t>
      </w:r>
    </w:p>
  </w:footnote>
  <w:footnote w:id="22">
    <w:p w14:paraId="039AF0C5" w14:textId="127F7F40" w:rsidR="00CD274F" w:rsidRDefault="00CD274F">
      <w:pPr>
        <w:pStyle w:val="FootnoteText"/>
      </w:pPr>
      <w:r w:rsidRPr="007E670F">
        <w:rPr>
          <w:rStyle w:val="FootnoteReference"/>
          <w:sz w:val="16"/>
          <w:szCs w:val="16"/>
        </w:rPr>
        <w:footnoteRef/>
      </w:r>
      <w:r w:rsidRPr="007E670F">
        <w:rPr>
          <w:sz w:val="16"/>
          <w:szCs w:val="16"/>
        </w:rPr>
        <w:t xml:space="preserve"> Denis, J. Billy. </w:t>
      </w:r>
      <w:r w:rsidRPr="007E670F">
        <w:rPr>
          <w:i/>
          <w:iCs/>
          <w:sz w:val="16"/>
          <w:szCs w:val="16"/>
        </w:rPr>
        <w:t>‘Under the Starry Night.’</w:t>
      </w:r>
      <w:r w:rsidRPr="007E670F">
        <w:rPr>
          <w:sz w:val="16"/>
          <w:szCs w:val="16"/>
        </w:rPr>
        <w:t xml:space="preserve"> New Blackfriars, vol. 76, no. 889, 1995, pp. 43–48.</w:t>
      </w:r>
    </w:p>
  </w:footnote>
  <w:footnote w:id="23">
    <w:p w14:paraId="51F6DB68" w14:textId="525D8CCB" w:rsidR="00EE2893" w:rsidRPr="007E670F" w:rsidRDefault="00EE2893">
      <w:pPr>
        <w:pStyle w:val="FootnoteText"/>
        <w:rPr>
          <w:sz w:val="16"/>
          <w:szCs w:val="16"/>
        </w:rPr>
      </w:pPr>
      <w:r w:rsidRPr="007E670F">
        <w:rPr>
          <w:rStyle w:val="FootnoteReference"/>
          <w:sz w:val="16"/>
          <w:szCs w:val="16"/>
        </w:rPr>
        <w:footnoteRef/>
      </w:r>
      <w:r w:rsidRPr="007E670F">
        <w:rPr>
          <w:sz w:val="16"/>
          <w:szCs w:val="16"/>
        </w:rPr>
        <w:t xml:space="preserve"> </w:t>
      </w:r>
      <w:bookmarkStart w:id="1" w:name="_Hlk71104227"/>
      <w:r w:rsidRPr="007E670F">
        <w:rPr>
          <w:sz w:val="16"/>
          <w:szCs w:val="16"/>
        </w:rPr>
        <w:t xml:space="preserve">McCarty-Procopio Procopio., Richards., Spackman., Sutton., and Brigham. </w:t>
      </w:r>
      <w:r w:rsidRPr="007E670F">
        <w:rPr>
          <w:i/>
          <w:iCs/>
          <w:sz w:val="16"/>
          <w:szCs w:val="16"/>
        </w:rPr>
        <w:t>‘Instructional Resources: Making Meaning with Your Eyes,’</w:t>
      </w:r>
      <w:r w:rsidRPr="007E670F">
        <w:rPr>
          <w:sz w:val="16"/>
          <w:szCs w:val="16"/>
        </w:rPr>
        <w:t xml:space="preserve"> pp. 24-33.</w:t>
      </w:r>
      <w:bookmarkEnd w:id="1"/>
    </w:p>
  </w:footnote>
  <w:footnote w:id="24">
    <w:p w14:paraId="5A37F28D" w14:textId="7A06C9D0" w:rsidR="00BB0800" w:rsidRDefault="00BB0800">
      <w:pPr>
        <w:pStyle w:val="FootnoteText"/>
      </w:pPr>
      <w:r>
        <w:rPr>
          <w:rStyle w:val="FootnoteReference"/>
        </w:rPr>
        <w:footnoteRef/>
      </w:r>
      <w:r>
        <w:t xml:space="preserve"> </w:t>
      </w:r>
      <w:r w:rsidRPr="00BB0800">
        <w:rPr>
          <w:sz w:val="16"/>
          <w:szCs w:val="16"/>
        </w:rPr>
        <w:t xml:space="preserve">Carla, Lathe. </w:t>
      </w:r>
      <w:r w:rsidRPr="00BB0800">
        <w:rPr>
          <w:i/>
          <w:iCs/>
          <w:sz w:val="16"/>
          <w:szCs w:val="16"/>
        </w:rPr>
        <w:t>‘Edvard Munch's Dramatic Images 1892-1909.’</w:t>
      </w:r>
      <w:r w:rsidRPr="00BB0800">
        <w:rPr>
          <w:sz w:val="16"/>
          <w:szCs w:val="16"/>
        </w:rPr>
        <w:t xml:space="preserve"> Journal of the Warburg and Courtauld Institutes, vol. 46, 1983, pp. 191–206.</w:t>
      </w:r>
    </w:p>
  </w:footnote>
  <w:footnote w:id="25">
    <w:p w14:paraId="73A0ED1B" w14:textId="48947038" w:rsidR="00CA6049" w:rsidRPr="007E670F" w:rsidRDefault="00CA6049">
      <w:pPr>
        <w:pStyle w:val="FootnoteText"/>
        <w:rPr>
          <w:sz w:val="16"/>
          <w:szCs w:val="16"/>
        </w:rPr>
      </w:pPr>
      <w:r w:rsidRPr="007E670F">
        <w:rPr>
          <w:rStyle w:val="FootnoteReference"/>
          <w:sz w:val="16"/>
          <w:szCs w:val="16"/>
        </w:rPr>
        <w:footnoteRef/>
      </w:r>
      <w:r w:rsidRPr="007E670F">
        <w:rPr>
          <w:sz w:val="16"/>
          <w:szCs w:val="16"/>
        </w:rPr>
        <w:t xml:space="preserve"> John, Zarobell. </w:t>
      </w:r>
      <w:r w:rsidRPr="007E670F">
        <w:rPr>
          <w:i/>
          <w:iCs/>
          <w:sz w:val="16"/>
          <w:szCs w:val="16"/>
        </w:rPr>
        <w:t>‘A Year in Paris: Edvard Munch's Mermaid.’</w:t>
      </w:r>
      <w:r w:rsidRPr="007E670F">
        <w:rPr>
          <w:sz w:val="16"/>
          <w:szCs w:val="16"/>
        </w:rPr>
        <w:t xml:space="preserve"> Philadelphia Museum of Art Bulletin, vol. 93, no. 393/394, 2005, pp. 7–23.</w:t>
      </w:r>
    </w:p>
  </w:footnote>
  <w:footnote w:id="26">
    <w:p w14:paraId="195C33C7" w14:textId="1BF7CFAA" w:rsidR="00F81408" w:rsidRPr="007E670F" w:rsidRDefault="00F81408">
      <w:pPr>
        <w:pStyle w:val="FootnoteText"/>
        <w:rPr>
          <w:sz w:val="16"/>
          <w:szCs w:val="16"/>
        </w:rPr>
      </w:pPr>
      <w:r w:rsidRPr="007E670F">
        <w:rPr>
          <w:rStyle w:val="FootnoteReference"/>
          <w:sz w:val="16"/>
          <w:szCs w:val="16"/>
        </w:rPr>
        <w:footnoteRef/>
      </w:r>
      <w:r w:rsidRPr="007E670F">
        <w:rPr>
          <w:sz w:val="16"/>
          <w:szCs w:val="16"/>
        </w:rPr>
        <w:t xml:space="preserve"> Lynne, Dozier. </w:t>
      </w:r>
      <w:r w:rsidRPr="007E670F">
        <w:rPr>
          <w:i/>
          <w:iCs/>
          <w:sz w:val="16"/>
          <w:szCs w:val="16"/>
        </w:rPr>
        <w:t>‘Art as Text: Seeing beyond the Obvious.’</w:t>
      </w:r>
      <w:r w:rsidRPr="007E670F">
        <w:rPr>
          <w:sz w:val="16"/>
          <w:szCs w:val="16"/>
        </w:rPr>
        <w:t xml:space="preserve"> The English Journal, vol. 106, no. 6, 2017, p. 32.</w:t>
      </w:r>
    </w:p>
  </w:footnote>
  <w:footnote w:id="27">
    <w:p w14:paraId="6B377F9B" w14:textId="6D98EBC9" w:rsidR="006D7E72" w:rsidRPr="007E670F" w:rsidRDefault="006D7E72">
      <w:pPr>
        <w:pStyle w:val="FootnoteText"/>
        <w:rPr>
          <w:sz w:val="16"/>
          <w:szCs w:val="16"/>
        </w:rPr>
      </w:pPr>
      <w:r w:rsidRPr="007E670F">
        <w:rPr>
          <w:rStyle w:val="FootnoteReference"/>
          <w:sz w:val="16"/>
          <w:szCs w:val="16"/>
        </w:rPr>
        <w:footnoteRef/>
      </w:r>
      <w:r w:rsidRPr="007E670F">
        <w:rPr>
          <w:sz w:val="16"/>
          <w:szCs w:val="16"/>
        </w:rPr>
        <w:t xml:space="preserve"> </w:t>
      </w:r>
      <w:r w:rsidR="00F82076" w:rsidRPr="007E670F">
        <w:rPr>
          <w:sz w:val="16"/>
          <w:szCs w:val="16"/>
        </w:rPr>
        <w:t xml:space="preserve">Selina, Kassels. (1990). </w:t>
      </w:r>
      <w:r w:rsidR="00F82076" w:rsidRPr="007E670F">
        <w:rPr>
          <w:i/>
          <w:iCs/>
          <w:sz w:val="16"/>
          <w:szCs w:val="16"/>
        </w:rPr>
        <w:t>‘Transforming Imagery into Art: A Study of the Life and Work of Georgia O’Keeffe.’</w:t>
      </w:r>
      <w:r w:rsidR="00F82076" w:rsidRPr="007E670F">
        <w:rPr>
          <w:sz w:val="16"/>
          <w:szCs w:val="16"/>
        </w:rPr>
        <w:t xml:space="preserve"> In: Kunzendorf R.G. (eds) Mental Imagery. Springer, Boston, MA.</w:t>
      </w:r>
    </w:p>
  </w:footnote>
  <w:footnote w:id="28">
    <w:p w14:paraId="7CDAACC7" w14:textId="7DB9AD3A" w:rsidR="005D06FB" w:rsidRPr="00C27B5E" w:rsidRDefault="005D06FB">
      <w:pPr>
        <w:pStyle w:val="FootnoteText"/>
        <w:rPr>
          <w:sz w:val="16"/>
          <w:szCs w:val="16"/>
        </w:rPr>
      </w:pPr>
      <w:r w:rsidRPr="00C27B5E">
        <w:rPr>
          <w:rStyle w:val="FootnoteReference"/>
          <w:sz w:val="16"/>
          <w:szCs w:val="16"/>
        </w:rPr>
        <w:footnoteRef/>
      </w:r>
      <w:r w:rsidRPr="00C27B5E">
        <w:rPr>
          <w:sz w:val="16"/>
          <w:szCs w:val="16"/>
        </w:rPr>
        <w:t xml:space="preserve"> </w:t>
      </w:r>
      <w:r w:rsidR="00CE1791" w:rsidRPr="00C27B5E">
        <w:rPr>
          <w:sz w:val="16"/>
          <w:szCs w:val="16"/>
        </w:rPr>
        <w:t xml:space="preserve">Nancy, Scott. </w:t>
      </w:r>
      <w:r w:rsidR="00CE1791" w:rsidRPr="00C27B5E">
        <w:rPr>
          <w:i/>
          <w:iCs/>
          <w:sz w:val="16"/>
          <w:szCs w:val="16"/>
        </w:rPr>
        <w:t xml:space="preserve">‘The O’Keeffe </w:t>
      </w:r>
      <w:r w:rsidR="00C27B5E" w:rsidRPr="00C27B5E">
        <w:rPr>
          <w:i/>
          <w:iCs/>
          <w:sz w:val="16"/>
          <w:szCs w:val="16"/>
        </w:rPr>
        <w:t>Correspondence</w:t>
      </w:r>
      <w:r w:rsidR="00CE1791" w:rsidRPr="00C27B5E">
        <w:rPr>
          <w:i/>
          <w:iCs/>
          <w:sz w:val="16"/>
          <w:szCs w:val="16"/>
        </w:rPr>
        <w:t>, 1915-1917.’</w:t>
      </w:r>
      <w:r w:rsidR="00CE1791" w:rsidRPr="00C27B5E">
        <w:rPr>
          <w:sz w:val="16"/>
          <w:szCs w:val="16"/>
        </w:rPr>
        <w:t xml:space="preserve"> Source: Notes in the History of Art, vol. 3, no. 1, 1983, pp. 34–41.</w:t>
      </w:r>
    </w:p>
  </w:footnote>
  <w:footnote w:id="29">
    <w:p w14:paraId="25FB5405" w14:textId="520E74A2" w:rsidR="006908A6" w:rsidRPr="006908A6" w:rsidRDefault="006908A6">
      <w:pPr>
        <w:pStyle w:val="FootnoteText"/>
        <w:rPr>
          <w:sz w:val="16"/>
          <w:szCs w:val="16"/>
        </w:rPr>
      </w:pPr>
      <w:r>
        <w:rPr>
          <w:rStyle w:val="FootnoteReference"/>
        </w:rPr>
        <w:footnoteRef/>
      </w:r>
      <w:r>
        <w:t xml:space="preserve"> </w:t>
      </w:r>
      <w:r w:rsidRPr="006908A6">
        <w:rPr>
          <w:sz w:val="16"/>
          <w:szCs w:val="16"/>
        </w:rPr>
        <w:t xml:space="preserve">Lathe. </w:t>
      </w:r>
      <w:r w:rsidRPr="006908A6">
        <w:rPr>
          <w:i/>
          <w:iCs/>
          <w:sz w:val="16"/>
          <w:szCs w:val="16"/>
        </w:rPr>
        <w:t>‘Edvard Munch's Dramatic Images 1892-1909</w:t>
      </w:r>
      <w:r w:rsidRPr="006908A6">
        <w:rPr>
          <w:i/>
          <w:iCs/>
          <w:sz w:val="16"/>
          <w:szCs w:val="16"/>
        </w:rPr>
        <w:t>,’</w:t>
      </w:r>
      <w:r w:rsidRPr="006908A6">
        <w:rPr>
          <w:sz w:val="16"/>
          <w:szCs w:val="16"/>
        </w:rPr>
        <w:t xml:space="preserve"> </w:t>
      </w:r>
      <w:r w:rsidRPr="006908A6">
        <w:rPr>
          <w:sz w:val="16"/>
          <w:szCs w:val="16"/>
        </w:rPr>
        <w:t>pp. 191–206.</w:t>
      </w:r>
    </w:p>
  </w:footnote>
  <w:footnote w:id="30">
    <w:p w14:paraId="27A9A1DE" w14:textId="58860B7C" w:rsidR="00D44589" w:rsidRDefault="00D44589">
      <w:pPr>
        <w:pStyle w:val="FootnoteText"/>
      </w:pPr>
      <w:r>
        <w:rPr>
          <w:rStyle w:val="FootnoteReference"/>
        </w:rPr>
        <w:footnoteRef/>
      </w:r>
      <w:r>
        <w:t xml:space="preserve"> </w:t>
      </w:r>
      <w:r w:rsidRPr="00D44589">
        <w:rPr>
          <w:sz w:val="16"/>
          <w:szCs w:val="16"/>
        </w:rPr>
        <w:t xml:space="preserve">Laurie, Lisle. </w:t>
      </w:r>
      <w:r w:rsidRPr="00D44589">
        <w:rPr>
          <w:i/>
          <w:iCs/>
          <w:sz w:val="16"/>
          <w:szCs w:val="16"/>
        </w:rPr>
        <w:t>‘Viewing O’Keeffe.’</w:t>
      </w:r>
      <w:r w:rsidRPr="00D44589">
        <w:rPr>
          <w:sz w:val="16"/>
          <w:szCs w:val="16"/>
        </w:rPr>
        <w:t xml:space="preserve"> Journal of the Southwest, vol. 30, no. 2, 1988, pp. 254–258.</w:t>
      </w:r>
    </w:p>
  </w:footnote>
  <w:footnote w:id="31">
    <w:p w14:paraId="2B5640D4" w14:textId="0B89440B" w:rsidR="00141CA6" w:rsidRPr="00C27B5E" w:rsidRDefault="00141CA6">
      <w:pPr>
        <w:pStyle w:val="FootnoteText"/>
        <w:rPr>
          <w:sz w:val="16"/>
          <w:szCs w:val="16"/>
        </w:rPr>
      </w:pPr>
      <w:r w:rsidRPr="00C27B5E">
        <w:rPr>
          <w:rStyle w:val="FootnoteReference"/>
          <w:sz w:val="16"/>
          <w:szCs w:val="16"/>
        </w:rPr>
        <w:footnoteRef/>
      </w:r>
      <w:r w:rsidRPr="00C27B5E">
        <w:rPr>
          <w:sz w:val="16"/>
          <w:szCs w:val="16"/>
        </w:rPr>
        <w:t xml:space="preserve"> Nicholas Campion</w:t>
      </w:r>
      <w:r w:rsidR="002678C4" w:rsidRPr="00C27B5E">
        <w:rPr>
          <w:sz w:val="16"/>
          <w:szCs w:val="16"/>
        </w:rPr>
        <w:t>.</w:t>
      </w:r>
      <w:r w:rsidRPr="00C27B5E">
        <w:rPr>
          <w:sz w:val="16"/>
          <w:szCs w:val="16"/>
        </w:rPr>
        <w:t xml:space="preserve"> </w:t>
      </w:r>
      <w:r w:rsidR="002678C4" w:rsidRPr="00C27B5E">
        <w:rPr>
          <w:i/>
          <w:iCs/>
          <w:sz w:val="16"/>
          <w:szCs w:val="16"/>
        </w:rPr>
        <w:t>‘</w:t>
      </w:r>
      <w:r w:rsidRPr="00C27B5E">
        <w:rPr>
          <w:i/>
          <w:iCs/>
          <w:sz w:val="16"/>
          <w:szCs w:val="16"/>
        </w:rPr>
        <w:t>The Dawn of Astrology: A Cultural History of Western Astrology</w:t>
      </w:r>
      <w:r w:rsidR="001828B2" w:rsidRPr="00C27B5E">
        <w:rPr>
          <w:i/>
          <w:iCs/>
          <w:sz w:val="16"/>
          <w:szCs w:val="16"/>
        </w:rPr>
        <w:t>.</w:t>
      </w:r>
      <w:r w:rsidR="002678C4" w:rsidRPr="00C27B5E">
        <w:rPr>
          <w:i/>
          <w:iCs/>
          <w:sz w:val="16"/>
          <w:szCs w:val="16"/>
        </w:rPr>
        <w:t>’</w:t>
      </w:r>
      <w:r w:rsidRPr="00C27B5E">
        <w:rPr>
          <w:i/>
          <w:iCs/>
          <w:sz w:val="16"/>
          <w:szCs w:val="16"/>
        </w:rPr>
        <w:t xml:space="preserve"> </w:t>
      </w:r>
      <w:r w:rsidRPr="00C27B5E">
        <w:rPr>
          <w:sz w:val="16"/>
          <w:szCs w:val="16"/>
        </w:rPr>
        <w:t>Volume 1: The Ancient and Classical Worlds (London &amp; New York: Continuum Books, 2008), p. 5.</w:t>
      </w:r>
    </w:p>
  </w:footnote>
  <w:footnote w:id="32">
    <w:p w14:paraId="7310D242" w14:textId="500876B6" w:rsidR="00141CA6" w:rsidRPr="00C27B5E" w:rsidRDefault="00141CA6">
      <w:pPr>
        <w:pStyle w:val="FootnoteText"/>
        <w:rPr>
          <w:sz w:val="16"/>
          <w:szCs w:val="16"/>
        </w:rPr>
      </w:pPr>
      <w:r w:rsidRPr="00C27B5E">
        <w:rPr>
          <w:rStyle w:val="FootnoteReference"/>
          <w:sz w:val="16"/>
          <w:szCs w:val="16"/>
        </w:rPr>
        <w:footnoteRef/>
      </w:r>
      <w:r w:rsidRPr="00C27B5E">
        <w:rPr>
          <w:sz w:val="16"/>
          <w:szCs w:val="16"/>
        </w:rPr>
        <w:t xml:space="preserve"> Tim Ingold</w:t>
      </w:r>
      <w:r w:rsidR="00310F2C" w:rsidRPr="00C27B5E">
        <w:rPr>
          <w:sz w:val="16"/>
          <w:szCs w:val="16"/>
        </w:rPr>
        <w:t>.</w:t>
      </w:r>
      <w:r w:rsidRPr="00C27B5E">
        <w:rPr>
          <w:sz w:val="16"/>
          <w:szCs w:val="16"/>
        </w:rPr>
        <w:t xml:space="preserve"> </w:t>
      </w:r>
      <w:r w:rsidRPr="00C27B5E">
        <w:rPr>
          <w:i/>
          <w:iCs/>
          <w:sz w:val="16"/>
          <w:szCs w:val="16"/>
        </w:rPr>
        <w:t>‘Earth Sky, Wind, and Weather</w:t>
      </w:r>
      <w:r w:rsidR="001828B2" w:rsidRPr="00C27B5E">
        <w:rPr>
          <w:i/>
          <w:iCs/>
          <w:sz w:val="16"/>
          <w:szCs w:val="16"/>
        </w:rPr>
        <w:t>.</w:t>
      </w:r>
      <w:r w:rsidRPr="00C27B5E">
        <w:rPr>
          <w:i/>
          <w:iCs/>
          <w:sz w:val="16"/>
          <w:szCs w:val="16"/>
        </w:rPr>
        <w:t>’</w:t>
      </w:r>
      <w:r w:rsidRPr="00C27B5E">
        <w:rPr>
          <w:sz w:val="16"/>
          <w:szCs w:val="16"/>
        </w:rPr>
        <w:t xml:space="preserve"> The Journal of the Royal Anthropological Institute, 13 (2007), </w:t>
      </w:r>
      <w:r w:rsidR="004B2170" w:rsidRPr="00C27B5E">
        <w:rPr>
          <w:sz w:val="16"/>
          <w:szCs w:val="16"/>
        </w:rPr>
        <w:t xml:space="preserve">pp. </w:t>
      </w:r>
      <w:r w:rsidRPr="00C27B5E">
        <w:rPr>
          <w:sz w:val="16"/>
          <w:szCs w:val="16"/>
        </w:rPr>
        <w:t>19-38, (p. 29).</w:t>
      </w:r>
    </w:p>
  </w:footnote>
  <w:footnote w:id="33">
    <w:p w14:paraId="009F8E09" w14:textId="0992F458" w:rsidR="0083215B" w:rsidRPr="00C27B5E" w:rsidRDefault="0083215B" w:rsidP="00906BCE">
      <w:pPr>
        <w:pStyle w:val="FootnoteText"/>
        <w:jc w:val="both"/>
        <w:rPr>
          <w:sz w:val="16"/>
          <w:szCs w:val="16"/>
        </w:rPr>
      </w:pPr>
      <w:r w:rsidRPr="00C27B5E">
        <w:rPr>
          <w:rStyle w:val="FootnoteReference"/>
          <w:sz w:val="16"/>
          <w:szCs w:val="16"/>
        </w:rPr>
        <w:footnoteRef/>
      </w:r>
      <w:r w:rsidRPr="00C27B5E">
        <w:rPr>
          <w:sz w:val="16"/>
          <w:szCs w:val="16"/>
        </w:rPr>
        <w:t xml:space="preserve"> Arthur</w:t>
      </w:r>
      <w:r w:rsidR="00B208A6" w:rsidRPr="00C27B5E">
        <w:rPr>
          <w:sz w:val="16"/>
          <w:szCs w:val="16"/>
        </w:rPr>
        <w:t>,</w:t>
      </w:r>
      <w:r w:rsidRPr="00C27B5E">
        <w:rPr>
          <w:sz w:val="16"/>
          <w:szCs w:val="16"/>
        </w:rPr>
        <w:t xml:space="preserve"> L. Frothingham, Senior. </w:t>
      </w:r>
      <w:r w:rsidR="004B2170" w:rsidRPr="00C27B5E">
        <w:rPr>
          <w:i/>
          <w:iCs/>
          <w:sz w:val="16"/>
          <w:szCs w:val="16"/>
        </w:rPr>
        <w:t>‘</w:t>
      </w:r>
      <w:r w:rsidRPr="00C27B5E">
        <w:rPr>
          <w:i/>
          <w:iCs/>
          <w:sz w:val="16"/>
          <w:szCs w:val="16"/>
        </w:rPr>
        <w:t>The Philosophy of Art.</w:t>
      </w:r>
      <w:r w:rsidR="004B2170" w:rsidRPr="00C27B5E">
        <w:rPr>
          <w:i/>
          <w:iCs/>
          <w:sz w:val="16"/>
          <w:szCs w:val="16"/>
        </w:rPr>
        <w:t>’</w:t>
      </w:r>
      <w:r w:rsidRPr="00C27B5E">
        <w:rPr>
          <w:sz w:val="16"/>
          <w:szCs w:val="16"/>
        </w:rPr>
        <w:t xml:space="preserve"> The American Journal of Archaeology and of the History of the Fine Arts, vol. 9, no.</w:t>
      </w:r>
      <w:r w:rsidR="00746B46" w:rsidRPr="00C27B5E">
        <w:rPr>
          <w:sz w:val="16"/>
          <w:szCs w:val="16"/>
        </w:rPr>
        <w:t xml:space="preserve"> </w:t>
      </w:r>
      <w:r w:rsidRPr="00C27B5E">
        <w:rPr>
          <w:sz w:val="16"/>
          <w:szCs w:val="16"/>
        </w:rPr>
        <w:t>2, 1894, pp. 165–201.</w:t>
      </w:r>
    </w:p>
  </w:footnote>
  <w:footnote w:id="34">
    <w:p w14:paraId="350A8316" w14:textId="410469B5" w:rsidR="00A913A1" w:rsidRPr="00C27B5E" w:rsidRDefault="00A913A1">
      <w:pPr>
        <w:pStyle w:val="FootnoteText"/>
        <w:rPr>
          <w:sz w:val="16"/>
          <w:szCs w:val="16"/>
        </w:rPr>
      </w:pPr>
      <w:r w:rsidRPr="00C27B5E">
        <w:rPr>
          <w:rStyle w:val="FootnoteReference"/>
          <w:sz w:val="16"/>
          <w:szCs w:val="16"/>
        </w:rPr>
        <w:footnoteRef/>
      </w:r>
      <w:r w:rsidRPr="00C27B5E">
        <w:rPr>
          <w:sz w:val="16"/>
          <w:szCs w:val="16"/>
        </w:rPr>
        <w:t xml:space="preserve"> Donald, A.  Gordon. </w:t>
      </w:r>
      <w:r w:rsidRPr="00C27B5E">
        <w:rPr>
          <w:i/>
          <w:iCs/>
          <w:sz w:val="16"/>
          <w:szCs w:val="16"/>
        </w:rPr>
        <w:t>‘The Artistic Excellence of Oil Paintings, as Judged by Experts and Laymen.’</w:t>
      </w:r>
      <w:r w:rsidRPr="00C27B5E">
        <w:rPr>
          <w:sz w:val="16"/>
          <w:szCs w:val="16"/>
        </w:rPr>
        <w:t xml:space="preserve"> The Journal of Educational Research, vol. 48, no. 8, 1955, pp. 579–588.</w:t>
      </w:r>
    </w:p>
  </w:footnote>
  <w:footnote w:id="35">
    <w:p w14:paraId="68CD7432" w14:textId="5F590A95" w:rsidR="001837A9" w:rsidRPr="00C27B5E" w:rsidRDefault="001837A9">
      <w:pPr>
        <w:pStyle w:val="FootnoteText"/>
        <w:rPr>
          <w:sz w:val="16"/>
          <w:szCs w:val="16"/>
        </w:rPr>
      </w:pPr>
      <w:r w:rsidRPr="00C27B5E">
        <w:rPr>
          <w:rStyle w:val="FootnoteReference"/>
          <w:sz w:val="16"/>
          <w:szCs w:val="16"/>
        </w:rPr>
        <w:footnoteRef/>
      </w:r>
      <w:r w:rsidRPr="00C27B5E">
        <w:rPr>
          <w:sz w:val="16"/>
          <w:szCs w:val="16"/>
        </w:rPr>
        <w:t xml:space="preserve"> </w:t>
      </w:r>
      <w:bookmarkStart w:id="2" w:name="_Hlk70511676"/>
      <w:r w:rsidRPr="00C27B5E">
        <w:rPr>
          <w:sz w:val="16"/>
          <w:szCs w:val="16"/>
        </w:rPr>
        <w:t xml:space="preserve">Jacob, Hoerger. </w:t>
      </w:r>
      <w:r w:rsidRPr="00C27B5E">
        <w:rPr>
          <w:i/>
          <w:iCs/>
          <w:sz w:val="16"/>
          <w:szCs w:val="16"/>
        </w:rPr>
        <w:t>‘Missing the Night Sky.’</w:t>
      </w:r>
      <w:r w:rsidRPr="00C27B5E">
        <w:rPr>
          <w:sz w:val="16"/>
          <w:szCs w:val="16"/>
        </w:rPr>
        <w:t xml:space="preserve"> The New Atlantis, no. 48, 2016, pp. 115–131.</w:t>
      </w:r>
      <w:bookmarkEnd w:id="2"/>
    </w:p>
  </w:footnote>
  <w:footnote w:id="36">
    <w:p w14:paraId="34D49D1D" w14:textId="15197B85" w:rsidR="00A045C9" w:rsidRPr="00C27B5E" w:rsidRDefault="00A045C9" w:rsidP="00906BCE">
      <w:pPr>
        <w:pStyle w:val="FootnoteText"/>
        <w:jc w:val="both"/>
        <w:rPr>
          <w:sz w:val="16"/>
          <w:szCs w:val="16"/>
        </w:rPr>
      </w:pPr>
      <w:r w:rsidRPr="00C27B5E">
        <w:rPr>
          <w:rStyle w:val="FootnoteReference"/>
          <w:sz w:val="16"/>
          <w:szCs w:val="16"/>
        </w:rPr>
        <w:footnoteRef/>
      </w:r>
      <w:r w:rsidRPr="00C27B5E">
        <w:rPr>
          <w:sz w:val="16"/>
          <w:szCs w:val="16"/>
        </w:rPr>
        <w:t xml:space="preserve"> </w:t>
      </w:r>
      <w:r w:rsidR="00F138FC" w:rsidRPr="00C27B5E">
        <w:rPr>
          <w:sz w:val="16"/>
          <w:szCs w:val="16"/>
        </w:rPr>
        <w:t>Brian</w:t>
      </w:r>
      <w:r w:rsidR="00B41502" w:rsidRPr="00C27B5E">
        <w:rPr>
          <w:sz w:val="16"/>
          <w:szCs w:val="16"/>
        </w:rPr>
        <w:t>,</w:t>
      </w:r>
      <w:r w:rsidR="00F138FC" w:rsidRPr="00C27B5E">
        <w:rPr>
          <w:sz w:val="16"/>
          <w:szCs w:val="16"/>
        </w:rPr>
        <w:t xml:space="preserve"> T</w:t>
      </w:r>
      <w:r w:rsidR="00B41502" w:rsidRPr="00C27B5E">
        <w:rPr>
          <w:sz w:val="16"/>
          <w:szCs w:val="16"/>
        </w:rPr>
        <w:t xml:space="preserve">. </w:t>
      </w:r>
      <w:r w:rsidR="00F138FC" w:rsidRPr="00C27B5E">
        <w:rPr>
          <w:sz w:val="16"/>
          <w:szCs w:val="16"/>
        </w:rPr>
        <w:t>Swimme and Mary</w:t>
      </w:r>
      <w:r w:rsidR="00B41502" w:rsidRPr="00C27B5E">
        <w:rPr>
          <w:sz w:val="16"/>
          <w:szCs w:val="16"/>
        </w:rPr>
        <w:t>,</w:t>
      </w:r>
      <w:r w:rsidR="00F138FC" w:rsidRPr="00C27B5E">
        <w:rPr>
          <w:sz w:val="16"/>
          <w:szCs w:val="16"/>
        </w:rPr>
        <w:t xml:space="preserve"> E</w:t>
      </w:r>
      <w:r w:rsidR="00B41502" w:rsidRPr="00C27B5E">
        <w:rPr>
          <w:sz w:val="16"/>
          <w:szCs w:val="16"/>
        </w:rPr>
        <w:t>.</w:t>
      </w:r>
      <w:r w:rsidR="00F138FC" w:rsidRPr="00C27B5E">
        <w:rPr>
          <w:sz w:val="16"/>
          <w:szCs w:val="16"/>
        </w:rPr>
        <w:t xml:space="preserve"> Tucker </w:t>
      </w:r>
      <w:r w:rsidR="00B30C1D" w:rsidRPr="00C27B5E">
        <w:rPr>
          <w:i/>
          <w:iCs/>
          <w:sz w:val="16"/>
          <w:szCs w:val="16"/>
        </w:rPr>
        <w:t>‘</w:t>
      </w:r>
      <w:r w:rsidRPr="00C27B5E">
        <w:rPr>
          <w:i/>
          <w:iCs/>
          <w:sz w:val="16"/>
          <w:szCs w:val="16"/>
        </w:rPr>
        <w:t>Beginning of the Universe.</w:t>
      </w:r>
      <w:r w:rsidR="00B30C1D" w:rsidRPr="00C27B5E">
        <w:rPr>
          <w:i/>
          <w:iCs/>
          <w:sz w:val="16"/>
          <w:szCs w:val="16"/>
        </w:rPr>
        <w:t>’</w:t>
      </w:r>
      <w:r w:rsidRPr="00C27B5E">
        <w:rPr>
          <w:sz w:val="16"/>
          <w:szCs w:val="16"/>
        </w:rPr>
        <w:t xml:space="preserve"> Journey of the Universe</w:t>
      </w:r>
      <w:r w:rsidR="003D4E0B" w:rsidRPr="00C27B5E">
        <w:rPr>
          <w:sz w:val="16"/>
          <w:szCs w:val="16"/>
        </w:rPr>
        <w:t>,</w:t>
      </w:r>
      <w:r w:rsidRPr="00C27B5E">
        <w:rPr>
          <w:sz w:val="16"/>
          <w:szCs w:val="16"/>
        </w:rPr>
        <w:t xml:space="preserve"> by</w:t>
      </w:r>
      <w:r w:rsidR="000A5BA3" w:rsidRPr="00C27B5E">
        <w:rPr>
          <w:sz w:val="16"/>
          <w:szCs w:val="16"/>
        </w:rPr>
        <w:t xml:space="preserve"> </w:t>
      </w:r>
      <w:r w:rsidRPr="00C27B5E">
        <w:rPr>
          <w:sz w:val="16"/>
          <w:szCs w:val="16"/>
        </w:rPr>
        <w:t>Yale University Press, N</w:t>
      </w:r>
      <w:r w:rsidR="0087395F" w:rsidRPr="00C27B5E">
        <w:rPr>
          <w:sz w:val="16"/>
          <w:szCs w:val="16"/>
        </w:rPr>
        <w:t>ew</w:t>
      </w:r>
      <w:r w:rsidRPr="00C27B5E">
        <w:rPr>
          <w:sz w:val="16"/>
          <w:szCs w:val="16"/>
        </w:rPr>
        <w:t xml:space="preserve"> H</w:t>
      </w:r>
      <w:r w:rsidR="0087395F" w:rsidRPr="00C27B5E">
        <w:rPr>
          <w:sz w:val="16"/>
          <w:szCs w:val="16"/>
        </w:rPr>
        <w:t>aven</w:t>
      </w:r>
      <w:r w:rsidRPr="00C27B5E">
        <w:rPr>
          <w:sz w:val="16"/>
          <w:szCs w:val="16"/>
        </w:rPr>
        <w:t>; L</w:t>
      </w:r>
      <w:r w:rsidR="0087395F" w:rsidRPr="00C27B5E">
        <w:rPr>
          <w:sz w:val="16"/>
          <w:szCs w:val="16"/>
        </w:rPr>
        <w:t>ondon</w:t>
      </w:r>
      <w:r w:rsidRPr="00C27B5E">
        <w:rPr>
          <w:sz w:val="16"/>
          <w:szCs w:val="16"/>
        </w:rPr>
        <w:t>, 2011, pp. 1–16.</w:t>
      </w:r>
    </w:p>
  </w:footnote>
  <w:footnote w:id="37">
    <w:p w14:paraId="6C5E3CED" w14:textId="06015FA4" w:rsidR="004C7DD0" w:rsidRPr="00C27B5E" w:rsidRDefault="004C7DD0">
      <w:pPr>
        <w:pStyle w:val="FootnoteText"/>
        <w:rPr>
          <w:sz w:val="16"/>
          <w:szCs w:val="16"/>
        </w:rPr>
      </w:pPr>
      <w:r w:rsidRPr="00C27B5E">
        <w:rPr>
          <w:rStyle w:val="FootnoteReference"/>
          <w:sz w:val="16"/>
          <w:szCs w:val="16"/>
        </w:rPr>
        <w:footnoteRef/>
      </w:r>
      <w:r w:rsidR="0090233F" w:rsidRPr="00C27B5E">
        <w:rPr>
          <w:sz w:val="16"/>
          <w:szCs w:val="16"/>
        </w:rPr>
        <w:t xml:space="preserve"> Louis, E. Lankford. </w:t>
      </w:r>
      <w:r w:rsidR="0090233F" w:rsidRPr="00C27B5E">
        <w:rPr>
          <w:i/>
          <w:iCs/>
          <w:sz w:val="16"/>
          <w:szCs w:val="16"/>
        </w:rPr>
        <w:t>‘A Phenomenological Methodology for Art Criticism.’</w:t>
      </w:r>
      <w:r w:rsidR="0090233F" w:rsidRPr="00C27B5E">
        <w:rPr>
          <w:sz w:val="16"/>
          <w:szCs w:val="16"/>
        </w:rPr>
        <w:t xml:space="preserve"> Studies in Art Education, vol. 25, no. 3, 1984, pp. 151–158.</w:t>
      </w:r>
    </w:p>
  </w:footnote>
  <w:footnote w:id="38">
    <w:p w14:paraId="257483F7" w14:textId="22FB3905" w:rsidR="00672AFE" w:rsidRPr="00C27B5E" w:rsidRDefault="00672AFE">
      <w:pPr>
        <w:pStyle w:val="FootnoteText"/>
        <w:rPr>
          <w:sz w:val="16"/>
          <w:szCs w:val="16"/>
        </w:rPr>
      </w:pPr>
      <w:r w:rsidRPr="00C27B5E">
        <w:rPr>
          <w:rStyle w:val="FootnoteReference"/>
          <w:sz w:val="16"/>
          <w:szCs w:val="16"/>
        </w:rPr>
        <w:footnoteRef/>
      </w:r>
      <w:r w:rsidRPr="00C27B5E">
        <w:rPr>
          <w:sz w:val="16"/>
          <w:szCs w:val="16"/>
        </w:rPr>
        <w:t xml:space="preserve"> </w:t>
      </w:r>
      <w:r w:rsidR="00A05D20" w:rsidRPr="00C27B5E">
        <w:rPr>
          <w:sz w:val="16"/>
          <w:szCs w:val="16"/>
        </w:rPr>
        <w:t xml:space="preserve">Maynard, W. Barksdale. </w:t>
      </w:r>
      <w:r w:rsidR="00A05D20" w:rsidRPr="00C27B5E">
        <w:rPr>
          <w:i/>
          <w:iCs/>
          <w:sz w:val="16"/>
          <w:szCs w:val="16"/>
        </w:rPr>
        <w:t>‘Thoreau's House at Walden.’</w:t>
      </w:r>
      <w:r w:rsidR="00A05D20" w:rsidRPr="00C27B5E">
        <w:rPr>
          <w:sz w:val="16"/>
          <w:szCs w:val="16"/>
        </w:rPr>
        <w:t xml:space="preserve"> The Art Bulletin, vol. 81, no. 2, 1999, pp. 303–325.</w:t>
      </w:r>
    </w:p>
  </w:footnote>
  <w:footnote w:id="39">
    <w:p w14:paraId="19CDE1BC" w14:textId="75200C14" w:rsidR="00672AFE" w:rsidRPr="00C27B5E" w:rsidRDefault="00672AFE">
      <w:pPr>
        <w:pStyle w:val="FootnoteText"/>
        <w:rPr>
          <w:sz w:val="16"/>
          <w:szCs w:val="16"/>
        </w:rPr>
      </w:pPr>
      <w:r w:rsidRPr="00C27B5E">
        <w:rPr>
          <w:rStyle w:val="FootnoteReference"/>
          <w:sz w:val="16"/>
          <w:szCs w:val="16"/>
        </w:rPr>
        <w:footnoteRef/>
      </w:r>
      <w:r w:rsidRPr="00C27B5E">
        <w:rPr>
          <w:sz w:val="16"/>
          <w:szCs w:val="16"/>
        </w:rPr>
        <w:t xml:space="preserve"> </w:t>
      </w:r>
      <w:r w:rsidR="00A22976" w:rsidRPr="00C27B5E">
        <w:rPr>
          <w:sz w:val="16"/>
          <w:szCs w:val="16"/>
        </w:rPr>
        <w:t xml:space="preserve">Louis, Hawes. </w:t>
      </w:r>
      <w:r w:rsidR="00A22976" w:rsidRPr="00C27B5E">
        <w:rPr>
          <w:i/>
          <w:iCs/>
          <w:sz w:val="16"/>
          <w:szCs w:val="16"/>
        </w:rPr>
        <w:t xml:space="preserve">‘Constable's Sky Sketches.’ </w:t>
      </w:r>
      <w:r w:rsidR="00A22976" w:rsidRPr="00C27B5E">
        <w:rPr>
          <w:sz w:val="16"/>
          <w:szCs w:val="16"/>
        </w:rPr>
        <w:t>Journal of the Warburg and Court auld Institutes, vol. 32, 1969, pp. 344–365.</w:t>
      </w:r>
    </w:p>
  </w:footnote>
  <w:footnote w:id="40">
    <w:p w14:paraId="7676C809" w14:textId="5577F6FC" w:rsidR="006D30FC" w:rsidRDefault="006D30FC">
      <w:pPr>
        <w:pStyle w:val="FootnoteText"/>
      </w:pPr>
      <w:r w:rsidRPr="00C27B5E">
        <w:rPr>
          <w:rStyle w:val="FootnoteReference"/>
          <w:sz w:val="16"/>
          <w:szCs w:val="16"/>
        </w:rPr>
        <w:footnoteRef/>
      </w:r>
      <w:r w:rsidRPr="00C27B5E">
        <w:rPr>
          <w:sz w:val="16"/>
          <w:szCs w:val="16"/>
        </w:rPr>
        <w:t xml:space="preserve"> </w:t>
      </w:r>
      <w:r w:rsidR="00A3548A" w:rsidRPr="00C27B5E">
        <w:rPr>
          <w:sz w:val="16"/>
          <w:szCs w:val="16"/>
        </w:rPr>
        <w:t xml:space="preserve">Claude, Barbre. </w:t>
      </w:r>
      <w:r w:rsidR="00A3548A" w:rsidRPr="00C27B5E">
        <w:rPr>
          <w:i/>
          <w:iCs/>
          <w:sz w:val="16"/>
          <w:szCs w:val="16"/>
        </w:rPr>
        <w:t>‘Constable's Skies.’</w:t>
      </w:r>
      <w:r w:rsidR="00A3548A" w:rsidRPr="00C27B5E">
        <w:rPr>
          <w:sz w:val="16"/>
          <w:szCs w:val="16"/>
        </w:rPr>
        <w:t xml:space="preserve"> Journal of Religion and Health, vol. 43, no. 4, 2004, pp. 390–392.</w:t>
      </w:r>
    </w:p>
  </w:footnote>
  <w:footnote w:id="41">
    <w:p w14:paraId="30242B81" w14:textId="14A57D56" w:rsidR="006D30FC" w:rsidRPr="006E6364" w:rsidRDefault="006D30FC">
      <w:pPr>
        <w:pStyle w:val="FootnoteText"/>
        <w:rPr>
          <w:sz w:val="16"/>
          <w:szCs w:val="16"/>
        </w:rPr>
      </w:pPr>
      <w:r w:rsidRPr="006E6364">
        <w:rPr>
          <w:rStyle w:val="FootnoteReference"/>
          <w:sz w:val="16"/>
          <w:szCs w:val="16"/>
        </w:rPr>
        <w:footnoteRef/>
      </w:r>
      <w:r w:rsidRPr="006E6364">
        <w:rPr>
          <w:sz w:val="16"/>
          <w:szCs w:val="16"/>
        </w:rPr>
        <w:t xml:space="preserve"> </w:t>
      </w:r>
      <w:r w:rsidR="00A35CFE">
        <w:rPr>
          <w:sz w:val="16"/>
          <w:szCs w:val="16"/>
        </w:rPr>
        <w:t xml:space="preserve">Tim, </w:t>
      </w:r>
      <w:r w:rsidR="00A35CFE" w:rsidRPr="00A35CFE">
        <w:rPr>
          <w:sz w:val="16"/>
          <w:szCs w:val="16"/>
        </w:rPr>
        <w:t xml:space="preserve">Ingold. </w:t>
      </w:r>
      <w:r w:rsidR="00A35CFE" w:rsidRPr="00A35CFE">
        <w:rPr>
          <w:i/>
          <w:iCs/>
          <w:sz w:val="16"/>
          <w:szCs w:val="16"/>
        </w:rPr>
        <w:t>‘</w:t>
      </w:r>
      <w:r w:rsidR="00A35CFE" w:rsidRPr="00A35CFE">
        <w:rPr>
          <w:i/>
          <w:iCs/>
          <w:sz w:val="16"/>
          <w:szCs w:val="16"/>
        </w:rPr>
        <w:t>Bringing things to life: Creative entanglements in a world of materials.</w:t>
      </w:r>
      <w:r w:rsidR="00A35CFE" w:rsidRPr="00A35CFE">
        <w:rPr>
          <w:i/>
          <w:iCs/>
          <w:sz w:val="16"/>
          <w:szCs w:val="16"/>
        </w:rPr>
        <w:t>’</w:t>
      </w:r>
      <w:r w:rsidR="00A35CFE" w:rsidRPr="00A35CFE">
        <w:rPr>
          <w:sz w:val="16"/>
          <w:szCs w:val="16"/>
        </w:rPr>
        <w:t xml:space="preserve"> World 44 (2010): 1-25.</w:t>
      </w:r>
    </w:p>
  </w:footnote>
  <w:footnote w:id="42">
    <w:p w14:paraId="36F7863B" w14:textId="463E718F" w:rsidR="004C7DD0" w:rsidRPr="006E6364" w:rsidRDefault="004C7DD0">
      <w:pPr>
        <w:pStyle w:val="FootnoteText"/>
        <w:rPr>
          <w:sz w:val="16"/>
          <w:szCs w:val="16"/>
        </w:rPr>
      </w:pPr>
      <w:r w:rsidRPr="006E6364">
        <w:rPr>
          <w:rStyle w:val="FootnoteReference"/>
          <w:sz w:val="16"/>
          <w:szCs w:val="16"/>
        </w:rPr>
        <w:footnoteRef/>
      </w:r>
      <w:r w:rsidRPr="006E6364">
        <w:rPr>
          <w:sz w:val="16"/>
          <w:szCs w:val="16"/>
        </w:rPr>
        <w:t xml:space="preserve"> Darrelyn, Gunzburg. </w:t>
      </w:r>
      <w:r w:rsidRPr="006E6364">
        <w:rPr>
          <w:i/>
          <w:iCs/>
          <w:sz w:val="16"/>
          <w:szCs w:val="16"/>
        </w:rPr>
        <w:t>‘The imagined sky: cultural perspectives.’</w:t>
      </w:r>
      <w:r w:rsidRPr="006E6364">
        <w:rPr>
          <w:sz w:val="16"/>
          <w:szCs w:val="16"/>
        </w:rPr>
        <w:t xml:space="preserve"> (2013).</w:t>
      </w:r>
    </w:p>
  </w:footnote>
  <w:footnote w:id="43">
    <w:p w14:paraId="7BBFCC8E" w14:textId="3BD176F3" w:rsidR="00137CE2" w:rsidRPr="006E6364" w:rsidRDefault="00137CE2">
      <w:pPr>
        <w:pStyle w:val="FootnoteText"/>
        <w:rPr>
          <w:sz w:val="16"/>
          <w:szCs w:val="16"/>
        </w:rPr>
      </w:pPr>
      <w:r w:rsidRPr="006E6364">
        <w:rPr>
          <w:rStyle w:val="FootnoteReference"/>
          <w:sz w:val="16"/>
          <w:szCs w:val="16"/>
        </w:rPr>
        <w:footnoteRef/>
      </w:r>
      <w:r w:rsidRPr="006E6364">
        <w:rPr>
          <w:sz w:val="16"/>
          <w:szCs w:val="16"/>
        </w:rPr>
        <w:t xml:space="preserve"> Jirat-Wasiutyński, Vojtěch. </w:t>
      </w:r>
      <w:r w:rsidRPr="006E6364">
        <w:rPr>
          <w:i/>
          <w:iCs/>
          <w:sz w:val="16"/>
          <w:szCs w:val="16"/>
        </w:rPr>
        <w:t>‘Vincent Van Gogh's Paintings of Olive Trees and Cypresses from St.-Rémy.’</w:t>
      </w:r>
      <w:r w:rsidRPr="006E6364">
        <w:rPr>
          <w:sz w:val="16"/>
          <w:szCs w:val="16"/>
        </w:rPr>
        <w:t xml:space="preserve"> The Art Bulletin, vol. 75, no. 4, 1993, pp. 647–670.</w:t>
      </w:r>
    </w:p>
  </w:footnote>
  <w:footnote w:id="44">
    <w:p w14:paraId="0B753EFC" w14:textId="128FFE5B" w:rsidR="00484B19" w:rsidRPr="006E6364" w:rsidRDefault="00484B19">
      <w:pPr>
        <w:pStyle w:val="FootnoteText"/>
        <w:rPr>
          <w:sz w:val="16"/>
          <w:szCs w:val="16"/>
        </w:rPr>
      </w:pPr>
      <w:r w:rsidRPr="006E6364">
        <w:rPr>
          <w:rStyle w:val="FootnoteReference"/>
          <w:sz w:val="16"/>
          <w:szCs w:val="16"/>
        </w:rPr>
        <w:footnoteRef/>
      </w:r>
      <w:r w:rsidRPr="006E6364">
        <w:rPr>
          <w:sz w:val="16"/>
          <w:szCs w:val="16"/>
        </w:rPr>
        <w:t xml:space="preserve"> </w:t>
      </w:r>
      <w:bookmarkStart w:id="3" w:name="_Hlk71097560"/>
      <w:r w:rsidR="009B1D88" w:rsidRPr="009B1D88">
        <w:rPr>
          <w:sz w:val="16"/>
          <w:szCs w:val="16"/>
        </w:rPr>
        <w:t xml:space="preserve">Herold M, Kiss EC. </w:t>
      </w:r>
      <w:r w:rsidR="00A26A67" w:rsidRPr="00A26A67">
        <w:rPr>
          <w:i/>
          <w:iCs/>
          <w:sz w:val="16"/>
          <w:szCs w:val="16"/>
        </w:rPr>
        <w:t>‘</w:t>
      </w:r>
      <w:r w:rsidR="009B1D88" w:rsidRPr="00A26A67">
        <w:rPr>
          <w:i/>
          <w:iCs/>
          <w:sz w:val="16"/>
          <w:szCs w:val="16"/>
        </w:rPr>
        <w:t>The Frieze of Life, or death, anxiety and love in the oeuvre of Edvard Munch.</w:t>
      </w:r>
      <w:r w:rsidR="00A26A67" w:rsidRPr="00A26A67">
        <w:rPr>
          <w:i/>
          <w:iCs/>
          <w:sz w:val="16"/>
          <w:szCs w:val="16"/>
        </w:rPr>
        <w:t>’</w:t>
      </w:r>
      <w:r w:rsidR="009B1D88" w:rsidRPr="009B1D88">
        <w:rPr>
          <w:sz w:val="16"/>
          <w:szCs w:val="16"/>
        </w:rPr>
        <w:t xml:space="preserve"> Psychiatr Hung. 2019;34(3):</w:t>
      </w:r>
      <w:r w:rsidR="00A26A67">
        <w:rPr>
          <w:sz w:val="16"/>
          <w:szCs w:val="16"/>
        </w:rPr>
        <w:t xml:space="preserve"> pp. </w:t>
      </w:r>
      <w:r w:rsidR="009B1D88" w:rsidRPr="009B1D88">
        <w:rPr>
          <w:sz w:val="16"/>
          <w:szCs w:val="16"/>
        </w:rPr>
        <w:t>311-321. Hungarian.</w:t>
      </w:r>
    </w:p>
    <w:bookmarkEnd w:id="3"/>
  </w:footnote>
  <w:footnote w:id="45">
    <w:p w14:paraId="69A1A955" w14:textId="52BDAB51" w:rsidR="00484B19" w:rsidRPr="006E6364" w:rsidRDefault="00484B19">
      <w:pPr>
        <w:pStyle w:val="FootnoteText"/>
        <w:rPr>
          <w:sz w:val="16"/>
          <w:szCs w:val="16"/>
        </w:rPr>
      </w:pPr>
      <w:r w:rsidRPr="006E6364">
        <w:rPr>
          <w:rStyle w:val="FootnoteReference"/>
          <w:sz w:val="16"/>
          <w:szCs w:val="16"/>
        </w:rPr>
        <w:footnoteRef/>
      </w:r>
      <w:r w:rsidRPr="006E6364">
        <w:rPr>
          <w:sz w:val="16"/>
          <w:szCs w:val="16"/>
        </w:rPr>
        <w:t xml:space="preserve"> </w:t>
      </w:r>
      <w:r w:rsidR="00236B5E">
        <w:rPr>
          <w:sz w:val="16"/>
          <w:szCs w:val="16"/>
        </w:rPr>
        <w:t xml:space="preserve">Richard, </w:t>
      </w:r>
      <w:r w:rsidR="005146E5">
        <w:rPr>
          <w:sz w:val="16"/>
          <w:szCs w:val="16"/>
        </w:rPr>
        <w:t>kendall</w:t>
      </w:r>
      <w:r w:rsidR="00236B5E" w:rsidRPr="00236B5E">
        <w:rPr>
          <w:sz w:val="16"/>
          <w:szCs w:val="16"/>
        </w:rPr>
        <w:t xml:space="preserve">. </w:t>
      </w:r>
      <w:r w:rsidR="00236B5E" w:rsidRPr="00236B5E">
        <w:rPr>
          <w:i/>
          <w:iCs/>
          <w:sz w:val="16"/>
          <w:szCs w:val="16"/>
        </w:rPr>
        <w:t>‘</w:t>
      </w:r>
      <w:r w:rsidR="00236B5E" w:rsidRPr="00236B5E">
        <w:rPr>
          <w:i/>
          <w:iCs/>
          <w:sz w:val="16"/>
          <w:szCs w:val="16"/>
        </w:rPr>
        <w:t>Simiolus: Netherlands Quarterly for the History of Art,</w:t>
      </w:r>
      <w:r w:rsidR="00236B5E" w:rsidRPr="00236B5E">
        <w:rPr>
          <w:i/>
          <w:iCs/>
          <w:sz w:val="16"/>
          <w:szCs w:val="16"/>
        </w:rPr>
        <w:t>’</w:t>
      </w:r>
      <w:r w:rsidR="00236B5E" w:rsidRPr="00236B5E">
        <w:rPr>
          <w:sz w:val="16"/>
          <w:szCs w:val="16"/>
        </w:rPr>
        <w:t xml:space="preserve"> vol. 34, no. 2, 2009, pp. 142–144.</w:t>
      </w:r>
    </w:p>
  </w:footnote>
  <w:footnote w:id="46">
    <w:p w14:paraId="4E159DBF" w14:textId="0CBA3F00" w:rsidR="00484B19" w:rsidRPr="006E6364" w:rsidRDefault="00484B19">
      <w:pPr>
        <w:pStyle w:val="FootnoteText"/>
        <w:rPr>
          <w:sz w:val="16"/>
          <w:szCs w:val="16"/>
        </w:rPr>
      </w:pPr>
      <w:r w:rsidRPr="006E6364">
        <w:rPr>
          <w:rStyle w:val="FootnoteReference"/>
          <w:sz w:val="16"/>
          <w:szCs w:val="16"/>
        </w:rPr>
        <w:footnoteRef/>
      </w:r>
      <w:r w:rsidRPr="006E6364">
        <w:rPr>
          <w:sz w:val="16"/>
          <w:szCs w:val="16"/>
        </w:rPr>
        <w:t xml:space="preserve"> Eric, Gamalinda. </w:t>
      </w:r>
      <w:r w:rsidRPr="006E6364">
        <w:rPr>
          <w:i/>
          <w:iCs/>
          <w:sz w:val="16"/>
          <w:szCs w:val="16"/>
        </w:rPr>
        <w:t>‘Letters to Theo.’</w:t>
      </w:r>
      <w:r w:rsidRPr="006E6364">
        <w:rPr>
          <w:sz w:val="16"/>
          <w:szCs w:val="16"/>
        </w:rPr>
        <w:t xml:space="preserve"> Columbia: A Journal of Literature and Art, no. 28, 1997, pp. 44–46.</w:t>
      </w:r>
    </w:p>
  </w:footnote>
  <w:footnote w:id="47">
    <w:p w14:paraId="6B276071" w14:textId="720DF569" w:rsidR="00484B19" w:rsidRPr="006E6364" w:rsidRDefault="00484B19">
      <w:pPr>
        <w:pStyle w:val="FootnoteText"/>
        <w:rPr>
          <w:sz w:val="16"/>
          <w:szCs w:val="16"/>
        </w:rPr>
      </w:pPr>
      <w:r w:rsidRPr="006E6364">
        <w:rPr>
          <w:rStyle w:val="FootnoteReference"/>
          <w:sz w:val="16"/>
          <w:szCs w:val="16"/>
        </w:rPr>
        <w:footnoteRef/>
      </w:r>
      <w:r w:rsidRPr="006E6364">
        <w:rPr>
          <w:sz w:val="16"/>
          <w:szCs w:val="16"/>
        </w:rPr>
        <w:t xml:space="preserve"> </w:t>
      </w:r>
      <w:r w:rsidR="00D23371" w:rsidRPr="00D23371">
        <w:rPr>
          <w:sz w:val="16"/>
          <w:szCs w:val="16"/>
        </w:rPr>
        <w:t xml:space="preserve">Fryd, Vivien Green. </w:t>
      </w:r>
      <w:r w:rsidR="00D23371" w:rsidRPr="00D23371">
        <w:rPr>
          <w:i/>
          <w:iCs/>
          <w:sz w:val="16"/>
          <w:szCs w:val="16"/>
        </w:rPr>
        <w:t>‘</w:t>
      </w:r>
      <w:r w:rsidR="00D23371" w:rsidRPr="00D23371">
        <w:rPr>
          <w:i/>
          <w:iCs/>
          <w:sz w:val="16"/>
          <w:szCs w:val="16"/>
        </w:rPr>
        <w:t>Georgia O'Keeffe's ‘Radiator Building’: Gender, Sexuality, Modernism, and Urban Imagery.</w:t>
      </w:r>
      <w:r w:rsidR="00D23371" w:rsidRPr="00D23371">
        <w:rPr>
          <w:i/>
          <w:iCs/>
          <w:sz w:val="16"/>
          <w:szCs w:val="16"/>
        </w:rPr>
        <w:t>’</w:t>
      </w:r>
      <w:r w:rsidR="00D23371" w:rsidRPr="00D23371">
        <w:rPr>
          <w:sz w:val="16"/>
          <w:szCs w:val="16"/>
        </w:rPr>
        <w:t xml:space="preserve"> Winterthur Portfolio, vol. 35, no. 4, 2000, pp. 269–289.</w:t>
      </w:r>
    </w:p>
  </w:footnote>
  <w:footnote w:id="48">
    <w:p w14:paraId="6DAA14CF" w14:textId="51668D57" w:rsidR="00E27D27" w:rsidRPr="006E6364" w:rsidRDefault="00E27D27">
      <w:pPr>
        <w:pStyle w:val="FootnoteText"/>
        <w:rPr>
          <w:sz w:val="16"/>
          <w:szCs w:val="16"/>
        </w:rPr>
      </w:pPr>
      <w:r w:rsidRPr="006E6364">
        <w:rPr>
          <w:rStyle w:val="FootnoteReference"/>
          <w:sz w:val="16"/>
          <w:szCs w:val="16"/>
        </w:rPr>
        <w:footnoteRef/>
      </w:r>
      <w:r w:rsidRPr="006E6364">
        <w:rPr>
          <w:sz w:val="16"/>
          <w:szCs w:val="16"/>
        </w:rPr>
        <w:t xml:space="preserve"> Lauren, Soth. </w:t>
      </w:r>
      <w:r w:rsidRPr="006E6364">
        <w:rPr>
          <w:i/>
          <w:iCs/>
          <w:sz w:val="16"/>
          <w:szCs w:val="16"/>
        </w:rPr>
        <w:t>‘Van Gogh's Agony.’</w:t>
      </w:r>
      <w:r w:rsidRPr="006E6364">
        <w:rPr>
          <w:sz w:val="16"/>
          <w:szCs w:val="16"/>
        </w:rPr>
        <w:t xml:space="preserve"> The Art Bulletin, vol. 68, no. 2, 1986, pp. 301–313.</w:t>
      </w:r>
    </w:p>
  </w:footnote>
  <w:footnote w:id="49">
    <w:p w14:paraId="4F4A20C6" w14:textId="56B6EDD9" w:rsidR="00137CE2" w:rsidRPr="006E6364" w:rsidRDefault="00137CE2">
      <w:pPr>
        <w:pStyle w:val="FootnoteText"/>
        <w:rPr>
          <w:sz w:val="16"/>
          <w:szCs w:val="16"/>
        </w:rPr>
      </w:pPr>
      <w:r w:rsidRPr="006E6364">
        <w:rPr>
          <w:rStyle w:val="FootnoteReference"/>
          <w:sz w:val="16"/>
          <w:szCs w:val="16"/>
        </w:rPr>
        <w:footnoteRef/>
      </w:r>
      <w:r w:rsidRPr="006E6364">
        <w:rPr>
          <w:sz w:val="16"/>
          <w:szCs w:val="16"/>
        </w:rPr>
        <w:t xml:space="preserve"> </w:t>
      </w:r>
      <w:r w:rsidR="00690E0F" w:rsidRPr="006E6364">
        <w:rPr>
          <w:sz w:val="16"/>
          <w:szCs w:val="16"/>
        </w:rPr>
        <w:t xml:space="preserve">Wallace, Fowlie. </w:t>
      </w:r>
      <w:r w:rsidR="00690E0F" w:rsidRPr="006E6364">
        <w:rPr>
          <w:i/>
          <w:iCs/>
          <w:sz w:val="16"/>
          <w:szCs w:val="16"/>
        </w:rPr>
        <w:t>‘The Religious Experience of Van Gogh.’</w:t>
      </w:r>
      <w:r w:rsidR="00690E0F" w:rsidRPr="006E6364">
        <w:rPr>
          <w:sz w:val="16"/>
          <w:szCs w:val="16"/>
        </w:rPr>
        <w:t xml:space="preserve"> College Art Journal, vol. 9, no. 3, 1950, pp. 317–324.</w:t>
      </w:r>
    </w:p>
  </w:footnote>
  <w:footnote w:id="50">
    <w:p w14:paraId="11292D08" w14:textId="18CDE549" w:rsidR="00C05831" w:rsidRPr="00CC553E" w:rsidRDefault="00C05831">
      <w:pPr>
        <w:pStyle w:val="FootnoteText"/>
        <w:rPr>
          <w:sz w:val="16"/>
          <w:szCs w:val="16"/>
        </w:rPr>
      </w:pPr>
      <w:r w:rsidRPr="00CC553E">
        <w:rPr>
          <w:rStyle w:val="FootnoteReference"/>
          <w:sz w:val="16"/>
          <w:szCs w:val="16"/>
        </w:rPr>
        <w:footnoteRef/>
      </w:r>
      <w:r w:rsidRPr="00CC553E">
        <w:rPr>
          <w:sz w:val="16"/>
          <w:szCs w:val="16"/>
        </w:rPr>
        <w:t xml:space="preserve"> Jonathan, Grossman. </w:t>
      </w:r>
      <w:r w:rsidRPr="00CC553E">
        <w:rPr>
          <w:i/>
          <w:iCs/>
          <w:sz w:val="16"/>
          <w:szCs w:val="16"/>
        </w:rPr>
        <w:t>‘Different Dreams: Two Models of Interpretation for Three Pairs of Dreams (Genesis 37–50).’</w:t>
      </w:r>
      <w:r w:rsidRPr="00CC553E">
        <w:rPr>
          <w:sz w:val="16"/>
          <w:szCs w:val="16"/>
        </w:rPr>
        <w:t xml:space="preserve"> Journal of Biblical Literature, vol. 135, no. 4, 2016, pp. 717–732.</w:t>
      </w:r>
    </w:p>
  </w:footnote>
  <w:footnote w:id="51">
    <w:p w14:paraId="497F5770" w14:textId="760537BF" w:rsidR="005528ED" w:rsidRPr="00CC553E" w:rsidRDefault="005528ED">
      <w:pPr>
        <w:pStyle w:val="FootnoteText"/>
        <w:rPr>
          <w:sz w:val="16"/>
          <w:szCs w:val="16"/>
        </w:rPr>
      </w:pPr>
      <w:r w:rsidRPr="00CC553E">
        <w:rPr>
          <w:rStyle w:val="FootnoteReference"/>
          <w:sz w:val="16"/>
          <w:szCs w:val="16"/>
        </w:rPr>
        <w:footnoteRef/>
      </w:r>
      <w:r w:rsidRPr="00CC553E">
        <w:rPr>
          <w:sz w:val="16"/>
          <w:szCs w:val="16"/>
        </w:rPr>
        <w:t xml:space="preserve"> </w:t>
      </w:r>
      <w:r w:rsidR="00D7542E" w:rsidRPr="00CC553E">
        <w:rPr>
          <w:sz w:val="16"/>
          <w:szCs w:val="16"/>
        </w:rPr>
        <w:t xml:space="preserve">Guy, J. Consolmagno. </w:t>
      </w:r>
      <w:r w:rsidR="00D7542E" w:rsidRPr="00CC553E">
        <w:rPr>
          <w:i/>
          <w:iCs/>
          <w:sz w:val="16"/>
          <w:szCs w:val="16"/>
        </w:rPr>
        <w:t>‘Astronomy, Science Fiction and Popular Culture: 1277 to 2001 (And beyond).’</w:t>
      </w:r>
      <w:r w:rsidR="00D7542E" w:rsidRPr="00CC553E">
        <w:rPr>
          <w:sz w:val="16"/>
          <w:szCs w:val="16"/>
        </w:rPr>
        <w:t xml:space="preserve"> Leonardo, vol. 29, no. 2, 1996, pp. 127–132.</w:t>
      </w:r>
    </w:p>
  </w:footnote>
  <w:footnote w:id="52">
    <w:p w14:paraId="7791BCE7" w14:textId="74C32777" w:rsidR="00137CE2" w:rsidRPr="00CC553E" w:rsidRDefault="00137CE2">
      <w:pPr>
        <w:pStyle w:val="FootnoteText"/>
        <w:rPr>
          <w:sz w:val="16"/>
          <w:szCs w:val="16"/>
        </w:rPr>
      </w:pPr>
      <w:r w:rsidRPr="00CC553E">
        <w:rPr>
          <w:rStyle w:val="FootnoteReference"/>
          <w:sz w:val="16"/>
          <w:szCs w:val="16"/>
        </w:rPr>
        <w:footnoteRef/>
      </w:r>
      <w:r w:rsidRPr="00CC553E">
        <w:rPr>
          <w:sz w:val="16"/>
          <w:szCs w:val="16"/>
        </w:rPr>
        <w:t xml:space="preserve"> </w:t>
      </w:r>
      <w:r w:rsidR="00AD5890" w:rsidRPr="00CC553E">
        <w:rPr>
          <w:sz w:val="16"/>
          <w:szCs w:val="16"/>
        </w:rPr>
        <w:t xml:space="preserve">Kathleen, E. Powers and David G. Murphy. </w:t>
      </w:r>
      <w:r w:rsidR="00AD5890" w:rsidRPr="00CC553E">
        <w:rPr>
          <w:i/>
          <w:iCs/>
          <w:sz w:val="16"/>
          <w:szCs w:val="16"/>
        </w:rPr>
        <w:t>‘Testimony to Theo: Vincent Van Gogh's Witness of Faith.’</w:t>
      </w:r>
      <w:r w:rsidR="00AD5890" w:rsidRPr="00CC553E">
        <w:rPr>
          <w:sz w:val="16"/>
          <w:szCs w:val="16"/>
        </w:rPr>
        <w:t xml:space="preserve"> Church History, vol. 61, no. 2, 1992, pp. 206–220</w:t>
      </w:r>
      <w:r w:rsidR="006E6364" w:rsidRPr="00CC553E">
        <w:rPr>
          <w:sz w:val="16"/>
          <w:szCs w:val="16"/>
        </w:rPr>
        <w:t>.</w:t>
      </w:r>
    </w:p>
  </w:footnote>
  <w:footnote w:id="53">
    <w:p w14:paraId="75773944" w14:textId="1FA7E878" w:rsidR="00C649F5" w:rsidRPr="00CC553E" w:rsidRDefault="00C649F5">
      <w:pPr>
        <w:pStyle w:val="FootnoteText"/>
        <w:rPr>
          <w:sz w:val="16"/>
          <w:szCs w:val="16"/>
        </w:rPr>
      </w:pPr>
      <w:r w:rsidRPr="00CC553E">
        <w:rPr>
          <w:rStyle w:val="FootnoteReference"/>
          <w:sz w:val="16"/>
          <w:szCs w:val="16"/>
        </w:rPr>
        <w:footnoteRef/>
      </w:r>
      <w:r w:rsidRPr="00CC553E">
        <w:rPr>
          <w:sz w:val="16"/>
          <w:szCs w:val="16"/>
        </w:rPr>
        <w:t xml:space="preserve"> Archibald, Henderson. </w:t>
      </w:r>
      <w:r w:rsidRPr="00CC553E">
        <w:rPr>
          <w:i/>
          <w:iCs/>
          <w:sz w:val="16"/>
          <w:szCs w:val="16"/>
        </w:rPr>
        <w:t>‘Maurice Maeterlinck as a Dramatic Artist.’</w:t>
      </w:r>
      <w:r w:rsidRPr="00CC553E">
        <w:rPr>
          <w:sz w:val="16"/>
          <w:szCs w:val="16"/>
        </w:rPr>
        <w:t xml:space="preserve"> Author(s): Source: The Sewanee Review, April., 1904, Vol. 12, No. 2 (April., 1904), pp. 207-216</w:t>
      </w:r>
    </w:p>
  </w:footnote>
  <w:footnote w:id="54">
    <w:p w14:paraId="553E76F3" w14:textId="6F88427B" w:rsidR="00F30EB1" w:rsidRPr="00CC553E" w:rsidRDefault="00F30EB1">
      <w:pPr>
        <w:pStyle w:val="FootnoteText"/>
        <w:rPr>
          <w:sz w:val="16"/>
          <w:szCs w:val="16"/>
        </w:rPr>
      </w:pPr>
      <w:r w:rsidRPr="00CC553E">
        <w:rPr>
          <w:rStyle w:val="FootnoteReference"/>
          <w:sz w:val="16"/>
          <w:szCs w:val="16"/>
        </w:rPr>
        <w:footnoteRef/>
      </w:r>
      <w:r w:rsidRPr="00CC553E">
        <w:rPr>
          <w:sz w:val="16"/>
          <w:szCs w:val="16"/>
        </w:rPr>
        <w:t xml:space="preserve"> Ralph, T. Coe. </w:t>
      </w:r>
      <w:r w:rsidRPr="00CC553E">
        <w:rPr>
          <w:i/>
          <w:iCs/>
          <w:sz w:val="16"/>
          <w:szCs w:val="16"/>
        </w:rPr>
        <w:t>‘Impressionist and Post-Impressionist Paintings in Washington.’</w:t>
      </w:r>
      <w:r w:rsidRPr="00CC553E">
        <w:rPr>
          <w:sz w:val="16"/>
          <w:szCs w:val="16"/>
        </w:rPr>
        <w:t xml:space="preserve"> The Burlington Magazine, vol. 101, no. 675, 1959, pp. 242–245.</w:t>
      </w:r>
    </w:p>
  </w:footnote>
  <w:footnote w:id="55">
    <w:p w14:paraId="073B24F7" w14:textId="7C71A8EF" w:rsidR="00566DA3" w:rsidRPr="00CC553E" w:rsidRDefault="00566DA3">
      <w:pPr>
        <w:pStyle w:val="FootnoteText"/>
        <w:rPr>
          <w:sz w:val="16"/>
          <w:szCs w:val="16"/>
        </w:rPr>
      </w:pPr>
      <w:r w:rsidRPr="00CC553E">
        <w:rPr>
          <w:rStyle w:val="FootnoteReference"/>
          <w:sz w:val="16"/>
          <w:szCs w:val="16"/>
        </w:rPr>
        <w:footnoteRef/>
      </w:r>
      <w:r w:rsidRPr="00CC553E">
        <w:rPr>
          <w:sz w:val="16"/>
          <w:szCs w:val="16"/>
        </w:rPr>
        <w:t xml:space="preserve"> Robert</w:t>
      </w:r>
      <w:r w:rsidR="00792C3B" w:rsidRPr="00CC553E">
        <w:rPr>
          <w:sz w:val="16"/>
          <w:szCs w:val="16"/>
        </w:rPr>
        <w:t>,</w:t>
      </w:r>
      <w:r w:rsidRPr="00CC553E">
        <w:rPr>
          <w:sz w:val="16"/>
          <w:szCs w:val="16"/>
        </w:rPr>
        <w:t xml:space="preserve"> O</w:t>
      </w:r>
      <w:r w:rsidR="00873B8C" w:rsidRPr="00CC553E">
        <w:rPr>
          <w:sz w:val="16"/>
          <w:szCs w:val="16"/>
        </w:rPr>
        <w:t>.</w:t>
      </w:r>
      <w:r w:rsidRPr="00CC553E">
        <w:rPr>
          <w:sz w:val="16"/>
          <w:szCs w:val="16"/>
        </w:rPr>
        <w:t xml:space="preserve"> Morris. </w:t>
      </w:r>
      <w:r w:rsidRPr="00CC553E">
        <w:rPr>
          <w:i/>
          <w:iCs/>
          <w:sz w:val="16"/>
          <w:szCs w:val="16"/>
        </w:rPr>
        <w:t>‘Post Impressionism.’</w:t>
      </w:r>
      <w:r w:rsidRPr="00CC553E">
        <w:rPr>
          <w:sz w:val="16"/>
          <w:szCs w:val="16"/>
        </w:rPr>
        <w:t xml:space="preserve"> The Sewanee Review, vol. 20, no. 2, 1912, pp. 191–200.</w:t>
      </w:r>
    </w:p>
  </w:footnote>
  <w:footnote w:id="56">
    <w:p w14:paraId="52AB267A" w14:textId="041E4216" w:rsidR="003226DD" w:rsidRPr="00CC553E" w:rsidRDefault="003226DD">
      <w:pPr>
        <w:pStyle w:val="FootnoteText"/>
        <w:rPr>
          <w:sz w:val="16"/>
          <w:szCs w:val="16"/>
        </w:rPr>
      </w:pPr>
      <w:r w:rsidRPr="00CC553E">
        <w:rPr>
          <w:rStyle w:val="FootnoteReference"/>
          <w:sz w:val="16"/>
          <w:szCs w:val="16"/>
        </w:rPr>
        <w:footnoteRef/>
      </w:r>
      <w:r w:rsidRPr="00CC553E">
        <w:rPr>
          <w:sz w:val="16"/>
          <w:szCs w:val="16"/>
        </w:rPr>
        <w:t xml:space="preserve"> Susan, Fillin-Yeh. </w:t>
      </w:r>
      <w:r w:rsidRPr="00CC553E">
        <w:rPr>
          <w:i/>
          <w:iCs/>
          <w:sz w:val="16"/>
          <w:szCs w:val="16"/>
        </w:rPr>
        <w:t>‘Dandies, Marginality and Modernism: Georgia O'Keeffe, Marcel Duchamp and Other Cross-Dressers.’</w:t>
      </w:r>
      <w:r w:rsidRPr="00CC553E">
        <w:rPr>
          <w:sz w:val="16"/>
          <w:szCs w:val="16"/>
        </w:rPr>
        <w:t xml:space="preserve"> Oxford Art Journal, vol. 18, no. 2, 1995, pp. 33–44.</w:t>
      </w:r>
    </w:p>
  </w:footnote>
  <w:footnote w:id="57">
    <w:p w14:paraId="505D6A5E" w14:textId="45CDFFB6" w:rsidR="00F5380A" w:rsidRPr="00CC553E" w:rsidRDefault="00F5380A">
      <w:pPr>
        <w:pStyle w:val="FootnoteText"/>
        <w:rPr>
          <w:sz w:val="16"/>
          <w:szCs w:val="16"/>
        </w:rPr>
      </w:pPr>
      <w:r w:rsidRPr="00CC553E">
        <w:rPr>
          <w:rStyle w:val="FootnoteReference"/>
          <w:sz w:val="16"/>
          <w:szCs w:val="16"/>
        </w:rPr>
        <w:footnoteRef/>
      </w:r>
      <w:r w:rsidRPr="00CC553E">
        <w:rPr>
          <w:sz w:val="16"/>
          <w:szCs w:val="16"/>
        </w:rPr>
        <w:t xml:space="preserve"> Melian, F. Stawell. </w:t>
      </w:r>
      <w:r w:rsidRPr="00CC553E">
        <w:rPr>
          <w:i/>
          <w:iCs/>
          <w:sz w:val="16"/>
          <w:szCs w:val="16"/>
        </w:rPr>
        <w:t>‘The Letters of Vincent Van Gogh.’</w:t>
      </w:r>
      <w:r w:rsidRPr="00CC553E">
        <w:rPr>
          <w:sz w:val="16"/>
          <w:szCs w:val="16"/>
        </w:rPr>
        <w:t xml:space="preserve"> The Burlington Magazine for Connoisseurs, vol. 19, no. 99, 1911, pp. 152–154.</w:t>
      </w:r>
    </w:p>
  </w:footnote>
  <w:footnote w:id="58">
    <w:p w14:paraId="5EAF267C" w14:textId="79229294" w:rsidR="00CC553E" w:rsidRDefault="00CC553E">
      <w:pPr>
        <w:pStyle w:val="FootnoteText"/>
      </w:pPr>
      <w:r w:rsidRPr="00CC553E">
        <w:rPr>
          <w:rStyle w:val="FootnoteReference"/>
          <w:sz w:val="16"/>
          <w:szCs w:val="16"/>
        </w:rPr>
        <w:footnoteRef/>
      </w:r>
      <w:r w:rsidRPr="00CC553E">
        <w:rPr>
          <w:sz w:val="16"/>
          <w:szCs w:val="16"/>
        </w:rPr>
        <w:t xml:space="preserve"> </w:t>
      </w:r>
      <w:r w:rsidRPr="00CC553E">
        <w:rPr>
          <w:sz w:val="16"/>
          <w:szCs w:val="16"/>
        </w:rPr>
        <w:t xml:space="preserve">Meyer-Riefstahl, R. </w:t>
      </w:r>
      <w:r w:rsidRPr="00CC553E">
        <w:rPr>
          <w:i/>
          <w:iCs/>
          <w:sz w:val="16"/>
          <w:szCs w:val="16"/>
        </w:rPr>
        <w:t>‘Vincent Van Gogh-II. Van Gogh's Style in Relation to Nature.’</w:t>
      </w:r>
      <w:r w:rsidRPr="00CC553E">
        <w:rPr>
          <w:sz w:val="16"/>
          <w:szCs w:val="16"/>
        </w:rPr>
        <w:t xml:space="preserve"> The Burlington Magazine for Connoisseurs, vol. 18, no. 93, 1910, pp. 155–162.</w:t>
      </w:r>
    </w:p>
  </w:footnote>
  <w:footnote w:id="59">
    <w:p w14:paraId="110F574A" w14:textId="05760ABC" w:rsidR="00CC553E" w:rsidRPr="00CC553E" w:rsidRDefault="00CC553E">
      <w:pPr>
        <w:pStyle w:val="FootnoteText"/>
        <w:rPr>
          <w:sz w:val="16"/>
          <w:szCs w:val="16"/>
        </w:rPr>
      </w:pPr>
      <w:r w:rsidRPr="00CC553E">
        <w:rPr>
          <w:rStyle w:val="FootnoteReference"/>
          <w:sz w:val="16"/>
          <w:szCs w:val="16"/>
        </w:rPr>
        <w:footnoteRef/>
      </w:r>
      <w:r w:rsidRPr="00CC553E">
        <w:rPr>
          <w:sz w:val="16"/>
          <w:szCs w:val="16"/>
        </w:rPr>
        <w:t xml:space="preserve"> </w:t>
      </w:r>
      <w:r w:rsidRPr="00CC553E">
        <w:rPr>
          <w:sz w:val="16"/>
          <w:szCs w:val="16"/>
        </w:rPr>
        <w:t xml:space="preserve">Meyer-Riefstahl, R. </w:t>
      </w:r>
      <w:r w:rsidRPr="00CC553E">
        <w:rPr>
          <w:i/>
          <w:iCs/>
          <w:sz w:val="16"/>
          <w:szCs w:val="16"/>
        </w:rPr>
        <w:t>‘Vincent Van Gogh-I.’</w:t>
      </w:r>
      <w:r w:rsidRPr="00CC553E">
        <w:rPr>
          <w:sz w:val="16"/>
          <w:szCs w:val="16"/>
        </w:rPr>
        <w:t xml:space="preserve"> The Burlington Magazine for Connoisseurs, vol. 18, no. 92, 1910, pp. 91–99.</w:t>
      </w:r>
    </w:p>
  </w:footnote>
  <w:footnote w:id="60">
    <w:p w14:paraId="2631AE16" w14:textId="59E6D703" w:rsidR="0013358B" w:rsidRPr="00CC553E" w:rsidRDefault="0013358B">
      <w:pPr>
        <w:pStyle w:val="FootnoteText"/>
        <w:rPr>
          <w:sz w:val="16"/>
          <w:szCs w:val="16"/>
        </w:rPr>
      </w:pPr>
      <w:r w:rsidRPr="00CC553E">
        <w:rPr>
          <w:rStyle w:val="FootnoteReference"/>
          <w:sz w:val="16"/>
          <w:szCs w:val="16"/>
        </w:rPr>
        <w:footnoteRef/>
      </w:r>
      <w:r w:rsidRPr="00CC553E">
        <w:rPr>
          <w:sz w:val="16"/>
          <w:szCs w:val="16"/>
        </w:rPr>
        <w:t xml:space="preserve"> Paul Cézanne (1839-1906). </w:t>
      </w:r>
      <w:r w:rsidRPr="00CC553E">
        <w:rPr>
          <w:i/>
          <w:iCs/>
          <w:sz w:val="16"/>
          <w:szCs w:val="16"/>
        </w:rPr>
        <w:t>‘The Burlington Magazine,’</w:t>
      </w:r>
      <w:r w:rsidRPr="00CC553E">
        <w:rPr>
          <w:sz w:val="16"/>
          <w:szCs w:val="16"/>
        </w:rPr>
        <w:t xml:space="preserve"> vol. 148, no. 1242, 2006, pp. 583–585.</w:t>
      </w:r>
    </w:p>
  </w:footnote>
  <w:footnote w:id="61">
    <w:p w14:paraId="2D64B8E7" w14:textId="6A5BAC35" w:rsidR="00931F37" w:rsidRPr="00CC553E" w:rsidRDefault="00931F37">
      <w:pPr>
        <w:pStyle w:val="FootnoteText"/>
        <w:rPr>
          <w:sz w:val="16"/>
          <w:szCs w:val="16"/>
        </w:rPr>
      </w:pPr>
      <w:r w:rsidRPr="00CC553E">
        <w:rPr>
          <w:rStyle w:val="FootnoteReference"/>
          <w:sz w:val="16"/>
          <w:szCs w:val="16"/>
        </w:rPr>
        <w:footnoteRef/>
      </w:r>
      <w:r w:rsidRPr="00CC553E">
        <w:rPr>
          <w:sz w:val="16"/>
          <w:szCs w:val="16"/>
        </w:rPr>
        <w:t xml:space="preserve"> Merete, Bodelsen. </w:t>
      </w:r>
      <w:r w:rsidRPr="00CC553E">
        <w:rPr>
          <w:i/>
          <w:iCs/>
          <w:sz w:val="16"/>
          <w:szCs w:val="16"/>
        </w:rPr>
        <w:t>‘Gauguin, the Collector.</w:t>
      </w:r>
      <w:r w:rsidRPr="00CC553E">
        <w:rPr>
          <w:sz w:val="16"/>
          <w:szCs w:val="16"/>
        </w:rPr>
        <w:t>’ The Burlington Magazine, vol. 112, no. 810, 1970, pp. 590–588.</w:t>
      </w:r>
    </w:p>
  </w:footnote>
  <w:footnote w:id="62">
    <w:p w14:paraId="5F548E82" w14:textId="36C82039" w:rsidR="00931F37" w:rsidRPr="00CC553E" w:rsidRDefault="00931F37">
      <w:pPr>
        <w:pStyle w:val="FootnoteText"/>
        <w:rPr>
          <w:sz w:val="16"/>
          <w:szCs w:val="16"/>
        </w:rPr>
      </w:pPr>
      <w:r w:rsidRPr="00CC553E">
        <w:rPr>
          <w:rStyle w:val="FootnoteReference"/>
          <w:sz w:val="16"/>
          <w:szCs w:val="16"/>
        </w:rPr>
        <w:footnoteRef/>
      </w:r>
      <w:r w:rsidRPr="00CC553E">
        <w:rPr>
          <w:sz w:val="16"/>
          <w:szCs w:val="16"/>
        </w:rPr>
        <w:t xml:space="preserve"> Lindsay, Snider. </w:t>
      </w:r>
      <w:r w:rsidRPr="00CC553E">
        <w:rPr>
          <w:i/>
          <w:iCs/>
          <w:sz w:val="16"/>
          <w:szCs w:val="16"/>
        </w:rPr>
        <w:t>‘A Lasting Impression: French Painters Revolutionize the Art World.’</w:t>
      </w:r>
      <w:r w:rsidRPr="00CC553E">
        <w:rPr>
          <w:sz w:val="16"/>
          <w:szCs w:val="16"/>
        </w:rPr>
        <w:t xml:space="preserve"> The History Teacher, vol. 35, no. 1, 2001, pp. 89–</w:t>
      </w:r>
      <w:r w:rsidR="007F7A1A" w:rsidRPr="00CC553E">
        <w:rPr>
          <w:sz w:val="16"/>
          <w:szCs w:val="16"/>
        </w:rPr>
        <w:t>101</w:t>
      </w:r>
      <w:r w:rsidRPr="00CC553E">
        <w:rPr>
          <w:sz w:val="16"/>
          <w:szCs w:val="16"/>
        </w:rPr>
        <w:t>.</w:t>
      </w:r>
    </w:p>
  </w:footnote>
  <w:footnote w:id="63">
    <w:p w14:paraId="6C1DF028" w14:textId="7E8DD332" w:rsidR="0078282E" w:rsidRPr="00CC553E" w:rsidRDefault="0078282E">
      <w:pPr>
        <w:pStyle w:val="FootnoteText"/>
        <w:rPr>
          <w:sz w:val="16"/>
          <w:szCs w:val="16"/>
        </w:rPr>
      </w:pPr>
      <w:r w:rsidRPr="00CC553E">
        <w:rPr>
          <w:rStyle w:val="FootnoteReference"/>
          <w:sz w:val="16"/>
          <w:szCs w:val="16"/>
        </w:rPr>
        <w:footnoteRef/>
      </w:r>
      <w:r w:rsidRPr="00CC553E">
        <w:rPr>
          <w:sz w:val="16"/>
          <w:szCs w:val="16"/>
        </w:rPr>
        <w:t xml:space="preserve"> </w:t>
      </w:r>
      <w:r w:rsidRPr="00CC553E">
        <w:rPr>
          <w:sz w:val="16"/>
          <w:szCs w:val="16"/>
        </w:rPr>
        <w:t xml:space="preserve">Harrison. </w:t>
      </w:r>
      <w:r w:rsidRPr="00CC553E">
        <w:rPr>
          <w:i/>
          <w:iCs/>
          <w:sz w:val="16"/>
          <w:szCs w:val="16"/>
        </w:rPr>
        <w:t>'Modernism</w:t>
      </w:r>
      <w:r w:rsidRPr="00CC553E">
        <w:rPr>
          <w:i/>
          <w:iCs/>
          <w:sz w:val="16"/>
          <w:szCs w:val="16"/>
        </w:rPr>
        <w:t>,’</w:t>
      </w:r>
      <w:r w:rsidRPr="00CC553E">
        <w:rPr>
          <w:sz w:val="16"/>
          <w:szCs w:val="16"/>
        </w:rPr>
        <w:t xml:space="preserve"> </w:t>
      </w:r>
      <w:r w:rsidRPr="00CC553E">
        <w:rPr>
          <w:sz w:val="16"/>
          <w:szCs w:val="16"/>
        </w:rPr>
        <w:t>p.189.</w:t>
      </w:r>
    </w:p>
  </w:footnote>
  <w:footnote w:id="64">
    <w:p w14:paraId="356FA606" w14:textId="5893FB6C" w:rsidR="00CE095E" w:rsidRPr="00CE095E" w:rsidRDefault="00CE095E">
      <w:pPr>
        <w:pStyle w:val="FootnoteText"/>
        <w:rPr>
          <w:sz w:val="16"/>
          <w:szCs w:val="16"/>
        </w:rPr>
      </w:pPr>
      <w:r w:rsidRPr="00CE095E">
        <w:rPr>
          <w:rStyle w:val="FootnoteReference"/>
          <w:sz w:val="16"/>
          <w:szCs w:val="16"/>
        </w:rPr>
        <w:footnoteRef/>
      </w:r>
      <w:r w:rsidRPr="00CE095E">
        <w:rPr>
          <w:sz w:val="16"/>
          <w:szCs w:val="16"/>
        </w:rPr>
        <w:t xml:space="preserve"> </w:t>
      </w:r>
      <w:r w:rsidRPr="00CE095E">
        <w:rPr>
          <w:sz w:val="16"/>
          <w:szCs w:val="16"/>
        </w:rPr>
        <w:t xml:space="preserve">Christiane, Hellmanzik. </w:t>
      </w:r>
      <w:r w:rsidRPr="00CE095E">
        <w:rPr>
          <w:i/>
          <w:iCs/>
          <w:sz w:val="16"/>
          <w:szCs w:val="16"/>
        </w:rPr>
        <w:t xml:space="preserve">‘Artistic Styles: Revisiting the Analysis of Modern Artists' </w:t>
      </w:r>
      <w:r w:rsidRPr="00CE095E">
        <w:rPr>
          <w:sz w:val="16"/>
          <w:szCs w:val="16"/>
        </w:rPr>
        <w:t>Careers.’ Journal of Cultural Economics, vol. 33, no. 3, 2009, pp. 201–232.</w:t>
      </w:r>
    </w:p>
  </w:footnote>
  <w:footnote w:id="65">
    <w:p w14:paraId="3660B6DC" w14:textId="79FF397A" w:rsidR="00EE2893" w:rsidRPr="00CC553E" w:rsidRDefault="00EE2893">
      <w:pPr>
        <w:pStyle w:val="FootnoteText"/>
        <w:rPr>
          <w:sz w:val="16"/>
          <w:szCs w:val="16"/>
        </w:rPr>
      </w:pPr>
      <w:r w:rsidRPr="00CC553E">
        <w:rPr>
          <w:rStyle w:val="FootnoteReference"/>
          <w:sz w:val="16"/>
          <w:szCs w:val="16"/>
        </w:rPr>
        <w:footnoteRef/>
      </w:r>
      <w:r w:rsidR="00916ED2" w:rsidRPr="00CC553E">
        <w:rPr>
          <w:sz w:val="16"/>
          <w:szCs w:val="16"/>
        </w:rPr>
        <w:t xml:space="preserve"> </w:t>
      </w:r>
      <w:r w:rsidR="00916ED2" w:rsidRPr="00CC553E">
        <w:rPr>
          <w:sz w:val="16"/>
          <w:szCs w:val="16"/>
        </w:rPr>
        <w:t>Frederick, S. Wight. ‘Introduction to Edvard Munch.’ The Kenyon Review, vol. 12, no. 3, 1950, pp. 457–469.</w:t>
      </w:r>
    </w:p>
  </w:footnote>
  <w:footnote w:id="66">
    <w:p w14:paraId="61639A1C" w14:textId="1F610C0F" w:rsidR="00EE2893" w:rsidRPr="00CC553E" w:rsidRDefault="00EE2893">
      <w:pPr>
        <w:pStyle w:val="FootnoteText"/>
        <w:rPr>
          <w:sz w:val="16"/>
          <w:szCs w:val="16"/>
        </w:rPr>
      </w:pPr>
      <w:r w:rsidRPr="00CC553E">
        <w:rPr>
          <w:rStyle w:val="FootnoteReference"/>
          <w:sz w:val="16"/>
          <w:szCs w:val="16"/>
        </w:rPr>
        <w:footnoteRef/>
      </w:r>
      <w:r w:rsidRPr="00CC553E">
        <w:rPr>
          <w:sz w:val="16"/>
          <w:szCs w:val="16"/>
        </w:rPr>
        <w:t xml:space="preserve"> </w:t>
      </w:r>
      <w:r w:rsidR="00916ED2" w:rsidRPr="00CC553E">
        <w:rPr>
          <w:sz w:val="16"/>
          <w:szCs w:val="16"/>
        </w:rPr>
        <w:t>Wight, ‘Introduction to Edvard Munch,’ p. 458.</w:t>
      </w:r>
    </w:p>
  </w:footnote>
  <w:footnote w:id="67">
    <w:p w14:paraId="7A3304AC" w14:textId="4CF784BD" w:rsidR="001774F1" w:rsidRPr="00CC553E" w:rsidRDefault="001774F1">
      <w:pPr>
        <w:pStyle w:val="FootnoteText"/>
        <w:rPr>
          <w:sz w:val="16"/>
          <w:szCs w:val="16"/>
        </w:rPr>
      </w:pPr>
      <w:r w:rsidRPr="00CC553E">
        <w:rPr>
          <w:rStyle w:val="FootnoteReference"/>
          <w:sz w:val="16"/>
          <w:szCs w:val="16"/>
        </w:rPr>
        <w:footnoteRef/>
      </w:r>
      <w:r w:rsidRPr="00CC553E">
        <w:rPr>
          <w:sz w:val="16"/>
          <w:szCs w:val="16"/>
        </w:rPr>
        <w:t xml:space="preserve"> Carroll, K. Lee. </w:t>
      </w:r>
      <w:r w:rsidRPr="00CC553E">
        <w:rPr>
          <w:i/>
          <w:iCs/>
          <w:sz w:val="16"/>
          <w:szCs w:val="16"/>
        </w:rPr>
        <w:t>‘Artistic Beginnings: The Work of Young Edvard Munch.’</w:t>
      </w:r>
      <w:r w:rsidRPr="00CC553E">
        <w:rPr>
          <w:sz w:val="16"/>
          <w:szCs w:val="16"/>
        </w:rPr>
        <w:t xml:space="preserve"> Studies in Art Education, vol. 36, no. 1, 1994, pp. 7–17.</w:t>
      </w:r>
    </w:p>
  </w:footnote>
  <w:footnote w:id="68">
    <w:p w14:paraId="208F5C9A" w14:textId="79EF04B7" w:rsidR="00E06C7C" w:rsidRPr="00CC553E" w:rsidRDefault="00E06C7C">
      <w:pPr>
        <w:pStyle w:val="FootnoteText"/>
        <w:rPr>
          <w:sz w:val="16"/>
          <w:szCs w:val="16"/>
        </w:rPr>
      </w:pPr>
      <w:r w:rsidRPr="00CC553E">
        <w:rPr>
          <w:rStyle w:val="FootnoteReference"/>
          <w:sz w:val="16"/>
          <w:szCs w:val="16"/>
        </w:rPr>
        <w:footnoteRef/>
      </w:r>
      <w:r w:rsidRPr="00CC553E">
        <w:rPr>
          <w:sz w:val="16"/>
          <w:szCs w:val="16"/>
        </w:rPr>
        <w:t xml:space="preserve"> Norma, S. Steinberg. </w:t>
      </w:r>
      <w:r w:rsidRPr="00CC553E">
        <w:rPr>
          <w:i/>
          <w:iCs/>
          <w:sz w:val="16"/>
          <w:szCs w:val="16"/>
        </w:rPr>
        <w:t>‘Munch in Color.’</w:t>
      </w:r>
      <w:r w:rsidRPr="00CC553E">
        <w:rPr>
          <w:sz w:val="16"/>
          <w:szCs w:val="16"/>
        </w:rPr>
        <w:t xml:space="preserve"> Harvard University Art Museums Bulletin, vol. 3, no. 3, 1995, p. 154.</w:t>
      </w:r>
    </w:p>
  </w:footnote>
  <w:footnote w:id="69">
    <w:p w14:paraId="0F167705" w14:textId="2504D936" w:rsidR="002F3153" w:rsidRPr="00CC553E" w:rsidRDefault="002F3153">
      <w:pPr>
        <w:pStyle w:val="FootnoteText"/>
        <w:rPr>
          <w:sz w:val="16"/>
          <w:szCs w:val="16"/>
        </w:rPr>
      </w:pPr>
      <w:r w:rsidRPr="00CC553E">
        <w:rPr>
          <w:rStyle w:val="FootnoteReference"/>
          <w:sz w:val="16"/>
          <w:szCs w:val="16"/>
        </w:rPr>
        <w:footnoteRef/>
      </w:r>
      <w:r w:rsidRPr="00CC553E">
        <w:rPr>
          <w:sz w:val="16"/>
          <w:szCs w:val="16"/>
        </w:rPr>
        <w:t xml:space="preserve"> Kendall.</w:t>
      </w:r>
      <w:r w:rsidR="005146E5" w:rsidRPr="00CC553E">
        <w:rPr>
          <w:sz w:val="16"/>
          <w:szCs w:val="16"/>
        </w:rPr>
        <w:t xml:space="preserve"> </w:t>
      </w:r>
      <w:r w:rsidRPr="00CC553E">
        <w:rPr>
          <w:i/>
          <w:iCs/>
          <w:sz w:val="16"/>
          <w:szCs w:val="16"/>
        </w:rPr>
        <w:t>‘Netherlands Quarterly for the History of Art,’</w:t>
      </w:r>
      <w:r w:rsidR="005146E5" w:rsidRPr="00CC553E">
        <w:rPr>
          <w:sz w:val="16"/>
          <w:szCs w:val="16"/>
        </w:rPr>
        <w:t xml:space="preserve"> </w:t>
      </w:r>
      <w:r w:rsidRPr="00CC553E">
        <w:rPr>
          <w:sz w:val="16"/>
          <w:szCs w:val="16"/>
        </w:rPr>
        <w:t>pp. 142–144.</w:t>
      </w:r>
    </w:p>
  </w:footnote>
  <w:footnote w:id="70">
    <w:p w14:paraId="5DBE3CB4" w14:textId="26276ED6" w:rsidR="00037AD4" w:rsidRPr="00CC553E" w:rsidRDefault="00037AD4">
      <w:pPr>
        <w:pStyle w:val="FootnoteText"/>
        <w:rPr>
          <w:sz w:val="16"/>
          <w:szCs w:val="16"/>
        </w:rPr>
      </w:pPr>
      <w:r w:rsidRPr="00CC553E">
        <w:rPr>
          <w:rStyle w:val="FootnoteReference"/>
          <w:sz w:val="16"/>
          <w:szCs w:val="16"/>
        </w:rPr>
        <w:footnoteRef/>
      </w:r>
      <w:r w:rsidRPr="00CC553E">
        <w:rPr>
          <w:sz w:val="16"/>
          <w:szCs w:val="16"/>
        </w:rPr>
        <w:t xml:space="preserve"> McCay and Baughman, </w:t>
      </w:r>
      <w:r w:rsidRPr="00CC553E">
        <w:rPr>
          <w:i/>
          <w:iCs/>
          <w:sz w:val="16"/>
          <w:szCs w:val="16"/>
        </w:rPr>
        <w:t>‘Art, Madness, and Human Interaction,’</w:t>
      </w:r>
      <w:r w:rsidRPr="00CC553E">
        <w:rPr>
          <w:sz w:val="16"/>
          <w:szCs w:val="16"/>
        </w:rPr>
        <w:t xml:space="preserve"> p. 415.</w:t>
      </w:r>
    </w:p>
  </w:footnote>
  <w:footnote w:id="71">
    <w:p w14:paraId="22711F62" w14:textId="575D3DD9" w:rsidR="000B693A" w:rsidRPr="00B85FFC" w:rsidRDefault="000B693A">
      <w:pPr>
        <w:pStyle w:val="FootnoteText"/>
        <w:rPr>
          <w:sz w:val="16"/>
          <w:szCs w:val="16"/>
        </w:rPr>
      </w:pPr>
      <w:r w:rsidRPr="00B85FFC">
        <w:rPr>
          <w:rStyle w:val="FootnoteReference"/>
          <w:sz w:val="16"/>
          <w:szCs w:val="16"/>
        </w:rPr>
        <w:footnoteRef/>
      </w:r>
      <w:r w:rsidRPr="00B85FFC">
        <w:rPr>
          <w:sz w:val="16"/>
          <w:szCs w:val="16"/>
        </w:rPr>
        <w:t xml:space="preserve"> </w:t>
      </w:r>
      <w:r w:rsidR="00635B9C" w:rsidRPr="00635B9C">
        <w:rPr>
          <w:sz w:val="16"/>
          <w:szCs w:val="16"/>
        </w:rPr>
        <w:t xml:space="preserve">Linda M. Grasso. </w:t>
      </w:r>
      <w:r w:rsidR="00635B9C" w:rsidRPr="00635B9C">
        <w:rPr>
          <w:i/>
          <w:iCs/>
          <w:sz w:val="16"/>
          <w:szCs w:val="16"/>
        </w:rPr>
        <w:t>‘</w:t>
      </w:r>
      <w:r w:rsidR="00635B9C" w:rsidRPr="00635B9C">
        <w:rPr>
          <w:i/>
          <w:iCs/>
          <w:sz w:val="16"/>
          <w:szCs w:val="16"/>
        </w:rPr>
        <w:t>You Are No Stranger to Me’: Georgia O'Keeffe's Fan Mail.</w:t>
      </w:r>
      <w:r w:rsidR="00635B9C" w:rsidRPr="00635B9C">
        <w:rPr>
          <w:i/>
          <w:iCs/>
          <w:sz w:val="16"/>
          <w:szCs w:val="16"/>
        </w:rPr>
        <w:t>’</w:t>
      </w:r>
      <w:r w:rsidR="00635B9C" w:rsidRPr="00635B9C">
        <w:rPr>
          <w:sz w:val="16"/>
          <w:szCs w:val="16"/>
        </w:rPr>
        <w:t xml:space="preserve"> Reception: Texts, Readers, Audiences, History, vol. 5, 2013, pp. 24–40.</w:t>
      </w:r>
    </w:p>
  </w:footnote>
  <w:footnote w:id="72">
    <w:p w14:paraId="4F283B9A" w14:textId="693222C5" w:rsidR="00BD5F7C" w:rsidRPr="00BE010C" w:rsidRDefault="00BD5F7C">
      <w:pPr>
        <w:pStyle w:val="FootnoteText"/>
        <w:rPr>
          <w:sz w:val="16"/>
          <w:szCs w:val="16"/>
        </w:rPr>
      </w:pPr>
      <w:r w:rsidRPr="00BE010C">
        <w:rPr>
          <w:rStyle w:val="FootnoteReference"/>
          <w:sz w:val="16"/>
          <w:szCs w:val="16"/>
        </w:rPr>
        <w:footnoteRef/>
      </w:r>
      <w:r w:rsidRPr="00BE010C">
        <w:rPr>
          <w:sz w:val="16"/>
          <w:szCs w:val="16"/>
        </w:rPr>
        <w:t xml:space="preserve"> </w:t>
      </w:r>
      <w:r w:rsidR="00F02766" w:rsidRPr="00BE010C">
        <w:rPr>
          <w:sz w:val="16"/>
          <w:szCs w:val="16"/>
        </w:rPr>
        <w:t xml:space="preserve">Aiden, </w:t>
      </w:r>
      <w:r w:rsidRPr="00BE010C">
        <w:rPr>
          <w:sz w:val="16"/>
          <w:szCs w:val="16"/>
        </w:rPr>
        <w:t xml:space="preserve">McGennis. (1999). </w:t>
      </w:r>
      <w:r w:rsidR="00F02766" w:rsidRPr="00BE010C">
        <w:rPr>
          <w:i/>
          <w:iCs/>
          <w:sz w:val="16"/>
          <w:szCs w:val="16"/>
        </w:rPr>
        <w:t>‘</w:t>
      </w:r>
      <w:r w:rsidRPr="00BE010C">
        <w:rPr>
          <w:i/>
          <w:iCs/>
          <w:sz w:val="16"/>
          <w:szCs w:val="16"/>
        </w:rPr>
        <w:t>Louis Wain: His life, his art and his mental illness.</w:t>
      </w:r>
      <w:r w:rsidR="00F02766" w:rsidRPr="00BE010C">
        <w:rPr>
          <w:i/>
          <w:iCs/>
          <w:sz w:val="16"/>
          <w:szCs w:val="16"/>
        </w:rPr>
        <w:t>’</w:t>
      </w:r>
      <w:r w:rsidRPr="00BE010C">
        <w:rPr>
          <w:sz w:val="16"/>
          <w:szCs w:val="16"/>
        </w:rPr>
        <w:t xml:space="preserve"> Irish Journal of Psychological Medicine, 16(1), pp. 27-28.</w:t>
      </w:r>
    </w:p>
  </w:footnote>
  <w:footnote w:id="73">
    <w:p w14:paraId="5544BE47" w14:textId="0507ECF0" w:rsidR="00E86700" w:rsidRPr="00BE010C" w:rsidRDefault="00E86700">
      <w:pPr>
        <w:pStyle w:val="FootnoteText"/>
        <w:rPr>
          <w:sz w:val="16"/>
          <w:szCs w:val="16"/>
        </w:rPr>
      </w:pPr>
      <w:r w:rsidRPr="00BE010C">
        <w:rPr>
          <w:rStyle w:val="FootnoteReference"/>
          <w:sz w:val="16"/>
          <w:szCs w:val="16"/>
        </w:rPr>
        <w:footnoteRef/>
      </w:r>
      <w:r w:rsidRPr="00BE010C">
        <w:rPr>
          <w:sz w:val="16"/>
          <w:szCs w:val="16"/>
        </w:rPr>
        <w:t xml:space="preserve"> </w:t>
      </w:r>
      <w:r w:rsidR="00AE665E" w:rsidRPr="00BE010C">
        <w:rPr>
          <w:sz w:val="16"/>
          <w:szCs w:val="16"/>
        </w:rPr>
        <w:t>Alford</w:t>
      </w:r>
      <w:r w:rsidR="00B31EF9">
        <w:rPr>
          <w:sz w:val="16"/>
          <w:szCs w:val="16"/>
        </w:rPr>
        <w:t>, M</w:t>
      </w:r>
      <w:r w:rsidR="00AE665E" w:rsidRPr="00BE010C">
        <w:rPr>
          <w:sz w:val="16"/>
          <w:szCs w:val="16"/>
        </w:rPr>
        <w:t>.</w:t>
      </w:r>
      <w:r w:rsidR="00DA331D">
        <w:rPr>
          <w:sz w:val="16"/>
          <w:szCs w:val="16"/>
        </w:rPr>
        <w:t xml:space="preserve"> Roberta.</w:t>
      </w:r>
      <w:r w:rsidR="00AE665E" w:rsidRPr="00BE010C">
        <w:rPr>
          <w:sz w:val="16"/>
          <w:szCs w:val="16"/>
        </w:rPr>
        <w:t xml:space="preserve"> </w:t>
      </w:r>
      <w:r w:rsidR="00F02766" w:rsidRPr="00BE010C">
        <w:rPr>
          <w:i/>
          <w:iCs/>
          <w:sz w:val="16"/>
          <w:szCs w:val="16"/>
        </w:rPr>
        <w:t>‘</w:t>
      </w:r>
      <w:r w:rsidR="00AE665E" w:rsidRPr="00BE010C">
        <w:rPr>
          <w:i/>
          <w:iCs/>
          <w:sz w:val="16"/>
          <w:szCs w:val="16"/>
        </w:rPr>
        <w:t>Francisco Goya and the Intentions of the Artist.</w:t>
      </w:r>
      <w:r w:rsidR="00F02766" w:rsidRPr="00BE010C">
        <w:rPr>
          <w:i/>
          <w:iCs/>
          <w:sz w:val="16"/>
          <w:szCs w:val="16"/>
        </w:rPr>
        <w:t>’</w:t>
      </w:r>
      <w:r w:rsidR="00AE665E" w:rsidRPr="00BE010C">
        <w:rPr>
          <w:sz w:val="16"/>
          <w:szCs w:val="16"/>
        </w:rPr>
        <w:t xml:space="preserve"> The Journal of Aesthetics and Art Criticism, vol. 18, no. 4, 1960, pp. 482–493.</w:t>
      </w:r>
    </w:p>
  </w:footnote>
  <w:footnote w:id="74">
    <w:p w14:paraId="70EDB69D" w14:textId="6EB10C7A" w:rsidR="006D6CFE" w:rsidRPr="006D6CFE" w:rsidRDefault="006D6CFE">
      <w:pPr>
        <w:pStyle w:val="FootnoteText"/>
        <w:rPr>
          <w:sz w:val="16"/>
          <w:szCs w:val="16"/>
        </w:rPr>
      </w:pPr>
      <w:r>
        <w:rPr>
          <w:rStyle w:val="FootnoteReference"/>
        </w:rPr>
        <w:footnoteRef/>
      </w:r>
      <w:r>
        <w:t xml:space="preserve"> </w:t>
      </w:r>
      <w:r w:rsidR="0048721B" w:rsidRPr="0048721B">
        <w:rPr>
          <w:sz w:val="16"/>
          <w:szCs w:val="16"/>
        </w:rPr>
        <w:t>Ressler</w:t>
      </w:r>
      <w:r w:rsidR="0048721B">
        <w:rPr>
          <w:sz w:val="16"/>
          <w:szCs w:val="16"/>
        </w:rPr>
        <w:t xml:space="preserve"> R.B Ekelund</w:t>
      </w:r>
      <w:r w:rsidR="0048721B" w:rsidRPr="0048721B">
        <w:rPr>
          <w:sz w:val="16"/>
          <w:szCs w:val="16"/>
        </w:rPr>
        <w:t xml:space="preserve">, R.W. &amp; Watson, J.K. The </w:t>
      </w:r>
      <w:r w:rsidR="0048721B" w:rsidRPr="0048721B">
        <w:rPr>
          <w:i/>
          <w:iCs/>
          <w:sz w:val="16"/>
          <w:szCs w:val="16"/>
        </w:rPr>
        <w:t xml:space="preserve">‘Death-Effect' </w:t>
      </w:r>
      <w:r w:rsidR="0048721B" w:rsidRPr="0048721B">
        <w:rPr>
          <w:sz w:val="16"/>
          <w:szCs w:val="16"/>
        </w:rPr>
        <w:t>in Art Prices: A Demand-Side Exploration. Journal of Cultural Economics 24, pp. 283–300 (2000).</w:t>
      </w:r>
    </w:p>
  </w:footnote>
  <w:footnote w:id="75">
    <w:p w14:paraId="34EFACE2" w14:textId="4BBE9A62" w:rsidR="00925576" w:rsidRPr="00BE010C" w:rsidRDefault="00925576">
      <w:pPr>
        <w:pStyle w:val="FootnoteText"/>
        <w:rPr>
          <w:sz w:val="16"/>
          <w:szCs w:val="16"/>
        </w:rPr>
      </w:pPr>
      <w:r w:rsidRPr="00B21F0D">
        <w:rPr>
          <w:rStyle w:val="FootnoteReference"/>
          <w:sz w:val="16"/>
          <w:szCs w:val="16"/>
        </w:rPr>
        <w:footnoteRef/>
      </w:r>
      <w:r w:rsidRPr="00B21F0D">
        <w:rPr>
          <w:sz w:val="16"/>
          <w:szCs w:val="16"/>
        </w:rPr>
        <w:t xml:space="preserve"> </w:t>
      </w:r>
      <w:r w:rsidR="00AF24B1" w:rsidRPr="00B21F0D">
        <w:rPr>
          <w:i/>
          <w:iCs/>
          <w:sz w:val="16"/>
          <w:szCs w:val="16"/>
        </w:rPr>
        <w:t>‘Van Gogh's Stars</w:t>
      </w:r>
      <w:r w:rsidR="00BD5AE9" w:rsidRPr="00B21F0D">
        <w:rPr>
          <w:i/>
          <w:iCs/>
          <w:sz w:val="16"/>
          <w:szCs w:val="16"/>
        </w:rPr>
        <w:t xml:space="preserve">,’ </w:t>
      </w:r>
      <w:r w:rsidRPr="00B21F0D">
        <w:rPr>
          <w:sz w:val="16"/>
          <w:szCs w:val="16"/>
        </w:rPr>
        <w:t>pp. 36–38.</w:t>
      </w:r>
    </w:p>
  </w:footnote>
  <w:footnote w:id="76">
    <w:p w14:paraId="6916B9BC" w14:textId="6C2B191F" w:rsidR="00747899" w:rsidRPr="00BE010C" w:rsidRDefault="00747899">
      <w:pPr>
        <w:pStyle w:val="FootnoteText"/>
        <w:rPr>
          <w:sz w:val="16"/>
          <w:szCs w:val="16"/>
        </w:rPr>
      </w:pPr>
      <w:r w:rsidRPr="00BE010C">
        <w:rPr>
          <w:rStyle w:val="FootnoteReference"/>
          <w:sz w:val="16"/>
          <w:szCs w:val="16"/>
        </w:rPr>
        <w:footnoteRef/>
      </w:r>
      <w:r w:rsidRPr="00BE010C">
        <w:rPr>
          <w:sz w:val="16"/>
          <w:szCs w:val="16"/>
        </w:rPr>
        <w:t xml:space="preserve"> </w:t>
      </w:r>
      <w:r w:rsidR="00AF24B1" w:rsidRPr="00BE010C">
        <w:rPr>
          <w:sz w:val="16"/>
          <w:szCs w:val="16"/>
        </w:rPr>
        <w:t xml:space="preserve">Sharyn, R. </w:t>
      </w:r>
      <w:r w:rsidR="005C06C6" w:rsidRPr="00BE010C">
        <w:rPr>
          <w:sz w:val="16"/>
          <w:szCs w:val="16"/>
        </w:rPr>
        <w:t xml:space="preserve">Udall. </w:t>
      </w:r>
      <w:r w:rsidR="00AF24B1" w:rsidRPr="00BE010C">
        <w:rPr>
          <w:i/>
          <w:iCs/>
          <w:sz w:val="16"/>
          <w:szCs w:val="16"/>
        </w:rPr>
        <w:t>‘</w:t>
      </w:r>
      <w:r w:rsidR="005C06C6" w:rsidRPr="00BE010C">
        <w:rPr>
          <w:i/>
          <w:iCs/>
          <w:sz w:val="16"/>
          <w:szCs w:val="16"/>
        </w:rPr>
        <w:t>Georgia O'Keeffe and Emily Carr: Health, Nature and the Creative Process.</w:t>
      </w:r>
      <w:r w:rsidR="00AF24B1" w:rsidRPr="00BE010C">
        <w:rPr>
          <w:i/>
          <w:iCs/>
          <w:sz w:val="16"/>
          <w:szCs w:val="16"/>
        </w:rPr>
        <w:t>’</w:t>
      </w:r>
      <w:r w:rsidR="005C06C6" w:rsidRPr="00BE010C">
        <w:rPr>
          <w:sz w:val="16"/>
          <w:szCs w:val="16"/>
        </w:rPr>
        <w:t xml:space="preserve"> Woman's Art Journal, vol. 27, no. 1, 2006, pp. 17–25.</w:t>
      </w:r>
    </w:p>
  </w:footnote>
  <w:footnote w:id="77">
    <w:p w14:paraId="1CBF89C3" w14:textId="61BF7E9C" w:rsidR="0022504C" w:rsidRPr="00DD4CD1" w:rsidRDefault="0022504C">
      <w:pPr>
        <w:pStyle w:val="FootnoteText"/>
        <w:rPr>
          <w:sz w:val="16"/>
          <w:szCs w:val="16"/>
        </w:rPr>
      </w:pPr>
      <w:r w:rsidRPr="00DD4CD1">
        <w:rPr>
          <w:rStyle w:val="FootnoteReference"/>
          <w:sz w:val="16"/>
          <w:szCs w:val="16"/>
        </w:rPr>
        <w:footnoteRef/>
      </w:r>
      <w:r w:rsidRPr="00DD4CD1">
        <w:rPr>
          <w:sz w:val="16"/>
          <w:szCs w:val="16"/>
        </w:rPr>
        <w:t xml:space="preserve"> </w:t>
      </w:r>
      <w:r w:rsidR="00F20B9E">
        <w:rPr>
          <w:sz w:val="16"/>
          <w:szCs w:val="16"/>
        </w:rPr>
        <w:t>Lathe</w:t>
      </w:r>
      <w:r w:rsidR="00F20B9E" w:rsidRPr="00F20B9E">
        <w:rPr>
          <w:sz w:val="16"/>
          <w:szCs w:val="16"/>
        </w:rPr>
        <w:t xml:space="preserve">. </w:t>
      </w:r>
      <w:r w:rsidR="00F20B9E" w:rsidRPr="00BB0800">
        <w:rPr>
          <w:i/>
          <w:iCs/>
          <w:sz w:val="16"/>
          <w:szCs w:val="16"/>
        </w:rPr>
        <w:t>‘</w:t>
      </w:r>
      <w:r w:rsidR="00F20B9E" w:rsidRPr="00BB0800">
        <w:rPr>
          <w:i/>
          <w:iCs/>
          <w:sz w:val="16"/>
          <w:szCs w:val="16"/>
        </w:rPr>
        <w:t>Edvard Munch's Dramatic Images 1892-1909</w:t>
      </w:r>
      <w:r w:rsidR="00BB0800" w:rsidRPr="00BB0800">
        <w:rPr>
          <w:i/>
          <w:iCs/>
          <w:sz w:val="16"/>
          <w:szCs w:val="16"/>
        </w:rPr>
        <w:t>,’</w:t>
      </w:r>
      <w:r w:rsidR="00BB0800">
        <w:rPr>
          <w:sz w:val="16"/>
          <w:szCs w:val="16"/>
        </w:rPr>
        <w:t xml:space="preserve"> </w:t>
      </w:r>
      <w:r w:rsidR="00F20B9E" w:rsidRPr="00F20B9E">
        <w:rPr>
          <w:sz w:val="16"/>
          <w:szCs w:val="16"/>
        </w:rPr>
        <w:t>pp. 191–206.</w:t>
      </w:r>
    </w:p>
  </w:footnote>
  <w:footnote w:id="78">
    <w:p w14:paraId="4CB2BC90" w14:textId="73D81430" w:rsidR="00C83AAE" w:rsidRPr="00BE010C" w:rsidRDefault="00C83AAE" w:rsidP="006E567F">
      <w:pPr>
        <w:pStyle w:val="FootnoteText"/>
        <w:rPr>
          <w:sz w:val="16"/>
          <w:szCs w:val="16"/>
        </w:rPr>
      </w:pPr>
      <w:r w:rsidRPr="00BE010C">
        <w:rPr>
          <w:rStyle w:val="FootnoteReference"/>
          <w:sz w:val="16"/>
          <w:szCs w:val="16"/>
        </w:rPr>
        <w:footnoteRef/>
      </w:r>
      <w:r w:rsidRPr="00BE010C">
        <w:rPr>
          <w:sz w:val="16"/>
          <w:szCs w:val="16"/>
        </w:rPr>
        <w:t xml:space="preserve"> </w:t>
      </w:r>
      <w:r w:rsidR="006E567F" w:rsidRPr="008E0CD9">
        <w:rPr>
          <w:sz w:val="16"/>
          <w:szCs w:val="16"/>
        </w:rPr>
        <w:t xml:space="preserve">Van Gogh Starry Night. (1996). </w:t>
      </w:r>
      <w:r w:rsidR="006E567F" w:rsidRPr="008E0CD9">
        <w:rPr>
          <w:i/>
          <w:iCs/>
          <w:sz w:val="16"/>
          <w:szCs w:val="16"/>
        </w:rPr>
        <w:t>The Publishers Weekly, 243</w:t>
      </w:r>
      <w:r w:rsidR="006E567F" w:rsidRPr="008E0CD9">
        <w:rPr>
          <w:sz w:val="16"/>
          <w:szCs w:val="16"/>
        </w:rPr>
        <w:t>(9), p. 46.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5CF"/>
    <w:rsid w:val="00000096"/>
    <w:rsid w:val="00000A28"/>
    <w:rsid w:val="00000B1F"/>
    <w:rsid w:val="0000143D"/>
    <w:rsid w:val="0000163F"/>
    <w:rsid w:val="00001E56"/>
    <w:rsid w:val="00002101"/>
    <w:rsid w:val="00002621"/>
    <w:rsid w:val="00002AB6"/>
    <w:rsid w:val="00002D8E"/>
    <w:rsid w:val="00002F75"/>
    <w:rsid w:val="00003642"/>
    <w:rsid w:val="00003C0A"/>
    <w:rsid w:val="0000405C"/>
    <w:rsid w:val="00004B24"/>
    <w:rsid w:val="00005017"/>
    <w:rsid w:val="00005100"/>
    <w:rsid w:val="00005E41"/>
    <w:rsid w:val="00005FAE"/>
    <w:rsid w:val="000061A3"/>
    <w:rsid w:val="0000630C"/>
    <w:rsid w:val="0000670B"/>
    <w:rsid w:val="000071EA"/>
    <w:rsid w:val="00007B37"/>
    <w:rsid w:val="00010036"/>
    <w:rsid w:val="000100F1"/>
    <w:rsid w:val="0001153F"/>
    <w:rsid w:val="00011C34"/>
    <w:rsid w:val="00012366"/>
    <w:rsid w:val="000127EB"/>
    <w:rsid w:val="00012984"/>
    <w:rsid w:val="000133E4"/>
    <w:rsid w:val="0001355D"/>
    <w:rsid w:val="00013A90"/>
    <w:rsid w:val="000153C3"/>
    <w:rsid w:val="0001554D"/>
    <w:rsid w:val="00015DCB"/>
    <w:rsid w:val="000160CA"/>
    <w:rsid w:val="00016606"/>
    <w:rsid w:val="00016A0B"/>
    <w:rsid w:val="0001702B"/>
    <w:rsid w:val="0001728C"/>
    <w:rsid w:val="0001785E"/>
    <w:rsid w:val="00020CF0"/>
    <w:rsid w:val="000213E8"/>
    <w:rsid w:val="00022855"/>
    <w:rsid w:val="000233E1"/>
    <w:rsid w:val="0002362A"/>
    <w:rsid w:val="0002398D"/>
    <w:rsid w:val="00023B05"/>
    <w:rsid w:val="00024082"/>
    <w:rsid w:val="00024103"/>
    <w:rsid w:val="000241E2"/>
    <w:rsid w:val="000245CF"/>
    <w:rsid w:val="00024AA1"/>
    <w:rsid w:val="0002669F"/>
    <w:rsid w:val="0002696C"/>
    <w:rsid w:val="00030C3E"/>
    <w:rsid w:val="0003129A"/>
    <w:rsid w:val="0003134C"/>
    <w:rsid w:val="00031809"/>
    <w:rsid w:val="00031A6C"/>
    <w:rsid w:val="00031BEE"/>
    <w:rsid w:val="00031D8E"/>
    <w:rsid w:val="00032B66"/>
    <w:rsid w:val="00032E7E"/>
    <w:rsid w:val="00032EBD"/>
    <w:rsid w:val="0003328F"/>
    <w:rsid w:val="000334C8"/>
    <w:rsid w:val="00034CC7"/>
    <w:rsid w:val="00035219"/>
    <w:rsid w:val="0003539C"/>
    <w:rsid w:val="00037083"/>
    <w:rsid w:val="000379A6"/>
    <w:rsid w:val="00037AD4"/>
    <w:rsid w:val="000407B6"/>
    <w:rsid w:val="00040F40"/>
    <w:rsid w:val="000416C0"/>
    <w:rsid w:val="00041C4D"/>
    <w:rsid w:val="000421A7"/>
    <w:rsid w:val="000421DE"/>
    <w:rsid w:val="00042AE9"/>
    <w:rsid w:val="000432C1"/>
    <w:rsid w:val="00043E2E"/>
    <w:rsid w:val="000440BF"/>
    <w:rsid w:val="00044304"/>
    <w:rsid w:val="00044BD8"/>
    <w:rsid w:val="000452A3"/>
    <w:rsid w:val="00045C7A"/>
    <w:rsid w:val="00046012"/>
    <w:rsid w:val="00047EE8"/>
    <w:rsid w:val="000502C6"/>
    <w:rsid w:val="00051145"/>
    <w:rsid w:val="0005149D"/>
    <w:rsid w:val="00051520"/>
    <w:rsid w:val="00051684"/>
    <w:rsid w:val="00051FE6"/>
    <w:rsid w:val="000520E3"/>
    <w:rsid w:val="000521B1"/>
    <w:rsid w:val="00052C68"/>
    <w:rsid w:val="00053015"/>
    <w:rsid w:val="00053141"/>
    <w:rsid w:val="00053EF7"/>
    <w:rsid w:val="00054503"/>
    <w:rsid w:val="00054A03"/>
    <w:rsid w:val="00054C05"/>
    <w:rsid w:val="00054F79"/>
    <w:rsid w:val="000552AC"/>
    <w:rsid w:val="000556ED"/>
    <w:rsid w:val="0005571E"/>
    <w:rsid w:val="000558DA"/>
    <w:rsid w:val="00055FC0"/>
    <w:rsid w:val="00056395"/>
    <w:rsid w:val="0005653B"/>
    <w:rsid w:val="00056774"/>
    <w:rsid w:val="000567F6"/>
    <w:rsid w:val="000572AF"/>
    <w:rsid w:val="0005745C"/>
    <w:rsid w:val="000576E6"/>
    <w:rsid w:val="0006050A"/>
    <w:rsid w:val="00061A7B"/>
    <w:rsid w:val="00061E74"/>
    <w:rsid w:val="0006260B"/>
    <w:rsid w:val="000629D5"/>
    <w:rsid w:val="00062CF1"/>
    <w:rsid w:val="000645E9"/>
    <w:rsid w:val="00065311"/>
    <w:rsid w:val="00065ECC"/>
    <w:rsid w:val="0006669B"/>
    <w:rsid w:val="000667D1"/>
    <w:rsid w:val="0006736E"/>
    <w:rsid w:val="00067A2B"/>
    <w:rsid w:val="000700BE"/>
    <w:rsid w:val="0007147C"/>
    <w:rsid w:val="00071790"/>
    <w:rsid w:val="00071998"/>
    <w:rsid w:val="00071BBE"/>
    <w:rsid w:val="0007265D"/>
    <w:rsid w:val="00072F4A"/>
    <w:rsid w:val="0007313A"/>
    <w:rsid w:val="00073914"/>
    <w:rsid w:val="00073AB6"/>
    <w:rsid w:val="0007423A"/>
    <w:rsid w:val="000745E1"/>
    <w:rsid w:val="0007479F"/>
    <w:rsid w:val="00074B4B"/>
    <w:rsid w:val="0007509B"/>
    <w:rsid w:val="00075C8E"/>
    <w:rsid w:val="00075F30"/>
    <w:rsid w:val="0007673B"/>
    <w:rsid w:val="00076C5C"/>
    <w:rsid w:val="00076F09"/>
    <w:rsid w:val="000770A7"/>
    <w:rsid w:val="0007773B"/>
    <w:rsid w:val="000779DA"/>
    <w:rsid w:val="000801BE"/>
    <w:rsid w:val="000806C2"/>
    <w:rsid w:val="000817DB"/>
    <w:rsid w:val="00082293"/>
    <w:rsid w:val="00082943"/>
    <w:rsid w:val="0008323D"/>
    <w:rsid w:val="00083D25"/>
    <w:rsid w:val="00084665"/>
    <w:rsid w:val="0008618E"/>
    <w:rsid w:val="000877F4"/>
    <w:rsid w:val="000909E1"/>
    <w:rsid w:val="00091037"/>
    <w:rsid w:val="00091307"/>
    <w:rsid w:val="00091485"/>
    <w:rsid w:val="00091F55"/>
    <w:rsid w:val="0009252E"/>
    <w:rsid w:val="00092F1A"/>
    <w:rsid w:val="00093E5C"/>
    <w:rsid w:val="000947B6"/>
    <w:rsid w:val="00094FB4"/>
    <w:rsid w:val="00095596"/>
    <w:rsid w:val="000963DF"/>
    <w:rsid w:val="000965E4"/>
    <w:rsid w:val="0009794B"/>
    <w:rsid w:val="000A00E3"/>
    <w:rsid w:val="000A0AB1"/>
    <w:rsid w:val="000A0C85"/>
    <w:rsid w:val="000A1572"/>
    <w:rsid w:val="000A2A67"/>
    <w:rsid w:val="000A3115"/>
    <w:rsid w:val="000A3D0E"/>
    <w:rsid w:val="000A4171"/>
    <w:rsid w:val="000A42DC"/>
    <w:rsid w:val="000A454E"/>
    <w:rsid w:val="000A4717"/>
    <w:rsid w:val="000A4BBB"/>
    <w:rsid w:val="000A596D"/>
    <w:rsid w:val="000A59D6"/>
    <w:rsid w:val="000A5BA3"/>
    <w:rsid w:val="000A64B8"/>
    <w:rsid w:val="000A69E6"/>
    <w:rsid w:val="000A6BDB"/>
    <w:rsid w:val="000A77E7"/>
    <w:rsid w:val="000A7988"/>
    <w:rsid w:val="000A7BB3"/>
    <w:rsid w:val="000A7E7D"/>
    <w:rsid w:val="000B00A1"/>
    <w:rsid w:val="000B0344"/>
    <w:rsid w:val="000B06CA"/>
    <w:rsid w:val="000B0A8B"/>
    <w:rsid w:val="000B105B"/>
    <w:rsid w:val="000B1368"/>
    <w:rsid w:val="000B1923"/>
    <w:rsid w:val="000B23D7"/>
    <w:rsid w:val="000B3F6D"/>
    <w:rsid w:val="000B51FA"/>
    <w:rsid w:val="000B541E"/>
    <w:rsid w:val="000B5FB2"/>
    <w:rsid w:val="000B62DE"/>
    <w:rsid w:val="000B693A"/>
    <w:rsid w:val="000B7C02"/>
    <w:rsid w:val="000B7F51"/>
    <w:rsid w:val="000C0B31"/>
    <w:rsid w:val="000C0C5C"/>
    <w:rsid w:val="000C228F"/>
    <w:rsid w:val="000C22A2"/>
    <w:rsid w:val="000C3293"/>
    <w:rsid w:val="000C374E"/>
    <w:rsid w:val="000C3B95"/>
    <w:rsid w:val="000C3D5F"/>
    <w:rsid w:val="000C4602"/>
    <w:rsid w:val="000C46D7"/>
    <w:rsid w:val="000C5244"/>
    <w:rsid w:val="000C6C62"/>
    <w:rsid w:val="000C6D01"/>
    <w:rsid w:val="000D0655"/>
    <w:rsid w:val="000D0EA3"/>
    <w:rsid w:val="000D19CC"/>
    <w:rsid w:val="000D2D0B"/>
    <w:rsid w:val="000D2D7D"/>
    <w:rsid w:val="000D3C8A"/>
    <w:rsid w:val="000D415C"/>
    <w:rsid w:val="000D5196"/>
    <w:rsid w:val="000D5638"/>
    <w:rsid w:val="000D5A35"/>
    <w:rsid w:val="000D5F95"/>
    <w:rsid w:val="000D68E9"/>
    <w:rsid w:val="000D7307"/>
    <w:rsid w:val="000E07DF"/>
    <w:rsid w:val="000E0847"/>
    <w:rsid w:val="000E132A"/>
    <w:rsid w:val="000E1509"/>
    <w:rsid w:val="000E1DA0"/>
    <w:rsid w:val="000E2FEA"/>
    <w:rsid w:val="000E3A08"/>
    <w:rsid w:val="000E4F54"/>
    <w:rsid w:val="000E4F7D"/>
    <w:rsid w:val="000E5605"/>
    <w:rsid w:val="000E5978"/>
    <w:rsid w:val="000E5A13"/>
    <w:rsid w:val="000E5A76"/>
    <w:rsid w:val="000E5AF8"/>
    <w:rsid w:val="000E62D2"/>
    <w:rsid w:val="000E642F"/>
    <w:rsid w:val="000E70C6"/>
    <w:rsid w:val="000E771F"/>
    <w:rsid w:val="000F0092"/>
    <w:rsid w:val="000F022C"/>
    <w:rsid w:val="000F1262"/>
    <w:rsid w:val="000F189D"/>
    <w:rsid w:val="000F1CED"/>
    <w:rsid w:val="000F2616"/>
    <w:rsid w:val="000F37A7"/>
    <w:rsid w:val="000F425E"/>
    <w:rsid w:val="000F46F7"/>
    <w:rsid w:val="000F4D5B"/>
    <w:rsid w:val="000F54F1"/>
    <w:rsid w:val="000F5C6F"/>
    <w:rsid w:val="000F6452"/>
    <w:rsid w:val="000F75E7"/>
    <w:rsid w:val="000F77E2"/>
    <w:rsid w:val="000F7A6B"/>
    <w:rsid w:val="000F7ACD"/>
    <w:rsid w:val="000F7B0C"/>
    <w:rsid w:val="000F7BB4"/>
    <w:rsid w:val="000F7DEA"/>
    <w:rsid w:val="00100017"/>
    <w:rsid w:val="00100F3F"/>
    <w:rsid w:val="00101718"/>
    <w:rsid w:val="0010197F"/>
    <w:rsid w:val="00101D63"/>
    <w:rsid w:val="001035BF"/>
    <w:rsid w:val="00103717"/>
    <w:rsid w:val="001039F8"/>
    <w:rsid w:val="00103F2A"/>
    <w:rsid w:val="00103F2F"/>
    <w:rsid w:val="00104D34"/>
    <w:rsid w:val="00105694"/>
    <w:rsid w:val="00105A18"/>
    <w:rsid w:val="00105C56"/>
    <w:rsid w:val="0010621C"/>
    <w:rsid w:val="00106620"/>
    <w:rsid w:val="0010678A"/>
    <w:rsid w:val="001068FA"/>
    <w:rsid w:val="00106ED2"/>
    <w:rsid w:val="001074C4"/>
    <w:rsid w:val="001078C7"/>
    <w:rsid w:val="00107F25"/>
    <w:rsid w:val="00110300"/>
    <w:rsid w:val="00110AB7"/>
    <w:rsid w:val="001123A4"/>
    <w:rsid w:val="001125B5"/>
    <w:rsid w:val="001128AC"/>
    <w:rsid w:val="00112C3E"/>
    <w:rsid w:val="00113432"/>
    <w:rsid w:val="00113ABB"/>
    <w:rsid w:val="001144F6"/>
    <w:rsid w:val="00114702"/>
    <w:rsid w:val="00114703"/>
    <w:rsid w:val="001147C8"/>
    <w:rsid w:val="00114CEC"/>
    <w:rsid w:val="001150E9"/>
    <w:rsid w:val="00115C1D"/>
    <w:rsid w:val="00116879"/>
    <w:rsid w:val="0011745D"/>
    <w:rsid w:val="00117F4F"/>
    <w:rsid w:val="00120147"/>
    <w:rsid w:val="00120372"/>
    <w:rsid w:val="00120A07"/>
    <w:rsid w:val="00122328"/>
    <w:rsid w:val="00122467"/>
    <w:rsid w:val="00123BD3"/>
    <w:rsid w:val="00123EE9"/>
    <w:rsid w:val="00124B56"/>
    <w:rsid w:val="00124C83"/>
    <w:rsid w:val="00124DD6"/>
    <w:rsid w:val="001264E6"/>
    <w:rsid w:val="001269EC"/>
    <w:rsid w:val="00127640"/>
    <w:rsid w:val="00127731"/>
    <w:rsid w:val="00130988"/>
    <w:rsid w:val="00131C08"/>
    <w:rsid w:val="00131D73"/>
    <w:rsid w:val="00131F5A"/>
    <w:rsid w:val="00132B82"/>
    <w:rsid w:val="0013358B"/>
    <w:rsid w:val="00133772"/>
    <w:rsid w:val="001338E7"/>
    <w:rsid w:val="00133F88"/>
    <w:rsid w:val="001340F6"/>
    <w:rsid w:val="00134D9A"/>
    <w:rsid w:val="00135049"/>
    <w:rsid w:val="00135131"/>
    <w:rsid w:val="001368E4"/>
    <w:rsid w:val="001369FD"/>
    <w:rsid w:val="00136B1F"/>
    <w:rsid w:val="00136B44"/>
    <w:rsid w:val="00137CE2"/>
    <w:rsid w:val="00140746"/>
    <w:rsid w:val="00140F42"/>
    <w:rsid w:val="001410EB"/>
    <w:rsid w:val="001415F1"/>
    <w:rsid w:val="00141A16"/>
    <w:rsid w:val="00141CA6"/>
    <w:rsid w:val="00141E47"/>
    <w:rsid w:val="0014213E"/>
    <w:rsid w:val="00142302"/>
    <w:rsid w:val="00142E37"/>
    <w:rsid w:val="0014379B"/>
    <w:rsid w:val="001437BD"/>
    <w:rsid w:val="00143A62"/>
    <w:rsid w:val="00143CCF"/>
    <w:rsid w:val="00143E7D"/>
    <w:rsid w:val="0014477E"/>
    <w:rsid w:val="00144BC0"/>
    <w:rsid w:val="00145033"/>
    <w:rsid w:val="0014575F"/>
    <w:rsid w:val="00145B5E"/>
    <w:rsid w:val="0014620E"/>
    <w:rsid w:val="00146443"/>
    <w:rsid w:val="0014693C"/>
    <w:rsid w:val="00146CB5"/>
    <w:rsid w:val="00146DC1"/>
    <w:rsid w:val="00147B52"/>
    <w:rsid w:val="00150A0D"/>
    <w:rsid w:val="0015115D"/>
    <w:rsid w:val="0015192F"/>
    <w:rsid w:val="00151BDC"/>
    <w:rsid w:val="0015244F"/>
    <w:rsid w:val="001529E4"/>
    <w:rsid w:val="00152CBE"/>
    <w:rsid w:val="00152DF8"/>
    <w:rsid w:val="0015301A"/>
    <w:rsid w:val="0015398C"/>
    <w:rsid w:val="001545CF"/>
    <w:rsid w:val="00154692"/>
    <w:rsid w:val="001548D5"/>
    <w:rsid w:val="001552B2"/>
    <w:rsid w:val="00156558"/>
    <w:rsid w:val="00156CBE"/>
    <w:rsid w:val="00157001"/>
    <w:rsid w:val="001570A6"/>
    <w:rsid w:val="001573A2"/>
    <w:rsid w:val="00157A68"/>
    <w:rsid w:val="00157DB8"/>
    <w:rsid w:val="0016027A"/>
    <w:rsid w:val="00160323"/>
    <w:rsid w:val="0016078C"/>
    <w:rsid w:val="00160A99"/>
    <w:rsid w:val="00160D55"/>
    <w:rsid w:val="00161D62"/>
    <w:rsid w:val="00161D74"/>
    <w:rsid w:val="00161E64"/>
    <w:rsid w:val="00162103"/>
    <w:rsid w:val="00162D60"/>
    <w:rsid w:val="0016339F"/>
    <w:rsid w:val="00163D53"/>
    <w:rsid w:val="00163F91"/>
    <w:rsid w:val="0016508E"/>
    <w:rsid w:val="00165975"/>
    <w:rsid w:val="001666FF"/>
    <w:rsid w:val="001673F3"/>
    <w:rsid w:val="001674F9"/>
    <w:rsid w:val="001679E0"/>
    <w:rsid w:val="00167E40"/>
    <w:rsid w:val="00170385"/>
    <w:rsid w:val="00170981"/>
    <w:rsid w:val="00170C53"/>
    <w:rsid w:val="00170FF9"/>
    <w:rsid w:val="001715BF"/>
    <w:rsid w:val="00171F77"/>
    <w:rsid w:val="00172239"/>
    <w:rsid w:val="0017253B"/>
    <w:rsid w:val="00173025"/>
    <w:rsid w:val="001731C9"/>
    <w:rsid w:val="001731F1"/>
    <w:rsid w:val="001734A9"/>
    <w:rsid w:val="001738F4"/>
    <w:rsid w:val="00173956"/>
    <w:rsid w:val="001739AD"/>
    <w:rsid w:val="00173F9C"/>
    <w:rsid w:val="00175003"/>
    <w:rsid w:val="001753BC"/>
    <w:rsid w:val="00175659"/>
    <w:rsid w:val="00175B4D"/>
    <w:rsid w:val="00175FCE"/>
    <w:rsid w:val="0017621C"/>
    <w:rsid w:val="00176305"/>
    <w:rsid w:val="00176FFE"/>
    <w:rsid w:val="001774F1"/>
    <w:rsid w:val="001802D4"/>
    <w:rsid w:val="00180344"/>
    <w:rsid w:val="001805C0"/>
    <w:rsid w:val="001807D6"/>
    <w:rsid w:val="00180A19"/>
    <w:rsid w:val="00180A5C"/>
    <w:rsid w:val="00180A88"/>
    <w:rsid w:val="00180BC3"/>
    <w:rsid w:val="0018149D"/>
    <w:rsid w:val="001828B2"/>
    <w:rsid w:val="00182A19"/>
    <w:rsid w:val="00183201"/>
    <w:rsid w:val="001833BA"/>
    <w:rsid w:val="001837A9"/>
    <w:rsid w:val="00183EE4"/>
    <w:rsid w:val="001843CB"/>
    <w:rsid w:val="00184F26"/>
    <w:rsid w:val="00184FDC"/>
    <w:rsid w:val="001851F4"/>
    <w:rsid w:val="00185699"/>
    <w:rsid w:val="00185B8D"/>
    <w:rsid w:val="00185CB7"/>
    <w:rsid w:val="0018670A"/>
    <w:rsid w:val="00187196"/>
    <w:rsid w:val="0018722E"/>
    <w:rsid w:val="0018766A"/>
    <w:rsid w:val="00190412"/>
    <w:rsid w:val="00190FFE"/>
    <w:rsid w:val="001912B7"/>
    <w:rsid w:val="001912C1"/>
    <w:rsid w:val="001924BB"/>
    <w:rsid w:val="00192B11"/>
    <w:rsid w:val="0019536B"/>
    <w:rsid w:val="00195616"/>
    <w:rsid w:val="00195C2B"/>
    <w:rsid w:val="00195D30"/>
    <w:rsid w:val="0019645E"/>
    <w:rsid w:val="001964DB"/>
    <w:rsid w:val="00196B7F"/>
    <w:rsid w:val="00196D46"/>
    <w:rsid w:val="001A0C0D"/>
    <w:rsid w:val="001A0CC0"/>
    <w:rsid w:val="001A1006"/>
    <w:rsid w:val="001A1029"/>
    <w:rsid w:val="001A1244"/>
    <w:rsid w:val="001A2972"/>
    <w:rsid w:val="001A2D8C"/>
    <w:rsid w:val="001A2E5C"/>
    <w:rsid w:val="001A3081"/>
    <w:rsid w:val="001A3312"/>
    <w:rsid w:val="001A371F"/>
    <w:rsid w:val="001A398C"/>
    <w:rsid w:val="001A4548"/>
    <w:rsid w:val="001A4A83"/>
    <w:rsid w:val="001A5D3B"/>
    <w:rsid w:val="001A64DC"/>
    <w:rsid w:val="001A7719"/>
    <w:rsid w:val="001A7EDC"/>
    <w:rsid w:val="001B0897"/>
    <w:rsid w:val="001B1BF5"/>
    <w:rsid w:val="001B1E78"/>
    <w:rsid w:val="001B231D"/>
    <w:rsid w:val="001B2FF7"/>
    <w:rsid w:val="001B32B1"/>
    <w:rsid w:val="001B3424"/>
    <w:rsid w:val="001B4C11"/>
    <w:rsid w:val="001B5520"/>
    <w:rsid w:val="001B5860"/>
    <w:rsid w:val="001B5F28"/>
    <w:rsid w:val="001B60D0"/>
    <w:rsid w:val="001B65D5"/>
    <w:rsid w:val="001B724B"/>
    <w:rsid w:val="001B7285"/>
    <w:rsid w:val="001B72BB"/>
    <w:rsid w:val="001B7FFB"/>
    <w:rsid w:val="001C208C"/>
    <w:rsid w:val="001C24B5"/>
    <w:rsid w:val="001C2BFF"/>
    <w:rsid w:val="001C3D67"/>
    <w:rsid w:val="001C3D9C"/>
    <w:rsid w:val="001C40A4"/>
    <w:rsid w:val="001C429F"/>
    <w:rsid w:val="001C4A1B"/>
    <w:rsid w:val="001C4DF0"/>
    <w:rsid w:val="001C5226"/>
    <w:rsid w:val="001C526D"/>
    <w:rsid w:val="001C544B"/>
    <w:rsid w:val="001C5525"/>
    <w:rsid w:val="001C5EA1"/>
    <w:rsid w:val="001C6855"/>
    <w:rsid w:val="001C69CF"/>
    <w:rsid w:val="001C6B81"/>
    <w:rsid w:val="001C6FFB"/>
    <w:rsid w:val="001C7EAB"/>
    <w:rsid w:val="001D01DF"/>
    <w:rsid w:val="001D07DC"/>
    <w:rsid w:val="001D1AA2"/>
    <w:rsid w:val="001D271B"/>
    <w:rsid w:val="001D2EF3"/>
    <w:rsid w:val="001D31FB"/>
    <w:rsid w:val="001D3302"/>
    <w:rsid w:val="001D3D61"/>
    <w:rsid w:val="001D41A1"/>
    <w:rsid w:val="001D4729"/>
    <w:rsid w:val="001D4EEE"/>
    <w:rsid w:val="001D5444"/>
    <w:rsid w:val="001D5FE9"/>
    <w:rsid w:val="001D6269"/>
    <w:rsid w:val="001D635C"/>
    <w:rsid w:val="001D759A"/>
    <w:rsid w:val="001E016A"/>
    <w:rsid w:val="001E0308"/>
    <w:rsid w:val="001E069E"/>
    <w:rsid w:val="001E06A9"/>
    <w:rsid w:val="001E07FC"/>
    <w:rsid w:val="001E0801"/>
    <w:rsid w:val="001E09DC"/>
    <w:rsid w:val="001E1562"/>
    <w:rsid w:val="001E1819"/>
    <w:rsid w:val="001E251F"/>
    <w:rsid w:val="001E3382"/>
    <w:rsid w:val="001E3621"/>
    <w:rsid w:val="001E3975"/>
    <w:rsid w:val="001E3BC1"/>
    <w:rsid w:val="001E42E2"/>
    <w:rsid w:val="001E493B"/>
    <w:rsid w:val="001E5059"/>
    <w:rsid w:val="001E5C08"/>
    <w:rsid w:val="001E5EA2"/>
    <w:rsid w:val="001E6292"/>
    <w:rsid w:val="001E65FA"/>
    <w:rsid w:val="001E6957"/>
    <w:rsid w:val="001F0108"/>
    <w:rsid w:val="001F01D0"/>
    <w:rsid w:val="001F0463"/>
    <w:rsid w:val="001F085B"/>
    <w:rsid w:val="001F1A27"/>
    <w:rsid w:val="001F2029"/>
    <w:rsid w:val="001F3676"/>
    <w:rsid w:val="001F374A"/>
    <w:rsid w:val="001F379C"/>
    <w:rsid w:val="001F3C49"/>
    <w:rsid w:val="001F3D65"/>
    <w:rsid w:val="001F43E8"/>
    <w:rsid w:val="001F454D"/>
    <w:rsid w:val="001F470A"/>
    <w:rsid w:val="001F4A87"/>
    <w:rsid w:val="001F4B85"/>
    <w:rsid w:val="001F4CC9"/>
    <w:rsid w:val="001F4E04"/>
    <w:rsid w:val="001F5515"/>
    <w:rsid w:val="001F5856"/>
    <w:rsid w:val="001F6066"/>
    <w:rsid w:val="001F68E0"/>
    <w:rsid w:val="001F78EC"/>
    <w:rsid w:val="001F79D3"/>
    <w:rsid w:val="001F7D26"/>
    <w:rsid w:val="00200096"/>
    <w:rsid w:val="002002F9"/>
    <w:rsid w:val="002003D6"/>
    <w:rsid w:val="0020059E"/>
    <w:rsid w:val="0020101F"/>
    <w:rsid w:val="00201C6E"/>
    <w:rsid w:val="0020221C"/>
    <w:rsid w:val="00202265"/>
    <w:rsid w:val="0020272C"/>
    <w:rsid w:val="00202D46"/>
    <w:rsid w:val="002033F8"/>
    <w:rsid w:val="00203AE2"/>
    <w:rsid w:val="0020422C"/>
    <w:rsid w:val="002045D8"/>
    <w:rsid w:val="002051E5"/>
    <w:rsid w:val="002061B9"/>
    <w:rsid w:val="00210463"/>
    <w:rsid w:val="00210631"/>
    <w:rsid w:val="00210988"/>
    <w:rsid w:val="00211033"/>
    <w:rsid w:val="002115BC"/>
    <w:rsid w:val="00211C73"/>
    <w:rsid w:val="00212123"/>
    <w:rsid w:val="00212312"/>
    <w:rsid w:val="00212436"/>
    <w:rsid w:val="00212540"/>
    <w:rsid w:val="00212BFF"/>
    <w:rsid w:val="00212C31"/>
    <w:rsid w:val="00212E77"/>
    <w:rsid w:val="00213133"/>
    <w:rsid w:val="00213B26"/>
    <w:rsid w:val="00215B03"/>
    <w:rsid w:val="00215BBF"/>
    <w:rsid w:val="0021612E"/>
    <w:rsid w:val="00217D21"/>
    <w:rsid w:val="0022006D"/>
    <w:rsid w:val="002201A5"/>
    <w:rsid w:val="00220EE7"/>
    <w:rsid w:val="002212DF"/>
    <w:rsid w:val="00222B09"/>
    <w:rsid w:val="00222EAC"/>
    <w:rsid w:val="00222ED2"/>
    <w:rsid w:val="00223546"/>
    <w:rsid w:val="002236A2"/>
    <w:rsid w:val="002238A5"/>
    <w:rsid w:val="002238E3"/>
    <w:rsid w:val="00223EE9"/>
    <w:rsid w:val="002245CD"/>
    <w:rsid w:val="00224807"/>
    <w:rsid w:val="00224842"/>
    <w:rsid w:val="0022504C"/>
    <w:rsid w:val="0022513E"/>
    <w:rsid w:val="0022577B"/>
    <w:rsid w:val="00225BDA"/>
    <w:rsid w:val="002263FE"/>
    <w:rsid w:val="0022652B"/>
    <w:rsid w:val="00226ACE"/>
    <w:rsid w:val="0022704E"/>
    <w:rsid w:val="00227B21"/>
    <w:rsid w:val="002301B0"/>
    <w:rsid w:val="00231289"/>
    <w:rsid w:val="002315BB"/>
    <w:rsid w:val="0023165E"/>
    <w:rsid w:val="002316D0"/>
    <w:rsid w:val="00231BA7"/>
    <w:rsid w:val="00231F12"/>
    <w:rsid w:val="002321A0"/>
    <w:rsid w:val="002322AA"/>
    <w:rsid w:val="00232430"/>
    <w:rsid w:val="00232786"/>
    <w:rsid w:val="002329EE"/>
    <w:rsid w:val="00232AB9"/>
    <w:rsid w:val="00232C87"/>
    <w:rsid w:val="00232D60"/>
    <w:rsid w:val="002330B1"/>
    <w:rsid w:val="0023334E"/>
    <w:rsid w:val="00233F0B"/>
    <w:rsid w:val="00234549"/>
    <w:rsid w:val="00235403"/>
    <w:rsid w:val="00235634"/>
    <w:rsid w:val="002357CE"/>
    <w:rsid w:val="00235D11"/>
    <w:rsid w:val="00236452"/>
    <w:rsid w:val="00236B5E"/>
    <w:rsid w:val="00237000"/>
    <w:rsid w:val="00240471"/>
    <w:rsid w:val="002407E2"/>
    <w:rsid w:val="00241528"/>
    <w:rsid w:val="002419CE"/>
    <w:rsid w:val="00241A4A"/>
    <w:rsid w:val="00241E8C"/>
    <w:rsid w:val="00241ED4"/>
    <w:rsid w:val="0024251A"/>
    <w:rsid w:val="00242B45"/>
    <w:rsid w:val="00242CAE"/>
    <w:rsid w:val="00243D79"/>
    <w:rsid w:val="002440A9"/>
    <w:rsid w:val="00245317"/>
    <w:rsid w:val="00245BBA"/>
    <w:rsid w:val="00246056"/>
    <w:rsid w:val="00246360"/>
    <w:rsid w:val="00246958"/>
    <w:rsid w:val="0024792A"/>
    <w:rsid w:val="00247B96"/>
    <w:rsid w:val="00247C04"/>
    <w:rsid w:val="00247D7A"/>
    <w:rsid w:val="00250144"/>
    <w:rsid w:val="00250449"/>
    <w:rsid w:val="00250693"/>
    <w:rsid w:val="002523CD"/>
    <w:rsid w:val="00252CC6"/>
    <w:rsid w:val="0025350F"/>
    <w:rsid w:val="002541F1"/>
    <w:rsid w:val="00254605"/>
    <w:rsid w:val="00254EF5"/>
    <w:rsid w:val="00254FF3"/>
    <w:rsid w:val="00255017"/>
    <w:rsid w:val="002553F4"/>
    <w:rsid w:val="002556D7"/>
    <w:rsid w:val="00255773"/>
    <w:rsid w:val="002571E0"/>
    <w:rsid w:val="00257690"/>
    <w:rsid w:val="00257EFD"/>
    <w:rsid w:val="00260310"/>
    <w:rsid w:val="00260790"/>
    <w:rsid w:val="00261CAA"/>
    <w:rsid w:val="00261EFB"/>
    <w:rsid w:val="00262662"/>
    <w:rsid w:val="00262C45"/>
    <w:rsid w:val="002634A9"/>
    <w:rsid w:val="0026444E"/>
    <w:rsid w:val="00264651"/>
    <w:rsid w:val="002648F1"/>
    <w:rsid w:val="002649F0"/>
    <w:rsid w:val="00264FDF"/>
    <w:rsid w:val="002658AB"/>
    <w:rsid w:val="00265902"/>
    <w:rsid w:val="00267822"/>
    <w:rsid w:val="002678C4"/>
    <w:rsid w:val="0027088E"/>
    <w:rsid w:val="00270C7C"/>
    <w:rsid w:val="002717FC"/>
    <w:rsid w:val="002728A3"/>
    <w:rsid w:val="002734EC"/>
    <w:rsid w:val="00273765"/>
    <w:rsid w:val="00273AA3"/>
    <w:rsid w:val="00273E91"/>
    <w:rsid w:val="00273F13"/>
    <w:rsid w:val="002745A0"/>
    <w:rsid w:val="0027495C"/>
    <w:rsid w:val="0027578B"/>
    <w:rsid w:val="00275872"/>
    <w:rsid w:val="00275AED"/>
    <w:rsid w:val="00276032"/>
    <w:rsid w:val="0027623E"/>
    <w:rsid w:val="00277256"/>
    <w:rsid w:val="0027752F"/>
    <w:rsid w:val="00277685"/>
    <w:rsid w:val="00277A8C"/>
    <w:rsid w:val="002801AF"/>
    <w:rsid w:val="00280850"/>
    <w:rsid w:val="00280B39"/>
    <w:rsid w:val="00281693"/>
    <w:rsid w:val="00281B92"/>
    <w:rsid w:val="00281D00"/>
    <w:rsid w:val="00281DEA"/>
    <w:rsid w:val="00282497"/>
    <w:rsid w:val="00282CF0"/>
    <w:rsid w:val="00282FCD"/>
    <w:rsid w:val="002840A1"/>
    <w:rsid w:val="002845AC"/>
    <w:rsid w:val="00285638"/>
    <w:rsid w:val="00285B8B"/>
    <w:rsid w:val="00285C88"/>
    <w:rsid w:val="00286049"/>
    <w:rsid w:val="0028653F"/>
    <w:rsid w:val="002868DF"/>
    <w:rsid w:val="00286ADC"/>
    <w:rsid w:val="00286EAB"/>
    <w:rsid w:val="00287302"/>
    <w:rsid w:val="00287C07"/>
    <w:rsid w:val="00287E81"/>
    <w:rsid w:val="00290A4D"/>
    <w:rsid w:val="002912E8"/>
    <w:rsid w:val="00291BB8"/>
    <w:rsid w:val="00292073"/>
    <w:rsid w:val="00292D32"/>
    <w:rsid w:val="002934D4"/>
    <w:rsid w:val="0029356C"/>
    <w:rsid w:val="00293916"/>
    <w:rsid w:val="00293E28"/>
    <w:rsid w:val="002951FF"/>
    <w:rsid w:val="0029643D"/>
    <w:rsid w:val="002968AC"/>
    <w:rsid w:val="00296994"/>
    <w:rsid w:val="00296E83"/>
    <w:rsid w:val="0029741F"/>
    <w:rsid w:val="00297B28"/>
    <w:rsid w:val="002A03A9"/>
    <w:rsid w:val="002A0638"/>
    <w:rsid w:val="002A0B78"/>
    <w:rsid w:val="002A15D1"/>
    <w:rsid w:val="002A1B9F"/>
    <w:rsid w:val="002A1F1D"/>
    <w:rsid w:val="002A285C"/>
    <w:rsid w:val="002A37A1"/>
    <w:rsid w:val="002A3BCE"/>
    <w:rsid w:val="002A3E0E"/>
    <w:rsid w:val="002A4356"/>
    <w:rsid w:val="002A5552"/>
    <w:rsid w:val="002A6744"/>
    <w:rsid w:val="002A7EAB"/>
    <w:rsid w:val="002B0534"/>
    <w:rsid w:val="002B062E"/>
    <w:rsid w:val="002B097A"/>
    <w:rsid w:val="002B120D"/>
    <w:rsid w:val="002B3790"/>
    <w:rsid w:val="002B3AE0"/>
    <w:rsid w:val="002B3EFD"/>
    <w:rsid w:val="002B3F8C"/>
    <w:rsid w:val="002B44A9"/>
    <w:rsid w:val="002B4ACD"/>
    <w:rsid w:val="002B5104"/>
    <w:rsid w:val="002B5CF3"/>
    <w:rsid w:val="002B6589"/>
    <w:rsid w:val="002B6AC6"/>
    <w:rsid w:val="002B6C33"/>
    <w:rsid w:val="002B6FC6"/>
    <w:rsid w:val="002B711F"/>
    <w:rsid w:val="002B796A"/>
    <w:rsid w:val="002B7A75"/>
    <w:rsid w:val="002B7FD1"/>
    <w:rsid w:val="002C0EF0"/>
    <w:rsid w:val="002C14EB"/>
    <w:rsid w:val="002C1821"/>
    <w:rsid w:val="002C21DE"/>
    <w:rsid w:val="002C3576"/>
    <w:rsid w:val="002C433A"/>
    <w:rsid w:val="002C4373"/>
    <w:rsid w:val="002C46FC"/>
    <w:rsid w:val="002C492D"/>
    <w:rsid w:val="002C6106"/>
    <w:rsid w:val="002C6C17"/>
    <w:rsid w:val="002C6EE0"/>
    <w:rsid w:val="002C71A8"/>
    <w:rsid w:val="002C7FA9"/>
    <w:rsid w:val="002D028A"/>
    <w:rsid w:val="002D1F69"/>
    <w:rsid w:val="002D3303"/>
    <w:rsid w:val="002D3409"/>
    <w:rsid w:val="002D3C77"/>
    <w:rsid w:val="002D410A"/>
    <w:rsid w:val="002D4488"/>
    <w:rsid w:val="002D451B"/>
    <w:rsid w:val="002D4709"/>
    <w:rsid w:val="002D4A04"/>
    <w:rsid w:val="002D5964"/>
    <w:rsid w:val="002D5AB5"/>
    <w:rsid w:val="002D5B6B"/>
    <w:rsid w:val="002D5F3E"/>
    <w:rsid w:val="002D5F40"/>
    <w:rsid w:val="002D5FB9"/>
    <w:rsid w:val="002D6C10"/>
    <w:rsid w:val="002D6C6B"/>
    <w:rsid w:val="002D7C5B"/>
    <w:rsid w:val="002E02A6"/>
    <w:rsid w:val="002E0935"/>
    <w:rsid w:val="002E11AE"/>
    <w:rsid w:val="002E11B5"/>
    <w:rsid w:val="002E1FF5"/>
    <w:rsid w:val="002E2AC7"/>
    <w:rsid w:val="002E2C78"/>
    <w:rsid w:val="002E5A6E"/>
    <w:rsid w:val="002E602E"/>
    <w:rsid w:val="002E66BA"/>
    <w:rsid w:val="002E6A8D"/>
    <w:rsid w:val="002E6C56"/>
    <w:rsid w:val="002E70F6"/>
    <w:rsid w:val="002F1472"/>
    <w:rsid w:val="002F1633"/>
    <w:rsid w:val="002F1E5F"/>
    <w:rsid w:val="002F24B6"/>
    <w:rsid w:val="002F2617"/>
    <w:rsid w:val="002F2740"/>
    <w:rsid w:val="002F2F3E"/>
    <w:rsid w:val="002F3153"/>
    <w:rsid w:val="002F3452"/>
    <w:rsid w:val="002F3740"/>
    <w:rsid w:val="002F3B09"/>
    <w:rsid w:val="002F3DC4"/>
    <w:rsid w:val="002F3F89"/>
    <w:rsid w:val="002F4552"/>
    <w:rsid w:val="002F5135"/>
    <w:rsid w:val="002F51D2"/>
    <w:rsid w:val="002F59A0"/>
    <w:rsid w:val="002F5B0B"/>
    <w:rsid w:val="002F5F4A"/>
    <w:rsid w:val="002F6320"/>
    <w:rsid w:val="002F6423"/>
    <w:rsid w:val="002F6633"/>
    <w:rsid w:val="002F66C0"/>
    <w:rsid w:val="002F7606"/>
    <w:rsid w:val="002F7CFE"/>
    <w:rsid w:val="002F7FA1"/>
    <w:rsid w:val="002F7FD6"/>
    <w:rsid w:val="00301018"/>
    <w:rsid w:val="00301663"/>
    <w:rsid w:val="00301A5B"/>
    <w:rsid w:val="00302132"/>
    <w:rsid w:val="0030307A"/>
    <w:rsid w:val="0030327A"/>
    <w:rsid w:val="003039B9"/>
    <w:rsid w:val="00303A95"/>
    <w:rsid w:val="00303E90"/>
    <w:rsid w:val="003041A8"/>
    <w:rsid w:val="00304928"/>
    <w:rsid w:val="003049B1"/>
    <w:rsid w:val="00304ECB"/>
    <w:rsid w:val="00305061"/>
    <w:rsid w:val="0030565E"/>
    <w:rsid w:val="003059FD"/>
    <w:rsid w:val="00305D5A"/>
    <w:rsid w:val="00306391"/>
    <w:rsid w:val="00306A4F"/>
    <w:rsid w:val="0030704B"/>
    <w:rsid w:val="0030717C"/>
    <w:rsid w:val="0031031C"/>
    <w:rsid w:val="003109E6"/>
    <w:rsid w:val="00310F2C"/>
    <w:rsid w:val="00311254"/>
    <w:rsid w:val="003117FA"/>
    <w:rsid w:val="003118D0"/>
    <w:rsid w:val="00311BCA"/>
    <w:rsid w:val="00311D6B"/>
    <w:rsid w:val="00312A53"/>
    <w:rsid w:val="00312CA0"/>
    <w:rsid w:val="00312DAF"/>
    <w:rsid w:val="00312F0C"/>
    <w:rsid w:val="00313302"/>
    <w:rsid w:val="00313D66"/>
    <w:rsid w:val="003144E3"/>
    <w:rsid w:val="00314570"/>
    <w:rsid w:val="00315780"/>
    <w:rsid w:val="00315D53"/>
    <w:rsid w:val="00315E11"/>
    <w:rsid w:val="0031769B"/>
    <w:rsid w:val="0031769F"/>
    <w:rsid w:val="00317735"/>
    <w:rsid w:val="003204E7"/>
    <w:rsid w:val="00320597"/>
    <w:rsid w:val="00321033"/>
    <w:rsid w:val="00321A10"/>
    <w:rsid w:val="00321F7C"/>
    <w:rsid w:val="003226DD"/>
    <w:rsid w:val="00322D4F"/>
    <w:rsid w:val="003238A7"/>
    <w:rsid w:val="003241D6"/>
    <w:rsid w:val="003243B4"/>
    <w:rsid w:val="00324B81"/>
    <w:rsid w:val="00324DAC"/>
    <w:rsid w:val="00324E13"/>
    <w:rsid w:val="0032549B"/>
    <w:rsid w:val="003259EC"/>
    <w:rsid w:val="00326415"/>
    <w:rsid w:val="00326F32"/>
    <w:rsid w:val="003273AC"/>
    <w:rsid w:val="00327D63"/>
    <w:rsid w:val="00330467"/>
    <w:rsid w:val="00330F03"/>
    <w:rsid w:val="00330FAF"/>
    <w:rsid w:val="00331337"/>
    <w:rsid w:val="00332189"/>
    <w:rsid w:val="0033372C"/>
    <w:rsid w:val="0033376E"/>
    <w:rsid w:val="0033397A"/>
    <w:rsid w:val="00333CA4"/>
    <w:rsid w:val="00336820"/>
    <w:rsid w:val="00336DD1"/>
    <w:rsid w:val="0033703B"/>
    <w:rsid w:val="0033791A"/>
    <w:rsid w:val="0034012E"/>
    <w:rsid w:val="00340885"/>
    <w:rsid w:val="00340CA8"/>
    <w:rsid w:val="0034243E"/>
    <w:rsid w:val="00342C66"/>
    <w:rsid w:val="003431E8"/>
    <w:rsid w:val="00343D95"/>
    <w:rsid w:val="003445DF"/>
    <w:rsid w:val="00344B93"/>
    <w:rsid w:val="00345772"/>
    <w:rsid w:val="003458F1"/>
    <w:rsid w:val="00345968"/>
    <w:rsid w:val="00346F6B"/>
    <w:rsid w:val="00347061"/>
    <w:rsid w:val="003473BA"/>
    <w:rsid w:val="0034768B"/>
    <w:rsid w:val="00347E98"/>
    <w:rsid w:val="00350ABD"/>
    <w:rsid w:val="00350C2B"/>
    <w:rsid w:val="00351A8C"/>
    <w:rsid w:val="00351FFD"/>
    <w:rsid w:val="00353CCA"/>
    <w:rsid w:val="00353DD0"/>
    <w:rsid w:val="003545B2"/>
    <w:rsid w:val="003552AC"/>
    <w:rsid w:val="003565F0"/>
    <w:rsid w:val="00356B57"/>
    <w:rsid w:val="00360411"/>
    <w:rsid w:val="00360417"/>
    <w:rsid w:val="00360459"/>
    <w:rsid w:val="003604E0"/>
    <w:rsid w:val="003609FE"/>
    <w:rsid w:val="00360D11"/>
    <w:rsid w:val="00360D4E"/>
    <w:rsid w:val="00360D6F"/>
    <w:rsid w:val="00360DB8"/>
    <w:rsid w:val="00360EC9"/>
    <w:rsid w:val="00360F5B"/>
    <w:rsid w:val="003612EE"/>
    <w:rsid w:val="00361343"/>
    <w:rsid w:val="00361596"/>
    <w:rsid w:val="00361CCD"/>
    <w:rsid w:val="00361CF6"/>
    <w:rsid w:val="00363672"/>
    <w:rsid w:val="00363869"/>
    <w:rsid w:val="00363AD1"/>
    <w:rsid w:val="00364401"/>
    <w:rsid w:val="003644CF"/>
    <w:rsid w:val="0036455B"/>
    <w:rsid w:val="003648BC"/>
    <w:rsid w:val="00365045"/>
    <w:rsid w:val="003651E0"/>
    <w:rsid w:val="00365B24"/>
    <w:rsid w:val="0036706B"/>
    <w:rsid w:val="0036782E"/>
    <w:rsid w:val="003679AC"/>
    <w:rsid w:val="00367BE2"/>
    <w:rsid w:val="00367DB4"/>
    <w:rsid w:val="003703C2"/>
    <w:rsid w:val="00370497"/>
    <w:rsid w:val="00370EE9"/>
    <w:rsid w:val="00370FBC"/>
    <w:rsid w:val="00371147"/>
    <w:rsid w:val="00371154"/>
    <w:rsid w:val="003711B7"/>
    <w:rsid w:val="00371411"/>
    <w:rsid w:val="003739CC"/>
    <w:rsid w:val="00374439"/>
    <w:rsid w:val="003744CE"/>
    <w:rsid w:val="00374AD2"/>
    <w:rsid w:val="00374D38"/>
    <w:rsid w:val="00374D8F"/>
    <w:rsid w:val="00375407"/>
    <w:rsid w:val="00375E5A"/>
    <w:rsid w:val="00376213"/>
    <w:rsid w:val="00376412"/>
    <w:rsid w:val="00376AEE"/>
    <w:rsid w:val="00376DC7"/>
    <w:rsid w:val="00377548"/>
    <w:rsid w:val="003775B2"/>
    <w:rsid w:val="00377943"/>
    <w:rsid w:val="00377E92"/>
    <w:rsid w:val="003800C5"/>
    <w:rsid w:val="0038015B"/>
    <w:rsid w:val="00380348"/>
    <w:rsid w:val="00380507"/>
    <w:rsid w:val="003817C6"/>
    <w:rsid w:val="00382743"/>
    <w:rsid w:val="00382C0D"/>
    <w:rsid w:val="00382D7A"/>
    <w:rsid w:val="00382F9C"/>
    <w:rsid w:val="00383672"/>
    <w:rsid w:val="00383CF5"/>
    <w:rsid w:val="00383FB4"/>
    <w:rsid w:val="00385113"/>
    <w:rsid w:val="0038580C"/>
    <w:rsid w:val="00385C2C"/>
    <w:rsid w:val="0038600D"/>
    <w:rsid w:val="00386406"/>
    <w:rsid w:val="0038679E"/>
    <w:rsid w:val="00386D02"/>
    <w:rsid w:val="00387A1B"/>
    <w:rsid w:val="0039015C"/>
    <w:rsid w:val="0039078A"/>
    <w:rsid w:val="003909CD"/>
    <w:rsid w:val="00390E71"/>
    <w:rsid w:val="00391192"/>
    <w:rsid w:val="00391DC3"/>
    <w:rsid w:val="00392B8D"/>
    <w:rsid w:val="00393CC7"/>
    <w:rsid w:val="00393E29"/>
    <w:rsid w:val="003942F9"/>
    <w:rsid w:val="00394316"/>
    <w:rsid w:val="0039493E"/>
    <w:rsid w:val="00394D95"/>
    <w:rsid w:val="003953DF"/>
    <w:rsid w:val="003954AC"/>
    <w:rsid w:val="003954AD"/>
    <w:rsid w:val="003956D7"/>
    <w:rsid w:val="003957E3"/>
    <w:rsid w:val="00395CE0"/>
    <w:rsid w:val="003969F7"/>
    <w:rsid w:val="00396CDB"/>
    <w:rsid w:val="00396D08"/>
    <w:rsid w:val="00396E0E"/>
    <w:rsid w:val="00396EEA"/>
    <w:rsid w:val="00397061"/>
    <w:rsid w:val="003972A5"/>
    <w:rsid w:val="00397CEE"/>
    <w:rsid w:val="00397E78"/>
    <w:rsid w:val="00397EE0"/>
    <w:rsid w:val="003A0964"/>
    <w:rsid w:val="003A0CFC"/>
    <w:rsid w:val="003A1CF4"/>
    <w:rsid w:val="003A1E4D"/>
    <w:rsid w:val="003A2CEB"/>
    <w:rsid w:val="003A33EE"/>
    <w:rsid w:val="003A44F3"/>
    <w:rsid w:val="003A5C18"/>
    <w:rsid w:val="003A7591"/>
    <w:rsid w:val="003A7955"/>
    <w:rsid w:val="003A7A87"/>
    <w:rsid w:val="003A7DE4"/>
    <w:rsid w:val="003B1BAD"/>
    <w:rsid w:val="003B1C8D"/>
    <w:rsid w:val="003B1CAC"/>
    <w:rsid w:val="003B1E83"/>
    <w:rsid w:val="003B1ED2"/>
    <w:rsid w:val="003B273A"/>
    <w:rsid w:val="003B2B04"/>
    <w:rsid w:val="003B34C9"/>
    <w:rsid w:val="003B3826"/>
    <w:rsid w:val="003B40CD"/>
    <w:rsid w:val="003B45C4"/>
    <w:rsid w:val="003B554C"/>
    <w:rsid w:val="003B55CD"/>
    <w:rsid w:val="003B5E7B"/>
    <w:rsid w:val="003B6A6A"/>
    <w:rsid w:val="003B7198"/>
    <w:rsid w:val="003B77FA"/>
    <w:rsid w:val="003C0075"/>
    <w:rsid w:val="003C0337"/>
    <w:rsid w:val="003C076D"/>
    <w:rsid w:val="003C0988"/>
    <w:rsid w:val="003C0D28"/>
    <w:rsid w:val="003C2262"/>
    <w:rsid w:val="003C2321"/>
    <w:rsid w:val="003C3170"/>
    <w:rsid w:val="003C41B2"/>
    <w:rsid w:val="003C4482"/>
    <w:rsid w:val="003C48E8"/>
    <w:rsid w:val="003C577A"/>
    <w:rsid w:val="003C5800"/>
    <w:rsid w:val="003C5F0A"/>
    <w:rsid w:val="003C6AC2"/>
    <w:rsid w:val="003C6F17"/>
    <w:rsid w:val="003C75AA"/>
    <w:rsid w:val="003C764C"/>
    <w:rsid w:val="003C7AF5"/>
    <w:rsid w:val="003D061B"/>
    <w:rsid w:val="003D17D5"/>
    <w:rsid w:val="003D2182"/>
    <w:rsid w:val="003D2199"/>
    <w:rsid w:val="003D22B8"/>
    <w:rsid w:val="003D2364"/>
    <w:rsid w:val="003D2BF4"/>
    <w:rsid w:val="003D3C0F"/>
    <w:rsid w:val="003D4107"/>
    <w:rsid w:val="003D45B5"/>
    <w:rsid w:val="003D4D46"/>
    <w:rsid w:val="003D4E0B"/>
    <w:rsid w:val="003D5648"/>
    <w:rsid w:val="003D7C9D"/>
    <w:rsid w:val="003D7D3D"/>
    <w:rsid w:val="003E05F1"/>
    <w:rsid w:val="003E0AFD"/>
    <w:rsid w:val="003E0EF3"/>
    <w:rsid w:val="003E1470"/>
    <w:rsid w:val="003E1618"/>
    <w:rsid w:val="003E1D8B"/>
    <w:rsid w:val="003E1EF3"/>
    <w:rsid w:val="003E35F5"/>
    <w:rsid w:val="003E36EB"/>
    <w:rsid w:val="003E4036"/>
    <w:rsid w:val="003E49FD"/>
    <w:rsid w:val="003E4CE7"/>
    <w:rsid w:val="003E53CF"/>
    <w:rsid w:val="003E543C"/>
    <w:rsid w:val="003E5649"/>
    <w:rsid w:val="003E5ABB"/>
    <w:rsid w:val="003E5D83"/>
    <w:rsid w:val="003E5FF2"/>
    <w:rsid w:val="003E621E"/>
    <w:rsid w:val="003E69E7"/>
    <w:rsid w:val="003E7387"/>
    <w:rsid w:val="003E77A1"/>
    <w:rsid w:val="003F0336"/>
    <w:rsid w:val="003F0E9F"/>
    <w:rsid w:val="003F1EC4"/>
    <w:rsid w:val="003F2DD9"/>
    <w:rsid w:val="003F3B1C"/>
    <w:rsid w:val="003F3D35"/>
    <w:rsid w:val="003F43B8"/>
    <w:rsid w:val="003F4996"/>
    <w:rsid w:val="003F4C12"/>
    <w:rsid w:val="003F577D"/>
    <w:rsid w:val="003F5C86"/>
    <w:rsid w:val="003F5D47"/>
    <w:rsid w:val="003F65F9"/>
    <w:rsid w:val="003F70B1"/>
    <w:rsid w:val="00401A65"/>
    <w:rsid w:val="00401D73"/>
    <w:rsid w:val="0040206C"/>
    <w:rsid w:val="004025BB"/>
    <w:rsid w:val="004026A9"/>
    <w:rsid w:val="004026E8"/>
    <w:rsid w:val="00402833"/>
    <w:rsid w:val="00402992"/>
    <w:rsid w:val="00402C42"/>
    <w:rsid w:val="00402D26"/>
    <w:rsid w:val="0040317A"/>
    <w:rsid w:val="00403635"/>
    <w:rsid w:val="004041AD"/>
    <w:rsid w:val="00404421"/>
    <w:rsid w:val="00405040"/>
    <w:rsid w:val="00405709"/>
    <w:rsid w:val="00405915"/>
    <w:rsid w:val="00405A2E"/>
    <w:rsid w:val="00405BEA"/>
    <w:rsid w:val="00407A65"/>
    <w:rsid w:val="0041072D"/>
    <w:rsid w:val="0041092B"/>
    <w:rsid w:val="004113DE"/>
    <w:rsid w:val="00411BAF"/>
    <w:rsid w:val="0041220D"/>
    <w:rsid w:val="00412514"/>
    <w:rsid w:val="0041254D"/>
    <w:rsid w:val="00414377"/>
    <w:rsid w:val="004145BF"/>
    <w:rsid w:val="00414866"/>
    <w:rsid w:val="00414AC2"/>
    <w:rsid w:val="00415040"/>
    <w:rsid w:val="00415421"/>
    <w:rsid w:val="004157A4"/>
    <w:rsid w:val="00415F25"/>
    <w:rsid w:val="00416178"/>
    <w:rsid w:val="00416681"/>
    <w:rsid w:val="004171FF"/>
    <w:rsid w:val="00417A7D"/>
    <w:rsid w:val="00417AAA"/>
    <w:rsid w:val="00420E13"/>
    <w:rsid w:val="00420FE1"/>
    <w:rsid w:val="0042129B"/>
    <w:rsid w:val="00421591"/>
    <w:rsid w:val="0042182B"/>
    <w:rsid w:val="00421B88"/>
    <w:rsid w:val="004222A9"/>
    <w:rsid w:val="004228BD"/>
    <w:rsid w:val="00422A45"/>
    <w:rsid w:val="00422D41"/>
    <w:rsid w:val="0042328E"/>
    <w:rsid w:val="0042343A"/>
    <w:rsid w:val="0042359D"/>
    <w:rsid w:val="004235BB"/>
    <w:rsid w:val="004239C8"/>
    <w:rsid w:val="00423AA2"/>
    <w:rsid w:val="00423DC4"/>
    <w:rsid w:val="0042418D"/>
    <w:rsid w:val="004241B7"/>
    <w:rsid w:val="00424389"/>
    <w:rsid w:val="0042467A"/>
    <w:rsid w:val="004251D7"/>
    <w:rsid w:val="00426F7C"/>
    <w:rsid w:val="00427A58"/>
    <w:rsid w:val="00427BB6"/>
    <w:rsid w:val="00430D98"/>
    <w:rsid w:val="00431037"/>
    <w:rsid w:val="00431165"/>
    <w:rsid w:val="004311A0"/>
    <w:rsid w:val="00431E60"/>
    <w:rsid w:val="00432554"/>
    <w:rsid w:val="0043298B"/>
    <w:rsid w:val="00433F3E"/>
    <w:rsid w:val="004343A1"/>
    <w:rsid w:val="00435B9A"/>
    <w:rsid w:val="00435CF6"/>
    <w:rsid w:val="0043651E"/>
    <w:rsid w:val="004367A9"/>
    <w:rsid w:val="00436A13"/>
    <w:rsid w:val="00436A8A"/>
    <w:rsid w:val="00437895"/>
    <w:rsid w:val="00440532"/>
    <w:rsid w:val="00440753"/>
    <w:rsid w:val="00440F4E"/>
    <w:rsid w:val="00441AD6"/>
    <w:rsid w:val="00442036"/>
    <w:rsid w:val="004424E2"/>
    <w:rsid w:val="00442C9A"/>
    <w:rsid w:val="00442CF9"/>
    <w:rsid w:val="00443AD3"/>
    <w:rsid w:val="00443E0C"/>
    <w:rsid w:val="00444802"/>
    <w:rsid w:val="004458B1"/>
    <w:rsid w:val="00445C4F"/>
    <w:rsid w:val="004466E2"/>
    <w:rsid w:val="004468E1"/>
    <w:rsid w:val="00446E7C"/>
    <w:rsid w:val="00447094"/>
    <w:rsid w:val="00450AE7"/>
    <w:rsid w:val="00450EE5"/>
    <w:rsid w:val="00451504"/>
    <w:rsid w:val="00451C0D"/>
    <w:rsid w:val="00451D3E"/>
    <w:rsid w:val="00451D68"/>
    <w:rsid w:val="004531CF"/>
    <w:rsid w:val="0045333E"/>
    <w:rsid w:val="00453F47"/>
    <w:rsid w:val="00454421"/>
    <w:rsid w:val="00454561"/>
    <w:rsid w:val="004545E8"/>
    <w:rsid w:val="00455774"/>
    <w:rsid w:val="00455C69"/>
    <w:rsid w:val="00455F6D"/>
    <w:rsid w:val="00456682"/>
    <w:rsid w:val="004568C3"/>
    <w:rsid w:val="00456B5B"/>
    <w:rsid w:val="00457CD1"/>
    <w:rsid w:val="004619C5"/>
    <w:rsid w:val="00461A20"/>
    <w:rsid w:val="00461CF7"/>
    <w:rsid w:val="0046215E"/>
    <w:rsid w:val="00463081"/>
    <w:rsid w:val="00463FA2"/>
    <w:rsid w:val="004641E7"/>
    <w:rsid w:val="00464325"/>
    <w:rsid w:val="0046461A"/>
    <w:rsid w:val="00464986"/>
    <w:rsid w:val="00464B2B"/>
    <w:rsid w:val="00464D85"/>
    <w:rsid w:val="0046526A"/>
    <w:rsid w:val="0046630A"/>
    <w:rsid w:val="004668CE"/>
    <w:rsid w:val="00466D5B"/>
    <w:rsid w:val="00466D81"/>
    <w:rsid w:val="00467179"/>
    <w:rsid w:val="004673A6"/>
    <w:rsid w:val="00467A7B"/>
    <w:rsid w:val="00467E70"/>
    <w:rsid w:val="0047002B"/>
    <w:rsid w:val="0047052F"/>
    <w:rsid w:val="00471286"/>
    <w:rsid w:val="00472C32"/>
    <w:rsid w:val="00472E97"/>
    <w:rsid w:val="004730B6"/>
    <w:rsid w:val="00473492"/>
    <w:rsid w:val="00473BFE"/>
    <w:rsid w:val="00474065"/>
    <w:rsid w:val="00475A1F"/>
    <w:rsid w:val="00475D09"/>
    <w:rsid w:val="00475EA4"/>
    <w:rsid w:val="0047622F"/>
    <w:rsid w:val="00476384"/>
    <w:rsid w:val="004772E8"/>
    <w:rsid w:val="00477895"/>
    <w:rsid w:val="00477F5F"/>
    <w:rsid w:val="00480098"/>
    <w:rsid w:val="004800FD"/>
    <w:rsid w:val="00480269"/>
    <w:rsid w:val="004803B9"/>
    <w:rsid w:val="0048075E"/>
    <w:rsid w:val="0048076D"/>
    <w:rsid w:val="00480A27"/>
    <w:rsid w:val="00480D14"/>
    <w:rsid w:val="004812DD"/>
    <w:rsid w:val="00481593"/>
    <w:rsid w:val="00481E13"/>
    <w:rsid w:val="00482301"/>
    <w:rsid w:val="0048237A"/>
    <w:rsid w:val="004828F3"/>
    <w:rsid w:val="00482D62"/>
    <w:rsid w:val="00482E70"/>
    <w:rsid w:val="00483120"/>
    <w:rsid w:val="00483B88"/>
    <w:rsid w:val="0048429F"/>
    <w:rsid w:val="00484AB2"/>
    <w:rsid w:val="00484B19"/>
    <w:rsid w:val="004851E2"/>
    <w:rsid w:val="00485569"/>
    <w:rsid w:val="004862B5"/>
    <w:rsid w:val="0048721B"/>
    <w:rsid w:val="00487B0C"/>
    <w:rsid w:val="00487BB5"/>
    <w:rsid w:val="00490678"/>
    <w:rsid w:val="00490C4D"/>
    <w:rsid w:val="00490DCF"/>
    <w:rsid w:val="0049116B"/>
    <w:rsid w:val="004914FE"/>
    <w:rsid w:val="00491D72"/>
    <w:rsid w:val="004926BC"/>
    <w:rsid w:val="00492A93"/>
    <w:rsid w:val="004932F5"/>
    <w:rsid w:val="00493A3E"/>
    <w:rsid w:val="00493E68"/>
    <w:rsid w:val="0049483B"/>
    <w:rsid w:val="00494D2D"/>
    <w:rsid w:val="004959AC"/>
    <w:rsid w:val="00495FC4"/>
    <w:rsid w:val="00496BFE"/>
    <w:rsid w:val="00497331"/>
    <w:rsid w:val="00497536"/>
    <w:rsid w:val="00497918"/>
    <w:rsid w:val="00497946"/>
    <w:rsid w:val="00497D7E"/>
    <w:rsid w:val="004A00F1"/>
    <w:rsid w:val="004A09DB"/>
    <w:rsid w:val="004A0A75"/>
    <w:rsid w:val="004A1590"/>
    <w:rsid w:val="004A2447"/>
    <w:rsid w:val="004A2C26"/>
    <w:rsid w:val="004A3520"/>
    <w:rsid w:val="004A3903"/>
    <w:rsid w:val="004A45E6"/>
    <w:rsid w:val="004A45F2"/>
    <w:rsid w:val="004A4D3C"/>
    <w:rsid w:val="004A50F7"/>
    <w:rsid w:val="004A55B9"/>
    <w:rsid w:val="004A5A5A"/>
    <w:rsid w:val="004A7357"/>
    <w:rsid w:val="004A7AB4"/>
    <w:rsid w:val="004A7C26"/>
    <w:rsid w:val="004B0AF1"/>
    <w:rsid w:val="004B0D67"/>
    <w:rsid w:val="004B1A0B"/>
    <w:rsid w:val="004B1ADE"/>
    <w:rsid w:val="004B2170"/>
    <w:rsid w:val="004B2E20"/>
    <w:rsid w:val="004B2E8E"/>
    <w:rsid w:val="004B3F48"/>
    <w:rsid w:val="004B42AB"/>
    <w:rsid w:val="004B4460"/>
    <w:rsid w:val="004B5686"/>
    <w:rsid w:val="004B5B69"/>
    <w:rsid w:val="004B6124"/>
    <w:rsid w:val="004B72B8"/>
    <w:rsid w:val="004B7681"/>
    <w:rsid w:val="004B7B65"/>
    <w:rsid w:val="004B7C56"/>
    <w:rsid w:val="004C000B"/>
    <w:rsid w:val="004C0AFF"/>
    <w:rsid w:val="004C0D3E"/>
    <w:rsid w:val="004C114E"/>
    <w:rsid w:val="004C1AD6"/>
    <w:rsid w:val="004C1D8D"/>
    <w:rsid w:val="004C21B2"/>
    <w:rsid w:val="004C2BF1"/>
    <w:rsid w:val="004C2F14"/>
    <w:rsid w:val="004C3A9C"/>
    <w:rsid w:val="004C3B4E"/>
    <w:rsid w:val="004C40E8"/>
    <w:rsid w:val="004C42D5"/>
    <w:rsid w:val="004C4749"/>
    <w:rsid w:val="004C4FA1"/>
    <w:rsid w:val="004C50BB"/>
    <w:rsid w:val="004C5455"/>
    <w:rsid w:val="004C58D5"/>
    <w:rsid w:val="004C602D"/>
    <w:rsid w:val="004C62CA"/>
    <w:rsid w:val="004C6695"/>
    <w:rsid w:val="004C7DD0"/>
    <w:rsid w:val="004D02CC"/>
    <w:rsid w:val="004D13DE"/>
    <w:rsid w:val="004D1C5A"/>
    <w:rsid w:val="004D1F98"/>
    <w:rsid w:val="004D201B"/>
    <w:rsid w:val="004D3A18"/>
    <w:rsid w:val="004D3C58"/>
    <w:rsid w:val="004D444B"/>
    <w:rsid w:val="004D449C"/>
    <w:rsid w:val="004D462A"/>
    <w:rsid w:val="004D4D4B"/>
    <w:rsid w:val="004D60B8"/>
    <w:rsid w:val="004D6204"/>
    <w:rsid w:val="004D621B"/>
    <w:rsid w:val="004D6390"/>
    <w:rsid w:val="004D68D8"/>
    <w:rsid w:val="004D6D2B"/>
    <w:rsid w:val="004D6F88"/>
    <w:rsid w:val="004D79A0"/>
    <w:rsid w:val="004E0223"/>
    <w:rsid w:val="004E170C"/>
    <w:rsid w:val="004E22A0"/>
    <w:rsid w:val="004E2463"/>
    <w:rsid w:val="004E3569"/>
    <w:rsid w:val="004E3C16"/>
    <w:rsid w:val="004E40B1"/>
    <w:rsid w:val="004E4244"/>
    <w:rsid w:val="004E4CE1"/>
    <w:rsid w:val="004E5618"/>
    <w:rsid w:val="004E5B1F"/>
    <w:rsid w:val="004E5C56"/>
    <w:rsid w:val="004E5DED"/>
    <w:rsid w:val="004E6706"/>
    <w:rsid w:val="004E68F5"/>
    <w:rsid w:val="004E6BD5"/>
    <w:rsid w:val="004E6DE1"/>
    <w:rsid w:val="004E783E"/>
    <w:rsid w:val="004E7B2D"/>
    <w:rsid w:val="004F0359"/>
    <w:rsid w:val="004F04E0"/>
    <w:rsid w:val="004F06D9"/>
    <w:rsid w:val="004F0845"/>
    <w:rsid w:val="004F0EBC"/>
    <w:rsid w:val="004F142E"/>
    <w:rsid w:val="004F1697"/>
    <w:rsid w:val="004F17F2"/>
    <w:rsid w:val="004F1BD0"/>
    <w:rsid w:val="004F28A9"/>
    <w:rsid w:val="004F2D8D"/>
    <w:rsid w:val="004F3057"/>
    <w:rsid w:val="004F3A7E"/>
    <w:rsid w:val="004F3ECF"/>
    <w:rsid w:val="004F4814"/>
    <w:rsid w:val="004F4943"/>
    <w:rsid w:val="004F5F21"/>
    <w:rsid w:val="004F6339"/>
    <w:rsid w:val="004F70EB"/>
    <w:rsid w:val="004F7EED"/>
    <w:rsid w:val="005009F0"/>
    <w:rsid w:val="005015CA"/>
    <w:rsid w:val="0050175A"/>
    <w:rsid w:val="00501816"/>
    <w:rsid w:val="005029AA"/>
    <w:rsid w:val="00502A3A"/>
    <w:rsid w:val="00502AF4"/>
    <w:rsid w:val="005032FA"/>
    <w:rsid w:val="00503796"/>
    <w:rsid w:val="00503C64"/>
    <w:rsid w:val="0050426B"/>
    <w:rsid w:val="00504B90"/>
    <w:rsid w:val="00505FB4"/>
    <w:rsid w:val="005063FD"/>
    <w:rsid w:val="0050707F"/>
    <w:rsid w:val="005072F5"/>
    <w:rsid w:val="005077C3"/>
    <w:rsid w:val="0050788D"/>
    <w:rsid w:val="00510BE8"/>
    <w:rsid w:val="0051114C"/>
    <w:rsid w:val="005112BA"/>
    <w:rsid w:val="0051145A"/>
    <w:rsid w:val="00511739"/>
    <w:rsid w:val="00511FF8"/>
    <w:rsid w:val="0051228F"/>
    <w:rsid w:val="0051249C"/>
    <w:rsid w:val="00512969"/>
    <w:rsid w:val="00512DF0"/>
    <w:rsid w:val="0051378D"/>
    <w:rsid w:val="00513BD4"/>
    <w:rsid w:val="00513DD4"/>
    <w:rsid w:val="00513F18"/>
    <w:rsid w:val="0051416C"/>
    <w:rsid w:val="00514235"/>
    <w:rsid w:val="005146E5"/>
    <w:rsid w:val="0051477B"/>
    <w:rsid w:val="005153F1"/>
    <w:rsid w:val="005158B0"/>
    <w:rsid w:val="00515ABC"/>
    <w:rsid w:val="00516058"/>
    <w:rsid w:val="0051631A"/>
    <w:rsid w:val="0051651C"/>
    <w:rsid w:val="00516545"/>
    <w:rsid w:val="00516B0A"/>
    <w:rsid w:val="00516D23"/>
    <w:rsid w:val="00516D3C"/>
    <w:rsid w:val="00516FCC"/>
    <w:rsid w:val="00517C71"/>
    <w:rsid w:val="00517E5A"/>
    <w:rsid w:val="00517EAF"/>
    <w:rsid w:val="0052023D"/>
    <w:rsid w:val="0052100E"/>
    <w:rsid w:val="005210D4"/>
    <w:rsid w:val="00521121"/>
    <w:rsid w:val="0052113B"/>
    <w:rsid w:val="00521167"/>
    <w:rsid w:val="00521226"/>
    <w:rsid w:val="00521268"/>
    <w:rsid w:val="005212AA"/>
    <w:rsid w:val="00522282"/>
    <w:rsid w:val="00522E0D"/>
    <w:rsid w:val="00523621"/>
    <w:rsid w:val="00523D01"/>
    <w:rsid w:val="00524238"/>
    <w:rsid w:val="005242A5"/>
    <w:rsid w:val="005242D1"/>
    <w:rsid w:val="00524B2F"/>
    <w:rsid w:val="00524E0C"/>
    <w:rsid w:val="00525451"/>
    <w:rsid w:val="00525E1D"/>
    <w:rsid w:val="00526EAC"/>
    <w:rsid w:val="005304FB"/>
    <w:rsid w:val="005307E4"/>
    <w:rsid w:val="0053086B"/>
    <w:rsid w:val="00531366"/>
    <w:rsid w:val="00531A81"/>
    <w:rsid w:val="00531F20"/>
    <w:rsid w:val="005331E5"/>
    <w:rsid w:val="00534BFF"/>
    <w:rsid w:val="00535AAA"/>
    <w:rsid w:val="0053706D"/>
    <w:rsid w:val="00537174"/>
    <w:rsid w:val="00537B2A"/>
    <w:rsid w:val="005401E1"/>
    <w:rsid w:val="00540C52"/>
    <w:rsid w:val="00540CE2"/>
    <w:rsid w:val="0054146F"/>
    <w:rsid w:val="00541F53"/>
    <w:rsid w:val="00544679"/>
    <w:rsid w:val="0054469C"/>
    <w:rsid w:val="005447CF"/>
    <w:rsid w:val="005450B4"/>
    <w:rsid w:val="00546D27"/>
    <w:rsid w:val="005470BE"/>
    <w:rsid w:val="00547962"/>
    <w:rsid w:val="00547C28"/>
    <w:rsid w:val="00547D1B"/>
    <w:rsid w:val="00550A01"/>
    <w:rsid w:val="00550B7E"/>
    <w:rsid w:val="00550BB2"/>
    <w:rsid w:val="005511CA"/>
    <w:rsid w:val="00551DB1"/>
    <w:rsid w:val="00551F82"/>
    <w:rsid w:val="0055232F"/>
    <w:rsid w:val="005528ED"/>
    <w:rsid w:val="00552C13"/>
    <w:rsid w:val="005545B5"/>
    <w:rsid w:val="00554A7B"/>
    <w:rsid w:val="00554D32"/>
    <w:rsid w:val="00555776"/>
    <w:rsid w:val="00556FE4"/>
    <w:rsid w:val="00557B18"/>
    <w:rsid w:val="005602F8"/>
    <w:rsid w:val="0056061E"/>
    <w:rsid w:val="00560B0C"/>
    <w:rsid w:val="00561997"/>
    <w:rsid w:val="00561E6A"/>
    <w:rsid w:val="00562C81"/>
    <w:rsid w:val="00563057"/>
    <w:rsid w:val="0056374C"/>
    <w:rsid w:val="005637D1"/>
    <w:rsid w:val="00563A46"/>
    <w:rsid w:val="00563D6A"/>
    <w:rsid w:val="0056476C"/>
    <w:rsid w:val="00564C17"/>
    <w:rsid w:val="00565093"/>
    <w:rsid w:val="00565E22"/>
    <w:rsid w:val="00566A79"/>
    <w:rsid w:val="00566DA3"/>
    <w:rsid w:val="00566FC7"/>
    <w:rsid w:val="00567B3B"/>
    <w:rsid w:val="00570658"/>
    <w:rsid w:val="00571537"/>
    <w:rsid w:val="00571E9E"/>
    <w:rsid w:val="0057324C"/>
    <w:rsid w:val="005733FE"/>
    <w:rsid w:val="005736F4"/>
    <w:rsid w:val="00574A86"/>
    <w:rsid w:val="00574C21"/>
    <w:rsid w:val="00575715"/>
    <w:rsid w:val="005757B4"/>
    <w:rsid w:val="00575D5B"/>
    <w:rsid w:val="00576193"/>
    <w:rsid w:val="00576564"/>
    <w:rsid w:val="00576A43"/>
    <w:rsid w:val="0057776C"/>
    <w:rsid w:val="00577F4E"/>
    <w:rsid w:val="00580609"/>
    <w:rsid w:val="00580AB2"/>
    <w:rsid w:val="00580ACA"/>
    <w:rsid w:val="00580C8E"/>
    <w:rsid w:val="00581BA5"/>
    <w:rsid w:val="00581EC5"/>
    <w:rsid w:val="00582CDF"/>
    <w:rsid w:val="00583A90"/>
    <w:rsid w:val="0058432B"/>
    <w:rsid w:val="00584808"/>
    <w:rsid w:val="00584832"/>
    <w:rsid w:val="00585315"/>
    <w:rsid w:val="0058662E"/>
    <w:rsid w:val="005869B9"/>
    <w:rsid w:val="005875E2"/>
    <w:rsid w:val="0058788D"/>
    <w:rsid w:val="005878D7"/>
    <w:rsid w:val="00587C04"/>
    <w:rsid w:val="00587CB6"/>
    <w:rsid w:val="00587F59"/>
    <w:rsid w:val="00590114"/>
    <w:rsid w:val="00590210"/>
    <w:rsid w:val="00592831"/>
    <w:rsid w:val="00593A20"/>
    <w:rsid w:val="00593FD9"/>
    <w:rsid w:val="00594ABF"/>
    <w:rsid w:val="00595E4A"/>
    <w:rsid w:val="005964FE"/>
    <w:rsid w:val="005A01CA"/>
    <w:rsid w:val="005A12C7"/>
    <w:rsid w:val="005A1B92"/>
    <w:rsid w:val="005A1E80"/>
    <w:rsid w:val="005A2F62"/>
    <w:rsid w:val="005A3263"/>
    <w:rsid w:val="005A42E5"/>
    <w:rsid w:val="005A4AD0"/>
    <w:rsid w:val="005A4C66"/>
    <w:rsid w:val="005A6056"/>
    <w:rsid w:val="005A64FB"/>
    <w:rsid w:val="005A6594"/>
    <w:rsid w:val="005A6E67"/>
    <w:rsid w:val="005A71E8"/>
    <w:rsid w:val="005A7F1C"/>
    <w:rsid w:val="005B0277"/>
    <w:rsid w:val="005B065A"/>
    <w:rsid w:val="005B0F13"/>
    <w:rsid w:val="005B1733"/>
    <w:rsid w:val="005B1C7C"/>
    <w:rsid w:val="005B29BB"/>
    <w:rsid w:val="005B3126"/>
    <w:rsid w:val="005B319D"/>
    <w:rsid w:val="005B3871"/>
    <w:rsid w:val="005B4083"/>
    <w:rsid w:val="005B5643"/>
    <w:rsid w:val="005B7012"/>
    <w:rsid w:val="005B7151"/>
    <w:rsid w:val="005B7B4A"/>
    <w:rsid w:val="005B7DFC"/>
    <w:rsid w:val="005B7E5C"/>
    <w:rsid w:val="005C03C4"/>
    <w:rsid w:val="005C06C6"/>
    <w:rsid w:val="005C0870"/>
    <w:rsid w:val="005C0EEA"/>
    <w:rsid w:val="005C11E3"/>
    <w:rsid w:val="005C1ED3"/>
    <w:rsid w:val="005C22A3"/>
    <w:rsid w:val="005C22DE"/>
    <w:rsid w:val="005C237C"/>
    <w:rsid w:val="005C2397"/>
    <w:rsid w:val="005C3180"/>
    <w:rsid w:val="005C3708"/>
    <w:rsid w:val="005C486D"/>
    <w:rsid w:val="005C4990"/>
    <w:rsid w:val="005C4AF4"/>
    <w:rsid w:val="005C5169"/>
    <w:rsid w:val="005C5281"/>
    <w:rsid w:val="005C56B6"/>
    <w:rsid w:val="005C5908"/>
    <w:rsid w:val="005C6195"/>
    <w:rsid w:val="005C630D"/>
    <w:rsid w:val="005C68E1"/>
    <w:rsid w:val="005C73D6"/>
    <w:rsid w:val="005C75A2"/>
    <w:rsid w:val="005D0391"/>
    <w:rsid w:val="005D06FB"/>
    <w:rsid w:val="005D0CDC"/>
    <w:rsid w:val="005D0E12"/>
    <w:rsid w:val="005D0E82"/>
    <w:rsid w:val="005D136D"/>
    <w:rsid w:val="005D1622"/>
    <w:rsid w:val="005D1A72"/>
    <w:rsid w:val="005D1F04"/>
    <w:rsid w:val="005D24BC"/>
    <w:rsid w:val="005D30DC"/>
    <w:rsid w:val="005D4052"/>
    <w:rsid w:val="005D4239"/>
    <w:rsid w:val="005D450A"/>
    <w:rsid w:val="005D5BE8"/>
    <w:rsid w:val="005D6600"/>
    <w:rsid w:val="005D6769"/>
    <w:rsid w:val="005D6890"/>
    <w:rsid w:val="005D6AC0"/>
    <w:rsid w:val="005D6D3F"/>
    <w:rsid w:val="005D729F"/>
    <w:rsid w:val="005D72CE"/>
    <w:rsid w:val="005D7592"/>
    <w:rsid w:val="005D770D"/>
    <w:rsid w:val="005D777A"/>
    <w:rsid w:val="005D77AF"/>
    <w:rsid w:val="005D7C19"/>
    <w:rsid w:val="005D7D40"/>
    <w:rsid w:val="005E0530"/>
    <w:rsid w:val="005E07EA"/>
    <w:rsid w:val="005E0C57"/>
    <w:rsid w:val="005E1B4F"/>
    <w:rsid w:val="005E1E6E"/>
    <w:rsid w:val="005E23DD"/>
    <w:rsid w:val="005E3980"/>
    <w:rsid w:val="005E448F"/>
    <w:rsid w:val="005E4D5B"/>
    <w:rsid w:val="005E52A6"/>
    <w:rsid w:val="005E52DA"/>
    <w:rsid w:val="005E7106"/>
    <w:rsid w:val="005F05F4"/>
    <w:rsid w:val="005F0876"/>
    <w:rsid w:val="005F0B2A"/>
    <w:rsid w:val="005F18E9"/>
    <w:rsid w:val="005F1DEE"/>
    <w:rsid w:val="005F2306"/>
    <w:rsid w:val="005F282F"/>
    <w:rsid w:val="005F3000"/>
    <w:rsid w:val="005F307F"/>
    <w:rsid w:val="005F379D"/>
    <w:rsid w:val="005F4086"/>
    <w:rsid w:val="005F414B"/>
    <w:rsid w:val="005F423B"/>
    <w:rsid w:val="005F49E5"/>
    <w:rsid w:val="005F556D"/>
    <w:rsid w:val="005F6918"/>
    <w:rsid w:val="005F6E30"/>
    <w:rsid w:val="005F7159"/>
    <w:rsid w:val="005F7349"/>
    <w:rsid w:val="005F7631"/>
    <w:rsid w:val="005F789E"/>
    <w:rsid w:val="005F78F2"/>
    <w:rsid w:val="005F7EBD"/>
    <w:rsid w:val="0060046C"/>
    <w:rsid w:val="00601024"/>
    <w:rsid w:val="00601A03"/>
    <w:rsid w:val="00601DF7"/>
    <w:rsid w:val="00601FF1"/>
    <w:rsid w:val="006020B7"/>
    <w:rsid w:val="00603A75"/>
    <w:rsid w:val="00604712"/>
    <w:rsid w:val="00604BE8"/>
    <w:rsid w:val="006054E7"/>
    <w:rsid w:val="00605658"/>
    <w:rsid w:val="00605863"/>
    <w:rsid w:val="0060625C"/>
    <w:rsid w:val="00606454"/>
    <w:rsid w:val="00606865"/>
    <w:rsid w:val="00607B41"/>
    <w:rsid w:val="0061105E"/>
    <w:rsid w:val="00611521"/>
    <w:rsid w:val="006118CE"/>
    <w:rsid w:val="00612F4D"/>
    <w:rsid w:val="00613207"/>
    <w:rsid w:val="00613338"/>
    <w:rsid w:val="00613B1B"/>
    <w:rsid w:val="00614202"/>
    <w:rsid w:val="00614769"/>
    <w:rsid w:val="006147EE"/>
    <w:rsid w:val="00614AB0"/>
    <w:rsid w:val="00615077"/>
    <w:rsid w:val="00615282"/>
    <w:rsid w:val="00615A06"/>
    <w:rsid w:val="0061605B"/>
    <w:rsid w:val="00616692"/>
    <w:rsid w:val="0061681B"/>
    <w:rsid w:val="00616942"/>
    <w:rsid w:val="00616E17"/>
    <w:rsid w:val="00616EDF"/>
    <w:rsid w:val="00617C88"/>
    <w:rsid w:val="00620095"/>
    <w:rsid w:val="006204CB"/>
    <w:rsid w:val="006205F3"/>
    <w:rsid w:val="0062107D"/>
    <w:rsid w:val="00623659"/>
    <w:rsid w:val="00623B89"/>
    <w:rsid w:val="006242C5"/>
    <w:rsid w:val="00625124"/>
    <w:rsid w:val="006262DE"/>
    <w:rsid w:val="00626957"/>
    <w:rsid w:val="00626C88"/>
    <w:rsid w:val="006302BC"/>
    <w:rsid w:val="006308A3"/>
    <w:rsid w:val="006309D7"/>
    <w:rsid w:val="00630ADE"/>
    <w:rsid w:val="00630F52"/>
    <w:rsid w:val="00631A0E"/>
    <w:rsid w:val="00631C69"/>
    <w:rsid w:val="00632A2E"/>
    <w:rsid w:val="00634272"/>
    <w:rsid w:val="0063455C"/>
    <w:rsid w:val="00635B9C"/>
    <w:rsid w:val="00635F7E"/>
    <w:rsid w:val="006366A9"/>
    <w:rsid w:val="006368F0"/>
    <w:rsid w:val="00636946"/>
    <w:rsid w:val="00636D07"/>
    <w:rsid w:val="006374DE"/>
    <w:rsid w:val="006375E6"/>
    <w:rsid w:val="00641A92"/>
    <w:rsid w:val="00641C91"/>
    <w:rsid w:val="006424EE"/>
    <w:rsid w:val="0064282E"/>
    <w:rsid w:val="0064432C"/>
    <w:rsid w:val="00644430"/>
    <w:rsid w:val="006444F8"/>
    <w:rsid w:val="00644585"/>
    <w:rsid w:val="006446E6"/>
    <w:rsid w:val="00644B62"/>
    <w:rsid w:val="00644EDD"/>
    <w:rsid w:val="006461D0"/>
    <w:rsid w:val="0064636D"/>
    <w:rsid w:val="00646BB3"/>
    <w:rsid w:val="00650483"/>
    <w:rsid w:val="00650809"/>
    <w:rsid w:val="006515B7"/>
    <w:rsid w:val="00651E65"/>
    <w:rsid w:val="00652672"/>
    <w:rsid w:val="006529C5"/>
    <w:rsid w:val="00653207"/>
    <w:rsid w:val="006536BB"/>
    <w:rsid w:val="006541E6"/>
    <w:rsid w:val="006555B9"/>
    <w:rsid w:val="00655680"/>
    <w:rsid w:val="006559B7"/>
    <w:rsid w:val="00656B86"/>
    <w:rsid w:val="006573ED"/>
    <w:rsid w:val="006576A4"/>
    <w:rsid w:val="00660C34"/>
    <w:rsid w:val="00660F73"/>
    <w:rsid w:val="00660F9E"/>
    <w:rsid w:val="00661215"/>
    <w:rsid w:val="006614B5"/>
    <w:rsid w:val="00661563"/>
    <w:rsid w:val="006620D9"/>
    <w:rsid w:val="00662310"/>
    <w:rsid w:val="006623A2"/>
    <w:rsid w:val="006630C1"/>
    <w:rsid w:val="00663408"/>
    <w:rsid w:val="006635CF"/>
    <w:rsid w:val="00663A6F"/>
    <w:rsid w:val="00664171"/>
    <w:rsid w:val="00664A64"/>
    <w:rsid w:val="00664FFE"/>
    <w:rsid w:val="00665AAE"/>
    <w:rsid w:val="00665AB6"/>
    <w:rsid w:val="00665F65"/>
    <w:rsid w:val="00666E82"/>
    <w:rsid w:val="0066756D"/>
    <w:rsid w:val="006675E2"/>
    <w:rsid w:val="0066770B"/>
    <w:rsid w:val="00667913"/>
    <w:rsid w:val="00667E1C"/>
    <w:rsid w:val="00670376"/>
    <w:rsid w:val="00671A0B"/>
    <w:rsid w:val="00671F0A"/>
    <w:rsid w:val="0067284C"/>
    <w:rsid w:val="00672AE4"/>
    <w:rsid w:val="00672AFE"/>
    <w:rsid w:val="0067390D"/>
    <w:rsid w:val="00673A2B"/>
    <w:rsid w:val="006749EA"/>
    <w:rsid w:val="006753EC"/>
    <w:rsid w:val="006754F4"/>
    <w:rsid w:val="00675795"/>
    <w:rsid w:val="0067580F"/>
    <w:rsid w:val="0067581A"/>
    <w:rsid w:val="0067584A"/>
    <w:rsid w:val="00675C27"/>
    <w:rsid w:val="00676039"/>
    <w:rsid w:val="00676938"/>
    <w:rsid w:val="00676FF2"/>
    <w:rsid w:val="006770EA"/>
    <w:rsid w:val="006805CF"/>
    <w:rsid w:val="00680868"/>
    <w:rsid w:val="0068162F"/>
    <w:rsid w:val="00681950"/>
    <w:rsid w:val="00681C43"/>
    <w:rsid w:val="00682266"/>
    <w:rsid w:val="00682469"/>
    <w:rsid w:val="00682B43"/>
    <w:rsid w:val="00682CDA"/>
    <w:rsid w:val="00683035"/>
    <w:rsid w:val="006830D6"/>
    <w:rsid w:val="00684656"/>
    <w:rsid w:val="006846C2"/>
    <w:rsid w:val="006846E4"/>
    <w:rsid w:val="00684A47"/>
    <w:rsid w:val="00684DEC"/>
    <w:rsid w:val="00685248"/>
    <w:rsid w:val="006856E1"/>
    <w:rsid w:val="00685968"/>
    <w:rsid w:val="00685B95"/>
    <w:rsid w:val="00685D37"/>
    <w:rsid w:val="00685EFA"/>
    <w:rsid w:val="00686218"/>
    <w:rsid w:val="0068674D"/>
    <w:rsid w:val="00686AC8"/>
    <w:rsid w:val="006871B3"/>
    <w:rsid w:val="0068724B"/>
    <w:rsid w:val="00687D42"/>
    <w:rsid w:val="006908A6"/>
    <w:rsid w:val="006908D8"/>
    <w:rsid w:val="00690E0F"/>
    <w:rsid w:val="00691728"/>
    <w:rsid w:val="0069243E"/>
    <w:rsid w:val="00692513"/>
    <w:rsid w:val="00692B19"/>
    <w:rsid w:val="00693661"/>
    <w:rsid w:val="00695112"/>
    <w:rsid w:val="0069513C"/>
    <w:rsid w:val="00695171"/>
    <w:rsid w:val="0069590A"/>
    <w:rsid w:val="00695B35"/>
    <w:rsid w:val="00696388"/>
    <w:rsid w:val="00697029"/>
    <w:rsid w:val="00697149"/>
    <w:rsid w:val="006971C9"/>
    <w:rsid w:val="0069740B"/>
    <w:rsid w:val="00697532"/>
    <w:rsid w:val="00697789"/>
    <w:rsid w:val="006A00EA"/>
    <w:rsid w:val="006A1BCB"/>
    <w:rsid w:val="006A2725"/>
    <w:rsid w:val="006A2986"/>
    <w:rsid w:val="006A2D9C"/>
    <w:rsid w:val="006A332E"/>
    <w:rsid w:val="006A4F90"/>
    <w:rsid w:val="006A5A01"/>
    <w:rsid w:val="006A62E3"/>
    <w:rsid w:val="006A69AF"/>
    <w:rsid w:val="006A7152"/>
    <w:rsid w:val="006A7BCB"/>
    <w:rsid w:val="006A7C9D"/>
    <w:rsid w:val="006A7F33"/>
    <w:rsid w:val="006B0156"/>
    <w:rsid w:val="006B040C"/>
    <w:rsid w:val="006B0514"/>
    <w:rsid w:val="006B05FD"/>
    <w:rsid w:val="006B094A"/>
    <w:rsid w:val="006B0991"/>
    <w:rsid w:val="006B1409"/>
    <w:rsid w:val="006B1A70"/>
    <w:rsid w:val="006B203C"/>
    <w:rsid w:val="006B220C"/>
    <w:rsid w:val="006B2276"/>
    <w:rsid w:val="006B2450"/>
    <w:rsid w:val="006B2A1F"/>
    <w:rsid w:val="006B2CE1"/>
    <w:rsid w:val="006B2F38"/>
    <w:rsid w:val="006B32E0"/>
    <w:rsid w:val="006B3740"/>
    <w:rsid w:val="006B4205"/>
    <w:rsid w:val="006B4A73"/>
    <w:rsid w:val="006B50A8"/>
    <w:rsid w:val="006B5CAE"/>
    <w:rsid w:val="006B62C6"/>
    <w:rsid w:val="006B63BA"/>
    <w:rsid w:val="006B6506"/>
    <w:rsid w:val="006B6861"/>
    <w:rsid w:val="006B6B74"/>
    <w:rsid w:val="006B6CDB"/>
    <w:rsid w:val="006B7810"/>
    <w:rsid w:val="006C0460"/>
    <w:rsid w:val="006C0A58"/>
    <w:rsid w:val="006C1322"/>
    <w:rsid w:val="006C16EF"/>
    <w:rsid w:val="006C236C"/>
    <w:rsid w:val="006C320B"/>
    <w:rsid w:val="006C3B7B"/>
    <w:rsid w:val="006C3DCF"/>
    <w:rsid w:val="006C4753"/>
    <w:rsid w:val="006C498C"/>
    <w:rsid w:val="006C526E"/>
    <w:rsid w:val="006C5CF3"/>
    <w:rsid w:val="006C6240"/>
    <w:rsid w:val="006C6535"/>
    <w:rsid w:val="006C696E"/>
    <w:rsid w:val="006C6C8E"/>
    <w:rsid w:val="006C6D83"/>
    <w:rsid w:val="006D002A"/>
    <w:rsid w:val="006D0526"/>
    <w:rsid w:val="006D0D3C"/>
    <w:rsid w:val="006D0F25"/>
    <w:rsid w:val="006D0F30"/>
    <w:rsid w:val="006D1552"/>
    <w:rsid w:val="006D1F66"/>
    <w:rsid w:val="006D24EC"/>
    <w:rsid w:val="006D28C8"/>
    <w:rsid w:val="006D30FC"/>
    <w:rsid w:val="006D357B"/>
    <w:rsid w:val="006D36D7"/>
    <w:rsid w:val="006D3739"/>
    <w:rsid w:val="006D39BB"/>
    <w:rsid w:val="006D3E9E"/>
    <w:rsid w:val="006D3FE5"/>
    <w:rsid w:val="006D405F"/>
    <w:rsid w:val="006D4560"/>
    <w:rsid w:val="006D53B9"/>
    <w:rsid w:val="006D54A5"/>
    <w:rsid w:val="006D5CCE"/>
    <w:rsid w:val="006D6475"/>
    <w:rsid w:val="006D6BDA"/>
    <w:rsid w:val="006D6CFE"/>
    <w:rsid w:val="006D77D9"/>
    <w:rsid w:val="006D79CF"/>
    <w:rsid w:val="006D79FD"/>
    <w:rsid w:val="006D7A6C"/>
    <w:rsid w:val="006D7E72"/>
    <w:rsid w:val="006E0729"/>
    <w:rsid w:val="006E0881"/>
    <w:rsid w:val="006E08E6"/>
    <w:rsid w:val="006E0D94"/>
    <w:rsid w:val="006E1053"/>
    <w:rsid w:val="006E1206"/>
    <w:rsid w:val="006E29F3"/>
    <w:rsid w:val="006E412F"/>
    <w:rsid w:val="006E4144"/>
    <w:rsid w:val="006E4260"/>
    <w:rsid w:val="006E430E"/>
    <w:rsid w:val="006E4555"/>
    <w:rsid w:val="006E4B6F"/>
    <w:rsid w:val="006E4B95"/>
    <w:rsid w:val="006E4F10"/>
    <w:rsid w:val="006E567F"/>
    <w:rsid w:val="006E6364"/>
    <w:rsid w:val="006E69E9"/>
    <w:rsid w:val="006E76C7"/>
    <w:rsid w:val="006F0063"/>
    <w:rsid w:val="006F0111"/>
    <w:rsid w:val="006F0F1E"/>
    <w:rsid w:val="006F10C2"/>
    <w:rsid w:val="006F1317"/>
    <w:rsid w:val="006F1577"/>
    <w:rsid w:val="006F20BC"/>
    <w:rsid w:val="006F22A6"/>
    <w:rsid w:val="006F28D6"/>
    <w:rsid w:val="006F370D"/>
    <w:rsid w:val="006F3874"/>
    <w:rsid w:val="006F421A"/>
    <w:rsid w:val="006F42FC"/>
    <w:rsid w:val="006F46B6"/>
    <w:rsid w:val="006F568B"/>
    <w:rsid w:val="006F5C9A"/>
    <w:rsid w:val="006F6F1C"/>
    <w:rsid w:val="006F75BB"/>
    <w:rsid w:val="006F7722"/>
    <w:rsid w:val="006F77C8"/>
    <w:rsid w:val="006F7CA8"/>
    <w:rsid w:val="007008A2"/>
    <w:rsid w:val="00700920"/>
    <w:rsid w:val="00700BD5"/>
    <w:rsid w:val="00701183"/>
    <w:rsid w:val="00701922"/>
    <w:rsid w:val="00702460"/>
    <w:rsid w:val="0070307C"/>
    <w:rsid w:val="007038A2"/>
    <w:rsid w:val="00704387"/>
    <w:rsid w:val="00704492"/>
    <w:rsid w:val="00704828"/>
    <w:rsid w:val="007048C2"/>
    <w:rsid w:val="007050E8"/>
    <w:rsid w:val="007054B9"/>
    <w:rsid w:val="00706285"/>
    <w:rsid w:val="007062AF"/>
    <w:rsid w:val="007063B4"/>
    <w:rsid w:val="00706CF4"/>
    <w:rsid w:val="00706CF6"/>
    <w:rsid w:val="00706E2F"/>
    <w:rsid w:val="00706EB3"/>
    <w:rsid w:val="00707C9B"/>
    <w:rsid w:val="0071009F"/>
    <w:rsid w:val="00710781"/>
    <w:rsid w:val="007111A6"/>
    <w:rsid w:val="007111E9"/>
    <w:rsid w:val="00712D3A"/>
    <w:rsid w:val="00712D9F"/>
    <w:rsid w:val="007130E0"/>
    <w:rsid w:val="00713247"/>
    <w:rsid w:val="00713696"/>
    <w:rsid w:val="0071382D"/>
    <w:rsid w:val="0071384C"/>
    <w:rsid w:val="0071416E"/>
    <w:rsid w:val="007149AD"/>
    <w:rsid w:val="007149C5"/>
    <w:rsid w:val="0071666F"/>
    <w:rsid w:val="00716877"/>
    <w:rsid w:val="007168AD"/>
    <w:rsid w:val="00717264"/>
    <w:rsid w:val="00717499"/>
    <w:rsid w:val="00717787"/>
    <w:rsid w:val="00717C6A"/>
    <w:rsid w:val="00720663"/>
    <w:rsid w:val="00720976"/>
    <w:rsid w:val="00720C0B"/>
    <w:rsid w:val="00720DA9"/>
    <w:rsid w:val="00722068"/>
    <w:rsid w:val="007226F9"/>
    <w:rsid w:val="007228A9"/>
    <w:rsid w:val="00722E7F"/>
    <w:rsid w:val="00723FBA"/>
    <w:rsid w:val="007247BE"/>
    <w:rsid w:val="00724A6D"/>
    <w:rsid w:val="00725CEC"/>
    <w:rsid w:val="007270C7"/>
    <w:rsid w:val="007276B4"/>
    <w:rsid w:val="0072796C"/>
    <w:rsid w:val="0073166C"/>
    <w:rsid w:val="00731674"/>
    <w:rsid w:val="0073172A"/>
    <w:rsid w:val="007317AC"/>
    <w:rsid w:val="00731DF9"/>
    <w:rsid w:val="00731E7D"/>
    <w:rsid w:val="00731FC2"/>
    <w:rsid w:val="0073385A"/>
    <w:rsid w:val="00734BA4"/>
    <w:rsid w:val="00734C33"/>
    <w:rsid w:val="00735723"/>
    <w:rsid w:val="00735C98"/>
    <w:rsid w:val="0073626E"/>
    <w:rsid w:val="00736BAE"/>
    <w:rsid w:val="007376E5"/>
    <w:rsid w:val="00737BEA"/>
    <w:rsid w:val="0074022A"/>
    <w:rsid w:val="00740FEA"/>
    <w:rsid w:val="00741024"/>
    <w:rsid w:val="00741804"/>
    <w:rsid w:val="00741A4B"/>
    <w:rsid w:val="0074214C"/>
    <w:rsid w:val="00743A3C"/>
    <w:rsid w:val="00743DC9"/>
    <w:rsid w:val="00744319"/>
    <w:rsid w:val="00744DD0"/>
    <w:rsid w:val="00745D41"/>
    <w:rsid w:val="007460A3"/>
    <w:rsid w:val="00746305"/>
    <w:rsid w:val="00746566"/>
    <w:rsid w:val="0074678B"/>
    <w:rsid w:val="00746A2D"/>
    <w:rsid w:val="00746B46"/>
    <w:rsid w:val="00746F31"/>
    <w:rsid w:val="00747119"/>
    <w:rsid w:val="0074719A"/>
    <w:rsid w:val="00747899"/>
    <w:rsid w:val="0075009A"/>
    <w:rsid w:val="007502CF"/>
    <w:rsid w:val="00751345"/>
    <w:rsid w:val="007519B2"/>
    <w:rsid w:val="00752C71"/>
    <w:rsid w:val="00753C4C"/>
    <w:rsid w:val="00753CB1"/>
    <w:rsid w:val="00753D64"/>
    <w:rsid w:val="007551D3"/>
    <w:rsid w:val="007552F7"/>
    <w:rsid w:val="007553B3"/>
    <w:rsid w:val="0075555C"/>
    <w:rsid w:val="00755B5A"/>
    <w:rsid w:val="00756F10"/>
    <w:rsid w:val="00757B2C"/>
    <w:rsid w:val="00757F15"/>
    <w:rsid w:val="007607E2"/>
    <w:rsid w:val="00760852"/>
    <w:rsid w:val="0076092D"/>
    <w:rsid w:val="00760E9F"/>
    <w:rsid w:val="00761739"/>
    <w:rsid w:val="0076218C"/>
    <w:rsid w:val="00762718"/>
    <w:rsid w:val="007629E0"/>
    <w:rsid w:val="00762C3C"/>
    <w:rsid w:val="00763461"/>
    <w:rsid w:val="00763B2F"/>
    <w:rsid w:val="00763B9A"/>
    <w:rsid w:val="007641A2"/>
    <w:rsid w:val="00764592"/>
    <w:rsid w:val="00764710"/>
    <w:rsid w:val="0076476E"/>
    <w:rsid w:val="00764C3E"/>
    <w:rsid w:val="00764CE4"/>
    <w:rsid w:val="00765271"/>
    <w:rsid w:val="007655A5"/>
    <w:rsid w:val="00765790"/>
    <w:rsid w:val="00765EAA"/>
    <w:rsid w:val="0076653A"/>
    <w:rsid w:val="00766651"/>
    <w:rsid w:val="00767CC6"/>
    <w:rsid w:val="00767D90"/>
    <w:rsid w:val="00770418"/>
    <w:rsid w:val="00770744"/>
    <w:rsid w:val="00771F38"/>
    <w:rsid w:val="00772F12"/>
    <w:rsid w:val="007737D0"/>
    <w:rsid w:val="007738FA"/>
    <w:rsid w:val="0077435D"/>
    <w:rsid w:val="00774693"/>
    <w:rsid w:val="00774936"/>
    <w:rsid w:val="00775BAC"/>
    <w:rsid w:val="00775C9E"/>
    <w:rsid w:val="00775CC5"/>
    <w:rsid w:val="00781495"/>
    <w:rsid w:val="00781C1F"/>
    <w:rsid w:val="007824D5"/>
    <w:rsid w:val="0078278F"/>
    <w:rsid w:val="0078282E"/>
    <w:rsid w:val="00782A9C"/>
    <w:rsid w:val="007837B5"/>
    <w:rsid w:val="00784FB6"/>
    <w:rsid w:val="0078649C"/>
    <w:rsid w:val="00786C8E"/>
    <w:rsid w:val="007871E0"/>
    <w:rsid w:val="007874E7"/>
    <w:rsid w:val="007875BE"/>
    <w:rsid w:val="00787DD0"/>
    <w:rsid w:val="00790338"/>
    <w:rsid w:val="007909DA"/>
    <w:rsid w:val="00790F74"/>
    <w:rsid w:val="007918DC"/>
    <w:rsid w:val="00791B84"/>
    <w:rsid w:val="00791D84"/>
    <w:rsid w:val="00792591"/>
    <w:rsid w:val="0079282D"/>
    <w:rsid w:val="00792C3B"/>
    <w:rsid w:val="00793031"/>
    <w:rsid w:val="0079346D"/>
    <w:rsid w:val="007936DA"/>
    <w:rsid w:val="00794D2F"/>
    <w:rsid w:val="007962E5"/>
    <w:rsid w:val="0079692F"/>
    <w:rsid w:val="00797255"/>
    <w:rsid w:val="00797AF6"/>
    <w:rsid w:val="007A03BD"/>
    <w:rsid w:val="007A0432"/>
    <w:rsid w:val="007A0907"/>
    <w:rsid w:val="007A1135"/>
    <w:rsid w:val="007A1FD6"/>
    <w:rsid w:val="007A2143"/>
    <w:rsid w:val="007A2186"/>
    <w:rsid w:val="007A2D5F"/>
    <w:rsid w:val="007A3886"/>
    <w:rsid w:val="007A41A5"/>
    <w:rsid w:val="007A51DE"/>
    <w:rsid w:val="007A52FF"/>
    <w:rsid w:val="007A53CB"/>
    <w:rsid w:val="007A602A"/>
    <w:rsid w:val="007A6054"/>
    <w:rsid w:val="007A666A"/>
    <w:rsid w:val="007A6AD0"/>
    <w:rsid w:val="007A7101"/>
    <w:rsid w:val="007A797E"/>
    <w:rsid w:val="007A799F"/>
    <w:rsid w:val="007B010C"/>
    <w:rsid w:val="007B03DC"/>
    <w:rsid w:val="007B0ADE"/>
    <w:rsid w:val="007B1D5B"/>
    <w:rsid w:val="007B1EDE"/>
    <w:rsid w:val="007B2195"/>
    <w:rsid w:val="007B2881"/>
    <w:rsid w:val="007B29BA"/>
    <w:rsid w:val="007B2F99"/>
    <w:rsid w:val="007B3AE1"/>
    <w:rsid w:val="007B448F"/>
    <w:rsid w:val="007B4BF4"/>
    <w:rsid w:val="007B4DD7"/>
    <w:rsid w:val="007B4FEC"/>
    <w:rsid w:val="007B5D94"/>
    <w:rsid w:val="007B604F"/>
    <w:rsid w:val="007B6500"/>
    <w:rsid w:val="007B6EDA"/>
    <w:rsid w:val="007B734F"/>
    <w:rsid w:val="007C007D"/>
    <w:rsid w:val="007C0D5E"/>
    <w:rsid w:val="007C197F"/>
    <w:rsid w:val="007C1CF0"/>
    <w:rsid w:val="007C1F11"/>
    <w:rsid w:val="007C372C"/>
    <w:rsid w:val="007C3D60"/>
    <w:rsid w:val="007C56B3"/>
    <w:rsid w:val="007C64A5"/>
    <w:rsid w:val="007C6732"/>
    <w:rsid w:val="007C6770"/>
    <w:rsid w:val="007C6DE7"/>
    <w:rsid w:val="007C6FCD"/>
    <w:rsid w:val="007C7203"/>
    <w:rsid w:val="007C7574"/>
    <w:rsid w:val="007C7A30"/>
    <w:rsid w:val="007C7C6D"/>
    <w:rsid w:val="007D0E0D"/>
    <w:rsid w:val="007D109F"/>
    <w:rsid w:val="007D14CF"/>
    <w:rsid w:val="007D1BA9"/>
    <w:rsid w:val="007D20A7"/>
    <w:rsid w:val="007D2580"/>
    <w:rsid w:val="007D2E3A"/>
    <w:rsid w:val="007D30D8"/>
    <w:rsid w:val="007D3983"/>
    <w:rsid w:val="007D5705"/>
    <w:rsid w:val="007D5722"/>
    <w:rsid w:val="007D5F6C"/>
    <w:rsid w:val="007D6D81"/>
    <w:rsid w:val="007D7020"/>
    <w:rsid w:val="007E0487"/>
    <w:rsid w:val="007E057D"/>
    <w:rsid w:val="007E1603"/>
    <w:rsid w:val="007E1849"/>
    <w:rsid w:val="007E18B4"/>
    <w:rsid w:val="007E241E"/>
    <w:rsid w:val="007E35AB"/>
    <w:rsid w:val="007E3733"/>
    <w:rsid w:val="007E5F63"/>
    <w:rsid w:val="007E603D"/>
    <w:rsid w:val="007E61E3"/>
    <w:rsid w:val="007E670F"/>
    <w:rsid w:val="007F0E9B"/>
    <w:rsid w:val="007F1D15"/>
    <w:rsid w:val="007F20CC"/>
    <w:rsid w:val="007F21D4"/>
    <w:rsid w:val="007F3105"/>
    <w:rsid w:val="007F32FB"/>
    <w:rsid w:val="007F430E"/>
    <w:rsid w:val="007F44F2"/>
    <w:rsid w:val="007F5514"/>
    <w:rsid w:val="007F6E11"/>
    <w:rsid w:val="007F6E54"/>
    <w:rsid w:val="007F7431"/>
    <w:rsid w:val="007F783D"/>
    <w:rsid w:val="007F7A1A"/>
    <w:rsid w:val="00800074"/>
    <w:rsid w:val="0080069C"/>
    <w:rsid w:val="0080084A"/>
    <w:rsid w:val="00800B85"/>
    <w:rsid w:val="00800C68"/>
    <w:rsid w:val="00801AB6"/>
    <w:rsid w:val="0080378D"/>
    <w:rsid w:val="00803DDB"/>
    <w:rsid w:val="008046E6"/>
    <w:rsid w:val="00804EB8"/>
    <w:rsid w:val="00805749"/>
    <w:rsid w:val="00805B17"/>
    <w:rsid w:val="00805FC4"/>
    <w:rsid w:val="00806E5B"/>
    <w:rsid w:val="00806F56"/>
    <w:rsid w:val="00807116"/>
    <w:rsid w:val="008078BB"/>
    <w:rsid w:val="00810710"/>
    <w:rsid w:val="00810953"/>
    <w:rsid w:val="00810BA9"/>
    <w:rsid w:val="008111A8"/>
    <w:rsid w:val="00811732"/>
    <w:rsid w:val="00812675"/>
    <w:rsid w:val="00812999"/>
    <w:rsid w:val="00813083"/>
    <w:rsid w:val="00813594"/>
    <w:rsid w:val="00813E44"/>
    <w:rsid w:val="00813E59"/>
    <w:rsid w:val="00814382"/>
    <w:rsid w:val="008143DF"/>
    <w:rsid w:val="00814B8C"/>
    <w:rsid w:val="00814FE7"/>
    <w:rsid w:val="00815D84"/>
    <w:rsid w:val="008170BB"/>
    <w:rsid w:val="008171DE"/>
    <w:rsid w:val="00817576"/>
    <w:rsid w:val="0081762C"/>
    <w:rsid w:val="00817EC6"/>
    <w:rsid w:val="00820607"/>
    <w:rsid w:val="008206B9"/>
    <w:rsid w:val="008214C5"/>
    <w:rsid w:val="008223B1"/>
    <w:rsid w:val="00822E91"/>
    <w:rsid w:val="00824680"/>
    <w:rsid w:val="008253FF"/>
    <w:rsid w:val="00825F46"/>
    <w:rsid w:val="008262D9"/>
    <w:rsid w:val="00826506"/>
    <w:rsid w:val="00826D9D"/>
    <w:rsid w:val="00827281"/>
    <w:rsid w:val="008276E1"/>
    <w:rsid w:val="00830100"/>
    <w:rsid w:val="00830140"/>
    <w:rsid w:val="008304A0"/>
    <w:rsid w:val="0083083D"/>
    <w:rsid w:val="008311BD"/>
    <w:rsid w:val="008314E3"/>
    <w:rsid w:val="00831A63"/>
    <w:rsid w:val="0083215B"/>
    <w:rsid w:val="00832BF0"/>
    <w:rsid w:val="008339C0"/>
    <w:rsid w:val="00833A71"/>
    <w:rsid w:val="00833D96"/>
    <w:rsid w:val="00834100"/>
    <w:rsid w:val="00834776"/>
    <w:rsid w:val="00835B65"/>
    <w:rsid w:val="00836305"/>
    <w:rsid w:val="008369F0"/>
    <w:rsid w:val="00836B08"/>
    <w:rsid w:val="00836B65"/>
    <w:rsid w:val="00836C5B"/>
    <w:rsid w:val="00836FC8"/>
    <w:rsid w:val="00837925"/>
    <w:rsid w:val="00840429"/>
    <w:rsid w:val="0084045D"/>
    <w:rsid w:val="00840679"/>
    <w:rsid w:val="00840E61"/>
    <w:rsid w:val="00841638"/>
    <w:rsid w:val="008419F2"/>
    <w:rsid w:val="00841B2C"/>
    <w:rsid w:val="00842040"/>
    <w:rsid w:val="0084211A"/>
    <w:rsid w:val="00842CFB"/>
    <w:rsid w:val="00842F14"/>
    <w:rsid w:val="00843102"/>
    <w:rsid w:val="00844D62"/>
    <w:rsid w:val="00846285"/>
    <w:rsid w:val="00847E1D"/>
    <w:rsid w:val="0085089E"/>
    <w:rsid w:val="0085098C"/>
    <w:rsid w:val="00850CAB"/>
    <w:rsid w:val="00850CD6"/>
    <w:rsid w:val="00851181"/>
    <w:rsid w:val="0085177C"/>
    <w:rsid w:val="0085247E"/>
    <w:rsid w:val="008530BC"/>
    <w:rsid w:val="00853EF4"/>
    <w:rsid w:val="00854002"/>
    <w:rsid w:val="00854152"/>
    <w:rsid w:val="008547FA"/>
    <w:rsid w:val="008553F5"/>
    <w:rsid w:val="008563D2"/>
    <w:rsid w:val="00857320"/>
    <w:rsid w:val="0085799F"/>
    <w:rsid w:val="00857B60"/>
    <w:rsid w:val="0086052A"/>
    <w:rsid w:val="00860AF5"/>
    <w:rsid w:val="00861CE3"/>
    <w:rsid w:val="00861DEA"/>
    <w:rsid w:val="00862162"/>
    <w:rsid w:val="00862625"/>
    <w:rsid w:val="0086275A"/>
    <w:rsid w:val="00862BFF"/>
    <w:rsid w:val="00862D3F"/>
    <w:rsid w:val="008635E7"/>
    <w:rsid w:val="00863611"/>
    <w:rsid w:val="008638BC"/>
    <w:rsid w:val="00863B40"/>
    <w:rsid w:val="00863FC6"/>
    <w:rsid w:val="00864C0E"/>
    <w:rsid w:val="00864C13"/>
    <w:rsid w:val="00864C20"/>
    <w:rsid w:val="00865729"/>
    <w:rsid w:val="00865A49"/>
    <w:rsid w:val="00866CDE"/>
    <w:rsid w:val="00866CE6"/>
    <w:rsid w:val="00866DE3"/>
    <w:rsid w:val="00866ECE"/>
    <w:rsid w:val="00867CE5"/>
    <w:rsid w:val="00867E58"/>
    <w:rsid w:val="00867F9A"/>
    <w:rsid w:val="008702BB"/>
    <w:rsid w:val="00870EA0"/>
    <w:rsid w:val="0087181B"/>
    <w:rsid w:val="00871987"/>
    <w:rsid w:val="00871A89"/>
    <w:rsid w:val="008723D4"/>
    <w:rsid w:val="008724DE"/>
    <w:rsid w:val="00872601"/>
    <w:rsid w:val="00872BD3"/>
    <w:rsid w:val="0087395F"/>
    <w:rsid w:val="00873B8C"/>
    <w:rsid w:val="008752BD"/>
    <w:rsid w:val="00875558"/>
    <w:rsid w:val="00875C82"/>
    <w:rsid w:val="00875E7D"/>
    <w:rsid w:val="008760B6"/>
    <w:rsid w:val="00876236"/>
    <w:rsid w:val="00876F28"/>
    <w:rsid w:val="00877225"/>
    <w:rsid w:val="00877279"/>
    <w:rsid w:val="00877687"/>
    <w:rsid w:val="00877CC3"/>
    <w:rsid w:val="008804DC"/>
    <w:rsid w:val="00880B78"/>
    <w:rsid w:val="008819B6"/>
    <w:rsid w:val="008827AF"/>
    <w:rsid w:val="00882B33"/>
    <w:rsid w:val="00882C1F"/>
    <w:rsid w:val="00883588"/>
    <w:rsid w:val="008860A7"/>
    <w:rsid w:val="00886A17"/>
    <w:rsid w:val="00887176"/>
    <w:rsid w:val="00887FB3"/>
    <w:rsid w:val="00890836"/>
    <w:rsid w:val="00891481"/>
    <w:rsid w:val="00891820"/>
    <w:rsid w:val="008919B8"/>
    <w:rsid w:val="00891C7A"/>
    <w:rsid w:val="00891D85"/>
    <w:rsid w:val="00892B55"/>
    <w:rsid w:val="0089351C"/>
    <w:rsid w:val="00893643"/>
    <w:rsid w:val="00894138"/>
    <w:rsid w:val="00894B85"/>
    <w:rsid w:val="00894B9C"/>
    <w:rsid w:val="00895803"/>
    <w:rsid w:val="00895D7F"/>
    <w:rsid w:val="00895DB5"/>
    <w:rsid w:val="00896E52"/>
    <w:rsid w:val="00896F4B"/>
    <w:rsid w:val="008979AF"/>
    <w:rsid w:val="008A05C2"/>
    <w:rsid w:val="008A0912"/>
    <w:rsid w:val="008A15CC"/>
    <w:rsid w:val="008A21B3"/>
    <w:rsid w:val="008A2684"/>
    <w:rsid w:val="008A2733"/>
    <w:rsid w:val="008A2E2A"/>
    <w:rsid w:val="008A31DB"/>
    <w:rsid w:val="008A3752"/>
    <w:rsid w:val="008A3D70"/>
    <w:rsid w:val="008A49B0"/>
    <w:rsid w:val="008A570C"/>
    <w:rsid w:val="008A6041"/>
    <w:rsid w:val="008A63AB"/>
    <w:rsid w:val="008A68F0"/>
    <w:rsid w:val="008A7EEC"/>
    <w:rsid w:val="008B00CA"/>
    <w:rsid w:val="008B00FC"/>
    <w:rsid w:val="008B1048"/>
    <w:rsid w:val="008B1C20"/>
    <w:rsid w:val="008B1E33"/>
    <w:rsid w:val="008B2439"/>
    <w:rsid w:val="008B2772"/>
    <w:rsid w:val="008B2A02"/>
    <w:rsid w:val="008B335D"/>
    <w:rsid w:val="008B3394"/>
    <w:rsid w:val="008B3689"/>
    <w:rsid w:val="008B395C"/>
    <w:rsid w:val="008B42A7"/>
    <w:rsid w:val="008B43EB"/>
    <w:rsid w:val="008B45AD"/>
    <w:rsid w:val="008B4AD8"/>
    <w:rsid w:val="008B5039"/>
    <w:rsid w:val="008B5928"/>
    <w:rsid w:val="008B5D25"/>
    <w:rsid w:val="008B5FE7"/>
    <w:rsid w:val="008B614C"/>
    <w:rsid w:val="008B735D"/>
    <w:rsid w:val="008C0B87"/>
    <w:rsid w:val="008C1BD3"/>
    <w:rsid w:val="008C2473"/>
    <w:rsid w:val="008C2C27"/>
    <w:rsid w:val="008C3218"/>
    <w:rsid w:val="008C5703"/>
    <w:rsid w:val="008C6A6F"/>
    <w:rsid w:val="008C6DF0"/>
    <w:rsid w:val="008C6DF4"/>
    <w:rsid w:val="008C7252"/>
    <w:rsid w:val="008C7550"/>
    <w:rsid w:val="008C7571"/>
    <w:rsid w:val="008C771F"/>
    <w:rsid w:val="008D03FD"/>
    <w:rsid w:val="008D0C66"/>
    <w:rsid w:val="008D1228"/>
    <w:rsid w:val="008D148B"/>
    <w:rsid w:val="008D278F"/>
    <w:rsid w:val="008D2D77"/>
    <w:rsid w:val="008D3673"/>
    <w:rsid w:val="008D36E5"/>
    <w:rsid w:val="008D39D0"/>
    <w:rsid w:val="008D3E99"/>
    <w:rsid w:val="008D4BC7"/>
    <w:rsid w:val="008D5C7E"/>
    <w:rsid w:val="008D5CB6"/>
    <w:rsid w:val="008D5DEB"/>
    <w:rsid w:val="008D5DF0"/>
    <w:rsid w:val="008D612A"/>
    <w:rsid w:val="008D6167"/>
    <w:rsid w:val="008D6686"/>
    <w:rsid w:val="008D67BD"/>
    <w:rsid w:val="008D6A0E"/>
    <w:rsid w:val="008D728A"/>
    <w:rsid w:val="008D7A46"/>
    <w:rsid w:val="008D7C4F"/>
    <w:rsid w:val="008E0865"/>
    <w:rsid w:val="008E0CD9"/>
    <w:rsid w:val="008E1643"/>
    <w:rsid w:val="008E1AC2"/>
    <w:rsid w:val="008E1E18"/>
    <w:rsid w:val="008E38E1"/>
    <w:rsid w:val="008E3963"/>
    <w:rsid w:val="008E3CEC"/>
    <w:rsid w:val="008E3DA2"/>
    <w:rsid w:val="008E3F05"/>
    <w:rsid w:val="008E3F7B"/>
    <w:rsid w:val="008E3FE3"/>
    <w:rsid w:val="008E5000"/>
    <w:rsid w:val="008E5344"/>
    <w:rsid w:val="008E6C2C"/>
    <w:rsid w:val="008E6C57"/>
    <w:rsid w:val="008E6F8C"/>
    <w:rsid w:val="008E7D3B"/>
    <w:rsid w:val="008F0344"/>
    <w:rsid w:val="008F08A1"/>
    <w:rsid w:val="008F0F85"/>
    <w:rsid w:val="008F1F1F"/>
    <w:rsid w:val="008F2783"/>
    <w:rsid w:val="008F2967"/>
    <w:rsid w:val="008F2E92"/>
    <w:rsid w:val="008F2F73"/>
    <w:rsid w:val="008F420F"/>
    <w:rsid w:val="008F4569"/>
    <w:rsid w:val="008F4796"/>
    <w:rsid w:val="008F5D94"/>
    <w:rsid w:val="008F6539"/>
    <w:rsid w:val="008F669A"/>
    <w:rsid w:val="008F66D6"/>
    <w:rsid w:val="008F744C"/>
    <w:rsid w:val="008F7672"/>
    <w:rsid w:val="009001E0"/>
    <w:rsid w:val="0090125B"/>
    <w:rsid w:val="0090133E"/>
    <w:rsid w:val="00901473"/>
    <w:rsid w:val="009021D5"/>
    <w:rsid w:val="0090233F"/>
    <w:rsid w:val="0090235D"/>
    <w:rsid w:val="00902AC3"/>
    <w:rsid w:val="00902AFF"/>
    <w:rsid w:val="00903241"/>
    <w:rsid w:val="00903322"/>
    <w:rsid w:val="0090341F"/>
    <w:rsid w:val="00903526"/>
    <w:rsid w:val="00903744"/>
    <w:rsid w:val="00903C19"/>
    <w:rsid w:val="00903E1F"/>
    <w:rsid w:val="00904325"/>
    <w:rsid w:val="00904C09"/>
    <w:rsid w:val="00906BCE"/>
    <w:rsid w:val="0090717E"/>
    <w:rsid w:val="00912190"/>
    <w:rsid w:val="0091416E"/>
    <w:rsid w:val="009141E2"/>
    <w:rsid w:val="00914AA8"/>
    <w:rsid w:val="009151F8"/>
    <w:rsid w:val="00915271"/>
    <w:rsid w:val="009154CA"/>
    <w:rsid w:val="0091584D"/>
    <w:rsid w:val="00915E9A"/>
    <w:rsid w:val="00915F77"/>
    <w:rsid w:val="00916260"/>
    <w:rsid w:val="00916626"/>
    <w:rsid w:val="0091672B"/>
    <w:rsid w:val="0091682D"/>
    <w:rsid w:val="00916ED2"/>
    <w:rsid w:val="009178CA"/>
    <w:rsid w:val="0091792B"/>
    <w:rsid w:val="00917E39"/>
    <w:rsid w:val="009202D1"/>
    <w:rsid w:val="009204F1"/>
    <w:rsid w:val="00920543"/>
    <w:rsid w:val="00920556"/>
    <w:rsid w:val="009205E5"/>
    <w:rsid w:val="00920C4C"/>
    <w:rsid w:val="00920F51"/>
    <w:rsid w:val="00921BAC"/>
    <w:rsid w:val="00921FDB"/>
    <w:rsid w:val="009236CB"/>
    <w:rsid w:val="00923BB9"/>
    <w:rsid w:val="00924590"/>
    <w:rsid w:val="00924647"/>
    <w:rsid w:val="00924E45"/>
    <w:rsid w:val="00925576"/>
    <w:rsid w:val="0092606A"/>
    <w:rsid w:val="00926481"/>
    <w:rsid w:val="00926969"/>
    <w:rsid w:val="0092708C"/>
    <w:rsid w:val="009279D7"/>
    <w:rsid w:val="00927EC6"/>
    <w:rsid w:val="00927EDA"/>
    <w:rsid w:val="00931315"/>
    <w:rsid w:val="00931A42"/>
    <w:rsid w:val="00931F37"/>
    <w:rsid w:val="00932071"/>
    <w:rsid w:val="00932AC2"/>
    <w:rsid w:val="00933342"/>
    <w:rsid w:val="0093387F"/>
    <w:rsid w:val="009338E8"/>
    <w:rsid w:val="00933B96"/>
    <w:rsid w:val="0093417F"/>
    <w:rsid w:val="00936C7F"/>
    <w:rsid w:val="009376C8"/>
    <w:rsid w:val="00937A6A"/>
    <w:rsid w:val="00937C83"/>
    <w:rsid w:val="00937F37"/>
    <w:rsid w:val="00937F96"/>
    <w:rsid w:val="00937FA9"/>
    <w:rsid w:val="00940222"/>
    <w:rsid w:val="00940F8C"/>
    <w:rsid w:val="00940FB2"/>
    <w:rsid w:val="0094177A"/>
    <w:rsid w:val="00941F30"/>
    <w:rsid w:val="009420B3"/>
    <w:rsid w:val="009422F3"/>
    <w:rsid w:val="0094258C"/>
    <w:rsid w:val="009425BC"/>
    <w:rsid w:val="00942782"/>
    <w:rsid w:val="00942C06"/>
    <w:rsid w:val="00942EC4"/>
    <w:rsid w:val="00942F7C"/>
    <w:rsid w:val="00943072"/>
    <w:rsid w:val="00943308"/>
    <w:rsid w:val="00943D79"/>
    <w:rsid w:val="00943DEF"/>
    <w:rsid w:val="00943F16"/>
    <w:rsid w:val="0094410E"/>
    <w:rsid w:val="009447BE"/>
    <w:rsid w:val="00944AEA"/>
    <w:rsid w:val="00944D35"/>
    <w:rsid w:val="009451B3"/>
    <w:rsid w:val="009451D8"/>
    <w:rsid w:val="00945DAD"/>
    <w:rsid w:val="00947255"/>
    <w:rsid w:val="0094783D"/>
    <w:rsid w:val="009507AC"/>
    <w:rsid w:val="00950A5F"/>
    <w:rsid w:val="00950B5F"/>
    <w:rsid w:val="00951144"/>
    <w:rsid w:val="0095260E"/>
    <w:rsid w:val="00953712"/>
    <w:rsid w:val="00953B0F"/>
    <w:rsid w:val="00953B98"/>
    <w:rsid w:val="00954014"/>
    <w:rsid w:val="00954AD1"/>
    <w:rsid w:val="00954AEF"/>
    <w:rsid w:val="00954F5A"/>
    <w:rsid w:val="00955906"/>
    <w:rsid w:val="00956461"/>
    <w:rsid w:val="009567CD"/>
    <w:rsid w:val="009569D9"/>
    <w:rsid w:val="00960297"/>
    <w:rsid w:val="00960927"/>
    <w:rsid w:val="00960A31"/>
    <w:rsid w:val="00960F9A"/>
    <w:rsid w:val="00961570"/>
    <w:rsid w:val="00961D4A"/>
    <w:rsid w:val="00962553"/>
    <w:rsid w:val="009625E0"/>
    <w:rsid w:val="00962918"/>
    <w:rsid w:val="00962BC9"/>
    <w:rsid w:val="00962E3C"/>
    <w:rsid w:val="00964072"/>
    <w:rsid w:val="009652D3"/>
    <w:rsid w:val="0096538E"/>
    <w:rsid w:val="00965D84"/>
    <w:rsid w:val="00966C89"/>
    <w:rsid w:val="00967D66"/>
    <w:rsid w:val="009702BA"/>
    <w:rsid w:val="00970F99"/>
    <w:rsid w:val="00971CC9"/>
    <w:rsid w:val="00971DC6"/>
    <w:rsid w:val="0097337A"/>
    <w:rsid w:val="00973590"/>
    <w:rsid w:val="00973AE3"/>
    <w:rsid w:val="00974E2A"/>
    <w:rsid w:val="00975028"/>
    <w:rsid w:val="00975ACC"/>
    <w:rsid w:val="00975DE0"/>
    <w:rsid w:val="00976180"/>
    <w:rsid w:val="00976516"/>
    <w:rsid w:val="009766F6"/>
    <w:rsid w:val="009768FC"/>
    <w:rsid w:val="00976A52"/>
    <w:rsid w:val="00977492"/>
    <w:rsid w:val="00977E99"/>
    <w:rsid w:val="009807CA"/>
    <w:rsid w:val="009827A4"/>
    <w:rsid w:val="00983065"/>
    <w:rsid w:val="00983265"/>
    <w:rsid w:val="00983A80"/>
    <w:rsid w:val="00984E54"/>
    <w:rsid w:val="009853DB"/>
    <w:rsid w:val="00985B0B"/>
    <w:rsid w:val="0098657A"/>
    <w:rsid w:val="0098675F"/>
    <w:rsid w:val="00986B59"/>
    <w:rsid w:val="00986E99"/>
    <w:rsid w:val="00987271"/>
    <w:rsid w:val="00987569"/>
    <w:rsid w:val="009901DA"/>
    <w:rsid w:val="00990A1C"/>
    <w:rsid w:val="00991507"/>
    <w:rsid w:val="00991DFB"/>
    <w:rsid w:val="009925FF"/>
    <w:rsid w:val="00992690"/>
    <w:rsid w:val="009928F8"/>
    <w:rsid w:val="009938A2"/>
    <w:rsid w:val="009942D6"/>
    <w:rsid w:val="0099435A"/>
    <w:rsid w:val="00994FBB"/>
    <w:rsid w:val="00995014"/>
    <w:rsid w:val="00995B76"/>
    <w:rsid w:val="00995FE4"/>
    <w:rsid w:val="00996176"/>
    <w:rsid w:val="00996F08"/>
    <w:rsid w:val="00997783"/>
    <w:rsid w:val="0099798A"/>
    <w:rsid w:val="009A0242"/>
    <w:rsid w:val="009A0436"/>
    <w:rsid w:val="009A11B9"/>
    <w:rsid w:val="009A20B7"/>
    <w:rsid w:val="009A23CE"/>
    <w:rsid w:val="009A279B"/>
    <w:rsid w:val="009A2D87"/>
    <w:rsid w:val="009A347C"/>
    <w:rsid w:val="009A3F53"/>
    <w:rsid w:val="009A4588"/>
    <w:rsid w:val="009A4E7F"/>
    <w:rsid w:val="009A5308"/>
    <w:rsid w:val="009A559A"/>
    <w:rsid w:val="009A5637"/>
    <w:rsid w:val="009A58E0"/>
    <w:rsid w:val="009A6825"/>
    <w:rsid w:val="009A6B0E"/>
    <w:rsid w:val="009A73CE"/>
    <w:rsid w:val="009A7452"/>
    <w:rsid w:val="009A7A6F"/>
    <w:rsid w:val="009A7B50"/>
    <w:rsid w:val="009B0893"/>
    <w:rsid w:val="009B0DA5"/>
    <w:rsid w:val="009B1B87"/>
    <w:rsid w:val="009B1D88"/>
    <w:rsid w:val="009B28A3"/>
    <w:rsid w:val="009B2D02"/>
    <w:rsid w:val="009B32B0"/>
    <w:rsid w:val="009B378E"/>
    <w:rsid w:val="009B4949"/>
    <w:rsid w:val="009B5114"/>
    <w:rsid w:val="009B516A"/>
    <w:rsid w:val="009B55BE"/>
    <w:rsid w:val="009B56D6"/>
    <w:rsid w:val="009B5767"/>
    <w:rsid w:val="009B59EC"/>
    <w:rsid w:val="009B5DD9"/>
    <w:rsid w:val="009B5E28"/>
    <w:rsid w:val="009B6B44"/>
    <w:rsid w:val="009B725E"/>
    <w:rsid w:val="009B737B"/>
    <w:rsid w:val="009C018D"/>
    <w:rsid w:val="009C12C5"/>
    <w:rsid w:val="009C3D71"/>
    <w:rsid w:val="009C488F"/>
    <w:rsid w:val="009C4B01"/>
    <w:rsid w:val="009C5FEB"/>
    <w:rsid w:val="009C6263"/>
    <w:rsid w:val="009C696A"/>
    <w:rsid w:val="009C7D1D"/>
    <w:rsid w:val="009D0101"/>
    <w:rsid w:val="009D11C1"/>
    <w:rsid w:val="009D16B7"/>
    <w:rsid w:val="009D228E"/>
    <w:rsid w:val="009D2C1B"/>
    <w:rsid w:val="009D2C58"/>
    <w:rsid w:val="009D2DF1"/>
    <w:rsid w:val="009D3097"/>
    <w:rsid w:val="009D3BD9"/>
    <w:rsid w:val="009D3F67"/>
    <w:rsid w:val="009D4853"/>
    <w:rsid w:val="009D4F74"/>
    <w:rsid w:val="009D5609"/>
    <w:rsid w:val="009D594C"/>
    <w:rsid w:val="009D5A59"/>
    <w:rsid w:val="009D69F4"/>
    <w:rsid w:val="009D6DC9"/>
    <w:rsid w:val="009D6E17"/>
    <w:rsid w:val="009D6FA6"/>
    <w:rsid w:val="009D74E7"/>
    <w:rsid w:val="009D75ED"/>
    <w:rsid w:val="009D7C8D"/>
    <w:rsid w:val="009E031F"/>
    <w:rsid w:val="009E06B9"/>
    <w:rsid w:val="009E0B4B"/>
    <w:rsid w:val="009E18E1"/>
    <w:rsid w:val="009E1C79"/>
    <w:rsid w:val="009E2055"/>
    <w:rsid w:val="009E23FE"/>
    <w:rsid w:val="009E282E"/>
    <w:rsid w:val="009E2EAF"/>
    <w:rsid w:val="009E31DF"/>
    <w:rsid w:val="009E3292"/>
    <w:rsid w:val="009E35D3"/>
    <w:rsid w:val="009E4BB7"/>
    <w:rsid w:val="009E4F59"/>
    <w:rsid w:val="009E507F"/>
    <w:rsid w:val="009E677F"/>
    <w:rsid w:val="009E6B6C"/>
    <w:rsid w:val="009E7669"/>
    <w:rsid w:val="009E7CC2"/>
    <w:rsid w:val="009E7DF6"/>
    <w:rsid w:val="009F0576"/>
    <w:rsid w:val="009F0DFB"/>
    <w:rsid w:val="009F0E02"/>
    <w:rsid w:val="009F118B"/>
    <w:rsid w:val="009F12DD"/>
    <w:rsid w:val="009F24E5"/>
    <w:rsid w:val="009F2662"/>
    <w:rsid w:val="009F3262"/>
    <w:rsid w:val="009F43F7"/>
    <w:rsid w:val="009F4F12"/>
    <w:rsid w:val="009F5662"/>
    <w:rsid w:val="009F5856"/>
    <w:rsid w:val="009F585B"/>
    <w:rsid w:val="009F64CB"/>
    <w:rsid w:val="009F6CD4"/>
    <w:rsid w:val="009F7058"/>
    <w:rsid w:val="009F7073"/>
    <w:rsid w:val="009F73CB"/>
    <w:rsid w:val="009F7E53"/>
    <w:rsid w:val="009F7F2B"/>
    <w:rsid w:val="00A00999"/>
    <w:rsid w:val="00A00F08"/>
    <w:rsid w:val="00A01250"/>
    <w:rsid w:val="00A025C8"/>
    <w:rsid w:val="00A03C5E"/>
    <w:rsid w:val="00A03C76"/>
    <w:rsid w:val="00A03E0A"/>
    <w:rsid w:val="00A04111"/>
    <w:rsid w:val="00A045C9"/>
    <w:rsid w:val="00A046F7"/>
    <w:rsid w:val="00A05C3B"/>
    <w:rsid w:val="00A05D20"/>
    <w:rsid w:val="00A0648C"/>
    <w:rsid w:val="00A073C1"/>
    <w:rsid w:val="00A07744"/>
    <w:rsid w:val="00A07BE6"/>
    <w:rsid w:val="00A07D15"/>
    <w:rsid w:val="00A07E07"/>
    <w:rsid w:val="00A101DD"/>
    <w:rsid w:val="00A10210"/>
    <w:rsid w:val="00A1030C"/>
    <w:rsid w:val="00A1081E"/>
    <w:rsid w:val="00A110ED"/>
    <w:rsid w:val="00A1285A"/>
    <w:rsid w:val="00A12B90"/>
    <w:rsid w:val="00A13230"/>
    <w:rsid w:val="00A132C3"/>
    <w:rsid w:val="00A13EB5"/>
    <w:rsid w:val="00A13F67"/>
    <w:rsid w:val="00A14930"/>
    <w:rsid w:val="00A14A99"/>
    <w:rsid w:val="00A14F2C"/>
    <w:rsid w:val="00A15200"/>
    <w:rsid w:val="00A15591"/>
    <w:rsid w:val="00A160AB"/>
    <w:rsid w:val="00A161ED"/>
    <w:rsid w:val="00A16348"/>
    <w:rsid w:val="00A16584"/>
    <w:rsid w:val="00A1715B"/>
    <w:rsid w:val="00A17286"/>
    <w:rsid w:val="00A1728B"/>
    <w:rsid w:val="00A17AED"/>
    <w:rsid w:val="00A20251"/>
    <w:rsid w:val="00A20B47"/>
    <w:rsid w:val="00A20C58"/>
    <w:rsid w:val="00A20DE1"/>
    <w:rsid w:val="00A20E55"/>
    <w:rsid w:val="00A20F64"/>
    <w:rsid w:val="00A2167F"/>
    <w:rsid w:val="00A2180F"/>
    <w:rsid w:val="00A21A21"/>
    <w:rsid w:val="00A21E73"/>
    <w:rsid w:val="00A21E9D"/>
    <w:rsid w:val="00A22130"/>
    <w:rsid w:val="00A22358"/>
    <w:rsid w:val="00A22976"/>
    <w:rsid w:val="00A23152"/>
    <w:rsid w:val="00A25235"/>
    <w:rsid w:val="00A25A9B"/>
    <w:rsid w:val="00A25C8B"/>
    <w:rsid w:val="00A26353"/>
    <w:rsid w:val="00A26A67"/>
    <w:rsid w:val="00A27D7C"/>
    <w:rsid w:val="00A302CC"/>
    <w:rsid w:val="00A30449"/>
    <w:rsid w:val="00A31752"/>
    <w:rsid w:val="00A31EAF"/>
    <w:rsid w:val="00A32410"/>
    <w:rsid w:val="00A334DF"/>
    <w:rsid w:val="00A33688"/>
    <w:rsid w:val="00A34041"/>
    <w:rsid w:val="00A34E08"/>
    <w:rsid w:val="00A3548A"/>
    <w:rsid w:val="00A35556"/>
    <w:rsid w:val="00A358A3"/>
    <w:rsid w:val="00A35B5E"/>
    <w:rsid w:val="00A35C27"/>
    <w:rsid w:val="00A35CFE"/>
    <w:rsid w:val="00A35D9C"/>
    <w:rsid w:val="00A35E2C"/>
    <w:rsid w:val="00A36A42"/>
    <w:rsid w:val="00A36D0C"/>
    <w:rsid w:val="00A36F78"/>
    <w:rsid w:val="00A377A5"/>
    <w:rsid w:val="00A377B4"/>
    <w:rsid w:val="00A37D03"/>
    <w:rsid w:val="00A37D62"/>
    <w:rsid w:val="00A40DD1"/>
    <w:rsid w:val="00A41652"/>
    <w:rsid w:val="00A41A50"/>
    <w:rsid w:val="00A41C60"/>
    <w:rsid w:val="00A4252B"/>
    <w:rsid w:val="00A42548"/>
    <w:rsid w:val="00A428B6"/>
    <w:rsid w:val="00A42E51"/>
    <w:rsid w:val="00A43381"/>
    <w:rsid w:val="00A4358D"/>
    <w:rsid w:val="00A436E3"/>
    <w:rsid w:val="00A43BD0"/>
    <w:rsid w:val="00A4409B"/>
    <w:rsid w:val="00A441E2"/>
    <w:rsid w:val="00A44F94"/>
    <w:rsid w:val="00A45CF2"/>
    <w:rsid w:val="00A46162"/>
    <w:rsid w:val="00A46D5C"/>
    <w:rsid w:val="00A47429"/>
    <w:rsid w:val="00A47694"/>
    <w:rsid w:val="00A478A2"/>
    <w:rsid w:val="00A5038D"/>
    <w:rsid w:val="00A5092C"/>
    <w:rsid w:val="00A5132F"/>
    <w:rsid w:val="00A51681"/>
    <w:rsid w:val="00A516AB"/>
    <w:rsid w:val="00A52A1B"/>
    <w:rsid w:val="00A53544"/>
    <w:rsid w:val="00A541A1"/>
    <w:rsid w:val="00A5436D"/>
    <w:rsid w:val="00A56280"/>
    <w:rsid w:val="00A5726F"/>
    <w:rsid w:val="00A572FE"/>
    <w:rsid w:val="00A601C7"/>
    <w:rsid w:val="00A6064B"/>
    <w:rsid w:val="00A60B3E"/>
    <w:rsid w:val="00A60D81"/>
    <w:rsid w:val="00A62726"/>
    <w:rsid w:val="00A63510"/>
    <w:rsid w:val="00A635DB"/>
    <w:rsid w:val="00A63EA6"/>
    <w:rsid w:val="00A65D4E"/>
    <w:rsid w:val="00A65E68"/>
    <w:rsid w:val="00A663A3"/>
    <w:rsid w:val="00A66554"/>
    <w:rsid w:val="00A66962"/>
    <w:rsid w:val="00A66AEE"/>
    <w:rsid w:val="00A66EE5"/>
    <w:rsid w:val="00A670C2"/>
    <w:rsid w:val="00A6716D"/>
    <w:rsid w:val="00A67B6E"/>
    <w:rsid w:val="00A67E59"/>
    <w:rsid w:val="00A701E0"/>
    <w:rsid w:val="00A70353"/>
    <w:rsid w:val="00A708FF"/>
    <w:rsid w:val="00A7126A"/>
    <w:rsid w:val="00A72034"/>
    <w:rsid w:val="00A72FB6"/>
    <w:rsid w:val="00A734F5"/>
    <w:rsid w:val="00A738C4"/>
    <w:rsid w:val="00A73D2C"/>
    <w:rsid w:val="00A74386"/>
    <w:rsid w:val="00A751F2"/>
    <w:rsid w:val="00A75769"/>
    <w:rsid w:val="00A759CF"/>
    <w:rsid w:val="00A75FF4"/>
    <w:rsid w:val="00A76269"/>
    <w:rsid w:val="00A76B5A"/>
    <w:rsid w:val="00A76CE3"/>
    <w:rsid w:val="00A80345"/>
    <w:rsid w:val="00A8055C"/>
    <w:rsid w:val="00A80807"/>
    <w:rsid w:val="00A81951"/>
    <w:rsid w:val="00A81A9B"/>
    <w:rsid w:val="00A827F7"/>
    <w:rsid w:val="00A8378F"/>
    <w:rsid w:val="00A8379C"/>
    <w:rsid w:val="00A8402E"/>
    <w:rsid w:val="00A8471F"/>
    <w:rsid w:val="00A86B82"/>
    <w:rsid w:val="00A872BB"/>
    <w:rsid w:val="00A87AD7"/>
    <w:rsid w:val="00A90246"/>
    <w:rsid w:val="00A902AF"/>
    <w:rsid w:val="00A90CD9"/>
    <w:rsid w:val="00A91044"/>
    <w:rsid w:val="00A91343"/>
    <w:rsid w:val="00A913A1"/>
    <w:rsid w:val="00A9279F"/>
    <w:rsid w:val="00A9386E"/>
    <w:rsid w:val="00A94599"/>
    <w:rsid w:val="00A948ED"/>
    <w:rsid w:val="00A95C45"/>
    <w:rsid w:val="00A967E9"/>
    <w:rsid w:val="00A96FBF"/>
    <w:rsid w:val="00A9706B"/>
    <w:rsid w:val="00AA01E3"/>
    <w:rsid w:val="00AA0325"/>
    <w:rsid w:val="00AA06F9"/>
    <w:rsid w:val="00AA1168"/>
    <w:rsid w:val="00AA1BD2"/>
    <w:rsid w:val="00AA23F8"/>
    <w:rsid w:val="00AA2B09"/>
    <w:rsid w:val="00AA3AE3"/>
    <w:rsid w:val="00AA3D5B"/>
    <w:rsid w:val="00AA4408"/>
    <w:rsid w:val="00AA69E8"/>
    <w:rsid w:val="00AA7842"/>
    <w:rsid w:val="00AB02DC"/>
    <w:rsid w:val="00AB0928"/>
    <w:rsid w:val="00AB0F8F"/>
    <w:rsid w:val="00AB0F97"/>
    <w:rsid w:val="00AB16AB"/>
    <w:rsid w:val="00AB193B"/>
    <w:rsid w:val="00AB203D"/>
    <w:rsid w:val="00AB23BA"/>
    <w:rsid w:val="00AB23F9"/>
    <w:rsid w:val="00AB27DD"/>
    <w:rsid w:val="00AB29E1"/>
    <w:rsid w:val="00AB2CF5"/>
    <w:rsid w:val="00AB30B4"/>
    <w:rsid w:val="00AB37BD"/>
    <w:rsid w:val="00AB3A35"/>
    <w:rsid w:val="00AB4038"/>
    <w:rsid w:val="00AB419C"/>
    <w:rsid w:val="00AB437A"/>
    <w:rsid w:val="00AB4502"/>
    <w:rsid w:val="00AB4944"/>
    <w:rsid w:val="00AB4DD2"/>
    <w:rsid w:val="00AB5A24"/>
    <w:rsid w:val="00AB65B9"/>
    <w:rsid w:val="00AB745C"/>
    <w:rsid w:val="00AB764D"/>
    <w:rsid w:val="00AB764E"/>
    <w:rsid w:val="00AC0075"/>
    <w:rsid w:val="00AC0627"/>
    <w:rsid w:val="00AC13E2"/>
    <w:rsid w:val="00AC14F9"/>
    <w:rsid w:val="00AC1EBB"/>
    <w:rsid w:val="00AC3299"/>
    <w:rsid w:val="00AC33A0"/>
    <w:rsid w:val="00AC3C27"/>
    <w:rsid w:val="00AC4C89"/>
    <w:rsid w:val="00AC4CB2"/>
    <w:rsid w:val="00AC57D8"/>
    <w:rsid w:val="00AC70FF"/>
    <w:rsid w:val="00AC711E"/>
    <w:rsid w:val="00AD1517"/>
    <w:rsid w:val="00AD151B"/>
    <w:rsid w:val="00AD1FAC"/>
    <w:rsid w:val="00AD3112"/>
    <w:rsid w:val="00AD322E"/>
    <w:rsid w:val="00AD4446"/>
    <w:rsid w:val="00AD4E98"/>
    <w:rsid w:val="00AD5556"/>
    <w:rsid w:val="00AD5746"/>
    <w:rsid w:val="00AD5890"/>
    <w:rsid w:val="00AD5E3C"/>
    <w:rsid w:val="00AD6683"/>
    <w:rsid w:val="00AD6D32"/>
    <w:rsid w:val="00AD7065"/>
    <w:rsid w:val="00AD7A50"/>
    <w:rsid w:val="00AD7C3F"/>
    <w:rsid w:val="00AE004C"/>
    <w:rsid w:val="00AE0F47"/>
    <w:rsid w:val="00AE1146"/>
    <w:rsid w:val="00AE2995"/>
    <w:rsid w:val="00AE3212"/>
    <w:rsid w:val="00AE39BA"/>
    <w:rsid w:val="00AE400A"/>
    <w:rsid w:val="00AE417E"/>
    <w:rsid w:val="00AE46D0"/>
    <w:rsid w:val="00AE4780"/>
    <w:rsid w:val="00AE4A05"/>
    <w:rsid w:val="00AE4B1B"/>
    <w:rsid w:val="00AE5583"/>
    <w:rsid w:val="00AE5E50"/>
    <w:rsid w:val="00AE665E"/>
    <w:rsid w:val="00AE6A4E"/>
    <w:rsid w:val="00AE6B4F"/>
    <w:rsid w:val="00AE6DD5"/>
    <w:rsid w:val="00AE7B49"/>
    <w:rsid w:val="00AF1069"/>
    <w:rsid w:val="00AF1358"/>
    <w:rsid w:val="00AF1E0E"/>
    <w:rsid w:val="00AF24B1"/>
    <w:rsid w:val="00AF2637"/>
    <w:rsid w:val="00AF2A03"/>
    <w:rsid w:val="00AF2AA6"/>
    <w:rsid w:val="00AF3CC0"/>
    <w:rsid w:val="00AF450E"/>
    <w:rsid w:val="00AF45E5"/>
    <w:rsid w:val="00AF4707"/>
    <w:rsid w:val="00AF55AE"/>
    <w:rsid w:val="00AF5DAD"/>
    <w:rsid w:val="00AF60CE"/>
    <w:rsid w:val="00AF6E50"/>
    <w:rsid w:val="00AF7455"/>
    <w:rsid w:val="00AF767E"/>
    <w:rsid w:val="00AF7722"/>
    <w:rsid w:val="00AF78F4"/>
    <w:rsid w:val="00B00009"/>
    <w:rsid w:val="00B001E2"/>
    <w:rsid w:val="00B00E9C"/>
    <w:rsid w:val="00B0137C"/>
    <w:rsid w:val="00B02C45"/>
    <w:rsid w:val="00B0345E"/>
    <w:rsid w:val="00B039E8"/>
    <w:rsid w:val="00B03AAA"/>
    <w:rsid w:val="00B03B2B"/>
    <w:rsid w:val="00B04381"/>
    <w:rsid w:val="00B04870"/>
    <w:rsid w:val="00B04D8A"/>
    <w:rsid w:val="00B04DA4"/>
    <w:rsid w:val="00B04F82"/>
    <w:rsid w:val="00B05117"/>
    <w:rsid w:val="00B05458"/>
    <w:rsid w:val="00B05677"/>
    <w:rsid w:val="00B05A64"/>
    <w:rsid w:val="00B06000"/>
    <w:rsid w:val="00B060E3"/>
    <w:rsid w:val="00B06610"/>
    <w:rsid w:val="00B071BF"/>
    <w:rsid w:val="00B07534"/>
    <w:rsid w:val="00B1003B"/>
    <w:rsid w:val="00B100C2"/>
    <w:rsid w:val="00B1092C"/>
    <w:rsid w:val="00B10FA4"/>
    <w:rsid w:val="00B1207B"/>
    <w:rsid w:val="00B12A16"/>
    <w:rsid w:val="00B12A99"/>
    <w:rsid w:val="00B13A57"/>
    <w:rsid w:val="00B13FEB"/>
    <w:rsid w:val="00B14552"/>
    <w:rsid w:val="00B14872"/>
    <w:rsid w:val="00B14910"/>
    <w:rsid w:val="00B14B41"/>
    <w:rsid w:val="00B1502D"/>
    <w:rsid w:val="00B150B9"/>
    <w:rsid w:val="00B15263"/>
    <w:rsid w:val="00B1544F"/>
    <w:rsid w:val="00B168D5"/>
    <w:rsid w:val="00B1781A"/>
    <w:rsid w:val="00B20040"/>
    <w:rsid w:val="00B204AE"/>
    <w:rsid w:val="00B208A6"/>
    <w:rsid w:val="00B21360"/>
    <w:rsid w:val="00B21479"/>
    <w:rsid w:val="00B218BD"/>
    <w:rsid w:val="00B21F0D"/>
    <w:rsid w:val="00B22F1B"/>
    <w:rsid w:val="00B22F2C"/>
    <w:rsid w:val="00B2323B"/>
    <w:rsid w:val="00B2369E"/>
    <w:rsid w:val="00B242BB"/>
    <w:rsid w:val="00B25086"/>
    <w:rsid w:val="00B26F46"/>
    <w:rsid w:val="00B309CB"/>
    <w:rsid w:val="00B30C1D"/>
    <w:rsid w:val="00B30DF1"/>
    <w:rsid w:val="00B31EF9"/>
    <w:rsid w:val="00B3223E"/>
    <w:rsid w:val="00B32502"/>
    <w:rsid w:val="00B328E6"/>
    <w:rsid w:val="00B33429"/>
    <w:rsid w:val="00B33658"/>
    <w:rsid w:val="00B343C3"/>
    <w:rsid w:val="00B34AA5"/>
    <w:rsid w:val="00B34D50"/>
    <w:rsid w:val="00B35211"/>
    <w:rsid w:val="00B356D7"/>
    <w:rsid w:val="00B359E9"/>
    <w:rsid w:val="00B35B45"/>
    <w:rsid w:val="00B36869"/>
    <w:rsid w:val="00B36B97"/>
    <w:rsid w:val="00B36C59"/>
    <w:rsid w:val="00B36CD9"/>
    <w:rsid w:val="00B37123"/>
    <w:rsid w:val="00B372D7"/>
    <w:rsid w:val="00B3767F"/>
    <w:rsid w:val="00B404BC"/>
    <w:rsid w:val="00B408E8"/>
    <w:rsid w:val="00B40CF6"/>
    <w:rsid w:val="00B40EA1"/>
    <w:rsid w:val="00B411A6"/>
    <w:rsid w:val="00B41502"/>
    <w:rsid w:val="00B41615"/>
    <w:rsid w:val="00B42C8B"/>
    <w:rsid w:val="00B42D05"/>
    <w:rsid w:val="00B42E66"/>
    <w:rsid w:val="00B4383B"/>
    <w:rsid w:val="00B43C81"/>
    <w:rsid w:val="00B44118"/>
    <w:rsid w:val="00B44157"/>
    <w:rsid w:val="00B456F6"/>
    <w:rsid w:val="00B501F5"/>
    <w:rsid w:val="00B5047A"/>
    <w:rsid w:val="00B50638"/>
    <w:rsid w:val="00B52569"/>
    <w:rsid w:val="00B52AA8"/>
    <w:rsid w:val="00B53182"/>
    <w:rsid w:val="00B539D1"/>
    <w:rsid w:val="00B53B47"/>
    <w:rsid w:val="00B54A84"/>
    <w:rsid w:val="00B54AC5"/>
    <w:rsid w:val="00B54B09"/>
    <w:rsid w:val="00B54B9C"/>
    <w:rsid w:val="00B54E67"/>
    <w:rsid w:val="00B5536E"/>
    <w:rsid w:val="00B55CCF"/>
    <w:rsid w:val="00B55CEE"/>
    <w:rsid w:val="00B561F0"/>
    <w:rsid w:val="00B56455"/>
    <w:rsid w:val="00B568A5"/>
    <w:rsid w:val="00B56D43"/>
    <w:rsid w:val="00B574B5"/>
    <w:rsid w:val="00B57A38"/>
    <w:rsid w:val="00B60C0F"/>
    <w:rsid w:val="00B61869"/>
    <w:rsid w:val="00B6226B"/>
    <w:rsid w:val="00B6341E"/>
    <w:rsid w:val="00B64AA5"/>
    <w:rsid w:val="00B6579D"/>
    <w:rsid w:val="00B6597E"/>
    <w:rsid w:val="00B66207"/>
    <w:rsid w:val="00B6783E"/>
    <w:rsid w:val="00B67C45"/>
    <w:rsid w:val="00B67F1B"/>
    <w:rsid w:val="00B70407"/>
    <w:rsid w:val="00B707A6"/>
    <w:rsid w:val="00B7106D"/>
    <w:rsid w:val="00B71F3C"/>
    <w:rsid w:val="00B72BBF"/>
    <w:rsid w:val="00B72D27"/>
    <w:rsid w:val="00B731D2"/>
    <w:rsid w:val="00B736A7"/>
    <w:rsid w:val="00B738FD"/>
    <w:rsid w:val="00B746A7"/>
    <w:rsid w:val="00B74905"/>
    <w:rsid w:val="00B74E14"/>
    <w:rsid w:val="00B75C89"/>
    <w:rsid w:val="00B77834"/>
    <w:rsid w:val="00B80A91"/>
    <w:rsid w:val="00B80D0C"/>
    <w:rsid w:val="00B81179"/>
    <w:rsid w:val="00B81B82"/>
    <w:rsid w:val="00B826B0"/>
    <w:rsid w:val="00B827DF"/>
    <w:rsid w:val="00B839D7"/>
    <w:rsid w:val="00B83BA9"/>
    <w:rsid w:val="00B83EF3"/>
    <w:rsid w:val="00B83F7D"/>
    <w:rsid w:val="00B846C4"/>
    <w:rsid w:val="00B84F77"/>
    <w:rsid w:val="00B852FE"/>
    <w:rsid w:val="00B8531A"/>
    <w:rsid w:val="00B85BE2"/>
    <w:rsid w:val="00B85FFC"/>
    <w:rsid w:val="00B864B0"/>
    <w:rsid w:val="00B87268"/>
    <w:rsid w:val="00B907B8"/>
    <w:rsid w:val="00B9130F"/>
    <w:rsid w:val="00B919CD"/>
    <w:rsid w:val="00B91B08"/>
    <w:rsid w:val="00B91FA9"/>
    <w:rsid w:val="00B9204B"/>
    <w:rsid w:val="00B92CD6"/>
    <w:rsid w:val="00B93261"/>
    <w:rsid w:val="00B9336A"/>
    <w:rsid w:val="00B9338D"/>
    <w:rsid w:val="00B93F01"/>
    <w:rsid w:val="00B94956"/>
    <w:rsid w:val="00B94CD3"/>
    <w:rsid w:val="00B957A0"/>
    <w:rsid w:val="00B95912"/>
    <w:rsid w:val="00B959C4"/>
    <w:rsid w:val="00B95D9D"/>
    <w:rsid w:val="00B96922"/>
    <w:rsid w:val="00B97131"/>
    <w:rsid w:val="00B9762D"/>
    <w:rsid w:val="00B97A88"/>
    <w:rsid w:val="00BA0833"/>
    <w:rsid w:val="00BA0E20"/>
    <w:rsid w:val="00BA1039"/>
    <w:rsid w:val="00BA185F"/>
    <w:rsid w:val="00BA2162"/>
    <w:rsid w:val="00BA2200"/>
    <w:rsid w:val="00BA2AF6"/>
    <w:rsid w:val="00BA4845"/>
    <w:rsid w:val="00BA4F2A"/>
    <w:rsid w:val="00BA5C0A"/>
    <w:rsid w:val="00BA6903"/>
    <w:rsid w:val="00BA6AEF"/>
    <w:rsid w:val="00BA7DEB"/>
    <w:rsid w:val="00BB0800"/>
    <w:rsid w:val="00BB0D7E"/>
    <w:rsid w:val="00BB0EB3"/>
    <w:rsid w:val="00BB140B"/>
    <w:rsid w:val="00BB1AB6"/>
    <w:rsid w:val="00BB209C"/>
    <w:rsid w:val="00BB20C3"/>
    <w:rsid w:val="00BB2523"/>
    <w:rsid w:val="00BB254C"/>
    <w:rsid w:val="00BB28F4"/>
    <w:rsid w:val="00BB2DC7"/>
    <w:rsid w:val="00BB2EE2"/>
    <w:rsid w:val="00BB2F88"/>
    <w:rsid w:val="00BB32B8"/>
    <w:rsid w:val="00BB3335"/>
    <w:rsid w:val="00BB3429"/>
    <w:rsid w:val="00BB37BE"/>
    <w:rsid w:val="00BB4273"/>
    <w:rsid w:val="00BB5495"/>
    <w:rsid w:val="00BB5E27"/>
    <w:rsid w:val="00BB74CA"/>
    <w:rsid w:val="00BB76E9"/>
    <w:rsid w:val="00BB786E"/>
    <w:rsid w:val="00BB7A2F"/>
    <w:rsid w:val="00BC0588"/>
    <w:rsid w:val="00BC0EA1"/>
    <w:rsid w:val="00BC3556"/>
    <w:rsid w:val="00BC370E"/>
    <w:rsid w:val="00BC43B4"/>
    <w:rsid w:val="00BC46CF"/>
    <w:rsid w:val="00BC5597"/>
    <w:rsid w:val="00BC67B5"/>
    <w:rsid w:val="00BC68B3"/>
    <w:rsid w:val="00BC744F"/>
    <w:rsid w:val="00BC74DC"/>
    <w:rsid w:val="00BC78E6"/>
    <w:rsid w:val="00BC7E53"/>
    <w:rsid w:val="00BC7FC3"/>
    <w:rsid w:val="00BD0A9E"/>
    <w:rsid w:val="00BD1167"/>
    <w:rsid w:val="00BD13B5"/>
    <w:rsid w:val="00BD18EF"/>
    <w:rsid w:val="00BD1B86"/>
    <w:rsid w:val="00BD20DD"/>
    <w:rsid w:val="00BD215E"/>
    <w:rsid w:val="00BD21CE"/>
    <w:rsid w:val="00BD2C5A"/>
    <w:rsid w:val="00BD2E2B"/>
    <w:rsid w:val="00BD3161"/>
    <w:rsid w:val="00BD3643"/>
    <w:rsid w:val="00BD387D"/>
    <w:rsid w:val="00BD4D6D"/>
    <w:rsid w:val="00BD5539"/>
    <w:rsid w:val="00BD5AE9"/>
    <w:rsid w:val="00BD5B5A"/>
    <w:rsid w:val="00BD5C79"/>
    <w:rsid w:val="00BD5F7C"/>
    <w:rsid w:val="00BD615A"/>
    <w:rsid w:val="00BD6381"/>
    <w:rsid w:val="00BD723E"/>
    <w:rsid w:val="00BE010A"/>
    <w:rsid w:val="00BE010C"/>
    <w:rsid w:val="00BE1E96"/>
    <w:rsid w:val="00BE2A04"/>
    <w:rsid w:val="00BE48E2"/>
    <w:rsid w:val="00BE48F9"/>
    <w:rsid w:val="00BE5492"/>
    <w:rsid w:val="00BE5503"/>
    <w:rsid w:val="00BE5BBD"/>
    <w:rsid w:val="00BE601A"/>
    <w:rsid w:val="00BE7418"/>
    <w:rsid w:val="00BE7C66"/>
    <w:rsid w:val="00BE7D8E"/>
    <w:rsid w:val="00BF0478"/>
    <w:rsid w:val="00BF16FC"/>
    <w:rsid w:val="00BF192B"/>
    <w:rsid w:val="00BF2372"/>
    <w:rsid w:val="00BF23F2"/>
    <w:rsid w:val="00BF27E3"/>
    <w:rsid w:val="00BF36C4"/>
    <w:rsid w:val="00BF3A22"/>
    <w:rsid w:val="00BF4D1D"/>
    <w:rsid w:val="00BF578B"/>
    <w:rsid w:val="00BF5856"/>
    <w:rsid w:val="00BF5B5F"/>
    <w:rsid w:val="00BF66C1"/>
    <w:rsid w:val="00BF6F70"/>
    <w:rsid w:val="00BF71EB"/>
    <w:rsid w:val="00BF773E"/>
    <w:rsid w:val="00C00051"/>
    <w:rsid w:val="00C000DD"/>
    <w:rsid w:val="00C00301"/>
    <w:rsid w:val="00C007A7"/>
    <w:rsid w:val="00C00AAA"/>
    <w:rsid w:val="00C0187E"/>
    <w:rsid w:val="00C035A0"/>
    <w:rsid w:val="00C040B1"/>
    <w:rsid w:val="00C04618"/>
    <w:rsid w:val="00C05504"/>
    <w:rsid w:val="00C05831"/>
    <w:rsid w:val="00C065C4"/>
    <w:rsid w:val="00C07712"/>
    <w:rsid w:val="00C07EE8"/>
    <w:rsid w:val="00C10636"/>
    <w:rsid w:val="00C1087E"/>
    <w:rsid w:val="00C10C47"/>
    <w:rsid w:val="00C10C4D"/>
    <w:rsid w:val="00C1100D"/>
    <w:rsid w:val="00C111E8"/>
    <w:rsid w:val="00C11279"/>
    <w:rsid w:val="00C12156"/>
    <w:rsid w:val="00C130E7"/>
    <w:rsid w:val="00C13453"/>
    <w:rsid w:val="00C13A63"/>
    <w:rsid w:val="00C14B10"/>
    <w:rsid w:val="00C156B5"/>
    <w:rsid w:val="00C17666"/>
    <w:rsid w:val="00C2051B"/>
    <w:rsid w:val="00C2057D"/>
    <w:rsid w:val="00C20A39"/>
    <w:rsid w:val="00C20ABA"/>
    <w:rsid w:val="00C20B64"/>
    <w:rsid w:val="00C21BC2"/>
    <w:rsid w:val="00C22337"/>
    <w:rsid w:val="00C229AD"/>
    <w:rsid w:val="00C22B8F"/>
    <w:rsid w:val="00C22ED3"/>
    <w:rsid w:val="00C22F6E"/>
    <w:rsid w:val="00C23589"/>
    <w:rsid w:val="00C2429E"/>
    <w:rsid w:val="00C25134"/>
    <w:rsid w:val="00C252D3"/>
    <w:rsid w:val="00C2586A"/>
    <w:rsid w:val="00C25BD1"/>
    <w:rsid w:val="00C25DAB"/>
    <w:rsid w:val="00C27206"/>
    <w:rsid w:val="00C27257"/>
    <w:rsid w:val="00C27AC6"/>
    <w:rsid w:val="00C27B5E"/>
    <w:rsid w:val="00C3091D"/>
    <w:rsid w:val="00C30CF7"/>
    <w:rsid w:val="00C30F3B"/>
    <w:rsid w:val="00C31B74"/>
    <w:rsid w:val="00C31E52"/>
    <w:rsid w:val="00C32F79"/>
    <w:rsid w:val="00C32FCF"/>
    <w:rsid w:val="00C33F9C"/>
    <w:rsid w:val="00C3485D"/>
    <w:rsid w:val="00C35DDC"/>
    <w:rsid w:val="00C361BD"/>
    <w:rsid w:val="00C36576"/>
    <w:rsid w:val="00C3668A"/>
    <w:rsid w:val="00C36BA2"/>
    <w:rsid w:val="00C36D98"/>
    <w:rsid w:val="00C36F28"/>
    <w:rsid w:val="00C37385"/>
    <w:rsid w:val="00C40056"/>
    <w:rsid w:val="00C41B09"/>
    <w:rsid w:val="00C43A17"/>
    <w:rsid w:val="00C43D86"/>
    <w:rsid w:val="00C440F8"/>
    <w:rsid w:val="00C444AD"/>
    <w:rsid w:val="00C459BD"/>
    <w:rsid w:val="00C45AB6"/>
    <w:rsid w:val="00C45DCF"/>
    <w:rsid w:val="00C462A5"/>
    <w:rsid w:val="00C46EC3"/>
    <w:rsid w:val="00C47131"/>
    <w:rsid w:val="00C50386"/>
    <w:rsid w:val="00C50C12"/>
    <w:rsid w:val="00C50E39"/>
    <w:rsid w:val="00C5139E"/>
    <w:rsid w:val="00C5178C"/>
    <w:rsid w:val="00C51839"/>
    <w:rsid w:val="00C52061"/>
    <w:rsid w:val="00C5370B"/>
    <w:rsid w:val="00C53F34"/>
    <w:rsid w:val="00C54C87"/>
    <w:rsid w:val="00C550D4"/>
    <w:rsid w:val="00C558D5"/>
    <w:rsid w:val="00C570D9"/>
    <w:rsid w:val="00C576D6"/>
    <w:rsid w:val="00C6068C"/>
    <w:rsid w:val="00C60CCD"/>
    <w:rsid w:val="00C60ED9"/>
    <w:rsid w:val="00C6292E"/>
    <w:rsid w:val="00C62D77"/>
    <w:rsid w:val="00C62DC6"/>
    <w:rsid w:val="00C63E45"/>
    <w:rsid w:val="00C63FE6"/>
    <w:rsid w:val="00C64234"/>
    <w:rsid w:val="00C64792"/>
    <w:rsid w:val="00C649F5"/>
    <w:rsid w:val="00C64CD8"/>
    <w:rsid w:val="00C65270"/>
    <w:rsid w:val="00C65935"/>
    <w:rsid w:val="00C672D2"/>
    <w:rsid w:val="00C67D37"/>
    <w:rsid w:val="00C7073D"/>
    <w:rsid w:val="00C70A3E"/>
    <w:rsid w:val="00C70B70"/>
    <w:rsid w:val="00C70BC3"/>
    <w:rsid w:val="00C719DA"/>
    <w:rsid w:val="00C723F5"/>
    <w:rsid w:val="00C73A6A"/>
    <w:rsid w:val="00C74BF3"/>
    <w:rsid w:val="00C74C03"/>
    <w:rsid w:val="00C74C8B"/>
    <w:rsid w:val="00C75043"/>
    <w:rsid w:val="00C75632"/>
    <w:rsid w:val="00C76122"/>
    <w:rsid w:val="00C76471"/>
    <w:rsid w:val="00C76B00"/>
    <w:rsid w:val="00C76E3D"/>
    <w:rsid w:val="00C77530"/>
    <w:rsid w:val="00C777A9"/>
    <w:rsid w:val="00C778A1"/>
    <w:rsid w:val="00C7790D"/>
    <w:rsid w:val="00C77D9A"/>
    <w:rsid w:val="00C77E79"/>
    <w:rsid w:val="00C803D3"/>
    <w:rsid w:val="00C80BFC"/>
    <w:rsid w:val="00C81129"/>
    <w:rsid w:val="00C819AD"/>
    <w:rsid w:val="00C83AAE"/>
    <w:rsid w:val="00C848D0"/>
    <w:rsid w:val="00C84CF2"/>
    <w:rsid w:val="00C84E21"/>
    <w:rsid w:val="00C84F47"/>
    <w:rsid w:val="00C85276"/>
    <w:rsid w:val="00C8530A"/>
    <w:rsid w:val="00C8575E"/>
    <w:rsid w:val="00C86150"/>
    <w:rsid w:val="00C8663A"/>
    <w:rsid w:val="00C86997"/>
    <w:rsid w:val="00C8729C"/>
    <w:rsid w:val="00C87C51"/>
    <w:rsid w:val="00C87FAA"/>
    <w:rsid w:val="00C901F8"/>
    <w:rsid w:val="00C9039C"/>
    <w:rsid w:val="00C9167E"/>
    <w:rsid w:val="00C91E65"/>
    <w:rsid w:val="00C92096"/>
    <w:rsid w:val="00C92640"/>
    <w:rsid w:val="00C93976"/>
    <w:rsid w:val="00C949A9"/>
    <w:rsid w:val="00C953A0"/>
    <w:rsid w:val="00C95643"/>
    <w:rsid w:val="00C956E2"/>
    <w:rsid w:val="00C95802"/>
    <w:rsid w:val="00C963D8"/>
    <w:rsid w:val="00C9769A"/>
    <w:rsid w:val="00C97C86"/>
    <w:rsid w:val="00CA01A8"/>
    <w:rsid w:val="00CA0309"/>
    <w:rsid w:val="00CA0331"/>
    <w:rsid w:val="00CA08ED"/>
    <w:rsid w:val="00CA0DF1"/>
    <w:rsid w:val="00CA13DE"/>
    <w:rsid w:val="00CA1A18"/>
    <w:rsid w:val="00CA1CDC"/>
    <w:rsid w:val="00CA2276"/>
    <w:rsid w:val="00CA242D"/>
    <w:rsid w:val="00CA2C88"/>
    <w:rsid w:val="00CA2FB7"/>
    <w:rsid w:val="00CA32CB"/>
    <w:rsid w:val="00CA32E0"/>
    <w:rsid w:val="00CA3681"/>
    <w:rsid w:val="00CA3A58"/>
    <w:rsid w:val="00CA3DFC"/>
    <w:rsid w:val="00CA3FB4"/>
    <w:rsid w:val="00CA429C"/>
    <w:rsid w:val="00CA4310"/>
    <w:rsid w:val="00CA503D"/>
    <w:rsid w:val="00CA57EA"/>
    <w:rsid w:val="00CA5D78"/>
    <w:rsid w:val="00CA6043"/>
    <w:rsid w:val="00CA6049"/>
    <w:rsid w:val="00CA6915"/>
    <w:rsid w:val="00CA6931"/>
    <w:rsid w:val="00CA6FA5"/>
    <w:rsid w:val="00CB0237"/>
    <w:rsid w:val="00CB0B1C"/>
    <w:rsid w:val="00CB0D54"/>
    <w:rsid w:val="00CB1360"/>
    <w:rsid w:val="00CB171C"/>
    <w:rsid w:val="00CB1B36"/>
    <w:rsid w:val="00CB29BF"/>
    <w:rsid w:val="00CB2A78"/>
    <w:rsid w:val="00CB2B07"/>
    <w:rsid w:val="00CB2C5D"/>
    <w:rsid w:val="00CB3923"/>
    <w:rsid w:val="00CB3C15"/>
    <w:rsid w:val="00CB4555"/>
    <w:rsid w:val="00CB4575"/>
    <w:rsid w:val="00CB48B6"/>
    <w:rsid w:val="00CB4C85"/>
    <w:rsid w:val="00CB4E23"/>
    <w:rsid w:val="00CB532D"/>
    <w:rsid w:val="00CB560B"/>
    <w:rsid w:val="00CB574E"/>
    <w:rsid w:val="00CB5A6E"/>
    <w:rsid w:val="00CB5A8F"/>
    <w:rsid w:val="00CB5BA3"/>
    <w:rsid w:val="00CB5C8A"/>
    <w:rsid w:val="00CB5F80"/>
    <w:rsid w:val="00CB6233"/>
    <w:rsid w:val="00CB6342"/>
    <w:rsid w:val="00CB64E7"/>
    <w:rsid w:val="00CB6575"/>
    <w:rsid w:val="00CB7048"/>
    <w:rsid w:val="00CB767F"/>
    <w:rsid w:val="00CC0B78"/>
    <w:rsid w:val="00CC0C93"/>
    <w:rsid w:val="00CC1994"/>
    <w:rsid w:val="00CC2070"/>
    <w:rsid w:val="00CC25F4"/>
    <w:rsid w:val="00CC280E"/>
    <w:rsid w:val="00CC2A21"/>
    <w:rsid w:val="00CC30DB"/>
    <w:rsid w:val="00CC3516"/>
    <w:rsid w:val="00CC3825"/>
    <w:rsid w:val="00CC39A8"/>
    <w:rsid w:val="00CC3D89"/>
    <w:rsid w:val="00CC54E2"/>
    <w:rsid w:val="00CC553E"/>
    <w:rsid w:val="00CC59F6"/>
    <w:rsid w:val="00CC5A5A"/>
    <w:rsid w:val="00CC6302"/>
    <w:rsid w:val="00CC637E"/>
    <w:rsid w:val="00CC6389"/>
    <w:rsid w:val="00CC6B39"/>
    <w:rsid w:val="00CC77B2"/>
    <w:rsid w:val="00CC78DF"/>
    <w:rsid w:val="00CD0356"/>
    <w:rsid w:val="00CD0A1D"/>
    <w:rsid w:val="00CD1277"/>
    <w:rsid w:val="00CD2631"/>
    <w:rsid w:val="00CD274F"/>
    <w:rsid w:val="00CD2F73"/>
    <w:rsid w:val="00CD2FC1"/>
    <w:rsid w:val="00CD3672"/>
    <w:rsid w:val="00CD4BD5"/>
    <w:rsid w:val="00CD4E0A"/>
    <w:rsid w:val="00CD5587"/>
    <w:rsid w:val="00CD56F9"/>
    <w:rsid w:val="00CD5ED4"/>
    <w:rsid w:val="00CD6C16"/>
    <w:rsid w:val="00CD6E0F"/>
    <w:rsid w:val="00CD7125"/>
    <w:rsid w:val="00CD756A"/>
    <w:rsid w:val="00CD796E"/>
    <w:rsid w:val="00CD7A4B"/>
    <w:rsid w:val="00CD7D69"/>
    <w:rsid w:val="00CD7EB2"/>
    <w:rsid w:val="00CD7EBD"/>
    <w:rsid w:val="00CD7F3D"/>
    <w:rsid w:val="00CE07CA"/>
    <w:rsid w:val="00CE0824"/>
    <w:rsid w:val="00CE095E"/>
    <w:rsid w:val="00CE0996"/>
    <w:rsid w:val="00CE1791"/>
    <w:rsid w:val="00CE1DAD"/>
    <w:rsid w:val="00CE1E3B"/>
    <w:rsid w:val="00CE3606"/>
    <w:rsid w:val="00CE432C"/>
    <w:rsid w:val="00CE454F"/>
    <w:rsid w:val="00CE4884"/>
    <w:rsid w:val="00CE5686"/>
    <w:rsid w:val="00CE60FD"/>
    <w:rsid w:val="00CE72B3"/>
    <w:rsid w:val="00CE7362"/>
    <w:rsid w:val="00CE7482"/>
    <w:rsid w:val="00CE753C"/>
    <w:rsid w:val="00CE76AE"/>
    <w:rsid w:val="00CE7EB1"/>
    <w:rsid w:val="00CE7F68"/>
    <w:rsid w:val="00CE7FDD"/>
    <w:rsid w:val="00CF0ECC"/>
    <w:rsid w:val="00CF2281"/>
    <w:rsid w:val="00CF2615"/>
    <w:rsid w:val="00CF2D6D"/>
    <w:rsid w:val="00CF2DE4"/>
    <w:rsid w:val="00CF306A"/>
    <w:rsid w:val="00CF33E6"/>
    <w:rsid w:val="00CF407C"/>
    <w:rsid w:val="00CF4399"/>
    <w:rsid w:val="00CF5D18"/>
    <w:rsid w:val="00CF6576"/>
    <w:rsid w:val="00CF66A0"/>
    <w:rsid w:val="00CF6A16"/>
    <w:rsid w:val="00CF7A72"/>
    <w:rsid w:val="00D00C58"/>
    <w:rsid w:val="00D01C2A"/>
    <w:rsid w:val="00D01E21"/>
    <w:rsid w:val="00D02C76"/>
    <w:rsid w:val="00D02CA0"/>
    <w:rsid w:val="00D057D8"/>
    <w:rsid w:val="00D06267"/>
    <w:rsid w:val="00D06B56"/>
    <w:rsid w:val="00D06F7F"/>
    <w:rsid w:val="00D072A0"/>
    <w:rsid w:val="00D076ED"/>
    <w:rsid w:val="00D11089"/>
    <w:rsid w:val="00D11547"/>
    <w:rsid w:val="00D11A73"/>
    <w:rsid w:val="00D11DD6"/>
    <w:rsid w:val="00D1252C"/>
    <w:rsid w:val="00D12B61"/>
    <w:rsid w:val="00D12BD8"/>
    <w:rsid w:val="00D1379B"/>
    <w:rsid w:val="00D13C29"/>
    <w:rsid w:val="00D13E92"/>
    <w:rsid w:val="00D144A8"/>
    <w:rsid w:val="00D1463D"/>
    <w:rsid w:val="00D15422"/>
    <w:rsid w:val="00D16354"/>
    <w:rsid w:val="00D16B13"/>
    <w:rsid w:val="00D17167"/>
    <w:rsid w:val="00D17ADB"/>
    <w:rsid w:val="00D17DF8"/>
    <w:rsid w:val="00D201FB"/>
    <w:rsid w:val="00D2031F"/>
    <w:rsid w:val="00D20377"/>
    <w:rsid w:val="00D20974"/>
    <w:rsid w:val="00D20CE2"/>
    <w:rsid w:val="00D20E25"/>
    <w:rsid w:val="00D20EFA"/>
    <w:rsid w:val="00D21738"/>
    <w:rsid w:val="00D21FCC"/>
    <w:rsid w:val="00D227A0"/>
    <w:rsid w:val="00D23081"/>
    <w:rsid w:val="00D2323E"/>
    <w:rsid w:val="00D23371"/>
    <w:rsid w:val="00D23AB9"/>
    <w:rsid w:val="00D25101"/>
    <w:rsid w:val="00D253A4"/>
    <w:rsid w:val="00D2548B"/>
    <w:rsid w:val="00D254C5"/>
    <w:rsid w:val="00D3035F"/>
    <w:rsid w:val="00D315F4"/>
    <w:rsid w:val="00D31DE4"/>
    <w:rsid w:val="00D320FB"/>
    <w:rsid w:val="00D331C6"/>
    <w:rsid w:val="00D33D7B"/>
    <w:rsid w:val="00D3404D"/>
    <w:rsid w:val="00D34353"/>
    <w:rsid w:val="00D34BCF"/>
    <w:rsid w:val="00D35012"/>
    <w:rsid w:val="00D35B7D"/>
    <w:rsid w:val="00D36B43"/>
    <w:rsid w:val="00D36CAE"/>
    <w:rsid w:val="00D37338"/>
    <w:rsid w:val="00D37620"/>
    <w:rsid w:val="00D3781A"/>
    <w:rsid w:val="00D37986"/>
    <w:rsid w:val="00D37AB3"/>
    <w:rsid w:val="00D37BA3"/>
    <w:rsid w:val="00D37D78"/>
    <w:rsid w:val="00D4009A"/>
    <w:rsid w:val="00D41783"/>
    <w:rsid w:val="00D41D3E"/>
    <w:rsid w:val="00D42833"/>
    <w:rsid w:val="00D42E2F"/>
    <w:rsid w:val="00D43DEF"/>
    <w:rsid w:val="00D44589"/>
    <w:rsid w:val="00D4458E"/>
    <w:rsid w:val="00D44B03"/>
    <w:rsid w:val="00D45AB2"/>
    <w:rsid w:val="00D46779"/>
    <w:rsid w:val="00D46A67"/>
    <w:rsid w:val="00D471EF"/>
    <w:rsid w:val="00D47D86"/>
    <w:rsid w:val="00D503ED"/>
    <w:rsid w:val="00D51108"/>
    <w:rsid w:val="00D52814"/>
    <w:rsid w:val="00D5352F"/>
    <w:rsid w:val="00D5433D"/>
    <w:rsid w:val="00D550A9"/>
    <w:rsid w:val="00D5515C"/>
    <w:rsid w:val="00D555F3"/>
    <w:rsid w:val="00D55A70"/>
    <w:rsid w:val="00D55BDE"/>
    <w:rsid w:val="00D55EF8"/>
    <w:rsid w:val="00D55FE2"/>
    <w:rsid w:val="00D56A20"/>
    <w:rsid w:val="00D56C2B"/>
    <w:rsid w:val="00D602F3"/>
    <w:rsid w:val="00D60BA8"/>
    <w:rsid w:val="00D60F5A"/>
    <w:rsid w:val="00D61B8F"/>
    <w:rsid w:val="00D627AB"/>
    <w:rsid w:val="00D629BD"/>
    <w:rsid w:val="00D6368C"/>
    <w:rsid w:val="00D63CC9"/>
    <w:rsid w:val="00D64896"/>
    <w:rsid w:val="00D64A6A"/>
    <w:rsid w:val="00D65430"/>
    <w:rsid w:val="00D666C6"/>
    <w:rsid w:val="00D669B5"/>
    <w:rsid w:val="00D67051"/>
    <w:rsid w:val="00D678FD"/>
    <w:rsid w:val="00D6796F"/>
    <w:rsid w:val="00D67D85"/>
    <w:rsid w:val="00D7018F"/>
    <w:rsid w:val="00D70210"/>
    <w:rsid w:val="00D711DD"/>
    <w:rsid w:val="00D71586"/>
    <w:rsid w:val="00D7174A"/>
    <w:rsid w:val="00D720FE"/>
    <w:rsid w:val="00D732E7"/>
    <w:rsid w:val="00D7359A"/>
    <w:rsid w:val="00D73E49"/>
    <w:rsid w:val="00D7417C"/>
    <w:rsid w:val="00D74BFA"/>
    <w:rsid w:val="00D7542E"/>
    <w:rsid w:val="00D7555A"/>
    <w:rsid w:val="00D75CBA"/>
    <w:rsid w:val="00D75EEB"/>
    <w:rsid w:val="00D76C4B"/>
    <w:rsid w:val="00D772E2"/>
    <w:rsid w:val="00D80491"/>
    <w:rsid w:val="00D8089C"/>
    <w:rsid w:val="00D81B88"/>
    <w:rsid w:val="00D82172"/>
    <w:rsid w:val="00D8251C"/>
    <w:rsid w:val="00D838AD"/>
    <w:rsid w:val="00D839B7"/>
    <w:rsid w:val="00D84853"/>
    <w:rsid w:val="00D84BCD"/>
    <w:rsid w:val="00D84D6B"/>
    <w:rsid w:val="00D8551D"/>
    <w:rsid w:val="00D860DA"/>
    <w:rsid w:val="00D861E6"/>
    <w:rsid w:val="00D864BF"/>
    <w:rsid w:val="00D868F9"/>
    <w:rsid w:val="00D87203"/>
    <w:rsid w:val="00D87931"/>
    <w:rsid w:val="00D902F6"/>
    <w:rsid w:val="00D90672"/>
    <w:rsid w:val="00D91325"/>
    <w:rsid w:val="00D93205"/>
    <w:rsid w:val="00D93ABE"/>
    <w:rsid w:val="00D93BD6"/>
    <w:rsid w:val="00D93DE6"/>
    <w:rsid w:val="00D9435B"/>
    <w:rsid w:val="00D9464D"/>
    <w:rsid w:val="00D95060"/>
    <w:rsid w:val="00D9559B"/>
    <w:rsid w:val="00D95969"/>
    <w:rsid w:val="00D95D89"/>
    <w:rsid w:val="00D960AE"/>
    <w:rsid w:val="00D96CD2"/>
    <w:rsid w:val="00D977FC"/>
    <w:rsid w:val="00DA0DBF"/>
    <w:rsid w:val="00DA12E1"/>
    <w:rsid w:val="00DA1319"/>
    <w:rsid w:val="00DA15E6"/>
    <w:rsid w:val="00DA176D"/>
    <w:rsid w:val="00DA19F2"/>
    <w:rsid w:val="00DA1CAC"/>
    <w:rsid w:val="00DA2A27"/>
    <w:rsid w:val="00DA331D"/>
    <w:rsid w:val="00DA4956"/>
    <w:rsid w:val="00DA4A32"/>
    <w:rsid w:val="00DA4A35"/>
    <w:rsid w:val="00DA5259"/>
    <w:rsid w:val="00DA5563"/>
    <w:rsid w:val="00DA57C2"/>
    <w:rsid w:val="00DA62F2"/>
    <w:rsid w:val="00DA6317"/>
    <w:rsid w:val="00DA6532"/>
    <w:rsid w:val="00DA6760"/>
    <w:rsid w:val="00DA758F"/>
    <w:rsid w:val="00DA7828"/>
    <w:rsid w:val="00DA7999"/>
    <w:rsid w:val="00DA7D58"/>
    <w:rsid w:val="00DB08D2"/>
    <w:rsid w:val="00DB08EA"/>
    <w:rsid w:val="00DB124F"/>
    <w:rsid w:val="00DB2071"/>
    <w:rsid w:val="00DB2BD8"/>
    <w:rsid w:val="00DB2F5D"/>
    <w:rsid w:val="00DB4573"/>
    <w:rsid w:val="00DB4EF7"/>
    <w:rsid w:val="00DB5993"/>
    <w:rsid w:val="00DB5C03"/>
    <w:rsid w:val="00DB5EB4"/>
    <w:rsid w:val="00DB62E0"/>
    <w:rsid w:val="00DB6BAE"/>
    <w:rsid w:val="00DB6CA3"/>
    <w:rsid w:val="00DB7A65"/>
    <w:rsid w:val="00DC1D88"/>
    <w:rsid w:val="00DC2802"/>
    <w:rsid w:val="00DC296D"/>
    <w:rsid w:val="00DC45A0"/>
    <w:rsid w:val="00DC4E2F"/>
    <w:rsid w:val="00DC5A2F"/>
    <w:rsid w:val="00DC5C81"/>
    <w:rsid w:val="00DC5CD0"/>
    <w:rsid w:val="00DC7171"/>
    <w:rsid w:val="00DD0801"/>
    <w:rsid w:val="00DD0934"/>
    <w:rsid w:val="00DD0B08"/>
    <w:rsid w:val="00DD16FE"/>
    <w:rsid w:val="00DD192F"/>
    <w:rsid w:val="00DD1ABA"/>
    <w:rsid w:val="00DD1CA8"/>
    <w:rsid w:val="00DD4370"/>
    <w:rsid w:val="00DD4CD1"/>
    <w:rsid w:val="00DD51A9"/>
    <w:rsid w:val="00DD64E4"/>
    <w:rsid w:val="00DD6C29"/>
    <w:rsid w:val="00DD787E"/>
    <w:rsid w:val="00DD7E95"/>
    <w:rsid w:val="00DD7F1E"/>
    <w:rsid w:val="00DE0611"/>
    <w:rsid w:val="00DE0ED5"/>
    <w:rsid w:val="00DE1651"/>
    <w:rsid w:val="00DE2661"/>
    <w:rsid w:val="00DE2A3A"/>
    <w:rsid w:val="00DE2A95"/>
    <w:rsid w:val="00DE2FB3"/>
    <w:rsid w:val="00DE3393"/>
    <w:rsid w:val="00DE3EE1"/>
    <w:rsid w:val="00DE4343"/>
    <w:rsid w:val="00DE4527"/>
    <w:rsid w:val="00DE49DB"/>
    <w:rsid w:val="00DE4D3C"/>
    <w:rsid w:val="00DE5597"/>
    <w:rsid w:val="00DE55CE"/>
    <w:rsid w:val="00DE66F4"/>
    <w:rsid w:val="00DE6778"/>
    <w:rsid w:val="00DE6DB3"/>
    <w:rsid w:val="00DE6EE8"/>
    <w:rsid w:val="00DE760F"/>
    <w:rsid w:val="00DE78CE"/>
    <w:rsid w:val="00DF06D2"/>
    <w:rsid w:val="00DF0D78"/>
    <w:rsid w:val="00DF0DDA"/>
    <w:rsid w:val="00DF100E"/>
    <w:rsid w:val="00DF11E8"/>
    <w:rsid w:val="00DF17A3"/>
    <w:rsid w:val="00DF1956"/>
    <w:rsid w:val="00DF29F1"/>
    <w:rsid w:val="00DF31A6"/>
    <w:rsid w:val="00DF31FE"/>
    <w:rsid w:val="00DF36D6"/>
    <w:rsid w:val="00DF380A"/>
    <w:rsid w:val="00DF4221"/>
    <w:rsid w:val="00DF5236"/>
    <w:rsid w:val="00DF5622"/>
    <w:rsid w:val="00DF5DD9"/>
    <w:rsid w:val="00DF649C"/>
    <w:rsid w:val="00DF66B5"/>
    <w:rsid w:val="00DF69D9"/>
    <w:rsid w:val="00DF71E0"/>
    <w:rsid w:val="00DF78AE"/>
    <w:rsid w:val="00E00CFF"/>
    <w:rsid w:val="00E0123C"/>
    <w:rsid w:val="00E0234B"/>
    <w:rsid w:val="00E0255C"/>
    <w:rsid w:val="00E025DE"/>
    <w:rsid w:val="00E02FDC"/>
    <w:rsid w:val="00E03528"/>
    <w:rsid w:val="00E035C2"/>
    <w:rsid w:val="00E03625"/>
    <w:rsid w:val="00E0370B"/>
    <w:rsid w:val="00E0453C"/>
    <w:rsid w:val="00E04EF1"/>
    <w:rsid w:val="00E051B2"/>
    <w:rsid w:val="00E053A9"/>
    <w:rsid w:val="00E055F6"/>
    <w:rsid w:val="00E05803"/>
    <w:rsid w:val="00E061E4"/>
    <w:rsid w:val="00E06C7C"/>
    <w:rsid w:val="00E07D6F"/>
    <w:rsid w:val="00E10056"/>
    <w:rsid w:val="00E1047E"/>
    <w:rsid w:val="00E10654"/>
    <w:rsid w:val="00E1097F"/>
    <w:rsid w:val="00E11CAF"/>
    <w:rsid w:val="00E12217"/>
    <w:rsid w:val="00E13CAC"/>
    <w:rsid w:val="00E14849"/>
    <w:rsid w:val="00E14A1F"/>
    <w:rsid w:val="00E14ED8"/>
    <w:rsid w:val="00E15AAB"/>
    <w:rsid w:val="00E15CD8"/>
    <w:rsid w:val="00E16AA5"/>
    <w:rsid w:val="00E16EDA"/>
    <w:rsid w:val="00E1789E"/>
    <w:rsid w:val="00E20A3F"/>
    <w:rsid w:val="00E20E4E"/>
    <w:rsid w:val="00E212E0"/>
    <w:rsid w:val="00E21541"/>
    <w:rsid w:val="00E218D2"/>
    <w:rsid w:val="00E21E1D"/>
    <w:rsid w:val="00E222BC"/>
    <w:rsid w:val="00E22A4A"/>
    <w:rsid w:val="00E22DEA"/>
    <w:rsid w:val="00E2330E"/>
    <w:rsid w:val="00E23908"/>
    <w:rsid w:val="00E23930"/>
    <w:rsid w:val="00E239D4"/>
    <w:rsid w:val="00E23DFB"/>
    <w:rsid w:val="00E2429D"/>
    <w:rsid w:val="00E25247"/>
    <w:rsid w:val="00E255E3"/>
    <w:rsid w:val="00E264EB"/>
    <w:rsid w:val="00E26CD6"/>
    <w:rsid w:val="00E26FE6"/>
    <w:rsid w:val="00E27D27"/>
    <w:rsid w:val="00E30077"/>
    <w:rsid w:val="00E30218"/>
    <w:rsid w:val="00E30259"/>
    <w:rsid w:val="00E30274"/>
    <w:rsid w:val="00E3064A"/>
    <w:rsid w:val="00E31064"/>
    <w:rsid w:val="00E310F4"/>
    <w:rsid w:val="00E31988"/>
    <w:rsid w:val="00E3232E"/>
    <w:rsid w:val="00E32422"/>
    <w:rsid w:val="00E325E4"/>
    <w:rsid w:val="00E32733"/>
    <w:rsid w:val="00E3284C"/>
    <w:rsid w:val="00E32FB6"/>
    <w:rsid w:val="00E33176"/>
    <w:rsid w:val="00E33479"/>
    <w:rsid w:val="00E335AC"/>
    <w:rsid w:val="00E3387E"/>
    <w:rsid w:val="00E33EA3"/>
    <w:rsid w:val="00E355BE"/>
    <w:rsid w:val="00E358A4"/>
    <w:rsid w:val="00E35D92"/>
    <w:rsid w:val="00E36392"/>
    <w:rsid w:val="00E36618"/>
    <w:rsid w:val="00E36780"/>
    <w:rsid w:val="00E36BD9"/>
    <w:rsid w:val="00E36C00"/>
    <w:rsid w:val="00E40579"/>
    <w:rsid w:val="00E40E68"/>
    <w:rsid w:val="00E41628"/>
    <w:rsid w:val="00E41A1B"/>
    <w:rsid w:val="00E41D7E"/>
    <w:rsid w:val="00E41DA2"/>
    <w:rsid w:val="00E4243B"/>
    <w:rsid w:val="00E439DD"/>
    <w:rsid w:val="00E43F8C"/>
    <w:rsid w:val="00E44170"/>
    <w:rsid w:val="00E4443E"/>
    <w:rsid w:val="00E449AE"/>
    <w:rsid w:val="00E449F0"/>
    <w:rsid w:val="00E46E47"/>
    <w:rsid w:val="00E47187"/>
    <w:rsid w:val="00E47192"/>
    <w:rsid w:val="00E47390"/>
    <w:rsid w:val="00E47807"/>
    <w:rsid w:val="00E479C3"/>
    <w:rsid w:val="00E47EB3"/>
    <w:rsid w:val="00E50647"/>
    <w:rsid w:val="00E509E4"/>
    <w:rsid w:val="00E50E4A"/>
    <w:rsid w:val="00E51999"/>
    <w:rsid w:val="00E51E3A"/>
    <w:rsid w:val="00E525F1"/>
    <w:rsid w:val="00E5274E"/>
    <w:rsid w:val="00E536C6"/>
    <w:rsid w:val="00E53824"/>
    <w:rsid w:val="00E538BE"/>
    <w:rsid w:val="00E54626"/>
    <w:rsid w:val="00E548D9"/>
    <w:rsid w:val="00E5498F"/>
    <w:rsid w:val="00E553E4"/>
    <w:rsid w:val="00E553F5"/>
    <w:rsid w:val="00E555B1"/>
    <w:rsid w:val="00E55970"/>
    <w:rsid w:val="00E55ED2"/>
    <w:rsid w:val="00E56872"/>
    <w:rsid w:val="00E57527"/>
    <w:rsid w:val="00E57547"/>
    <w:rsid w:val="00E5781F"/>
    <w:rsid w:val="00E57A11"/>
    <w:rsid w:val="00E600D4"/>
    <w:rsid w:val="00E603D8"/>
    <w:rsid w:val="00E60A64"/>
    <w:rsid w:val="00E60C96"/>
    <w:rsid w:val="00E60F28"/>
    <w:rsid w:val="00E61AE4"/>
    <w:rsid w:val="00E622B3"/>
    <w:rsid w:val="00E62439"/>
    <w:rsid w:val="00E63C26"/>
    <w:rsid w:val="00E64A7D"/>
    <w:rsid w:val="00E64B33"/>
    <w:rsid w:val="00E65EF5"/>
    <w:rsid w:val="00E666C3"/>
    <w:rsid w:val="00E66FF5"/>
    <w:rsid w:val="00E70569"/>
    <w:rsid w:val="00E714A6"/>
    <w:rsid w:val="00E717E7"/>
    <w:rsid w:val="00E7269F"/>
    <w:rsid w:val="00E72964"/>
    <w:rsid w:val="00E73032"/>
    <w:rsid w:val="00E738C4"/>
    <w:rsid w:val="00E738CA"/>
    <w:rsid w:val="00E74523"/>
    <w:rsid w:val="00E74596"/>
    <w:rsid w:val="00E7485C"/>
    <w:rsid w:val="00E75266"/>
    <w:rsid w:val="00E758DE"/>
    <w:rsid w:val="00E75917"/>
    <w:rsid w:val="00E75D49"/>
    <w:rsid w:val="00E76646"/>
    <w:rsid w:val="00E76C05"/>
    <w:rsid w:val="00E76E0A"/>
    <w:rsid w:val="00E773AF"/>
    <w:rsid w:val="00E77F41"/>
    <w:rsid w:val="00E801DE"/>
    <w:rsid w:val="00E8131C"/>
    <w:rsid w:val="00E815FA"/>
    <w:rsid w:val="00E81653"/>
    <w:rsid w:val="00E825B3"/>
    <w:rsid w:val="00E8290D"/>
    <w:rsid w:val="00E8298E"/>
    <w:rsid w:val="00E82A69"/>
    <w:rsid w:val="00E82A76"/>
    <w:rsid w:val="00E82DEF"/>
    <w:rsid w:val="00E82F5A"/>
    <w:rsid w:val="00E8352D"/>
    <w:rsid w:val="00E83815"/>
    <w:rsid w:val="00E8411F"/>
    <w:rsid w:val="00E852D8"/>
    <w:rsid w:val="00E853C8"/>
    <w:rsid w:val="00E85787"/>
    <w:rsid w:val="00E857E0"/>
    <w:rsid w:val="00E85EBB"/>
    <w:rsid w:val="00E85F2B"/>
    <w:rsid w:val="00E86700"/>
    <w:rsid w:val="00E86D7B"/>
    <w:rsid w:val="00E87250"/>
    <w:rsid w:val="00E8760C"/>
    <w:rsid w:val="00E87A47"/>
    <w:rsid w:val="00E87C8A"/>
    <w:rsid w:val="00E9017A"/>
    <w:rsid w:val="00E90542"/>
    <w:rsid w:val="00E9068F"/>
    <w:rsid w:val="00E90D34"/>
    <w:rsid w:val="00E918DC"/>
    <w:rsid w:val="00E9193D"/>
    <w:rsid w:val="00E91FBE"/>
    <w:rsid w:val="00E920CB"/>
    <w:rsid w:val="00E92FB4"/>
    <w:rsid w:val="00E930FC"/>
    <w:rsid w:val="00E93E2B"/>
    <w:rsid w:val="00E9467B"/>
    <w:rsid w:val="00E946C3"/>
    <w:rsid w:val="00E95608"/>
    <w:rsid w:val="00E95870"/>
    <w:rsid w:val="00E962FB"/>
    <w:rsid w:val="00E96746"/>
    <w:rsid w:val="00E96E14"/>
    <w:rsid w:val="00E9715E"/>
    <w:rsid w:val="00E97935"/>
    <w:rsid w:val="00E97C73"/>
    <w:rsid w:val="00EA008E"/>
    <w:rsid w:val="00EA0551"/>
    <w:rsid w:val="00EA05FE"/>
    <w:rsid w:val="00EA1002"/>
    <w:rsid w:val="00EA1469"/>
    <w:rsid w:val="00EA26AF"/>
    <w:rsid w:val="00EA31A1"/>
    <w:rsid w:val="00EA32F4"/>
    <w:rsid w:val="00EA3337"/>
    <w:rsid w:val="00EA3778"/>
    <w:rsid w:val="00EA50F3"/>
    <w:rsid w:val="00EA541D"/>
    <w:rsid w:val="00EA5949"/>
    <w:rsid w:val="00EA6243"/>
    <w:rsid w:val="00EA62AA"/>
    <w:rsid w:val="00EA6A17"/>
    <w:rsid w:val="00EA6E06"/>
    <w:rsid w:val="00EA767D"/>
    <w:rsid w:val="00EA7BFA"/>
    <w:rsid w:val="00EB03C7"/>
    <w:rsid w:val="00EB04D2"/>
    <w:rsid w:val="00EB0FC8"/>
    <w:rsid w:val="00EB1567"/>
    <w:rsid w:val="00EB15A5"/>
    <w:rsid w:val="00EB1BFB"/>
    <w:rsid w:val="00EB1CA2"/>
    <w:rsid w:val="00EB23A8"/>
    <w:rsid w:val="00EB2875"/>
    <w:rsid w:val="00EB3420"/>
    <w:rsid w:val="00EB4380"/>
    <w:rsid w:val="00EB48F0"/>
    <w:rsid w:val="00EB58B5"/>
    <w:rsid w:val="00EB5B5F"/>
    <w:rsid w:val="00EB5D3F"/>
    <w:rsid w:val="00EB5F26"/>
    <w:rsid w:val="00EB7027"/>
    <w:rsid w:val="00EB736B"/>
    <w:rsid w:val="00EB73A4"/>
    <w:rsid w:val="00EB7D93"/>
    <w:rsid w:val="00EC0124"/>
    <w:rsid w:val="00EC0546"/>
    <w:rsid w:val="00EC07C4"/>
    <w:rsid w:val="00EC0826"/>
    <w:rsid w:val="00EC0954"/>
    <w:rsid w:val="00EC0EB8"/>
    <w:rsid w:val="00EC2AB5"/>
    <w:rsid w:val="00EC2FF1"/>
    <w:rsid w:val="00EC34A8"/>
    <w:rsid w:val="00EC3BAE"/>
    <w:rsid w:val="00EC4144"/>
    <w:rsid w:val="00EC4274"/>
    <w:rsid w:val="00EC4859"/>
    <w:rsid w:val="00EC4B37"/>
    <w:rsid w:val="00EC5088"/>
    <w:rsid w:val="00EC515A"/>
    <w:rsid w:val="00EC5AA0"/>
    <w:rsid w:val="00EC5CC5"/>
    <w:rsid w:val="00EC64C4"/>
    <w:rsid w:val="00EC6CF6"/>
    <w:rsid w:val="00ED01B0"/>
    <w:rsid w:val="00ED0585"/>
    <w:rsid w:val="00ED212E"/>
    <w:rsid w:val="00ED21EC"/>
    <w:rsid w:val="00ED2519"/>
    <w:rsid w:val="00ED3341"/>
    <w:rsid w:val="00ED372C"/>
    <w:rsid w:val="00ED38EA"/>
    <w:rsid w:val="00ED40D0"/>
    <w:rsid w:val="00ED4F6E"/>
    <w:rsid w:val="00ED591F"/>
    <w:rsid w:val="00ED6883"/>
    <w:rsid w:val="00ED70E3"/>
    <w:rsid w:val="00ED72A5"/>
    <w:rsid w:val="00ED7CA3"/>
    <w:rsid w:val="00ED7D0A"/>
    <w:rsid w:val="00EE0095"/>
    <w:rsid w:val="00EE027A"/>
    <w:rsid w:val="00EE0348"/>
    <w:rsid w:val="00EE0827"/>
    <w:rsid w:val="00EE11F6"/>
    <w:rsid w:val="00EE1DE9"/>
    <w:rsid w:val="00EE2236"/>
    <w:rsid w:val="00EE264E"/>
    <w:rsid w:val="00EE26CA"/>
    <w:rsid w:val="00EE2893"/>
    <w:rsid w:val="00EE2C65"/>
    <w:rsid w:val="00EE2C81"/>
    <w:rsid w:val="00EE2DF4"/>
    <w:rsid w:val="00EE3486"/>
    <w:rsid w:val="00EE44A1"/>
    <w:rsid w:val="00EE45F6"/>
    <w:rsid w:val="00EE55EB"/>
    <w:rsid w:val="00EE59E3"/>
    <w:rsid w:val="00EE5A42"/>
    <w:rsid w:val="00EE6870"/>
    <w:rsid w:val="00EE77A0"/>
    <w:rsid w:val="00EE7805"/>
    <w:rsid w:val="00EE7A48"/>
    <w:rsid w:val="00EF0119"/>
    <w:rsid w:val="00EF209C"/>
    <w:rsid w:val="00EF29FC"/>
    <w:rsid w:val="00EF335E"/>
    <w:rsid w:val="00EF3BEE"/>
    <w:rsid w:val="00EF3D4D"/>
    <w:rsid w:val="00EF4487"/>
    <w:rsid w:val="00EF4549"/>
    <w:rsid w:val="00EF4810"/>
    <w:rsid w:val="00EF494C"/>
    <w:rsid w:val="00EF4AAD"/>
    <w:rsid w:val="00EF4ABB"/>
    <w:rsid w:val="00EF4E2E"/>
    <w:rsid w:val="00EF5280"/>
    <w:rsid w:val="00EF531F"/>
    <w:rsid w:val="00EF564E"/>
    <w:rsid w:val="00EF6744"/>
    <w:rsid w:val="00EF6B97"/>
    <w:rsid w:val="00EF7043"/>
    <w:rsid w:val="00EF7702"/>
    <w:rsid w:val="00F00305"/>
    <w:rsid w:val="00F00344"/>
    <w:rsid w:val="00F00FEC"/>
    <w:rsid w:val="00F016F1"/>
    <w:rsid w:val="00F01B5A"/>
    <w:rsid w:val="00F0226E"/>
    <w:rsid w:val="00F02766"/>
    <w:rsid w:val="00F02A1E"/>
    <w:rsid w:val="00F02ADE"/>
    <w:rsid w:val="00F02CD2"/>
    <w:rsid w:val="00F03481"/>
    <w:rsid w:val="00F03902"/>
    <w:rsid w:val="00F04BE2"/>
    <w:rsid w:val="00F04E3C"/>
    <w:rsid w:val="00F05A84"/>
    <w:rsid w:val="00F062E0"/>
    <w:rsid w:val="00F06E23"/>
    <w:rsid w:val="00F07403"/>
    <w:rsid w:val="00F07978"/>
    <w:rsid w:val="00F115B6"/>
    <w:rsid w:val="00F1181F"/>
    <w:rsid w:val="00F12C1A"/>
    <w:rsid w:val="00F12F51"/>
    <w:rsid w:val="00F1301F"/>
    <w:rsid w:val="00F13091"/>
    <w:rsid w:val="00F1335A"/>
    <w:rsid w:val="00F138FC"/>
    <w:rsid w:val="00F13B5A"/>
    <w:rsid w:val="00F14854"/>
    <w:rsid w:val="00F14EC6"/>
    <w:rsid w:val="00F1507B"/>
    <w:rsid w:val="00F15FD4"/>
    <w:rsid w:val="00F1645D"/>
    <w:rsid w:val="00F17FE8"/>
    <w:rsid w:val="00F20A4F"/>
    <w:rsid w:val="00F20B9E"/>
    <w:rsid w:val="00F21287"/>
    <w:rsid w:val="00F213A3"/>
    <w:rsid w:val="00F2231A"/>
    <w:rsid w:val="00F22D7E"/>
    <w:rsid w:val="00F232A2"/>
    <w:rsid w:val="00F234A5"/>
    <w:rsid w:val="00F23D83"/>
    <w:rsid w:val="00F2474D"/>
    <w:rsid w:val="00F2503E"/>
    <w:rsid w:val="00F2568C"/>
    <w:rsid w:val="00F2594C"/>
    <w:rsid w:val="00F264B7"/>
    <w:rsid w:val="00F26B23"/>
    <w:rsid w:val="00F26ED0"/>
    <w:rsid w:val="00F2709F"/>
    <w:rsid w:val="00F2730C"/>
    <w:rsid w:val="00F279D4"/>
    <w:rsid w:val="00F30921"/>
    <w:rsid w:val="00F30EB1"/>
    <w:rsid w:val="00F31BEC"/>
    <w:rsid w:val="00F32965"/>
    <w:rsid w:val="00F32B5E"/>
    <w:rsid w:val="00F3332E"/>
    <w:rsid w:val="00F33584"/>
    <w:rsid w:val="00F34E14"/>
    <w:rsid w:val="00F352EC"/>
    <w:rsid w:val="00F35D61"/>
    <w:rsid w:val="00F371D3"/>
    <w:rsid w:val="00F37BAE"/>
    <w:rsid w:val="00F40F57"/>
    <w:rsid w:val="00F40FAD"/>
    <w:rsid w:val="00F41F63"/>
    <w:rsid w:val="00F42154"/>
    <w:rsid w:val="00F421CA"/>
    <w:rsid w:val="00F42853"/>
    <w:rsid w:val="00F43DC0"/>
    <w:rsid w:val="00F44214"/>
    <w:rsid w:val="00F44267"/>
    <w:rsid w:val="00F4565D"/>
    <w:rsid w:val="00F46AA6"/>
    <w:rsid w:val="00F470D1"/>
    <w:rsid w:val="00F479FF"/>
    <w:rsid w:val="00F47A51"/>
    <w:rsid w:val="00F52F7C"/>
    <w:rsid w:val="00F5312D"/>
    <w:rsid w:val="00F5378E"/>
    <w:rsid w:val="00F5380A"/>
    <w:rsid w:val="00F5404B"/>
    <w:rsid w:val="00F5426B"/>
    <w:rsid w:val="00F54397"/>
    <w:rsid w:val="00F545C1"/>
    <w:rsid w:val="00F5510C"/>
    <w:rsid w:val="00F5602D"/>
    <w:rsid w:val="00F561BA"/>
    <w:rsid w:val="00F562DC"/>
    <w:rsid w:val="00F565D7"/>
    <w:rsid w:val="00F57092"/>
    <w:rsid w:val="00F5772E"/>
    <w:rsid w:val="00F57F78"/>
    <w:rsid w:val="00F60C91"/>
    <w:rsid w:val="00F61574"/>
    <w:rsid w:val="00F6207B"/>
    <w:rsid w:val="00F62171"/>
    <w:rsid w:val="00F63F7B"/>
    <w:rsid w:val="00F659AC"/>
    <w:rsid w:val="00F65C70"/>
    <w:rsid w:val="00F65E65"/>
    <w:rsid w:val="00F65F55"/>
    <w:rsid w:val="00F6656B"/>
    <w:rsid w:val="00F667E4"/>
    <w:rsid w:val="00F6691D"/>
    <w:rsid w:val="00F66B56"/>
    <w:rsid w:val="00F6718A"/>
    <w:rsid w:val="00F6784E"/>
    <w:rsid w:val="00F67C96"/>
    <w:rsid w:val="00F67EAE"/>
    <w:rsid w:val="00F708A9"/>
    <w:rsid w:val="00F71A2A"/>
    <w:rsid w:val="00F726D2"/>
    <w:rsid w:val="00F72EE4"/>
    <w:rsid w:val="00F72F6F"/>
    <w:rsid w:val="00F73DA5"/>
    <w:rsid w:val="00F73E08"/>
    <w:rsid w:val="00F746FF"/>
    <w:rsid w:val="00F7483F"/>
    <w:rsid w:val="00F74C26"/>
    <w:rsid w:val="00F74E0E"/>
    <w:rsid w:val="00F75FD8"/>
    <w:rsid w:val="00F76932"/>
    <w:rsid w:val="00F76C2A"/>
    <w:rsid w:val="00F76F7A"/>
    <w:rsid w:val="00F770E8"/>
    <w:rsid w:val="00F8030E"/>
    <w:rsid w:val="00F8129F"/>
    <w:rsid w:val="00F81408"/>
    <w:rsid w:val="00F816D5"/>
    <w:rsid w:val="00F81714"/>
    <w:rsid w:val="00F82076"/>
    <w:rsid w:val="00F82339"/>
    <w:rsid w:val="00F82905"/>
    <w:rsid w:val="00F8296E"/>
    <w:rsid w:val="00F829A1"/>
    <w:rsid w:val="00F82B76"/>
    <w:rsid w:val="00F83E4A"/>
    <w:rsid w:val="00F84D76"/>
    <w:rsid w:val="00F851EC"/>
    <w:rsid w:val="00F85836"/>
    <w:rsid w:val="00F8606D"/>
    <w:rsid w:val="00F8665B"/>
    <w:rsid w:val="00F873E9"/>
    <w:rsid w:val="00F87463"/>
    <w:rsid w:val="00F90165"/>
    <w:rsid w:val="00F906B0"/>
    <w:rsid w:val="00F90B0D"/>
    <w:rsid w:val="00F90B2A"/>
    <w:rsid w:val="00F90CEF"/>
    <w:rsid w:val="00F913F1"/>
    <w:rsid w:val="00F91851"/>
    <w:rsid w:val="00F92228"/>
    <w:rsid w:val="00F9233B"/>
    <w:rsid w:val="00F92417"/>
    <w:rsid w:val="00F92735"/>
    <w:rsid w:val="00F9298F"/>
    <w:rsid w:val="00F9355F"/>
    <w:rsid w:val="00F936EA"/>
    <w:rsid w:val="00F93761"/>
    <w:rsid w:val="00F9427D"/>
    <w:rsid w:val="00F94789"/>
    <w:rsid w:val="00F94CA1"/>
    <w:rsid w:val="00F95325"/>
    <w:rsid w:val="00F95D5E"/>
    <w:rsid w:val="00F969CF"/>
    <w:rsid w:val="00FA01F6"/>
    <w:rsid w:val="00FA0E47"/>
    <w:rsid w:val="00FA162F"/>
    <w:rsid w:val="00FA17CD"/>
    <w:rsid w:val="00FA1E1B"/>
    <w:rsid w:val="00FA1FBC"/>
    <w:rsid w:val="00FA211D"/>
    <w:rsid w:val="00FA3141"/>
    <w:rsid w:val="00FA3599"/>
    <w:rsid w:val="00FA36B1"/>
    <w:rsid w:val="00FA36C1"/>
    <w:rsid w:val="00FA39ED"/>
    <w:rsid w:val="00FA45C3"/>
    <w:rsid w:val="00FA47E7"/>
    <w:rsid w:val="00FA4BAD"/>
    <w:rsid w:val="00FA4EA6"/>
    <w:rsid w:val="00FA5660"/>
    <w:rsid w:val="00FA60E7"/>
    <w:rsid w:val="00FA6D0B"/>
    <w:rsid w:val="00FA7045"/>
    <w:rsid w:val="00FA72C0"/>
    <w:rsid w:val="00FA792B"/>
    <w:rsid w:val="00FB1753"/>
    <w:rsid w:val="00FB22EA"/>
    <w:rsid w:val="00FB246F"/>
    <w:rsid w:val="00FB2916"/>
    <w:rsid w:val="00FB2C03"/>
    <w:rsid w:val="00FB2CA0"/>
    <w:rsid w:val="00FB2D87"/>
    <w:rsid w:val="00FB33BC"/>
    <w:rsid w:val="00FB39BA"/>
    <w:rsid w:val="00FB4B03"/>
    <w:rsid w:val="00FB5118"/>
    <w:rsid w:val="00FB5BA6"/>
    <w:rsid w:val="00FB60F1"/>
    <w:rsid w:val="00FB6454"/>
    <w:rsid w:val="00FB66F4"/>
    <w:rsid w:val="00FB6E3E"/>
    <w:rsid w:val="00FB7596"/>
    <w:rsid w:val="00FB7CE9"/>
    <w:rsid w:val="00FC0515"/>
    <w:rsid w:val="00FC1684"/>
    <w:rsid w:val="00FC1719"/>
    <w:rsid w:val="00FC180C"/>
    <w:rsid w:val="00FC223F"/>
    <w:rsid w:val="00FC2372"/>
    <w:rsid w:val="00FC2D80"/>
    <w:rsid w:val="00FC2E0E"/>
    <w:rsid w:val="00FC3F10"/>
    <w:rsid w:val="00FC4182"/>
    <w:rsid w:val="00FC5208"/>
    <w:rsid w:val="00FC5AE2"/>
    <w:rsid w:val="00FC5D63"/>
    <w:rsid w:val="00FC5D71"/>
    <w:rsid w:val="00FC660C"/>
    <w:rsid w:val="00FC6641"/>
    <w:rsid w:val="00FC67B4"/>
    <w:rsid w:val="00FC6B83"/>
    <w:rsid w:val="00FC7A5A"/>
    <w:rsid w:val="00FD012E"/>
    <w:rsid w:val="00FD053F"/>
    <w:rsid w:val="00FD1F74"/>
    <w:rsid w:val="00FD241B"/>
    <w:rsid w:val="00FD2F8E"/>
    <w:rsid w:val="00FD3461"/>
    <w:rsid w:val="00FD39D2"/>
    <w:rsid w:val="00FD406F"/>
    <w:rsid w:val="00FD4D06"/>
    <w:rsid w:val="00FD51E9"/>
    <w:rsid w:val="00FD5AFC"/>
    <w:rsid w:val="00FD64EE"/>
    <w:rsid w:val="00FD6B0E"/>
    <w:rsid w:val="00FD6C0D"/>
    <w:rsid w:val="00FD7DC5"/>
    <w:rsid w:val="00FE155D"/>
    <w:rsid w:val="00FE160B"/>
    <w:rsid w:val="00FE1C70"/>
    <w:rsid w:val="00FE2257"/>
    <w:rsid w:val="00FE2D0B"/>
    <w:rsid w:val="00FE374B"/>
    <w:rsid w:val="00FE3883"/>
    <w:rsid w:val="00FE399C"/>
    <w:rsid w:val="00FE401A"/>
    <w:rsid w:val="00FE456E"/>
    <w:rsid w:val="00FE56D4"/>
    <w:rsid w:val="00FE5E82"/>
    <w:rsid w:val="00FE63FC"/>
    <w:rsid w:val="00FE716C"/>
    <w:rsid w:val="00FE71A5"/>
    <w:rsid w:val="00FE71B1"/>
    <w:rsid w:val="00FE7ED8"/>
    <w:rsid w:val="00FE7F43"/>
    <w:rsid w:val="00FF0D18"/>
    <w:rsid w:val="00FF0F47"/>
    <w:rsid w:val="00FF103D"/>
    <w:rsid w:val="00FF12E2"/>
    <w:rsid w:val="00FF142C"/>
    <w:rsid w:val="00FF18F8"/>
    <w:rsid w:val="00FF23AA"/>
    <w:rsid w:val="00FF2964"/>
    <w:rsid w:val="00FF328A"/>
    <w:rsid w:val="00FF37A2"/>
    <w:rsid w:val="00FF3B26"/>
    <w:rsid w:val="00FF3F1A"/>
    <w:rsid w:val="00FF4890"/>
    <w:rsid w:val="00FF4C3B"/>
    <w:rsid w:val="00FF54C6"/>
    <w:rsid w:val="00FF6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86327"/>
  <w15:chartTrackingRefBased/>
  <w15:docId w15:val="{D2A2D895-B5DC-468B-B5F2-38CC02BDC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805CF"/>
    <w:pPr>
      <w:spacing w:after="0" w:line="240" w:lineRule="auto"/>
    </w:pPr>
    <w:rPr>
      <w:sz w:val="20"/>
      <w:szCs w:val="20"/>
    </w:rPr>
  </w:style>
  <w:style w:type="character" w:customStyle="1" w:styleId="FootnoteTextChar">
    <w:name w:val="Footnote Text Char"/>
    <w:basedOn w:val="DefaultParagraphFont"/>
    <w:link w:val="FootnoteText"/>
    <w:uiPriority w:val="99"/>
    <w:rsid w:val="006805CF"/>
    <w:rPr>
      <w:sz w:val="20"/>
      <w:szCs w:val="20"/>
    </w:rPr>
  </w:style>
  <w:style w:type="character" w:styleId="FootnoteReference">
    <w:name w:val="footnote reference"/>
    <w:basedOn w:val="DefaultParagraphFont"/>
    <w:uiPriority w:val="99"/>
    <w:semiHidden/>
    <w:unhideWhenUsed/>
    <w:rsid w:val="006805CF"/>
    <w:rPr>
      <w:vertAlign w:val="superscript"/>
    </w:rPr>
  </w:style>
  <w:style w:type="character" w:styleId="Hyperlink">
    <w:name w:val="Hyperlink"/>
    <w:basedOn w:val="DefaultParagraphFont"/>
    <w:uiPriority w:val="99"/>
    <w:unhideWhenUsed/>
    <w:rsid w:val="00513F18"/>
    <w:rPr>
      <w:color w:val="0563C1" w:themeColor="hyperlink"/>
      <w:u w:val="single"/>
    </w:rPr>
  </w:style>
  <w:style w:type="character" w:styleId="UnresolvedMention">
    <w:name w:val="Unresolved Mention"/>
    <w:basedOn w:val="DefaultParagraphFont"/>
    <w:uiPriority w:val="99"/>
    <w:semiHidden/>
    <w:unhideWhenUsed/>
    <w:rsid w:val="00513F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4" ma:contentTypeDescription="Create a new document." ma:contentTypeScope="" ma:versionID="6d07a51682930a045794f6ce5ef816fe">
  <xsd:schema xmlns:xsd="http://www.w3.org/2001/XMLSchema" xmlns:xs="http://www.w3.org/2001/XMLSchema" xmlns:p="http://schemas.microsoft.com/office/2006/metadata/properties" xmlns:ns3="dd7bbc2b-1d05-4a2b-aef3-b6f0207d1649" targetNamespace="http://schemas.microsoft.com/office/2006/metadata/properties" ma:root="true" ma:fieldsID="32919218e2dac293e690616d528889ba" ns3:_="">
    <xsd:import namespace="dd7bbc2b-1d05-4a2b-aef3-b6f0207d164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EADA24-895C-4133-B03C-37B7CBF0E860}">
  <ds:schemaRefs>
    <ds:schemaRef ds:uri="http://schemas.microsoft.com/sharepoint/v3/contenttype/forms"/>
  </ds:schemaRefs>
</ds:datastoreItem>
</file>

<file path=customXml/itemProps2.xml><?xml version="1.0" encoding="utf-8"?>
<ds:datastoreItem xmlns:ds="http://schemas.openxmlformats.org/officeDocument/2006/customXml" ds:itemID="{A39B497D-F4D9-4FE3-BA1D-7667FEECED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F59489-80D3-4AE6-B567-B9DCF1F04C9A}">
  <ds:schemaRefs>
    <ds:schemaRef ds:uri="http://schemas.openxmlformats.org/officeDocument/2006/bibliography"/>
  </ds:schemaRefs>
</ds:datastoreItem>
</file>

<file path=customXml/itemProps4.xml><?xml version="1.0" encoding="utf-8"?>
<ds:datastoreItem xmlns:ds="http://schemas.openxmlformats.org/officeDocument/2006/customXml" ds:itemID="{F0830765-E22A-43EC-AB38-AB3F462157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4929</Words>
  <Characters>28096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Hicks</dc:creator>
  <cp:keywords/>
  <dc:description/>
  <cp:lastModifiedBy>Leon Hicks</cp:lastModifiedBy>
  <cp:revision>4</cp:revision>
  <dcterms:created xsi:type="dcterms:W3CDTF">2021-05-05T13:43:00Z</dcterms:created>
  <dcterms:modified xsi:type="dcterms:W3CDTF">2021-05-05T13:47:00Z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