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BF862" w14:textId="77777777" w:rsidR="006023A3" w:rsidRDefault="006001A1" w:rsidP="006023A3">
      <w:pPr>
        <w:spacing w:line="259" w:lineRule="auto"/>
        <w:jc w:val="center"/>
        <w:rPr>
          <w:rFonts w:ascii="Arial" w:eastAsiaTheme="majorEastAsia" w:hAnsi="Arial" w:cs="Arial"/>
          <w:iCs/>
          <w:spacing w:val="-10"/>
          <w:kern w:val="28"/>
          <w:sz w:val="48"/>
          <w:szCs w:val="48"/>
          <w:shd w:val="clear" w:color="auto" w:fill="FFFFFF"/>
        </w:rPr>
      </w:pPr>
      <w:r w:rsidRPr="00E209E3">
        <w:rPr>
          <w:rFonts w:cs="Times New Roman"/>
          <w:noProof/>
          <w:lang w:val="en-US"/>
        </w:rPr>
        <w:drawing>
          <wp:inline distT="0" distB="0" distL="0" distR="0" wp14:anchorId="0F1703BC" wp14:editId="33A875B1">
            <wp:extent cx="2257864" cy="1253923"/>
            <wp:effectExtent l="0" t="0" r="0" b="3810"/>
            <wp:docPr id="5" name="Picture 5" descr="University of Wales Trinity Saint David Logo Vector - (.SVG + .PNG) -  Tukuz.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Logo Vector - (.SVG + .PNG) -  Tukuz.C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3763" cy="1268306"/>
                    </a:xfrm>
                    <a:prstGeom prst="rect">
                      <a:avLst/>
                    </a:prstGeom>
                    <a:noFill/>
                    <a:ln>
                      <a:noFill/>
                    </a:ln>
                  </pic:spPr>
                </pic:pic>
              </a:graphicData>
            </a:graphic>
          </wp:inline>
        </w:drawing>
      </w:r>
    </w:p>
    <w:p w14:paraId="33147CA7" w14:textId="77777777" w:rsidR="006023A3" w:rsidRPr="006952D3" w:rsidRDefault="006023A3" w:rsidP="006023A3">
      <w:pPr>
        <w:spacing w:line="259" w:lineRule="auto"/>
        <w:jc w:val="left"/>
        <w:rPr>
          <w:rFonts w:eastAsiaTheme="majorEastAsia" w:cs="Arial"/>
          <w:iCs/>
          <w:spacing w:val="-10"/>
          <w:kern w:val="28"/>
          <w:sz w:val="56"/>
          <w:szCs w:val="56"/>
          <w:shd w:val="clear" w:color="auto" w:fill="FFFFFF"/>
        </w:rPr>
      </w:pPr>
    </w:p>
    <w:p w14:paraId="33FEDD39" w14:textId="77777777" w:rsidR="006023A3" w:rsidRPr="00AB677D" w:rsidRDefault="006023A3" w:rsidP="006023A3">
      <w:pPr>
        <w:spacing w:line="259" w:lineRule="auto"/>
        <w:jc w:val="center"/>
        <w:rPr>
          <w:rFonts w:ascii="Arial" w:eastAsiaTheme="majorEastAsia" w:hAnsi="Arial" w:cs="Arial"/>
          <w:iCs/>
          <w:spacing w:val="-10"/>
          <w:kern w:val="28"/>
          <w:sz w:val="48"/>
          <w:szCs w:val="48"/>
          <w:shd w:val="clear" w:color="auto" w:fill="FFFFFF"/>
        </w:rPr>
      </w:pPr>
      <w:r>
        <w:rPr>
          <w:rFonts w:ascii="Arial" w:eastAsiaTheme="majorEastAsia" w:hAnsi="Arial" w:cs="Arial"/>
          <w:iCs/>
          <w:spacing w:val="-10"/>
          <w:kern w:val="28"/>
          <w:sz w:val="48"/>
          <w:szCs w:val="48"/>
          <w:shd w:val="clear" w:color="auto" w:fill="FFFFFF"/>
        </w:rPr>
        <w:t>(BMIH5003)</w:t>
      </w:r>
    </w:p>
    <w:p w14:paraId="5379A348" w14:textId="45104B50" w:rsidR="006023A3" w:rsidRDefault="006023A3" w:rsidP="006023A3">
      <w:pPr>
        <w:spacing w:line="259" w:lineRule="auto"/>
        <w:rPr>
          <w:rFonts w:ascii="Arial" w:hAnsi="Arial" w:cs="Arial"/>
          <w:b/>
          <w:bCs/>
          <w:sz w:val="36"/>
          <w:szCs w:val="36"/>
        </w:rPr>
      </w:pPr>
      <w:r>
        <w:rPr>
          <w:rFonts w:ascii="Arial" w:hAnsi="Arial" w:cs="Arial"/>
          <w:b/>
          <w:bCs/>
          <w:sz w:val="36"/>
          <w:szCs w:val="36"/>
        </w:rPr>
        <w:t xml:space="preserve">                             Cultural Awareness</w:t>
      </w:r>
    </w:p>
    <w:p w14:paraId="7C79D73F" w14:textId="77777777" w:rsidR="006023A3" w:rsidRPr="00AB677D" w:rsidRDefault="006023A3" w:rsidP="006023A3">
      <w:pPr>
        <w:spacing w:line="259" w:lineRule="auto"/>
        <w:jc w:val="center"/>
        <w:rPr>
          <w:rFonts w:ascii="Arial" w:hAnsi="Arial" w:cs="Arial"/>
          <w:b/>
          <w:bCs/>
          <w:iCs/>
        </w:rPr>
      </w:pPr>
    </w:p>
    <w:p w14:paraId="694380C6" w14:textId="77777777" w:rsidR="006023A3" w:rsidRPr="00AB677D" w:rsidRDefault="006023A3" w:rsidP="006023A3">
      <w:pPr>
        <w:spacing w:line="259" w:lineRule="auto"/>
        <w:jc w:val="center"/>
        <w:rPr>
          <w:rFonts w:ascii="Arial" w:hAnsi="Arial" w:cs="Arial"/>
          <w:sz w:val="36"/>
          <w:szCs w:val="36"/>
        </w:rPr>
      </w:pPr>
      <w:r w:rsidRPr="00AB677D">
        <w:rPr>
          <w:rFonts w:ascii="Arial" w:hAnsi="Arial" w:cs="Arial"/>
          <w:sz w:val="36"/>
          <w:szCs w:val="36"/>
        </w:rPr>
        <w:t>Student Name:</w:t>
      </w:r>
      <w:r>
        <w:rPr>
          <w:rFonts w:ascii="Arial" w:hAnsi="Arial" w:cs="Arial"/>
          <w:sz w:val="36"/>
          <w:szCs w:val="36"/>
        </w:rPr>
        <w:t xml:space="preserve"> Mohammed Abdur Razzak</w:t>
      </w:r>
    </w:p>
    <w:p w14:paraId="5DB0138E" w14:textId="77777777" w:rsidR="006023A3" w:rsidRPr="00AB677D" w:rsidRDefault="006023A3" w:rsidP="006023A3">
      <w:pPr>
        <w:spacing w:line="259" w:lineRule="auto"/>
        <w:jc w:val="center"/>
        <w:rPr>
          <w:rFonts w:ascii="Arial" w:hAnsi="Arial" w:cs="Arial"/>
          <w:sz w:val="36"/>
          <w:szCs w:val="36"/>
        </w:rPr>
      </w:pPr>
      <w:r w:rsidRPr="00AB677D">
        <w:rPr>
          <w:rFonts w:ascii="Arial" w:hAnsi="Arial" w:cs="Arial"/>
          <w:sz w:val="36"/>
          <w:szCs w:val="36"/>
        </w:rPr>
        <w:t xml:space="preserve">Student ID: </w:t>
      </w:r>
      <w:r>
        <w:rPr>
          <w:rFonts w:ascii="Arial" w:hAnsi="Arial" w:cs="Arial"/>
          <w:sz w:val="36"/>
          <w:szCs w:val="36"/>
        </w:rPr>
        <w:t>2215353</w:t>
      </w:r>
    </w:p>
    <w:p w14:paraId="46EB1071" w14:textId="77777777" w:rsidR="006023A3" w:rsidRPr="00712220" w:rsidRDefault="006023A3" w:rsidP="006023A3">
      <w:pPr>
        <w:spacing w:line="259" w:lineRule="auto"/>
        <w:jc w:val="center"/>
        <w:rPr>
          <w:rFonts w:ascii="Arial" w:hAnsi="Arial" w:cs="Arial"/>
          <w:sz w:val="36"/>
          <w:szCs w:val="36"/>
        </w:rPr>
      </w:pPr>
      <w:r w:rsidRPr="00AB677D">
        <w:rPr>
          <w:rFonts w:ascii="Arial" w:hAnsi="Arial" w:cs="Arial"/>
          <w:sz w:val="36"/>
          <w:szCs w:val="36"/>
        </w:rPr>
        <w:t>Lecturer Name:</w:t>
      </w:r>
      <w:r w:rsidRPr="00AB677D">
        <w:rPr>
          <w:rFonts w:ascii="Arial" w:hAnsi="Arial" w:cs="Arial"/>
        </w:rPr>
        <w:t xml:space="preserve"> </w:t>
      </w:r>
      <w:r w:rsidRPr="000042EF">
        <w:rPr>
          <w:rFonts w:ascii="Arial" w:hAnsi="Arial" w:cs="Arial"/>
          <w:sz w:val="36"/>
          <w:szCs w:val="36"/>
        </w:rPr>
        <w:t>Heidi Prosser</w:t>
      </w:r>
    </w:p>
    <w:p w14:paraId="7D408104" w14:textId="5BCE39A3" w:rsidR="00D8246C" w:rsidRDefault="006023A3" w:rsidP="006023A3">
      <w:pPr>
        <w:jc w:val="center"/>
        <w:rPr>
          <w:rFonts w:ascii="Arial" w:hAnsi="Arial" w:cs="Arial"/>
          <w:sz w:val="36"/>
          <w:szCs w:val="36"/>
        </w:rPr>
      </w:pPr>
      <w:r w:rsidRPr="00AB677D">
        <w:rPr>
          <w:rFonts w:ascii="Arial" w:hAnsi="Arial" w:cs="Arial"/>
          <w:sz w:val="36"/>
          <w:szCs w:val="36"/>
        </w:rPr>
        <w:t>Word Count</w:t>
      </w:r>
      <w:r w:rsidRPr="00AB677D">
        <w:rPr>
          <w:rFonts w:ascii="Arial" w:hAnsi="Arial" w:cs="Arial"/>
          <w:b/>
          <w:bCs/>
          <w:sz w:val="36"/>
          <w:szCs w:val="36"/>
        </w:rPr>
        <w:t>:</w:t>
      </w:r>
      <w:r>
        <w:rPr>
          <w:rFonts w:ascii="Arial" w:hAnsi="Arial" w:cs="Arial"/>
          <w:b/>
          <w:bCs/>
          <w:sz w:val="36"/>
          <w:szCs w:val="36"/>
        </w:rPr>
        <w:t xml:space="preserve"> </w:t>
      </w:r>
      <w:r>
        <w:rPr>
          <w:rFonts w:ascii="Arial" w:hAnsi="Arial" w:cs="Arial"/>
          <w:sz w:val="36"/>
          <w:szCs w:val="36"/>
        </w:rPr>
        <w:t>1099</w:t>
      </w:r>
    </w:p>
    <w:p w14:paraId="2200B126" w14:textId="6F2B0855" w:rsidR="006023A3" w:rsidRPr="00AB677D" w:rsidRDefault="006023A3" w:rsidP="006023A3">
      <w:pPr>
        <w:spacing w:line="259" w:lineRule="auto"/>
        <w:rPr>
          <w:rFonts w:ascii="Arial" w:hAnsi="Arial" w:cs="Arial"/>
          <w:sz w:val="36"/>
          <w:szCs w:val="36"/>
        </w:rPr>
      </w:pPr>
      <w:r>
        <w:rPr>
          <w:rFonts w:ascii="Arial" w:hAnsi="Arial" w:cs="Arial"/>
          <w:sz w:val="36"/>
          <w:szCs w:val="36"/>
        </w:rPr>
        <w:t xml:space="preserve">                                    Assignment 2</w:t>
      </w:r>
    </w:p>
    <w:p w14:paraId="001985C1" w14:textId="1F8C7097" w:rsidR="006023A3" w:rsidRPr="006023A3" w:rsidRDefault="006023A3" w:rsidP="006023A3">
      <w:pPr>
        <w:spacing w:line="259" w:lineRule="auto"/>
        <w:rPr>
          <w:rFonts w:ascii="Arial" w:hAnsi="Arial" w:cs="Arial"/>
          <w:sz w:val="36"/>
          <w:szCs w:val="36"/>
        </w:rPr>
      </w:pPr>
    </w:p>
    <w:p w14:paraId="4E4D1490" w14:textId="77777777" w:rsidR="006023A3" w:rsidRDefault="006023A3" w:rsidP="006023A3">
      <w:pPr>
        <w:jc w:val="center"/>
        <w:rPr>
          <w:rFonts w:cs="Times New Roman"/>
        </w:rPr>
      </w:pPr>
    </w:p>
    <w:p w14:paraId="5FB5E4E9" w14:textId="77777777" w:rsidR="006023A3" w:rsidRPr="00E209E3" w:rsidRDefault="006023A3" w:rsidP="006023A3">
      <w:pPr>
        <w:jc w:val="center"/>
        <w:rPr>
          <w:rFonts w:cs="Times New Roman"/>
          <w:b/>
        </w:rPr>
      </w:pPr>
    </w:p>
    <w:p w14:paraId="0CE87726" w14:textId="77777777" w:rsidR="00B06A1A" w:rsidRPr="00E209E3" w:rsidRDefault="00B06A1A" w:rsidP="00E209E3">
      <w:pPr>
        <w:jc w:val="right"/>
        <w:rPr>
          <w:rFonts w:cs="Times New Roman"/>
        </w:rPr>
      </w:pPr>
    </w:p>
    <w:p w14:paraId="4D2FA8AC" w14:textId="77777777" w:rsidR="00DB7743" w:rsidRPr="00E209E3" w:rsidRDefault="00DB7743" w:rsidP="00E209E3">
      <w:pPr>
        <w:jc w:val="left"/>
        <w:rPr>
          <w:rFonts w:cs="Times New Roman"/>
          <w:b/>
        </w:rPr>
      </w:pPr>
      <w:r w:rsidRPr="00E209E3">
        <w:rPr>
          <w:rFonts w:cs="Times New Roman"/>
          <w:b/>
        </w:rPr>
        <w:br w:type="page"/>
      </w:r>
    </w:p>
    <w:p w14:paraId="3866AD58" w14:textId="77777777" w:rsidR="00B06A1A" w:rsidRPr="00E209E3" w:rsidRDefault="00DB7743" w:rsidP="00E209E3">
      <w:pPr>
        <w:pStyle w:val="Heading1"/>
        <w:rPr>
          <w:rFonts w:cs="Times New Roman"/>
        </w:rPr>
      </w:pPr>
      <w:bookmarkStart w:id="0" w:name="_Toc150110295"/>
      <w:r w:rsidRPr="00E209E3">
        <w:rPr>
          <w:rFonts w:cs="Times New Roman"/>
        </w:rPr>
        <w:lastRenderedPageBreak/>
        <w:t>Executive Summary</w:t>
      </w:r>
      <w:bookmarkEnd w:id="0"/>
    </w:p>
    <w:p w14:paraId="5614E129" w14:textId="77777777" w:rsidR="00DB7743" w:rsidRPr="00E209E3" w:rsidRDefault="00DB7743" w:rsidP="00E209E3">
      <w:pPr>
        <w:rPr>
          <w:rFonts w:cs="Times New Roman"/>
        </w:rPr>
      </w:pPr>
      <w:r w:rsidRPr="00E209E3">
        <w:rPr>
          <w:rFonts w:cs="Times New Roman"/>
        </w:rPr>
        <w:t>This report analyses Italy's cultural dynamics using the GLOBE Project and Hofstede's dimensions. Leadership at Diversity Hotel &amp; Spa in Italy requires this insight. This emphasises the need for a management style that respects hierarchies, fosters teamwork, and balances charismatic and participatory leadership. The current hierarchy should be respected, team connections made, clear procedures created, a balance between competition and support struck, and inclusive decision-making encouraged to capitalise on Italy's cultural traits for commercial success.</w:t>
      </w:r>
    </w:p>
    <w:p w14:paraId="7A0EB3B7" w14:textId="77777777" w:rsidR="00D8246C" w:rsidRPr="00E209E3" w:rsidRDefault="00D8246C" w:rsidP="00E209E3">
      <w:pPr>
        <w:jc w:val="center"/>
        <w:rPr>
          <w:rFonts w:cs="Times New Roman"/>
        </w:rPr>
      </w:pPr>
      <w:r w:rsidRPr="00E209E3">
        <w:rPr>
          <w:rFonts w:cs="Times New Roman"/>
        </w:rPr>
        <w:br w:type="page"/>
      </w:r>
    </w:p>
    <w:sdt>
      <w:sdtPr>
        <w:rPr>
          <w:rFonts w:ascii="Times New Roman" w:eastAsiaTheme="minorHAnsi" w:hAnsi="Times New Roman" w:cs="Times New Roman"/>
          <w:color w:val="auto"/>
          <w:sz w:val="24"/>
          <w:szCs w:val="22"/>
          <w:lang w:val="en-GB"/>
        </w:rPr>
        <w:id w:val="-1364591234"/>
        <w:docPartObj>
          <w:docPartGallery w:val="Table of Contents"/>
          <w:docPartUnique/>
        </w:docPartObj>
      </w:sdtPr>
      <w:sdtEndPr>
        <w:rPr>
          <w:b/>
          <w:bCs/>
          <w:noProof/>
        </w:rPr>
      </w:sdtEndPr>
      <w:sdtContent>
        <w:p w14:paraId="21115ACF" w14:textId="77777777" w:rsidR="00D8246C" w:rsidRPr="00E209E3" w:rsidRDefault="00D8246C" w:rsidP="00E209E3">
          <w:pPr>
            <w:pStyle w:val="TOCHeading"/>
            <w:spacing w:line="360" w:lineRule="auto"/>
            <w:jc w:val="center"/>
            <w:rPr>
              <w:rFonts w:ascii="Times New Roman" w:hAnsi="Times New Roman" w:cs="Times New Roman"/>
              <w:color w:val="auto"/>
              <w:lang w:val="en-GB"/>
            </w:rPr>
          </w:pPr>
          <w:r w:rsidRPr="00E209E3">
            <w:rPr>
              <w:rFonts w:ascii="Times New Roman" w:hAnsi="Times New Roman" w:cs="Times New Roman"/>
              <w:color w:val="auto"/>
              <w:lang w:val="en-GB"/>
            </w:rPr>
            <w:t>Table of Contents</w:t>
          </w:r>
        </w:p>
        <w:p w14:paraId="31D57D42" w14:textId="77777777" w:rsidR="00E209E3" w:rsidRDefault="00D8246C">
          <w:pPr>
            <w:pStyle w:val="TOC1"/>
            <w:tabs>
              <w:tab w:val="right" w:leader="dot" w:pos="9350"/>
            </w:tabs>
            <w:rPr>
              <w:rFonts w:asciiTheme="minorHAnsi" w:eastAsiaTheme="minorEastAsia" w:hAnsiTheme="minorHAnsi"/>
              <w:noProof/>
              <w:sz w:val="22"/>
              <w:lang w:eastAsia="en-GB"/>
            </w:rPr>
          </w:pPr>
          <w:r w:rsidRPr="00E209E3">
            <w:rPr>
              <w:rFonts w:cs="Times New Roman"/>
              <w:b/>
              <w:bCs/>
              <w:noProof/>
            </w:rPr>
            <w:fldChar w:fldCharType="begin"/>
          </w:r>
          <w:r w:rsidRPr="00E209E3">
            <w:rPr>
              <w:rFonts w:cs="Times New Roman"/>
              <w:b/>
              <w:bCs/>
              <w:noProof/>
            </w:rPr>
            <w:instrText xml:space="preserve"> TOC \o "1-3" \h \z \u </w:instrText>
          </w:r>
          <w:r w:rsidRPr="00E209E3">
            <w:rPr>
              <w:rFonts w:cs="Times New Roman"/>
              <w:b/>
              <w:bCs/>
              <w:noProof/>
            </w:rPr>
            <w:fldChar w:fldCharType="separate"/>
          </w:r>
          <w:hyperlink w:anchor="_Toc150110295" w:history="1">
            <w:r w:rsidR="00E209E3" w:rsidRPr="0098123D">
              <w:rPr>
                <w:rStyle w:val="Hyperlink"/>
                <w:rFonts w:cs="Times New Roman"/>
                <w:noProof/>
              </w:rPr>
              <w:t>Executive Summary</w:t>
            </w:r>
            <w:r w:rsidR="00E209E3">
              <w:rPr>
                <w:noProof/>
                <w:webHidden/>
              </w:rPr>
              <w:tab/>
            </w:r>
            <w:r w:rsidR="00E209E3">
              <w:rPr>
                <w:noProof/>
                <w:webHidden/>
              </w:rPr>
              <w:fldChar w:fldCharType="begin"/>
            </w:r>
            <w:r w:rsidR="00E209E3">
              <w:rPr>
                <w:noProof/>
                <w:webHidden/>
              </w:rPr>
              <w:instrText xml:space="preserve"> PAGEREF _Toc150110295 \h </w:instrText>
            </w:r>
            <w:r w:rsidR="00E209E3">
              <w:rPr>
                <w:noProof/>
                <w:webHidden/>
              </w:rPr>
            </w:r>
            <w:r w:rsidR="00E209E3">
              <w:rPr>
                <w:noProof/>
                <w:webHidden/>
              </w:rPr>
              <w:fldChar w:fldCharType="separate"/>
            </w:r>
            <w:r w:rsidR="003251B4">
              <w:rPr>
                <w:noProof/>
                <w:webHidden/>
              </w:rPr>
              <w:t>2</w:t>
            </w:r>
            <w:r w:rsidR="00E209E3">
              <w:rPr>
                <w:noProof/>
                <w:webHidden/>
              </w:rPr>
              <w:fldChar w:fldCharType="end"/>
            </w:r>
          </w:hyperlink>
        </w:p>
        <w:p w14:paraId="66332072" w14:textId="77777777" w:rsidR="00E209E3" w:rsidRDefault="00000000">
          <w:pPr>
            <w:pStyle w:val="TOC1"/>
            <w:tabs>
              <w:tab w:val="right" w:leader="dot" w:pos="9350"/>
            </w:tabs>
            <w:rPr>
              <w:rFonts w:asciiTheme="minorHAnsi" w:eastAsiaTheme="minorEastAsia" w:hAnsiTheme="minorHAnsi"/>
              <w:noProof/>
              <w:sz w:val="22"/>
              <w:lang w:eastAsia="en-GB"/>
            </w:rPr>
          </w:pPr>
          <w:hyperlink w:anchor="_Toc150110296" w:history="1">
            <w:r w:rsidR="00E209E3" w:rsidRPr="0098123D">
              <w:rPr>
                <w:rStyle w:val="Hyperlink"/>
                <w:rFonts w:cs="Times New Roman"/>
                <w:noProof/>
              </w:rPr>
              <w:t>Introduction</w:t>
            </w:r>
            <w:r w:rsidR="00E209E3">
              <w:rPr>
                <w:noProof/>
                <w:webHidden/>
              </w:rPr>
              <w:tab/>
            </w:r>
            <w:r w:rsidR="00E209E3">
              <w:rPr>
                <w:noProof/>
                <w:webHidden/>
              </w:rPr>
              <w:fldChar w:fldCharType="begin"/>
            </w:r>
            <w:r w:rsidR="00E209E3">
              <w:rPr>
                <w:noProof/>
                <w:webHidden/>
              </w:rPr>
              <w:instrText xml:space="preserve"> PAGEREF _Toc150110296 \h </w:instrText>
            </w:r>
            <w:r w:rsidR="00E209E3">
              <w:rPr>
                <w:noProof/>
                <w:webHidden/>
              </w:rPr>
            </w:r>
            <w:r w:rsidR="00E209E3">
              <w:rPr>
                <w:noProof/>
                <w:webHidden/>
              </w:rPr>
              <w:fldChar w:fldCharType="separate"/>
            </w:r>
            <w:r w:rsidR="003251B4">
              <w:rPr>
                <w:noProof/>
                <w:webHidden/>
              </w:rPr>
              <w:t>4</w:t>
            </w:r>
            <w:r w:rsidR="00E209E3">
              <w:rPr>
                <w:noProof/>
                <w:webHidden/>
              </w:rPr>
              <w:fldChar w:fldCharType="end"/>
            </w:r>
          </w:hyperlink>
        </w:p>
        <w:p w14:paraId="52709C97" w14:textId="77777777" w:rsidR="00E209E3" w:rsidRDefault="00000000">
          <w:pPr>
            <w:pStyle w:val="TOC1"/>
            <w:tabs>
              <w:tab w:val="right" w:leader="dot" w:pos="9350"/>
            </w:tabs>
            <w:rPr>
              <w:rFonts w:asciiTheme="minorHAnsi" w:eastAsiaTheme="minorEastAsia" w:hAnsiTheme="minorHAnsi"/>
              <w:noProof/>
              <w:sz w:val="22"/>
              <w:lang w:eastAsia="en-GB"/>
            </w:rPr>
          </w:pPr>
          <w:hyperlink w:anchor="_Toc150110297" w:history="1">
            <w:r w:rsidR="00E209E3" w:rsidRPr="0098123D">
              <w:rPr>
                <w:rStyle w:val="Hyperlink"/>
                <w:rFonts w:cs="Times New Roman"/>
                <w:noProof/>
              </w:rPr>
              <w:t>Main Body</w:t>
            </w:r>
            <w:r w:rsidR="00E209E3">
              <w:rPr>
                <w:noProof/>
                <w:webHidden/>
              </w:rPr>
              <w:tab/>
            </w:r>
            <w:r w:rsidR="00E209E3">
              <w:rPr>
                <w:noProof/>
                <w:webHidden/>
              </w:rPr>
              <w:fldChar w:fldCharType="begin"/>
            </w:r>
            <w:r w:rsidR="00E209E3">
              <w:rPr>
                <w:noProof/>
                <w:webHidden/>
              </w:rPr>
              <w:instrText xml:space="preserve"> PAGEREF _Toc150110297 \h </w:instrText>
            </w:r>
            <w:r w:rsidR="00E209E3">
              <w:rPr>
                <w:noProof/>
                <w:webHidden/>
              </w:rPr>
            </w:r>
            <w:r w:rsidR="00E209E3">
              <w:rPr>
                <w:noProof/>
                <w:webHidden/>
              </w:rPr>
              <w:fldChar w:fldCharType="separate"/>
            </w:r>
            <w:r w:rsidR="003251B4">
              <w:rPr>
                <w:noProof/>
                <w:webHidden/>
              </w:rPr>
              <w:t>5</w:t>
            </w:r>
            <w:r w:rsidR="00E209E3">
              <w:rPr>
                <w:noProof/>
                <w:webHidden/>
              </w:rPr>
              <w:fldChar w:fldCharType="end"/>
            </w:r>
          </w:hyperlink>
        </w:p>
        <w:p w14:paraId="45342B44" w14:textId="77777777" w:rsidR="00E209E3" w:rsidRDefault="00000000">
          <w:pPr>
            <w:pStyle w:val="TOC2"/>
            <w:tabs>
              <w:tab w:val="right" w:leader="dot" w:pos="9350"/>
            </w:tabs>
            <w:rPr>
              <w:rFonts w:asciiTheme="minorHAnsi" w:eastAsiaTheme="minorEastAsia" w:hAnsiTheme="minorHAnsi"/>
              <w:noProof/>
              <w:sz w:val="22"/>
              <w:lang w:eastAsia="en-GB"/>
            </w:rPr>
          </w:pPr>
          <w:hyperlink w:anchor="_Toc150110298" w:history="1">
            <w:r w:rsidR="00E209E3" w:rsidRPr="0098123D">
              <w:rPr>
                <w:rStyle w:val="Hyperlink"/>
                <w:noProof/>
              </w:rPr>
              <w:t>An Overview of Italian Culture</w:t>
            </w:r>
            <w:r w:rsidR="00E209E3">
              <w:rPr>
                <w:noProof/>
                <w:webHidden/>
              </w:rPr>
              <w:tab/>
            </w:r>
            <w:r w:rsidR="00E209E3">
              <w:rPr>
                <w:noProof/>
                <w:webHidden/>
              </w:rPr>
              <w:fldChar w:fldCharType="begin"/>
            </w:r>
            <w:r w:rsidR="00E209E3">
              <w:rPr>
                <w:noProof/>
                <w:webHidden/>
              </w:rPr>
              <w:instrText xml:space="preserve"> PAGEREF _Toc150110298 \h </w:instrText>
            </w:r>
            <w:r w:rsidR="00E209E3">
              <w:rPr>
                <w:noProof/>
                <w:webHidden/>
              </w:rPr>
            </w:r>
            <w:r w:rsidR="00E209E3">
              <w:rPr>
                <w:noProof/>
                <w:webHidden/>
              </w:rPr>
              <w:fldChar w:fldCharType="separate"/>
            </w:r>
            <w:r w:rsidR="003251B4">
              <w:rPr>
                <w:noProof/>
                <w:webHidden/>
              </w:rPr>
              <w:t>5</w:t>
            </w:r>
            <w:r w:rsidR="00E209E3">
              <w:rPr>
                <w:noProof/>
                <w:webHidden/>
              </w:rPr>
              <w:fldChar w:fldCharType="end"/>
            </w:r>
          </w:hyperlink>
        </w:p>
        <w:p w14:paraId="7D6CA472" w14:textId="77777777" w:rsidR="00E209E3" w:rsidRDefault="00000000">
          <w:pPr>
            <w:pStyle w:val="TOC2"/>
            <w:tabs>
              <w:tab w:val="right" w:leader="dot" w:pos="9350"/>
            </w:tabs>
            <w:rPr>
              <w:rFonts w:asciiTheme="minorHAnsi" w:eastAsiaTheme="minorEastAsia" w:hAnsiTheme="minorHAnsi"/>
              <w:noProof/>
              <w:sz w:val="22"/>
              <w:lang w:eastAsia="en-GB"/>
            </w:rPr>
          </w:pPr>
          <w:hyperlink w:anchor="_Toc150110299" w:history="1">
            <w:r w:rsidR="00E209E3" w:rsidRPr="0098123D">
              <w:rPr>
                <w:rStyle w:val="Hyperlink"/>
                <w:noProof/>
              </w:rPr>
              <w:t>Analysis of Italy</w:t>
            </w:r>
            <w:r w:rsidR="00E209E3">
              <w:rPr>
                <w:noProof/>
                <w:webHidden/>
              </w:rPr>
              <w:tab/>
            </w:r>
            <w:r w:rsidR="00E209E3">
              <w:rPr>
                <w:noProof/>
                <w:webHidden/>
              </w:rPr>
              <w:fldChar w:fldCharType="begin"/>
            </w:r>
            <w:r w:rsidR="00E209E3">
              <w:rPr>
                <w:noProof/>
                <w:webHidden/>
              </w:rPr>
              <w:instrText xml:space="preserve"> PAGEREF _Toc150110299 \h </w:instrText>
            </w:r>
            <w:r w:rsidR="00E209E3">
              <w:rPr>
                <w:noProof/>
                <w:webHidden/>
              </w:rPr>
            </w:r>
            <w:r w:rsidR="00E209E3">
              <w:rPr>
                <w:noProof/>
                <w:webHidden/>
              </w:rPr>
              <w:fldChar w:fldCharType="separate"/>
            </w:r>
            <w:r w:rsidR="003251B4">
              <w:rPr>
                <w:noProof/>
                <w:webHidden/>
              </w:rPr>
              <w:t>5</w:t>
            </w:r>
            <w:r w:rsidR="00E209E3">
              <w:rPr>
                <w:noProof/>
                <w:webHidden/>
              </w:rPr>
              <w:fldChar w:fldCharType="end"/>
            </w:r>
          </w:hyperlink>
        </w:p>
        <w:p w14:paraId="4BED93F6" w14:textId="77777777" w:rsidR="00E209E3" w:rsidRDefault="00000000">
          <w:pPr>
            <w:pStyle w:val="TOC2"/>
            <w:tabs>
              <w:tab w:val="right" w:leader="dot" w:pos="9350"/>
            </w:tabs>
            <w:rPr>
              <w:rFonts w:asciiTheme="minorHAnsi" w:eastAsiaTheme="minorEastAsia" w:hAnsiTheme="minorHAnsi"/>
              <w:noProof/>
              <w:sz w:val="22"/>
              <w:lang w:eastAsia="en-GB"/>
            </w:rPr>
          </w:pPr>
          <w:hyperlink w:anchor="_Toc150110300" w:history="1">
            <w:r w:rsidR="00E209E3" w:rsidRPr="0098123D">
              <w:rPr>
                <w:rStyle w:val="Hyperlink"/>
                <w:noProof/>
              </w:rPr>
              <w:t>Hofstede's Analysis of the Country</w:t>
            </w:r>
            <w:r w:rsidR="00E209E3">
              <w:rPr>
                <w:noProof/>
                <w:webHidden/>
              </w:rPr>
              <w:tab/>
            </w:r>
            <w:r w:rsidR="00E209E3">
              <w:rPr>
                <w:noProof/>
                <w:webHidden/>
              </w:rPr>
              <w:fldChar w:fldCharType="begin"/>
            </w:r>
            <w:r w:rsidR="00E209E3">
              <w:rPr>
                <w:noProof/>
                <w:webHidden/>
              </w:rPr>
              <w:instrText xml:space="preserve"> PAGEREF _Toc150110300 \h </w:instrText>
            </w:r>
            <w:r w:rsidR="00E209E3">
              <w:rPr>
                <w:noProof/>
                <w:webHidden/>
              </w:rPr>
            </w:r>
            <w:r w:rsidR="00E209E3">
              <w:rPr>
                <w:noProof/>
                <w:webHidden/>
              </w:rPr>
              <w:fldChar w:fldCharType="separate"/>
            </w:r>
            <w:r w:rsidR="003251B4">
              <w:rPr>
                <w:noProof/>
                <w:webHidden/>
              </w:rPr>
              <w:t>8</w:t>
            </w:r>
            <w:r w:rsidR="00E209E3">
              <w:rPr>
                <w:noProof/>
                <w:webHidden/>
              </w:rPr>
              <w:fldChar w:fldCharType="end"/>
            </w:r>
          </w:hyperlink>
        </w:p>
        <w:p w14:paraId="74522998" w14:textId="77777777" w:rsidR="00E209E3" w:rsidRDefault="00000000">
          <w:pPr>
            <w:pStyle w:val="TOC2"/>
            <w:tabs>
              <w:tab w:val="right" w:leader="dot" w:pos="9350"/>
            </w:tabs>
            <w:rPr>
              <w:rFonts w:asciiTheme="minorHAnsi" w:eastAsiaTheme="minorEastAsia" w:hAnsiTheme="minorHAnsi"/>
              <w:noProof/>
              <w:sz w:val="22"/>
              <w:lang w:eastAsia="en-GB"/>
            </w:rPr>
          </w:pPr>
          <w:hyperlink w:anchor="_Toc150110301" w:history="1">
            <w:r w:rsidR="00E209E3" w:rsidRPr="0098123D">
              <w:rPr>
                <w:rStyle w:val="Hyperlink"/>
                <w:noProof/>
              </w:rPr>
              <w:t>Importance of Cultural Intelligence</w:t>
            </w:r>
            <w:r w:rsidR="00E209E3">
              <w:rPr>
                <w:noProof/>
                <w:webHidden/>
              </w:rPr>
              <w:tab/>
            </w:r>
            <w:r w:rsidR="00E209E3">
              <w:rPr>
                <w:noProof/>
                <w:webHidden/>
              </w:rPr>
              <w:fldChar w:fldCharType="begin"/>
            </w:r>
            <w:r w:rsidR="00E209E3">
              <w:rPr>
                <w:noProof/>
                <w:webHidden/>
              </w:rPr>
              <w:instrText xml:space="preserve"> PAGEREF _Toc150110301 \h </w:instrText>
            </w:r>
            <w:r w:rsidR="00E209E3">
              <w:rPr>
                <w:noProof/>
                <w:webHidden/>
              </w:rPr>
            </w:r>
            <w:r w:rsidR="00E209E3">
              <w:rPr>
                <w:noProof/>
                <w:webHidden/>
              </w:rPr>
              <w:fldChar w:fldCharType="separate"/>
            </w:r>
            <w:r w:rsidR="003251B4">
              <w:rPr>
                <w:noProof/>
                <w:webHidden/>
              </w:rPr>
              <w:t>8</w:t>
            </w:r>
            <w:r w:rsidR="00E209E3">
              <w:rPr>
                <w:noProof/>
                <w:webHidden/>
              </w:rPr>
              <w:fldChar w:fldCharType="end"/>
            </w:r>
          </w:hyperlink>
        </w:p>
        <w:p w14:paraId="0F129546" w14:textId="77777777" w:rsidR="00E209E3" w:rsidRDefault="00000000">
          <w:pPr>
            <w:pStyle w:val="TOC1"/>
            <w:tabs>
              <w:tab w:val="right" w:leader="dot" w:pos="9350"/>
            </w:tabs>
            <w:rPr>
              <w:rFonts w:asciiTheme="minorHAnsi" w:eastAsiaTheme="minorEastAsia" w:hAnsiTheme="minorHAnsi"/>
              <w:noProof/>
              <w:sz w:val="22"/>
              <w:lang w:eastAsia="en-GB"/>
            </w:rPr>
          </w:pPr>
          <w:hyperlink w:anchor="_Toc150110302" w:history="1">
            <w:r w:rsidR="00E209E3" w:rsidRPr="0098123D">
              <w:rPr>
                <w:rStyle w:val="Hyperlink"/>
                <w:rFonts w:cs="Times New Roman"/>
                <w:noProof/>
              </w:rPr>
              <w:t>Conclusion</w:t>
            </w:r>
            <w:r w:rsidR="00E209E3">
              <w:rPr>
                <w:noProof/>
                <w:webHidden/>
              </w:rPr>
              <w:tab/>
            </w:r>
            <w:r w:rsidR="00E209E3">
              <w:rPr>
                <w:noProof/>
                <w:webHidden/>
              </w:rPr>
              <w:fldChar w:fldCharType="begin"/>
            </w:r>
            <w:r w:rsidR="00E209E3">
              <w:rPr>
                <w:noProof/>
                <w:webHidden/>
              </w:rPr>
              <w:instrText xml:space="preserve"> PAGEREF _Toc150110302 \h </w:instrText>
            </w:r>
            <w:r w:rsidR="00E209E3">
              <w:rPr>
                <w:noProof/>
                <w:webHidden/>
              </w:rPr>
            </w:r>
            <w:r w:rsidR="00E209E3">
              <w:rPr>
                <w:noProof/>
                <w:webHidden/>
              </w:rPr>
              <w:fldChar w:fldCharType="separate"/>
            </w:r>
            <w:r w:rsidR="003251B4">
              <w:rPr>
                <w:noProof/>
                <w:webHidden/>
              </w:rPr>
              <w:t>9</w:t>
            </w:r>
            <w:r w:rsidR="00E209E3">
              <w:rPr>
                <w:noProof/>
                <w:webHidden/>
              </w:rPr>
              <w:fldChar w:fldCharType="end"/>
            </w:r>
          </w:hyperlink>
        </w:p>
        <w:p w14:paraId="56F54504" w14:textId="77777777" w:rsidR="00E209E3" w:rsidRDefault="00000000">
          <w:pPr>
            <w:pStyle w:val="TOC1"/>
            <w:tabs>
              <w:tab w:val="right" w:leader="dot" w:pos="9350"/>
            </w:tabs>
            <w:rPr>
              <w:rFonts w:asciiTheme="minorHAnsi" w:eastAsiaTheme="minorEastAsia" w:hAnsiTheme="minorHAnsi"/>
              <w:noProof/>
              <w:sz w:val="22"/>
              <w:lang w:eastAsia="en-GB"/>
            </w:rPr>
          </w:pPr>
          <w:hyperlink w:anchor="_Toc150110303" w:history="1">
            <w:r w:rsidR="00E209E3" w:rsidRPr="0098123D">
              <w:rPr>
                <w:rStyle w:val="Hyperlink"/>
                <w:rFonts w:cs="Times New Roman"/>
                <w:noProof/>
              </w:rPr>
              <w:t>Recommendations</w:t>
            </w:r>
            <w:r w:rsidR="00E209E3">
              <w:rPr>
                <w:noProof/>
                <w:webHidden/>
              </w:rPr>
              <w:tab/>
            </w:r>
            <w:r w:rsidR="00E209E3">
              <w:rPr>
                <w:noProof/>
                <w:webHidden/>
              </w:rPr>
              <w:fldChar w:fldCharType="begin"/>
            </w:r>
            <w:r w:rsidR="00E209E3">
              <w:rPr>
                <w:noProof/>
                <w:webHidden/>
              </w:rPr>
              <w:instrText xml:space="preserve"> PAGEREF _Toc150110303 \h </w:instrText>
            </w:r>
            <w:r w:rsidR="00E209E3">
              <w:rPr>
                <w:noProof/>
                <w:webHidden/>
              </w:rPr>
            </w:r>
            <w:r w:rsidR="00E209E3">
              <w:rPr>
                <w:noProof/>
                <w:webHidden/>
              </w:rPr>
              <w:fldChar w:fldCharType="separate"/>
            </w:r>
            <w:r w:rsidR="003251B4">
              <w:rPr>
                <w:noProof/>
                <w:webHidden/>
              </w:rPr>
              <w:t>10</w:t>
            </w:r>
            <w:r w:rsidR="00E209E3">
              <w:rPr>
                <w:noProof/>
                <w:webHidden/>
              </w:rPr>
              <w:fldChar w:fldCharType="end"/>
            </w:r>
          </w:hyperlink>
        </w:p>
        <w:p w14:paraId="1A659933" w14:textId="77777777" w:rsidR="00E209E3" w:rsidRDefault="00000000">
          <w:pPr>
            <w:pStyle w:val="TOC1"/>
            <w:tabs>
              <w:tab w:val="right" w:leader="dot" w:pos="9350"/>
            </w:tabs>
            <w:rPr>
              <w:rFonts w:asciiTheme="minorHAnsi" w:eastAsiaTheme="minorEastAsia" w:hAnsiTheme="minorHAnsi"/>
              <w:noProof/>
              <w:sz w:val="22"/>
              <w:lang w:eastAsia="en-GB"/>
            </w:rPr>
          </w:pPr>
          <w:hyperlink w:anchor="_Toc150110304" w:history="1">
            <w:r w:rsidR="00E209E3" w:rsidRPr="0098123D">
              <w:rPr>
                <w:rStyle w:val="Hyperlink"/>
                <w:rFonts w:cs="Times New Roman"/>
                <w:noProof/>
              </w:rPr>
              <w:t>References</w:t>
            </w:r>
            <w:r w:rsidR="00E209E3">
              <w:rPr>
                <w:noProof/>
                <w:webHidden/>
              </w:rPr>
              <w:tab/>
            </w:r>
            <w:r w:rsidR="00E209E3">
              <w:rPr>
                <w:noProof/>
                <w:webHidden/>
              </w:rPr>
              <w:fldChar w:fldCharType="begin"/>
            </w:r>
            <w:r w:rsidR="00E209E3">
              <w:rPr>
                <w:noProof/>
                <w:webHidden/>
              </w:rPr>
              <w:instrText xml:space="preserve"> PAGEREF _Toc150110304 \h </w:instrText>
            </w:r>
            <w:r w:rsidR="00E209E3">
              <w:rPr>
                <w:noProof/>
                <w:webHidden/>
              </w:rPr>
            </w:r>
            <w:r w:rsidR="00E209E3">
              <w:rPr>
                <w:noProof/>
                <w:webHidden/>
              </w:rPr>
              <w:fldChar w:fldCharType="separate"/>
            </w:r>
            <w:r w:rsidR="003251B4">
              <w:rPr>
                <w:noProof/>
                <w:webHidden/>
              </w:rPr>
              <w:t>11</w:t>
            </w:r>
            <w:r w:rsidR="00E209E3">
              <w:rPr>
                <w:noProof/>
                <w:webHidden/>
              </w:rPr>
              <w:fldChar w:fldCharType="end"/>
            </w:r>
          </w:hyperlink>
        </w:p>
        <w:p w14:paraId="46B2FED6" w14:textId="77777777" w:rsidR="00E209E3" w:rsidRDefault="00000000">
          <w:pPr>
            <w:pStyle w:val="TOC1"/>
            <w:tabs>
              <w:tab w:val="right" w:leader="dot" w:pos="9350"/>
            </w:tabs>
            <w:rPr>
              <w:rFonts w:asciiTheme="minorHAnsi" w:eastAsiaTheme="minorEastAsia" w:hAnsiTheme="minorHAnsi"/>
              <w:noProof/>
              <w:sz w:val="22"/>
              <w:lang w:eastAsia="en-GB"/>
            </w:rPr>
          </w:pPr>
          <w:hyperlink w:anchor="_Toc150110305" w:history="1">
            <w:r w:rsidR="00E209E3" w:rsidRPr="0098123D">
              <w:rPr>
                <w:rStyle w:val="Hyperlink"/>
                <w:rFonts w:cs="Times New Roman"/>
                <w:noProof/>
              </w:rPr>
              <w:t>Appendices</w:t>
            </w:r>
            <w:r w:rsidR="00E209E3">
              <w:rPr>
                <w:noProof/>
                <w:webHidden/>
              </w:rPr>
              <w:tab/>
            </w:r>
            <w:r w:rsidR="00E209E3">
              <w:rPr>
                <w:noProof/>
                <w:webHidden/>
              </w:rPr>
              <w:fldChar w:fldCharType="begin"/>
            </w:r>
            <w:r w:rsidR="00E209E3">
              <w:rPr>
                <w:noProof/>
                <w:webHidden/>
              </w:rPr>
              <w:instrText xml:space="preserve"> PAGEREF _Toc150110305 \h </w:instrText>
            </w:r>
            <w:r w:rsidR="00E209E3">
              <w:rPr>
                <w:noProof/>
                <w:webHidden/>
              </w:rPr>
            </w:r>
            <w:r w:rsidR="00E209E3">
              <w:rPr>
                <w:noProof/>
                <w:webHidden/>
              </w:rPr>
              <w:fldChar w:fldCharType="separate"/>
            </w:r>
            <w:r w:rsidR="003251B4">
              <w:rPr>
                <w:noProof/>
                <w:webHidden/>
              </w:rPr>
              <w:t>12</w:t>
            </w:r>
            <w:r w:rsidR="00E209E3">
              <w:rPr>
                <w:noProof/>
                <w:webHidden/>
              </w:rPr>
              <w:fldChar w:fldCharType="end"/>
            </w:r>
          </w:hyperlink>
        </w:p>
        <w:p w14:paraId="5BE73241" w14:textId="77777777" w:rsidR="00D8246C" w:rsidRPr="00E209E3" w:rsidRDefault="00D8246C" w:rsidP="00E209E3">
          <w:pPr>
            <w:rPr>
              <w:rFonts w:cs="Times New Roman"/>
            </w:rPr>
          </w:pPr>
          <w:r w:rsidRPr="00E209E3">
            <w:rPr>
              <w:rFonts w:cs="Times New Roman"/>
              <w:b/>
              <w:bCs/>
              <w:noProof/>
            </w:rPr>
            <w:fldChar w:fldCharType="end"/>
          </w:r>
        </w:p>
      </w:sdtContent>
    </w:sdt>
    <w:p w14:paraId="4F7FD1A3" w14:textId="77777777" w:rsidR="00D8246C" w:rsidRPr="00E209E3" w:rsidRDefault="00D8246C" w:rsidP="00E209E3">
      <w:pPr>
        <w:jc w:val="left"/>
        <w:rPr>
          <w:rFonts w:cs="Times New Roman"/>
        </w:rPr>
      </w:pPr>
      <w:r w:rsidRPr="00E209E3">
        <w:rPr>
          <w:rFonts w:cs="Times New Roman"/>
        </w:rPr>
        <w:br w:type="page"/>
      </w:r>
    </w:p>
    <w:p w14:paraId="759A34E0" w14:textId="77777777" w:rsidR="00D8246C" w:rsidRPr="00E209E3" w:rsidRDefault="00D8246C" w:rsidP="00E209E3">
      <w:pPr>
        <w:pStyle w:val="Heading1"/>
        <w:rPr>
          <w:rFonts w:cs="Times New Roman"/>
        </w:rPr>
      </w:pPr>
      <w:bookmarkStart w:id="1" w:name="_Toc150110296"/>
      <w:r w:rsidRPr="00E209E3">
        <w:rPr>
          <w:rFonts w:cs="Times New Roman"/>
        </w:rPr>
        <w:lastRenderedPageBreak/>
        <w:t>Introduction</w:t>
      </w:r>
      <w:bookmarkEnd w:id="1"/>
    </w:p>
    <w:p w14:paraId="37EB6D56" w14:textId="77777777" w:rsidR="00DE5797" w:rsidRPr="00E209E3" w:rsidRDefault="00DE5797" w:rsidP="00E209E3">
      <w:pPr>
        <w:rPr>
          <w:rFonts w:cs="Times New Roman"/>
        </w:rPr>
      </w:pPr>
      <w:r w:rsidRPr="00E209E3">
        <w:rPr>
          <w:rFonts w:cs="Times New Roman"/>
        </w:rPr>
        <w:t>To succeed in the increasingly globalised economic environment, one must possess cultural intelligence, which is the capacity to connect to and collaborate across cultural boundaries. It denotes an awareness of various cultural norms and values, facilitating sophisticated dialogue and decision-making</w:t>
      </w:r>
      <w:r w:rsidR="00FC5AF3" w:rsidRPr="00E209E3">
        <w:rPr>
          <w:rFonts w:cs="Times New Roman"/>
        </w:rPr>
        <w:t xml:space="preserve"> (Christiansen </w:t>
      </w:r>
      <w:r w:rsidR="00FC5AF3" w:rsidRPr="00425B6C">
        <w:rPr>
          <w:rFonts w:cs="Times New Roman"/>
          <w:i/>
          <w:iCs/>
        </w:rPr>
        <w:t>et al.,</w:t>
      </w:r>
      <w:r w:rsidR="00FC5AF3" w:rsidRPr="00E209E3">
        <w:rPr>
          <w:rFonts w:cs="Times New Roman"/>
        </w:rPr>
        <w:t xml:space="preserve"> 2020)</w:t>
      </w:r>
      <w:r w:rsidRPr="00E209E3">
        <w:rPr>
          <w:rFonts w:cs="Times New Roman"/>
        </w:rPr>
        <w:t xml:space="preserve">. The general manager of our hotel in the vibrant centre of Italy has the task of understanding the subtle cultural differences in Italian customs and beliefs. </w:t>
      </w:r>
      <w:r w:rsidR="00C21113" w:rsidRPr="00E209E3">
        <w:rPr>
          <w:rFonts w:cs="Times New Roman"/>
        </w:rPr>
        <w:t>To</w:t>
      </w:r>
      <w:r w:rsidRPr="00E209E3">
        <w:rPr>
          <w:rFonts w:cs="Times New Roman"/>
        </w:rPr>
        <w:t xml:space="preserve"> create leadership and operational strategies that are in line with the local culture and ensure a successful hospitality endeavour that honours the rich cultural diversity of this dynamic nation, this paper explores the insights provided by the GLOBE Project and Hofstede.</w:t>
      </w:r>
    </w:p>
    <w:p w14:paraId="4EAF81F9" w14:textId="7525D1E7" w:rsidR="00E209E3" w:rsidRDefault="00B75A3E" w:rsidP="00E209E3">
      <w:pPr>
        <w:pStyle w:val="Heading1"/>
        <w:rPr>
          <w:rFonts w:cs="Times New Roman"/>
        </w:rPr>
      </w:pPr>
      <w:r w:rsidRPr="00E209E3">
        <w:rPr>
          <w:rFonts w:cs="Times New Roman"/>
        </w:rPr>
        <w:br w:type="page"/>
      </w:r>
    </w:p>
    <w:p w14:paraId="3E1A1B14" w14:textId="77777777" w:rsidR="00DE5797" w:rsidRPr="00E209E3" w:rsidRDefault="00DE5797" w:rsidP="00E209E3">
      <w:pPr>
        <w:pStyle w:val="Heading2"/>
      </w:pPr>
      <w:bookmarkStart w:id="2" w:name="_Toc150110298"/>
      <w:r w:rsidRPr="00E209E3">
        <w:lastRenderedPageBreak/>
        <w:t>An Overview of Italian Culture</w:t>
      </w:r>
      <w:bookmarkEnd w:id="2"/>
    </w:p>
    <w:p w14:paraId="0A8D9E25" w14:textId="77777777" w:rsidR="00DE5797" w:rsidRPr="00E209E3" w:rsidRDefault="00DE5797" w:rsidP="00E209E3">
      <w:pPr>
        <w:rPr>
          <w:rFonts w:cs="Times New Roman"/>
        </w:rPr>
      </w:pPr>
      <w:r w:rsidRPr="00E209E3">
        <w:rPr>
          <w:rFonts w:cs="Times New Roman"/>
        </w:rPr>
        <w:t>In Italy, a code of behaviour that prioritises warmth, close family relationships, and a love of life holds the fabric of society together. This Mediterranean nation places a high importance on civility and formal welcomes, which often include a firm handshake and a cordial "Buongiorno" (Good day) or "</w:t>
      </w:r>
      <w:proofErr w:type="spellStart"/>
      <w:r w:rsidRPr="00E209E3">
        <w:rPr>
          <w:rFonts w:cs="Times New Roman"/>
        </w:rPr>
        <w:t>Buonasera</w:t>
      </w:r>
      <w:proofErr w:type="spellEnd"/>
      <w:r w:rsidRPr="00E209E3">
        <w:rPr>
          <w:rFonts w:cs="Times New Roman"/>
        </w:rPr>
        <w:t>" (Good evening), depending on the hour. Italians are passionate communicators, as shown by their energetic movements and expressive facial expressions; nonverbal clues are thus equally as important as spoken words</w:t>
      </w:r>
      <w:r w:rsidR="004F04FE" w:rsidRPr="00E209E3">
        <w:rPr>
          <w:rFonts w:cs="Times New Roman"/>
        </w:rPr>
        <w:t xml:space="preserve"> (</w:t>
      </w:r>
      <w:proofErr w:type="spellStart"/>
      <w:r w:rsidR="004F04FE" w:rsidRPr="00E209E3">
        <w:rPr>
          <w:rFonts w:cs="Times New Roman"/>
        </w:rPr>
        <w:t>Barucci</w:t>
      </w:r>
      <w:proofErr w:type="spellEnd"/>
      <w:r w:rsidR="004F04FE" w:rsidRPr="00E209E3">
        <w:rPr>
          <w:rFonts w:cs="Times New Roman"/>
        </w:rPr>
        <w:t xml:space="preserve"> and </w:t>
      </w:r>
      <w:proofErr w:type="spellStart"/>
      <w:r w:rsidR="004F04FE" w:rsidRPr="00E209E3">
        <w:rPr>
          <w:rFonts w:cs="Times New Roman"/>
        </w:rPr>
        <w:t>Becheri</w:t>
      </w:r>
      <w:proofErr w:type="spellEnd"/>
      <w:r w:rsidR="004F04FE" w:rsidRPr="00E209E3">
        <w:rPr>
          <w:rFonts w:cs="Times New Roman"/>
        </w:rPr>
        <w:t>, 2021)</w:t>
      </w:r>
      <w:r w:rsidRPr="00E209E3">
        <w:rPr>
          <w:rFonts w:cs="Times New Roman"/>
        </w:rPr>
        <w:t xml:space="preserve">. Despite being formal, the Italian corporate climate emphasises the value of interpersonal connections and trust. </w:t>
      </w:r>
    </w:p>
    <w:p w14:paraId="75F896AE" w14:textId="77777777" w:rsidR="00DE5797" w:rsidRPr="00E209E3" w:rsidRDefault="00B75A3E" w:rsidP="00E209E3">
      <w:pPr>
        <w:pStyle w:val="Heading2"/>
      </w:pPr>
      <w:bookmarkStart w:id="3" w:name="_Toc150110299"/>
      <w:r w:rsidRPr="00E209E3">
        <w:t>Analysis of Italy</w:t>
      </w:r>
      <w:bookmarkEnd w:id="3"/>
    </w:p>
    <w:p w14:paraId="5CB9759D" w14:textId="77777777" w:rsidR="00B75A3E" w:rsidRPr="00E209E3" w:rsidRDefault="00B75A3E" w:rsidP="00E209E3">
      <w:pPr>
        <w:rPr>
          <w:b/>
        </w:rPr>
      </w:pPr>
      <w:r w:rsidRPr="00E209E3">
        <w:rPr>
          <w:b/>
        </w:rPr>
        <w:t>Culture Visualisation</w:t>
      </w:r>
    </w:p>
    <w:p w14:paraId="51E1F129" w14:textId="77777777" w:rsidR="004F04FE" w:rsidRPr="00E209E3" w:rsidRDefault="004F04FE" w:rsidP="00E209E3">
      <w:pPr>
        <w:keepNext/>
        <w:jc w:val="center"/>
        <w:rPr>
          <w:rFonts w:cs="Times New Roman"/>
        </w:rPr>
      </w:pPr>
      <w:r w:rsidRPr="00E209E3">
        <w:rPr>
          <w:rFonts w:cs="Times New Roman"/>
          <w:noProof/>
          <w:lang w:val="en-US"/>
        </w:rPr>
        <w:drawing>
          <wp:inline distT="0" distB="0" distL="0" distR="0" wp14:anchorId="202EBB88" wp14:editId="3BDD1139">
            <wp:extent cx="5943600" cy="3248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248025"/>
                    </a:xfrm>
                    <a:prstGeom prst="rect">
                      <a:avLst/>
                    </a:prstGeom>
                  </pic:spPr>
                </pic:pic>
              </a:graphicData>
            </a:graphic>
          </wp:inline>
        </w:drawing>
      </w:r>
    </w:p>
    <w:p w14:paraId="63ED85AA" w14:textId="77777777" w:rsidR="004F04FE" w:rsidRPr="00E209E3" w:rsidRDefault="004F04FE" w:rsidP="00E209E3">
      <w:pPr>
        <w:pStyle w:val="Caption"/>
        <w:spacing w:line="360" w:lineRule="auto"/>
        <w:jc w:val="center"/>
        <w:rPr>
          <w:rFonts w:cs="Times New Roman"/>
          <w:color w:val="auto"/>
        </w:rPr>
      </w:pPr>
      <w:r w:rsidRPr="00E209E3">
        <w:rPr>
          <w:rFonts w:cs="Times New Roman"/>
          <w:color w:val="auto"/>
        </w:rPr>
        <w:t xml:space="preserve">Figure </w:t>
      </w:r>
      <w:r w:rsidRPr="00E209E3">
        <w:rPr>
          <w:rFonts w:cs="Times New Roman"/>
          <w:color w:val="auto"/>
        </w:rPr>
        <w:fldChar w:fldCharType="begin"/>
      </w:r>
      <w:r w:rsidRPr="00E209E3">
        <w:rPr>
          <w:rFonts w:cs="Times New Roman"/>
          <w:color w:val="auto"/>
        </w:rPr>
        <w:instrText xml:space="preserve"> SEQ Figure \* ARABIC </w:instrText>
      </w:r>
      <w:r w:rsidRPr="00E209E3">
        <w:rPr>
          <w:rFonts w:cs="Times New Roman"/>
          <w:color w:val="auto"/>
        </w:rPr>
        <w:fldChar w:fldCharType="separate"/>
      </w:r>
      <w:r w:rsidR="003060C4" w:rsidRPr="00E209E3">
        <w:rPr>
          <w:rFonts w:cs="Times New Roman"/>
          <w:noProof/>
          <w:color w:val="auto"/>
        </w:rPr>
        <w:t>1</w:t>
      </w:r>
      <w:r w:rsidRPr="00E209E3">
        <w:rPr>
          <w:rFonts w:cs="Times New Roman"/>
          <w:color w:val="auto"/>
        </w:rPr>
        <w:fldChar w:fldCharType="end"/>
      </w:r>
      <w:r w:rsidR="003060C4" w:rsidRPr="00E209E3">
        <w:rPr>
          <w:rFonts w:cs="Times New Roman"/>
          <w:color w:val="auto"/>
        </w:rPr>
        <w:t>: Culture Visualisation of Italy, Source: (Globe Project, 2023).</w:t>
      </w:r>
    </w:p>
    <w:p w14:paraId="2A2DA772" w14:textId="77777777" w:rsidR="00DE5797" w:rsidRPr="00E209E3" w:rsidRDefault="00DE5797" w:rsidP="00E209E3">
      <w:pPr>
        <w:rPr>
          <w:rFonts w:cs="Times New Roman"/>
        </w:rPr>
      </w:pPr>
      <w:r w:rsidRPr="00E209E3">
        <w:rPr>
          <w:rFonts w:cs="Times New Roman"/>
        </w:rPr>
        <w:t xml:space="preserve">The cultural aspects of the GLOBE Project provide </w:t>
      </w:r>
      <w:r w:rsidR="00B75A3E" w:rsidRPr="00E209E3">
        <w:rPr>
          <w:rFonts w:cs="Times New Roman"/>
        </w:rPr>
        <w:t xml:space="preserve">a </w:t>
      </w:r>
      <w:r w:rsidRPr="00E209E3">
        <w:rPr>
          <w:rFonts w:cs="Times New Roman"/>
        </w:rPr>
        <w:t xml:space="preserve">profound understanding of Italy's social structure, which is essential for efficient leadership and management of the Diversity Hotel &amp; Spa's new business. Italian practice scores show a moderate performance orientation (3.58), indicating that while they value quality and perfection, Italians also place a high value on their personal lives, </w:t>
      </w:r>
      <w:r w:rsidRPr="00E209E3">
        <w:rPr>
          <w:rFonts w:cs="Times New Roman"/>
        </w:rPr>
        <w:lastRenderedPageBreak/>
        <w:t>which highlights the necessity for managers to be flexible with their expectations. The relatively neutral score of 4.07 for assertiveness suggests that the culture appreciates direct communication, but tempers it with deference and civility. The higher value score (5.91) demonstrates an ambitious vision towards future advancements and innovation, which might be leveraged in service standards and brand experience</w:t>
      </w:r>
      <w:r w:rsidR="008A35E6" w:rsidRPr="00E209E3">
        <w:rPr>
          <w:rFonts w:cs="Times New Roman"/>
        </w:rPr>
        <w:t xml:space="preserve"> (</w:t>
      </w:r>
      <w:proofErr w:type="spellStart"/>
      <w:r w:rsidR="008A35E6" w:rsidRPr="00E209E3">
        <w:rPr>
          <w:rFonts w:cs="Times New Roman"/>
        </w:rPr>
        <w:t>Elik</w:t>
      </w:r>
      <w:proofErr w:type="spellEnd"/>
      <w:r w:rsidR="008A35E6" w:rsidRPr="00E209E3">
        <w:rPr>
          <w:rFonts w:cs="Times New Roman"/>
        </w:rPr>
        <w:t xml:space="preserve"> and </w:t>
      </w:r>
      <w:proofErr w:type="spellStart"/>
      <w:r w:rsidR="008A35E6" w:rsidRPr="00E209E3">
        <w:rPr>
          <w:rFonts w:cs="Times New Roman"/>
        </w:rPr>
        <w:t>Korcuk</w:t>
      </w:r>
      <w:proofErr w:type="spellEnd"/>
      <w:r w:rsidR="008A35E6" w:rsidRPr="00E209E3">
        <w:rPr>
          <w:rFonts w:cs="Times New Roman"/>
        </w:rPr>
        <w:t>, 2018)</w:t>
      </w:r>
      <w:r w:rsidRPr="00E209E3">
        <w:rPr>
          <w:rFonts w:cs="Times New Roman"/>
        </w:rPr>
        <w:t>. The future orientation practice score (3.25) reflects a present-focused attitude.</w:t>
      </w:r>
    </w:p>
    <w:p w14:paraId="347D8E57" w14:textId="77777777" w:rsidR="00DE5797" w:rsidRPr="00E209E3" w:rsidRDefault="00DE5797" w:rsidP="00E209E3">
      <w:pPr>
        <w:rPr>
          <w:rFonts w:cs="Times New Roman"/>
        </w:rPr>
      </w:pPr>
      <w:r w:rsidRPr="00E209E3">
        <w:rPr>
          <w:rFonts w:cs="Times New Roman"/>
        </w:rPr>
        <w:t>Italy's higher value score (5.58) and practice score (3.63) for humane orientation suggest that while helpful and compassionate acts are appreciated, they may not be as common in daily operations, indicating a need for cultural enrichment within the hotel's service culture</w:t>
      </w:r>
      <w:r w:rsidR="008A35E6" w:rsidRPr="00E209E3">
        <w:rPr>
          <w:rFonts w:cs="Times New Roman"/>
        </w:rPr>
        <w:t xml:space="preserve"> (Brandano and Crociata, 2022)</w:t>
      </w:r>
      <w:r w:rsidRPr="00E209E3">
        <w:rPr>
          <w:rFonts w:cs="Times New Roman"/>
        </w:rPr>
        <w:t xml:space="preserve">. The gender dynamics within the workforce may be impacted by a discrepancy between the ideal and the actual, as shown by a low gender egalitarianism practice score (3.24) compared to a higher value score (4.88). It is noteworthy that Italy has a high in-group collectivism practice (4.94), which indicates a strong desire for close-knit units. This suggests that unit cohesiveness should be emphasised in team-building exercises. Last but not least, a high power distance score in </w:t>
      </w:r>
      <w:r w:rsidR="00B75A3E" w:rsidRPr="00E209E3">
        <w:rPr>
          <w:rFonts w:cs="Times New Roman"/>
        </w:rPr>
        <w:t>practice</w:t>
      </w:r>
      <w:r w:rsidRPr="00E209E3">
        <w:rPr>
          <w:rFonts w:cs="Times New Roman"/>
        </w:rPr>
        <w:t> (5.43) indicates a hierarchical social structure; on the other hand, a low power distance score in value (2.47) indicates a hidden desire for flatter hierarchies, which general managers should take into account when choosing their leadership philosophies</w:t>
      </w:r>
      <w:r w:rsidR="008A35E6" w:rsidRPr="00E209E3">
        <w:rPr>
          <w:rFonts w:cs="Times New Roman"/>
        </w:rPr>
        <w:t xml:space="preserve"> (</w:t>
      </w:r>
      <w:proofErr w:type="spellStart"/>
      <w:r w:rsidR="008A35E6" w:rsidRPr="00E209E3">
        <w:rPr>
          <w:rFonts w:cs="Times New Roman"/>
        </w:rPr>
        <w:t>Patuelli</w:t>
      </w:r>
      <w:proofErr w:type="spellEnd"/>
      <w:r w:rsidR="008A35E6" w:rsidRPr="00E209E3">
        <w:rPr>
          <w:rFonts w:cs="Times New Roman"/>
        </w:rPr>
        <w:t xml:space="preserve"> and </w:t>
      </w:r>
      <w:proofErr w:type="spellStart"/>
      <w:r w:rsidR="008A35E6" w:rsidRPr="00E209E3">
        <w:rPr>
          <w:rFonts w:cs="Times New Roman"/>
        </w:rPr>
        <w:t>Mussoni</w:t>
      </w:r>
      <w:proofErr w:type="spellEnd"/>
      <w:r w:rsidR="008A35E6" w:rsidRPr="00E209E3">
        <w:rPr>
          <w:rFonts w:cs="Times New Roman"/>
        </w:rPr>
        <w:t>, 2019)</w:t>
      </w:r>
      <w:r w:rsidRPr="00E209E3">
        <w:rPr>
          <w:rFonts w:cs="Times New Roman"/>
        </w:rPr>
        <w:t>. The hotel's creative service initiatives benefit from relative comfort with ambiguity and change, as shown by the fact that uncertainty avoidance practises (3.70) are less apparent than the worldwide average.</w:t>
      </w:r>
    </w:p>
    <w:p w14:paraId="4FCA75D9" w14:textId="77777777" w:rsidR="00E209E3" w:rsidRDefault="00E209E3">
      <w:pPr>
        <w:spacing w:after="160" w:line="259" w:lineRule="auto"/>
        <w:jc w:val="left"/>
        <w:rPr>
          <w:b/>
        </w:rPr>
      </w:pPr>
      <w:r>
        <w:rPr>
          <w:b/>
        </w:rPr>
        <w:br w:type="page"/>
      </w:r>
    </w:p>
    <w:p w14:paraId="2517E24C" w14:textId="77777777" w:rsidR="00B75A3E" w:rsidRPr="00E209E3" w:rsidRDefault="00B75A3E" w:rsidP="00E209E3">
      <w:pPr>
        <w:rPr>
          <w:b/>
        </w:rPr>
      </w:pPr>
      <w:r w:rsidRPr="00E209E3">
        <w:rPr>
          <w:b/>
        </w:rPr>
        <w:lastRenderedPageBreak/>
        <w:t>Leadership Visualisation</w:t>
      </w:r>
    </w:p>
    <w:p w14:paraId="205136A2" w14:textId="77777777" w:rsidR="003060C4" w:rsidRPr="00E209E3" w:rsidRDefault="003060C4" w:rsidP="00E209E3">
      <w:pPr>
        <w:keepNext/>
        <w:rPr>
          <w:rFonts w:cs="Times New Roman"/>
        </w:rPr>
      </w:pPr>
      <w:r w:rsidRPr="00E209E3">
        <w:rPr>
          <w:rFonts w:cs="Times New Roman"/>
          <w:noProof/>
          <w:lang w:val="en-US"/>
        </w:rPr>
        <w:drawing>
          <wp:inline distT="0" distB="0" distL="0" distR="0" wp14:anchorId="2AEA7B42" wp14:editId="00874FF9">
            <wp:extent cx="5943600" cy="32715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271520"/>
                    </a:xfrm>
                    <a:prstGeom prst="rect">
                      <a:avLst/>
                    </a:prstGeom>
                  </pic:spPr>
                </pic:pic>
              </a:graphicData>
            </a:graphic>
          </wp:inline>
        </w:drawing>
      </w:r>
    </w:p>
    <w:p w14:paraId="66A9A118" w14:textId="77777777" w:rsidR="004F04FE" w:rsidRPr="00E209E3" w:rsidRDefault="003060C4" w:rsidP="00E209E3">
      <w:pPr>
        <w:pStyle w:val="Caption"/>
        <w:spacing w:line="360" w:lineRule="auto"/>
        <w:jc w:val="center"/>
        <w:rPr>
          <w:rFonts w:cs="Times New Roman"/>
          <w:color w:val="auto"/>
        </w:rPr>
      </w:pPr>
      <w:r w:rsidRPr="00E209E3">
        <w:rPr>
          <w:rFonts w:cs="Times New Roman"/>
          <w:color w:val="auto"/>
        </w:rPr>
        <w:t xml:space="preserve">Figure </w:t>
      </w:r>
      <w:r w:rsidRPr="00E209E3">
        <w:rPr>
          <w:rFonts w:cs="Times New Roman"/>
          <w:color w:val="auto"/>
        </w:rPr>
        <w:fldChar w:fldCharType="begin"/>
      </w:r>
      <w:r w:rsidRPr="00E209E3">
        <w:rPr>
          <w:rFonts w:cs="Times New Roman"/>
          <w:color w:val="auto"/>
        </w:rPr>
        <w:instrText xml:space="preserve"> SEQ Figure \* ARABIC </w:instrText>
      </w:r>
      <w:r w:rsidRPr="00E209E3">
        <w:rPr>
          <w:rFonts w:cs="Times New Roman"/>
          <w:color w:val="auto"/>
        </w:rPr>
        <w:fldChar w:fldCharType="separate"/>
      </w:r>
      <w:r w:rsidRPr="00E209E3">
        <w:rPr>
          <w:rFonts w:cs="Times New Roman"/>
          <w:noProof/>
          <w:color w:val="auto"/>
        </w:rPr>
        <w:t>2</w:t>
      </w:r>
      <w:r w:rsidRPr="00E209E3">
        <w:rPr>
          <w:rFonts w:cs="Times New Roman"/>
          <w:color w:val="auto"/>
        </w:rPr>
        <w:fldChar w:fldCharType="end"/>
      </w:r>
      <w:r w:rsidRPr="00E209E3">
        <w:rPr>
          <w:rFonts w:cs="Times New Roman"/>
          <w:color w:val="auto"/>
        </w:rPr>
        <w:t>: Leadership Visualisation of Italy, Source: (Globe Project, 2023).</w:t>
      </w:r>
    </w:p>
    <w:p w14:paraId="1495F10F" w14:textId="5F5A7241" w:rsidR="00DE5797" w:rsidRPr="00E209E3" w:rsidRDefault="00DE5797" w:rsidP="00E209E3">
      <w:pPr>
        <w:rPr>
          <w:rFonts w:cs="Times New Roman"/>
        </w:rPr>
      </w:pPr>
      <w:r w:rsidRPr="00E209E3">
        <w:rPr>
          <w:rFonts w:cs="Times New Roman"/>
        </w:rPr>
        <w:t xml:space="preserve">The leadership landscape of Italy is well depicted by the GLOBE Project's leadership evaluation. With </w:t>
      </w:r>
      <w:r w:rsidR="00425B6C">
        <w:rPr>
          <w:rFonts w:cs="Times New Roman"/>
        </w:rPr>
        <w:t xml:space="preserve">a </w:t>
      </w:r>
      <w:r w:rsidRPr="00E209E3">
        <w:rPr>
          <w:rFonts w:cs="Times New Roman"/>
        </w:rPr>
        <w:t>score of 5.98, which is higher than the average GLOBE score, Italy has a strong affinity for charismatic leadership, indicating that Italian workers are likely to react favourably to self-assured and inspiring executives</w:t>
      </w:r>
      <w:r w:rsidR="005F6C43" w:rsidRPr="00E209E3">
        <w:rPr>
          <w:rFonts w:cs="Times New Roman"/>
        </w:rPr>
        <w:t xml:space="preserve"> (</w:t>
      </w:r>
      <w:proofErr w:type="spellStart"/>
      <w:r w:rsidR="005F6C43" w:rsidRPr="00E209E3">
        <w:rPr>
          <w:rFonts w:cs="Times New Roman"/>
        </w:rPr>
        <w:t>Stolcke</w:t>
      </w:r>
      <w:proofErr w:type="spellEnd"/>
      <w:r w:rsidR="005F6C43" w:rsidRPr="00E209E3">
        <w:rPr>
          <w:rFonts w:cs="Times New Roman"/>
        </w:rPr>
        <w:t>, 2022)</w:t>
      </w:r>
      <w:r w:rsidRPr="00E209E3">
        <w:rPr>
          <w:rFonts w:cs="Times New Roman"/>
        </w:rPr>
        <w:t xml:space="preserve">. Showcasing passion and vision might be beneficial for the general manager as it could inspire employees and improve hotel performance. Similar to this, Italy's high score of 5.87 for team-oriented leadership suggests a culture that rewards integrative and collaborative leaders. In actuality, the general manager </w:t>
      </w:r>
      <w:r w:rsidR="00B75A3E" w:rsidRPr="00E209E3">
        <w:rPr>
          <w:rFonts w:cs="Times New Roman"/>
        </w:rPr>
        <w:t>needs</w:t>
      </w:r>
      <w:r w:rsidRPr="00E209E3">
        <w:rPr>
          <w:rFonts w:cs="Times New Roman"/>
        </w:rPr>
        <w:t xml:space="preserve"> to place a high priority on team building and cultivate a friendly atmosphere where workers feel appreciated for their services to the group. Italy's score of 5.47 in the participatory dimension is very noteworthy. It suggests that Italian workers value having a voice in decision-making processes since it is somewhat higher than the GLOBE average. </w:t>
      </w:r>
      <w:r w:rsidR="00C21113" w:rsidRPr="00E209E3">
        <w:rPr>
          <w:rFonts w:cs="Times New Roman"/>
        </w:rPr>
        <w:t>To</w:t>
      </w:r>
      <w:r w:rsidRPr="00E209E3">
        <w:rPr>
          <w:rFonts w:cs="Times New Roman"/>
        </w:rPr>
        <w:t xml:space="preserve"> be consistent with this, the general manager needs to adopt a management approach that promotes staff involvement and group decision-making</w:t>
      </w:r>
      <w:r w:rsidR="005F6C43" w:rsidRPr="00E209E3">
        <w:rPr>
          <w:rFonts w:cs="Times New Roman"/>
        </w:rPr>
        <w:t xml:space="preserve"> (Brandano and Crociata, 2022)</w:t>
      </w:r>
      <w:r w:rsidRPr="00E209E3">
        <w:rPr>
          <w:rFonts w:cs="Times New Roman"/>
        </w:rPr>
        <w:t>. Nonetheless, Italy's humane orientation score (4.38) is lower than the GLOBE average, indicating a decreased focus on caring and supportive leadership</w:t>
      </w:r>
      <w:r w:rsidR="00051EBE" w:rsidRPr="00E209E3">
        <w:rPr>
          <w:rFonts w:cs="Times New Roman"/>
        </w:rPr>
        <w:t xml:space="preserve"> (</w:t>
      </w:r>
      <w:proofErr w:type="spellStart"/>
      <w:r w:rsidR="00051EBE" w:rsidRPr="00E209E3">
        <w:rPr>
          <w:rFonts w:cs="Times New Roman"/>
        </w:rPr>
        <w:t>Deresky</w:t>
      </w:r>
      <w:proofErr w:type="spellEnd"/>
      <w:r w:rsidR="00051EBE" w:rsidRPr="00E209E3">
        <w:rPr>
          <w:rFonts w:cs="Times New Roman"/>
        </w:rPr>
        <w:t>, 2017)</w:t>
      </w:r>
      <w:r w:rsidRPr="00E209E3">
        <w:rPr>
          <w:rFonts w:cs="Times New Roman"/>
        </w:rPr>
        <w:t>.</w:t>
      </w:r>
    </w:p>
    <w:p w14:paraId="574D9009" w14:textId="77777777" w:rsidR="00DE5797" w:rsidRPr="00E209E3" w:rsidRDefault="00C21113" w:rsidP="00E209E3">
      <w:pPr>
        <w:pStyle w:val="Heading2"/>
      </w:pPr>
      <w:bookmarkStart w:id="4" w:name="_Toc150110300"/>
      <w:r w:rsidRPr="00E209E3">
        <w:lastRenderedPageBreak/>
        <w:t>Hofstede's</w:t>
      </w:r>
      <w:r w:rsidR="004F0278" w:rsidRPr="00E209E3">
        <w:t xml:space="preserve"> Analysis of the Country</w:t>
      </w:r>
      <w:bookmarkEnd w:id="4"/>
    </w:p>
    <w:p w14:paraId="559B7CF7" w14:textId="77777777" w:rsidR="004F0278" w:rsidRPr="00E209E3" w:rsidRDefault="00DE5797" w:rsidP="00E209E3">
      <w:pPr>
        <w:rPr>
          <w:rFonts w:cs="Times New Roman"/>
        </w:rPr>
      </w:pPr>
      <w:r w:rsidRPr="00E209E3">
        <w:rPr>
          <w:rFonts w:cs="Times New Roman"/>
        </w:rPr>
        <w:t>When Hofstede's cultural dimensions are applied to the study of Italy, it discovers a high Power Distance score, which suggests that hierarchical organisation and uneven power distribution ar</w:t>
      </w:r>
      <w:r w:rsidR="00C21113" w:rsidRPr="00E209E3">
        <w:rPr>
          <w:rFonts w:cs="Times New Roman"/>
        </w:rPr>
        <w:t>e accepted by the society</w:t>
      </w:r>
      <w:r w:rsidR="005F6C43" w:rsidRPr="00E209E3">
        <w:rPr>
          <w:rFonts w:cs="Times New Roman"/>
        </w:rPr>
        <w:t xml:space="preserve"> (Hofstede Insights, 2023)</w:t>
      </w:r>
      <w:r w:rsidR="00C21113" w:rsidRPr="00E209E3">
        <w:rPr>
          <w:rFonts w:cs="Times New Roman"/>
        </w:rPr>
        <w:t>. Due to</w:t>
      </w:r>
      <w:r w:rsidRPr="00E209E3">
        <w:rPr>
          <w:rFonts w:cs="Times New Roman"/>
        </w:rPr>
        <w:t xml:space="preserve"> </w:t>
      </w:r>
      <w:r w:rsidR="00C21113" w:rsidRPr="00E209E3">
        <w:rPr>
          <w:rFonts w:cs="Times New Roman"/>
        </w:rPr>
        <w:t xml:space="preserve">Italy's low Individualism score </w:t>
      </w:r>
      <w:r w:rsidRPr="00E209E3">
        <w:rPr>
          <w:rFonts w:cs="Times New Roman"/>
        </w:rPr>
        <w:t>w</w:t>
      </w:r>
      <w:r w:rsidR="00C21113" w:rsidRPr="00E209E3">
        <w:rPr>
          <w:rFonts w:cs="Times New Roman"/>
        </w:rPr>
        <w:t xml:space="preserve">hich values good group cohesion </w:t>
      </w:r>
      <w:r w:rsidRPr="00E209E3">
        <w:rPr>
          <w:rFonts w:cs="Times New Roman"/>
        </w:rPr>
        <w:t xml:space="preserve">and the hierarchy among the hotel personnel, it would seem appropriate for the General Manager to show respect for this hierarchy. Moreover, the high rate of uncertainty avoidance indicates a desire for ordered situations and explicit guidelines, which the hotel's operating processes have to take into account. </w:t>
      </w:r>
    </w:p>
    <w:p w14:paraId="4915E573" w14:textId="77777777" w:rsidR="004F0278" w:rsidRPr="00E209E3" w:rsidRDefault="004F0278" w:rsidP="00E209E3">
      <w:pPr>
        <w:pStyle w:val="Heading2"/>
      </w:pPr>
      <w:bookmarkStart w:id="5" w:name="_Toc150110301"/>
      <w:r w:rsidRPr="00E209E3">
        <w:t>Importance of Cultural Intelligence</w:t>
      </w:r>
      <w:bookmarkEnd w:id="5"/>
    </w:p>
    <w:p w14:paraId="68103ED2" w14:textId="77777777" w:rsidR="004F0278" w:rsidRPr="00E209E3" w:rsidRDefault="004F0278" w:rsidP="00E209E3">
      <w:pPr>
        <w:rPr>
          <w:rFonts w:cs="Times New Roman"/>
        </w:rPr>
      </w:pPr>
      <w:r w:rsidRPr="00E209E3">
        <w:rPr>
          <w:rFonts w:cs="Times New Roman"/>
        </w:rPr>
        <w:t xml:space="preserve">Cultural intelligence (CQ) is essential for Italian management to comprehend GLOBE Project outcomes. General </w:t>
      </w:r>
      <w:r w:rsidR="00C41A7E" w:rsidRPr="00E209E3">
        <w:rPr>
          <w:rFonts w:cs="Times New Roman"/>
        </w:rPr>
        <w:t>Manager</w:t>
      </w:r>
      <w:r w:rsidRPr="00E209E3">
        <w:rPr>
          <w:rFonts w:cs="Times New Roman"/>
        </w:rPr>
        <w:t xml:space="preserve"> can navigate Italy's high in-group collectivism, which favours close-knit teams, and high power distance, which requires hierarchical sensitivity, with a high CQ. Italy values charismatic and team-oriented leadership, therefore managers must be flexible and responsive to employee preferences to create a pleasant workplace</w:t>
      </w:r>
      <w:r w:rsidR="00AC783D" w:rsidRPr="00E209E3">
        <w:rPr>
          <w:rFonts w:cs="Times New Roman"/>
        </w:rPr>
        <w:t xml:space="preserve"> (</w:t>
      </w:r>
      <w:proofErr w:type="spellStart"/>
      <w:r w:rsidR="00AC783D" w:rsidRPr="00E209E3">
        <w:rPr>
          <w:rFonts w:cs="Times New Roman"/>
        </w:rPr>
        <w:t>Maheshkar</w:t>
      </w:r>
      <w:proofErr w:type="spellEnd"/>
      <w:r w:rsidR="00AC783D" w:rsidRPr="00E209E3">
        <w:rPr>
          <w:rFonts w:cs="Times New Roman"/>
        </w:rPr>
        <w:t xml:space="preserve"> and Sharma, 2018)</w:t>
      </w:r>
      <w:r w:rsidRPr="00E209E3">
        <w:rPr>
          <w:rFonts w:cs="Times New Roman"/>
        </w:rPr>
        <w:t>. CQ can help the management of the Italian cosmopolitan hotel increase worker cooperation and customer satisfaction by respecting local cultures and traditions. This will help the hotel retain its world-class status.</w:t>
      </w:r>
      <w:r w:rsidRPr="00E209E3">
        <w:rPr>
          <w:rFonts w:cs="Times New Roman"/>
        </w:rPr>
        <w:br w:type="page"/>
      </w:r>
    </w:p>
    <w:p w14:paraId="5246FA85" w14:textId="77777777" w:rsidR="004F0278" w:rsidRPr="00E209E3" w:rsidRDefault="004F0278" w:rsidP="00E209E3">
      <w:pPr>
        <w:pStyle w:val="Heading1"/>
        <w:rPr>
          <w:rFonts w:cs="Times New Roman"/>
        </w:rPr>
      </w:pPr>
      <w:bookmarkStart w:id="6" w:name="_Toc150110302"/>
      <w:r w:rsidRPr="00E209E3">
        <w:rPr>
          <w:rFonts w:cs="Times New Roman"/>
        </w:rPr>
        <w:lastRenderedPageBreak/>
        <w:t>Conclusion</w:t>
      </w:r>
      <w:bookmarkEnd w:id="6"/>
    </w:p>
    <w:p w14:paraId="0805A04E" w14:textId="77777777" w:rsidR="007B2A7B" w:rsidRPr="00E209E3" w:rsidRDefault="004F0278" w:rsidP="00E209E3">
      <w:pPr>
        <w:rPr>
          <w:rFonts w:cs="Times New Roman"/>
        </w:rPr>
      </w:pPr>
      <w:r w:rsidRPr="00E209E3">
        <w:rPr>
          <w:rFonts w:cs="Times New Roman"/>
        </w:rPr>
        <w:t>Accepting the cultural aspects of Italy opens the door to a smooth management practice integration into the hotel's operations. By prioritising charismatic leadership and adopting a collaborative approach, general management may optimise visitor experiences and create a devoted and devoted team</w:t>
      </w:r>
      <w:r w:rsidR="00FC5AF3" w:rsidRPr="00E209E3">
        <w:rPr>
          <w:rFonts w:cs="Times New Roman"/>
        </w:rPr>
        <w:t xml:space="preserve"> (Abramson, and Moran, 2018)</w:t>
      </w:r>
      <w:r w:rsidRPr="00E209E3">
        <w:rPr>
          <w:rFonts w:cs="Times New Roman"/>
        </w:rPr>
        <w:t>. This report acts as a compass, directing the integration of Italian customs with international standards and creating an atmosphere where cultural intelligence is seen as the key to success.</w:t>
      </w:r>
    </w:p>
    <w:p w14:paraId="5AE37799" w14:textId="77777777" w:rsidR="00E209E3" w:rsidRDefault="00E209E3">
      <w:pPr>
        <w:spacing w:after="160" w:line="259" w:lineRule="auto"/>
        <w:jc w:val="left"/>
        <w:rPr>
          <w:rFonts w:eastAsiaTheme="majorEastAsia" w:cs="Times New Roman"/>
          <w:b/>
          <w:sz w:val="32"/>
          <w:szCs w:val="32"/>
        </w:rPr>
      </w:pPr>
      <w:r>
        <w:rPr>
          <w:rFonts w:cs="Times New Roman"/>
        </w:rPr>
        <w:br w:type="page"/>
      </w:r>
    </w:p>
    <w:p w14:paraId="63700950" w14:textId="77777777" w:rsidR="007B2A7B" w:rsidRPr="00E209E3" w:rsidRDefault="007B2A7B" w:rsidP="00E209E3">
      <w:pPr>
        <w:pStyle w:val="Heading1"/>
        <w:rPr>
          <w:rFonts w:cs="Times New Roman"/>
        </w:rPr>
      </w:pPr>
      <w:bookmarkStart w:id="7" w:name="_Toc150110303"/>
      <w:r w:rsidRPr="00E209E3">
        <w:rPr>
          <w:rFonts w:cs="Times New Roman"/>
        </w:rPr>
        <w:lastRenderedPageBreak/>
        <w:t>Recommendations</w:t>
      </w:r>
      <w:bookmarkEnd w:id="7"/>
    </w:p>
    <w:p w14:paraId="5C222F02" w14:textId="77777777" w:rsidR="00637630" w:rsidRPr="00E209E3" w:rsidRDefault="00637630" w:rsidP="00E209E3">
      <w:pPr>
        <w:rPr>
          <w:rFonts w:cs="Times New Roman"/>
        </w:rPr>
      </w:pPr>
      <w:r w:rsidRPr="00E209E3">
        <w:rPr>
          <w:rFonts w:cs="Times New Roman"/>
        </w:rPr>
        <w:t>The General Manager should:</w:t>
      </w:r>
    </w:p>
    <w:p w14:paraId="26723D9D" w14:textId="77777777" w:rsidR="007B2A7B" w:rsidRPr="00E209E3" w:rsidRDefault="007B2A7B" w:rsidP="00E209E3">
      <w:pPr>
        <w:pStyle w:val="ListParagraph"/>
        <w:numPr>
          <w:ilvl w:val="0"/>
          <w:numId w:val="5"/>
        </w:numPr>
        <w:rPr>
          <w:rFonts w:cs="Times New Roman"/>
        </w:rPr>
      </w:pPr>
      <w:r w:rsidRPr="00E209E3">
        <w:rPr>
          <w:rFonts w:cs="Times New Roman"/>
        </w:rPr>
        <w:t>Embrace and respect the existing hierarchical order within the hotel's management structure.</w:t>
      </w:r>
    </w:p>
    <w:p w14:paraId="07B27A5E" w14:textId="77777777" w:rsidR="007B2A7B" w:rsidRPr="00E209E3" w:rsidRDefault="007B2A7B" w:rsidP="00E209E3">
      <w:pPr>
        <w:pStyle w:val="ListParagraph"/>
        <w:numPr>
          <w:ilvl w:val="0"/>
          <w:numId w:val="5"/>
        </w:numPr>
        <w:rPr>
          <w:rFonts w:cs="Times New Roman"/>
        </w:rPr>
      </w:pPr>
      <w:r w:rsidRPr="00E209E3">
        <w:rPr>
          <w:rFonts w:cs="Times New Roman"/>
        </w:rPr>
        <w:t>Enhance team cohesion through relationship-building activities and group-oriented incentives.</w:t>
      </w:r>
    </w:p>
    <w:p w14:paraId="650D22D1" w14:textId="77777777" w:rsidR="007B2A7B" w:rsidRPr="00E209E3" w:rsidRDefault="007B2A7B" w:rsidP="00E209E3">
      <w:pPr>
        <w:pStyle w:val="ListParagraph"/>
        <w:numPr>
          <w:ilvl w:val="0"/>
          <w:numId w:val="5"/>
        </w:numPr>
        <w:rPr>
          <w:rFonts w:cs="Times New Roman"/>
        </w:rPr>
      </w:pPr>
      <w:r w:rsidRPr="00E209E3">
        <w:rPr>
          <w:rFonts w:cs="Times New Roman"/>
        </w:rPr>
        <w:t>Establish clear guidelines and protocols to align with Italy's high uncertainty avoidance.</w:t>
      </w:r>
    </w:p>
    <w:p w14:paraId="43FD8E62" w14:textId="77777777" w:rsidR="007B2A7B" w:rsidRPr="00E209E3" w:rsidRDefault="007B2A7B" w:rsidP="00E209E3">
      <w:pPr>
        <w:pStyle w:val="ListParagraph"/>
        <w:numPr>
          <w:ilvl w:val="0"/>
          <w:numId w:val="5"/>
        </w:numPr>
        <w:rPr>
          <w:rFonts w:cs="Times New Roman"/>
        </w:rPr>
      </w:pPr>
      <w:r w:rsidRPr="00E209E3">
        <w:rPr>
          <w:rFonts w:cs="Times New Roman"/>
        </w:rPr>
        <w:t>Balance competitiveness with a caring work environment, reflecting Italy's moderate masculinity index.</w:t>
      </w:r>
    </w:p>
    <w:p w14:paraId="714C1300" w14:textId="77777777" w:rsidR="00D8246C" w:rsidRPr="00E209E3" w:rsidRDefault="007B2A7B" w:rsidP="00E209E3">
      <w:pPr>
        <w:pStyle w:val="ListParagraph"/>
        <w:numPr>
          <w:ilvl w:val="0"/>
          <w:numId w:val="5"/>
        </w:numPr>
        <w:rPr>
          <w:rFonts w:cs="Times New Roman"/>
        </w:rPr>
      </w:pPr>
      <w:r w:rsidRPr="00E209E3">
        <w:rPr>
          <w:rFonts w:cs="Times New Roman"/>
        </w:rPr>
        <w:t>Promote a participative approach in decision-making to engage the Italian preference for inclusivity.</w:t>
      </w:r>
      <w:r w:rsidR="00D8246C" w:rsidRPr="00E209E3">
        <w:rPr>
          <w:rFonts w:cs="Times New Roman"/>
        </w:rPr>
        <w:br w:type="page"/>
      </w:r>
    </w:p>
    <w:p w14:paraId="0E81D932" w14:textId="77777777" w:rsidR="00D8246C" w:rsidRPr="00E209E3" w:rsidRDefault="00D8246C" w:rsidP="00E209E3">
      <w:pPr>
        <w:pStyle w:val="Heading1"/>
        <w:rPr>
          <w:rFonts w:cs="Times New Roman"/>
        </w:rPr>
      </w:pPr>
      <w:bookmarkStart w:id="8" w:name="_Toc150110304"/>
      <w:r w:rsidRPr="00E209E3">
        <w:rPr>
          <w:rFonts w:cs="Times New Roman"/>
        </w:rPr>
        <w:lastRenderedPageBreak/>
        <w:t>References</w:t>
      </w:r>
      <w:bookmarkEnd w:id="8"/>
    </w:p>
    <w:p w14:paraId="2675FFC0" w14:textId="77777777" w:rsidR="0090488E" w:rsidRPr="003251B4" w:rsidRDefault="0090488E" w:rsidP="003251B4">
      <w:pPr>
        <w:pStyle w:val="ListParagraph"/>
        <w:numPr>
          <w:ilvl w:val="0"/>
          <w:numId w:val="6"/>
        </w:numPr>
        <w:rPr>
          <w:rFonts w:cs="Times New Roman"/>
        </w:rPr>
      </w:pPr>
      <w:r w:rsidRPr="003251B4">
        <w:rPr>
          <w:rFonts w:cs="Times New Roman"/>
        </w:rPr>
        <w:t xml:space="preserve">Abramson, N.R. and Moran, R. (2018). </w:t>
      </w:r>
      <w:r w:rsidRPr="003251B4">
        <w:rPr>
          <w:rFonts w:cs="Times New Roman"/>
          <w:i/>
        </w:rPr>
        <w:t>Managing Cultural Differences: Global Leadership for the 21st Century.</w:t>
      </w:r>
      <w:r w:rsidRPr="003251B4">
        <w:rPr>
          <w:rFonts w:cs="Times New Roman"/>
        </w:rPr>
        <w:t xml:space="preserve"> 10</w:t>
      </w:r>
      <w:r w:rsidRPr="003251B4">
        <w:rPr>
          <w:rFonts w:cs="Times New Roman"/>
          <w:vertAlign w:val="superscript"/>
        </w:rPr>
        <w:t>th</w:t>
      </w:r>
      <w:r w:rsidRPr="003251B4">
        <w:rPr>
          <w:rFonts w:cs="Times New Roman"/>
        </w:rPr>
        <w:t xml:space="preserve"> Ed. Abingdon: Routledge.</w:t>
      </w:r>
    </w:p>
    <w:p w14:paraId="17E11F27" w14:textId="77777777" w:rsidR="0090488E" w:rsidRPr="003251B4" w:rsidRDefault="0090488E" w:rsidP="003251B4">
      <w:pPr>
        <w:pStyle w:val="ListParagraph"/>
        <w:numPr>
          <w:ilvl w:val="0"/>
          <w:numId w:val="6"/>
        </w:numPr>
        <w:rPr>
          <w:rFonts w:cs="Times New Roman"/>
        </w:rPr>
      </w:pPr>
      <w:proofErr w:type="spellStart"/>
      <w:r w:rsidRPr="003251B4">
        <w:rPr>
          <w:rFonts w:cs="Times New Roman"/>
        </w:rPr>
        <w:t>Barucci</w:t>
      </w:r>
      <w:proofErr w:type="spellEnd"/>
      <w:r w:rsidRPr="003251B4">
        <w:rPr>
          <w:rFonts w:cs="Times New Roman"/>
        </w:rPr>
        <w:t xml:space="preserve">, P. and </w:t>
      </w:r>
      <w:proofErr w:type="spellStart"/>
      <w:r w:rsidRPr="003251B4">
        <w:rPr>
          <w:rFonts w:cs="Times New Roman"/>
        </w:rPr>
        <w:t>Becheri</w:t>
      </w:r>
      <w:proofErr w:type="spellEnd"/>
      <w:r w:rsidRPr="003251B4">
        <w:rPr>
          <w:rFonts w:cs="Times New Roman"/>
        </w:rPr>
        <w:t xml:space="preserve">, E. (2021). Tourism as a resource for developing southern Italy. </w:t>
      </w:r>
      <w:r w:rsidRPr="003251B4">
        <w:rPr>
          <w:rFonts w:cs="Times New Roman"/>
          <w:i/>
          <w:iCs/>
        </w:rPr>
        <w:t>Tourism Management</w:t>
      </w:r>
      <w:r w:rsidRPr="003251B4">
        <w:rPr>
          <w:rFonts w:cs="Times New Roman"/>
        </w:rPr>
        <w:t xml:space="preserve">, 11(3), pp.227–239. </w:t>
      </w:r>
      <w:proofErr w:type="spellStart"/>
      <w:proofErr w:type="gramStart"/>
      <w:r w:rsidRPr="003251B4">
        <w:rPr>
          <w:rFonts w:cs="Times New Roman"/>
        </w:rPr>
        <w:t>doi:https</w:t>
      </w:r>
      <w:proofErr w:type="spellEnd"/>
      <w:r w:rsidRPr="003251B4">
        <w:rPr>
          <w:rFonts w:cs="Times New Roman"/>
        </w:rPr>
        <w:t>://doi.org/10.1016/0261-5177(90)90045-b</w:t>
      </w:r>
      <w:proofErr w:type="gramEnd"/>
      <w:r w:rsidRPr="003251B4">
        <w:rPr>
          <w:rFonts w:cs="Times New Roman"/>
        </w:rPr>
        <w:t>.</w:t>
      </w:r>
    </w:p>
    <w:p w14:paraId="3274C9B3" w14:textId="77777777" w:rsidR="0090488E" w:rsidRPr="003251B4" w:rsidRDefault="0090488E" w:rsidP="003251B4">
      <w:pPr>
        <w:pStyle w:val="ListParagraph"/>
        <w:numPr>
          <w:ilvl w:val="0"/>
          <w:numId w:val="6"/>
        </w:numPr>
        <w:rPr>
          <w:rFonts w:cs="Times New Roman"/>
        </w:rPr>
      </w:pPr>
      <w:r w:rsidRPr="003251B4">
        <w:rPr>
          <w:rFonts w:cs="Times New Roman"/>
        </w:rPr>
        <w:t xml:space="preserve">Brandano, M.G. and Crociata, A. (2022). Cohesion Policy, tourism and culture in Italy: a regional policy evaluation. </w:t>
      </w:r>
      <w:r w:rsidRPr="003251B4">
        <w:rPr>
          <w:rFonts w:cs="Times New Roman"/>
          <w:i/>
          <w:iCs/>
        </w:rPr>
        <w:t>Regional Studies</w:t>
      </w:r>
      <w:r w:rsidRPr="003251B4">
        <w:rPr>
          <w:rFonts w:cs="Times New Roman"/>
        </w:rPr>
        <w:t xml:space="preserve">, 29(11), pp.1–17. </w:t>
      </w:r>
      <w:proofErr w:type="spellStart"/>
      <w:r w:rsidRPr="003251B4">
        <w:rPr>
          <w:rFonts w:cs="Times New Roman"/>
        </w:rPr>
        <w:t>doi:https</w:t>
      </w:r>
      <w:proofErr w:type="spellEnd"/>
      <w:r w:rsidRPr="003251B4">
        <w:rPr>
          <w:rFonts w:cs="Times New Roman"/>
        </w:rPr>
        <w:t>://doi.org/10.1080/00343404.2022.2106365.</w:t>
      </w:r>
    </w:p>
    <w:p w14:paraId="456AAA26" w14:textId="77777777" w:rsidR="0090488E" w:rsidRPr="003251B4" w:rsidRDefault="0090488E" w:rsidP="003251B4">
      <w:pPr>
        <w:pStyle w:val="ListParagraph"/>
        <w:numPr>
          <w:ilvl w:val="0"/>
          <w:numId w:val="6"/>
        </w:numPr>
        <w:rPr>
          <w:rFonts w:cs="Times New Roman"/>
        </w:rPr>
      </w:pPr>
      <w:r w:rsidRPr="003251B4">
        <w:rPr>
          <w:rFonts w:cs="Times New Roman"/>
        </w:rPr>
        <w:t xml:space="preserve">Christiansen, B., Branch, J.D. and </w:t>
      </w:r>
      <w:proofErr w:type="spellStart"/>
      <w:r w:rsidRPr="003251B4">
        <w:rPr>
          <w:rFonts w:cs="Times New Roman"/>
        </w:rPr>
        <w:t>Karmowska</w:t>
      </w:r>
      <w:proofErr w:type="spellEnd"/>
      <w:r w:rsidRPr="003251B4">
        <w:rPr>
          <w:rFonts w:cs="Times New Roman"/>
        </w:rPr>
        <w:t xml:space="preserve">, J. (2020) </w:t>
      </w:r>
      <w:r w:rsidRPr="003251B4">
        <w:rPr>
          <w:rFonts w:cs="Times New Roman"/>
          <w:i/>
        </w:rPr>
        <w:t>Cultural Factors and Performance in 21st Century Businesses. Hershey</w:t>
      </w:r>
      <w:r w:rsidRPr="003251B4">
        <w:rPr>
          <w:rFonts w:cs="Times New Roman"/>
        </w:rPr>
        <w:t>: IGI Global.</w:t>
      </w:r>
    </w:p>
    <w:p w14:paraId="280E50A5" w14:textId="77777777" w:rsidR="0090488E" w:rsidRPr="003251B4" w:rsidRDefault="0090488E" w:rsidP="003251B4">
      <w:pPr>
        <w:pStyle w:val="ListParagraph"/>
        <w:numPr>
          <w:ilvl w:val="0"/>
          <w:numId w:val="6"/>
        </w:numPr>
        <w:rPr>
          <w:rFonts w:cs="Times New Roman"/>
        </w:rPr>
      </w:pPr>
      <w:r w:rsidRPr="003251B4">
        <w:rPr>
          <w:rFonts w:cs="Times New Roman"/>
        </w:rPr>
        <w:t xml:space="preserve">Crowne, K.A. (2020). Cultural exposure, emotional intelligence, and cultural intelligence. </w:t>
      </w:r>
      <w:r w:rsidRPr="003251B4">
        <w:rPr>
          <w:rFonts w:cs="Times New Roman"/>
          <w:i/>
          <w:iCs/>
        </w:rPr>
        <w:t>International Journal of Cross Cultural Management</w:t>
      </w:r>
      <w:r w:rsidRPr="003251B4">
        <w:rPr>
          <w:rFonts w:cs="Times New Roman"/>
        </w:rPr>
        <w:t xml:space="preserve">, 13(1), pp.5–22. </w:t>
      </w:r>
      <w:proofErr w:type="spellStart"/>
      <w:r w:rsidRPr="003251B4">
        <w:rPr>
          <w:rFonts w:cs="Times New Roman"/>
        </w:rPr>
        <w:t>doi:https</w:t>
      </w:r>
      <w:proofErr w:type="spellEnd"/>
      <w:r w:rsidRPr="003251B4">
        <w:rPr>
          <w:rFonts w:cs="Times New Roman"/>
        </w:rPr>
        <w:t>://doi.org/10.1177/1470595812452633.</w:t>
      </w:r>
    </w:p>
    <w:p w14:paraId="48387F71" w14:textId="77777777" w:rsidR="0090488E" w:rsidRPr="003251B4" w:rsidRDefault="0090488E" w:rsidP="003251B4">
      <w:pPr>
        <w:pStyle w:val="ListParagraph"/>
        <w:numPr>
          <w:ilvl w:val="0"/>
          <w:numId w:val="6"/>
        </w:numPr>
        <w:rPr>
          <w:rFonts w:cs="Times New Roman"/>
        </w:rPr>
      </w:pPr>
      <w:proofErr w:type="spellStart"/>
      <w:r w:rsidRPr="003251B4">
        <w:rPr>
          <w:rFonts w:cs="Times New Roman"/>
        </w:rPr>
        <w:t>Deresky</w:t>
      </w:r>
      <w:proofErr w:type="spellEnd"/>
      <w:r w:rsidRPr="003251B4">
        <w:rPr>
          <w:rFonts w:cs="Times New Roman"/>
        </w:rPr>
        <w:t>, H. (2017</w:t>
      </w:r>
      <w:r w:rsidRPr="003251B4">
        <w:rPr>
          <w:rFonts w:cs="Times New Roman"/>
          <w:i/>
        </w:rPr>
        <w:t>) International Management: Managing Across Borders and Cultures: Text and Cases</w:t>
      </w:r>
      <w:r w:rsidRPr="003251B4">
        <w:rPr>
          <w:rFonts w:cs="Times New Roman"/>
        </w:rPr>
        <w:t>. 9th Ed. Harlow: Pearson Education Ltd.</w:t>
      </w:r>
    </w:p>
    <w:p w14:paraId="3A7DE00D" w14:textId="77777777" w:rsidR="0090488E" w:rsidRPr="003251B4" w:rsidRDefault="0090488E" w:rsidP="003251B4">
      <w:pPr>
        <w:pStyle w:val="ListParagraph"/>
        <w:numPr>
          <w:ilvl w:val="0"/>
          <w:numId w:val="6"/>
        </w:numPr>
        <w:rPr>
          <w:rFonts w:cs="Times New Roman"/>
        </w:rPr>
      </w:pPr>
      <w:r w:rsidRPr="003251B4">
        <w:rPr>
          <w:rFonts w:cs="Times New Roman"/>
        </w:rPr>
        <w:t xml:space="preserve">Elik, M. and </w:t>
      </w:r>
      <w:proofErr w:type="spellStart"/>
      <w:r w:rsidRPr="003251B4">
        <w:rPr>
          <w:rFonts w:cs="Times New Roman"/>
        </w:rPr>
        <w:t>Korcuk</w:t>
      </w:r>
      <w:proofErr w:type="spellEnd"/>
      <w:r w:rsidRPr="003251B4">
        <w:rPr>
          <w:rFonts w:cs="Times New Roman"/>
        </w:rPr>
        <w:t xml:space="preserve">, Ü. (2018). The relationship between cultural diversity and cultural intelligence: a cross-cultural research. </w:t>
      </w:r>
      <w:r w:rsidRPr="003251B4">
        <w:rPr>
          <w:rFonts w:cs="Times New Roman"/>
          <w:i/>
          <w:iCs/>
        </w:rPr>
        <w:t>International Journal of Advanced Intelligence Paradigms</w:t>
      </w:r>
      <w:r w:rsidRPr="003251B4">
        <w:rPr>
          <w:rFonts w:cs="Times New Roman"/>
        </w:rPr>
        <w:t xml:space="preserve">, 1(1), p.1. </w:t>
      </w:r>
      <w:proofErr w:type="spellStart"/>
      <w:r w:rsidRPr="003251B4">
        <w:rPr>
          <w:rFonts w:cs="Times New Roman"/>
        </w:rPr>
        <w:t>doi:https</w:t>
      </w:r>
      <w:proofErr w:type="spellEnd"/>
      <w:r w:rsidRPr="003251B4">
        <w:rPr>
          <w:rFonts w:cs="Times New Roman"/>
        </w:rPr>
        <w:t>://doi.org/10.1504/ijaip.2018.10019945.</w:t>
      </w:r>
    </w:p>
    <w:p w14:paraId="0A092FF0" w14:textId="77777777" w:rsidR="0090488E" w:rsidRPr="003251B4" w:rsidRDefault="0090488E" w:rsidP="003251B4">
      <w:pPr>
        <w:pStyle w:val="ListParagraph"/>
        <w:numPr>
          <w:ilvl w:val="0"/>
          <w:numId w:val="6"/>
        </w:numPr>
        <w:rPr>
          <w:rFonts w:cs="Times New Roman"/>
        </w:rPr>
      </w:pPr>
      <w:r w:rsidRPr="003251B4">
        <w:rPr>
          <w:rFonts w:cs="Times New Roman"/>
        </w:rPr>
        <w:t xml:space="preserve">Globe Project (2023). </w:t>
      </w:r>
      <w:r w:rsidRPr="003251B4">
        <w:rPr>
          <w:rFonts w:cs="Times New Roman"/>
          <w:i/>
          <w:iCs/>
        </w:rPr>
        <w:t>Results - Italy GLOBE Project</w:t>
      </w:r>
      <w:r w:rsidRPr="003251B4">
        <w:rPr>
          <w:rFonts w:cs="Times New Roman"/>
        </w:rPr>
        <w:t>. [online] www.globeproject.com. Available at: https://globeproject.com/results/countries/ITA?menu=list#country.</w:t>
      </w:r>
    </w:p>
    <w:p w14:paraId="1D80BC2B" w14:textId="77777777" w:rsidR="0090488E" w:rsidRPr="003251B4" w:rsidRDefault="0090488E" w:rsidP="003251B4">
      <w:pPr>
        <w:pStyle w:val="ListParagraph"/>
        <w:numPr>
          <w:ilvl w:val="0"/>
          <w:numId w:val="6"/>
        </w:numPr>
        <w:rPr>
          <w:rFonts w:cs="Times New Roman"/>
        </w:rPr>
      </w:pPr>
      <w:r w:rsidRPr="003251B4">
        <w:rPr>
          <w:rFonts w:cs="Times New Roman"/>
        </w:rPr>
        <w:t xml:space="preserve">Hofstede Insights (2023). </w:t>
      </w:r>
      <w:r w:rsidRPr="003251B4">
        <w:rPr>
          <w:rFonts w:cs="Times New Roman"/>
          <w:i/>
          <w:iCs/>
        </w:rPr>
        <w:t>Hofstede Insights Italy</w:t>
      </w:r>
      <w:r w:rsidRPr="003251B4">
        <w:rPr>
          <w:rFonts w:cs="Times New Roman"/>
        </w:rPr>
        <w:t>. [online] www.hofstede-insights.com. Available at: https://www.hofstede-insights.com/country-office/italy.</w:t>
      </w:r>
    </w:p>
    <w:p w14:paraId="6EBF7703" w14:textId="77777777" w:rsidR="0090488E" w:rsidRPr="003251B4" w:rsidRDefault="0090488E" w:rsidP="003251B4">
      <w:pPr>
        <w:pStyle w:val="ListParagraph"/>
        <w:numPr>
          <w:ilvl w:val="0"/>
          <w:numId w:val="6"/>
        </w:numPr>
        <w:rPr>
          <w:rFonts w:cs="Times New Roman"/>
        </w:rPr>
      </w:pPr>
      <w:proofErr w:type="spellStart"/>
      <w:r w:rsidRPr="003251B4">
        <w:rPr>
          <w:rFonts w:cs="Times New Roman"/>
        </w:rPr>
        <w:t>Maheshkar</w:t>
      </w:r>
      <w:proofErr w:type="spellEnd"/>
      <w:r w:rsidRPr="003251B4">
        <w:rPr>
          <w:rFonts w:cs="Times New Roman"/>
        </w:rPr>
        <w:t xml:space="preserve">, C. and Sharma, V. (2018) </w:t>
      </w:r>
      <w:r w:rsidRPr="003251B4">
        <w:rPr>
          <w:rFonts w:cs="Times New Roman"/>
          <w:i/>
        </w:rPr>
        <w:t xml:space="preserve">Handbook of Research on Cross-Cultural Business Education. </w:t>
      </w:r>
      <w:r w:rsidRPr="003251B4">
        <w:rPr>
          <w:rFonts w:cs="Times New Roman"/>
        </w:rPr>
        <w:t>Hershey:</w:t>
      </w:r>
      <w:r w:rsidRPr="003251B4">
        <w:rPr>
          <w:rFonts w:cs="Times New Roman"/>
          <w:i/>
        </w:rPr>
        <w:t xml:space="preserve"> </w:t>
      </w:r>
      <w:r w:rsidRPr="003251B4">
        <w:rPr>
          <w:rFonts w:cs="Times New Roman"/>
        </w:rPr>
        <w:t>IGI Global.</w:t>
      </w:r>
    </w:p>
    <w:p w14:paraId="4245B38A" w14:textId="77777777" w:rsidR="0090488E" w:rsidRPr="003251B4" w:rsidRDefault="0090488E" w:rsidP="003251B4">
      <w:pPr>
        <w:pStyle w:val="ListParagraph"/>
        <w:numPr>
          <w:ilvl w:val="0"/>
          <w:numId w:val="6"/>
        </w:numPr>
        <w:rPr>
          <w:rFonts w:cs="Times New Roman"/>
        </w:rPr>
      </w:pPr>
      <w:proofErr w:type="spellStart"/>
      <w:r w:rsidRPr="003251B4">
        <w:rPr>
          <w:rFonts w:cs="Times New Roman"/>
        </w:rPr>
        <w:t>Patuelli</w:t>
      </w:r>
      <w:proofErr w:type="spellEnd"/>
      <w:r w:rsidRPr="003251B4">
        <w:rPr>
          <w:rFonts w:cs="Times New Roman"/>
        </w:rPr>
        <w:t xml:space="preserve">, R. and </w:t>
      </w:r>
      <w:proofErr w:type="spellStart"/>
      <w:r w:rsidRPr="003251B4">
        <w:rPr>
          <w:rFonts w:cs="Times New Roman"/>
        </w:rPr>
        <w:t>Mussoni</w:t>
      </w:r>
      <w:proofErr w:type="spellEnd"/>
      <w:r w:rsidRPr="003251B4">
        <w:rPr>
          <w:rFonts w:cs="Times New Roman"/>
        </w:rPr>
        <w:t xml:space="preserve">, M. (2019). The effects of World Heritage Sites on domestic tourism: a spatial interaction model for Italy. </w:t>
      </w:r>
      <w:r w:rsidRPr="003251B4">
        <w:rPr>
          <w:rFonts w:cs="Times New Roman"/>
          <w:i/>
          <w:iCs/>
        </w:rPr>
        <w:t>Journal of Geographical Systems</w:t>
      </w:r>
      <w:r w:rsidRPr="003251B4">
        <w:rPr>
          <w:rFonts w:cs="Times New Roman"/>
        </w:rPr>
        <w:t xml:space="preserve">, [online] 15(3), pp.369–402. </w:t>
      </w:r>
      <w:proofErr w:type="spellStart"/>
      <w:r w:rsidRPr="003251B4">
        <w:rPr>
          <w:rFonts w:cs="Times New Roman"/>
        </w:rPr>
        <w:t>doi:https</w:t>
      </w:r>
      <w:proofErr w:type="spellEnd"/>
      <w:r w:rsidRPr="003251B4">
        <w:rPr>
          <w:rFonts w:cs="Times New Roman"/>
        </w:rPr>
        <w:t>://doi.org/10.1007/s10109-013-0184-5.</w:t>
      </w:r>
    </w:p>
    <w:p w14:paraId="07057BF2" w14:textId="77777777" w:rsidR="003251B4" w:rsidRDefault="0090488E" w:rsidP="00E209E3">
      <w:pPr>
        <w:pStyle w:val="ListParagraph"/>
        <w:numPr>
          <w:ilvl w:val="0"/>
          <w:numId w:val="6"/>
        </w:numPr>
        <w:rPr>
          <w:rFonts w:cs="Times New Roman"/>
        </w:rPr>
      </w:pPr>
      <w:proofErr w:type="spellStart"/>
      <w:r w:rsidRPr="003251B4">
        <w:rPr>
          <w:rFonts w:cs="Times New Roman"/>
        </w:rPr>
        <w:t>Stolcke</w:t>
      </w:r>
      <w:proofErr w:type="spellEnd"/>
      <w:r w:rsidRPr="003251B4">
        <w:rPr>
          <w:rFonts w:cs="Times New Roman"/>
        </w:rPr>
        <w:t xml:space="preserve">, V. (2022). Talking Culture: New Boundaries, New </w:t>
      </w:r>
      <w:proofErr w:type="spellStart"/>
      <w:r w:rsidRPr="003251B4">
        <w:rPr>
          <w:rFonts w:cs="Times New Roman"/>
        </w:rPr>
        <w:t>Rhetorics</w:t>
      </w:r>
      <w:proofErr w:type="spellEnd"/>
      <w:r w:rsidRPr="003251B4">
        <w:rPr>
          <w:rFonts w:cs="Times New Roman"/>
        </w:rPr>
        <w:t xml:space="preserve"> of Exclusion in Europe. </w:t>
      </w:r>
      <w:r w:rsidRPr="003251B4">
        <w:rPr>
          <w:rFonts w:cs="Times New Roman"/>
          <w:i/>
          <w:iCs/>
        </w:rPr>
        <w:t>Current Anthropology</w:t>
      </w:r>
      <w:r w:rsidRPr="003251B4">
        <w:rPr>
          <w:rFonts w:cs="Times New Roman"/>
        </w:rPr>
        <w:t xml:space="preserve">, 36(1), pp.1–24. </w:t>
      </w:r>
      <w:proofErr w:type="spellStart"/>
      <w:r w:rsidRPr="003251B4">
        <w:rPr>
          <w:rFonts w:cs="Times New Roman"/>
        </w:rPr>
        <w:t>doi:https</w:t>
      </w:r>
      <w:proofErr w:type="spellEnd"/>
      <w:r w:rsidRPr="003251B4">
        <w:rPr>
          <w:rFonts w:cs="Times New Roman"/>
        </w:rPr>
        <w:t>://doi.org/10.1086/204339.</w:t>
      </w:r>
    </w:p>
    <w:p w14:paraId="787098F9" w14:textId="77777777" w:rsidR="00D8246C" w:rsidRPr="00E209E3" w:rsidRDefault="004F1AAC" w:rsidP="00E209E3">
      <w:pPr>
        <w:pStyle w:val="Heading1"/>
        <w:rPr>
          <w:rFonts w:cs="Times New Roman"/>
        </w:rPr>
      </w:pPr>
      <w:bookmarkStart w:id="9" w:name="_Toc150110305"/>
      <w:r w:rsidRPr="00E209E3">
        <w:rPr>
          <w:rFonts w:cs="Times New Roman"/>
        </w:rPr>
        <w:lastRenderedPageBreak/>
        <w:t>Appendices</w:t>
      </w:r>
      <w:bookmarkEnd w:id="9"/>
    </w:p>
    <w:p w14:paraId="12A99327" w14:textId="77777777" w:rsidR="004F1AAC" w:rsidRPr="00E209E3" w:rsidRDefault="004F1AAC" w:rsidP="00E209E3">
      <w:pPr>
        <w:rPr>
          <w:rFonts w:cs="Times New Roman"/>
        </w:rPr>
      </w:pPr>
      <w:r w:rsidRPr="00E209E3">
        <w:rPr>
          <w:rFonts w:cs="Times New Roman"/>
        </w:rPr>
        <w:t>1</w:t>
      </w:r>
      <w:r w:rsidR="004F0278" w:rsidRPr="00E209E3">
        <w:rPr>
          <w:rFonts w:cs="Times New Roman"/>
        </w:rPr>
        <w:t>. Cultural Visualisation Values of Italy</w:t>
      </w:r>
    </w:p>
    <w:p w14:paraId="0E7EFB0A" w14:textId="77777777" w:rsidR="004F1AAC" w:rsidRPr="00E209E3" w:rsidRDefault="00E4152A" w:rsidP="00E209E3">
      <w:pPr>
        <w:jc w:val="center"/>
        <w:rPr>
          <w:rFonts w:cs="Times New Roman"/>
        </w:rPr>
      </w:pPr>
      <w:r w:rsidRPr="00E209E3">
        <w:rPr>
          <w:rFonts w:cs="Times New Roman"/>
          <w:noProof/>
          <w:lang w:val="en-US"/>
        </w:rPr>
        <w:drawing>
          <wp:inline distT="0" distB="0" distL="0" distR="0" wp14:anchorId="6213B163" wp14:editId="28890A12">
            <wp:extent cx="5309419" cy="5627077"/>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10588" cy="5628316"/>
                    </a:xfrm>
                    <a:prstGeom prst="rect">
                      <a:avLst/>
                    </a:prstGeom>
                  </pic:spPr>
                </pic:pic>
              </a:graphicData>
            </a:graphic>
          </wp:inline>
        </w:drawing>
      </w:r>
      <w:r w:rsidR="004F1AAC" w:rsidRPr="00E209E3">
        <w:rPr>
          <w:rFonts w:cs="Times New Roman"/>
        </w:rPr>
        <w:br w:type="page"/>
      </w:r>
    </w:p>
    <w:p w14:paraId="38716721" w14:textId="77777777" w:rsidR="004F1AAC" w:rsidRPr="00E209E3" w:rsidRDefault="004F1AAC" w:rsidP="00E209E3">
      <w:pPr>
        <w:rPr>
          <w:rFonts w:cs="Times New Roman"/>
        </w:rPr>
      </w:pPr>
      <w:r w:rsidRPr="00E209E3">
        <w:rPr>
          <w:rFonts w:cs="Times New Roman"/>
        </w:rPr>
        <w:lastRenderedPageBreak/>
        <w:t>2</w:t>
      </w:r>
      <w:r w:rsidR="004F0278" w:rsidRPr="00E209E3">
        <w:rPr>
          <w:rFonts w:cs="Times New Roman"/>
        </w:rPr>
        <w:t>. Leadership Values of Italy</w:t>
      </w:r>
    </w:p>
    <w:p w14:paraId="718E352D" w14:textId="77777777" w:rsidR="004F1AAC" w:rsidRPr="00E209E3" w:rsidRDefault="00E4152A" w:rsidP="00E209E3">
      <w:pPr>
        <w:rPr>
          <w:rFonts w:cs="Times New Roman"/>
        </w:rPr>
      </w:pPr>
      <w:r w:rsidRPr="00E209E3">
        <w:rPr>
          <w:rFonts w:cs="Times New Roman"/>
          <w:noProof/>
          <w:lang w:val="en-US"/>
        </w:rPr>
        <w:drawing>
          <wp:inline distT="0" distB="0" distL="0" distR="0" wp14:anchorId="2C541115" wp14:editId="3020237A">
            <wp:extent cx="5943600" cy="298577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985770"/>
                    </a:xfrm>
                    <a:prstGeom prst="rect">
                      <a:avLst/>
                    </a:prstGeom>
                  </pic:spPr>
                </pic:pic>
              </a:graphicData>
            </a:graphic>
          </wp:inline>
        </w:drawing>
      </w:r>
    </w:p>
    <w:p w14:paraId="779AF788" w14:textId="77777777" w:rsidR="004F1AAC" w:rsidRPr="00E209E3" w:rsidRDefault="004F1AAC" w:rsidP="00E209E3">
      <w:pPr>
        <w:rPr>
          <w:rFonts w:cs="Times New Roman"/>
        </w:rPr>
      </w:pPr>
    </w:p>
    <w:sectPr w:rsidR="004F1AAC" w:rsidRPr="00E209E3">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C5333" w14:textId="77777777" w:rsidR="00C14438" w:rsidRDefault="00C14438" w:rsidP="00A5230E">
      <w:pPr>
        <w:spacing w:after="0" w:line="240" w:lineRule="auto"/>
      </w:pPr>
      <w:r>
        <w:separator/>
      </w:r>
    </w:p>
  </w:endnote>
  <w:endnote w:type="continuationSeparator" w:id="0">
    <w:p w14:paraId="7EB83511" w14:textId="77777777" w:rsidR="00C14438" w:rsidRDefault="00C14438" w:rsidP="00A52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503756"/>
      <w:docPartObj>
        <w:docPartGallery w:val="Page Numbers (Bottom of Page)"/>
        <w:docPartUnique/>
      </w:docPartObj>
    </w:sdtPr>
    <w:sdtEndPr>
      <w:rPr>
        <w:noProof/>
      </w:rPr>
    </w:sdtEndPr>
    <w:sdtContent>
      <w:p w14:paraId="745B724B" w14:textId="77777777" w:rsidR="005B4C21" w:rsidRDefault="005B4C21">
        <w:pPr>
          <w:pStyle w:val="Footer"/>
          <w:jc w:val="right"/>
        </w:pPr>
        <w:r>
          <w:fldChar w:fldCharType="begin"/>
        </w:r>
        <w:r>
          <w:instrText xml:space="preserve"> PAGE   \* MERGEFORMAT </w:instrText>
        </w:r>
        <w:r>
          <w:fldChar w:fldCharType="separate"/>
        </w:r>
        <w:r w:rsidR="003251B4">
          <w:rPr>
            <w:noProof/>
          </w:rPr>
          <w:t>4</w:t>
        </w:r>
        <w:r>
          <w:rPr>
            <w:noProof/>
          </w:rPr>
          <w:fldChar w:fldCharType="end"/>
        </w:r>
      </w:p>
    </w:sdtContent>
  </w:sdt>
  <w:p w14:paraId="733C9730" w14:textId="77777777" w:rsidR="00A5230E" w:rsidRDefault="00A52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39E8D" w14:textId="77777777" w:rsidR="00C14438" w:rsidRDefault="00C14438" w:rsidP="00A5230E">
      <w:pPr>
        <w:spacing w:after="0" w:line="240" w:lineRule="auto"/>
      </w:pPr>
      <w:r>
        <w:separator/>
      </w:r>
    </w:p>
  </w:footnote>
  <w:footnote w:type="continuationSeparator" w:id="0">
    <w:p w14:paraId="7832FD47" w14:textId="77777777" w:rsidR="00C14438" w:rsidRDefault="00C14438" w:rsidP="00A523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2D1964"/>
    <w:multiLevelType w:val="hybridMultilevel"/>
    <w:tmpl w:val="DCC060E6"/>
    <w:lvl w:ilvl="0" w:tplc="4DB81AD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9594F"/>
    <w:multiLevelType w:val="hybridMultilevel"/>
    <w:tmpl w:val="A2865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BA2842"/>
    <w:multiLevelType w:val="hybridMultilevel"/>
    <w:tmpl w:val="693CB4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F735156"/>
    <w:multiLevelType w:val="hybridMultilevel"/>
    <w:tmpl w:val="33709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0D3DC5"/>
    <w:multiLevelType w:val="hybridMultilevel"/>
    <w:tmpl w:val="DED66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231205"/>
    <w:multiLevelType w:val="hybridMultilevel"/>
    <w:tmpl w:val="14264794"/>
    <w:lvl w:ilvl="0" w:tplc="4DB81AD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259446">
    <w:abstractNumId w:val="4"/>
  </w:num>
  <w:num w:numId="2" w16cid:durableId="1154221420">
    <w:abstractNumId w:val="0"/>
  </w:num>
  <w:num w:numId="3" w16cid:durableId="1516647423">
    <w:abstractNumId w:val="5"/>
  </w:num>
  <w:num w:numId="4" w16cid:durableId="1745027296">
    <w:abstractNumId w:val="1"/>
  </w:num>
  <w:num w:numId="5" w16cid:durableId="1697846056">
    <w:abstractNumId w:val="3"/>
  </w:num>
  <w:num w:numId="6" w16cid:durableId="10142626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770"/>
    <w:rsid w:val="000319E8"/>
    <w:rsid w:val="00051EBE"/>
    <w:rsid w:val="0007562B"/>
    <w:rsid w:val="000D5C48"/>
    <w:rsid w:val="00134EE8"/>
    <w:rsid w:val="00190526"/>
    <w:rsid w:val="001E34FB"/>
    <w:rsid w:val="00220140"/>
    <w:rsid w:val="00240358"/>
    <w:rsid w:val="002665D5"/>
    <w:rsid w:val="002D3482"/>
    <w:rsid w:val="003060C4"/>
    <w:rsid w:val="003251B4"/>
    <w:rsid w:val="00347268"/>
    <w:rsid w:val="003A0BA9"/>
    <w:rsid w:val="003B723B"/>
    <w:rsid w:val="00425B6C"/>
    <w:rsid w:val="00442BFE"/>
    <w:rsid w:val="00471ECB"/>
    <w:rsid w:val="004A45F8"/>
    <w:rsid w:val="004A6039"/>
    <w:rsid w:val="004B7F5B"/>
    <w:rsid w:val="004C3B16"/>
    <w:rsid w:val="004C666A"/>
    <w:rsid w:val="004F0278"/>
    <w:rsid w:val="004F04FE"/>
    <w:rsid w:val="004F1AAC"/>
    <w:rsid w:val="00526E06"/>
    <w:rsid w:val="005A2375"/>
    <w:rsid w:val="005B4C21"/>
    <w:rsid w:val="005F6C43"/>
    <w:rsid w:val="006001A1"/>
    <w:rsid w:val="006023A3"/>
    <w:rsid w:val="00613C4E"/>
    <w:rsid w:val="006218C0"/>
    <w:rsid w:val="00637630"/>
    <w:rsid w:val="00664A56"/>
    <w:rsid w:val="00667434"/>
    <w:rsid w:val="006A4848"/>
    <w:rsid w:val="007B2A7B"/>
    <w:rsid w:val="007B6603"/>
    <w:rsid w:val="00804FEC"/>
    <w:rsid w:val="00822331"/>
    <w:rsid w:val="008A35E6"/>
    <w:rsid w:val="008B3D9F"/>
    <w:rsid w:val="008D167F"/>
    <w:rsid w:val="008D2C3E"/>
    <w:rsid w:val="0090488E"/>
    <w:rsid w:val="00912849"/>
    <w:rsid w:val="00953559"/>
    <w:rsid w:val="00983838"/>
    <w:rsid w:val="009B25ED"/>
    <w:rsid w:val="009C02F3"/>
    <w:rsid w:val="009E7770"/>
    <w:rsid w:val="00A15A20"/>
    <w:rsid w:val="00A16E6A"/>
    <w:rsid w:val="00A5230E"/>
    <w:rsid w:val="00AC783D"/>
    <w:rsid w:val="00AC7BBE"/>
    <w:rsid w:val="00AF5A52"/>
    <w:rsid w:val="00B06A1A"/>
    <w:rsid w:val="00B461AC"/>
    <w:rsid w:val="00B75A3E"/>
    <w:rsid w:val="00B972E4"/>
    <w:rsid w:val="00BB6562"/>
    <w:rsid w:val="00BD4FCD"/>
    <w:rsid w:val="00BE40E9"/>
    <w:rsid w:val="00C14438"/>
    <w:rsid w:val="00C21113"/>
    <w:rsid w:val="00C22BE9"/>
    <w:rsid w:val="00C41A7E"/>
    <w:rsid w:val="00C908AB"/>
    <w:rsid w:val="00CA0EE0"/>
    <w:rsid w:val="00CA41E1"/>
    <w:rsid w:val="00CB76EB"/>
    <w:rsid w:val="00CD0950"/>
    <w:rsid w:val="00D41C55"/>
    <w:rsid w:val="00D7681B"/>
    <w:rsid w:val="00D8246C"/>
    <w:rsid w:val="00D97AD7"/>
    <w:rsid w:val="00DB7743"/>
    <w:rsid w:val="00DE5797"/>
    <w:rsid w:val="00E0534E"/>
    <w:rsid w:val="00E209E3"/>
    <w:rsid w:val="00E4152A"/>
    <w:rsid w:val="00E556C5"/>
    <w:rsid w:val="00E869B1"/>
    <w:rsid w:val="00EA24B1"/>
    <w:rsid w:val="00EC30DC"/>
    <w:rsid w:val="00F21DBB"/>
    <w:rsid w:val="00F36117"/>
    <w:rsid w:val="00FC5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A3A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BE"/>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014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2014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A45F8"/>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140"/>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220140"/>
    <w:rPr>
      <w:rFonts w:ascii="Times New Roman" w:eastAsiaTheme="majorEastAsia" w:hAnsi="Times New Roman" w:cstheme="majorBidi"/>
      <w:b/>
      <w:sz w:val="28"/>
      <w:szCs w:val="26"/>
      <w:lang w:val="en-GB"/>
    </w:rPr>
  </w:style>
  <w:style w:type="paragraph" w:styleId="TOCHeading">
    <w:name w:val="TOC Heading"/>
    <w:basedOn w:val="Heading1"/>
    <w:next w:val="Normal"/>
    <w:uiPriority w:val="39"/>
    <w:unhideWhenUsed/>
    <w:qFormat/>
    <w:rsid w:val="00D8246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8246C"/>
    <w:pPr>
      <w:spacing w:after="100"/>
    </w:pPr>
  </w:style>
  <w:style w:type="character" w:styleId="Hyperlink">
    <w:name w:val="Hyperlink"/>
    <w:basedOn w:val="DefaultParagraphFont"/>
    <w:uiPriority w:val="99"/>
    <w:unhideWhenUsed/>
    <w:rsid w:val="00D8246C"/>
    <w:rPr>
      <w:color w:val="0563C1" w:themeColor="hyperlink"/>
      <w:u w:val="single"/>
    </w:rPr>
  </w:style>
  <w:style w:type="paragraph" w:styleId="Header">
    <w:name w:val="header"/>
    <w:basedOn w:val="Normal"/>
    <w:link w:val="HeaderChar"/>
    <w:uiPriority w:val="99"/>
    <w:unhideWhenUsed/>
    <w:rsid w:val="00A52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30E"/>
    <w:rPr>
      <w:rFonts w:ascii="Times New Roman" w:hAnsi="Times New Roman"/>
      <w:sz w:val="24"/>
      <w:lang w:val="en-GB"/>
    </w:rPr>
  </w:style>
  <w:style w:type="paragraph" w:styleId="Footer">
    <w:name w:val="footer"/>
    <w:basedOn w:val="Normal"/>
    <w:link w:val="FooterChar"/>
    <w:uiPriority w:val="99"/>
    <w:unhideWhenUsed/>
    <w:rsid w:val="00A52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30E"/>
    <w:rPr>
      <w:rFonts w:ascii="Times New Roman" w:hAnsi="Times New Roman"/>
      <w:sz w:val="24"/>
      <w:lang w:val="en-GB"/>
    </w:rPr>
  </w:style>
  <w:style w:type="character" w:customStyle="1" w:styleId="Heading3Char">
    <w:name w:val="Heading 3 Char"/>
    <w:basedOn w:val="DefaultParagraphFont"/>
    <w:link w:val="Heading3"/>
    <w:uiPriority w:val="9"/>
    <w:semiHidden/>
    <w:rsid w:val="004A45F8"/>
    <w:rPr>
      <w:rFonts w:ascii="Times New Roman" w:eastAsiaTheme="majorEastAsia" w:hAnsi="Times New Roman" w:cstheme="majorBidi"/>
      <w:b/>
      <w:sz w:val="26"/>
      <w:szCs w:val="24"/>
      <w:lang w:val="en-GB"/>
    </w:rPr>
  </w:style>
  <w:style w:type="table" w:styleId="TableGrid">
    <w:name w:val="Table Grid"/>
    <w:basedOn w:val="TableNormal"/>
    <w:uiPriority w:val="39"/>
    <w:rsid w:val="004F1AA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2A7B"/>
    <w:pPr>
      <w:ind w:left="720"/>
      <w:contextualSpacing/>
    </w:pPr>
  </w:style>
  <w:style w:type="paragraph" w:styleId="TOC2">
    <w:name w:val="toc 2"/>
    <w:basedOn w:val="Normal"/>
    <w:next w:val="Normal"/>
    <w:autoRedefine/>
    <w:uiPriority w:val="39"/>
    <w:unhideWhenUsed/>
    <w:rsid w:val="00DB7743"/>
    <w:pPr>
      <w:spacing w:after="100"/>
      <w:ind w:left="240"/>
    </w:pPr>
  </w:style>
  <w:style w:type="paragraph" w:styleId="Caption">
    <w:name w:val="caption"/>
    <w:basedOn w:val="Normal"/>
    <w:next w:val="Normal"/>
    <w:uiPriority w:val="35"/>
    <w:unhideWhenUsed/>
    <w:qFormat/>
    <w:rsid w:val="004F04FE"/>
    <w:pPr>
      <w:spacing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3251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1B4"/>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80441">
      <w:bodyDiv w:val="1"/>
      <w:marLeft w:val="0"/>
      <w:marRight w:val="0"/>
      <w:marTop w:val="0"/>
      <w:marBottom w:val="0"/>
      <w:divBdr>
        <w:top w:val="none" w:sz="0" w:space="0" w:color="auto"/>
        <w:left w:val="none" w:sz="0" w:space="0" w:color="auto"/>
        <w:bottom w:val="none" w:sz="0" w:space="0" w:color="auto"/>
        <w:right w:val="none" w:sz="0" w:space="0" w:color="auto"/>
      </w:divBdr>
      <w:divsChild>
        <w:div w:id="1513376858">
          <w:marLeft w:val="0"/>
          <w:marRight w:val="0"/>
          <w:marTop w:val="0"/>
          <w:marBottom w:val="0"/>
          <w:divBdr>
            <w:top w:val="none" w:sz="0" w:space="0" w:color="auto"/>
            <w:left w:val="none" w:sz="0" w:space="0" w:color="auto"/>
            <w:bottom w:val="none" w:sz="0" w:space="0" w:color="auto"/>
            <w:right w:val="none" w:sz="0" w:space="0" w:color="auto"/>
          </w:divBdr>
        </w:div>
      </w:divsChild>
    </w:div>
    <w:div w:id="243534046">
      <w:bodyDiv w:val="1"/>
      <w:marLeft w:val="0"/>
      <w:marRight w:val="0"/>
      <w:marTop w:val="0"/>
      <w:marBottom w:val="0"/>
      <w:divBdr>
        <w:top w:val="none" w:sz="0" w:space="0" w:color="auto"/>
        <w:left w:val="none" w:sz="0" w:space="0" w:color="auto"/>
        <w:bottom w:val="none" w:sz="0" w:space="0" w:color="auto"/>
        <w:right w:val="none" w:sz="0" w:space="0" w:color="auto"/>
      </w:divBdr>
    </w:div>
    <w:div w:id="1190147465">
      <w:bodyDiv w:val="1"/>
      <w:marLeft w:val="0"/>
      <w:marRight w:val="0"/>
      <w:marTop w:val="0"/>
      <w:marBottom w:val="0"/>
      <w:divBdr>
        <w:top w:val="none" w:sz="0" w:space="0" w:color="auto"/>
        <w:left w:val="none" w:sz="0" w:space="0" w:color="auto"/>
        <w:bottom w:val="none" w:sz="0" w:space="0" w:color="auto"/>
        <w:right w:val="none" w:sz="0" w:space="0" w:color="auto"/>
      </w:divBdr>
    </w:div>
    <w:div w:id="1294752087">
      <w:bodyDiv w:val="1"/>
      <w:marLeft w:val="0"/>
      <w:marRight w:val="0"/>
      <w:marTop w:val="0"/>
      <w:marBottom w:val="0"/>
      <w:divBdr>
        <w:top w:val="none" w:sz="0" w:space="0" w:color="auto"/>
        <w:left w:val="none" w:sz="0" w:space="0" w:color="auto"/>
        <w:bottom w:val="none" w:sz="0" w:space="0" w:color="auto"/>
        <w:right w:val="none" w:sz="0" w:space="0" w:color="auto"/>
      </w:divBdr>
    </w:div>
    <w:div w:id="1370837531">
      <w:bodyDiv w:val="1"/>
      <w:marLeft w:val="0"/>
      <w:marRight w:val="0"/>
      <w:marTop w:val="0"/>
      <w:marBottom w:val="0"/>
      <w:divBdr>
        <w:top w:val="none" w:sz="0" w:space="0" w:color="auto"/>
        <w:left w:val="none" w:sz="0" w:space="0" w:color="auto"/>
        <w:bottom w:val="none" w:sz="0" w:space="0" w:color="auto"/>
        <w:right w:val="none" w:sz="0" w:space="0" w:color="auto"/>
      </w:divBdr>
      <w:divsChild>
        <w:div w:id="10341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D9075-F491-4458-8E68-0E920826C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1748</Words>
  <Characters>9967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2023-11-10T12:17:00Z</dcterms:created>
  <dcterms:modified xsi:type="dcterms:W3CDTF">2023-11-10T12:17:00Z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f2d850b0192623562ff8b80b67a51e2718cb68d906eb6694c5fea8206e953634</vt:lpwstr>
  </property>
</Properties>
</file>