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79EE30" w14:textId="77777777" w:rsidR="00530061" w:rsidRDefault="00530061" w:rsidP="00F112F6">
      <w:pPr>
        <w:spacing w:after="160" w:line="259" w:lineRule="auto"/>
        <w:jc w:val="center"/>
        <w:rPr>
          <w:b/>
        </w:rPr>
      </w:pPr>
    </w:p>
    <w:p w14:paraId="1DB658C6" w14:textId="6E51E2E2" w:rsidR="00F112F6" w:rsidRDefault="00F112F6" w:rsidP="00F112F6">
      <w:pPr>
        <w:spacing w:after="160" w:line="259" w:lineRule="auto"/>
        <w:jc w:val="center"/>
        <w:rPr>
          <w:b/>
        </w:rPr>
      </w:pPr>
      <w:r w:rsidRPr="00A024DA">
        <w:rPr>
          <w:b/>
        </w:rPr>
        <w:t xml:space="preserve">Module </w:t>
      </w:r>
      <w:r w:rsidR="00530061">
        <w:rPr>
          <w:b/>
        </w:rPr>
        <w:t>Code:</w:t>
      </w:r>
      <w:r w:rsidRPr="00A024DA">
        <w:rPr>
          <w:b/>
        </w:rPr>
        <w:t xml:space="preserve"> BMIH6007</w:t>
      </w:r>
    </w:p>
    <w:p w14:paraId="02BC707C" w14:textId="77777777" w:rsidR="00530061" w:rsidRPr="00A024DA" w:rsidRDefault="00530061" w:rsidP="00F112F6">
      <w:pPr>
        <w:spacing w:after="160" w:line="259" w:lineRule="auto"/>
        <w:jc w:val="center"/>
        <w:rPr>
          <w:b/>
        </w:rPr>
      </w:pPr>
    </w:p>
    <w:p w14:paraId="777861BE" w14:textId="4FEC69EB" w:rsidR="00EA099D" w:rsidRPr="00A024DA" w:rsidRDefault="00F112F6" w:rsidP="00F112F6">
      <w:pPr>
        <w:spacing w:after="160" w:line="259" w:lineRule="auto"/>
        <w:jc w:val="center"/>
        <w:rPr>
          <w:b/>
        </w:rPr>
      </w:pPr>
      <w:r w:rsidRPr="00A024DA">
        <w:rPr>
          <w:b/>
        </w:rPr>
        <w:t xml:space="preserve">Module Name: International Meetings Management for the Hotel Industry </w:t>
      </w:r>
    </w:p>
    <w:p w14:paraId="3BA82979" w14:textId="1315AE65" w:rsidR="005555EB" w:rsidRDefault="005555EB" w:rsidP="005555EB">
      <w:pPr>
        <w:spacing w:after="160" w:line="259" w:lineRule="auto"/>
        <w:jc w:val="center"/>
        <w:rPr>
          <w:b/>
        </w:rPr>
      </w:pPr>
      <w:r w:rsidRPr="00A024DA">
        <w:rPr>
          <w:b/>
        </w:rPr>
        <w:t>Assignment 2: Event Strategic Planning and Delivery Considerations for an International Meeting</w:t>
      </w:r>
    </w:p>
    <w:p w14:paraId="35988B5C" w14:textId="3FD9ECD6" w:rsidR="00530061" w:rsidRDefault="00530061" w:rsidP="005555EB">
      <w:pPr>
        <w:spacing w:after="160" w:line="259" w:lineRule="auto"/>
        <w:jc w:val="center"/>
        <w:rPr>
          <w:b/>
        </w:rPr>
      </w:pPr>
      <w:r>
        <w:rPr>
          <w:b/>
        </w:rPr>
        <w:t>Student Name: Iulia Ferent</w:t>
      </w:r>
    </w:p>
    <w:p w14:paraId="3CB5C76F" w14:textId="05A7AD7E" w:rsidR="00530061" w:rsidRPr="00A024DA" w:rsidRDefault="00530061" w:rsidP="005555EB">
      <w:pPr>
        <w:spacing w:after="160" w:line="259" w:lineRule="auto"/>
        <w:jc w:val="center"/>
        <w:rPr>
          <w:b/>
        </w:rPr>
      </w:pPr>
      <w:r>
        <w:rPr>
          <w:b/>
        </w:rPr>
        <w:t>Student ID: 2225255</w:t>
      </w:r>
    </w:p>
    <w:p w14:paraId="41D00B45" w14:textId="7CA31700" w:rsidR="005555EB" w:rsidRPr="00A024DA" w:rsidRDefault="00530061" w:rsidP="005555EB">
      <w:pPr>
        <w:spacing w:after="160" w:line="259" w:lineRule="auto"/>
        <w:jc w:val="center"/>
        <w:rPr>
          <w:b/>
        </w:rPr>
      </w:pPr>
      <w:r>
        <w:rPr>
          <w:b/>
        </w:rPr>
        <w:t>Lecturer</w:t>
      </w:r>
      <w:r w:rsidR="004D2662">
        <w:rPr>
          <w:b/>
        </w:rPr>
        <w:t xml:space="preserve">’s </w:t>
      </w:r>
      <w:r>
        <w:rPr>
          <w:b/>
        </w:rPr>
        <w:t>Name: Kathryn Flynn</w:t>
      </w:r>
    </w:p>
    <w:p w14:paraId="5AF1E2F2" w14:textId="0C9C4E03" w:rsidR="005555EB" w:rsidRDefault="005555EB" w:rsidP="005555EB">
      <w:pPr>
        <w:spacing w:after="160" w:line="259" w:lineRule="auto"/>
        <w:jc w:val="center"/>
        <w:rPr>
          <w:b/>
        </w:rPr>
      </w:pPr>
    </w:p>
    <w:p w14:paraId="1721C6D8" w14:textId="77777777" w:rsidR="00530061" w:rsidRDefault="00530061" w:rsidP="005555EB">
      <w:pPr>
        <w:spacing w:after="160" w:line="259" w:lineRule="auto"/>
        <w:jc w:val="center"/>
        <w:rPr>
          <w:b/>
        </w:rPr>
      </w:pPr>
    </w:p>
    <w:p w14:paraId="01608F35" w14:textId="77777777" w:rsidR="00530061" w:rsidRDefault="00530061" w:rsidP="005555EB">
      <w:pPr>
        <w:spacing w:after="160" w:line="259" w:lineRule="auto"/>
        <w:jc w:val="center"/>
        <w:rPr>
          <w:b/>
        </w:rPr>
      </w:pPr>
    </w:p>
    <w:p w14:paraId="0F2A8C37" w14:textId="77777777" w:rsidR="00530061" w:rsidRPr="00A024DA" w:rsidRDefault="00530061" w:rsidP="005555EB">
      <w:pPr>
        <w:spacing w:after="160" w:line="259" w:lineRule="auto"/>
        <w:jc w:val="center"/>
        <w:rPr>
          <w:b/>
        </w:rPr>
      </w:pPr>
    </w:p>
    <w:p w14:paraId="63697260" w14:textId="7F410E7F" w:rsidR="005555EB" w:rsidRPr="00A024DA" w:rsidRDefault="00AE47B3" w:rsidP="005555EB">
      <w:pPr>
        <w:spacing w:after="160" w:line="259" w:lineRule="auto"/>
        <w:jc w:val="center"/>
        <w:rPr>
          <w:b/>
        </w:rPr>
      </w:pPr>
      <w:r w:rsidRPr="00A024DA">
        <w:rPr>
          <w:b/>
          <w:bCs/>
          <w:noProof/>
        </w:rPr>
        <w:drawing>
          <wp:inline distT="0" distB="0" distL="0" distR="0" wp14:anchorId="7DD61246" wp14:editId="6A6FAC9C">
            <wp:extent cx="5943600" cy="18942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894205"/>
                    </a:xfrm>
                    <a:prstGeom prst="rect">
                      <a:avLst/>
                    </a:prstGeom>
                  </pic:spPr>
                </pic:pic>
              </a:graphicData>
            </a:graphic>
          </wp:inline>
        </w:drawing>
      </w:r>
    </w:p>
    <w:p w14:paraId="604AB09B" w14:textId="77777777" w:rsidR="00EA099D" w:rsidRPr="00A024DA" w:rsidRDefault="00EA099D">
      <w:pPr>
        <w:spacing w:after="160" w:line="259" w:lineRule="auto"/>
        <w:jc w:val="left"/>
        <w:rPr>
          <w:b/>
        </w:rPr>
      </w:pPr>
      <w:r w:rsidRPr="00A024DA">
        <w:rPr>
          <w:b/>
        </w:rPr>
        <w:br w:type="page"/>
      </w:r>
    </w:p>
    <w:sdt>
      <w:sdtPr>
        <w:rPr>
          <w:b/>
        </w:rPr>
        <w:id w:val="-1822577686"/>
        <w:docPartObj>
          <w:docPartGallery w:val="Table of Contents"/>
          <w:docPartUnique/>
        </w:docPartObj>
      </w:sdtPr>
      <w:sdtEndPr>
        <w:rPr>
          <w:bCs/>
          <w:noProof/>
        </w:rPr>
      </w:sdtEndPr>
      <w:sdtContent>
        <w:p w14:paraId="2C660A71" w14:textId="77777777" w:rsidR="00EA099D" w:rsidRPr="00A024DA" w:rsidRDefault="00EA099D" w:rsidP="00EA099D">
          <w:pPr>
            <w:jc w:val="center"/>
            <w:rPr>
              <w:b/>
            </w:rPr>
          </w:pPr>
          <w:r w:rsidRPr="00A024DA">
            <w:rPr>
              <w:b/>
            </w:rPr>
            <w:t>Table of Contents</w:t>
          </w:r>
        </w:p>
        <w:p w14:paraId="469C599F" w14:textId="35AF179D" w:rsidR="00530061" w:rsidRDefault="00EA099D">
          <w:pPr>
            <w:pStyle w:val="TOC1"/>
            <w:tabs>
              <w:tab w:val="left" w:pos="480"/>
              <w:tab w:val="right" w:leader="dot" w:pos="9350"/>
            </w:tabs>
            <w:rPr>
              <w:rFonts w:asciiTheme="minorHAnsi" w:eastAsiaTheme="minorEastAsia" w:hAnsiTheme="minorHAnsi"/>
              <w:noProof/>
              <w:szCs w:val="24"/>
              <w:lang w:val="en-GB"/>
            </w:rPr>
          </w:pPr>
          <w:r w:rsidRPr="00A024DA">
            <w:fldChar w:fldCharType="begin"/>
          </w:r>
          <w:r w:rsidRPr="00A024DA">
            <w:instrText xml:space="preserve"> TOC \o "1-3" \h \z \u </w:instrText>
          </w:r>
          <w:r w:rsidRPr="00A024DA">
            <w:fldChar w:fldCharType="separate"/>
          </w:r>
          <w:hyperlink w:anchor="_Toc191636498" w:history="1">
            <w:r w:rsidR="00530061" w:rsidRPr="00430D1F">
              <w:rPr>
                <w:rStyle w:val="Hyperlink"/>
                <w:noProof/>
              </w:rPr>
              <w:t>1</w:t>
            </w:r>
            <w:r w:rsidR="00530061">
              <w:rPr>
                <w:rFonts w:asciiTheme="minorHAnsi" w:eastAsiaTheme="minorEastAsia" w:hAnsiTheme="minorHAnsi"/>
                <w:noProof/>
                <w:szCs w:val="24"/>
                <w:lang w:val="en-GB"/>
              </w:rPr>
              <w:tab/>
            </w:r>
            <w:r w:rsidR="00530061" w:rsidRPr="00430D1F">
              <w:rPr>
                <w:rStyle w:val="Hyperlink"/>
                <w:noProof/>
              </w:rPr>
              <w:t>Introduction</w:t>
            </w:r>
            <w:r w:rsidR="00530061">
              <w:rPr>
                <w:noProof/>
                <w:webHidden/>
              </w:rPr>
              <w:tab/>
            </w:r>
            <w:r w:rsidR="00530061">
              <w:rPr>
                <w:noProof/>
                <w:webHidden/>
              </w:rPr>
              <w:fldChar w:fldCharType="begin"/>
            </w:r>
            <w:r w:rsidR="00530061">
              <w:rPr>
                <w:noProof/>
                <w:webHidden/>
              </w:rPr>
              <w:instrText xml:space="preserve"> PAGEREF _Toc191636498 \h </w:instrText>
            </w:r>
            <w:r w:rsidR="00530061">
              <w:rPr>
                <w:noProof/>
                <w:webHidden/>
              </w:rPr>
            </w:r>
            <w:r w:rsidR="00530061">
              <w:rPr>
                <w:noProof/>
                <w:webHidden/>
              </w:rPr>
              <w:fldChar w:fldCharType="separate"/>
            </w:r>
            <w:r w:rsidR="00530061">
              <w:rPr>
                <w:noProof/>
                <w:webHidden/>
              </w:rPr>
              <w:t>4</w:t>
            </w:r>
            <w:r w:rsidR="00530061">
              <w:rPr>
                <w:noProof/>
                <w:webHidden/>
              </w:rPr>
              <w:fldChar w:fldCharType="end"/>
            </w:r>
          </w:hyperlink>
        </w:p>
        <w:p w14:paraId="77270884" w14:textId="1AAE6419"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499" w:history="1">
            <w:r w:rsidRPr="00430D1F">
              <w:rPr>
                <w:rStyle w:val="Hyperlink"/>
                <w:noProof/>
              </w:rPr>
              <w:t>2</w:t>
            </w:r>
            <w:r>
              <w:rPr>
                <w:rFonts w:asciiTheme="minorHAnsi" w:eastAsiaTheme="minorEastAsia" w:hAnsiTheme="minorHAnsi"/>
                <w:noProof/>
                <w:szCs w:val="24"/>
                <w:lang w:val="en-GB"/>
              </w:rPr>
              <w:tab/>
            </w:r>
            <w:r w:rsidRPr="00430D1F">
              <w:rPr>
                <w:rStyle w:val="Hyperlink"/>
                <w:noProof/>
              </w:rPr>
              <w:t>The Event Cycle</w:t>
            </w:r>
            <w:r>
              <w:rPr>
                <w:noProof/>
                <w:webHidden/>
              </w:rPr>
              <w:tab/>
            </w:r>
            <w:r>
              <w:rPr>
                <w:noProof/>
                <w:webHidden/>
              </w:rPr>
              <w:fldChar w:fldCharType="begin"/>
            </w:r>
            <w:r>
              <w:rPr>
                <w:noProof/>
                <w:webHidden/>
              </w:rPr>
              <w:instrText xml:space="preserve"> PAGEREF _Toc191636499 \h </w:instrText>
            </w:r>
            <w:r>
              <w:rPr>
                <w:noProof/>
                <w:webHidden/>
              </w:rPr>
            </w:r>
            <w:r>
              <w:rPr>
                <w:noProof/>
                <w:webHidden/>
              </w:rPr>
              <w:fldChar w:fldCharType="separate"/>
            </w:r>
            <w:r>
              <w:rPr>
                <w:noProof/>
                <w:webHidden/>
              </w:rPr>
              <w:t>4</w:t>
            </w:r>
            <w:r>
              <w:rPr>
                <w:noProof/>
                <w:webHidden/>
              </w:rPr>
              <w:fldChar w:fldCharType="end"/>
            </w:r>
          </w:hyperlink>
        </w:p>
        <w:p w14:paraId="2F7EB567" w14:textId="1B7418B9"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00" w:history="1">
            <w:r w:rsidRPr="00430D1F">
              <w:rPr>
                <w:rStyle w:val="Hyperlink"/>
                <w:noProof/>
              </w:rPr>
              <w:t>3</w:t>
            </w:r>
            <w:r>
              <w:rPr>
                <w:rFonts w:asciiTheme="minorHAnsi" w:eastAsiaTheme="minorEastAsia" w:hAnsiTheme="minorHAnsi"/>
                <w:noProof/>
                <w:szCs w:val="24"/>
                <w:lang w:val="en-GB"/>
              </w:rPr>
              <w:tab/>
            </w:r>
            <w:r w:rsidRPr="00430D1F">
              <w:rPr>
                <w:rStyle w:val="Hyperlink"/>
                <w:noProof/>
              </w:rPr>
              <w:t>Event Concept</w:t>
            </w:r>
            <w:r>
              <w:rPr>
                <w:noProof/>
                <w:webHidden/>
              </w:rPr>
              <w:tab/>
            </w:r>
            <w:r>
              <w:rPr>
                <w:noProof/>
                <w:webHidden/>
              </w:rPr>
              <w:fldChar w:fldCharType="begin"/>
            </w:r>
            <w:r>
              <w:rPr>
                <w:noProof/>
                <w:webHidden/>
              </w:rPr>
              <w:instrText xml:space="preserve"> PAGEREF _Toc191636500 \h </w:instrText>
            </w:r>
            <w:r>
              <w:rPr>
                <w:noProof/>
                <w:webHidden/>
              </w:rPr>
            </w:r>
            <w:r>
              <w:rPr>
                <w:noProof/>
                <w:webHidden/>
              </w:rPr>
              <w:fldChar w:fldCharType="separate"/>
            </w:r>
            <w:r>
              <w:rPr>
                <w:noProof/>
                <w:webHidden/>
              </w:rPr>
              <w:t>5</w:t>
            </w:r>
            <w:r>
              <w:rPr>
                <w:noProof/>
                <w:webHidden/>
              </w:rPr>
              <w:fldChar w:fldCharType="end"/>
            </w:r>
          </w:hyperlink>
        </w:p>
        <w:p w14:paraId="2B01F73A" w14:textId="5A7C050D"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01" w:history="1">
            <w:r w:rsidRPr="00430D1F">
              <w:rPr>
                <w:rStyle w:val="Hyperlink"/>
                <w:noProof/>
              </w:rPr>
              <w:t>4</w:t>
            </w:r>
            <w:r>
              <w:rPr>
                <w:rFonts w:asciiTheme="minorHAnsi" w:eastAsiaTheme="minorEastAsia" w:hAnsiTheme="minorHAnsi"/>
                <w:noProof/>
                <w:szCs w:val="24"/>
                <w:lang w:val="en-GB"/>
              </w:rPr>
              <w:tab/>
            </w:r>
            <w:r w:rsidRPr="00430D1F">
              <w:rPr>
                <w:rStyle w:val="Hyperlink"/>
                <w:noProof/>
              </w:rPr>
              <w:t>Key Stages of the EMBOK Model</w:t>
            </w:r>
            <w:r>
              <w:rPr>
                <w:noProof/>
                <w:webHidden/>
              </w:rPr>
              <w:tab/>
            </w:r>
            <w:r>
              <w:rPr>
                <w:noProof/>
                <w:webHidden/>
              </w:rPr>
              <w:fldChar w:fldCharType="begin"/>
            </w:r>
            <w:r>
              <w:rPr>
                <w:noProof/>
                <w:webHidden/>
              </w:rPr>
              <w:instrText xml:space="preserve"> PAGEREF _Toc191636501 \h </w:instrText>
            </w:r>
            <w:r>
              <w:rPr>
                <w:noProof/>
                <w:webHidden/>
              </w:rPr>
            </w:r>
            <w:r>
              <w:rPr>
                <w:noProof/>
                <w:webHidden/>
              </w:rPr>
              <w:fldChar w:fldCharType="separate"/>
            </w:r>
            <w:r>
              <w:rPr>
                <w:noProof/>
                <w:webHidden/>
              </w:rPr>
              <w:t>7</w:t>
            </w:r>
            <w:r>
              <w:rPr>
                <w:noProof/>
                <w:webHidden/>
              </w:rPr>
              <w:fldChar w:fldCharType="end"/>
            </w:r>
          </w:hyperlink>
        </w:p>
        <w:p w14:paraId="05763880" w14:textId="7E693CBB"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02" w:history="1">
            <w:r w:rsidRPr="00430D1F">
              <w:rPr>
                <w:rStyle w:val="Hyperlink"/>
                <w:noProof/>
              </w:rPr>
              <w:t>5</w:t>
            </w:r>
            <w:r>
              <w:rPr>
                <w:rFonts w:asciiTheme="minorHAnsi" w:eastAsiaTheme="minorEastAsia" w:hAnsiTheme="minorHAnsi"/>
                <w:noProof/>
                <w:szCs w:val="24"/>
                <w:lang w:val="en-GB"/>
              </w:rPr>
              <w:tab/>
            </w:r>
            <w:r w:rsidRPr="00430D1F">
              <w:rPr>
                <w:rStyle w:val="Hyperlink"/>
                <w:noProof/>
              </w:rPr>
              <w:t>Aim and Objectives of the Meeting</w:t>
            </w:r>
            <w:r>
              <w:rPr>
                <w:noProof/>
                <w:webHidden/>
              </w:rPr>
              <w:tab/>
            </w:r>
            <w:r>
              <w:rPr>
                <w:noProof/>
                <w:webHidden/>
              </w:rPr>
              <w:fldChar w:fldCharType="begin"/>
            </w:r>
            <w:r>
              <w:rPr>
                <w:noProof/>
                <w:webHidden/>
              </w:rPr>
              <w:instrText xml:space="preserve"> PAGEREF _Toc191636502 \h </w:instrText>
            </w:r>
            <w:r>
              <w:rPr>
                <w:noProof/>
                <w:webHidden/>
              </w:rPr>
            </w:r>
            <w:r>
              <w:rPr>
                <w:noProof/>
                <w:webHidden/>
              </w:rPr>
              <w:fldChar w:fldCharType="separate"/>
            </w:r>
            <w:r>
              <w:rPr>
                <w:noProof/>
                <w:webHidden/>
              </w:rPr>
              <w:t>7</w:t>
            </w:r>
            <w:r>
              <w:rPr>
                <w:noProof/>
                <w:webHidden/>
              </w:rPr>
              <w:fldChar w:fldCharType="end"/>
            </w:r>
          </w:hyperlink>
        </w:p>
        <w:p w14:paraId="23624478" w14:textId="2DCFBEF7"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03" w:history="1">
            <w:r w:rsidRPr="00430D1F">
              <w:rPr>
                <w:rStyle w:val="Hyperlink"/>
                <w:noProof/>
              </w:rPr>
              <w:t>6</w:t>
            </w:r>
            <w:r>
              <w:rPr>
                <w:rFonts w:asciiTheme="minorHAnsi" w:eastAsiaTheme="minorEastAsia" w:hAnsiTheme="minorHAnsi"/>
                <w:noProof/>
                <w:szCs w:val="24"/>
                <w:lang w:val="en-GB"/>
              </w:rPr>
              <w:tab/>
            </w:r>
            <w:r w:rsidRPr="00430D1F">
              <w:rPr>
                <w:rStyle w:val="Hyperlink"/>
                <w:noProof/>
              </w:rPr>
              <w:t>Event Management</w:t>
            </w:r>
            <w:r>
              <w:rPr>
                <w:noProof/>
                <w:webHidden/>
              </w:rPr>
              <w:tab/>
            </w:r>
            <w:r>
              <w:rPr>
                <w:noProof/>
                <w:webHidden/>
              </w:rPr>
              <w:fldChar w:fldCharType="begin"/>
            </w:r>
            <w:r>
              <w:rPr>
                <w:noProof/>
                <w:webHidden/>
              </w:rPr>
              <w:instrText xml:space="preserve"> PAGEREF _Toc191636503 \h </w:instrText>
            </w:r>
            <w:r>
              <w:rPr>
                <w:noProof/>
                <w:webHidden/>
              </w:rPr>
            </w:r>
            <w:r>
              <w:rPr>
                <w:noProof/>
                <w:webHidden/>
              </w:rPr>
              <w:fldChar w:fldCharType="separate"/>
            </w:r>
            <w:r>
              <w:rPr>
                <w:noProof/>
                <w:webHidden/>
              </w:rPr>
              <w:t>8</w:t>
            </w:r>
            <w:r>
              <w:rPr>
                <w:noProof/>
                <w:webHidden/>
              </w:rPr>
              <w:fldChar w:fldCharType="end"/>
            </w:r>
          </w:hyperlink>
        </w:p>
        <w:p w14:paraId="0BE96B64" w14:textId="50A2F439"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04" w:history="1">
            <w:r w:rsidRPr="00430D1F">
              <w:rPr>
                <w:rStyle w:val="Hyperlink"/>
                <w:noProof/>
              </w:rPr>
              <w:t>6.1</w:t>
            </w:r>
            <w:r>
              <w:rPr>
                <w:rFonts w:asciiTheme="minorHAnsi" w:eastAsiaTheme="minorEastAsia" w:hAnsiTheme="minorHAnsi"/>
                <w:noProof/>
                <w:szCs w:val="24"/>
                <w:lang w:val="en-GB"/>
              </w:rPr>
              <w:tab/>
            </w:r>
            <w:r w:rsidRPr="00430D1F">
              <w:rPr>
                <w:rStyle w:val="Hyperlink"/>
                <w:noProof/>
              </w:rPr>
              <w:t>Operational Activities</w:t>
            </w:r>
            <w:r>
              <w:rPr>
                <w:noProof/>
                <w:webHidden/>
              </w:rPr>
              <w:tab/>
            </w:r>
            <w:r>
              <w:rPr>
                <w:noProof/>
                <w:webHidden/>
              </w:rPr>
              <w:fldChar w:fldCharType="begin"/>
            </w:r>
            <w:r>
              <w:rPr>
                <w:noProof/>
                <w:webHidden/>
              </w:rPr>
              <w:instrText xml:space="preserve"> PAGEREF _Toc191636504 \h </w:instrText>
            </w:r>
            <w:r>
              <w:rPr>
                <w:noProof/>
                <w:webHidden/>
              </w:rPr>
            </w:r>
            <w:r>
              <w:rPr>
                <w:noProof/>
                <w:webHidden/>
              </w:rPr>
              <w:fldChar w:fldCharType="separate"/>
            </w:r>
            <w:r>
              <w:rPr>
                <w:noProof/>
                <w:webHidden/>
              </w:rPr>
              <w:t>8</w:t>
            </w:r>
            <w:r>
              <w:rPr>
                <w:noProof/>
                <w:webHidden/>
              </w:rPr>
              <w:fldChar w:fldCharType="end"/>
            </w:r>
          </w:hyperlink>
        </w:p>
        <w:p w14:paraId="14C98CDC" w14:textId="1ED4623E"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05" w:history="1">
            <w:r w:rsidRPr="00430D1F">
              <w:rPr>
                <w:rStyle w:val="Hyperlink"/>
                <w:noProof/>
              </w:rPr>
              <w:t>6.2</w:t>
            </w:r>
            <w:r>
              <w:rPr>
                <w:rFonts w:asciiTheme="minorHAnsi" w:eastAsiaTheme="minorEastAsia" w:hAnsiTheme="minorHAnsi"/>
                <w:noProof/>
                <w:szCs w:val="24"/>
                <w:lang w:val="en-GB"/>
              </w:rPr>
              <w:tab/>
            </w:r>
            <w:r w:rsidRPr="00430D1F">
              <w:rPr>
                <w:rStyle w:val="Hyperlink"/>
                <w:noProof/>
              </w:rPr>
              <w:t>Planning Activities</w:t>
            </w:r>
            <w:r>
              <w:rPr>
                <w:noProof/>
                <w:webHidden/>
              </w:rPr>
              <w:tab/>
            </w:r>
            <w:r>
              <w:rPr>
                <w:noProof/>
                <w:webHidden/>
              </w:rPr>
              <w:fldChar w:fldCharType="begin"/>
            </w:r>
            <w:r>
              <w:rPr>
                <w:noProof/>
                <w:webHidden/>
              </w:rPr>
              <w:instrText xml:space="preserve"> PAGEREF _Toc191636505 \h </w:instrText>
            </w:r>
            <w:r>
              <w:rPr>
                <w:noProof/>
                <w:webHidden/>
              </w:rPr>
            </w:r>
            <w:r>
              <w:rPr>
                <w:noProof/>
                <w:webHidden/>
              </w:rPr>
              <w:fldChar w:fldCharType="separate"/>
            </w:r>
            <w:r>
              <w:rPr>
                <w:noProof/>
                <w:webHidden/>
              </w:rPr>
              <w:t>8</w:t>
            </w:r>
            <w:r>
              <w:rPr>
                <w:noProof/>
                <w:webHidden/>
              </w:rPr>
              <w:fldChar w:fldCharType="end"/>
            </w:r>
          </w:hyperlink>
        </w:p>
        <w:p w14:paraId="132D89E0" w14:textId="3E6BD106"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06" w:history="1">
            <w:r w:rsidRPr="00430D1F">
              <w:rPr>
                <w:rStyle w:val="Hyperlink"/>
                <w:noProof/>
              </w:rPr>
              <w:t>6.3</w:t>
            </w:r>
            <w:r>
              <w:rPr>
                <w:rFonts w:asciiTheme="minorHAnsi" w:eastAsiaTheme="minorEastAsia" w:hAnsiTheme="minorHAnsi"/>
                <w:noProof/>
                <w:szCs w:val="24"/>
                <w:lang w:val="en-GB"/>
              </w:rPr>
              <w:tab/>
            </w:r>
            <w:r w:rsidRPr="00430D1F">
              <w:rPr>
                <w:rStyle w:val="Hyperlink"/>
                <w:noProof/>
              </w:rPr>
              <w:t>Marketing Activities</w:t>
            </w:r>
            <w:r>
              <w:rPr>
                <w:noProof/>
                <w:webHidden/>
              </w:rPr>
              <w:tab/>
            </w:r>
            <w:r>
              <w:rPr>
                <w:noProof/>
                <w:webHidden/>
              </w:rPr>
              <w:fldChar w:fldCharType="begin"/>
            </w:r>
            <w:r>
              <w:rPr>
                <w:noProof/>
                <w:webHidden/>
              </w:rPr>
              <w:instrText xml:space="preserve"> PAGEREF _Toc191636506 \h </w:instrText>
            </w:r>
            <w:r>
              <w:rPr>
                <w:noProof/>
                <w:webHidden/>
              </w:rPr>
            </w:r>
            <w:r>
              <w:rPr>
                <w:noProof/>
                <w:webHidden/>
              </w:rPr>
              <w:fldChar w:fldCharType="separate"/>
            </w:r>
            <w:r>
              <w:rPr>
                <w:noProof/>
                <w:webHidden/>
              </w:rPr>
              <w:t>9</w:t>
            </w:r>
            <w:r>
              <w:rPr>
                <w:noProof/>
                <w:webHidden/>
              </w:rPr>
              <w:fldChar w:fldCharType="end"/>
            </w:r>
          </w:hyperlink>
        </w:p>
        <w:p w14:paraId="550F0175" w14:textId="6CAB0676"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07" w:history="1">
            <w:r w:rsidRPr="00430D1F">
              <w:rPr>
                <w:rStyle w:val="Hyperlink"/>
                <w:noProof/>
              </w:rPr>
              <w:t>7</w:t>
            </w:r>
            <w:r>
              <w:rPr>
                <w:rFonts w:asciiTheme="minorHAnsi" w:eastAsiaTheme="minorEastAsia" w:hAnsiTheme="minorHAnsi"/>
                <w:noProof/>
                <w:szCs w:val="24"/>
                <w:lang w:val="en-GB"/>
              </w:rPr>
              <w:tab/>
            </w:r>
            <w:r w:rsidRPr="00430D1F">
              <w:rPr>
                <w:rStyle w:val="Hyperlink"/>
                <w:noProof/>
              </w:rPr>
              <w:t>Event Budget</w:t>
            </w:r>
            <w:r>
              <w:rPr>
                <w:noProof/>
                <w:webHidden/>
              </w:rPr>
              <w:tab/>
            </w:r>
            <w:r>
              <w:rPr>
                <w:noProof/>
                <w:webHidden/>
              </w:rPr>
              <w:fldChar w:fldCharType="begin"/>
            </w:r>
            <w:r>
              <w:rPr>
                <w:noProof/>
                <w:webHidden/>
              </w:rPr>
              <w:instrText xml:space="preserve"> PAGEREF _Toc191636507 \h </w:instrText>
            </w:r>
            <w:r>
              <w:rPr>
                <w:noProof/>
                <w:webHidden/>
              </w:rPr>
            </w:r>
            <w:r>
              <w:rPr>
                <w:noProof/>
                <w:webHidden/>
              </w:rPr>
              <w:fldChar w:fldCharType="separate"/>
            </w:r>
            <w:r>
              <w:rPr>
                <w:noProof/>
                <w:webHidden/>
              </w:rPr>
              <w:t>9</w:t>
            </w:r>
            <w:r>
              <w:rPr>
                <w:noProof/>
                <w:webHidden/>
              </w:rPr>
              <w:fldChar w:fldCharType="end"/>
            </w:r>
          </w:hyperlink>
        </w:p>
        <w:p w14:paraId="3BB7D05A" w14:textId="2C2A2B0D"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08" w:history="1">
            <w:r w:rsidRPr="00430D1F">
              <w:rPr>
                <w:rStyle w:val="Hyperlink"/>
                <w:noProof/>
              </w:rPr>
              <w:t>7.1</w:t>
            </w:r>
            <w:r>
              <w:rPr>
                <w:rFonts w:asciiTheme="minorHAnsi" w:eastAsiaTheme="minorEastAsia" w:hAnsiTheme="minorHAnsi"/>
                <w:noProof/>
                <w:szCs w:val="24"/>
                <w:lang w:val="en-GB"/>
              </w:rPr>
              <w:tab/>
            </w:r>
            <w:r w:rsidRPr="00430D1F">
              <w:rPr>
                <w:rStyle w:val="Hyperlink"/>
                <w:noProof/>
              </w:rPr>
              <w:t>Income and Expenditure</w:t>
            </w:r>
            <w:r>
              <w:rPr>
                <w:noProof/>
                <w:webHidden/>
              </w:rPr>
              <w:tab/>
            </w:r>
            <w:r>
              <w:rPr>
                <w:noProof/>
                <w:webHidden/>
              </w:rPr>
              <w:fldChar w:fldCharType="begin"/>
            </w:r>
            <w:r>
              <w:rPr>
                <w:noProof/>
                <w:webHidden/>
              </w:rPr>
              <w:instrText xml:space="preserve"> PAGEREF _Toc191636508 \h </w:instrText>
            </w:r>
            <w:r>
              <w:rPr>
                <w:noProof/>
                <w:webHidden/>
              </w:rPr>
            </w:r>
            <w:r>
              <w:rPr>
                <w:noProof/>
                <w:webHidden/>
              </w:rPr>
              <w:fldChar w:fldCharType="separate"/>
            </w:r>
            <w:r>
              <w:rPr>
                <w:noProof/>
                <w:webHidden/>
              </w:rPr>
              <w:t>9</w:t>
            </w:r>
            <w:r>
              <w:rPr>
                <w:noProof/>
                <w:webHidden/>
              </w:rPr>
              <w:fldChar w:fldCharType="end"/>
            </w:r>
          </w:hyperlink>
        </w:p>
        <w:p w14:paraId="15C0E749" w14:textId="663BC1E7"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09" w:history="1">
            <w:r w:rsidRPr="00430D1F">
              <w:rPr>
                <w:rStyle w:val="Hyperlink"/>
                <w:noProof/>
              </w:rPr>
              <w:t>7.2</w:t>
            </w:r>
            <w:r>
              <w:rPr>
                <w:rFonts w:asciiTheme="minorHAnsi" w:eastAsiaTheme="minorEastAsia" w:hAnsiTheme="minorHAnsi"/>
                <w:noProof/>
                <w:szCs w:val="24"/>
                <w:lang w:val="en-GB"/>
              </w:rPr>
              <w:tab/>
            </w:r>
            <w:r w:rsidRPr="00430D1F">
              <w:rPr>
                <w:rStyle w:val="Hyperlink"/>
                <w:noProof/>
              </w:rPr>
              <w:t>Analysis of Costs</w:t>
            </w:r>
            <w:r>
              <w:rPr>
                <w:noProof/>
                <w:webHidden/>
              </w:rPr>
              <w:tab/>
            </w:r>
            <w:r>
              <w:rPr>
                <w:noProof/>
                <w:webHidden/>
              </w:rPr>
              <w:fldChar w:fldCharType="begin"/>
            </w:r>
            <w:r>
              <w:rPr>
                <w:noProof/>
                <w:webHidden/>
              </w:rPr>
              <w:instrText xml:space="preserve"> PAGEREF _Toc191636509 \h </w:instrText>
            </w:r>
            <w:r>
              <w:rPr>
                <w:noProof/>
                <w:webHidden/>
              </w:rPr>
            </w:r>
            <w:r>
              <w:rPr>
                <w:noProof/>
                <w:webHidden/>
              </w:rPr>
              <w:fldChar w:fldCharType="separate"/>
            </w:r>
            <w:r>
              <w:rPr>
                <w:noProof/>
                <w:webHidden/>
              </w:rPr>
              <w:t>10</w:t>
            </w:r>
            <w:r>
              <w:rPr>
                <w:noProof/>
                <w:webHidden/>
              </w:rPr>
              <w:fldChar w:fldCharType="end"/>
            </w:r>
          </w:hyperlink>
        </w:p>
        <w:p w14:paraId="2475A626" w14:textId="28F25F4D"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10" w:history="1">
            <w:r w:rsidRPr="00430D1F">
              <w:rPr>
                <w:rStyle w:val="Hyperlink"/>
                <w:noProof/>
              </w:rPr>
              <w:t>7.3</w:t>
            </w:r>
            <w:r>
              <w:rPr>
                <w:rFonts w:asciiTheme="minorHAnsi" w:eastAsiaTheme="minorEastAsia" w:hAnsiTheme="minorHAnsi"/>
                <w:noProof/>
                <w:szCs w:val="24"/>
                <w:lang w:val="en-GB"/>
              </w:rPr>
              <w:tab/>
            </w:r>
            <w:r w:rsidRPr="00430D1F">
              <w:rPr>
                <w:rStyle w:val="Hyperlink"/>
                <w:noProof/>
              </w:rPr>
              <w:t>Sources and Income Generation</w:t>
            </w:r>
            <w:r>
              <w:rPr>
                <w:noProof/>
                <w:webHidden/>
              </w:rPr>
              <w:tab/>
            </w:r>
            <w:r>
              <w:rPr>
                <w:noProof/>
                <w:webHidden/>
              </w:rPr>
              <w:fldChar w:fldCharType="begin"/>
            </w:r>
            <w:r>
              <w:rPr>
                <w:noProof/>
                <w:webHidden/>
              </w:rPr>
              <w:instrText xml:space="preserve"> PAGEREF _Toc191636510 \h </w:instrText>
            </w:r>
            <w:r>
              <w:rPr>
                <w:noProof/>
                <w:webHidden/>
              </w:rPr>
            </w:r>
            <w:r>
              <w:rPr>
                <w:noProof/>
                <w:webHidden/>
              </w:rPr>
              <w:fldChar w:fldCharType="separate"/>
            </w:r>
            <w:r>
              <w:rPr>
                <w:noProof/>
                <w:webHidden/>
              </w:rPr>
              <w:t>10</w:t>
            </w:r>
            <w:r>
              <w:rPr>
                <w:noProof/>
                <w:webHidden/>
              </w:rPr>
              <w:fldChar w:fldCharType="end"/>
            </w:r>
          </w:hyperlink>
        </w:p>
        <w:p w14:paraId="5073D659" w14:textId="1C32AED5"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11" w:history="1">
            <w:r w:rsidRPr="00430D1F">
              <w:rPr>
                <w:rStyle w:val="Hyperlink"/>
                <w:noProof/>
              </w:rPr>
              <w:t>8</w:t>
            </w:r>
            <w:r>
              <w:rPr>
                <w:rFonts w:asciiTheme="minorHAnsi" w:eastAsiaTheme="minorEastAsia" w:hAnsiTheme="minorHAnsi"/>
                <w:noProof/>
                <w:szCs w:val="24"/>
                <w:lang w:val="en-GB"/>
              </w:rPr>
              <w:tab/>
            </w:r>
            <w:r w:rsidRPr="00430D1F">
              <w:rPr>
                <w:rStyle w:val="Hyperlink"/>
                <w:noProof/>
              </w:rPr>
              <w:t>Industry Trends / Issues / Impacts</w:t>
            </w:r>
            <w:r>
              <w:rPr>
                <w:noProof/>
                <w:webHidden/>
              </w:rPr>
              <w:tab/>
            </w:r>
            <w:r>
              <w:rPr>
                <w:noProof/>
                <w:webHidden/>
              </w:rPr>
              <w:fldChar w:fldCharType="begin"/>
            </w:r>
            <w:r>
              <w:rPr>
                <w:noProof/>
                <w:webHidden/>
              </w:rPr>
              <w:instrText xml:space="preserve"> PAGEREF _Toc191636511 \h </w:instrText>
            </w:r>
            <w:r>
              <w:rPr>
                <w:noProof/>
                <w:webHidden/>
              </w:rPr>
            </w:r>
            <w:r>
              <w:rPr>
                <w:noProof/>
                <w:webHidden/>
              </w:rPr>
              <w:fldChar w:fldCharType="separate"/>
            </w:r>
            <w:r>
              <w:rPr>
                <w:noProof/>
                <w:webHidden/>
              </w:rPr>
              <w:t>10</w:t>
            </w:r>
            <w:r>
              <w:rPr>
                <w:noProof/>
                <w:webHidden/>
              </w:rPr>
              <w:fldChar w:fldCharType="end"/>
            </w:r>
          </w:hyperlink>
        </w:p>
        <w:p w14:paraId="06F2E64F" w14:textId="789678ED"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12" w:history="1">
            <w:r w:rsidRPr="00430D1F">
              <w:rPr>
                <w:rStyle w:val="Hyperlink"/>
                <w:noProof/>
              </w:rPr>
              <w:t>9</w:t>
            </w:r>
            <w:r>
              <w:rPr>
                <w:rFonts w:asciiTheme="minorHAnsi" w:eastAsiaTheme="minorEastAsia" w:hAnsiTheme="minorHAnsi"/>
                <w:noProof/>
                <w:szCs w:val="24"/>
                <w:lang w:val="en-GB"/>
              </w:rPr>
              <w:tab/>
            </w:r>
            <w:r w:rsidRPr="00430D1F">
              <w:rPr>
                <w:rStyle w:val="Hyperlink"/>
                <w:noProof/>
              </w:rPr>
              <w:t>Situational and Cultural Considerations</w:t>
            </w:r>
            <w:r>
              <w:rPr>
                <w:noProof/>
                <w:webHidden/>
              </w:rPr>
              <w:tab/>
            </w:r>
            <w:r>
              <w:rPr>
                <w:noProof/>
                <w:webHidden/>
              </w:rPr>
              <w:fldChar w:fldCharType="begin"/>
            </w:r>
            <w:r>
              <w:rPr>
                <w:noProof/>
                <w:webHidden/>
              </w:rPr>
              <w:instrText xml:space="preserve"> PAGEREF _Toc191636512 \h </w:instrText>
            </w:r>
            <w:r>
              <w:rPr>
                <w:noProof/>
                <w:webHidden/>
              </w:rPr>
            </w:r>
            <w:r>
              <w:rPr>
                <w:noProof/>
                <w:webHidden/>
              </w:rPr>
              <w:fldChar w:fldCharType="separate"/>
            </w:r>
            <w:r>
              <w:rPr>
                <w:noProof/>
                <w:webHidden/>
              </w:rPr>
              <w:t>12</w:t>
            </w:r>
            <w:r>
              <w:rPr>
                <w:noProof/>
                <w:webHidden/>
              </w:rPr>
              <w:fldChar w:fldCharType="end"/>
            </w:r>
          </w:hyperlink>
        </w:p>
        <w:p w14:paraId="2F7A0D3D" w14:textId="508CBAB4"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13" w:history="1">
            <w:r w:rsidRPr="00430D1F">
              <w:rPr>
                <w:rStyle w:val="Hyperlink"/>
                <w:noProof/>
              </w:rPr>
              <w:t>9.1</w:t>
            </w:r>
            <w:r>
              <w:rPr>
                <w:rFonts w:asciiTheme="minorHAnsi" w:eastAsiaTheme="minorEastAsia" w:hAnsiTheme="minorHAnsi"/>
                <w:noProof/>
                <w:szCs w:val="24"/>
                <w:lang w:val="en-GB"/>
              </w:rPr>
              <w:tab/>
            </w:r>
            <w:r w:rsidRPr="00430D1F">
              <w:rPr>
                <w:rStyle w:val="Hyperlink"/>
                <w:noProof/>
              </w:rPr>
              <w:t>Pestle analysis</w:t>
            </w:r>
            <w:r>
              <w:rPr>
                <w:noProof/>
                <w:webHidden/>
              </w:rPr>
              <w:tab/>
            </w:r>
            <w:r>
              <w:rPr>
                <w:noProof/>
                <w:webHidden/>
              </w:rPr>
              <w:fldChar w:fldCharType="begin"/>
            </w:r>
            <w:r>
              <w:rPr>
                <w:noProof/>
                <w:webHidden/>
              </w:rPr>
              <w:instrText xml:space="preserve"> PAGEREF _Toc191636513 \h </w:instrText>
            </w:r>
            <w:r>
              <w:rPr>
                <w:noProof/>
                <w:webHidden/>
              </w:rPr>
            </w:r>
            <w:r>
              <w:rPr>
                <w:noProof/>
                <w:webHidden/>
              </w:rPr>
              <w:fldChar w:fldCharType="separate"/>
            </w:r>
            <w:r>
              <w:rPr>
                <w:noProof/>
                <w:webHidden/>
              </w:rPr>
              <w:t>12</w:t>
            </w:r>
            <w:r>
              <w:rPr>
                <w:noProof/>
                <w:webHidden/>
              </w:rPr>
              <w:fldChar w:fldCharType="end"/>
            </w:r>
          </w:hyperlink>
        </w:p>
        <w:p w14:paraId="785A9AE6" w14:textId="73ECBC72"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4" w:history="1">
            <w:r w:rsidRPr="00430D1F">
              <w:rPr>
                <w:rStyle w:val="Hyperlink"/>
                <w:noProof/>
              </w:rPr>
              <w:t>9.1.1</w:t>
            </w:r>
            <w:r>
              <w:rPr>
                <w:rFonts w:asciiTheme="minorHAnsi" w:eastAsiaTheme="minorEastAsia" w:hAnsiTheme="minorHAnsi"/>
                <w:noProof/>
                <w:szCs w:val="24"/>
                <w:lang w:val="en-GB"/>
              </w:rPr>
              <w:tab/>
            </w:r>
            <w:r w:rsidRPr="00430D1F">
              <w:rPr>
                <w:rStyle w:val="Hyperlink"/>
                <w:noProof/>
              </w:rPr>
              <w:t>Political</w:t>
            </w:r>
            <w:r>
              <w:rPr>
                <w:noProof/>
                <w:webHidden/>
              </w:rPr>
              <w:tab/>
            </w:r>
            <w:r>
              <w:rPr>
                <w:noProof/>
                <w:webHidden/>
              </w:rPr>
              <w:fldChar w:fldCharType="begin"/>
            </w:r>
            <w:r>
              <w:rPr>
                <w:noProof/>
                <w:webHidden/>
              </w:rPr>
              <w:instrText xml:space="preserve"> PAGEREF _Toc191636514 \h </w:instrText>
            </w:r>
            <w:r>
              <w:rPr>
                <w:noProof/>
                <w:webHidden/>
              </w:rPr>
            </w:r>
            <w:r>
              <w:rPr>
                <w:noProof/>
                <w:webHidden/>
              </w:rPr>
              <w:fldChar w:fldCharType="separate"/>
            </w:r>
            <w:r>
              <w:rPr>
                <w:noProof/>
                <w:webHidden/>
              </w:rPr>
              <w:t>12</w:t>
            </w:r>
            <w:r>
              <w:rPr>
                <w:noProof/>
                <w:webHidden/>
              </w:rPr>
              <w:fldChar w:fldCharType="end"/>
            </w:r>
          </w:hyperlink>
        </w:p>
        <w:p w14:paraId="46F55D2B" w14:textId="1125751F"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5" w:history="1">
            <w:r w:rsidRPr="00430D1F">
              <w:rPr>
                <w:rStyle w:val="Hyperlink"/>
                <w:noProof/>
              </w:rPr>
              <w:t>9.1.2</w:t>
            </w:r>
            <w:r>
              <w:rPr>
                <w:rFonts w:asciiTheme="minorHAnsi" w:eastAsiaTheme="minorEastAsia" w:hAnsiTheme="minorHAnsi"/>
                <w:noProof/>
                <w:szCs w:val="24"/>
                <w:lang w:val="en-GB"/>
              </w:rPr>
              <w:tab/>
            </w:r>
            <w:r w:rsidRPr="00430D1F">
              <w:rPr>
                <w:rStyle w:val="Hyperlink"/>
                <w:noProof/>
              </w:rPr>
              <w:t>Economic</w:t>
            </w:r>
            <w:r>
              <w:rPr>
                <w:noProof/>
                <w:webHidden/>
              </w:rPr>
              <w:tab/>
            </w:r>
            <w:r>
              <w:rPr>
                <w:noProof/>
                <w:webHidden/>
              </w:rPr>
              <w:fldChar w:fldCharType="begin"/>
            </w:r>
            <w:r>
              <w:rPr>
                <w:noProof/>
                <w:webHidden/>
              </w:rPr>
              <w:instrText xml:space="preserve"> PAGEREF _Toc191636515 \h </w:instrText>
            </w:r>
            <w:r>
              <w:rPr>
                <w:noProof/>
                <w:webHidden/>
              </w:rPr>
            </w:r>
            <w:r>
              <w:rPr>
                <w:noProof/>
                <w:webHidden/>
              </w:rPr>
              <w:fldChar w:fldCharType="separate"/>
            </w:r>
            <w:r>
              <w:rPr>
                <w:noProof/>
                <w:webHidden/>
              </w:rPr>
              <w:t>12</w:t>
            </w:r>
            <w:r>
              <w:rPr>
                <w:noProof/>
                <w:webHidden/>
              </w:rPr>
              <w:fldChar w:fldCharType="end"/>
            </w:r>
          </w:hyperlink>
        </w:p>
        <w:p w14:paraId="4E041EF3" w14:textId="5D1BF404"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6" w:history="1">
            <w:r w:rsidRPr="00430D1F">
              <w:rPr>
                <w:rStyle w:val="Hyperlink"/>
                <w:noProof/>
              </w:rPr>
              <w:t>9.1.3</w:t>
            </w:r>
            <w:r>
              <w:rPr>
                <w:rFonts w:asciiTheme="minorHAnsi" w:eastAsiaTheme="minorEastAsia" w:hAnsiTheme="minorHAnsi"/>
                <w:noProof/>
                <w:szCs w:val="24"/>
                <w:lang w:val="en-GB"/>
              </w:rPr>
              <w:tab/>
            </w:r>
            <w:r w:rsidRPr="00430D1F">
              <w:rPr>
                <w:rStyle w:val="Hyperlink"/>
                <w:noProof/>
              </w:rPr>
              <w:t>Social</w:t>
            </w:r>
            <w:r>
              <w:rPr>
                <w:noProof/>
                <w:webHidden/>
              </w:rPr>
              <w:tab/>
            </w:r>
            <w:r>
              <w:rPr>
                <w:noProof/>
                <w:webHidden/>
              </w:rPr>
              <w:fldChar w:fldCharType="begin"/>
            </w:r>
            <w:r>
              <w:rPr>
                <w:noProof/>
                <w:webHidden/>
              </w:rPr>
              <w:instrText xml:space="preserve"> PAGEREF _Toc191636516 \h </w:instrText>
            </w:r>
            <w:r>
              <w:rPr>
                <w:noProof/>
                <w:webHidden/>
              </w:rPr>
            </w:r>
            <w:r>
              <w:rPr>
                <w:noProof/>
                <w:webHidden/>
              </w:rPr>
              <w:fldChar w:fldCharType="separate"/>
            </w:r>
            <w:r>
              <w:rPr>
                <w:noProof/>
                <w:webHidden/>
              </w:rPr>
              <w:t>13</w:t>
            </w:r>
            <w:r>
              <w:rPr>
                <w:noProof/>
                <w:webHidden/>
              </w:rPr>
              <w:fldChar w:fldCharType="end"/>
            </w:r>
          </w:hyperlink>
        </w:p>
        <w:p w14:paraId="0F243270" w14:textId="2A15D65B"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7" w:history="1">
            <w:r w:rsidRPr="00430D1F">
              <w:rPr>
                <w:rStyle w:val="Hyperlink"/>
                <w:noProof/>
              </w:rPr>
              <w:t>9.1.4</w:t>
            </w:r>
            <w:r>
              <w:rPr>
                <w:rFonts w:asciiTheme="minorHAnsi" w:eastAsiaTheme="minorEastAsia" w:hAnsiTheme="minorHAnsi"/>
                <w:noProof/>
                <w:szCs w:val="24"/>
                <w:lang w:val="en-GB"/>
              </w:rPr>
              <w:tab/>
            </w:r>
            <w:r w:rsidRPr="00430D1F">
              <w:rPr>
                <w:rStyle w:val="Hyperlink"/>
                <w:noProof/>
              </w:rPr>
              <w:t>Technological</w:t>
            </w:r>
            <w:r>
              <w:rPr>
                <w:noProof/>
                <w:webHidden/>
              </w:rPr>
              <w:tab/>
            </w:r>
            <w:r>
              <w:rPr>
                <w:noProof/>
                <w:webHidden/>
              </w:rPr>
              <w:fldChar w:fldCharType="begin"/>
            </w:r>
            <w:r>
              <w:rPr>
                <w:noProof/>
                <w:webHidden/>
              </w:rPr>
              <w:instrText xml:space="preserve"> PAGEREF _Toc191636517 \h </w:instrText>
            </w:r>
            <w:r>
              <w:rPr>
                <w:noProof/>
                <w:webHidden/>
              </w:rPr>
            </w:r>
            <w:r>
              <w:rPr>
                <w:noProof/>
                <w:webHidden/>
              </w:rPr>
              <w:fldChar w:fldCharType="separate"/>
            </w:r>
            <w:r>
              <w:rPr>
                <w:noProof/>
                <w:webHidden/>
              </w:rPr>
              <w:t>14</w:t>
            </w:r>
            <w:r>
              <w:rPr>
                <w:noProof/>
                <w:webHidden/>
              </w:rPr>
              <w:fldChar w:fldCharType="end"/>
            </w:r>
          </w:hyperlink>
        </w:p>
        <w:p w14:paraId="7AAFA436" w14:textId="62A89F5E"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8" w:history="1">
            <w:r w:rsidRPr="00430D1F">
              <w:rPr>
                <w:rStyle w:val="Hyperlink"/>
                <w:noProof/>
              </w:rPr>
              <w:t>9.1.5</w:t>
            </w:r>
            <w:r>
              <w:rPr>
                <w:rFonts w:asciiTheme="minorHAnsi" w:eastAsiaTheme="minorEastAsia" w:hAnsiTheme="minorHAnsi"/>
                <w:noProof/>
                <w:szCs w:val="24"/>
                <w:lang w:val="en-GB"/>
              </w:rPr>
              <w:tab/>
            </w:r>
            <w:r w:rsidRPr="00430D1F">
              <w:rPr>
                <w:rStyle w:val="Hyperlink"/>
                <w:noProof/>
              </w:rPr>
              <w:t>Legal</w:t>
            </w:r>
            <w:r>
              <w:rPr>
                <w:noProof/>
                <w:webHidden/>
              </w:rPr>
              <w:tab/>
            </w:r>
            <w:r>
              <w:rPr>
                <w:noProof/>
                <w:webHidden/>
              </w:rPr>
              <w:fldChar w:fldCharType="begin"/>
            </w:r>
            <w:r>
              <w:rPr>
                <w:noProof/>
                <w:webHidden/>
              </w:rPr>
              <w:instrText xml:space="preserve"> PAGEREF _Toc191636518 \h </w:instrText>
            </w:r>
            <w:r>
              <w:rPr>
                <w:noProof/>
                <w:webHidden/>
              </w:rPr>
            </w:r>
            <w:r>
              <w:rPr>
                <w:noProof/>
                <w:webHidden/>
              </w:rPr>
              <w:fldChar w:fldCharType="separate"/>
            </w:r>
            <w:r>
              <w:rPr>
                <w:noProof/>
                <w:webHidden/>
              </w:rPr>
              <w:t>14</w:t>
            </w:r>
            <w:r>
              <w:rPr>
                <w:noProof/>
                <w:webHidden/>
              </w:rPr>
              <w:fldChar w:fldCharType="end"/>
            </w:r>
          </w:hyperlink>
        </w:p>
        <w:p w14:paraId="3F3BAE4B" w14:textId="0122FF3D" w:rsidR="00530061" w:rsidRDefault="00530061">
          <w:pPr>
            <w:pStyle w:val="TOC3"/>
            <w:tabs>
              <w:tab w:val="left" w:pos="1440"/>
              <w:tab w:val="right" w:leader="dot" w:pos="9350"/>
            </w:tabs>
            <w:rPr>
              <w:rFonts w:asciiTheme="minorHAnsi" w:eastAsiaTheme="minorEastAsia" w:hAnsiTheme="minorHAnsi"/>
              <w:noProof/>
              <w:szCs w:val="24"/>
              <w:lang w:val="en-GB"/>
            </w:rPr>
          </w:pPr>
          <w:hyperlink w:anchor="_Toc191636519" w:history="1">
            <w:r w:rsidRPr="00430D1F">
              <w:rPr>
                <w:rStyle w:val="Hyperlink"/>
                <w:noProof/>
              </w:rPr>
              <w:t>9.1.6</w:t>
            </w:r>
            <w:r>
              <w:rPr>
                <w:rFonts w:asciiTheme="minorHAnsi" w:eastAsiaTheme="minorEastAsia" w:hAnsiTheme="minorHAnsi"/>
                <w:noProof/>
                <w:szCs w:val="24"/>
                <w:lang w:val="en-GB"/>
              </w:rPr>
              <w:tab/>
            </w:r>
            <w:r w:rsidRPr="00430D1F">
              <w:rPr>
                <w:rStyle w:val="Hyperlink"/>
                <w:noProof/>
              </w:rPr>
              <w:t>Environmental</w:t>
            </w:r>
            <w:r>
              <w:rPr>
                <w:noProof/>
                <w:webHidden/>
              </w:rPr>
              <w:tab/>
            </w:r>
            <w:r>
              <w:rPr>
                <w:noProof/>
                <w:webHidden/>
              </w:rPr>
              <w:fldChar w:fldCharType="begin"/>
            </w:r>
            <w:r>
              <w:rPr>
                <w:noProof/>
                <w:webHidden/>
              </w:rPr>
              <w:instrText xml:space="preserve"> PAGEREF _Toc191636519 \h </w:instrText>
            </w:r>
            <w:r>
              <w:rPr>
                <w:noProof/>
                <w:webHidden/>
              </w:rPr>
            </w:r>
            <w:r>
              <w:rPr>
                <w:noProof/>
                <w:webHidden/>
              </w:rPr>
              <w:fldChar w:fldCharType="separate"/>
            </w:r>
            <w:r>
              <w:rPr>
                <w:noProof/>
                <w:webHidden/>
              </w:rPr>
              <w:t>15</w:t>
            </w:r>
            <w:r>
              <w:rPr>
                <w:noProof/>
                <w:webHidden/>
              </w:rPr>
              <w:fldChar w:fldCharType="end"/>
            </w:r>
          </w:hyperlink>
        </w:p>
        <w:p w14:paraId="6F9A44B1" w14:textId="18E9E6BD"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20" w:history="1">
            <w:r w:rsidRPr="00430D1F">
              <w:rPr>
                <w:rStyle w:val="Hyperlink"/>
                <w:noProof/>
              </w:rPr>
              <w:t>9.2</w:t>
            </w:r>
            <w:r>
              <w:rPr>
                <w:rFonts w:asciiTheme="minorHAnsi" w:eastAsiaTheme="minorEastAsia" w:hAnsiTheme="minorHAnsi"/>
                <w:noProof/>
                <w:szCs w:val="24"/>
                <w:lang w:val="en-GB"/>
              </w:rPr>
              <w:tab/>
            </w:r>
            <w:r w:rsidRPr="00430D1F">
              <w:rPr>
                <w:rStyle w:val="Hyperlink"/>
                <w:noProof/>
              </w:rPr>
              <w:t>SWOT Analysis</w:t>
            </w:r>
            <w:r>
              <w:rPr>
                <w:noProof/>
                <w:webHidden/>
              </w:rPr>
              <w:tab/>
            </w:r>
            <w:r>
              <w:rPr>
                <w:noProof/>
                <w:webHidden/>
              </w:rPr>
              <w:fldChar w:fldCharType="begin"/>
            </w:r>
            <w:r>
              <w:rPr>
                <w:noProof/>
                <w:webHidden/>
              </w:rPr>
              <w:instrText xml:space="preserve"> PAGEREF _Toc191636520 \h </w:instrText>
            </w:r>
            <w:r>
              <w:rPr>
                <w:noProof/>
                <w:webHidden/>
              </w:rPr>
            </w:r>
            <w:r>
              <w:rPr>
                <w:noProof/>
                <w:webHidden/>
              </w:rPr>
              <w:fldChar w:fldCharType="separate"/>
            </w:r>
            <w:r>
              <w:rPr>
                <w:noProof/>
                <w:webHidden/>
              </w:rPr>
              <w:t>15</w:t>
            </w:r>
            <w:r>
              <w:rPr>
                <w:noProof/>
                <w:webHidden/>
              </w:rPr>
              <w:fldChar w:fldCharType="end"/>
            </w:r>
          </w:hyperlink>
        </w:p>
        <w:p w14:paraId="0C4A2527" w14:textId="0D9E4720" w:rsidR="00530061" w:rsidRDefault="00530061">
          <w:pPr>
            <w:pStyle w:val="TOC2"/>
            <w:tabs>
              <w:tab w:val="left" w:pos="960"/>
              <w:tab w:val="right" w:leader="dot" w:pos="9350"/>
            </w:tabs>
            <w:rPr>
              <w:rFonts w:asciiTheme="minorHAnsi" w:eastAsiaTheme="minorEastAsia" w:hAnsiTheme="minorHAnsi"/>
              <w:noProof/>
              <w:szCs w:val="24"/>
              <w:lang w:val="en-GB"/>
            </w:rPr>
          </w:pPr>
          <w:hyperlink w:anchor="_Toc191636521" w:history="1">
            <w:r w:rsidRPr="00430D1F">
              <w:rPr>
                <w:rStyle w:val="Hyperlink"/>
                <w:noProof/>
              </w:rPr>
              <w:t>9.3</w:t>
            </w:r>
            <w:r>
              <w:rPr>
                <w:rFonts w:asciiTheme="minorHAnsi" w:eastAsiaTheme="minorEastAsia" w:hAnsiTheme="minorHAnsi"/>
                <w:noProof/>
                <w:szCs w:val="24"/>
                <w:lang w:val="en-GB"/>
              </w:rPr>
              <w:tab/>
            </w:r>
            <w:r w:rsidRPr="00430D1F">
              <w:rPr>
                <w:rStyle w:val="Hyperlink"/>
                <w:noProof/>
              </w:rPr>
              <w:t>SOAR Analysis</w:t>
            </w:r>
            <w:r>
              <w:rPr>
                <w:noProof/>
                <w:webHidden/>
              </w:rPr>
              <w:tab/>
            </w:r>
            <w:r>
              <w:rPr>
                <w:noProof/>
                <w:webHidden/>
              </w:rPr>
              <w:fldChar w:fldCharType="begin"/>
            </w:r>
            <w:r>
              <w:rPr>
                <w:noProof/>
                <w:webHidden/>
              </w:rPr>
              <w:instrText xml:space="preserve"> PAGEREF _Toc191636521 \h </w:instrText>
            </w:r>
            <w:r>
              <w:rPr>
                <w:noProof/>
                <w:webHidden/>
              </w:rPr>
            </w:r>
            <w:r>
              <w:rPr>
                <w:noProof/>
                <w:webHidden/>
              </w:rPr>
              <w:fldChar w:fldCharType="separate"/>
            </w:r>
            <w:r>
              <w:rPr>
                <w:noProof/>
                <w:webHidden/>
              </w:rPr>
              <w:t>16</w:t>
            </w:r>
            <w:r>
              <w:rPr>
                <w:noProof/>
                <w:webHidden/>
              </w:rPr>
              <w:fldChar w:fldCharType="end"/>
            </w:r>
          </w:hyperlink>
        </w:p>
        <w:p w14:paraId="137FFD8C" w14:textId="481EB313" w:rsidR="00530061" w:rsidRDefault="00530061">
          <w:pPr>
            <w:pStyle w:val="TOC1"/>
            <w:tabs>
              <w:tab w:val="left" w:pos="720"/>
              <w:tab w:val="right" w:leader="dot" w:pos="9350"/>
            </w:tabs>
            <w:rPr>
              <w:rFonts w:asciiTheme="minorHAnsi" w:eastAsiaTheme="minorEastAsia" w:hAnsiTheme="minorHAnsi"/>
              <w:noProof/>
              <w:szCs w:val="24"/>
              <w:lang w:val="en-GB"/>
            </w:rPr>
          </w:pPr>
          <w:hyperlink w:anchor="_Toc191636522" w:history="1">
            <w:r w:rsidRPr="00430D1F">
              <w:rPr>
                <w:rStyle w:val="Hyperlink"/>
                <w:noProof/>
              </w:rPr>
              <w:t>10</w:t>
            </w:r>
            <w:r>
              <w:rPr>
                <w:rFonts w:asciiTheme="minorHAnsi" w:eastAsiaTheme="minorEastAsia" w:hAnsiTheme="minorHAnsi"/>
                <w:noProof/>
                <w:szCs w:val="24"/>
                <w:lang w:val="en-GB"/>
              </w:rPr>
              <w:tab/>
            </w:r>
            <w:r w:rsidRPr="00430D1F">
              <w:rPr>
                <w:rStyle w:val="Hyperlink"/>
                <w:noProof/>
              </w:rPr>
              <w:t>Conclusion</w:t>
            </w:r>
            <w:r>
              <w:rPr>
                <w:noProof/>
                <w:webHidden/>
              </w:rPr>
              <w:tab/>
            </w:r>
            <w:r>
              <w:rPr>
                <w:noProof/>
                <w:webHidden/>
              </w:rPr>
              <w:fldChar w:fldCharType="begin"/>
            </w:r>
            <w:r>
              <w:rPr>
                <w:noProof/>
                <w:webHidden/>
              </w:rPr>
              <w:instrText xml:space="preserve"> PAGEREF _Toc191636522 \h </w:instrText>
            </w:r>
            <w:r>
              <w:rPr>
                <w:noProof/>
                <w:webHidden/>
              </w:rPr>
            </w:r>
            <w:r>
              <w:rPr>
                <w:noProof/>
                <w:webHidden/>
              </w:rPr>
              <w:fldChar w:fldCharType="separate"/>
            </w:r>
            <w:r>
              <w:rPr>
                <w:noProof/>
                <w:webHidden/>
              </w:rPr>
              <w:t>16</w:t>
            </w:r>
            <w:r>
              <w:rPr>
                <w:noProof/>
                <w:webHidden/>
              </w:rPr>
              <w:fldChar w:fldCharType="end"/>
            </w:r>
          </w:hyperlink>
        </w:p>
        <w:p w14:paraId="302E9610" w14:textId="58A4A0E9" w:rsidR="00530061" w:rsidRDefault="00530061">
          <w:pPr>
            <w:pStyle w:val="TOC1"/>
            <w:tabs>
              <w:tab w:val="left" w:pos="480"/>
              <w:tab w:val="right" w:leader="dot" w:pos="9350"/>
            </w:tabs>
            <w:rPr>
              <w:rFonts w:asciiTheme="minorHAnsi" w:eastAsiaTheme="minorEastAsia" w:hAnsiTheme="minorHAnsi"/>
              <w:noProof/>
              <w:szCs w:val="24"/>
              <w:lang w:val="en-GB"/>
            </w:rPr>
          </w:pPr>
          <w:hyperlink w:anchor="_Toc191636523" w:history="1">
            <w:r w:rsidRPr="00430D1F">
              <w:rPr>
                <w:rStyle w:val="Hyperlink"/>
                <w:noProof/>
              </w:rPr>
              <w:t>11</w:t>
            </w:r>
            <w:r>
              <w:rPr>
                <w:rFonts w:asciiTheme="minorHAnsi" w:eastAsiaTheme="minorEastAsia" w:hAnsiTheme="minorHAnsi"/>
                <w:noProof/>
                <w:szCs w:val="24"/>
                <w:lang w:val="en-GB"/>
              </w:rPr>
              <w:tab/>
            </w:r>
            <w:r w:rsidRPr="00430D1F">
              <w:rPr>
                <w:rStyle w:val="Hyperlink"/>
                <w:noProof/>
              </w:rPr>
              <w:t>Reference List</w:t>
            </w:r>
            <w:r>
              <w:rPr>
                <w:noProof/>
                <w:webHidden/>
              </w:rPr>
              <w:tab/>
            </w:r>
            <w:r>
              <w:rPr>
                <w:noProof/>
                <w:webHidden/>
              </w:rPr>
              <w:fldChar w:fldCharType="begin"/>
            </w:r>
            <w:r>
              <w:rPr>
                <w:noProof/>
                <w:webHidden/>
              </w:rPr>
              <w:instrText xml:space="preserve"> PAGEREF _Toc191636523 \h </w:instrText>
            </w:r>
            <w:r>
              <w:rPr>
                <w:noProof/>
                <w:webHidden/>
              </w:rPr>
            </w:r>
            <w:r>
              <w:rPr>
                <w:noProof/>
                <w:webHidden/>
              </w:rPr>
              <w:fldChar w:fldCharType="separate"/>
            </w:r>
            <w:r>
              <w:rPr>
                <w:noProof/>
                <w:webHidden/>
              </w:rPr>
              <w:t>18</w:t>
            </w:r>
            <w:r>
              <w:rPr>
                <w:noProof/>
                <w:webHidden/>
              </w:rPr>
              <w:fldChar w:fldCharType="end"/>
            </w:r>
          </w:hyperlink>
        </w:p>
        <w:p w14:paraId="3557E253" w14:textId="063FB21E" w:rsidR="00EA099D" w:rsidRPr="00A024DA" w:rsidRDefault="00EA099D">
          <w:r w:rsidRPr="00A024DA">
            <w:rPr>
              <w:b/>
              <w:bCs/>
              <w:noProof/>
            </w:rPr>
            <w:fldChar w:fldCharType="end"/>
          </w:r>
        </w:p>
      </w:sdtContent>
    </w:sdt>
    <w:p w14:paraId="07924F9D" w14:textId="77777777" w:rsidR="00F112F6" w:rsidRPr="00A024DA" w:rsidRDefault="00F112F6" w:rsidP="00F112F6">
      <w:pPr>
        <w:spacing w:after="160" w:line="259" w:lineRule="auto"/>
        <w:jc w:val="center"/>
        <w:rPr>
          <w:rFonts w:eastAsiaTheme="majorEastAsia" w:cstheme="majorBidi"/>
          <w:b/>
          <w:szCs w:val="32"/>
        </w:rPr>
      </w:pPr>
      <w:r w:rsidRPr="00A024DA">
        <w:br w:type="page"/>
      </w:r>
    </w:p>
    <w:p w14:paraId="1304FC20" w14:textId="551F423C" w:rsidR="00F112F6" w:rsidRPr="00A024DA" w:rsidRDefault="00F112F6" w:rsidP="00F112F6">
      <w:pPr>
        <w:pStyle w:val="Heading1"/>
      </w:pPr>
      <w:bookmarkStart w:id="0" w:name="_Toc191636498"/>
      <w:r w:rsidRPr="00A024DA">
        <w:lastRenderedPageBreak/>
        <w:t>Introduction</w:t>
      </w:r>
      <w:bookmarkEnd w:id="0"/>
      <w:r w:rsidRPr="00A024DA">
        <w:t xml:space="preserve"> </w:t>
      </w:r>
    </w:p>
    <w:p w14:paraId="775A62E2" w14:textId="6378A372" w:rsidR="00991B80" w:rsidRPr="00A024DA" w:rsidRDefault="00991B80" w:rsidP="008A5DCB">
      <w:r w:rsidRPr="00A024DA">
        <w:t xml:space="preserve">Diverse Leaders Conference 2025 aims to equip professionals across various backgrounds with skills to become inclusive leaders and advance their careers in a world. The objective for the conference is to flatten the segment of leadership by </w:t>
      </w:r>
      <w:r w:rsidR="00AF3C9D" w:rsidRPr="00A024DA">
        <w:t>attempting</w:t>
      </w:r>
      <w:r w:rsidRPr="00A024DA">
        <w:t xml:space="preserve"> issues and empower attendees with the skills and industry knowledge leader. The event is </w:t>
      </w:r>
      <w:r w:rsidR="00AF3C9D" w:rsidRPr="00A024DA">
        <w:t>aims</w:t>
      </w:r>
      <w:r w:rsidRPr="00A024DA">
        <w:t xml:space="preserve"> to promote the equity, the representation and sustainable professional growth to facilitate the next generation of diverse leaders who can shape the future of their industries.</w:t>
      </w:r>
      <w:r w:rsidR="00AF3C9D" w:rsidRPr="00A024DA">
        <w:t xml:space="preserve"> The report outlines the event concept, management, budget, and industry considerations.</w:t>
      </w:r>
    </w:p>
    <w:p w14:paraId="4149130B" w14:textId="77777777" w:rsidR="00F112F6" w:rsidRPr="00A024DA" w:rsidRDefault="00F112F6" w:rsidP="00F112F6">
      <w:pPr>
        <w:pStyle w:val="Heading1"/>
      </w:pPr>
      <w:bookmarkStart w:id="1" w:name="_Toc191636499"/>
      <w:r w:rsidRPr="00A024DA">
        <w:t>The Event Cycle</w:t>
      </w:r>
      <w:bookmarkEnd w:id="1"/>
      <w:r w:rsidRPr="00A024DA">
        <w:t xml:space="preserve"> </w:t>
      </w:r>
    </w:p>
    <w:p w14:paraId="2B6C6869" w14:textId="2B8297BB" w:rsidR="00A6425E" w:rsidRPr="00A024DA" w:rsidRDefault="00A6425E" w:rsidP="00A6425E">
      <w:r w:rsidRPr="00A024DA">
        <w:t xml:space="preserve">The systematic approach guarantees that each process is planned and executed in a proper way, and this leads to successful and successful events </w:t>
      </w:r>
      <w:r w:rsidR="001F00B8" w:rsidRPr="00A024DA">
        <w:t xml:space="preserve">is called event cycle </w:t>
      </w:r>
      <w:r w:rsidRPr="00A024DA">
        <w:t xml:space="preserve">(Cokins, 2009). Thomas and Stephens (2022) estimate that the idea stage is generating the first idea and determining the purpose of the event. Planning stage entails detailed planning, for example, logistics planning, budgeting, scheduling, and allocation of resources. </w:t>
      </w:r>
      <w:r w:rsidR="009E586F" w:rsidRPr="00A024DA">
        <w:t>Promotion stage is the second stage where marketing and advertising of the event will be done. Hence, at event is executing the event. It involves the management of operations, coordinating staff, and monitoring logistics. The final stage, post-event analysis, involves measuring the result of the event against its initial objectives.</w:t>
      </w:r>
    </w:p>
    <w:p w14:paraId="6AB70227" w14:textId="77777777" w:rsidR="00F42EFF" w:rsidRPr="00A024DA" w:rsidRDefault="00F42EFF" w:rsidP="00F42EFF">
      <w:pPr>
        <w:keepNext/>
        <w:jc w:val="center"/>
        <w:rPr>
          <w:i/>
          <w:sz w:val="18"/>
          <w:szCs w:val="18"/>
        </w:rPr>
      </w:pPr>
      <w:r w:rsidRPr="00A024DA">
        <w:rPr>
          <w:i/>
          <w:noProof/>
          <w:sz w:val="18"/>
          <w:szCs w:val="18"/>
        </w:rPr>
        <w:drawing>
          <wp:inline distT="0" distB="0" distL="0" distR="0" wp14:anchorId="4E5E46D6" wp14:editId="1EB38B78">
            <wp:extent cx="4250267" cy="2390775"/>
            <wp:effectExtent l="0" t="0" r="0" b="0"/>
            <wp:docPr id="5" name="Picture 5" descr="Four Stages Of Event Planning Cycle Event Planning For New Product Launch  PPT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Stages Of Event Planning Cycle Event Planning For New Product Launch  PPT Templat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53095" cy="2392366"/>
                    </a:xfrm>
                    <a:prstGeom prst="rect">
                      <a:avLst/>
                    </a:prstGeom>
                    <a:noFill/>
                    <a:ln>
                      <a:noFill/>
                    </a:ln>
                  </pic:spPr>
                </pic:pic>
              </a:graphicData>
            </a:graphic>
          </wp:inline>
        </w:drawing>
      </w:r>
    </w:p>
    <w:p w14:paraId="2BF29617" w14:textId="66B97533" w:rsidR="00F42EFF" w:rsidRPr="00A024DA" w:rsidRDefault="00F42EFF" w:rsidP="00F42EFF">
      <w:pPr>
        <w:pStyle w:val="Caption"/>
        <w:jc w:val="center"/>
        <w:rPr>
          <w:i/>
          <w:sz w:val="18"/>
          <w:szCs w:val="18"/>
        </w:rPr>
      </w:pPr>
      <w:r w:rsidRPr="00A024DA">
        <w:rPr>
          <w:i/>
          <w:sz w:val="18"/>
          <w:szCs w:val="18"/>
        </w:rPr>
        <w:t xml:space="preserve">Figure </w:t>
      </w:r>
      <w:r w:rsidRPr="00A024DA">
        <w:rPr>
          <w:i/>
          <w:sz w:val="18"/>
          <w:szCs w:val="18"/>
        </w:rPr>
        <w:fldChar w:fldCharType="begin"/>
      </w:r>
      <w:r w:rsidRPr="00A024DA">
        <w:rPr>
          <w:i/>
          <w:sz w:val="18"/>
          <w:szCs w:val="18"/>
        </w:rPr>
        <w:instrText xml:space="preserve"> SEQ Figure \* ARABIC </w:instrText>
      </w:r>
      <w:r w:rsidRPr="00A024DA">
        <w:rPr>
          <w:i/>
          <w:sz w:val="18"/>
          <w:szCs w:val="18"/>
        </w:rPr>
        <w:fldChar w:fldCharType="separate"/>
      </w:r>
      <w:r w:rsidR="00637BE1" w:rsidRPr="00A024DA">
        <w:rPr>
          <w:i/>
          <w:noProof/>
          <w:sz w:val="18"/>
          <w:szCs w:val="18"/>
        </w:rPr>
        <w:t>1</w:t>
      </w:r>
      <w:r w:rsidRPr="00A024DA">
        <w:rPr>
          <w:i/>
          <w:sz w:val="18"/>
          <w:szCs w:val="18"/>
        </w:rPr>
        <w:fldChar w:fldCharType="end"/>
      </w:r>
      <w:r w:rsidRPr="00A024DA">
        <w:rPr>
          <w:i/>
          <w:sz w:val="18"/>
          <w:szCs w:val="18"/>
        </w:rPr>
        <w:t>: Event Cycle</w:t>
      </w:r>
    </w:p>
    <w:p w14:paraId="5846C7D2" w14:textId="495641E9" w:rsidR="00F42EFF" w:rsidRPr="00A024DA" w:rsidRDefault="00F42EFF" w:rsidP="00F42EFF">
      <w:pPr>
        <w:jc w:val="center"/>
        <w:rPr>
          <w:i/>
          <w:sz w:val="18"/>
          <w:szCs w:val="18"/>
        </w:rPr>
      </w:pPr>
      <w:r w:rsidRPr="00A024DA">
        <w:rPr>
          <w:i/>
          <w:sz w:val="18"/>
          <w:szCs w:val="18"/>
        </w:rPr>
        <w:t>Slide team, 2025</w:t>
      </w:r>
    </w:p>
    <w:p w14:paraId="78EE4EB2" w14:textId="5412A739" w:rsidR="00A6425E" w:rsidRPr="00A024DA" w:rsidRDefault="00A6425E" w:rsidP="00A6425E">
      <w:pPr>
        <w:pStyle w:val="ListParagraph"/>
        <w:numPr>
          <w:ilvl w:val="0"/>
          <w:numId w:val="10"/>
        </w:numPr>
      </w:pPr>
      <w:r w:rsidRPr="00A024DA">
        <w:t xml:space="preserve">Planning: Planning of the Diverse Leaders Conference 2025 </w:t>
      </w:r>
      <w:r w:rsidR="00AD08CC" w:rsidRPr="00A024DA">
        <w:t>to</w:t>
      </w:r>
      <w:r w:rsidRPr="00A024DA">
        <w:t xml:space="preserve"> </w:t>
      </w:r>
      <w:r w:rsidR="00AD08CC" w:rsidRPr="00A024DA">
        <w:t>select</w:t>
      </w:r>
      <w:r w:rsidRPr="00A024DA">
        <w:t xml:space="preserve"> Excel London venue. </w:t>
      </w:r>
      <w:r w:rsidR="007A1130" w:rsidRPr="00A024DA">
        <w:t xml:space="preserve">Hence, the speaker list, guest list, logistics and all strategic elements to be </w:t>
      </w:r>
      <w:proofErr w:type="spellStart"/>
      <w:r w:rsidR="007A1130" w:rsidRPr="00A024DA">
        <w:t>dicussed</w:t>
      </w:r>
      <w:proofErr w:type="spellEnd"/>
      <w:r w:rsidRPr="00A024DA">
        <w:t>.</w:t>
      </w:r>
    </w:p>
    <w:p w14:paraId="694DF899" w14:textId="7CE9D2B4" w:rsidR="00A6425E" w:rsidRPr="00A024DA" w:rsidRDefault="00A6425E" w:rsidP="00A6425E">
      <w:pPr>
        <w:pStyle w:val="ListParagraph"/>
        <w:numPr>
          <w:ilvl w:val="0"/>
          <w:numId w:val="10"/>
        </w:numPr>
      </w:pPr>
      <w:r w:rsidRPr="00A024DA">
        <w:lastRenderedPageBreak/>
        <w:t xml:space="preserve">Promotion: To ensure maximum participation, a strong promotion campaign </w:t>
      </w:r>
      <w:r w:rsidR="00347046" w:rsidRPr="00A024DA">
        <w:t>to be</w:t>
      </w:r>
      <w:r w:rsidRPr="00A024DA">
        <w:t xml:space="preserve"> utilized. Social media promotion </w:t>
      </w:r>
      <w:r w:rsidR="00347046" w:rsidRPr="00A024DA">
        <w:t>to be</w:t>
      </w:r>
      <w:r w:rsidRPr="00A024DA">
        <w:t xml:space="preserve"> used to attract participants, utilizing the services of LinkedIn, Twitter, and Instagram to promote speaker line-ups, testimonials, and event highlights.</w:t>
      </w:r>
    </w:p>
    <w:p w14:paraId="6F47022F" w14:textId="446D791E" w:rsidR="00A6425E" w:rsidRPr="00A024DA" w:rsidRDefault="00A6425E" w:rsidP="00A6425E">
      <w:pPr>
        <w:pStyle w:val="ListParagraph"/>
        <w:numPr>
          <w:ilvl w:val="0"/>
          <w:numId w:val="10"/>
        </w:numPr>
      </w:pPr>
      <w:r w:rsidRPr="00A024DA">
        <w:t>At event: Participants will have one-on-one interactive networking experiences, mentorship, and leadership training sessions with specially designed data for providing them with the respective capabilities. Leadership and successful leader panel discussions will provide information.</w:t>
      </w:r>
    </w:p>
    <w:p w14:paraId="122BC7E7" w14:textId="743FE69F" w:rsidR="001E28CC" w:rsidRPr="00A024DA" w:rsidRDefault="00A6425E" w:rsidP="00A6425E">
      <w:pPr>
        <w:pStyle w:val="ListParagraph"/>
        <w:numPr>
          <w:ilvl w:val="0"/>
          <w:numId w:val="10"/>
        </w:numPr>
      </w:pPr>
      <w:r w:rsidRPr="00A024DA">
        <w:t xml:space="preserve">Post Event: Hence, thank-you messages </w:t>
      </w:r>
      <w:r w:rsidR="004A4898" w:rsidRPr="00A024DA">
        <w:t xml:space="preserve">to be used </w:t>
      </w:r>
      <w:r w:rsidR="009A2C99" w:rsidRPr="00A024DA">
        <w:t xml:space="preserve">to </w:t>
      </w:r>
      <w:r w:rsidRPr="00A024DA">
        <w:t xml:space="preserve">express gratitude and share key findings. Feedback surveys to collect feedback on sessions, networking, and mentorship from participants. Testimonials to add credibility, with impact being monitored through data analysis. </w:t>
      </w:r>
      <w:r w:rsidR="009E586F" w:rsidRPr="00A024DA">
        <w:t xml:space="preserve">The feedback will be applied in post event </w:t>
      </w:r>
      <w:proofErr w:type="gramStart"/>
      <w:r w:rsidR="009E586F" w:rsidRPr="00A024DA">
        <w:t>in regard to</w:t>
      </w:r>
      <w:proofErr w:type="gramEnd"/>
      <w:r w:rsidR="009E586F" w:rsidRPr="00A024DA">
        <w:t xml:space="preserve"> tailor future content in any event and improve guests’ experiences more. </w:t>
      </w:r>
    </w:p>
    <w:p w14:paraId="34A0A217" w14:textId="77777777" w:rsidR="00FC6200" w:rsidRPr="00A024DA" w:rsidRDefault="00FC6200" w:rsidP="00FC6200"/>
    <w:p w14:paraId="1177168A" w14:textId="4581803A" w:rsidR="00F112F6" w:rsidRPr="00A024DA" w:rsidRDefault="00F112F6" w:rsidP="00F112F6">
      <w:pPr>
        <w:pStyle w:val="Heading1"/>
      </w:pPr>
      <w:bookmarkStart w:id="2" w:name="_Toc191636500"/>
      <w:r w:rsidRPr="00A024DA">
        <w:t>Event Concept</w:t>
      </w:r>
      <w:bookmarkEnd w:id="2"/>
      <w:r w:rsidRPr="00A024DA">
        <w:t xml:space="preserve"> </w:t>
      </w:r>
    </w:p>
    <w:p w14:paraId="50C9740B" w14:textId="1AF4BB50" w:rsidR="0060255A" w:rsidRPr="00A024DA" w:rsidRDefault="0060255A" w:rsidP="0060255A">
      <w:pPr>
        <w:pStyle w:val="Caption"/>
      </w:pPr>
      <w:r w:rsidRPr="00A024DA">
        <w:t xml:space="preserve">The "Diverse Leaders Conference 2025" is meticulously designed to empower underrepresented groups by providing resources, networking opportunities, and mentorship. Members will begin the day by checking in, and then a breakfast networking session where members can mingle with peers and leaders in their industry. A very distinguished guest speaker will speak on the place of diversity as a leader and set the tone for the remainder of the day. Interactive sessions on leadership skills like strategic decision-making and communication. These workshops aim to give participants actual tools to propel their careers. “Diverse Leaders Conference 2025” event is aimed to help to gain resources, networking relationships, and mentorship. This event also aimed at illustrating leadership development workshops and training. </w:t>
      </w:r>
    </w:p>
    <w:p w14:paraId="1420FE53" w14:textId="77777777" w:rsidR="0060255A" w:rsidRPr="00A024DA" w:rsidRDefault="0060255A" w:rsidP="0060255A"/>
    <w:p w14:paraId="23BC1BDD" w14:textId="77777777" w:rsidR="005C4DB6" w:rsidRPr="00A024DA" w:rsidRDefault="005C4DB6" w:rsidP="00CF69EE">
      <w:pPr>
        <w:pStyle w:val="Caption"/>
        <w:keepNext/>
        <w:jc w:val="center"/>
        <w:rPr>
          <w:i/>
          <w:sz w:val="18"/>
          <w:szCs w:val="18"/>
        </w:rPr>
      </w:pPr>
      <w:r w:rsidRPr="00A024DA">
        <w:rPr>
          <w:i/>
          <w:noProof/>
          <w:sz w:val="18"/>
          <w:szCs w:val="18"/>
          <w14:ligatures w14:val="none"/>
        </w:rPr>
        <w:lastRenderedPageBreak/>
        <w:drawing>
          <wp:inline distT="0" distB="0" distL="0" distR="0" wp14:anchorId="3809AF0E" wp14:editId="63848F08">
            <wp:extent cx="2581275" cy="1924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5607"/>
                    <a:stretch/>
                  </pic:blipFill>
                  <pic:spPr bwMode="auto">
                    <a:xfrm>
                      <a:off x="0" y="0"/>
                      <a:ext cx="2581275" cy="1924050"/>
                    </a:xfrm>
                    <a:prstGeom prst="rect">
                      <a:avLst/>
                    </a:prstGeom>
                    <a:ln>
                      <a:noFill/>
                    </a:ln>
                    <a:extLst>
                      <a:ext uri="{53640926-AAD7-44D8-BBD7-CCE9431645EC}">
                        <a14:shadowObscured xmlns:a14="http://schemas.microsoft.com/office/drawing/2010/main"/>
                      </a:ext>
                    </a:extLst>
                  </pic:spPr>
                </pic:pic>
              </a:graphicData>
            </a:graphic>
          </wp:inline>
        </w:drawing>
      </w:r>
    </w:p>
    <w:p w14:paraId="1A5D9509" w14:textId="2AC49FEE" w:rsidR="005C4DB6" w:rsidRPr="00A024DA" w:rsidRDefault="005C4DB6" w:rsidP="00C1008B">
      <w:pPr>
        <w:pStyle w:val="Caption"/>
        <w:jc w:val="center"/>
        <w:rPr>
          <w:i/>
          <w:sz w:val="18"/>
          <w:szCs w:val="18"/>
        </w:rPr>
      </w:pPr>
      <w:r w:rsidRPr="00A024DA">
        <w:rPr>
          <w:i/>
          <w:sz w:val="18"/>
          <w:szCs w:val="18"/>
        </w:rPr>
        <w:t xml:space="preserve">Figure </w:t>
      </w:r>
      <w:r w:rsidRPr="00A024DA">
        <w:rPr>
          <w:i/>
          <w:sz w:val="18"/>
          <w:szCs w:val="18"/>
        </w:rPr>
        <w:fldChar w:fldCharType="begin"/>
      </w:r>
      <w:r w:rsidRPr="00A024DA">
        <w:rPr>
          <w:i/>
          <w:sz w:val="18"/>
          <w:szCs w:val="18"/>
        </w:rPr>
        <w:instrText xml:space="preserve"> SEQ Figure \* ARABIC </w:instrText>
      </w:r>
      <w:r w:rsidRPr="00A024DA">
        <w:rPr>
          <w:i/>
          <w:sz w:val="18"/>
          <w:szCs w:val="18"/>
        </w:rPr>
        <w:fldChar w:fldCharType="separate"/>
      </w:r>
      <w:r w:rsidR="00637BE1" w:rsidRPr="00A024DA">
        <w:rPr>
          <w:i/>
          <w:noProof/>
          <w:sz w:val="18"/>
          <w:szCs w:val="18"/>
        </w:rPr>
        <w:t>2</w:t>
      </w:r>
      <w:r w:rsidRPr="00A024DA">
        <w:rPr>
          <w:i/>
          <w:sz w:val="18"/>
          <w:szCs w:val="18"/>
        </w:rPr>
        <w:fldChar w:fldCharType="end"/>
      </w:r>
      <w:r w:rsidRPr="00A024DA">
        <w:rPr>
          <w:i/>
          <w:sz w:val="18"/>
          <w:szCs w:val="18"/>
        </w:rPr>
        <w:t>: Event of Diverse Leaders and Conference 2025</w:t>
      </w:r>
    </w:p>
    <w:p w14:paraId="0D594F0E" w14:textId="7D116AEC" w:rsidR="0060255A" w:rsidRPr="00A024DA" w:rsidRDefault="0060255A" w:rsidP="00EB2D84">
      <w:pPr>
        <w:pStyle w:val="Caption"/>
        <w:jc w:val="both"/>
      </w:pPr>
      <w:r w:rsidRPr="00A024DA">
        <w:t xml:space="preserve">Hands-on learning sessions will concentrate on developing leadership skills such as inclusive leadership, communication, and decision-making. </w:t>
      </w:r>
      <w:proofErr w:type="spellStart"/>
      <w:r w:rsidRPr="00A024DA">
        <w:t>Lacerenza</w:t>
      </w:r>
      <w:proofErr w:type="spellEnd"/>
      <w:r w:rsidRPr="00A024DA">
        <w:t xml:space="preserve"> et al., (2017) well-designed leadership development programs have the potential to enhance leaders' performance. Specialists will address emerging diversity fields that leaders will need to be trained on, such as gender identity, race, generations, etc. Harvard Business (2018) have found that culturally diverse leadership teams enhance organizational performance. Delegates will have the opportunity to network with sector leaders and peers, with the possibility of forming friendships which can become working relationships in the future. Guided sessions will pair delegates with experienced mentors to discuss career advancement and self-improvement strategies. Mentorship has also been shown to enhance career satisfaction and progression (</w:t>
      </w:r>
      <w:proofErr w:type="spellStart"/>
      <w:r w:rsidRPr="00A024DA">
        <w:t>Geerts</w:t>
      </w:r>
      <w:proofErr w:type="spellEnd"/>
      <w:r w:rsidRPr="00A024DA">
        <w:t xml:space="preserve">, 2024). </w:t>
      </w:r>
    </w:p>
    <w:p w14:paraId="5438426E" w14:textId="77777777" w:rsidR="0060255A" w:rsidRPr="00A024DA" w:rsidRDefault="0060255A" w:rsidP="0060255A"/>
    <w:p w14:paraId="4D24B106" w14:textId="77777777" w:rsidR="00E86477" w:rsidRPr="00A024DA" w:rsidRDefault="00E86477" w:rsidP="00E86477">
      <w:pPr>
        <w:keepNext/>
        <w:jc w:val="center"/>
        <w:rPr>
          <w:i/>
          <w:sz w:val="18"/>
        </w:rPr>
      </w:pPr>
      <w:r w:rsidRPr="00A024DA">
        <w:rPr>
          <w:i/>
          <w:noProof/>
          <w:sz w:val="18"/>
        </w:rPr>
        <w:drawing>
          <wp:inline distT="0" distB="0" distL="0" distR="0" wp14:anchorId="5991DE2E" wp14:editId="641010DA">
            <wp:extent cx="4876800" cy="2590800"/>
            <wp:effectExtent l="0" t="0" r="0" b="0"/>
            <wp:docPr id="6" name="Picture 6" descr="The Conference People &gt;&gt; Free Venue Finding and Global Event Management  Services for UK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onference People &gt;&gt; Free Venue Finding and Global Event Management  Services for UK Busines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2590800"/>
                    </a:xfrm>
                    <a:prstGeom prst="rect">
                      <a:avLst/>
                    </a:prstGeom>
                    <a:noFill/>
                    <a:ln>
                      <a:noFill/>
                    </a:ln>
                  </pic:spPr>
                </pic:pic>
              </a:graphicData>
            </a:graphic>
          </wp:inline>
        </w:drawing>
      </w:r>
    </w:p>
    <w:p w14:paraId="4373764E" w14:textId="1293DEE3" w:rsidR="00E86477" w:rsidRPr="00A024DA" w:rsidRDefault="00E86477" w:rsidP="00E86477">
      <w:pPr>
        <w:pStyle w:val="Caption"/>
        <w:jc w:val="center"/>
        <w:rPr>
          <w:i/>
          <w:sz w:val="18"/>
        </w:rPr>
      </w:pPr>
      <w:r w:rsidRPr="00A024DA">
        <w:rPr>
          <w:i/>
          <w:sz w:val="18"/>
        </w:rPr>
        <w:t xml:space="preserve">Figure </w:t>
      </w:r>
      <w:r w:rsidRPr="00A024DA">
        <w:rPr>
          <w:i/>
          <w:sz w:val="18"/>
        </w:rPr>
        <w:fldChar w:fldCharType="begin"/>
      </w:r>
      <w:r w:rsidRPr="00A024DA">
        <w:rPr>
          <w:i/>
          <w:sz w:val="18"/>
        </w:rPr>
        <w:instrText xml:space="preserve"> SEQ Figure \* ARABIC </w:instrText>
      </w:r>
      <w:r w:rsidRPr="00A024DA">
        <w:rPr>
          <w:i/>
          <w:sz w:val="18"/>
        </w:rPr>
        <w:fldChar w:fldCharType="separate"/>
      </w:r>
      <w:r w:rsidR="00637BE1" w:rsidRPr="00A024DA">
        <w:rPr>
          <w:i/>
          <w:noProof/>
          <w:sz w:val="18"/>
        </w:rPr>
        <w:t>3</w:t>
      </w:r>
      <w:r w:rsidRPr="00A024DA">
        <w:rPr>
          <w:i/>
          <w:sz w:val="18"/>
        </w:rPr>
        <w:fldChar w:fldCharType="end"/>
      </w:r>
      <w:r w:rsidRPr="00A024DA">
        <w:rPr>
          <w:i/>
          <w:sz w:val="18"/>
        </w:rPr>
        <w:t>: People at venue</w:t>
      </w:r>
    </w:p>
    <w:p w14:paraId="3F599F2E" w14:textId="203FD094" w:rsidR="00E86477" w:rsidRPr="00A024DA" w:rsidRDefault="00E86477" w:rsidP="00E86477">
      <w:pPr>
        <w:jc w:val="center"/>
        <w:rPr>
          <w:i/>
          <w:sz w:val="18"/>
        </w:rPr>
      </w:pPr>
      <w:r w:rsidRPr="00A024DA">
        <w:rPr>
          <w:i/>
          <w:sz w:val="18"/>
        </w:rPr>
        <w:t>The conference people, 2025</w:t>
      </w:r>
    </w:p>
    <w:p w14:paraId="4B318685" w14:textId="46028477" w:rsidR="0060255A" w:rsidRPr="00A024DA" w:rsidRDefault="0060255A" w:rsidP="0060255A">
      <w:pPr>
        <w:rPr>
          <w:i/>
          <w:sz w:val="18"/>
        </w:rPr>
      </w:pPr>
      <w:r w:rsidRPr="00A024DA">
        <w:lastRenderedPageBreak/>
        <w:t>Small group sessions will provide more substantial debate of specific issues, time to exchange expertise and collaborate. An informal social get-together to wrap up the day, with further opportunity to make connections in an informal setting. Attending such events has many benefits, some of which are gaining access to cutting-edge research, practical workshops, and having a sound professional network.</w:t>
      </w:r>
    </w:p>
    <w:p w14:paraId="18FD0981" w14:textId="257B1284" w:rsidR="0040519A" w:rsidRPr="00A024DA" w:rsidRDefault="0040519A" w:rsidP="0040519A">
      <w:pPr>
        <w:pStyle w:val="Heading1"/>
      </w:pPr>
      <w:bookmarkStart w:id="3" w:name="_Toc191636501"/>
      <w:r w:rsidRPr="00A024DA">
        <w:t>Key Stages of the EMBOK Model</w:t>
      </w:r>
      <w:bookmarkEnd w:id="3"/>
    </w:p>
    <w:p w14:paraId="4A00DA2F" w14:textId="5C34D46F" w:rsidR="004467F2" w:rsidRPr="00A024DA" w:rsidRDefault="006A0E6E" w:rsidP="00026301">
      <w:pPr>
        <w:pStyle w:val="Caption"/>
        <w:jc w:val="both"/>
      </w:pPr>
      <w:r w:rsidRPr="00A024DA">
        <w:t xml:space="preserve">In the </w:t>
      </w:r>
      <w:r w:rsidRPr="00A024DA">
        <w:rPr>
          <w:b/>
        </w:rPr>
        <w:t>Initiation stage</w:t>
      </w:r>
      <w:r w:rsidRPr="00A024DA">
        <w:t xml:space="preserve">, the conference's aim is defined in the context of leadership development, career growth, and diversity in the workplace. Sponsors, partners, and presenters are determined as the most important stakeholders, and </w:t>
      </w:r>
      <w:proofErr w:type="gramStart"/>
      <w:r w:rsidRPr="00A024DA">
        <w:t>if and when</w:t>
      </w:r>
      <w:proofErr w:type="gramEnd"/>
      <w:r w:rsidRPr="00A024DA">
        <w:t xml:space="preserve"> the event would be able to take place at </w:t>
      </w:r>
      <w:r w:rsidR="004467F2" w:rsidRPr="00A024DA">
        <w:t>Excel</w:t>
      </w:r>
      <w:r w:rsidRPr="00A024DA">
        <w:t xml:space="preserve"> London is decided. </w:t>
      </w:r>
    </w:p>
    <w:p w14:paraId="49A7C09B" w14:textId="77777777" w:rsidR="004467F2" w:rsidRPr="00A024DA" w:rsidRDefault="006A0E6E" w:rsidP="00026301">
      <w:pPr>
        <w:pStyle w:val="Caption"/>
        <w:jc w:val="both"/>
      </w:pPr>
      <w:r w:rsidRPr="00A024DA">
        <w:t xml:space="preserve">In the </w:t>
      </w:r>
      <w:r w:rsidRPr="00A024DA">
        <w:rPr>
          <w:b/>
        </w:rPr>
        <w:t>Planning stage</w:t>
      </w:r>
      <w:r w:rsidRPr="00A024DA">
        <w:t xml:space="preserve">, a budget is drawn up in </w:t>
      </w:r>
      <w:proofErr w:type="gramStart"/>
      <w:r w:rsidRPr="00A024DA">
        <w:t>great detail</w:t>
      </w:r>
      <w:proofErr w:type="gramEnd"/>
      <w:r w:rsidRPr="00A024DA">
        <w:t xml:space="preserve">, ranging from logistics to marketing. The organization is in top shape, with special care being taken to arrange speakers, fix workshops, and meet all the logistical requirements. </w:t>
      </w:r>
    </w:p>
    <w:p w14:paraId="419B3075" w14:textId="77777777" w:rsidR="004467F2" w:rsidRPr="00A024DA" w:rsidRDefault="006A0E6E" w:rsidP="00026301">
      <w:pPr>
        <w:pStyle w:val="Caption"/>
        <w:jc w:val="both"/>
      </w:pPr>
      <w:r w:rsidRPr="00A024DA">
        <w:t xml:space="preserve">The </w:t>
      </w:r>
      <w:r w:rsidRPr="00A024DA">
        <w:rPr>
          <w:b/>
        </w:rPr>
        <w:t>Implementation phase</w:t>
      </w:r>
      <w:r w:rsidRPr="00A024DA">
        <w:t xml:space="preserve"> is centered around carrying out the plans devised during the last stage. Staff organization, event setting, and technical equipment for requirements are checked. </w:t>
      </w:r>
      <w:r w:rsidRPr="00A024DA">
        <w:rPr>
          <w:b/>
        </w:rPr>
        <w:t>Event stage</w:t>
      </w:r>
      <w:r w:rsidRPr="00A024DA">
        <w:t xml:space="preserve"> consists of real-time execution of the conference with seamless coordination of keynote speeches, workshops, and networking sessions. </w:t>
      </w:r>
    </w:p>
    <w:p w14:paraId="1F11087A" w14:textId="71C68B8D" w:rsidR="00442C6F" w:rsidRPr="00A024DA" w:rsidRDefault="006A0E6E" w:rsidP="00026301">
      <w:pPr>
        <w:pStyle w:val="Caption"/>
        <w:jc w:val="both"/>
      </w:pPr>
      <w:r w:rsidRPr="00A024DA">
        <w:t xml:space="preserve">And in the </w:t>
      </w:r>
      <w:r w:rsidRPr="00A024DA">
        <w:rPr>
          <w:b/>
        </w:rPr>
        <w:t>Closure stage</w:t>
      </w:r>
      <w:r w:rsidRPr="00A024DA">
        <w:t>, feedback from participants and stakeholders is gathered to gauge success, financial data is tallied, and post-event reports keep the discussion going.</w:t>
      </w:r>
    </w:p>
    <w:p w14:paraId="68E48945" w14:textId="2252F7E6" w:rsidR="004467F2" w:rsidRPr="00A024DA" w:rsidRDefault="004467F2" w:rsidP="00026301">
      <w:r w:rsidRPr="00A024DA">
        <w:t xml:space="preserve">This model aligns with event cycle as implementation phase is the extra stage in this model to ensure that all the backup plans and on event things are set or not. Also, model ensures a seamless experience at each stage of event execution, which does not create any chaos or confusion in the end by seeing the notes and discussions. Hence, also discussing the additional factors if occurred with </w:t>
      </w:r>
      <w:proofErr w:type="spellStart"/>
      <w:r w:rsidRPr="00A024DA">
        <w:t>differnet</w:t>
      </w:r>
      <w:proofErr w:type="spellEnd"/>
      <w:r w:rsidRPr="00A024DA">
        <w:t xml:space="preserve"> teams then reaching a consensus to discuss it</w:t>
      </w:r>
      <w:r w:rsidR="00CE480B" w:rsidRPr="00A024DA">
        <w:t>.</w:t>
      </w:r>
    </w:p>
    <w:p w14:paraId="350E8ADD" w14:textId="77777777" w:rsidR="00442C6F" w:rsidRPr="00A024DA" w:rsidRDefault="00442C6F" w:rsidP="00442C6F"/>
    <w:p w14:paraId="65409032" w14:textId="77777777" w:rsidR="00F112F6" w:rsidRPr="00A024DA" w:rsidRDefault="00F112F6" w:rsidP="00F112F6">
      <w:pPr>
        <w:pStyle w:val="Heading1"/>
      </w:pPr>
      <w:bookmarkStart w:id="4" w:name="_Toc191636502"/>
      <w:r w:rsidRPr="00A024DA">
        <w:t>Aim and Objectives of the Meeting</w:t>
      </w:r>
      <w:bookmarkEnd w:id="4"/>
      <w:r w:rsidRPr="00A024DA">
        <w:t xml:space="preserve"> </w:t>
      </w:r>
    </w:p>
    <w:p w14:paraId="78E8C778" w14:textId="77777777" w:rsidR="00A57D98" w:rsidRPr="00A024DA" w:rsidRDefault="00381859" w:rsidP="00381859">
      <w:r w:rsidRPr="00A024DA">
        <w:t xml:space="preserve">The main aim is to </w:t>
      </w:r>
      <w:r w:rsidR="009A2C99" w:rsidRPr="00A024DA">
        <w:t>help to gain resources, networking relationships, and</w:t>
      </w:r>
      <w:r w:rsidRPr="00A024DA">
        <w:t xml:space="preserve"> build collaboration among people. </w:t>
      </w:r>
    </w:p>
    <w:p w14:paraId="153949B9" w14:textId="77777777" w:rsidR="00A57D98" w:rsidRPr="00A024DA" w:rsidRDefault="009A2C99" w:rsidP="00DA78CB">
      <w:pPr>
        <w:numPr>
          <w:ilvl w:val="0"/>
          <w:numId w:val="12"/>
        </w:numPr>
      </w:pPr>
      <w:r w:rsidRPr="00A024DA">
        <w:t>Objective 1: Leadership development workshops and training</w:t>
      </w:r>
    </w:p>
    <w:p w14:paraId="51CDECE3" w14:textId="77777777" w:rsidR="00A57D98" w:rsidRPr="00A024DA" w:rsidRDefault="009A2C99" w:rsidP="00DA78CB">
      <w:pPr>
        <w:numPr>
          <w:ilvl w:val="0"/>
          <w:numId w:val="12"/>
        </w:numPr>
      </w:pPr>
      <w:r w:rsidRPr="00A024DA">
        <w:t>Objective 2: Networking to leaders of the industry.</w:t>
      </w:r>
    </w:p>
    <w:p w14:paraId="6405A085" w14:textId="77777777" w:rsidR="00A57D98" w:rsidRPr="00A024DA" w:rsidRDefault="009A2C99" w:rsidP="00DA78CB">
      <w:pPr>
        <w:numPr>
          <w:ilvl w:val="0"/>
          <w:numId w:val="12"/>
        </w:numPr>
      </w:pPr>
      <w:r w:rsidRPr="00A024DA">
        <w:lastRenderedPageBreak/>
        <w:t>Objective 3: Mentorship and resources for career enhancement.</w:t>
      </w:r>
    </w:p>
    <w:p w14:paraId="46EC0946" w14:textId="77777777" w:rsidR="00A57D98" w:rsidRPr="00A024DA" w:rsidRDefault="009A2C99" w:rsidP="00DA78CB">
      <w:pPr>
        <w:numPr>
          <w:ilvl w:val="0"/>
          <w:numId w:val="12"/>
        </w:numPr>
      </w:pPr>
      <w:r w:rsidRPr="00A024DA">
        <w:t>Objective 4: Promotion of leadership diversity and inclusion.</w:t>
      </w:r>
    </w:p>
    <w:p w14:paraId="682C9F0A" w14:textId="77777777" w:rsidR="00381859" w:rsidRPr="00A024DA" w:rsidRDefault="00381859" w:rsidP="00381859"/>
    <w:p w14:paraId="12DE2FF5" w14:textId="000C147C" w:rsidR="00F112F6" w:rsidRPr="00A024DA" w:rsidRDefault="00F112F6" w:rsidP="008E1562">
      <w:pPr>
        <w:pStyle w:val="Heading1"/>
      </w:pPr>
      <w:bookmarkStart w:id="5" w:name="_Toc191636503"/>
      <w:r w:rsidRPr="00A024DA">
        <w:t>Event Management</w:t>
      </w:r>
      <w:bookmarkEnd w:id="5"/>
      <w:r w:rsidRPr="00A024DA">
        <w:t xml:space="preserve"> </w:t>
      </w:r>
    </w:p>
    <w:p w14:paraId="7B5F6186" w14:textId="6A7A9390" w:rsidR="008E1562" w:rsidRPr="00A024DA" w:rsidRDefault="008E1562" w:rsidP="008E1562">
      <w:r w:rsidRPr="00A024DA">
        <w:t>The Diverse Leaders Conference 2025 must avoid all circumstances that will ruin the success of this event and for that, even effective event management is important. It discusses some of the important operational, planning and marketing activities that should be carried out for the strategic execution of the event that is seamless and impactful.</w:t>
      </w:r>
    </w:p>
    <w:p w14:paraId="152D3A22" w14:textId="15CC2EC2" w:rsidR="008E1562" w:rsidRPr="00A024DA" w:rsidRDefault="008E1562" w:rsidP="008E1562">
      <w:pPr>
        <w:pStyle w:val="Heading2"/>
      </w:pPr>
      <w:bookmarkStart w:id="6" w:name="_Toc191636504"/>
      <w:r w:rsidRPr="00A024DA">
        <w:t>Operational Activities</w:t>
      </w:r>
      <w:bookmarkEnd w:id="6"/>
    </w:p>
    <w:p w14:paraId="605051B8" w14:textId="1BFE54DE" w:rsidR="008E1562" w:rsidRPr="00A024DA" w:rsidRDefault="008E1562" w:rsidP="008E1562">
      <w:r w:rsidRPr="00A024DA">
        <w:t xml:space="preserve">The logistics and execution of the event are part of the operational activity and the components that prove to work properly need to be all complete. A primary task is venue management and </w:t>
      </w:r>
      <w:proofErr w:type="spellStart"/>
      <w:r w:rsidRPr="00A024DA">
        <w:t>ExCeL</w:t>
      </w:r>
      <w:proofErr w:type="spellEnd"/>
      <w:r w:rsidRPr="00A024DA">
        <w:t xml:space="preserve"> London was chosen as it is easily accessible and with the facilities that </w:t>
      </w:r>
      <w:proofErr w:type="spellStart"/>
      <w:r w:rsidRPr="00A024DA">
        <w:t>ExCeL</w:t>
      </w:r>
      <w:proofErr w:type="spellEnd"/>
      <w:r w:rsidRPr="00A024DA">
        <w:t xml:space="preserve"> London provides. Registration, schedule session, speaker coordination and </w:t>
      </w:r>
      <w:proofErr w:type="gramStart"/>
      <w:r w:rsidRPr="00A024DA">
        <w:t>on site</w:t>
      </w:r>
      <w:proofErr w:type="gramEnd"/>
      <w:r w:rsidRPr="00A024DA">
        <w:t xml:space="preserve"> management are part of event cycle. Event management software is the coding adopter that is involved in the streamlining of operations though it tracks attendee’s, issues tickets and provide live session updates. Supplier coordination is one such service, which includes coordination of catering, audio visual support, and security according to the event objectives. The post event activity would include the gathering of the feedback and evaluation of the performance of the event with the parameters set to assess the success and areas of improvement.</w:t>
      </w:r>
    </w:p>
    <w:p w14:paraId="045BE886" w14:textId="17CFDA81" w:rsidR="008E1562" w:rsidRPr="00A024DA" w:rsidRDefault="008E1562" w:rsidP="008E1562">
      <w:pPr>
        <w:pStyle w:val="Heading2"/>
      </w:pPr>
      <w:bookmarkStart w:id="7" w:name="_Toc191636505"/>
      <w:r w:rsidRPr="00A024DA">
        <w:t>Planning Activities</w:t>
      </w:r>
      <w:bookmarkEnd w:id="7"/>
    </w:p>
    <w:p w14:paraId="342208ED" w14:textId="561A606D" w:rsidR="008E1562" w:rsidRPr="00A024DA" w:rsidRDefault="008E1562" w:rsidP="008E1562">
      <w:r w:rsidRPr="00A024DA">
        <w:t xml:space="preserve">Activities for planning are on structuring the event towards the strategic goals. It you include defining the conference theme, finding key speakers, programming panel discussions and workshops focused on leadership diversity. A detailed event timeline reduces the task of acquiring of sponsorship, inviting speakers and outreach with attendees. Budgeting is also very crucial for financial planning and budget allocation for venue costs, marketing, and operational expenses. They also develop contingency plans for the potential risks like technical failure, last minute speaker cancellation or poor sales so that they are ready for whatever may happen. The event </w:t>
      </w:r>
      <w:r w:rsidRPr="00A024DA">
        <w:lastRenderedPageBreak/>
        <w:t>benefits from partnering with sponsors, industry insiders and diversity advocates to increase the event’s credibility and consequence.</w:t>
      </w:r>
    </w:p>
    <w:p w14:paraId="18BD389A" w14:textId="0D24C15A" w:rsidR="008E1562" w:rsidRPr="00A024DA" w:rsidRDefault="008E1562" w:rsidP="008E1562">
      <w:pPr>
        <w:pStyle w:val="Heading2"/>
      </w:pPr>
      <w:bookmarkStart w:id="8" w:name="_Toc191636506"/>
      <w:r w:rsidRPr="00A024DA">
        <w:t>Marketing Activities</w:t>
      </w:r>
      <w:bookmarkEnd w:id="8"/>
    </w:p>
    <w:p w14:paraId="5CEF9B7A" w14:textId="7FF8EE51" w:rsidR="008E1562" w:rsidRPr="00A024DA" w:rsidRDefault="008E1562" w:rsidP="008E1562">
      <w:r w:rsidRPr="00A024DA">
        <w:t xml:space="preserve">It is necessary for the exposure and engagement. In view of this, a </w:t>
      </w:r>
      <w:proofErr w:type="spellStart"/>
      <w:r w:rsidRPr="00A024DA">
        <w:t>multi channel</w:t>
      </w:r>
      <w:proofErr w:type="spellEnd"/>
      <w:r w:rsidRPr="00A024DA">
        <w:t xml:space="preserve"> strategy is implemented involving corporate partnerships, email campaigns, social media and digital platforms. Promotional videos, guest speaker announcement, early bird registration offer are part of </w:t>
      </w:r>
      <w:proofErr w:type="gramStart"/>
      <w:r w:rsidRPr="00A024DA">
        <w:t>pre event</w:t>
      </w:r>
      <w:proofErr w:type="gramEnd"/>
      <w:r w:rsidRPr="00A024DA">
        <w:t xml:space="preserve"> marketing aimed at bringing in crowds to participate in the event. More reach is achieved through influencer and corporate partnerships, giving the event a leading role in leadership development. Other than the event activity, it will ensure sustained audience interaction with onsite branding, live </w:t>
      </w:r>
      <w:proofErr w:type="spellStart"/>
      <w:r w:rsidRPr="00A024DA">
        <w:t>socmed</w:t>
      </w:r>
      <w:proofErr w:type="spellEnd"/>
      <w:r w:rsidRPr="00A024DA">
        <w:t xml:space="preserve"> engagement and post event content sharing. </w:t>
      </w:r>
    </w:p>
    <w:p w14:paraId="441BD84B" w14:textId="77777777" w:rsidR="00F112F6" w:rsidRPr="00A024DA" w:rsidRDefault="00F112F6" w:rsidP="00F112F6">
      <w:pPr>
        <w:pStyle w:val="Heading1"/>
      </w:pPr>
      <w:bookmarkStart w:id="9" w:name="_Toc191636507"/>
      <w:r w:rsidRPr="00A024DA">
        <w:t>Event Budget</w:t>
      </w:r>
      <w:bookmarkEnd w:id="9"/>
      <w:r w:rsidRPr="00A024DA">
        <w:t xml:space="preserve"> </w:t>
      </w:r>
    </w:p>
    <w:p w14:paraId="7B458A96" w14:textId="77777777" w:rsidR="00F112F6" w:rsidRPr="00A024DA" w:rsidRDefault="00F112F6" w:rsidP="00DA78CB">
      <w:pPr>
        <w:pStyle w:val="Heading2"/>
      </w:pPr>
      <w:bookmarkStart w:id="10" w:name="_Toc191636508"/>
      <w:r w:rsidRPr="00A024DA">
        <w:t xml:space="preserve">Income </w:t>
      </w:r>
      <w:r w:rsidR="00DA78CB" w:rsidRPr="00A024DA">
        <w:t xml:space="preserve">and </w:t>
      </w:r>
      <w:r w:rsidRPr="00A024DA">
        <w:t>Expenditure</w:t>
      </w:r>
      <w:bookmarkEnd w:id="10"/>
    </w:p>
    <w:p w14:paraId="35E2986D" w14:textId="082F127A" w:rsidR="004B2567" w:rsidRPr="00A024DA" w:rsidRDefault="004B2567" w:rsidP="004B2567">
      <w:pPr>
        <w:pStyle w:val="Caption"/>
        <w:keepNext/>
        <w:jc w:val="center"/>
        <w:rPr>
          <w:i/>
          <w:sz w:val="18"/>
        </w:rPr>
      </w:pPr>
      <w:r w:rsidRPr="00A024DA">
        <w:rPr>
          <w:i/>
          <w:sz w:val="18"/>
        </w:rPr>
        <w:t xml:space="preserve">Table </w:t>
      </w:r>
      <w:r w:rsidR="00876670" w:rsidRPr="00A024DA">
        <w:rPr>
          <w:i/>
          <w:sz w:val="18"/>
        </w:rPr>
        <w:fldChar w:fldCharType="begin"/>
      </w:r>
      <w:r w:rsidR="00876670" w:rsidRPr="00A024DA">
        <w:rPr>
          <w:i/>
          <w:sz w:val="18"/>
        </w:rPr>
        <w:instrText xml:space="preserve"> SEQ Table \* ARABIC </w:instrText>
      </w:r>
      <w:r w:rsidR="00876670" w:rsidRPr="00A024DA">
        <w:rPr>
          <w:i/>
          <w:sz w:val="18"/>
        </w:rPr>
        <w:fldChar w:fldCharType="separate"/>
      </w:r>
      <w:r w:rsidR="004B41D6" w:rsidRPr="00A024DA">
        <w:rPr>
          <w:i/>
          <w:noProof/>
          <w:sz w:val="18"/>
        </w:rPr>
        <w:t>1</w:t>
      </w:r>
      <w:r w:rsidR="00876670" w:rsidRPr="00A024DA">
        <w:rPr>
          <w:i/>
          <w:noProof/>
          <w:sz w:val="18"/>
        </w:rPr>
        <w:fldChar w:fldCharType="end"/>
      </w:r>
      <w:r w:rsidRPr="00A024DA">
        <w:rPr>
          <w:i/>
          <w:sz w:val="18"/>
        </w:rPr>
        <w:t>: Expenditure</w:t>
      </w:r>
    </w:p>
    <w:tbl>
      <w:tblPr>
        <w:tblW w:w="6600" w:type="dxa"/>
        <w:jc w:val="center"/>
        <w:tblCellMar>
          <w:left w:w="0" w:type="dxa"/>
          <w:right w:w="0" w:type="dxa"/>
        </w:tblCellMar>
        <w:tblLook w:val="04A0" w:firstRow="1" w:lastRow="0" w:firstColumn="1" w:lastColumn="0" w:noHBand="0" w:noVBand="1"/>
      </w:tblPr>
      <w:tblGrid>
        <w:gridCol w:w="3300"/>
        <w:gridCol w:w="3300"/>
      </w:tblGrid>
      <w:tr w:rsidR="004B2567" w:rsidRPr="00A024DA" w14:paraId="0D4A534E" w14:textId="77777777" w:rsidTr="004B2567">
        <w:trPr>
          <w:trHeight w:val="463"/>
          <w:jc w:val="center"/>
        </w:trPr>
        <w:tc>
          <w:tcPr>
            <w:tcW w:w="3300" w:type="dxa"/>
            <w:tcBorders>
              <w:top w:val="single" w:sz="6" w:space="0" w:color="FD9D63"/>
              <w:left w:val="single" w:sz="6" w:space="0" w:color="FD9D63"/>
              <w:bottom w:val="single" w:sz="18" w:space="0" w:color="FFFFFF"/>
              <w:right w:val="nil"/>
            </w:tcBorders>
            <w:shd w:val="clear" w:color="auto" w:fill="FFA269"/>
            <w:tcMar>
              <w:top w:w="12" w:type="dxa"/>
              <w:left w:w="89" w:type="dxa"/>
              <w:bottom w:w="0" w:type="dxa"/>
              <w:right w:w="89" w:type="dxa"/>
            </w:tcMar>
            <w:hideMark/>
          </w:tcPr>
          <w:p w14:paraId="50FE51DB" w14:textId="77777777" w:rsidR="004B2567" w:rsidRPr="00A024DA" w:rsidRDefault="004B2567" w:rsidP="004B2567">
            <w:pPr>
              <w:pStyle w:val="Caption"/>
            </w:pPr>
            <w:r w:rsidRPr="00A024DA">
              <w:rPr>
                <w:b/>
                <w:bCs/>
                <w:lang w:val="en-GB"/>
              </w:rPr>
              <w:t xml:space="preserve">Breakdown </w:t>
            </w:r>
            <w:proofErr w:type="gramStart"/>
            <w:r w:rsidRPr="00A024DA">
              <w:rPr>
                <w:b/>
                <w:bCs/>
                <w:lang w:val="en-GB"/>
              </w:rPr>
              <w:t>of  cost</w:t>
            </w:r>
            <w:proofErr w:type="gramEnd"/>
            <w:r w:rsidRPr="00A024DA">
              <w:rPr>
                <w:b/>
                <w:bCs/>
                <w:lang w:val="en-GB"/>
              </w:rPr>
              <w:t xml:space="preserve"> Items </w:t>
            </w:r>
          </w:p>
        </w:tc>
        <w:tc>
          <w:tcPr>
            <w:tcW w:w="3300" w:type="dxa"/>
            <w:tcBorders>
              <w:top w:val="single" w:sz="6" w:space="0" w:color="FD9D63"/>
              <w:left w:val="nil"/>
              <w:bottom w:val="single" w:sz="18" w:space="0" w:color="FFFFFF"/>
              <w:right w:val="single" w:sz="6" w:space="0" w:color="FD9D63"/>
            </w:tcBorders>
            <w:shd w:val="clear" w:color="auto" w:fill="FFA269"/>
            <w:tcMar>
              <w:top w:w="12" w:type="dxa"/>
              <w:left w:w="89" w:type="dxa"/>
              <w:bottom w:w="0" w:type="dxa"/>
              <w:right w:w="89" w:type="dxa"/>
            </w:tcMar>
            <w:hideMark/>
          </w:tcPr>
          <w:p w14:paraId="47972A9B" w14:textId="77777777" w:rsidR="004B2567" w:rsidRPr="00A024DA" w:rsidRDefault="004B2567" w:rsidP="004B2567">
            <w:pPr>
              <w:pStyle w:val="Caption"/>
            </w:pPr>
            <w:r w:rsidRPr="00A024DA">
              <w:rPr>
                <w:b/>
                <w:bCs/>
                <w:lang w:val="en-GB"/>
              </w:rPr>
              <w:t>Estimated Cost (£)</w:t>
            </w:r>
          </w:p>
        </w:tc>
      </w:tr>
      <w:tr w:rsidR="004B2567" w:rsidRPr="00A024DA" w14:paraId="77ECB2B6" w14:textId="77777777" w:rsidTr="004B2567">
        <w:trPr>
          <w:trHeight w:val="463"/>
          <w:jc w:val="center"/>
        </w:trPr>
        <w:tc>
          <w:tcPr>
            <w:tcW w:w="3300" w:type="dxa"/>
            <w:tcBorders>
              <w:top w:val="single" w:sz="18" w:space="0" w:color="FFFFFF"/>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776A8663" w14:textId="77777777" w:rsidR="004B2567" w:rsidRPr="00A024DA" w:rsidRDefault="004B2567" w:rsidP="004B2567">
            <w:pPr>
              <w:pStyle w:val="Caption"/>
            </w:pPr>
            <w:r w:rsidRPr="00A024DA">
              <w:rPr>
                <w:b/>
                <w:bCs/>
                <w:lang w:val="en-GB"/>
              </w:rPr>
              <w:t>Venue Hire (</w:t>
            </w:r>
            <w:proofErr w:type="spellStart"/>
            <w:r w:rsidRPr="00A024DA">
              <w:rPr>
                <w:b/>
                <w:bCs/>
                <w:lang w:val="en-GB"/>
              </w:rPr>
              <w:t>ExCeL</w:t>
            </w:r>
            <w:proofErr w:type="spellEnd"/>
            <w:r w:rsidRPr="00A024DA">
              <w:rPr>
                <w:b/>
                <w:bCs/>
                <w:lang w:val="en-GB"/>
              </w:rPr>
              <w:t xml:space="preserve"> London)</w:t>
            </w:r>
            <w:r w:rsidRPr="00A024DA">
              <w:rPr>
                <w:b/>
                <w:bCs/>
                <w:lang w:val="en-GB"/>
              </w:rPr>
              <w:tab/>
            </w:r>
          </w:p>
        </w:tc>
        <w:tc>
          <w:tcPr>
            <w:tcW w:w="3300" w:type="dxa"/>
            <w:tcBorders>
              <w:top w:val="single" w:sz="18" w:space="0" w:color="FFFFFF"/>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4CB286DD" w14:textId="77777777" w:rsidR="004B2567" w:rsidRPr="00A024DA" w:rsidRDefault="004B2567" w:rsidP="004B2567">
            <w:pPr>
              <w:pStyle w:val="Caption"/>
            </w:pPr>
            <w:r w:rsidRPr="00A024DA">
              <w:rPr>
                <w:lang w:val="en-GB"/>
              </w:rPr>
              <w:t>50,000</w:t>
            </w:r>
          </w:p>
        </w:tc>
      </w:tr>
      <w:tr w:rsidR="004B2567" w:rsidRPr="00A024DA" w14:paraId="260FDC08"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auto"/>
            <w:tcMar>
              <w:top w:w="12" w:type="dxa"/>
              <w:left w:w="89" w:type="dxa"/>
              <w:bottom w:w="0" w:type="dxa"/>
              <w:right w:w="89" w:type="dxa"/>
            </w:tcMar>
            <w:hideMark/>
          </w:tcPr>
          <w:p w14:paraId="4E90D592" w14:textId="77777777" w:rsidR="004B2567" w:rsidRPr="00A024DA" w:rsidRDefault="004B2567" w:rsidP="004B2567">
            <w:pPr>
              <w:pStyle w:val="Caption"/>
            </w:pPr>
            <w:r w:rsidRPr="00A024DA">
              <w:rPr>
                <w:b/>
                <w:bCs/>
                <w:lang w:val="en-GB"/>
              </w:rPr>
              <w:t>Catering (per person)</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auto"/>
            <w:tcMar>
              <w:top w:w="12" w:type="dxa"/>
              <w:left w:w="89" w:type="dxa"/>
              <w:bottom w:w="0" w:type="dxa"/>
              <w:right w:w="89" w:type="dxa"/>
            </w:tcMar>
            <w:hideMark/>
          </w:tcPr>
          <w:p w14:paraId="255E19C8" w14:textId="77777777" w:rsidR="004B2567" w:rsidRPr="00A024DA" w:rsidRDefault="004B2567" w:rsidP="004B2567">
            <w:pPr>
              <w:pStyle w:val="Caption"/>
            </w:pPr>
            <w:r w:rsidRPr="00A024DA">
              <w:rPr>
                <w:lang w:val="en-GB"/>
              </w:rPr>
              <w:t>20,000</w:t>
            </w:r>
          </w:p>
        </w:tc>
      </w:tr>
      <w:tr w:rsidR="004B2567" w:rsidRPr="00A024DA" w14:paraId="4A690A0F"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4978F898" w14:textId="77777777" w:rsidR="004B2567" w:rsidRPr="00A024DA" w:rsidRDefault="004B2567" w:rsidP="004B2567">
            <w:pPr>
              <w:pStyle w:val="Caption"/>
            </w:pPr>
            <w:r w:rsidRPr="00A024DA">
              <w:rPr>
                <w:b/>
                <w:bCs/>
                <w:lang w:val="en-GB"/>
              </w:rPr>
              <w:t>Staff (Event Managers, AV)</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40E5C951" w14:textId="77777777" w:rsidR="004B2567" w:rsidRPr="00A024DA" w:rsidRDefault="004B2567" w:rsidP="004B2567">
            <w:pPr>
              <w:pStyle w:val="Caption"/>
            </w:pPr>
            <w:r w:rsidRPr="00A024DA">
              <w:rPr>
                <w:lang w:val="en-GB"/>
              </w:rPr>
              <w:t>10,000</w:t>
            </w:r>
          </w:p>
        </w:tc>
      </w:tr>
      <w:tr w:rsidR="004B2567" w:rsidRPr="00A024DA" w14:paraId="390BFC04"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auto"/>
            <w:tcMar>
              <w:top w:w="12" w:type="dxa"/>
              <w:left w:w="89" w:type="dxa"/>
              <w:bottom w:w="0" w:type="dxa"/>
              <w:right w:w="89" w:type="dxa"/>
            </w:tcMar>
            <w:hideMark/>
          </w:tcPr>
          <w:p w14:paraId="3AB3AEED" w14:textId="77777777" w:rsidR="004B2567" w:rsidRPr="00A024DA" w:rsidRDefault="004B2567" w:rsidP="004B2567">
            <w:pPr>
              <w:pStyle w:val="Caption"/>
            </w:pPr>
            <w:r w:rsidRPr="00A024DA">
              <w:rPr>
                <w:b/>
                <w:bCs/>
                <w:lang w:val="en-GB"/>
              </w:rPr>
              <w:t xml:space="preserve">Security staff </w:t>
            </w:r>
          </w:p>
        </w:tc>
        <w:tc>
          <w:tcPr>
            <w:tcW w:w="3300" w:type="dxa"/>
            <w:tcBorders>
              <w:top w:val="single" w:sz="6" w:space="0" w:color="FD9D63"/>
              <w:left w:val="single" w:sz="18" w:space="0" w:color="FFA269"/>
              <w:bottom w:val="single" w:sz="6" w:space="0" w:color="FD9D63"/>
              <w:right w:val="single" w:sz="6" w:space="0" w:color="FD9D63"/>
            </w:tcBorders>
            <w:shd w:val="clear" w:color="auto" w:fill="auto"/>
            <w:tcMar>
              <w:top w:w="12" w:type="dxa"/>
              <w:left w:w="89" w:type="dxa"/>
              <w:bottom w:w="0" w:type="dxa"/>
              <w:right w:w="89" w:type="dxa"/>
            </w:tcMar>
            <w:hideMark/>
          </w:tcPr>
          <w:p w14:paraId="1A4A8CE5" w14:textId="77777777" w:rsidR="004B2567" w:rsidRPr="00A024DA" w:rsidRDefault="004B2567" w:rsidP="004B2567">
            <w:pPr>
              <w:pStyle w:val="Caption"/>
            </w:pPr>
            <w:r w:rsidRPr="00A024DA">
              <w:rPr>
                <w:lang w:val="en-GB"/>
              </w:rPr>
              <w:t>5,000</w:t>
            </w:r>
          </w:p>
        </w:tc>
      </w:tr>
      <w:tr w:rsidR="004B2567" w:rsidRPr="00A024DA" w14:paraId="1FAD90F4"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1BD00297" w14:textId="77777777" w:rsidR="004B2567" w:rsidRPr="00A024DA" w:rsidRDefault="004B2567" w:rsidP="004B2567">
            <w:pPr>
              <w:pStyle w:val="Caption"/>
            </w:pPr>
            <w:r w:rsidRPr="00A024DA">
              <w:rPr>
                <w:b/>
                <w:bCs/>
                <w:lang w:val="en-GB"/>
              </w:rPr>
              <w:t xml:space="preserve">Marketing and promotion </w:t>
            </w:r>
          </w:p>
        </w:tc>
        <w:tc>
          <w:tcPr>
            <w:tcW w:w="3300" w:type="dxa"/>
            <w:tcBorders>
              <w:top w:val="single" w:sz="6" w:space="0" w:color="FD9D63"/>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16002C3B" w14:textId="77777777" w:rsidR="004B2567" w:rsidRPr="00A024DA" w:rsidRDefault="004B2567" w:rsidP="004B2567">
            <w:pPr>
              <w:pStyle w:val="Caption"/>
            </w:pPr>
            <w:r w:rsidRPr="00A024DA">
              <w:rPr>
                <w:lang w:val="en-GB"/>
              </w:rPr>
              <w:t>5,000</w:t>
            </w:r>
          </w:p>
        </w:tc>
      </w:tr>
      <w:tr w:rsidR="004B2567" w:rsidRPr="00A024DA" w14:paraId="5DF3E152" w14:textId="77777777" w:rsidTr="004B2567">
        <w:trPr>
          <w:trHeight w:val="525"/>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auto"/>
            <w:tcMar>
              <w:top w:w="12" w:type="dxa"/>
              <w:left w:w="89" w:type="dxa"/>
              <w:bottom w:w="0" w:type="dxa"/>
              <w:right w:w="89" w:type="dxa"/>
            </w:tcMar>
            <w:hideMark/>
          </w:tcPr>
          <w:p w14:paraId="609E98FC" w14:textId="77777777" w:rsidR="004B2567" w:rsidRPr="00A024DA" w:rsidRDefault="004B2567" w:rsidP="004B2567">
            <w:pPr>
              <w:pStyle w:val="Caption"/>
            </w:pPr>
            <w:r w:rsidRPr="00A024DA">
              <w:rPr>
                <w:b/>
                <w:bCs/>
                <w:lang w:val="en-GB"/>
              </w:rPr>
              <w:t>Event Materials (Signage, Brochures)</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auto"/>
            <w:tcMar>
              <w:top w:w="12" w:type="dxa"/>
              <w:left w:w="89" w:type="dxa"/>
              <w:bottom w:w="0" w:type="dxa"/>
              <w:right w:w="89" w:type="dxa"/>
            </w:tcMar>
            <w:hideMark/>
          </w:tcPr>
          <w:p w14:paraId="3F5FEC2A" w14:textId="77777777" w:rsidR="004B2567" w:rsidRPr="00A024DA" w:rsidRDefault="004B2567" w:rsidP="004B2567">
            <w:pPr>
              <w:pStyle w:val="Caption"/>
            </w:pPr>
            <w:r w:rsidRPr="00A024DA">
              <w:rPr>
                <w:lang w:val="en-GB"/>
              </w:rPr>
              <w:t>3,000</w:t>
            </w:r>
          </w:p>
        </w:tc>
      </w:tr>
      <w:tr w:rsidR="004B2567" w:rsidRPr="00A024DA" w14:paraId="714C19B2"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7017ED5D" w14:textId="77777777" w:rsidR="004B2567" w:rsidRPr="00A024DA" w:rsidRDefault="004B2567" w:rsidP="004B2567">
            <w:pPr>
              <w:pStyle w:val="Caption"/>
            </w:pPr>
            <w:r w:rsidRPr="00A024DA">
              <w:rPr>
                <w:b/>
                <w:bCs/>
                <w:lang w:val="en-GB"/>
              </w:rPr>
              <w:t>Technology &amp; AV Equipment</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60F9FC2C" w14:textId="77777777" w:rsidR="004B2567" w:rsidRPr="00A024DA" w:rsidRDefault="004B2567" w:rsidP="004B2567">
            <w:pPr>
              <w:pStyle w:val="Caption"/>
            </w:pPr>
            <w:r w:rsidRPr="00A024DA">
              <w:rPr>
                <w:lang w:val="en-GB"/>
              </w:rPr>
              <w:t>2,000</w:t>
            </w:r>
          </w:p>
        </w:tc>
      </w:tr>
      <w:tr w:rsidR="004B2567" w:rsidRPr="00A024DA" w14:paraId="4EC953E4"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auto"/>
            <w:tcMar>
              <w:top w:w="12" w:type="dxa"/>
              <w:left w:w="89" w:type="dxa"/>
              <w:bottom w:w="0" w:type="dxa"/>
              <w:right w:w="89" w:type="dxa"/>
            </w:tcMar>
            <w:hideMark/>
          </w:tcPr>
          <w:p w14:paraId="0F82A938" w14:textId="77777777" w:rsidR="004B2567" w:rsidRPr="00A024DA" w:rsidRDefault="004B2567" w:rsidP="004B2567">
            <w:pPr>
              <w:pStyle w:val="Caption"/>
            </w:pPr>
            <w:r w:rsidRPr="00A024DA">
              <w:rPr>
                <w:b/>
                <w:bCs/>
                <w:lang w:val="en-GB"/>
              </w:rPr>
              <w:t>Photography &amp; Videography</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auto"/>
            <w:tcMar>
              <w:top w:w="12" w:type="dxa"/>
              <w:left w:w="89" w:type="dxa"/>
              <w:bottom w:w="0" w:type="dxa"/>
              <w:right w:w="89" w:type="dxa"/>
            </w:tcMar>
            <w:hideMark/>
          </w:tcPr>
          <w:p w14:paraId="22A27E05" w14:textId="77777777" w:rsidR="004B2567" w:rsidRPr="00A024DA" w:rsidRDefault="004B2567" w:rsidP="004B2567">
            <w:pPr>
              <w:pStyle w:val="Caption"/>
            </w:pPr>
            <w:r w:rsidRPr="00A024DA">
              <w:rPr>
                <w:lang w:val="en-GB"/>
              </w:rPr>
              <w:t>2,000</w:t>
            </w:r>
          </w:p>
        </w:tc>
      </w:tr>
      <w:tr w:rsidR="004B2567" w:rsidRPr="00A024DA" w14:paraId="64822A0C"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1CA43602" w14:textId="77777777" w:rsidR="004B2567" w:rsidRPr="00A024DA" w:rsidRDefault="004B2567" w:rsidP="004B2567">
            <w:pPr>
              <w:pStyle w:val="Caption"/>
            </w:pPr>
            <w:r w:rsidRPr="00A024DA">
              <w:rPr>
                <w:b/>
                <w:bCs/>
                <w:lang w:val="en-GB"/>
              </w:rPr>
              <w:t>Transportation &amp; Parking</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62B8BEF2" w14:textId="77777777" w:rsidR="004B2567" w:rsidRPr="00A024DA" w:rsidRDefault="004B2567" w:rsidP="004B2567">
            <w:pPr>
              <w:pStyle w:val="Caption"/>
            </w:pPr>
            <w:r w:rsidRPr="00A024DA">
              <w:rPr>
                <w:lang w:val="en-GB"/>
              </w:rPr>
              <w:t>2,000</w:t>
            </w:r>
          </w:p>
        </w:tc>
      </w:tr>
      <w:tr w:rsidR="004B2567" w:rsidRPr="00A024DA" w14:paraId="11C4077B"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auto"/>
            <w:tcMar>
              <w:top w:w="12" w:type="dxa"/>
              <w:left w:w="89" w:type="dxa"/>
              <w:bottom w:w="0" w:type="dxa"/>
              <w:right w:w="89" w:type="dxa"/>
            </w:tcMar>
            <w:hideMark/>
          </w:tcPr>
          <w:p w14:paraId="7093E9EB" w14:textId="77777777" w:rsidR="004B2567" w:rsidRPr="00A024DA" w:rsidRDefault="004B2567" w:rsidP="004B2567">
            <w:pPr>
              <w:pStyle w:val="Caption"/>
            </w:pPr>
            <w:r w:rsidRPr="00A024DA">
              <w:rPr>
                <w:b/>
                <w:bCs/>
                <w:lang w:val="en-GB"/>
              </w:rPr>
              <w:lastRenderedPageBreak/>
              <w:t>Contingency Fund</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auto"/>
            <w:tcMar>
              <w:top w:w="12" w:type="dxa"/>
              <w:left w:w="89" w:type="dxa"/>
              <w:bottom w:w="0" w:type="dxa"/>
              <w:right w:w="89" w:type="dxa"/>
            </w:tcMar>
            <w:hideMark/>
          </w:tcPr>
          <w:p w14:paraId="7581DB39" w14:textId="77777777" w:rsidR="004B2567" w:rsidRPr="00A024DA" w:rsidRDefault="004B2567" w:rsidP="004B2567">
            <w:pPr>
              <w:pStyle w:val="Caption"/>
            </w:pPr>
            <w:r w:rsidRPr="00A024DA">
              <w:rPr>
                <w:lang w:val="en-GB"/>
              </w:rPr>
              <w:t>1,000</w:t>
            </w:r>
          </w:p>
        </w:tc>
      </w:tr>
      <w:tr w:rsidR="004B2567" w:rsidRPr="00A024DA" w14:paraId="6D3C1D29" w14:textId="77777777" w:rsidTr="004B2567">
        <w:trPr>
          <w:trHeight w:val="463"/>
          <w:jc w:val="center"/>
        </w:trPr>
        <w:tc>
          <w:tcPr>
            <w:tcW w:w="3300" w:type="dxa"/>
            <w:tcBorders>
              <w:top w:val="single" w:sz="6" w:space="0" w:color="FD9D63"/>
              <w:left w:val="single" w:sz="6" w:space="0" w:color="FD9D63"/>
              <w:bottom w:val="single" w:sz="6" w:space="0" w:color="FD9D63"/>
              <w:right w:val="single" w:sz="18" w:space="0" w:color="FFA269"/>
            </w:tcBorders>
            <w:shd w:val="clear" w:color="auto" w:fill="FFE0D4"/>
            <w:tcMar>
              <w:top w:w="12" w:type="dxa"/>
              <w:left w:w="89" w:type="dxa"/>
              <w:bottom w:w="0" w:type="dxa"/>
              <w:right w:w="89" w:type="dxa"/>
            </w:tcMar>
            <w:hideMark/>
          </w:tcPr>
          <w:p w14:paraId="285FB135" w14:textId="77777777" w:rsidR="004B2567" w:rsidRPr="00A024DA" w:rsidRDefault="004B2567" w:rsidP="004B2567">
            <w:pPr>
              <w:pStyle w:val="Caption"/>
            </w:pPr>
            <w:r w:rsidRPr="00A024DA">
              <w:rPr>
                <w:b/>
                <w:bCs/>
                <w:lang w:val="en-GB"/>
              </w:rPr>
              <w:t>Total Costs</w:t>
            </w:r>
            <w:r w:rsidRPr="00A024DA">
              <w:rPr>
                <w:b/>
                <w:bCs/>
                <w:lang w:val="en-GB"/>
              </w:rPr>
              <w:tab/>
            </w:r>
          </w:p>
        </w:tc>
        <w:tc>
          <w:tcPr>
            <w:tcW w:w="3300" w:type="dxa"/>
            <w:tcBorders>
              <w:top w:val="single" w:sz="6" w:space="0" w:color="FD9D63"/>
              <w:left w:val="single" w:sz="18" w:space="0" w:color="FFA269"/>
              <w:bottom w:val="single" w:sz="6" w:space="0" w:color="FD9D63"/>
              <w:right w:val="single" w:sz="6" w:space="0" w:color="FD9D63"/>
            </w:tcBorders>
            <w:shd w:val="clear" w:color="auto" w:fill="FFE0D4"/>
            <w:tcMar>
              <w:top w:w="12" w:type="dxa"/>
              <w:left w:w="89" w:type="dxa"/>
              <w:bottom w:w="0" w:type="dxa"/>
              <w:right w:w="89" w:type="dxa"/>
            </w:tcMar>
            <w:hideMark/>
          </w:tcPr>
          <w:p w14:paraId="7A1E0894" w14:textId="77777777" w:rsidR="004B2567" w:rsidRPr="00A024DA" w:rsidRDefault="004B2567" w:rsidP="004B2567">
            <w:pPr>
              <w:pStyle w:val="Caption"/>
            </w:pPr>
            <w:r w:rsidRPr="00A024DA">
              <w:rPr>
                <w:lang w:val="en-GB"/>
              </w:rPr>
              <w:t>105,000</w:t>
            </w:r>
          </w:p>
        </w:tc>
      </w:tr>
    </w:tbl>
    <w:p w14:paraId="3637906D" w14:textId="77777777" w:rsidR="004B2567" w:rsidRPr="00A024DA" w:rsidRDefault="004B2567" w:rsidP="004B2567">
      <w:pPr>
        <w:pStyle w:val="Caption"/>
      </w:pPr>
    </w:p>
    <w:p w14:paraId="0CAC7A0C" w14:textId="77777777" w:rsidR="00EA25FF" w:rsidRPr="00A024DA" w:rsidRDefault="00EA25FF" w:rsidP="00EA25FF">
      <w:pPr>
        <w:pStyle w:val="Caption"/>
        <w:jc w:val="center"/>
      </w:pPr>
    </w:p>
    <w:p w14:paraId="4FD2C6AC" w14:textId="77777777" w:rsidR="00F112F6" w:rsidRPr="00A024DA" w:rsidRDefault="00F112F6" w:rsidP="00F112F6">
      <w:pPr>
        <w:pStyle w:val="Heading2"/>
      </w:pPr>
      <w:bookmarkStart w:id="11" w:name="_Toc191636509"/>
      <w:r w:rsidRPr="00A024DA">
        <w:t>Analysis of Costs</w:t>
      </w:r>
      <w:bookmarkEnd w:id="11"/>
      <w:r w:rsidRPr="00A024DA">
        <w:t xml:space="preserve"> </w:t>
      </w:r>
    </w:p>
    <w:p w14:paraId="641C83AF" w14:textId="78712B32" w:rsidR="00120B27" w:rsidRPr="00A024DA" w:rsidRDefault="00F162DA" w:rsidP="00120B27">
      <w:pPr>
        <w:pStyle w:val="Caption"/>
      </w:pPr>
      <w:r w:rsidRPr="00A024DA">
        <w:t>T</w:t>
      </w:r>
      <w:r w:rsidR="00120B27" w:rsidRPr="00A024DA">
        <w:t>he budget of "Diverse Leaders Conference 2025" shows a tota</w:t>
      </w:r>
      <w:r w:rsidR="005C50B1" w:rsidRPr="00A024DA">
        <w:t>l estimated expense of £105,000</w:t>
      </w:r>
      <w:r w:rsidR="00120B27" w:rsidRPr="00A024DA">
        <w:t>.</w:t>
      </w:r>
      <w:r w:rsidR="00577108" w:rsidRPr="00A024DA">
        <w:t xml:space="preserve"> A special person will volunteer who has experience in finance will help to monitor the budget and further a team in finances to be made to ensure this. If needed the funds will be adjusted during execution phase. </w:t>
      </w:r>
    </w:p>
    <w:p w14:paraId="34F4AA31" w14:textId="77777777" w:rsidR="00F112F6" w:rsidRPr="00A024DA" w:rsidRDefault="00F112F6" w:rsidP="00F112F6">
      <w:pPr>
        <w:pStyle w:val="Heading2"/>
      </w:pPr>
      <w:bookmarkStart w:id="12" w:name="_Toc191636510"/>
      <w:r w:rsidRPr="00A024DA">
        <w:t>Sources and Income Generation</w:t>
      </w:r>
      <w:bookmarkEnd w:id="12"/>
      <w:r w:rsidRPr="00A024DA">
        <w:t xml:space="preserve"> </w:t>
      </w:r>
    </w:p>
    <w:p w14:paraId="2931D692" w14:textId="1961211F" w:rsidR="004B2567" w:rsidRPr="00A024DA" w:rsidRDefault="004B2567" w:rsidP="004B2567">
      <w:pPr>
        <w:pStyle w:val="Caption"/>
        <w:keepNext/>
        <w:jc w:val="center"/>
        <w:rPr>
          <w:i/>
          <w:sz w:val="18"/>
        </w:rPr>
      </w:pPr>
      <w:r w:rsidRPr="00A024DA">
        <w:rPr>
          <w:i/>
          <w:sz w:val="18"/>
        </w:rPr>
        <w:t xml:space="preserve">Table </w:t>
      </w:r>
      <w:r w:rsidR="00876670" w:rsidRPr="00A024DA">
        <w:rPr>
          <w:i/>
          <w:sz w:val="18"/>
        </w:rPr>
        <w:fldChar w:fldCharType="begin"/>
      </w:r>
      <w:r w:rsidR="00876670" w:rsidRPr="00A024DA">
        <w:rPr>
          <w:i/>
          <w:sz w:val="18"/>
        </w:rPr>
        <w:instrText xml:space="preserve"> SEQ Table \* ARABIC </w:instrText>
      </w:r>
      <w:r w:rsidR="00876670" w:rsidRPr="00A024DA">
        <w:rPr>
          <w:i/>
          <w:sz w:val="18"/>
        </w:rPr>
        <w:fldChar w:fldCharType="separate"/>
      </w:r>
      <w:r w:rsidR="004B41D6" w:rsidRPr="00A024DA">
        <w:rPr>
          <w:i/>
          <w:noProof/>
          <w:sz w:val="18"/>
        </w:rPr>
        <w:t>2</w:t>
      </w:r>
      <w:r w:rsidR="00876670" w:rsidRPr="00A024DA">
        <w:rPr>
          <w:i/>
          <w:noProof/>
          <w:sz w:val="18"/>
        </w:rPr>
        <w:fldChar w:fldCharType="end"/>
      </w:r>
      <w:r w:rsidRPr="00A024DA">
        <w:rPr>
          <w:i/>
          <w:sz w:val="18"/>
        </w:rPr>
        <w:t>: Revenue streams</w:t>
      </w:r>
    </w:p>
    <w:tbl>
      <w:tblPr>
        <w:tblW w:w="6100" w:type="dxa"/>
        <w:jc w:val="center"/>
        <w:tblCellMar>
          <w:left w:w="0" w:type="dxa"/>
          <w:right w:w="0" w:type="dxa"/>
        </w:tblCellMar>
        <w:tblLook w:val="04A0" w:firstRow="1" w:lastRow="0" w:firstColumn="1" w:lastColumn="0" w:noHBand="0" w:noVBand="1"/>
      </w:tblPr>
      <w:tblGrid>
        <w:gridCol w:w="3360"/>
        <w:gridCol w:w="2740"/>
      </w:tblGrid>
      <w:tr w:rsidR="004B2567" w:rsidRPr="00A024DA" w14:paraId="2B018F35" w14:textId="77777777" w:rsidTr="00794009">
        <w:trPr>
          <w:trHeight w:val="670"/>
          <w:jc w:val="center"/>
        </w:trPr>
        <w:tc>
          <w:tcPr>
            <w:tcW w:w="3360" w:type="dxa"/>
            <w:tcBorders>
              <w:top w:val="single" w:sz="6" w:space="0" w:color="FD9D63"/>
              <w:left w:val="single" w:sz="6" w:space="0" w:color="FD9D63"/>
              <w:bottom w:val="single" w:sz="18" w:space="0" w:color="FFFFFF"/>
              <w:right w:val="nil"/>
            </w:tcBorders>
            <w:shd w:val="clear" w:color="auto" w:fill="FFA269"/>
            <w:tcMar>
              <w:top w:w="15" w:type="dxa"/>
              <w:left w:w="108" w:type="dxa"/>
              <w:bottom w:w="0" w:type="dxa"/>
              <w:right w:w="108" w:type="dxa"/>
            </w:tcMar>
            <w:hideMark/>
          </w:tcPr>
          <w:p w14:paraId="78015E6D" w14:textId="77777777" w:rsidR="004B2567" w:rsidRPr="00A024DA" w:rsidRDefault="004B2567" w:rsidP="00794009">
            <w:pPr>
              <w:pStyle w:val="Caption"/>
              <w:jc w:val="center"/>
            </w:pPr>
            <w:r w:rsidRPr="00A024DA">
              <w:rPr>
                <w:b/>
                <w:bCs/>
                <w:lang w:val="en-GB"/>
              </w:rPr>
              <w:t>Revenue streams</w:t>
            </w:r>
          </w:p>
        </w:tc>
        <w:tc>
          <w:tcPr>
            <w:tcW w:w="2740" w:type="dxa"/>
            <w:tcBorders>
              <w:top w:val="single" w:sz="6" w:space="0" w:color="FD9D63"/>
              <w:left w:val="nil"/>
              <w:bottom w:val="single" w:sz="18" w:space="0" w:color="FFFFFF"/>
              <w:right w:val="single" w:sz="6" w:space="0" w:color="FD9D63"/>
            </w:tcBorders>
            <w:shd w:val="clear" w:color="auto" w:fill="FFA269"/>
            <w:tcMar>
              <w:top w:w="15" w:type="dxa"/>
              <w:left w:w="108" w:type="dxa"/>
              <w:bottom w:w="0" w:type="dxa"/>
              <w:right w:w="108" w:type="dxa"/>
            </w:tcMar>
            <w:hideMark/>
          </w:tcPr>
          <w:p w14:paraId="67906F0F" w14:textId="77777777" w:rsidR="004B2567" w:rsidRPr="00A024DA" w:rsidRDefault="004B2567" w:rsidP="00794009">
            <w:pPr>
              <w:pStyle w:val="Caption"/>
            </w:pPr>
            <w:r w:rsidRPr="00A024DA">
              <w:rPr>
                <w:b/>
                <w:bCs/>
                <w:lang w:val="en-GB"/>
              </w:rPr>
              <w:t>Amount (£)</w:t>
            </w:r>
          </w:p>
        </w:tc>
      </w:tr>
      <w:tr w:rsidR="004B2567" w:rsidRPr="00A024DA" w14:paraId="03B6279D" w14:textId="77777777" w:rsidTr="00794009">
        <w:trPr>
          <w:trHeight w:val="713"/>
          <w:jc w:val="center"/>
        </w:trPr>
        <w:tc>
          <w:tcPr>
            <w:tcW w:w="3360" w:type="dxa"/>
            <w:tcBorders>
              <w:top w:val="single" w:sz="18" w:space="0" w:color="FFFFFF"/>
              <w:left w:val="single" w:sz="6" w:space="0" w:color="FD9D63"/>
              <w:bottom w:val="single" w:sz="6" w:space="0" w:color="FD9D63"/>
              <w:right w:val="single" w:sz="18" w:space="0" w:color="FFA269"/>
            </w:tcBorders>
            <w:shd w:val="clear" w:color="auto" w:fill="FFE0D4"/>
            <w:tcMar>
              <w:top w:w="15" w:type="dxa"/>
              <w:left w:w="108" w:type="dxa"/>
              <w:bottom w:w="0" w:type="dxa"/>
              <w:right w:w="108" w:type="dxa"/>
            </w:tcMar>
            <w:hideMark/>
          </w:tcPr>
          <w:p w14:paraId="75DFA849" w14:textId="77777777" w:rsidR="004B2567" w:rsidRPr="00A024DA" w:rsidRDefault="004B2567" w:rsidP="00794009">
            <w:pPr>
              <w:pStyle w:val="Caption"/>
            </w:pPr>
            <w:r w:rsidRPr="00A024DA">
              <w:rPr>
                <w:b/>
                <w:bCs/>
              </w:rPr>
              <w:t>Ticket Sales (500 tickets= £250)</w:t>
            </w:r>
            <w:r w:rsidRPr="00A024DA">
              <w:rPr>
                <w:b/>
                <w:bCs/>
              </w:rPr>
              <w:tab/>
            </w:r>
          </w:p>
        </w:tc>
        <w:tc>
          <w:tcPr>
            <w:tcW w:w="2740" w:type="dxa"/>
            <w:tcBorders>
              <w:top w:val="single" w:sz="18" w:space="0" w:color="FFFFFF"/>
              <w:left w:val="single" w:sz="18" w:space="0" w:color="FFA269"/>
              <w:bottom w:val="single" w:sz="6" w:space="0" w:color="FD9D63"/>
              <w:right w:val="single" w:sz="6" w:space="0" w:color="FD9D63"/>
            </w:tcBorders>
            <w:shd w:val="clear" w:color="auto" w:fill="FFE0D4"/>
            <w:tcMar>
              <w:top w:w="15" w:type="dxa"/>
              <w:left w:w="108" w:type="dxa"/>
              <w:bottom w:w="0" w:type="dxa"/>
              <w:right w:w="108" w:type="dxa"/>
            </w:tcMar>
            <w:hideMark/>
          </w:tcPr>
          <w:p w14:paraId="2047F607" w14:textId="77777777" w:rsidR="004B2567" w:rsidRPr="00A024DA" w:rsidRDefault="004B2567" w:rsidP="00794009">
            <w:pPr>
              <w:pStyle w:val="Caption"/>
            </w:pPr>
            <w:r w:rsidRPr="00A024DA">
              <w:rPr>
                <w:lang w:val="en-GB"/>
              </w:rPr>
              <w:t>125,000</w:t>
            </w:r>
          </w:p>
        </w:tc>
      </w:tr>
      <w:tr w:rsidR="004B2567" w:rsidRPr="00A024DA" w14:paraId="5076D3BA" w14:textId="77777777" w:rsidTr="00794009">
        <w:trPr>
          <w:trHeight w:val="670"/>
          <w:jc w:val="center"/>
        </w:trPr>
        <w:tc>
          <w:tcPr>
            <w:tcW w:w="3360" w:type="dxa"/>
            <w:tcBorders>
              <w:top w:val="single" w:sz="6" w:space="0" w:color="FD9D63"/>
              <w:left w:val="single" w:sz="6" w:space="0" w:color="FD9D63"/>
              <w:bottom w:val="single" w:sz="6" w:space="0" w:color="FD9D63"/>
              <w:right w:val="single" w:sz="18" w:space="0" w:color="FFA269"/>
            </w:tcBorders>
            <w:shd w:val="clear" w:color="auto" w:fill="auto"/>
            <w:tcMar>
              <w:top w:w="15" w:type="dxa"/>
              <w:left w:w="108" w:type="dxa"/>
              <w:bottom w:w="0" w:type="dxa"/>
              <w:right w:w="108" w:type="dxa"/>
            </w:tcMar>
            <w:hideMark/>
          </w:tcPr>
          <w:p w14:paraId="7E1A66EE" w14:textId="77777777" w:rsidR="004B2567" w:rsidRPr="00A024DA" w:rsidRDefault="004B2567" w:rsidP="00794009">
            <w:pPr>
              <w:pStyle w:val="Caption"/>
            </w:pPr>
            <w:r w:rsidRPr="00A024DA">
              <w:rPr>
                <w:b/>
                <w:bCs/>
                <w:lang w:val="en-GB"/>
              </w:rPr>
              <w:t>Sponsorship Revenue</w:t>
            </w:r>
            <w:r w:rsidRPr="00A024DA">
              <w:rPr>
                <w:b/>
                <w:bCs/>
                <w:lang w:val="en-GB"/>
              </w:rPr>
              <w:tab/>
            </w:r>
          </w:p>
        </w:tc>
        <w:tc>
          <w:tcPr>
            <w:tcW w:w="2740" w:type="dxa"/>
            <w:tcBorders>
              <w:top w:val="single" w:sz="6" w:space="0" w:color="FD9D63"/>
              <w:left w:val="single" w:sz="18" w:space="0" w:color="FFA269"/>
              <w:bottom w:val="single" w:sz="6" w:space="0" w:color="FD9D63"/>
              <w:right w:val="single" w:sz="6" w:space="0" w:color="FD9D63"/>
            </w:tcBorders>
            <w:shd w:val="clear" w:color="auto" w:fill="auto"/>
            <w:tcMar>
              <w:top w:w="15" w:type="dxa"/>
              <w:left w:w="108" w:type="dxa"/>
              <w:bottom w:w="0" w:type="dxa"/>
              <w:right w:w="108" w:type="dxa"/>
            </w:tcMar>
            <w:hideMark/>
          </w:tcPr>
          <w:p w14:paraId="55EBC1CE" w14:textId="77777777" w:rsidR="004B2567" w:rsidRPr="00A024DA" w:rsidRDefault="004B2567" w:rsidP="00794009">
            <w:pPr>
              <w:pStyle w:val="Caption"/>
            </w:pPr>
            <w:r w:rsidRPr="00A024DA">
              <w:rPr>
                <w:lang w:val="en-GB"/>
              </w:rPr>
              <w:t>30,000</w:t>
            </w:r>
          </w:p>
        </w:tc>
      </w:tr>
      <w:tr w:rsidR="004B2567" w:rsidRPr="00A024DA" w14:paraId="23456AC9" w14:textId="77777777" w:rsidTr="00794009">
        <w:trPr>
          <w:trHeight w:val="713"/>
          <w:jc w:val="center"/>
        </w:trPr>
        <w:tc>
          <w:tcPr>
            <w:tcW w:w="3360" w:type="dxa"/>
            <w:tcBorders>
              <w:top w:val="single" w:sz="6" w:space="0" w:color="FD9D63"/>
              <w:left w:val="single" w:sz="6" w:space="0" w:color="FD9D63"/>
              <w:bottom w:val="single" w:sz="6" w:space="0" w:color="FD9D63"/>
              <w:right w:val="single" w:sz="18" w:space="0" w:color="FFA269"/>
            </w:tcBorders>
            <w:shd w:val="clear" w:color="auto" w:fill="FFE0D4"/>
            <w:tcMar>
              <w:top w:w="15" w:type="dxa"/>
              <w:left w:w="108" w:type="dxa"/>
              <w:bottom w:w="0" w:type="dxa"/>
              <w:right w:w="108" w:type="dxa"/>
            </w:tcMar>
            <w:hideMark/>
          </w:tcPr>
          <w:p w14:paraId="79A562E1" w14:textId="77777777" w:rsidR="004B2567" w:rsidRPr="00A024DA" w:rsidRDefault="004B2567" w:rsidP="00794009">
            <w:pPr>
              <w:pStyle w:val="Caption"/>
            </w:pPr>
            <w:r w:rsidRPr="00A024DA">
              <w:rPr>
                <w:b/>
                <w:bCs/>
              </w:rPr>
              <w:t>Exhibitor Fees (10 exhibitors = £2,000)</w:t>
            </w:r>
            <w:r w:rsidRPr="00A024DA">
              <w:rPr>
                <w:b/>
                <w:bCs/>
              </w:rPr>
              <w:tab/>
            </w:r>
          </w:p>
        </w:tc>
        <w:tc>
          <w:tcPr>
            <w:tcW w:w="2740" w:type="dxa"/>
            <w:tcBorders>
              <w:top w:val="single" w:sz="6" w:space="0" w:color="FD9D63"/>
              <w:left w:val="single" w:sz="18" w:space="0" w:color="FFA269"/>
              <w:bottom w:val="single" w:sz="6" w:space="0" w:color="FD9D63"/>
              <w:right w:val="single" w:sz="6" w:space="0" w:color="FD9D63"/>
            </w:tcBorders>
            <w:shd w:val="clear" w:color="auto" w:fill="FFE0D4"/>
            <w:tcMar>
              <w:top w:w="15" w:type="dxa"/>
              <w:left w:w="108" w:type="dxa"/>
              <w:bottom w:w="0" w:type="dxa"/>
              <w:right w:w="108" w:type="dxa"/>
            </w:tcMar>
            <w:hideMark/>
          </w:tcPr>
          <w:p w14:paraId="58CF498C" w14:textId="77777777" w:rsidR="004B2567" w:rsidRPr="00A024DA" w:rsidRDefault="004B2567" w:rsidP="00794009">
            <w:pPr>
              <w:pStyle w:val="Caption"/>
            </w:pPr>
            <w:r w:rsidRPr="00A024DA">
              <w:rPr>
                <w:lang w:val="en-GB"/>
              </w:rPr>
              <w:t>20,000</w:t>
            </w:r>
          </w:p>
        </w:tc>
      </w:tr>
      <w:tr w:rsidR="004B2567" w:rsidRPr="00A024DA" w14:paraId="771C4253" w14:textId="77777777" w:rsidTr="00794009">
        <w:trPr>
          <w:trHeight w:val="670"/>
          <w:jc w:val="center"/>
        </w:trPr>
        <w:tc>
          <w:tcPr>
            <w:tcW w:w="3360" w:type="dxa"/>
            <w:tcBorders>
              <w:top w:val="single" w:sz="6" w:space="0" w:color="FD9D63"/>
              <w:left w:val="single" w:sz="6" w:space="0" w:color="FD9D63"/>
              <w:bottom w:val="single" w:sz="6" w:space="0" w:color="FD9D63"/>
              <w:right w:val="single" w:sz="18" w:space="0" w:color="FFA269"/>
            </w:tcBorders>
            <w:shd w:val="clear" w:color="auto" w:fill="auto"/>
            <w:tcMar>
              <w:top w:w="15" w:type="dxa"/>
              <w:left w:w="108" w:type="dxa"/>
              <w:bottom w:w="0" w:type="dxa"/>
              <w:right w:w="108" w:type="dxa"/>
            </w:tcMar>
            <w:hideMark/>
          </w:tcPr>
          <w:p w14:paraId="391E5C37" w14:textId="77777777" w:rsidR="004B2567" w:rsidRPr="00A024DA" w:rsidRDefault="004B2567" w:rsidP="00794009">
            <w:pPr>
              <w:pStyle w:val="Caption"/>
            </w:pPr>
            <w:r w:rsidRPr="00A024DA">
              <w:rPr>
                <w:b/>
                <w:bCs/>
                <w:lang w:val="en-GB"/>
              </w:rPr>
              <w:t>Merchandise Sales</w:t>
            </w:r>
            <w:r w:rsidRPr="00A024DA">
              <w:rPr>
                <w:b/>
                <w:bCs/>
                <w:lang w:val="en-GB"/>
              </w:rPr>
              <w:tab/>
            </w:r>
          </w:p>
        </w:tc>
        <w:tc>
          <w:tcPr>
            <w:tcW w:w="2740" w:type="dxa"/>
            <w:tcBorders>
              <w:top w:val="single" w:sz="6" w:space="0" w:color="FD9D63"/>
              <w:left w:val="single" w:sz="18" w:space="0" w:color="FFA269"/>
              <w:bottom w:val="single" w:sz="6" w:space="0" w:color="FD9D63"/>
              <w:right w:val="single" w:sz="6" w:space="0" w:color="FD9D63"/>
            </w:tcBorders>
            <w:shd w:val="clear" w:color="auto" w:fill="auto"/>
            <w:tcMar>
              <w:top w:w="15" w:type="dxa"/>
              <w:left w:w="108" w:type="dxa"/>
              <w:bottom w:w="0" w:type="dxa"/>
              <w:right w:w="108" w:type="dxa"/>
            </w:tcMar>
            <w:hideMark/>
          </w:tcPr>
          <w:p w14:paraId="5CC4707D" w14:textId="77777777" w:rsidR="004B2567" w:rsidRPr="00A024DA" w:rsidRDefault="004B2567" w:rsidP="00794009">
            <w:pPr>
              <w:pStyle w:val="Caption"/>
            </w:pPr>
            <w:r w:rsidRPr="00A024DA">
              <w:rPr>
                <w:lang w:val="en-GB"/>
              </w:rPr>
              <w:t>5,000</w:t>
            </w:r>
          </w:p>
        </w:tc>
      </w:tr>
      <w:tr w:rsidR="004B2567" w:rsidRPr="00A024DA" w14:paraId="52F73DD0" w14:textId="77777777" w:rsidTr="00794009">
        <w:trPr>
          <w:trHeight w:val="713"/>
          <w:jc w:val="center"/>
        </w:trPr>
        <w:tc>
          <w:tcPr>
            <w:tcW w:w="3360" w:type="dxa"/>
            <w:tcBorders>
              <w:top w:val="single" w:sz="6" w:space="0" w:color="FD9D63"/>
              <w:left w:val="single" w:sz="6" w:space="0" w:color="FD9D63"/>
              <w:bottom w:val="single" w:sz="6" w:space="0" w:color="FD9D63"/>
              <w:right w:val="single" w:sz="18" w:space="0" w:color="FFA269"/>
            </w:tcBorders>
            <w:shd w:val="clear" w:color="auto" w:fill="FFE0D4"/>
            <w:tcMar>
              <w:top w:w="15" w:type="dxa"/>
              <w:left w:w="108" w:type="dxa"/>
              <w:bottom w:w="0" w:type="dxa"/>
              <w:right w:w="108" w:type="dxa"/>
            </w:tcMar>
            <w:hideMark/>
          </w:tcPr>
          <w:p w14:paraId="12295EF8" w14:textId="77777777" w:rsidR="004B2567" w:rsidRPr="00A024DA" w:rsidRDefault="004B2567" w:rsidP="00794009">
            <w:pPr>
              <w:pStyle w:val="Caption"/>
            </w:pPr>
            <w:r w:rsidRPr="00A024DA">
              <w:rPr>
                <w:b/>
                <w:bCs/>
                <w:lang w:val="en-GB"/>
              </w:rPr>
              <w:t>VIP Packages (50 packages = £500)</w:t>
            </w:r>
            <w:r w:rsidRPr="00A024DA">
              <w:rPr>
                <w:b/>
                <w:bCs/>
                <w:lang w:val="en-GB"/>
              </w:rPr>
              <w:tab/>
            </w:r>
          </w:p>
        </w:tc>
        <w:tc>
          <w:tcPr>
            <w:tcW w:w="2740" w:type="dxa"/>
            <w:tcBorders>
              <w:top w:val="single" w:sz="6" w:space="0" w:color="FD9D63"/>
              <w:left w:val="single" w:sz="18" w:space="0" w:color="FFA269"/>
              <w:bottom w:val="single" w:sz="6" w:space="0" w:color="FD9D63"/>
              <w:right w:val="single" w:sz="6" w:space="0" w:color="FD9D63"/>
            </w:tcBorders>
            <w:shd w:val="clear" w:color="auto" w:fill="FFE0D4"/>
            <w:tcMar>
              <w:top w:w="15" w:type="dxa"/>
              <w:left w:w="108" w:type="dxa"/>
              <w:bottom w:w="0" w:type="dxa"/>
              <w:right w:w="108" w:type="dxa"/>
            </w:tcMar>
            <w:hideMark/>
          </w:tcPr>
          <w:p w14:paraId="582D0A76" w14:textId="77777777" w:rsidR="004B2567" w:rsidRPr="00A024DA" w:rsidRDefault="004B2567" w:rsidP="00794009">
            <w:pPr>
              <w:pStyle w:val="Caption"/>
            </w:pPr>
            <w:r w:rsidRPr="00A024DA">
              <w:rPr>
                <w:lang w:val="en-GB"/>
              </w:rPr>
              <w:t>25,000</w:t>
            </w:r>
          </w:p>
        </w:tc>
      </w:tr>
      <w:tr w:rsidR="004B2567" w:rsidRPr="00A024DA" w14:paraId="06915CD8" w14:textId="77777777" w:rsidTr="00794009">
        <w:trPr>
          <w:trHeight w:val="670"/>
          <w:jc w:val="center"/>
        </w:trPr>
        <w:tc>
          <w:tcPr>
            <w:tcW w:w="3360" w:type="dxa"/>
            <w:tcBorders>
              <w:top w:val="single" w:sz="6" w:space="0" w:color="FD9D63"/>
              <w:left w:val="single" w:sz="6" w:space="0" w:color="FD9D63"/>
              <w:bottom w:val="single" w:sz="6" w:space="0" w:color="FD9D63"/>
              <w:right w:val="single" w:sz="18" w:space="0" w:color="FFA269"/>
            </w:tcBorders>
            <w:shd w:val="clear" w:color="auto" w:fill="auto"/>
            <w:tcMar>
              <w:top w:w="15" w:type="dxa"/>
              <w:left w:w="108" w:type="dxa"/>
              <w:bottom w:w="0" w:type="dxa"/>
              <w:right w:w="108" w:type="dxa"/>
            </w:tcMar>
            <w:hideMark/>
          </w:tcPr>
          <w:p w14:paraId="720B3272" w14:textId="77777777" w:rsidR="004B2567" w:rsidRPr="00A024DA" w:rsidRDefault="004B2567" w:rsidP="00794009">
            <w:pPr>
              <w:pStyle w:val="Caption"/>
            </w:pPr>
            <w:r w:rsidRPr="00A024DA">
              <w:rPr>
                <w:b/>
                <w:bCs/>
                <w:lang w:val="en-GB"/>
              </w:rPr>
              <w:t>Total Income</w:t>
            </w:r>
            <w:r w:rsidRPr="00A024DA">
              <w:rPr>
                <w:b/>
                <w:bCs/>
                <w:lang w:val="en-GB"/>
              </w:rPr>
              <w:tab/>
            </w:r>
          </w:p>
        </w:tc>
        <w:tc>
          <w:tcPr>
            <w:tcW w:w="2740" w:type="dxa"/>
            <w:tcBorders>
              <w:top w:val="single" w:sz="6" w:space="0" w:color="FD9D63"/>
              <w:left w:val="single" w:sz="18" w:space="0" w:color="FFA269"/>
              <w:bottom w:val="single" w:sz="6" w:space="0" w:color="FD9D63"/>
              <w:right w:val="single" w:sz="6" w:space="0" w:color="FD9D63"/>
            </w:tcBorders>
            <w:shd w:val="clear" w:color="auto" w:fill="auto"/>
            <w:tcMar>
              <w:top w:w="15" w:type="dxa"/>
              <w:left w:w="108" w:type="dxa"/>
              <w:bottom w:w="0" w:type="dxa"/>
              <w:right w:w="108" w:type="dxa"/>
            </w:tcMar>
            <w:hideMark/>
          </w:tcPr>
          <w:p w14:paraId="329B301B" w14:textId="77777777" w:rsidR="004B2567" w:rsidRPr="00A024DA" w:rsidRDefault="004B2567" w:rsidP="00794009">
            <w:pPr>
              <w:pStyle w:val="Caption"/>
            </w:pPr>
            <w:r w:rsidRPr="00A024DA">
              <w:rPr>
                <w:lang w:val="en-GB"/>
              </w:rPr>
              <w:t>205,000</w:t>
            </w:r>
          </w:p>
        </w:tc>
      </w:tr>
    </w:tbl>
    <w:p w14:paraId="11A38690" w14:textId="77777777" w:rsidR="004B2567" w:rsidRPr="00A024DA" w:rsidRDefault="004B2567" w:rsidP="004B2567">
      <w:pPr>
        <w:pStyle w:val="Caption"/>
      </w:pPr>
    </w:p>
    <w:p w14:paraId="496E0FB7" w14:textId="6E415638" w:rsidR="00F112F6" w:rsidRPr="00A024DA" w:rsidRDefault="00F112F6" w:rsidP="00F112F6">
      <w:pPr>
        <w:pStyle w:val="Heading1"/>
      </w:pPr>
      <w:bookmarkStart w:id="13" w:name="_Toc191636511"/>
      <w:r w:rsidRPr="00A024DA">
        <w:t>Industry Trends / Issues / Impacts</w:t>
      </w:r>
      <w:bookmarkEnd w:id="13"/>
      <w:r w:rsidRPr="00A024DA">
        <w:t xml:space="preserve"> </w:t>
      </w:r>
    </w:p>
    <w:p w14:paraId="76A4908D" w14:textId="25F241FB" w:rsidR="007C1504" w:rsidRPr="00A024DA" w:rsidRDefault="007C1504" w:rsidP="007C1504">
      <w:r w:rsidRPr="00A024DA">
        <w:rPr>
          <w:lang w:val="en-GB"/>
        </w:rPr>
        <w:t xml:space="preserve">The technology is changing how events are planned </w:t>
      </w:r>
      <w:proofErr w:type="gramStart"/>
      <w:r w:rsidRPr="00A024DA">
        <w:rPr>
          <w:lang w:val="en-GB"/>
        </w:rPr>
        <w:t>and also</w:t>
      </w:r>
      <w:proofErr w:type="gramEnd"/>
      <w:r w:rsidRPr="00A024DA">
        <w:rPr>
          <w:lang w:val="en-GB"/>
        </w:rPr>
        <w:t xml:space="preserve"> managed. </w:t>
      </w:r>
      <w:r w:rsidR="006F5878" w:rsidRPr="00A024DA">
        <w:rPr>
          <w:lang w:val="en-GB"/>
        </w:rPr>
        <w:t>The various n</w:t>
      </w:r>
      <w:r w:rsidRPr="00A024DA">
        <w:rPr>
          <w:lang w:val="en-GB"/>
        </w:rPr>
        <w:t xml:space="preserve">ew tools help </w:t>
      </w:r>
      <w:r w:rsidR="006F5878" w:rsidRPr="00A024DA">
        <w:rPr>
          <w:lang w:val="en-GB"/>
        </w:rPr>
        <w:t xml:space="preserve">to </w:t>
      </w:r>
      <w:r w:rsidRPr="00A024DA">
        <w:rPr>
          <w:lang w:val="en-GB"/>
        </w:rPr>
        <w:t xml:space="preserve">make events smoother and more engaging. Many event planners use </w:t>
      </w:r>
      <w:r w:rsidR="006F5878" w:rsidRPr="00A024DA">
        <w:rPr>
          <w:lang w:val="en-GB"/>
        </w:rPr>
        <w:t xml:space="preserve">the </w:t>
      </w:r>
      <w:r w:rsidRPr="00A024DA">
        <w:rPr>
          <w:lang w:val="en-GB"/>
        </w:rPr>
        <w:t xml:space="preserve">event management </w:t>
      </w:r>
      <w:r w:rsidRPr="00A024DA">
        <w:rPr>
          <w:lang w:val="en-GB"/>
        </w:rPr>
        <w:lastRenderedPageBreak/>
        <w:t xml:space="preserve">software for </w:t>
      </w:r>
      <w:r w:rsidR="00B7387D" w:rsidRPr="00A024DA">
        <w:rPr>
          <w:lang w:val="en-GB"/>
        </w:rPr>
        <w:t xml:space="preserve">the </w:t>
      </w:r>
      <w:r w:rsidRPr="00A024DA">
        <w:rPr>
          <w:lang w:val="en-GB"/>
        </w:rPr>
        <w:t xml:space="preserve">better communication. These tools give </w:t>
      </w:r>
      <w:r w:rsidR="00646C2F" w:rsidRPr="00A024DA">
        <w:rPr>
          <w:lang w:val="en-GB"/>
        </w:rPr>
        <w:t xml:space="preserve">the </w:t>
      </w:r>
      <w:r w:rsidRPr="00A024DA">
        <w:rPr>
          <w:lang w:val="en-GB"/>
        </w:rPr>
        <w:t xml:space="preserve">real-time updates and help with scheduling. They also make it easy to track </w:t>
      </w:r>
      <w:r w:rsidR="005A6E99" w:rsidRPr="00A024DA">
        <w:rPr>
          <w:lang w:val="en-GB"/>
        </w:rPr>
        <w:t xml:space="preserve">the </w:t>
      </w:r>
      <w:r w:rsidRPr="00A024DA">
        <w:rPr>
          <w:lang w:val="en-GB"/>
        </w:rPr>
        <w:t>attendance and manage logistics.</w:t>
      </w:r>
      <w:r w:rsidR="00CD51C9" w:rsidRPr="00A024DA">
        <w:rPr>
          <w:lang w:val="en-GB"/>
        </w:rPr>
        <w:t xml:space="preserve"> The n</w:t>
      </w:r>
      <w:r w:rsidRPr="00A024DA">
        <w:rPr>
          <w:lang w:val="en-GB"/>
        </w:rPr>
        <w:t xml:space="preserve">etworking apps are another major improvement in </w:t>
      </w:r>
      <w:r w:rsidR="00CD39F0" w:rsidRPr="00A024DA">
        <w:rPr>
          <w:lang w:val="en-GB"/>
        </w:rPr>
        <w:t xml:space="preserve">the </w:t>
      </w:r>
      <w:r w:rsidRPr="00A024DA">
        <w:rPr>
          <w:lang w:val="en-GB"/>
        </w:rPr>
        <w:t xml:space="preserve">events. These apps help attendees connect with the right people. They use </w:t>
      </w:r>
      <w:r w:rsidR="009E6747" w:rsidRPr="00A024DA">
        <w:rPr>
          <w:lang w:val="en-GB"/>
        </w:rPr>
        <w:t xml:space="preserve">the </w:t>
      </w:r>
      <w:r w:rsidRPr="00A024DA">
        <w:rPr>
          <w:lang w:val="en-GB"/>
        </w:rPr>
        <w:t xml:space="preserve">smart matching features to suggest </w:t>
      </w:r>
      <w:r w:rsidR="009700F2" w:rsidRPr="00A024DA">
        <w:rPr>
          <w:lang w:val="en-GB"/>
        </w:rPr>
        <w:t xml:space="preserve">the </w:t>
      </w:r>
      <w:r w:rsidRPr="00A024DA">
        <w:rPr>
          <w:lang w:val="en-GB"/>
        </w:rPr>
        <w:t xml:space="preserve">useful connections. </w:t>
      </w:r>
      <w:r w:rsidR="001211AB" w:rsidRPr="00A024DA">
        <w:rPr>
          <w:lang w:val="en-GB"/>
        </w:rPr>
        <w:t>The various p</w:t>
      </w:r>
      <w:r w:rsidRPr="00A024DA">
        <w:rPr>
          <w:lang w:val="en-GB"/>
        </w:rPr>
        <w:t xml:space="preserve">eople can set up meetings in </w:t>
      </w:r>
      <w:r w:rsidR="001211AB" w:rsidRPr="00A024DA">
        <w:rPr>
          <w:lang w:val="en-GB"/>
        </w:rPr>
        <w:t xml:space="preserve">the </w:t>
      </w:r>
      <w:r w:rsidRPr="00A024DA">
        <w:rPr>
          <w:lang w:val="en-GB"/>
        </w:rPr>
        <w:t>advance using these apps</w:t>
      </w:r>
      <w:r w:rsidR="007B5C84" w:rsidRPr="00A024DA">
        <w:rPr>
          <w:lang w:val="en-GB"/>
        </w:rPr>
        <w:t xml:space="preserve"> </w:t>
      </w:r>
      <w:r w:rsidR="007B5C84" w:rsidRPr="00A024DA">
        <w:rPr>
          <w:color w:val="000000"/>
          <w:shd w:val="clear" w:color="auto" w:fill="FFFFFF"/>
        </w:rPr>
        <w:t>(Wylie, 2025)</w:t>
      </w:r>
      <w:r w:rsidRPr="00A024DA">
        <w:rPr>
          <w:lang w:val="en-GB"/>
        </w:rPr>
        <w:t>. This makes networking more effective and less stressful.</w:t>
      </w:r>
      <w:r w:rsidR="00EE287B" w:rsidRPr="00A024DA">
        <w:rPr>
          <w:lang w:val="en-GB"/>
        </w:rPr>
        <w:t xml:space="preserve"> </w:t>
      </w:r>
      <w:r w:rsidRPr="00A024DA">
        <w:rPr>
          <w:lang w:val="en-GB"/>
        </w:rPr>
        <w:t xml:space="preserve">Many events now offer </w:t>
      </w:r>
      <w:r w:rsidR="00EE287B" w:rsidRPr="00A024DA">
        <w:rPr>
          <w:lang w:val="en-GB"/>
        </w:rPr>
        <w:t xml:space="preserve">the </w:t>
      </w:r>
      <w:r w:rsidRPr="00A024DA">
        <w:rPr>
          <w:lang w:val="en-GB"/>
        </w:rPr>
        <w:t xml:space="preserve">virtual and hybrid options. These features allow people to join from </w:t>
      </w:r>
      <w:r w:rsidR="005D477B" w:rsidRPr="00A024DA">
        <w:rPr>
          <w:lang w:val="en-GB"/>
        </w:rPr>
        <w:t xml:space="preserve">the </w:t>
      </w:r>
      <w:r w:rsidRPr="00A024DA">
        <w:rPr>
          <w:lang w:val="en-GB"/>
        </w:rPr>
        <w:t xml:space="preserve">anywhere in the world. </w:t>
      </w:r>
    </w:p>
    <w:p w14:paraId="55E7C81B" w14:textId="59D9EFD5" w:rsidR="007C1504" w:rsidRPr="00A024DA" w:rsidRDefault="007C1504" w:rsidP="007C1504">
      <w:pPr>
        <w:rPr>
          <w:lang w:val="en-GB"/>
        </w:rPr>
      </w:pPr>
      <w:r w:rsidRPr="00A024DA">
        <w:rPr>
          <w:lang w:val="en-GB"/>
        </w:rPr>
        <w:t xml:space="preserve">Artificial Intelligence (AI) also plays a key role in events. AI tools suggest sessions, speakers, and networking matches for attendees. These recommendations are based on personal interests and past </w:t>
      </w:r>
      <w:proofErr w:type="spellStart"/>
      <w:r w:rsidRPr="00A024DA">
        <w:rPr>
          <w:lang w:val="en-GB"/>
        </w:rPr>
        <w:t>behavior</w:t>
      </w:r>
      <w:proofErr w:type="spellEnd"/>
      <w:r w:rsidRPr="00A024DA">
        <w:rPr>
          <w:lang w:val="en-GB"/>
        </w:rPr>
        <w:t>. AI chatbots also provide instant help and answer common questions. This reduces confusion and makes the event smoother.</w:t>
      </w:r>
      <w:r w:rsidR="008F17BF" w:rsidRPr="00A024DA">
        <w:rPr>
          <w:lang w:val="en-GB"/>
        </w:rPr>
        <w:t xml:space="preserve"> </w:t>
      </w:r>
      <w:r w:rsidRPr="00A024DA">
        <w:rPr>
          <w:lang w:val="en-GB"/>
        </w:rPr>
        <w:t>RFID and contactless technology improve event entry and security. These systems make check-ins faster and more efficient. Attendees do not have to wait in long lines. RFID badges also help with tracking attendance at different sessions. This data helps organizers understand which topics are popular.</w:t>
      </w:r>
      <w:r w:rsidR="008F17BF" w:rsidRPr="00A024DA">
        <w:rPr>
          <w:lang w:val="en-GB"/>
        </w:rPr>
        <w:t xml:space="preserve"> </w:t>
      </w:r>
      <w:r w:rsidRPr="00A024DA">
        <w:rPr>
          <w:lang w:val="en-GB"/>
        </w:rPr>
        <w:t xml:space="preserve">Event apps make it easy for attendees to get event information. They provide schedules, speaker details, and venue maps in one place. Push notifications keep everyone updated on any changes. </w:t>
      </w:r>
    </w:p>
    <w:p w14:paraId="5FC03859" w14:textId="18D29A52" w:rsidR="007C1504" w:rsidRPr="00A024DA" w:rsidRDefault="007C1504" w:rsidP="007C1504">
      <w:pPr>
        <w:rPr>
          <w:color w:val="000000"/>
          <w:shd w:val="clear" w:color="auto" w:fill="FFFFFF"/>
        </w:rPr>
      </w:pPr>
      <w:r w:rsidRPr="00A024DA">
        <w:rPr>
          <w:lang w:val="en-GB"/>
        </w:rPr>
        <w:t>Augmented Reality (AR) and Virtual Reality (VR) add excitement to events. AR can provide interactive maps and digital guides. VR lets attendees experience products or presentations in a new way. These tools make events more engaging and memorable.</w:t>
      </w:r>
      <w:r w:rsidR="00441B52" w:rsidRPr="00A024DA">
        <w:rPr>
          <w:lang w:val="en-GB"/>
        </w:rPr>
        <w:t xml:space="preserve"> The s</w:t>
      </w:r>
      <w:r w:rsidRPr="00A024DA">
        <w:rPr>
          <w:lang w:val="en-GB"/>
        </w:rPr>
        <w:t xml:space="preserve">ocial media integration also improves event </w:t>
      </w:r>
      <w:r w:rsidR="007B5C84" w:rsidRPr="00A024DA">
        <w:rPr>
          <w:lang w:val="en-GB"/>
        </w:rPr>
        <w:t xml:space="preserve">engagement </w:t>
      </w:r>
      <w:r w:rsidR="007B5C84" w:rsidRPr="00A024DA">
        <w:t>(</w:t>
      </w:r>
      <w:r w:rsidR="00A92FC0" w:rsidRPr="00A024DA">
        <w:rPr>
          <w:color w:val="000000"/>
          <w:shd w:val="clear" w:color="auto" w:fill="FFFFFF"/>
        </w:rPr>
        <w:t>Times, 2025)</w:t>
      </w:r>
      <w:r w:rsidRPr="00A024DA">
        <w:rPr>
          <w:lang w:val="en-GB"/>
        </w:rPr>
        <w:t>. Attendees can share their experiences in real time. Organizers can use live updates and hashtags to increase interaction. This creates a sense of community and encourages participation.</w:t>
      </w:r>
      <w:r w:rsidR="00441B52" w:rsidRPr="00A024DA">
        <w:rPr>
          <w:lang w:val="en-GB"/>
        </w:rPr>
        <w:t xml:space="preserve"> </w:t>
      </w:r>
      <w:r w:rsidRPr="00A024DA">
        <w:rPr>
          <w:lang w:val="en-GB"/>
        </w:rPr>
        <w:t>Technology helps make events more eco-friendly. Digital tickets reduce paper waste and are easier to manage. Online brochures and event materials also cut down on printing. Virtual events help reduce travel and carbon footprints.</w:t>
      </w:r>
      <w:r w:rsidR="00441B52" w:rsidRPr="00A024DA">
        <w:rPr>
          <w:lang w:val="en-GB"/>
        </w:rPr>
        <w:t xml:space="preserve"> </w:t>
      </w:r>
      <w:r w:rsidRPr="00A024DA">
        <w:rPr>
          <w:lang w:val="en-GB"/>
        </w:rPr>
        <w:t xml:space="preserve">Data analytics help organizers understand attendee </w:t>
      </w:r>
      <w:proofErr w:type="spellStart"/>
      <w:r w:rsidRPr="00A024DA">
        <w:rPr>
          <w:lang w:val="en-GB"/>
        </w:rPr>
        <w:t>behavior</w:t>
      </w:r>
      <w:proofErr w:type="spellEnd"/>
      <w:r w:rsidRPr="00A024DA">
        <w:rPr>
          <w:lang w:val="en-GB"/>
        </w:rPr>
        <w:t xml:space="preserve"> and preferences. They can see which sessions had the most engagement. This information helps in planning better events in the future. Feedback from apps and surveys also helps improve the experience</w:t>
      </w:r>
      <w:r w:rsidR="00A92FC0" w:rsidRPr="00A024DA">
        <w:rPr>
          <w:lang w:val="en-GB"/>
        </w:rPr>
        <w:t xml:space="preserve"> </w:t>
      </w:r>
      <w:r w:rsidR="00A92FC0" w:rsidRPr="00A024DA">
        <w:rPr>
          <w:color w:val="000000"/>
          <w:shd w:val="clear" w:color="auto" w:fill="FFFFFF"/>
        </w:rPr>
        <w:t>(Author, 2025)</w:t>
      </w:r>
      <w:r w:rsidRPr="00A024DA">
        <w:rPr>
          <w:lang w:val="en-GB"/>
        </w:rPr>
        <w:t>.</w:t>
      </w:r>
      <w:r w:rsidR="00441B52" w:rsidRPr="00A024DA">
        <w:rPr>
          <w:lang w:val="en-GB"/>
        </w:rPr>
        <w:t xml:space="preserve"> The </w:t>
      </w:r>
      <w:r w:rsidRPr="00A024DA">
        <w:rPr>
          <w:lang w:val="en-GB"/>
        </w:rPr>
        <w:t xml:space="preserve">technology is making events more enjoyable </w:t>
      </w:r>
      <w:proofErr w:type="gramStart"/>
      <w:r w:rsidRPr="00A024DA">
        <w:rPr>
          <w:lang w:val="en-GB"/>
        </w:rPr>
        <w:t xml:space="preserve">and </w:t>
      </w:r>
      <w:r w:rsidR="0019613D" w:rsidRPr="00A024DA">
        <w:rPr>
          <w:lang w:val="en-GB"/>
        </w:rPr>
        <w:t>also</w:t>
      </w:r>
      <w:proofErr w:type="gramEnd"/>
      <w:r w:rsidR="0019613D" w:rsidRPr="00A024DA">
        <w:rPr>
          <w:lang w:val="en-GB"/>
        </w:rPr>
        <w:t xml:space="preserve"> the </w:t>
      </w:r>
      <w:r w:rsidRPr="00A024DA">
        <w:rPr>
          <w:lang w:val="en-GB"/>
        </w:rPr>
        <w:t xml:space="preserve">efficient. </w:t>
      </w:r>
      <w:r w:rsidR="006638B3" w:rsidRPr="00A024DA">
        <w:rPr>
          <w:lang w:val="en-GB"/>
        </w:rPr>
        <w:t>The a</w:t>
      </w:r>
      <w:r w:rsidRPr="00A024DA">
        <w:rPr>
          <w:lang w:val="en-GB"/>
        </w:rPr>
        <w:t>t</w:t>
      </w:r>
      <w:r w:rsidR="006638B3" w:rsidRPr="00A024DA">
        <w:rPr>
          <w:lang w:val="en-GB"/>
        </w:rPr>
        <w:t>t</w:t>
      </w:r>
      <w:r w:rsidRPr="00A024DA">
        <w:rPr>
          <w:lang w:val="en-GB"/>
        </w:rPr>
        <w:t xml:space="preserve">endees benefit from </w:t>
      </w:r>
      <w:r w:rsidR="006638B3" w:rsidRPr="00A024DA">
        <w:rPr>
          <w:lang w:val="en-GB"/>
        </w:rPr>
        <w:t xml:space="preserve">the </w:t>
      </w:r>
      <w:r w:rsidRPr="00A024DA">
        <w:rPr>
          <w:lang w:val="en-GB"/>
        </w:rPr>
        <w:t xml:space="preserve">easier networking and real-time updates. </w:t>
      </w:r>
      <w:r w:rsidR="007C1EF4" w:rsidRPr="00A024DA">
        <w:rPr>
          <w:lang w:val="en-GB"/>
        </w:rPr>
        <w:t>The e</w:t>
      </w:r>
      <w:r w:rsidRPr="00A024DA">
        <w:rPr>
          <w:lang w:val="en-GB"/>
        </w:rPr>
        <w:t>vent planners can manage logistics more smoothly</w:t>
      </w:r>
      <w:r w:rsidR="00A92FC0" w:rsidRPr="00A024DA">
        <w:rPr>
          <w:lang w:val="en-GB"/>
        </w:rPr>
        <w:t xml:space="preserve"> </w:t>
      </w:r>
      <w:r w:rsidR="00A92FC0" w:rsidRPr="00A024DA">
        <w:rPr>
          <w:color w:val="000000"/>
          <w:shd w:val="clear" w:color="auto" w:fill="FFFFFF"/>
        </w:rPr>
        <w:t>(Eventify.io, 2025)</w:t>
      </w:r>
      <w:r w:rsidRPr="00A024DA">
        <w:rPr>
          <w:lang w:val="en-GB"/>
        </w:rPr>
        <w:t xml:space="preserve">. The use of AI, apps, and digital tools enhances the overall experience. </w:t>
      </w:r>
    </w:p>
    <w:p w14:paraId="26899123" w14:textId="77777777" w:rsidR="00637BE1" w:rsidRPr="00A024DA" w:rsidRDefault="00637BE1" w:rsidP="00637BE1">
      <w:pPr>
        <w:keepNext/>
        <w:jc w:val="center"/>
      </w:pPr>
      <w:r w:rsidRPr="00A024DA">
        <w:rPr>
          <w:noProof/>
          <w14:ligatures w14:val="none"/>
        </w:rPr>
        <w:lastRenderedPageBreak/>
        <w:drawing>
          <wp:inline distT="0" distB="0" distL="0" distR="0" wp14:anchorId="293FB828" wp14:editId="5B99DBA4">
            <wp:extent cx="4191000" cy="25551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02015" cy="2561850"/>
                    </a:xfrm>
                    <a:prstGeom prst="rect">
                      <a:avLst/>
                    </a:prstGeom>
                  </pic:spPr>
                </pic:pic>
              </a:graphicData>
            </a:graphic>
          </wp:inline>
        </w:drawing>
      </w:r>
    </w:p>
    <w:p w14:paraId="50C07103" w14:textId="77777777" w:rsidR="00637BE1" w:rsidRPr="00A024DA" w:rsidRDefault="00637BE1" w:rsidP="00637BE1">
      <w:pPr>
        <w:pStyle w:val="Caption"/>
        <w:jc w:val="center"/>
      </w:pPr>
      <w:r w:rsidRPr="00A024DA">
        <w:t xml:space="preserve">Figure </w:t>
      </w:r>
      <w:fldSimple w:instr=" SEQ Figure \* ARABIC ">
        <w:r w:rsidRPr="00A024DA">
          <w:rPr>
            <w:noProof/>
          </w:rPr>
          <w:t>4</w:t>
        </w:r>
      </w:fldSimple>
      <w:r w:rsidRPr="00A024DA">
        <w:t xml:space="preserve"> - Event Management Software Market Size </w:t>
      </w:r>
    </w:p>
    <w:p w14:paraId="6753A08B" w14:textId="5CCBF757" w:rsidR="008419D5" w:rsidRPr="00A024DA" w:rsidRDefault="00637BE1" w:rsidP="007B5C84">
      <w:pPr>
        <w:pStyle w:val="Caption"/>
        <w:jc w:val="center"/>
      </w:pPr>
      <w:r w:rsidRPr="00A024DA">
        <w:t>Source: (Imarcgroup.com, 2025)</w:t>
      </w:r>
      <w:r w:rsidR="0038526E" w:rsidRPr="00A024DA">
        <w:t xml:space="preserve"> </w:t>
      </w:r>
    </w:p>
    <w:p w14:paraId="0A81C8A6" w14:textId="3C175CE5" w:rsidR="00F112F6" w:rsidRPr="00A024DA" w:rsidRDefault="00F112F6" w:rsidP="008419D5">
      <w:pPr>
        <w:pStyle w:val="Heading1"/>
      </w:pPr>
      <w:bookmarkStart w:id="14" w:name="_Toc191636512"/>
      <w:r w:rsidRPr="00A024DA">
        <w:t>Situational and Cultural Considerations</w:t>
      </w:r>
      <w:bookmarkEnd w:id="14"/>
      <w:r w:rsidRPr="00A024DA">
        <w:t xml:space="preserve"> </w:t>
      </w:r>
    </w:p>
    <w:p w14:paraId="2FFB3EB4" w14:textId="77777777" w:rsidR="00312331" w:rsidRPr="00A024DA" w:rsidRDefault="00312331" w:rsidP="00312331">
      <w:pPr>
        <w:pStyle w:val="Heading2"/>
      </w:pPr>
      <w:bookmarkStart w:id="15" w:name="_Toc191636513"/>
      <w:r w:rsidRPr="00A024DA">
        <w:t>Pestle analysis</w:t>
      </w:r>
      <w:bookmarkEnd w:id="15"/>
      <w:r w:rsidRPr="00A024DA">
        <w:t xml:space="preserve"> </w:t>
      </w:r>
    </w:p>
    <w:p w14:paraId="54A15449" w14:textId="77777777" w:rsidR="005E067E" w:rsidRPr="00A024DA" w:rsidRDefault="005E067E" w:rsidP="008A2E61">
      <w:pPr>
        <w:pStyle w:val="Heading3"/>
      </w:pPr>
      <w:bookmarkStart w:id="16" w:name="_Toc191636514"/>
      <w:r w:rsidRPr="00A024DA">
        <w:t>Political</w:t>
      </w:r>
      <w:bookmarkEnd w:id="16"/>
      <w:r w:rsidRPr="00A024DA">
        <w:t xml:space="preserve"> </w:t>
      </w:r>
    </w:p>
    <w:p w14:paraId="4C2B46A4" w14:textId="3448FA3B" w:rsidR="00AA671E" w:rsidRPr="00A024DA" w:rsidRDefault="00AA671E" w:rsidP="00AA671E">
      <w:r w:rsidRPr="00A024DA">
        <w:t>Political choices about trade deals and rules can have a direct impact on the event management industry (Grapevine, 2025a). For instance, more stringent visa regulations can discourage overseas artists from touring in the UK, thus impacting event line-ups and atte</w:t>
      </w:r>
      <w:r w:rsidR="00CE39D1" w:rsidRPr="00A024DA">
        <w:t>ndance figures (Grapevine, 2025</w:t>
      </w:r>
      <w:r w:rsidR="00FF5A4A" w:rsidRPr="00A024DA">
        <w:t>EL</w:t>
      </w:r>
      <w:r w:rsidRPr="00A024DA">
        <w:t xml:space="preserve">). The UK government's Events Research </w:t>
      </w:r>
      <w:proofErr w:type="spellStart"/>
      <w:r w:rsidRPr="00A024DA">
        <w:t>Programme</w:t>
      </w:r>
      <w:proofErr w:type="spellEnd"/>
      <w:r w:rsidRPr="00A024DA">
        <w:t xml:space="preserve"> exemplifies efforts to support the industry's revival post-pandemic, reflecting political will to bo</w:t>
      </w:r>
      <w:r w:rsidR="0076728F" w:rsidRPr="00A024DA">
        <w:t>lster this sector (GOV. UK, 2021</w:t>
      </w:r>
      <w:r w:rsidRPr="00A024DA">
        <w:t>).</w:t>
      </w:r>
    </w:p>
    <w:p w14:paraId="3341DE6A" w14:textId="77777777" w:rsidR="005E067E" w:rsidRPr="00A024DA" w:rsidRDefault="005E067E" w:rsidP="008A2E61">
      <w:pPr>
        <w:pStyle w:val="Heading3"/>
      </w:pPr>
      <w:bookmarkStart w:id="17" w:name="_Toc191636515"/>
      <w:r w:rsidRPr="00A024DA">
        <w:t>Economic</w:t>
      </w:r>
      <w:bookmarkEnd w:id="17"/>
      <w:r w:rsidRPr="00A024DA">
        <w:t xml:space="preserve"> </w:t>
      </w:r>
    </w:p>
    <w:p w14:paraId="00FE6460" w14:textId="40A3DCD2" w:rsidR="00FF5A4A" w:rsidRPr="00A024DA" w:rsidRDefault="00E754FD" w:rsidP="00E754FD">
      <w:r w:rsidRPr="00A024DA">
        <w:t>According to the UK Events Report 2024, the sector generates approximately £61.653 billion annually, emphasizing its resilience and applicability amid the post-pandemic period (Parry, 2024).</w:t>
      </w:r>
    </w:p>
    <w:p w14:paraId="3A5D5E83" w14:textId="77777777" w:rsidR="00FF5A4A" w:rsidRPr="00A024DA" w:rsidRDefault="00FF5A4A" w:rsidP="00FF5A4A">
      <w:pPr>
        <w:keepNext/>
        <w:jc w:val="center"/>
        <w:rPr>
          <w:i/>
          <w:sz w:val="18"/>
          <w:szCs w:val="18"/>
        </w:rPr>
      </w:pPr>
      <w:r w:rsidRPr="00A024DA">
        <w:rPr>
          <w:i/>
          <w:noProof/>
          <w:sz w:val="18"/>
          <w:szCs w:val="18"/>
        </w:rPr>
        <w:lastRenderedPageBreak/>
        <w:drawing>
          <wp:inline distT="0" distB="0" distL="0" distR="0" wp14:anchorId="43801126" wp14:editId="231EA83D">
            <wp:extent cx="4206616" cy="2638425"/>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1067" cy="2641217"/>
                    </a:xfrm>
                    <a:prstGeom prst="rect">
                      <a:avLst/>
                    </a:prstGeom>
                  </pic:spPr>
                </pic:pic>
              </a:graphicData>
            </a:graphic>
          </wp:inline>
        </w:drawing>
      </w:r>
    </w:p>
    <w:p w14:paraId="2AFFA4CE" w14:textId="1A715090" w:rsidR="00FF5A4A" w:rsidRPr="00A024DA" w:rsidRDefault="00FF5A4A" w:rsidP="00FF5A4A">
      <w:pPr>
        <w:pStyle w:val="Caption"/>
        <w:jc w:val="center"/>
        <w:rPr>
          <w:i/>
          <w:sz w:val="18"/>
        </w:rPr>
      </w:pPr>
      <w:r w:rsidRPr="00A024DA">
        <w:rPr>
          <w:i/>
          <w:sz w:val="18"/>
        </w:rPr>
        <w:t xml:space="preserve">Figure </w:t>
      </w:r>
      <w:r w:rsidRPr="00A024DA">
        <w:rPr>
          <w:i/>
          <w:sz w:val="18"/>
        </w:rPr>
        <w:fldChar w:fldCharType="begin"/>
      </w:r>
      <w:r w:rsidRPr="00A024DA">
        <w:rPr>
          <w:i/>
          <w:sz w:val="18"/>
        </w:rPr>
        <w:instrText xml:space="preserve"> SEQ Figure \* ARABIC </w:instrText>
      </w:r>
      <w:r w:rsidRPr="00A024DA">
        <w:rPr>
          <w:i/>
          <w:sz w:val="18"/>
        </w:rPr>
        <w:fldChar w:fldCharType="separate"/>
      </w:r>
      <w:r w:rsidR="00637BE1" w:rsidRPr="00A024DA">
        <w:rPr>
          <w:i/>
          <w:noProof/>
          <w:sz w:val="18"/>
        </w:rPr>
        <w:t>5</w:t>
      </w:r>
      <w:r w:rsidRPr="00A024DA">
        <w:rPr>
          <w:i/>
          <w:sz w:val="18"/>
        </w:rPr>
        <w:fldChar w:fldCharType="end"/>
      </w:r>
      <w:r w:rsidRPr="00A024DA">
        <w:rPr>
          <w:i/>
          <w:sz w:val="18"/>
        </w:rPr>
        <w:t xml:space="preserve">: Inflation rate </w:t>
      </w:r>
    </w:p>
    <w:p w14:paraId="2C623047" w14:textId="77777777" w:rsidR="00FF5A4A" w:rsidRPr="00A024DA" w:rsidRDefault="00FF5A4A" w:rsidP="00FF5A4A">
      <w:pPr>
        <w:jc w:val="center"/>
        <w:rPr>
          <w:i/>
          <w:sz w:val="18"/>
          <w:szCs w:val="18"/>
        </w:rPr>
      </w:pPr>
      <w:r w:rsidRPr="00A024DA">
        <w:rPr>
          <w:i/>
          <w:sz w:val="18"/>
          <w:szCs w:val="18"/>
        </w:rPr>
        <w:t>Statista, 2024a</w:t>
      </w:r>
    </w:p>
    <w:p w14:paraId="4DE2EB89" w14:textId="77777777" w:rsidR="00FF5A4A" w:rsidRPr="00A024DA" w:rsidRDefault="00FF5A4A" w:rsidP="00E754FD"/>
    <w:p w14:paraId="1572B526" w14:textId="035D8D73" w:rsidR="00E754FD" w:rsidRPr="00A024DA" w:rsidRDefault="00E754FD" w:rsidP="00E754FD">
      <w:r w:rsidRPr="00A024DA">
        <w:t xml:space="preserve"> A London &amp; Partners report highlights that events like RideLondon and the NFL International Series have significant economic impacts (London</w:t>
      </w:r>
      <w:r w:rsidR="007F7162" w:rsidRPr="00A024DA">
        <w:t xml:space="preserve"> and</w:t>
      </w:r>
      <w:r w:rsidRPr="00A024DA">
        <w:t xml:space="preserve"> Partners, 2025). The Events Industry Alliance (EIA) (2024) reported that in 2023, the business events sector contributed £10.9 billion to the UK economy.</w:t>
      </w:r>
    </w:p>
    <w:p w14:paraId="6C9C2621" w14:textId="77777777" w:rsidR="00111D11" w:rsidRPr="00A024DA" w:rsidRDefault="00111D11" w:rsidP="00111D11">
      <w:pPr>
        <w:keepNext/>
        <w:jc w:val="center"/>
        <w:rPr>
          <w:i/>
          <w:sz w:val="18"/>
          <w:szCs w:val="18"/>
        </w:rPr>
      </w:pPr>
      <w:r w:rsidRPr="00A024DA">
        <w:rPr>
          <w:i/>
          <w:noProof/>
          <w:sz w:val="18"/>
          <w:szCs w:val="18"/>
          <w14:ligatures w14:val="none"/>
        </w:rPr>
        <w:drawing>
          <wp:inline distT="0" distB="0" distL="0" distR="0" wp14:anchorId="6A28DFEF" wp14:editId="38FF46B9">
            <wp:extent cx="3657600" cy="2339603"/>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72228" cy="2348960"/>
                    </a:xfrm>
                    <a:prstGeom prst="rect">
                      <a:avLst/>
                    </a:prstGeom>
                  </pic:spPr>
                </pic:pic>
              </a:graphicData>
            </a:graphic>
          </wp:inline>
        </w:drawing>
      </w:r>
    </w:p>
    <w:p w14:paraId="3D6FAA16" w14:textId="67E1A158" w:rsidR="00111D11" w:rsidRPr="00A024DA" w:rsidRDefault="00111D11" w:rsidP="00111D11">
      <w:pPr>
        <w:pStyle w:val="Caption"/>
        <w:jc w:val="center"/>
        <w:rPr>
          <w:i/>
          <w:sz w:val="18"/>
          <w:szCs w:val="18"/>
        </w:rPr>
      </w:pPr>
      <w:r w:rsidRPr="00A024DA">
        <w:rPr>
          <w:i/>
          <w:sz w:val="18"/>
          <w:szCs w:val="18"/>
        </w:rPr>
        <w:t xml:space="preserve">Figure </w:t>
      </w:r>
      <w:r w:rsidRPr="00A024DA">
        <w:rPr>
          <w:i/>
          <w:sz w:val="18"/>
          <w:szCs w:val="18"/>
        </w:rPr>
        <w:fldChar w:fldCharType="begin"/>
      </w:r>
      <w:r w:rsidRPr="00A024DA">
        <w:rPr>
          <w:i/>
          <w:sz w:val="18"/>
          <w:szCs w:val="18"/>
        </w:rPr>
        <w:instrText xml:space="preserve"> SEQ Figure \* ARABIC </w:instrText>
      </w:r>
      <w:r w:rsidRPr="00A024DA">
        <w:rPr>
          <w:i/>
          <w:sz w:val="18"/>
          <w:szCs w:val="18"/>
        </w:rPr>
        <w:fldChar w:fldCharType="separate"/>
      </w:r>
      <w:r w:rsidR="00637BE1" w:rsidRPr="00A024DA">
        <w:rPr>
          <w:i/>
          <w:noProof/>
          <w:sz w:val="18"/>
          <w:szCs w:val="18"/>
        </w:rPr>
        <w:t>6</w:t>
      </w:r>
      <w:r w:rsidRPr="00A024DA">
        <w:rPr>
          <w:i/>
          <w:sz w:val="18"/>
          <w:szCs w:val="18"/>
        </w:rPr>
        <w:fldChar w:fldCharType="end"/>
      </w:r>
      <w:r w:rsidRPr="00A024DA">
        <w:rPr>
          <w:i/>
          <w:sz w:val="18"/>
          <w:szCs w:val="18"/>
        </w:rPr>
        <w:t>: Highest-impacting factors as of 2023</w:t>
      </w:r>
    </w:p>
    <w:p w14:paraId="7FDCEF9F" w14:textId="77777777" w:rsidR="00111D11" w:rsidRPr="00A024DA" w:rsidRDefault="00111D11" w:rsidP="00111D11">
      <w:pPr>
        <w:jc w:val="center"/>
        <w:rPr>
          <w:i/>
          <w:sz w:val="18"/>
          <w:szCs w:val="18"/>
        </w:rPr>
      </w:pPr>
      <w:r w:rsidRPr="00A024DA">
        <w:rPr>
          <w:i/>
          <w:sz w:val="18"/>
          <w:szCs w:val="18"/>
        </w:rPr>
        <w:t>Statista, 2024</w:t>
      </w:r>
    </w:p>
    <w:p w14:paraId="59E19A9A" w14:textId="77777777" w:rsidR="005E067E" w:rsidRPr="00A024DA" w:rsidRDefault="005E067E" w:rsidP="008A2E61">
      <w:pPr>
        <w:pStyle w:val="Heading3"/>
      </w:pPr>
      <w:bookmarkStart w:id="18" w:name="_Toc191636516"/>
      <w:r w:rsidRPr="00A024DA">
        <w:t>Social</w:t>
      </w:r>
      <w:bookmarkEnd w:id="18"/>
      <w:r w:rsidRPr="00A024DA">
        <w:t xml:space="preserve"> </w:t>
      </w:r>
    </w:p>
    <w:p w14:paraId="3EF4D8E4" w14:textId="50263231" w:rsidR="004376EC" w:rsidRPr="00A024DA" w:rsidRDefault="004376EC" w:rsidP="004376EC">
      <w:r w:rsidRPr="00A024DA">
        <w:t xml:space="preserve">The event industry in the UK is a significant economic player, producing an estimated £70 billion every year and creating some 700,000 jobs (Iceberg, 2020). Nevertheless, the resilience of the industry became apparent as it evolved to novel formats and measures of safety, highlighting the </w:t>
      </w:r>
      <w:r w:rsidRPr="00A024DA">
        <w:lastRenderedPageBreak/>
        <w:t>value of events for societal health (Coles et al., 2022). For example, a study by Leeds Beckett University (2025) points out that non-elite mass participation sports events have the potential to create a sense of community and belonging among participants, generating significant social effects.</w:t>
      </w:r>
    </w:p>
    <w:p w14:paraId="52317F97" w14:textId="77777777" w:rsidR="008E7DB6" w:rsidRPr="00A024DA" w:rsidRDefault="008E7DB6" w:rsidP="008E7DB6">
      <w:pPr>
        <w:keepNext/>
        <w:jc w:val="center"/>
        <w:rPr>
          <w:i/>
          <w:sz w:val="18"/>
          <w:szCs w:val="18"/>
        </w:rPr>
      </w:pPr>
      <w:r w:rsidRPr="00A024DA">
        <w:rPr>
          <w:i/>
          <w:noProof/>
          <w:sz w:val="18"/>
          <w:szCs w:val="18"/>
          <w14:ligatures w14:val="none"/>
        </w:rPr>
        <w:drawing>
          <wp:inline distT="0" distB="0" distL="0" distR="0" wp14:anchorId="1FBE226B" wp14:editId="0566DDCB">
            <wp:extent cx="4269300" cy="2724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76402" cy="2728682"/>
                    </a:xfrm>
                    <a:prstGeom prst="rect">
                      <a:avLst/>
                    </a:prstGeom>
                  </pic:spPr>
                </pic:pic>
              </a:graphicData>
            </a:graphic>
          </wp:inline>
        </w:drawing>
      </w:r>
    </w:p>
    <w:p w14:paraId="4FF898C0" w14:textId="5B23065D" w:rsidR="008E7DB6" w:rsidRPr="00A024DA" w:rsidRDefault="008E7DB6" w:rsidP="008E7DB6">
      <w:pPr>
        <w:pStyle w:val="Caption"/>
        <w:jc w:val="center"/>
        <w:rPr>
          <w:i/>
          <w:sz w:val="18"/>
          <w:szCs w:val="18"/>
        </w:rPr>
      </w:pPr>
      <w:r w:rsidRPr="00A024DA">
        <w:rPr>
          <w:i/>
          <w:sz w:val="18"/>
          <w:szCs w:val="18"/>
        </w:rPr>
        <w:t xml:space="preserve">Figure </w:t>
      </w:r>
      <w:r w:rsidRPr="00A024DA">
        <w:rPr>
          <w:i/>
          <w:sz w:val="18"/>
          <w:szCs w:val="18"/>
        </w:rPr>
        <w:fldChar w:fldCharType="begin"/>
      </w:r>
      <w:r w:rsidRPr="00A024DA">
        <w:rPr>
          <w:i/>
          <w:sz w:val="18"/>
          <w:szCs w:val="18"/>
        </w:rPr>
        <w:instrText xml:space="preserve"> SEQ Figure \* ARABIC </w:instrText>
      </w:r>
      <w:r w:rsidRPr="00A024DA">
        <w:rPr>
          <w:i/>
          <w:sz w:val="18"/>
          <w:szCs w:val="18"/>
        </w:rPr>
        <w:fldChar w:fldCharType="separate"/>
      </w:r>
      <w:r w:rsidR="00637BE1" w:rsidRPr="00A024DA">
        <w:rPr>
          <w:i/>
          <w:noProof/>
          <w:sz w:val="18"/>
          <w:szCs w:val="18"/>
        </w:rPr>
        <w:t>7</w:t>
      </w:r>
      <w:r w:rsidRPr="00A024DA">
        <w:rPr>
          <w:i/>
          <w:sz w:val="18"/>
          <w:szCs w:val="18"/>
        </w:rPr>
        <w:fldChar w:fldCharType="end"/>
      </w:r>
      <w:r w:rsidRPr="00A024DA">
        <w:rPr>
          <w:i/>
          <w:sz w:val="18"/>
          <w:szCs w:val="18"/>
        </w:rPr>
        <w:t xml:space="preserve">: Direct spending in the events sector in the </w:t>
      </w:r>
      <w:r w:rsidR="00F57311" w:rsidRPr="00A024DA">
        <w:rPr>
          <w:i/>
          <w:sz w:val="18"/>
          <w:szCs w:val="18"/>
        </w:rPr>
        <w:t>UK</w:t>
      </w:r>
    </w:p>
    <w:p w14:paraId="0F08CFE0" w14:textId="3E994F58" w:rsidR="008E7DB6" w:rsidRPr="00A024DA" w:rsidRDefault="008E7DB6" w:rsidP="008E7DB6">
      <w:pPr>
        <w:jc w:val="center"/>
        <w:rPr>
          <w:i/>
          <w:sz w:val="18"/>
          <w:szCs w:val="18"/>
        </w:rPr>
      </w:pPr>
      <w:r w:rsidRPr="00A024DA">
        <w:rPr>
          <w:i/>
          <w:sz w:val="18"/>
          <w:szCs w:val="18"/>
        </w:rPr>
        <w:t>Statista, 2023</w:t>
      </w:r>
    </w:p>
    <w:p w14:paraId="1A85B94A" w14:textId="0B884936" w:rsidR="0052050F" w:rsidRPr="00A024DA" w:rsidRDefault="0052050F" w:rsidP="0052050F">
      <w:pPr>
        <w:pStyle w:val="Caption"/>
      </w:pPr>
      <w:r w:rsidRPr="00A024DA">
        <w:t xml:space="preserve">The event will incorporate the diversity experience by conducting sessions in English language. The event will ensure that panelist come from various diverse background. Also, workshops and discussions address cultural perspectives in leadership, mentorship, and professional growth. Lastly, facilitating cross-cultural interactions through structured networking sessions and QA sessions in the end. </w:t>
      </w:r>
    </w:p>
    <w:p w14:paraId="601B7AD9" w14:textId="77777777" w:rsidR="005E067E" w:rsidRPr="00A024DA" w:rsidRDefault="005E067E" w:rsidP="008A2E61">
      <w:pPr>
        <w:pStyle w:val="Heading3"/>
      </w:pPr>
      <w:bookmarkStart w:id="19" w:name="_Toc191636517"/>
      <w:r w:rsidRPr="00A024DA">
        <w:t>Technological</w:t>
      </w:r>
      <w:bookmarkEnd w:id="19"/>
      <w:r w:rsidRPr="00A024DA">
        <w:t xml:space="preserve"> </w:t>
      </w:r>
    </w:p>
    <w:p w14:paraId="1944B2B2" w14:textId="31A6E25F" w:rsidR="00541963" w:rsidRPr="00A024DA" w:rsidRDefault="00541963" w:rsidP="00541963">
      <w:r w:rsidRPr="00A024DA">
        <w:t>Ryan et al. (2020) introduced the concept of "Events 4.0," which captures the industry's transition towards digital maturity. The model is centered on the importance of integrating communication systems com</w:t>
      </w:r>
      <w:r w:rsidR="0051139D" w:rsidRPr="00A024DA">
        <w:t>prehensively</w:t>
      </w:r>
      <w:r w:rsidRPr="00A024DA">
        <w:t xml:space="preserve">. </w:t>
      </w:r>
      <w:proofErr w:type="spellStart"/>
      <w:r w:rsidRPr="00A024DA">
        <w:t>Drakeley</w:t>
      </w:r>
      <w:proofErr w:type="spellEnd"/>
      <w:r w:rsidRPr="00A024DA">
        <w:t xml:space="preserve"> and Brown (2023) elaborated on theoretical frameworks and methods that can be used in virtual events.</w:t>
      </w:r>
    </w:p>
    <w:p w14:paraId="7B8824A9" w14:textId="77777777" w:rsidR="005E067E" w:rsidRPr="00A024DA" w:rsidRDefault="005E067E" w:rsidP="008A2E61">
      <w:pPr>
        <w:pStyle w:val="Heading3"/>
      </w:pPr>
      <w:bookmarkStart w:id="20" w:name="_Toc191636518"/>
      <w:r w:rsidRPr="00A024DA">
        <w:t>Legal</w:t>
      </w:r>
      <w:bookmarkEnd w:id="20"/>
      <w:r w:rsidRPr="00A024DA">
        <w:t xml:space="preserve"> </w:t>
      </w:r>
    </w:p>
    <w:p w14:paraId="30F36AF8" w14:textId="1A1566D5" w:rsidR="00C40D04" w:rsidRPr="00A024DA" w:rsidRDefault="00C40D04" w:rsidP="00C40D04">
      <w:r w:rsidRPr="00A024DA">
        <w:t>The Health and Safety Executive (HSE) gives pragmatic advice to event producers to ensure safety measures (</w:t>
      </w:r>
      <w:proofErr w:type="spellStart"/>
      <w:r w:rsidRPr="00A024DA">
        <w:t>Travlaw</w:t>
      </w:r>
      <w:proofErr w:type="spellEnd"/>
      <w:r w:rsidRPr="00A024DA">
        <w:t xml:space="preserve">, 2025). The acquisition of suitable licenses is essential for complying with the law. Organizers need a Premises </w:t>
      </w:r>
      <w:proofErr w:type="spellStart"/>
      <w:r w:rsidRPr="00A024DA">
        <w:t>Licence</w:t>
      </w:r>
      <w:proofErr w:type="spellEnd"/>
      <w:r w:rsidRPr="00A024DA">
        <w:t xml:space="preserve"> or a Temporary Event Notice (TEN) to license events like the sale of alcohol or public entertainment, based on the event's nature. The UK government </w:t>
      </w:r>
      <w:r w:rsidRPr="00A024DA">
        <w:lastRenderedPageBreak/>
        <w:t xml:space="preserve">provides specific requirements and procedures for these licenses (Event Unity Pro, 2025). Adherence to data protection laws, including the General Data Protection </w:t>
      </w:r>
      <w:r w:rsidR="00CE4EE8" w:rsidRPr="00A024DA">
        <w:t xml:space="preserve">Regulation (GDPR), is required </w:t>
      </w:r>
      <w:r w:rsidRPr="00A024DA">
        <w:t>(Grapevine, 2018).</w:t>
      </w:r>
    </w:p>
    <w:p w14:paraId="055B8470" w14:textId="77777777" w:rsidR="005E067E" w:rsidRPr="00A024DA" w:rsidRDefault="005E067E" w:rsidP="005E067E">
      <w:pPr>
        <w:pStyle w:val="Heading3"/>
      </w:pPr>
      <w:bookmarkStart w:id="21" w:name="_Toc191636519"/>
      <w:r w:rsidRPr="00A024DA">
        <w:t>Environmental</w:t>
      </w:r>
      <w:bookmarkEnd w:id="21"/>
      <w:r w:rsidRPr="00A024DA">
        <w:t xml:space="preserve"> </w:t>
      </w:r>
    </w:p>
    <w:p w14:paraId="22F47616" w14:textId="4216B8C5" w:rsidR="005E067E" w:rsidRPr="00A024DA" w:rsidRDefault="00D20F6D" w:rsidP="005E067E">
      <w:r w:rsidRPr="00A024DA">
        <w:t>Ecological sustainability has more importance in the industry. Pandemic also left its mark accelerated the need for virtual as well as hybrid forms of events, which took place even when physical reunions resumed their dominance (Allied Market Research, 2024).</w:t>
      </w:r>
    </w:p>
    <w:p w14:paraId="2439A66A" w14:textId="2DBC23DC" w:rsidR="001E1911" w:rsidRPr="00A024DA" w:rsidRDefault="001E1911" w:rsidP="008419D5">
      <w:pPr>
        <w:pStyle w:val="Heading2"/>
      </w:pPr>
      <w:bookmarkStart w:id="22" w:name="_Toc191636520"/>
      <w:r w:rsidRPr="00A024DA">
        <w:t>SWOT Analysis</w:t>
      </w:r>
      <w:bookmarkEnd w:id="22"/>
      <w:r w:rsidRPr="00A024DA">
        <w:t xml:space="preserve"> </w:t>
      </w:r>
    </w:p>
    <w:p w14:paraId="491753A2" w14:textId="4E61D6D6" w:rsidR="004B41D6" w:rsidRPr="00A024DA" w:rsidRDefault="004B41D6" w:rsidP="004B41D6">
      <w:pPr>
        <w:pStyle w:val="Caption"/>
        <w:keepNext/>
        <w:jc w:val="center"/>
        <w:rPr>
          <w:i/>
          <w:sz w:val="18"/>
        </w:rPr>
      </w:pPr>
      <w:r w:rsidRPr="00A024DA">
        <w:rPr>
          <w:i/>
          <w:sz w:val="18"/>
        </w:rPr>
        <w:t xml:space="preserve">Table </w:t>
      </w:r>
      <w:r w:rsidRPr="00A024DA">
        <w:rPr>
          <w:i/>
          <w:sz w:val="18"/>
        </w:rPr>
        <w:fldChar w:fldCharType="begin"/>
      </w:r>
      <w:r w:rsidRPr="00A024DA">
        <w:rPr>
          <w:i/>
          <w:sz w:val="18"/>
        </w:rPr>
        <w:instrText xml:space="preserve"> SEQ Table \* ARABIC </w:instrText>
      </w:r>
      <w:r w:rsidRPr="00A024DA">
        <w:rPr>
          <w:i/>
          <w:sz w:val="18"/>
        </w:rPr>
        <w:fldChar w:fldCharType="separate"/>
      </w:r>
      <w:r w:rsidRPr="00A024DA">
        <w:rPr>
          <w:i/>
          <w:noProof/>
          <w:sz w:val="18"/>
        </w:rPr>
        <w:t>3</w:t>
      </w:r>
      <w:r w:rsidRPr="00A024DA">
        <w:rPr>
          <w:i/>
          <w:sz w:val="18"/>
        </w:rPr>
        <w:fldChar w:fldCharType="end"/>
      </w:r>
      <w:r w:rsidRPr="00A024DA">
        <w:rPr>
          <w:i/>
          <w:sz w:val="18"/>
        </w:rPr>
        <w:t>: SWOT Analysis</w:t>
      </w:r>
    </w:p>
    <w:tbl>
      <w:tblPr>
        <w:tblStyle w:val="GridTable2-Accent4"/>
        <w:tblW w:w="0" w:type="auto"/>
        <w:tblLook w:val="04A0" w:firstRow="1" w:lastRow="0" w:firstColumn="1" w:lastColumn="0" w:noHBand="0" w:noVBand="1"/>
      </w:tblPr>
      <w:tblGrid>
        <w:gridCol w:w="2352"/>
        <w:gridCol w:w="2362"/>
        <w:gridCol w:w="2580"/>
        <w:gridCol w:w="2066"/>
      </w:tblGrid>
      <w:tr w:rsidR="00E009FE" w:rsidRPr="00A024DA" w14:paraId="696F8725" w14:textId="77777777" w:rsidTr="001E19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B1F597" w14:textId="77777777" w:rsidR="001E1911" w:rsidRPr="00A024DA" w:rsidRDefault="001E1911" w:rsidP="008419D5">
            <w:pPr>
              <w:pStyle w:val="Caption"/>
            </w:pPr>
            <w:r w:rsidRPr="00A024DA">
              <w:t>Strengths</w:t>
            </w:r>
          </w:p>
        </w:tc>
        <w:tc>
          <w:tcPr>
            <w:tcW w:w="0" w:type="auto"/>
            <w:hideMark/>
          </w:tcPr>
          <w:p w14:paraId="10278DD5" w14:textId="77777777" w:rsidR="001E1911" w:rsidRPr="00A024DA" w:rsidRDefault="001E1911" w:rsidP="008419D5">
            <w:pPr>
              <w:pStyle w:val="Caption"/>
              <w:cnfStyle w:val="100000000000" w:firstRow="1" w:lastRow="0" w:firstColumn="0" w:lastColumn="0" w:oddVBand="0" w:evenVBand="0" w:oddHBand="0" w:evenHBand="0" w:firstRowFirstColumn="0" w:firstRowLastColumn="0" w:lastRowFirstColumn="0" w:lastRowLastColumn="0"/>
            </w:pPr>
            <w:r w:rsidRPr="00A024DA">
              <w:t>Weaknesses</w:t>
            </w:r>
          </w:p>
        </w:tc>
        <w:tc>
          <w:tcPr>
            <w:tcW w:w="0" w:type="auto"/>
            <w:hideMark/>
          </w:tcPr>
          <w:p w14:paraId="5878CE0A" w14:textId="77777777" w:rsidR="001E1911" w:rsidRPr="00A024DA" w:rsidRDefault="001E1911" w:rsidP="008419D5">
            <w:pPr>
              <w:pStyle w:val="Caption"/>
              <w:cnfStyle w:val="100000000000" w:firstRow="1" w:lastRow="0" w:firstColumn="0" w:lastColumn="0" w:oddVBand="0" w:evenVBand="0" w:oddHBand="0" w:evenHBand="0" w:firstRowFirstColumn="0" w:firstRowLastColumn="0" w:lastRowFirstColumn="0" w:lastRowLastColumn="0"/>
            </w:pPr>
            <w:r w:rsidRPr="00A024DA">
              <w:t>Opportunities</w:t>
            </w:r>
          </w:p>
        </w:tc>
        <w:tc>
          <w:tcPr>
            <w:tcW w:w="0" w:type="auto"/>
            <w:hideMark/>
          </w:tcPr>
          <w:p w14:paraId="2D852F2C" w14:textId="77777777" w:rsidR="001E1911" w:rsidRPr="00A024DA" w:rsidRDefault="001E1911" w:rsidP="008419D5">
            <w:pPr>
              <w:pStyle w:val="Caption"/>
              <w:cnfStyle w:val="100000000000" w:firstRow="1" w:lastRow="0" w:firstColumn="0" w:lastColumn="0" w:oddVBand="0" w:evenVBand="0" w:oddHBand="0" w:evenHBand="0" w:firstRowFirstColumn="0" w:firstRowLastColumn="0" w:lastRowFirstColumn="0" w:lastRowLastColumn="0"/>
            </w:pPr>
            <w:r w:rsidRPr="00A024DA">
              <w:t>Threats</w:t>
            </w:r>
          </w:p>
        </w:tc>
      </w:tr>
      <w:tr w:rsidR="00E009FE" w:rsidRPr="00A024DA" w14:paraId="7DF0FA71" w14:textId="77777777" w:rsidTr="001E1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A08050" w14:textId="17F96D12" w:rsidR="001E1911" w:rsidRPr="00E6188C" w:rsidRDefault="001E1911" w:rsidP="00DE0082">
            <w:pPr>
              <w:pStyle w:val="Caption"/>
              <w:jc w:val="both"/>
              <w:rPr>
                <w:b w:val="0"/>
              </w:rPr>
            </w:pPr>
            <w:r w:rsidRPr="00E6188C">
              <w:rPr>
                <w:b w:val="0"/>
              </w:rPr>
              <w:t xml:space="preserve">High-profile venue at </w:t>
            </w:r>
            <w:r w:rsidR="00433777" w:rsidRPr="00E6188C">
              <w:rPr>
                <w:b w:val="0"/>
              </w:rPr>
              <w:t>Excel</w:t>
            </w:r>
            <w:r w:rsidRPr="00E6188C">
              <w:rPr>
                <w:b w:val="0"/>
              </w:rPr>
              <w:t xml:space="preserve"> London,</w:t>
            </w:r>
            <w:r w:rsidR="008419D5" w:rsidRPr="00E6188C">
              <w:rPr>
                <w:b w:val="0"/>
              </w:rPr>
              <w:t xml:space="preserve"> a globally recognized location.</w:t>
            </w:r>
          </w:p>
        </w:tc>
        <w:tc>
          <w:tcPr>
            <w:tcW w:w="0" w:type="auto"/>
            <w:hideMark/>
          </w:tcPr>
          <w:p w14:paraId="06677028" w14:textId="46A9D893" w:rsidR="001E1911" w:rsidRPr="00A024DA" w:rsidRDefault="001E1911"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Limited regional representation beyond key cities like London (Almeida &amp; Garrod, 2022)</w:t>
            </w:r>
          </w:p>
        </w:tc>
        <w:tc>
          <w:tcPr>
            <w:tcW w:w="0" w:type="auto"/>
            <w:hideMark/>
          </w:tcPr>
          <w:p w14:paraId="49466202" w14:textId="4499EF39" w:rsidR="001E1911" w:rsidRPr="00A024DA" w:rsidRDefault="001E1911"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 xml:space="preserve">Increasing demand for leadership development and diversity programs </w:t>
            </w:r>
            <w:r w:rsidR="00E009FE" w:rsidRPr="00A024DA">
              <w:t xml:space="preserve">through this event </w:t>
            </w:r>
            <w:r w:rsidRPr="00A024DA">
              <w:t>(Harvard Business, 2018)</w:t>
            </w:r>
            <w:r w:rsidR="008419D5" w:rsidRPr="00A024DA">
              <w:t xml:space="preserve">. </w:t>
            </w:r>
          </w:p>
        </w:tc>
        <w:tc>
          <w:tcPr>
            <w:tcW w:w="0" w:type="auto"/>
            <w:hideMark/>
          </w:tcPr>
          <w:p w14:paraId="2C2AB866" w14:textId="22D438BB" w:rsidR="001E1911" w:rsidRPr="00A024DA" w:rsidRDefault="001E1911"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Economic uncertainty impacting event sponsorship and ticket sales (Parry, 2024)</w:t>
            </w:r>
          </w:p>
        </w:tc>
      </w:tr>
      <w:tr w:rsidR="00E009FE" w:rsidRPr="00A024DA" w14:paraId="67F4D592" w14:textId="77777777" w:rsidTr="001E1911">
        <w:tc>
          <w:tcPr>
            <w:cnfStyle w:val="001000000000" w:firstRow="0" w:lastRow="0" w:firstColumn="1" w:lastColumn="0" w:oddVBand="0" w:evenVBand="0" w:oddHBand="0" w:evenHBand="0" w:firstRowFirstColumn="0" w:firstRowLastColumn="0" w:lastRowFirstColumn="0" w:lastRowLastColumn="0"/>
            <w:tcW w:w="0" w:type="auto"/>
            <w:hideMark/>
          </w:tcPr>
          <w:p w14:paraId="20C4B5A4" w14:textId="498D3C36" w:rsidR="001E1911" w:rsidRPr="00E6188C" w:rsidRDefault="001E1911" w:rsidP="00DE0082">
            <w:pPr>
              <w:pStyle w:val="Caption"/>
              <w:jc w:val="both"/>
              <w:rPr>
                <w:b w:val="0"/>
              </w:rPr>
            </w:pPr>
            <w:r w:rsidRPr="00E6188C">
              <w:rPr>
                <w:b w:val="0"/>
              </w:rPr>
              <w:t>Alignment with social, economic, and technological trends that shape leadership (</w:t>
            </w:r>
            <w:proofErr w:type="spellStart"/>
            <w:r w:rsidRPr="00E6188C">
              <w:rPr>
                <w:b w:val="0"/>
              </w:rPr>
              <w:t>Geerts</w:t>
            </w:r>
            <w:proofErr w:type="spellEnd"/>
            <w:r w:rsidRPr="00E6188C">
              <w:rPr>
                <w:b w:val="0"/>
              </w:rPr>
              <w:t>, 2024)</w:t>
            </w:r>
          </w:p>
        </w:tc>
        <w:tc>
          <w:tcPr>
            <w:tcW w:w="0" w:type="auto"/>
            <w:hideMark/>
          </w:tcPr>
          <w:p w14:paraId="35792055" w14:textId="40074BC6" w:rsidR="001E1911" w:rsidRPr="00A024DA" w:rsidRDefault="001E1911" w:rsidP="00DE0082">
            <w:pPr>
              <w:pStyle w:val="Caption"/>
              <w:jc w:val="both"/>
              <w:cnfStyle w:val="000000000000" w:firstRow="0" w:lastRow="0" w:firstColumn="0" w:lastColumn="0" w:oddVBand="0" w:evenVBand="0" w:oddHBand="0" w:evenHBand="0" w:firstRowFirstColumn="0" w:firstRowLastColumn="0" w:lastRowFirstColumn="0" w:lastRowLastColumn="0"/>
            </w:pPr>
            <w:r w:rsidRPr="00A024DA">
              <w:t>Logistical challenges of managing large-scale events (GOV.UK, 2021)</w:t>
            </w:r>
          </w:p>
        </w:tc>
        <w:tc>
          <w:tcPr>
            <w:tcW w:w="0" w:type="auto"/>
            <w:hideMark/>
          </w:tcPr>
          <w:p w14:paraId="02DA28DC" w14:textId="18C39FB9" w:rsidR="001E1911" w:rsidRPr="00A024DA" w:rsidRDefault="001E1911" w:rsidP="00DE0082">
            <w:pPr>
              <w:pStyle w:val="Caption"/>
              <w:jc w:val="both"/>
              <w:cnfStyle w:val="000000000000" w:firstRow="0" w:lastRow="0" w:firstColumn="0" w:lastColumn="0" w:oddVBand="0" w:evenVBand="0" w:oddHBand="0" w:evenHBand="0" w:firstRowFirstColumn="0" w:firstRowLastColumn="0" w:lastRowFirstColumn="0" w:lastRowLastColumn="0"/>
            </w:pPr>
            <w:r w:rsidRPr="00A024DA">
              <w:t>Potential for global partnerships a</w:t>
            </w:r>
            <w:r w:rsidR="008419D5" w:rsidRPr="00A024DA">
              <w:t>nd cross-industry collaboration</w:t>
            </w:r>
            <w:r w:rsidR="0095595A" w:rsidRPr="00A024DA">
              <w:t xml:space="preserve"> as people will be invited of hospitality industry</w:t>
            </w:r>
            <w:r w:rsidR="008419D5" w:rsidRPr="00A024DA">
              <w:t xml:space="preserve">. </w:t>
            </w:r>
          </w:p>
        </w:tc>
        <w:tc>
          <w:tcPr>
            <w:tcW w:w="0" w:type="auto"/>
            <w:hideMark/>
          </w:tcPr>
          <w:p w14:paraId="065E3A72" w14:textId="43441230" w:rsidR="001E1911" w:rsidRPr="00A024DA" w:rsidRDefault="001E1911" w:rsidP="00DE0082">
            <w:pPr>
              <w:pStyle w:val="Caption"/>
              <w:jc w:val="both"/>
              <w:cnfStyle w:val="000000000000" w:firstRow="0" w:lastRow="0" w:firstColumn="0" w:lastColumn="0" w:oddVBand="0" w:evenVBand="0" w:oddHBand="0" w:evenHBand="0" w:firstRowFirstColumn="0" w:firstRowLastColumn="0" w:lastRowFirstColumn="0" w:lastRowLastColumn="0"/>
            </w:pPr>
            <w:r w:rsidRPr="00A024DA">
              <w:t>Regulatory changes and compliance issues affecting event management</w:t>
            </w:r>
            <w:r w:rsidR="008419D5" w:rsidRPr="00A024DA">
              <w:t xml:space="preserve">. </w:t>
            </w:r>
          </w:p>
        </w:tc>
      </w:tr>
      <w:tr w:rsidR="00E009FE" w:rsidRPr="00A024DA" w14:paraId="23370903" w14:textId="77777777" w:rsidTr="001E19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B22EAD" w14:textId="2D90E1EE" w:rsidR="001E1911" w:rsidRPr="00E6188C" w:rsidRDefault="001E1911" w:rsidP="00DE0082">
            <w:pPr>
              <w:pStyle w:val="Caption"/>
              <w:jc w:val="both"/>
              <w:rPr>
                <w:b w:val="0"/>
              </w:rPr>
            </w:pPr>
            <w:r w:rsidRPr="00E6188C">
              <w:rPr>
                <w:b w:val="0"/>
              </w:rPr>
              <w:t>Networking and career growth opportunities provided by the event's mentorship programs (</w:t>
            </w:r>
            <w:proofErr w:type="spellStart"/>
            <w:r w:rsidRPr="00E6188C">
              <w:rPr>
                <w:b w:val="0"/>
              </w:rPr>
              <w:t>Lacerenza</w:t>
            </w:r>
            <w:proofErr w:type="spellEnd"/>
            <w:r w:rsidRPr="00E6188C">
              <w:rPr>
                <w:b w:val="0"/>
              </w:rPr>
              <w:t xml:space="preserve"> et al., 2017)</w:t>
            </w:r>
          </w:p>
        </w:tc>
        <w:tc>
          <w:tcPr>
            <w:tcW w:w="0" w:type="auto"/>
            <w:hideMark/>
          </w:tcPr>
          <w:p w14:paraId="6CB57BEF" w14:textId="02A0E6C5" w:rsidR="001E1911" w:rsidRPr="00A024DA" w:rsidRDefault="008419D5"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F</w:t>
            </w:r>
            <w:r w:rsidR="001E1911" w:rsidRPr="00A024DA">
              <w:t>ocus on leadership diversity may not adequately address the needs of all professional sectors (Wylie, 2025)</w:t>
            </w:r>
          </w:p>
        </w:tc>
        <w:tc>
          <w:tcPr>
            <w:tcW w:w="0" w:type="auto"/>
            <w:hideMark/>
          </w:tcPr>
          <w:p w14:paraId="09607EE8" w14:textId="4454514B" w:rsidR="001E1911" w:rsidRPr="00A024DA" w:rsidRDefault="001E1911"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 xml:space="preserve">Event's financial sustainability through strategic sponsorships and partnerships </w:t>
            </w:r>
            <w:r w:rsidR="0095595A" w:rsidRPr="00A024DA">
              <w:t xml:space="preserve">with local NGOs and companies </w:t>
            </w:r>
            <w:r w:rsidRPr="00A024DA">
              <w:t>(Parry, 2024)</w:t>
            </w:r>
          </w:p>
        </w:tc>
        <w:tc>
          <w:tcPr>
            <w:tcW w:w="0" w:type="auto"/>
            <w:hideMark/>
          </w:tcPr>
          <w:p w14:paraId="55F14027" w14:textId="54BEB3FC" w:rsidR="001E1911" w:rsidRPr="00A024DA" w:rsidRDefault="001E1911" w:rsidP="00DE0082">
            <w:pPr>
              <w:pStyle w:val="Caption"/>
              <w:jc w:val="both"/>
              <w:cnfStyle w:val="000000100000" w:firstRow="0" w:lastRow="0" w:firstColumn="0" w:lastColumn="0" w:oddVBand="0" w:evenVBand="0" w:oddHBand="1" w:evenHBand="0" w:firstRowFirstColumn="0" w:firstRowLastColumn="0" w:lastRowFirstColumn="0" w:lastRowLastColumn="0"/>
            </w:pPr>
            <w:r w:rsidRPr="00A024DA">
              <w:t xml:space="preserve">Competitor events </w:t>
            </w:r>
            <w:r w:rsidR="008419D5" w:rsidRPr="00A024DA">
              <w:t xml:space="preserve">scheduled in similar timeframes. </w:t>
            </w:r>
          </w:p>
        </w:tc>
      </w:tr>
    </w:tbl>
    <w:p w14:paraId="4BFBFCA8" w14:textId="77777777" w:rsidR="001E1911" w:rsidRPr="00A024DA" w:rsidRDefault="001E1911" w:rsidP="001E1911">
      <w:pPr>
        <w:pStyle w:val="Caption"/>
      </w:pPr>
    </w:p>
    <w:p w14:paraId="4B4B6D9F" w14:textId="4C817027" w:rsidR="00C3551A" w:rsidRPr="00A024DA" w:rsidRDefault="001E1911" w:rsidP="00945E26">
      <w:pPr>
        <w:pStyle w:val="Heading2"/>
      </w:pPr>
      <w:bookmarkStart w:id="23" w:name="_Toc191636521"/>
      <w:r w:rsidRPr="00A024DA">
        <w:lastRenderedPageBreak/>
        <w:t>SOAR Analysis</w:t>
      </w:r>
      <w:bookmarkEnd w:id="23"/>
      <w:r w:rsidRPr="00A024DA">
        <w:t xml:space="preserve"> </w:t>
      </w:r>
    </w:p>
    <w:p w14:paraId="32CB97FE" w14:textId="52A53D39" w:rsidR="00AD24E2" w:rsidRPr="00A024DA" w:rsidRDefault="00AD24E2" w:rsidP="00AD24E2">
      <w:pPr>
        <w:pStyle w:val="Caption"/>
        <w:keepNext/>
        <w:jc w:val="center"/>
        <w:rPr>
          <w:i/>
          <w:sz w:val="18"/>
        </w:rPr>
      </w:pPr>
      <w:r w:rsidRPr="00A024DA">
        <w:rPr>
          <w:i/>
          <w:sz w:val="18"/>
        </w:rPr>
        <w:t xml:space="preserve">Table </w:t>
      </w:r>
      <w:r w:rsidRPr="00A024DA">
        <w:rPr>
          <w:i/>
          <w:sz w:val="18"/>
        </w:rPr>
        <w:fldChar w:fldCharType="begin"/>
      </w:r>
      <w:r w:rsidRPr="00A024DA">
        <w:rPr>
          <w:i/>
          <w:sz w:val="18"/>
        </w:rPr>
        <w:instrText xml:space="preserve"> SEQ Table \* ARABIC </w:instrText>
      </w:r>
      <w:r w:rsidRPr="00A024DA">
        <w:rPr>
          <w:i/>
          <w:sz w:val="18"/>
        </w:rPr>
        <w:fldChar w:fldCharType="separate"/>
      </w:r>
      <w:r w:rsidR="004B41D6" w:rsidRPr="00A024DA">
        <w:rPr>
          <w:i/>
          <w:noProof/>
          <w:sz w:val="18"/>
        </w:rPr>
        <w:t>4</w:t>
      </w:r>
      <w:r w:rsidRPr="00A024DA">
        <w:rPr>
          <w:i/>
          <w:sz w:val="18"/>
        </w:rPr>
        <w:fldChar w:fldCharType="end"/>
      </w:r>
      <w:r w:rsidRPr="00A024DA">
        <w:rPr>
          <w:i/>
          <w:sz w:val="18"/>
        </w:rPr>
        <w:t>: SOAR analysis</w:t>
      </w:r>
    </w:p>
    <w:tbl>
      <w:tblPr>
        <w:tblStyle w:val="GridTable2-Accent4"/>
        <w:tblW w:w="0" w:type="auto"/>
        <w:tblLook w:val="04A0" w:firstRow="1" w:lastRow="0" w:firstColumn="1" w:lastColumn="0" w:noHBand="0" w:noVBand="1"/>
      </w:tblPr>
      <w:tblGrid>
        <w:gridCol w:w="1961"/>
        <w:gridCol w:w="2646"/>
        <w:gridCol w:w="2579"/>
        <w:gridCol w:w="2174"/>
      </w:tblGrid>
      <w:tr w:rsidR="0098391D" w:rsidRPr="00A024DA" w14:paraId="00DAA3A1" w14:textId="77777777" w:rsidTr="00C3551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B94BEC" w14:textId="77777777" w:rsidR="00C3551A" w:rsidRPr="00A024DA" w:rsidRDefault="00C3551A" w:rsidP="00C3551A">
            <w:pPr>
              <w:spacing w:line="240" w:lineRule="auto"/>
              <w:jc w:val="center"/>
              <w:rPr>
                <w:rFonts w:eastAsia="Times New Roman" w:cs="Times New Roman"/>
                <w:kern w:val="0"/>
                <w:szCs w:val="24"/>
                <w14:ligatures w14:val="none"/>
              </w:rPr>
            </w:pPr>
            <w:r w:rsidRPr="00A024DA">
              <w:rPr>
                <w:rFonts w:eastAsia="Times New Roman" w:cs="Times New Roman"/>
                <w:kern w:val="0"/>
                <w:szCs w:val="24"/>
                <w14:ligatures w14:val="none"/>
              </w:rPr>
              <w:t>Strengths</w:t>
            </w:r>
          </w:p>
        </w:tc>
        <w:tc>
          <w:tcPr>
            <w:tcW w:w="0" w:type="auto"/>
            <w:hideMark/>
          </w:tcPr>
          <w:p w14:paraId="0AA26A70" w14:textId="77777777" w:rsidR="00C3551A" w:rsidRPr="00A024DA" w:rsidRDefault="00C3551A" w:rsidP="00C3551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14:ligatures w14:val="none"/>
              </w:rPr>
            </w:pPr>
            <w:r w:rsidRPr="00A024DA">
              <w:rPr>
                <w:rFonts w:eastAsia="Times New Roman" w:cs="Times New Roman"/>
                <w:kern w:val="0"/>
                <w:szCs w:val="24"/>
                <w14:ligatures w14:val="none"/>
              </w:rPr>
              <w:t>Opportunities</w:t>
            </w:r>
          </w:p>
        </w:tc>
        <w:tc>
          <w:tcPr>
            <w:tcW w:w="0" w:type="auto"/>
            <w:hideMark/>
          </w:tcPr>
          <w:p w14:paraId="13DA0C07" w14:textId="77777777" w:rsidR="00C3551A" w:rsidRPr="00A024DA" w:rsidRDefault="00C3551A" w:rsidP="00C3551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14:ligatures w14:val="none"/>
              </w:rPr>
            </w:pPr>
            <w:r w:rsidRPr="00A024DA">
              <w:rPr>
                <w:rFonts w:eastAsia="Times New Roman" w:cs="Times New Roman"/>
                <w:kern w:val="0"/>
                <w:szCs w:val="24"/>
                <w14:ligatures w14:val="none"/>
              </w:rPr>
              <w:t>Aspirations</w:t>
            </w:r>
          </w:p>
        </w:tc>
        <w:tc>
          <w:tcPr>
            <w:tcW w:w="0" w:type="auto"/>
            <w:hideMark/>
          </w:tcPr>
          <w:p w14:paraId="2F0C2B01" w14:textId="77777777" w:rsidR="00C3551A" w:rsidRPr="00A024DA" w:rsidRDefault="00C3551A" w:rsidP="00C3551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14:ligatures w14:val="none"/>
              </w:rPr>
            </w:pPr>
            <w:r w:rsidRPr="00A024DA">
              <w:rPr>
                <w:rFonts w:eastAsia="Times New Roman" w:cs="Times New Roman"/>
                <w:kern w:val="0"/>
                <w:szCs w:val="24"/>
                <w14:ligatures w14:val="none"/>
              </w:rPr>
              <w:t>Results</w:t>
            </w:r>
          </w:p>
        </w:tc>
      </w:tr>
      <w:tr w:rsidR="0098391D" w:rsidRPr="00A024DA" w14:paraId="35AA3CE6" w14:textId="77777777" w:rsidTr="00C355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C3F7EE" w14:textId="6C0A1090" w:rsidR="00C3551A" w:rsidRPr="00B63C18" w:rsidRDefault="00C3551A" w:rsidP="00FA1A19">
            <w:pPr>
              <w:rPr>
                <w:b w:val="0"/>
              </w:rPr>
            </w:pPr>
            <w:r w:rsidRPr="00B63C18">
              <w:rPr>
                <w:b w:val="0"/>
              </w:rPr>
              <w:t xml:space="preserve">High-profile venue at </w:t>
            </w:r>
            <w:proofErr w:type="spellStart"/>
            <w:r w:rsidRPr="00B63C18">
              <w:rPr>
                <w:b w:val="0"/>
              </w:rPr>
              <w:t>ExCeL</w:t>
            </w:r>
            <w:proofErr w:type="spellEnd"/>
            <w:r w:rsidRPr="00B63C18">
              <w:rPr>
                <w:b w:val="0"/>
              </w:rPr>
              <w:t xml:space="preserve"> London, renowned for hosting major events. </w:t>
            </w:r>
          </w:p>
        </w:tc>
        <w:tc>
          <w:tcPr>
            <w:tcW w:w="0" w:type="auto"/>
            <w:hideMark/>
          </w:tcPr>
          <w:p w14:paraId="1F0B5841" w14:textId="4E215217" w:rsidR="00C3551A" w:rsidRPr="00A024DA" w:rsidRDefault="00C3551A" w:rsidP="00FA1A19">
            <w:pPr>
              <w:cnfStyle w:val="000000100000" w:firstRow="0" w:lastRow="0" w:firstColumn="0" w:lastColumn="0" w:oddVBand="0" w:evenVBand="0" w:oddHBand="1" w:evenHBand="0" w:firstRowFirstColumn="0" w:firstRowLastColumn="0" w:lastRowFirstColumn="0" w:lastRowLastColumn="0"/>
            </w:pPr>
            <w:r w:rsidRPr="00A024DA">
              <w:t xml:space="preserve">Growing demand for leadership development and inclusivity initiatives. </w:t>
            </w:r>
          </w:p>
        </w:tc>
        <w:tc>
          <w:tcPr>
            <w:tcW w:w="0" w:type="auto"/>
            <w:hideMark/>
          </w:tcPr>
          <w:p w14:paraId="11457F0C" w14:textId="77777777" w:rsidR="00C3551A" w:rsidRPr="00A024DA" w:rsidRDefault="00C3551A" w:rsidP="00FA1A19">
            <w:pPr>
              <w:cnfStyle w:val="000000100000" w:firstRow="0" w:lastRow="0" w:firstColumn="0" w:lastColumn="0" w:oddVBand="0" w:evenVBand="0" w:oddHBand="1" w:evenHBand="0" w:firstRowFirstColumn="0" w:firstRowLastColumn="0" w:lastRowFirstColumn="0" w:lastRowLastColumn="0"/>
            </w:pPr>
            <w:r w:rsidRPr="00A024DA">
              <w:t>Aim to be a top-tier event offering leadership development for professionals at all levels, empowering diverse talent to thrive.</w:t>
            </w:r>
          </w:p>
        </w:tc>
        <w:tc>
          <w:tcPr>
            <w:tcW w:w="0" w:type="auto"/>
            <w:hideMark/>
          </w:tcPr>
          <w:p w14:paraId="3227A323" w14:textId="6F572A46" w:rsidR="00C3551A" w:rsidRPr="00A024DA" w:rsidRDefault="00C3551A" w:rsidP="00FA1A19">
            <w:pPr>
              <w:cnfStyle w:val="000000100000" w:firstRow="0" w:lastRow="0" w:firstColumn="0" w:lastColumn="0" w:oddVBand="0" w:evenVBand="0" w:oddHBand="1" w:evenHBand="0" w:firstRowFirstColumn="0" w:firstRowLastColumn="0" w:lastRowFirstColumn="0" w:lastRowLastColumn="0"/>
            </w:pPr>
            <w:r w:rsidRPr="00A024DA">
              <w:t xml:space="preserve">Achieve long-term financial sustainability through strategic sponsorships and partnerships. </w:t>
            </w:r>
          </w:p>
        </w:tc>
      </w:tr>
      <w:tr w:rsidR="0098391D" w:rsidRPr="00A024DA" w14:paraId="5380CFE9" w14:textId="77777777" w:rsidTr="00C3551A">
        <w:tc>
          <w:tcPr>
            <w:cnfStyle w:val="001000000000" w:firstRow="0" w:lastRow="0" w:firstColumn="1" w:lastColumn="0" w:oddVBand="0" w:evenVBand="0" w:oddHBand="0" w:evenHBand="0" w:firstRowFirstColumn="0" w:firstRowLastColumn="0" w:lastRowFirstColumn="0" w:lastRowLastColumn="0"/>
            <w:tcW w:w="0" w:type="auto"/>
            <w:hideMark/>
          </w:tcPr>
          <w:p w14:paraId="5EEF0C75" w14:textId="7DFDAB2C" w:rsidR="00C3551A" w:rsidRPr="00B63C18" w:rsidRDefault="00C3551A" w:rsidP="00FA1A19">
            <w:pPr>
              <w:rPr>
                <w:b w:val="0"/>
              </w:rPr>
            </w:pPr>
            <w:r w:rsidRPr="00B63C18">
              <w:rPr>
                <w:b w:val="0"/>
              </w:rPr>
              <w:t xml:space="preserve">Established reputation within the leadership development community. </w:t>
            </w:r>
          </w:p>
        </w:tc>
        <w:tc>
          <w:tcPr>
            <w:tcW w:w="0" w:type="auto"/>
            <w:hideMark/>
          </w:tcPr>
          <w:p w14:paraId="13BDDA98" w14:textId="079CBEFC" w:rsidR="00C3551A" w:rsidRPr="00A024DA" w:rsidRDefault="00C3551A" w:rsidP="00FA1A19">
            <w:pPr>
              <w:cnfStyle w:val="000000000000" w:firstRow="0" w:lastRow="0" w:firstColumn="0" w:lastColumn="0" w:oddVBand="0" w:evenVBand="0" w:oddHBand="0" w:evenHBand="0" w:firstRowFirstColumn="0" w:firstRowLastColumn="0" w:lastRowFirstColumn="0" w:lastRowLastColumn="0"/>
            </w:pPr>
            <w:r w:rsidRPr="00A024DA">
              <w:t xml:space="preserve">Expanding interest in virtual and hybrid event formats to engage a global audience. </w:t>
            </w:r>
          </w:p>
        </w:tc>
        <w:tc>
          <w:tcPr>
            <w:tcW w:w="0" w:type="auto"/>
            <w:hideMark/>
          </w:tcPr>
          <w:p w14:paraId="7577B6E2" w14:textId="6D314E83" w:rsidR="00C3551A" w:rsidRPr="00A024DA" w:rsidRDefault="00C3551A" w:rsidP="00FA1A19">
            <w:pPr>
              <w:cnfStyle w:val="000000000000" w:firstRow="0" w:lastRow="0" w:firstColumn="0" w:lastColumn="0" w:oddVBand="0" w:evenVBand="0" w:oddHBand="0" w:evenHBand="0" w:firstRowFirstColumn="0" w:firstRowLastColumn="0" w:lastRowFirstColumn="0" w:lastRowLastColumn="0"/>
            </w:pPr>
            <w:r w:rsidRPr="00A024DA">
              <w:t>Foster a global network of diverse leaders and professionals.</w:t>
            </w:r>
          </w:p>
        </w:tc>
        <w:tc>
          <w:tcPr>
            <w:tcW w:w="0" w:type="auto"/>
            <w:hideMark/>
          </w:tcPr>
          <w:p w14:paraId="0CAFE8C0" w14:textId="77777777" w:rsidR="00C3551A" w:rsidRPr="00A024DA" w:rsidRDefault="00C3551A" w:rsidP="00FA1A19">
            <w:pPr>
              <w:cnfStyle w:val="000000000000" w:firstRow="0" w:lastRow="0" w:firstColumn="0" w:lastColumn="0" w:oddVBand="0" w:evenVBand="0" w:oddHBand="0" w:evenHBand="0" w:firstRowFirstColumn="0" w:firstRowLastColumn="0" w:lastRowFirstColumn="0" w:lastRowLastColumn="0"/>
            </w:pPr>
            <w:r w:rsidRPr="00A024DA">
              <w:t>Generate robust post-event feedback to enhance future editions and demonstrate the tangible outcomes of the program.</w:t>
            </w:r>
          </w:p>
        </w:tc>
      </w:tr>
      <w:tr w:rsidR="0098391D" w:rsidRPr="00A024DA" w14:paraId="372CA95D" w14:textId="77777777" w:rsidTr="00C355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50666" w14:textId="77777777" w:rsidR="00C3551A" w:rsidRPr="00B63C18" w:rsidRDefault="00C3551A" w:rsidP="00FA1A19">
            <w:pPr>
              <w:rPr>
                <w:b w:val="0"/>
              </w:rPr>
            </w:pPr>
            <w:r w:rsidRPr="00B63C18">
              <w:rPr>
                <w:b w:val="0"/>
              </w:rPr>
              <w:t>Highly skilled mentors and speakers offering insights into leadership growth and strategies.</w:t>
            </w:r>
          </w:p>
        </w:tc>
        <w:tc>
          <w:tcPr>
            <w:tcW w:w="0" w:type="auto"/>
            <w:hideMark/>
          </w:tcPr>
          <w:p w14:paraId="2EC327FC" w14:textId="77777777" w:rsidR="00C3551A" w:rsidRPr="00A024DA" w:rsidRDefault="00C3551A" w:rsidP="00FA1A19">
            <w:pPr>
              <w:cnfStyle w:val="000000100000" w:firstRow="0" w:lastRow="0" w:firstColumn="0" w:lastColumn="0" w:oddVBand="0" w:evenVBand="0" w:oddHBand="1" w:evenHBand="0" w:firstRowFirstColumn="0" w:firstRowLastColumn="0" w:lastRowFirstColumn="0" w:lastRowLastColumn="0"/>
            </w:pPr>
            <w:r w:rsidRPr="00A024DA">
              <w:t>Ability to tap into untapped markets, both in terms of attendees and corporate sponsorships, particularly from underrepresented industries.</w:t>
            </w:r>
          </w:p>
        </w:tc>
        <w:tc>
          <w:tcPr>
            <w:tcW w:w="0" w:type="auto"/>
            <w:hideMark/>
          </w:tcPr>
          <w:p w14:paraId="0FE1B97A" w14:textId="44E122A2" w:rsidR="00C3551A" w:rsidRPr="00A024DA" w:rsidRDefault="0098391D" w:rsidP="00FA1A19">
            <w:pPr>
              <w:cnfStyle w:val="000000100000" w:firstRow="0" w:lastRow="0" w:firstColumn="0" w:lastColumn="0" w:oddVBand="0" w:evenVBand="0" w:oddHBand="1" w:evenHBand="0" w:firstRowFirstColumn="0" w:firstRowLastColumn="0" w:lastRowFirstColumn="0" w:lastRowLastColumn="0"/>
            </w:pPr>
            <w:r w:rsidRPr="00A024DA">
              <w:t xml:space="preserve">The event goals will be achieved through running the show according to plan. Certain KPIs to measure success such as feedback, attendance of people and online engagement. </w:t>
            </w:r>
          </w:p>
        </w:tc>
        <w:tc>
          <w:tcPr>
            <w:tcW w:w="0" w:type="auto"/>
            <w:hideMark/>
          </w:tcPr>
          <w:p w14:paraId="6195495F" w14:textId="77777777" w:rsidR="00C3551A" w:rsidRPr="00A024DA" w:rsidRDefault="00C3551A" w:rsidP="00FA1A19">
            <w:pPr>
              <w:cnfStyle w:val="000000100000" w:firstRow="0" w:lastRow="0" w:firstColumn="0" w:lastColumn="0" w:oddVBand="0" w:evenVBand="0" w:oddHBand="1" w:evenHBand="0" w:firstRowFirstColumn="0" w:firstRowLastColumn="0" w:lastRowFirstColumn="0" w:lastRowLastColumn="0"/>
            </w:pPr>
            <w:r w:rsidRPr="00A024DA">
              <w:t>Boost brand reputation as an impactful diversity-driven leadership development conference.</w:t>
            </w:r>
          </w:p>
        </w:tc>
      </w:tr>
    </w:tbl>
    <w:p w14:paraId="322D007B" w14:textId="77777777" w:rsidR="008419D5" w:rsidRPr="00A024DA" w:rsidRDefault="008419D5" w:rsidP="00C3551A">
      <w:pPr>
        <w:pStyle w:val="Caption"/>
      </w:pPr>
    </w:p>
    <w:p w14:paraId="1762E2B7" w14:textId="77777777" w:rsidR="00F112F6" w:rsidRPr="00A024DA" w:rsidRDefault="00F112F6" w:rsidP="00F112F6">
      <w:pPr>
        <w:pStyle w:val="Heading1"/>
      </w:pPr>
      <w:bookmarkStart w:id="24" w:name="_Toc191636522"/>
      <w:r w:rsidRPr="00A024DA">
        <w:t>Conclusion</w:t>
      </w:r>
      <w:bookmarkEnd w:id="24"/>
      <w:r w:rsidRPr="00A024DA">
        <w:t xml:space="preserve"> </w:t>
      </w:r>
    </w:p>
    <w:p w14:paraId="6BBEFC70" w14:textId="65DFF374" w:rsidR="00F112F6" w:rsidRPr="00A024DA" w:rsidRDefault="00907A77" w:rsidP="00945E26">
      <w:r w:rsidRPr="00A024DA">
        <w:t>The Diverse Leaders Conference 2025 equips the underrepresented with leadership, networking, and mentoring. An evident event cycle ensures efficient planning, implementation, and ample post-event analysis</w:t>
      </w:r>
      <w:r w:rsidR="009C46D0" w:rsidRPr="00A024DA">
        <w:t xml:space="preserve"> (</w:t>
      </w:r>
      <w:proofErr w:type="spellStart"/>
      <w:r w:rsidR="009C46D0" w:rsidRPr="00A024DA">
        <w:t>Geerts</w:t>
      </w:r>
      <w:proofErr w:type="spellEnd"/>
      <w:r w:rsidR="009C46D0" w:rsidRPr="00A024DA">
        <w:t>, 2024)</w:t>
      </w:r>
      <w:r w:rsidRPr="00A024DA">
        <w:t xml:space="preserve">. An excess is highlighted by financial analysis, verifying the robust </w:t>
      </w:r>
      <w:r w:rsidRPr="00A024DA">
        <w:lastRenderedPageBreak/>
        <w:t xml:space="preserve">economic viability and success of the event. Industry forces and political influences map the dynamic UK event management industry on a continuous basis. </w:t>
      </w:r>
    </w:p>
    <w:p w14:paraId="18E73D24" w14:textId="77777777" w:rsidR="00BE4B31" w:rsidRPr="00A024DA" w:rsidRDefault="00BE4B31">
      <w:pPr>
        <w:spacing w:after="160" w:line="259" w:lineRule="auto"/>
        <w:jc w:val="left"/>
        <w:rPr>
          <w:rFonts w:eastAsiaTheme="majorEastAsia" w:cstheme="majorBidi"/>
          <w:b/>
          <w:szCs w:val="32"/>
        </w:rPr>
      </w:pPr>
      <w:r w:rsidRPr="00A024DA">
        <w:br w:type="page"/>
      </w:r>
    </w:p>
    <w:p w14:paraId="7A2149A5" w14:textId="4095F24E" w:rsidR="00284522" w:rsidRPr="00A024DA" w:rsidRDefault="00F112F6" w:rsidP="00F112F6">
      <w:pPr>
        <w:pStyle w:val="Heading1"/>
      </w:pPr>
      <w:bookmarkStart w:id="25" w:name="_Toc191636523"/>
      <w:r w:rsidRPr="00A024DA">
        <w:lastRenderedPageBreak/>
        <w:t>Reference List</w:t>
      </w:r>
      <w:bookmarkEnd w:id="25"/>
    </w:p>
    <w:p w14:paraId="5A71BAF7" w14:textId="77777777" w:rsidR="00C42621" w:rsidRPr="00A024DA" w:rsidRDefault="00C42621" w:rsidP="00FF5A4A">
      <w:pPr>
        <w:ind w:left="720" w:hanging="720"/>
      </w:pPr>
      <w:r w:rsidRPr="00A024DA">
        <w:t>Allied Market Research. (2024). UK Events Industry Market Report. [Online]. Available at: https://www.alliedmarketresearch.com/uk-events-industry-market-A169718 [Accessed on Feb 13, 2025]</w:t>
      </w:r>
    </w:p>
    <w:p w14:paraId="581E8EBD" w14:textId="77777777" w:rsidR="00C42621" w:rsidRPr="00A024DA" w:rsidRDefault="00C42621" w:rsidP="00483988">
      <w:pPr>
        <w:pStyle w:val="NormalWeb"/>
        <w:spacing w:before="0" w:beforeAutospacing="0" w:after="240" w:afterAutospacing="0" w:line="360" w:lineRule="atLeast"/>
        <w:ind w:left="720" w:hanging="720"/>
        <w:rPr>
          <w:color w:val="000000"/>
        </w:rPr>
      </w:pPr>
      <w:r w:rsidRPr="00A024DA">
        <w:rPr>
          <w:color w:val="000000"/>
        </w:rPr>
        <w:t>Author, G. (2025). </w:t>
      </w:r>
      <w:r w:rsidRPr="00A024DA">
        <w:rPr>
          <w:i/>
          <w:iCs/>
          <w:color w:val="000000"/>
        </w:rPr>
        <w:t>The top event trends for 2025 | Event Industry News</w:t>
      </w:r>
      <w:r w:rsidRPr="00A024DA">
        <w:rPr>
          <w:color w:val="000000"/>
        </w:rPr>
        <w:t>. [online] Eventindustrynews.com. Available at: https://www.eventindustrynews.com/news/the-top-event-trends-for-2025?utm_source=chatgpt.com [Accessed 14 Feb. 2025].</w:t>
      </w:r>
    </w:p>
    <w:p w14:paraId="2756CFEA" w14:textId="77777777" w:rsidR="00C42621" w:rsidRPr="00A024DA" w:rsidRDefault="00C42621" w:rsidP="00FF5A4A">
      <w:pPr>
        <w:ind w:left="720" w:hanging="720"/>
      </w:pPr>
      <w:r w:rsidRPr="00A024DA">
        <w:rPr>
          <w:shd w:val="clear" w:color="auto" w:fill="FFFFFF"/>
        </w:rPr>
        <w:t xml:space="preserve">Brown, T., and </w:t>
      </w:r>
      <w:proofErr w:type="spellStart"/>
      <w:r w:rsidRPr="00A024DA">
        <w:rPr>
          <w:shd w:val="clear" w:color="auto" w:fill="FFFFFF"/>
        </w:rPr>
        <w:t>Drakeley</w:t>
      </w:r>
      <w:proofErr w:type="spellEnd"/>
      <w:r w:rsidRPr="00A024DA">
        <w:rPr>
          <w:shd w:val="clear" w:color="auto" w:fill="FFFFFF"/>
        </w:rPr>
        <w:t>, C. (Eds.). (2023). Virtual Events Management: Theory and Methods for Event Management and Tourism. Goodfellow Publishers Ltd.</w:t>
      </w:r>
    </w:p>
    <w:p w14:paraId="48730306" w14:textId="77777777" w:rsidR="00C42621" w:rsidRPr="00A024DA" w:rsidRDefault="00C42621" w:rsidP="00FF5A4A">
      <w:pPr>
        <w:ind w:left="720" w:hanging="720"/>
      </w:pPr>
      <w:r w:rsidRPr="00A024DA">
        <w:rPr>
          <w:shd w:val="clear" w:color="auto" w:fill="FFFFFF"/>
        </w:rPr>
        <w:t>Cokins, G. (2009). Performance management: Integrating strategy execution, methodologies, risk, and analytics. John Wiley &amp; Sons.</w:t>
      </w:r>
    </w:p>
    <w:p w14:paraId="7F47CDCD" w14:textId="77777777" w:rsidR="00C42621" w:rsidRPr="00A024DA" w:rsidRDefault="00C42621" w:rsidP="00FF5A4A">
      <w:pPr>
        <w:ind w:left="720" w:hanging="720"/>
      </w:pPr>
      <w:r w:rsidRPr="00A024DA">
        <w:rPr>
          <w:shd w:val="clear" w:color="auto" w:fill="FFFFFF"/>
        </w:rPr>
        <w:t>Coles, T., Garcia, G., O'Malley, E., and Turner, C. (2022). Experiencing event management during the coronavirus pandemic: a public sector perspective. </w:t>
      </w:r>
      <w:r w:rsidRPr="00A024DA">
        <w:rPr>
          <w:i/>
          <w:iCs/>
          <w:shd w:val="clear" w:color="auto" w:fill="FFFFFF"/>
        </w:rPr>
        <w:t>Frontiers in Sports and Active Living</w:t>
      </w:r>
      <w:r w:rsidRPr="00A024DA">
        <w:rPr>
          <w:shd w:val="clear" w:color="auto" w:fill="FFFFFF"/>
        </w:rPr>
        <w:t>, </w:t>
      </w:r>
      <w:r w:rsidRPr="00A024DA">
        <w:rPr>
          <w:i/>
          <w:iCs/>
          <w:shd w:val="clear" w:color="auto" w:fill="FFFFFF"/>
        </w:rPr>
        <w:t>3</w:t>
      </w:r>
      <w:r w:rsidRPr="00A024DA">
        <w:rPr>
          <w:shd w:val="clear" w:color="auto" w:fill="FFFFFF"/>
        </w:rPr>
        <w:t>, p. 814146.</w:t>
      </w:r>
    </w:p>
    <w:p w14:paraId="00AF1C66" w14:textId="77777777" w:rsidR="00C42621" w:rsidRPr="00A024DA" w:rsidRDefault="00C42621" w:rsidP="00FF5A4A">
      <w:pPr>
        <w:pStyle w:val="Caption"/>
        <w:ind w:left="720" w:hanging="720"/>
      </w:pPr>
      <w:r w:rsidRPr="00A024DA">
        <w:t xml:space="preserve">Event Unity Pro. (2025). </w:t>
      </w:r>
      <w:r w:rsidRPr="00A024DA">
        <w:rPr>
          <w:rStyle w:val="Emphasis"/>
          <w:i w:val="0"/>
        </w:rPr>
        <w:t>What are the legal requirements for festivals?</w:t>
      </w:r>
      <w:r w:rsidRPr="00A024DA">
        <w:t xml:space="preserve"> [Online]. Available at: </w:t>
      </w:r>
      <w:hyperlink r:id="rId14" w:tgtFrame="_new" w:history="1">
        <w:r w:rsidRPr="00A024DA">
          <w:rPr>
            <w:rStyle w:val="Hyperlink"/>
          </w:rPr>
          <w:t>https://eventunitypro.com/what-are-the-legal-requirements-for-festivals/</w:t>
        </w:r>
      </w:hyperlink>
      <w:r w:rsidRPr="00A024DA">
        <w:t xml:space="preserve"> [Accessed on Feb 13, 2025]</w:t>
      </w:r>
    </w:p>
    <w:p w14:paraId="58E13052" w14:textId="77777777" w:rsidR="00C42621" w:rsidRPr="00A024DA" w:rsidRDefault="00C42621" w:rsidP="00483988">
      <w:pPr>
        <w:pStyle w:val="NormalWeb"/>
        <w:spacing w:before="0" w:beforeAutospacing="0" w:after="240" w:afterAutospacing="0" w:line="360" w:lineRule="atLeast"/>
        <w:ind w:left="720" w:hanging="720"/>
        <w:rPr>
          <w:color w:val="000000"/>
        </w:rPr>
      </w:pPr>
      <w:r w:rsidRPr="00A024DA">
        <w:rPr>
          <w:color w:val="000000"/>
        </w:rPr>
        <w:t>Eventify.io. (2025). </w:t>
      </w:r>
      <w:r w:rsidRPr="00A024DA">
        <w:rPr>
          <w:i/>
          <w:iCs/>
          <w:color w:val="000000"/>
        </w:rPr>
        <w:t xml:space="preserve">15 Event Industry Trends That You Must Be Aware </w:t>
      </w:r>
      <w:proofErr w:type="gramStart"/>
      <w:r w:rsidRPr="00A024DA">
        <w:rPr>
          <w:i/>
          <w:iCs/>
          <w:color w:val="000000"/>
        </w:rPr>
        <w:t>Of</w:t>
      </w:r>
      <w:proofErr w:type="gramEnd"/>
      <w:r w:rsidRPr="00A024DA">
        <w:rPr>
          <w:i/>
          <w:iCs/>
          <w:color w:val="000000"/>
        </w:rPr>
        <w:t xml:space="preserve"> In 2025</w:t>
      </w:r>
      <w:r w:rsidRPr="00A024DA">
        <w:rPr>
          <w:color w:val="000000"/>
        </w:rPr>
        <w:t>. [online] Available at: https://eventify.io/blog/event-trends?utm_source=chatgpt.com [Accessed 14 Feb. 2025].</w:t>
      </w:r>
    </w:p>
    <w:p w14:paraId="5207ADA1" w14:textId="77777777" w:rsidR="00C42621" w:rsidRPr="00A024DA" w:rsidRDefault="00C42621" w:rsidP="00FF5A4A">
      <w:pPr>
        <w:ind w:left="720" w:hanging="720"/>
      </w:pPr>
      <w:r w:rsidRPr="00A024DA">
        <w:t xml:space="preserve">Events Industry Alliance (2023) Events industry contributes £10.9 billion to UK economy. [Online]. Available at: https://www.eventsindustryalliance.com/press-releases/events-industry-contributes-109-billion-uk-economy [Accessed 13 </w:t>
      </w:r>
      <w:proofErr w:type="gramStart"/>
      <w:r w:rsidRPr="00A024DA">
        <w:t>Feb,</w:t>
      </w:r>
      <w:proofErr w:type="gramEnd"/>
      <w:r w:rsidRPr="00A024DA">
        <w:t xml:space="preserve"> 2025].</w:t>
      </w:r>
    </w:p>
    <w:p w14:paraId="0B9CD7C0" w14:textId="77777777" w:rsidR="00C42621" w:rsidRPr="00A024DA" w:rsidRDefault="00C42621" w:rsidP="00FF5A4A">
      <w:pPr>
        <w:ind w:left="720" w:hanging="720"/>
      </w:pPr>
      <w:proofErr w:type="spellStart"/>
      <w:r w:rsidRPr="00A024DA">
        <w:rPr>
          <w:shd w:val="clear" w:color="auto" w:fill="FFFFFF"/>
        </w:rPr>
        <w:t>Geerts</w:t>
      </w:r>
      <w:proofErr w:type="spellEnd"/>
      <w:r w:rsidRPr="00A024DA">
        <w:rPr>
          <w:shd w:val="clear" w:color="auto" w:fill="FFFFFF"/>
        </w:rPr>
        <w:t>, J. M. (2024). Maximizing the Impact and ROI of Leadership Development: A Theory-and Evidence-Informed Framework. </w:t>
      </w:r>
      <w:r w:rsidRPr="00A024DA">
        <w:rPr>
          <w:i/>
          <w:iCs/>
          <w:shd w:val="clear" w:color="auto" w:fill="FFFFFF"/>
        </w:rPr>
        <w:t>Behavioral Sciences</w:t>
      </w:r>
      <w:r w:rsidRPr="00A024DA">
        <w:rPr>
          <w:shd w:val="clear" w:color="auto" w:fill="FFFFFF"/>
        </w:rPr>
        <w:t>, </w:t>
      </w:r>
      <w:r w:rsidRPr="00A024DA">
        <w:rPr>
          <w:i/>
          <w:iCs/>
          <w:shd w:val="clear" w:color="auto" w:fill="FFFFFF"/>
        </w:rPr>
        <w:t>14</w:t>
      </w:r>
      <w:r w:rsidRPr="00A024DA">
        <w:rPr>
          <w:shd w:val="clear" w:color="auto" w:fill="FFFFFF"/>
        </w:rPr>
        <w:t>(10), p. 955.</w:t>
      </w:r>
    </w:p>
    <w:p w14:paraId="1B0DA78F" w14:textId="77777777" w:rsidR="00C42621" w:rsidRPr="00A024DA" w:rsidRDefault="00C42621" w:rsidP="00111D11">
      <w:pPr>
        <w:ind w:left="720" w:hanging="720"/>
      </w:pPr>
      <w:r w:rsidRPr="00A024DA">
        <w:t xml:space="preserve">GOV.UK (2021) Events Research </w:t>
      </w:r>
      <w:proofErr w:type="spellStart"/>
      <w:r w:rsidRPr="00A024DA">
        <w:t>Programme</w:t>
      </w:r>
      <w:proofErr w:type="spellEnd"/>
      <w:r w:rsidRPr="00A024DA">
        <w:t xml:space="preserve">: Phase I findings. [Online]. Available at: https://www.gov.uk/government/publications/events-research-programme-phase-i-findings/events-research-programme-phase-i-findings [Accessed 13 </w:t>
      </w:r>
      <w:proofErr w:type="gramStart"/>
      <w:r w:rsidRPr="00A024DA">
        <w:t>Feb,</w:t>
      </w:r>
      <w:proofErr w:type="gramEnd"/>
      <w:r w:rsidRPr="00A024DA">
        <w:t xml:space="preserve"> 2025].</w:t>
      </w:r>
    </w:p>
    <w:p w14:paraId="75E1E560" w14:textId="77777777" w:rsidR="00C42621" w:rsidRPr="00A024DA" w:rsidRDefault="00C42621" w:rsidP="00FF5A4A">
      <w:pPr>
        <w:ind w:left="720" w:hanging="720"/>
      </w:pPr>
      <w:r w:rsidRPr="00A024DA">
        <w:rPr>
          <w:rFonts w:eastAsia="SimHei" w:cs="Arial"/>
        </w:rPr>
        <w:t xml:space="preserve">Grapevine Event Management (2018). Legal: 3 ways changes in law can impact the events industry. </w:t>
      </w:r>
      <w:r w:rsidRPr="00A024DA">
        <w:t xml:space="preserve">[Online]. </w:t>
      </w:r>
      <w:r w:rsidRPr="00A024DA">
        <w:rPr>
          <w:rFonts w:eastAsia="SimHei" w:cs="Arial"/>
        </w:rPr>
        <w:t xml:space="preserve">Available at: </w:t>
      </w:r>
      <w:hyperlink r:id="rId15" w:history="1">
        <w:r w:rsidRPr="00A024DA">
          <w:rPr>
            <w:rStyle w:val="Hyperlink"/>
            <w:rFonts w:eastAsia="SimHei" w:cs="Arial"/>
          </w:rPr>
          <w:t>https://grapevineeventmanagement.co.uk/news/2018/11/28/legal-3-ways-changes-in-law-can-impact-the-events-industry/</w:t>
        </w:r>
      </w:hyperlink>
      <w:r w:rsidRPr="00A024DA">
        <w:rPr>
          <w:rFonts w:eastAsia="SimHei" w:cs="Arial"/>
        </w:rPr>
        <w:t xml:space="preserve">  </w:t>
      </w:r>
      <w:r w:rsidRPr="00A024DA">
        <w:t>[Accessed on Feb 13, 2025]</w:t>
      </w:r>
    </w:p>
    <w:p w14:paraId="76297833" w14:textId="77777777" w:rsidR="00C42621" w:rsidRPr="00A024DA" w:rsidRDefault="00C42621" w:rsidP="00FF5A4A">
      <w:pPr>
        <w:ind w:left="720" w:hanging="720"/>
      </w:pPr>
      <w:r w:rsidRPr="00A024DA">
        <w:t xml:space="preserve">Harvard Business. (2018). THE 2018 STATE OF LEADERSHIP DEVELOPMENT. [Online]. Available at: </w:t>
      </w:r>
      <w:hyperlink r:id="rId16" w:history="1">
        <w:r w:rsidRPr="00A024DA">
          <w:rPr>
            <w:rStyle w:val="Hyperlink"/>
          </w:rPr>
          <w:t>https://www.harvardbusiness.org/wp-content/uploads/2018/11/20853_CL_StateOfLeadership_Report_2018_Nov2018.pdf</w:t>
        </w:r>
      </w:hyperlink>
      <w:r w:rsidRPr="00A024DA">
        <w:t xml:space="preserve"> [Accessed on Feb 13, 2025]</w:t>
      </w:r>
    </w:p>
    <w:p w14:paraId="2FF5451F" w14:textId="77777777" w:rsidR="00C42621" w:rsidRPr="00A024DA" w:rsidRDefault="00C42621" w:rsidP="00846DB6">
      <w:pPr>
        <w:pStyle w:val="NormalWeb"/>
        <w:spacing w:line="360" w:lineRule="auto"/>
        <w:ind w:left="720" w:hanging="720"/>
        <w:jc w:val="both"/>
        <w:rPr>
          <w:color w:val="000000"/>
        </w:rPr>
      </w:pPr>
      <w:r w:rsidRPr="00A024DA">
        <w:rPr>
          <w:color w:val="000000"/>
        </w:rPr>
        <w:t>‌Imarcgroup.com. (2025). </w:t>
      </w:r>
      <w:r w:rsidRPr="00A024DA">
        <w:rPr>
          <w:i/>
          <w:iCs/>
          <w:color w:val="000000"/>
        </w:rPr>
        <w:t>About Us | Market Research and Consulting Services | IMARC Group</w:t>
      </w:r>
      <w:r w:rsidRPr="00A024DA">
        <w:rPr>
          <w:color w:val="000000"/>
        </w:rPr>
        <w:t>. [online] Available at: https://www.imarcgroup.com/about-us [Accessed 18 Feb. 2025].</w:t>
      </w:r>
    </w:p>
    <w:p w14:paraId="6F699531" w14:textId="77777777" w:rsidR="00C42621" w:rsidRPr="00A024DA" w:rsidRDefault="00C42621" w:rsidP="00FF5A4A">
      <w:pPr>
        <w:ind w:left="720" w:hanging="720"/>
      </w:pPr>
      <w:proofErr w:type="spellStart"/>
      <w:r w:rsidRPr="00A024DA">
        <w:rPr>
          <w:shd w:val="clear" w:color="auto" w:fill="FFFFFF"/>
        </w:rPr>
        <w:t>Lacerenza</w:t>
      </w:r>
      <w:proofErr w:type="spellEnd"/>
      <w:r w:rsidRPr="00A024DA">
        <w:rPr>
          <w:shd w:val="clear" w:color="auto" w:fill="FFFFFF"/>
        </w:rPr>
        <w:t>, C. N., Reyes, D. L., Marlow, S. L., Joseph, D. L., and Salas, E. (2017). Leadership training design, delivery, and implementation: A meta-analysis. </w:t>
      </w:r>
      <w:r w:rsidRPr="00A024DA">
        <w:rPr>
          <w:i/>
          <w:iCs/>
          <w:shd w:val="clear" w:color="auto" w:fill="FFFFFF"/>
        </w:rPr>
        <w:t>Journal of applied psychology</w:t>
      </w:r>
      <w:r w:rsidRPr="00A024DA">
        <w:rPr>
          <w:shd w:val="clear" w:color="auto" w:fill="FFFFFF"/>
        </w:rPr>
        <w:t>, </w:t>
      </w:r>
      <w:r w:rsidRPr="00A024DA">
        <w:rPr>
          <w:i/>
          <w:iCs/>
          <w:shd w:val="clear" w:color="auto" w:fill="FFFFFF"/>
        </w:rPr>
        <w:t>102</w:t>
      </w:r>
      <w:r w:rsidRPr="00A024DA">
        <w:rPr>
          <w:shd w:val="clear" w:color="auto" w:fill="FFFFFF"/>
        </w:rPr>
        <w:t>(12), p. 1686.</w:t>
      </w:r>
    </w:p>
    <w:p w14:paraId="408D7E53" w14:textId="77777777" w:rsidR="00C42621" w:rsidRPr="00A024DA" w:rsidRDefault="00C42621" w:rsidP="00FF5A4A">
      <w:pPr>
        <w:ind w:left="720" w:hanging="720"/>
      </w:pPr>
      <w:r w:rsidRPr="00A024DA">
        <w:t xml:space="preserve">Leeds Beckett University. (2025). The Social Impact of Sports Events. [Online]. Available at: https://www.leedsbeckett.ac.uk/school-of-events-tourism-and-hospitality-management/research/the-social-impact-of-sports-events/ [Accessed 13 </w:t>
      </w:r>
      <w:proofErr w:type="gramStart"/>
      <w:r w:rsidRPr="00A024DA">
        <w:t>Feb,</w:t>
      </w:r>
      <w:proofErr w:type="gramEnd"/>
      <w:r w:rsidRPr="00A024DA">
        <w:t xml:space="preserve"> 2025].</w:t>
      </w:r>
    </w:p>
    <w:p w14:paraId="0F340402" w14:textId="77777777" w:rsidR="00C42621" w:rsidRPr="00A024DA" w:rsidRDefault="00C42621" w:rsidP="00FF5A4A">
      <w:pPr>
        <w:ind w:left="720" w:hanging="720"/>
      </w:pPr>
      <w:r w:rsidRPr="00A024DA">
        <w:t xml:space="preserve">London and Partners (2016) Event tourism: How events are transforming the visitor economy. [Online]. Available at: https://files.londonandpartners.com/l-and-p/assets/event_tourism_report_web_2016.pdf [Accessed 13 </w:t>
      </w:r>
      <w:proofErr w:type="gramStart"/>
      <w:r w:rsidRPr="00A024DA">
        <w:t>Feb,</w:t>
      </w:r>
      <w:proofErr w:type="gramEnd"/>
      <w:r w:rsidRPr="00A024DA">
        <w:t xml:space="preserve"> 2025].</w:t>
      </w:r>
    </w:p>
    <w:p w14:paraId="598A69A3" w14:textId="77777777" w:rsidR="00C42621" w:rsidRPr="00A024DA" w:rsidRDefault="00C42621" w:rsidP="00FF5A4A">
      <w:pPr>
        <w:ind w:left="720" w:hanging="720"/>
      </w:pPr>
      <w:r w:rsidRPr="00A024DA">
        <w:t xml:space="preserve">Parry. A., (2024). UK Events Report 2024 published: UK events industry generates £61.653 billion annually, demonstrating post-pandemic resilience. [Online]. Available at: https://www.eventindustrynews.com/news/uk-events-report-2024-published-uk-events-industry-generates-61-653-billion-annually-demonstrating-post-pandemic-resilience [Accessed 13 </w:t>
      </w:r>
      <w:proofErr w:type="gramStart"/>
      <w:r w:rsidRPr="00A024DA">
        <w:t>Feb,</w:t>
      </w:r>
      <w:proofErr w:type="gramEnd"/>
      <w:r w:rsidRPr="00A024DA">
        <w:t xml:space="preserve"> 2025].</w:t>
      </w:r>
    </w:p>
    <w:p w14:paraId="2E0372CD" w14:textId="77777777" w:rsidR="00C42621" w:rsidRPr="00A024DA" w:rsidRDefault="00C42621" w:rsidP="00FF5A4A">
      <w:pPr>
        <w:ind w:left="720" w:hanging="720"/>
      </w:pPr>
      <w:r w:rsidRPr="00A024DA">
        <w:rPr>
          <w:shd w:val="clear" w:color="auto" w:fill="FFFFFF"/>
        </w:rPr>
        <w:t>Ryan, W. G., Fenton, A., Ahmed, W., and Scarf, P. (2020). Recognizing events 4.0: The digital maturity of events. </w:t>
      </w:r>
      <w:r w:rsidRPr="00A024DA">
        <w:rPr>
          <w:i/>
          <w:iCs/>
          <w:shd w:val="clear" w:color="auto" w:fill="FFFFFF"/>
        </w:rPr>
        <w:t>International Journal of Event and Festival Management</w:t>
      </w:r>
      <w:r w:rsidRPr="00A024DA">
        <w:rPr>
          <w:shd w:val="clear" w:color="auto" w:fill="FFFFFF"/>
        </w:rPr>
        <w:t>, </w:t>
      </w:r>
      <w:r w:rsidRPr="00A024DA">
        <w:rPr>
          <w:i/>
          <w:iCs/>
          <w:shd w:val="clear" w:color="auto" w:fill="FFFFFF"/>
        </w:rPr>
        <w:t>11</w:t>
      </w:r>
      <w:r w:rsidRPr="00A024DA">
        <w:rPr>
          <w:shd w:val="clear" w:color="auto" w:fill="FFFFFF"/>
        </w:rPr>
        <w:t>(1), pp. 47-68.</w:t>
      </w:r>
    </w:p>
    <w:p w14:paraId="5557DB1E" w14:textId="77777777" w:rsidR="00C42621" w:rsidRPr="00A024DA" w:rsidRDefault="00C42621" w:rsidP="0015116D">
      <w:pPr>
        <w:ind w:left="720" w:hanging="720"/>
      </w:pPr>
      <w:r w:rsidRPr="00A024DA">
        <w:t xml:space="preserve">Slide team. (2025). Four Stages </w:t>
      </w:r>
      <w:proofErr w:type="gramStart"/>
      <w:r w:rsidRPr="00A024DA">
        <w:t>Of</w:t>
      </w:r>
      <w:proofErr w:type="gramEnd"/>
      <w:r w:rsidRPr="00A024DA">
        <w:t xml:space="preserve"> Event Planning Cycle Event Planning For New Product Launch. [Online]. Available at: https://www.slideteam.net/four-stages-of-event-planning-cycle-event-planning-for-new-product-launch.html [Accessed on Feb 13, 2025]</w:t>
      </w:r>
    </w:p>
    <w:p w14:paraId="267DF407" w14:textId="77777777" w:rsidR="00C42621" w:rsidRPr="00A024DA" w:rsidRDefault="00C42621" w:rsidP="00CF436C">
      <w:pPr>
        <w:ind w:left="720" w:hanging="720"/>
      </w:pPr>
      <w:r w:rsidRPr="00A024DA">
        <w:lastRenderedPageBreak/>
        <w:t xml:space="preserve">Statista. (2023). Direct spending in the events sector in the United Kingdom (UK) as of 2017, by event type. [Online]. Available at: </w:t>
      </w:r>
      <w:proofErr w:type="gramStart"/>
      <w:r w:rsidRPr="00A024DA">
        <w:t>https://www.statista.com/statistics/426464/direct-spending-in-the-events-sector-in-the-united-kingdom/  [</w:t>
      </w:r>
      <w:proofErr w:type="gramEnd"/>
      <w:r w:rsidRPr="00A024DA">
        <w:t>Accessed 12 Feb. 2025].</w:t>
      </w:r>
    </w:p>
    <w:p w14:paraId="3EE4DF56" w14:textId="77777777" w:rsidR="00C42621" w:rsidRPr="00A024DA" w:rsidRDefault="00C42621" w:rsidP="00111D11">
      <w:pPr>
        <w:ind w:left="720" w:hanging="720"/>
      </w:pPr>
      <w:r w:rsidRPr="00A024DA">
        <w:t xml:space="preserve">Statista. (2024). Inflation rate for the Consumer Price Index (CPI) in the United Kingdom from January 2000 to December 2024. [Online]. Available at: https://www.statista.com/statistics/306648/inflation-rate-consumer-price-index-cpi-united-kingdom-uk/#:~:text=Inflation%20rate%20in%20the%20UK%202000%2D2024&amp;text=The%20UK%20inflation%20rate%20was,11.1%20percent%20in%20October%202022.   [Accessed 13 </w:t>
      </w:r>
      <w:proofErr w:type="gramStart"/>
      <w:r w:rsidRPr="00A024DA">
        <w:t>Feb,</w:t>
      </w:r>
      <w:proofErr w:type="gramEnd"/>
      <w:r w:rsidRPr="00A024DA">
        <w:t xml:space="preserve"> 2025].</w:t>
      </w:r>
    </w:p>
    <w:p w14:paraId="6D58CB8B" w14:textId="77777777" w:rsidR="00C42621" w:rsidRPr="00A024DA" w:rsidRDefault="00C42621" w:rsidP="00FC359B">
      <w:pPr>
        <w:ind w:left="720" w:hanging="720"/>
      </w:pPr>
      <w:r w:rsidRPr="00A024DA">
        <w:t>The conference people. (2025). Event services. [Online]. Available at: https://www.confpeople.co.uk/ [Accessed on Feb 13, 2025]</w:t>
      </w:r>
    </w:p>
    <w:p w14:paraId="02858385" w14:textId="77777777" w:rsidR="00C42621" w:rsidRPr="00A024DA" w:rsidRDefault="00C42621" w:rsidP="00FF5A4A">
      <w:pPr>
        <w:ind w:left="720" w:hanging="720"/>
      </w:pPr>
      <w:r w:rsidRPr="00A024DA">
        <w:t xml:space="preserve">The Iceberg. (2025). The UK Events Report: How Events Deliver the UK’s Industrial Strategy. [Online]. Available at: https://www.the-iceberg.org/research/the-uk-events-report-how-events-deliver-the-uks-industrial-strategy/ [Accessed 13 </w:t>
      </w:r>
      <w:proofErr w:type="gramStart"/>
      <w:r w:rsidRPr="00A024DA">
        <w:t>Feb,</w:t>
      </w:r>
      <w:proofErr w:type="gramEnd"/>
      <w:r w:rsidRPr="00A024DA">
        <w:t xml:space="preserve"> 2025].</w:t>
      </w:r>
    </w:p>
    <w:p w14:paraId="571327B5" w14:textId="77777777" w:rsidR="00C42621" w:rsidRPr="00A024DA" w:rsidRDefault="00C42621" w:rsidP="00FF5A4A">
      <w:pPr>
        <w:ind w:left="720" w:hanging="720"/>
      </w:pPr>
      <w:r w:rsidRPr="00A024DA">
        <w:rPr>
          <w:shd w:val="clear" w:color="auto" w:fill="FFFFFF"/>
        </w:rPr>
        <w:t>Thomas, K., and Stephens, S. (2022). Understanding the Management Theory in Event Management: A Conceptual Framework. </w:t>
      </w:r>
      <w:r w:rsidRPr="00A024DA">
        <w:rPr>
          <w:i/>
          <w:iCs/>
          <w:shd w:val="clear" w:color="auto" w:fill="FFFFFF"/>
        </w:rPr>
        <w:t>Available at SSRN 4051469</w:t>
      </w:r>
      <w:r w:rsidRPr="00A024DA">
        <w:rPr>
          <w:shd w:val="clear" w:color="auto" w:fill="FFFFFF"/>
        </w:rPr>
        <w:t>.</w:t>
      </w:r>
    </w:p>
    <w:p w14:paraId="14E732E9" w14:textId="77777777" w:rsidR="00C42621" w:rsidRPr="00A024DA" w:rsidRDefault="00C42621" w:rsidP="00483988">
      <w:pPr>
        <w:pStyle w:val="NormalWeb"/>
        <w:spacing w:before="0" w:beforeAutospacing="0" w:after="240" w:afterAutospacing="0" w:line="360" w:lineRule="atLeast"/>
        <w:ind w:left="720" w:hanging="720"/>
        <w:rPr>
          <w:color w:val="000000"/>
        </w:rPr>
      </w:pPr>
      <w:r w:rsidRPr="00A024DA">
        <w:rPr>
          <w:color w:val="000000"/>
        </w:rPr>
        <w:t>Times (2025). Editorial: The war on ‘DEI’ comes to West Point. </w:t>
      </w:r>
      <w:r w:rsidRPr="00A024DA">
        <w:rPr>
          <w:i/>
          <w:iCs/>
          <w:color w:val="000000"/>
        </w:rPr>
        <w:t>Times Union</w:t>
      </w:r>
      <w:r w:rsidRPr="00A024DA">
        <w:rPr>
          <w:color w:val="000000"/>
        </w:rPr>
        <w:t xml:space="preserve">. [online] </w:t>
      </w:r>
      <w:proofErr w:type="gramStart"/>
      <w:r w:rsidRPr="00A024DA">
        <w:rPr>
          <w:color w:val="000000"/>
        </w:rPr>
        <w:t>doi:https://doi.org/10.9669.452-1.41205-.119-.03923-.457%201.41208z</w:t>
      </w:r>
      <w:proofErr w:type="gramEnd"/>
      <w:r w:rsidRPr="00A024DA">
        <w:rPr>
          <w:color w:val="000000"/>
        </w:rPr>
        <w:t>.</w:t>
      </w:r>
    </w:p>
    <w:p w14:paraId="0498CB32" w14:textId="77777777" w:rsidR="00C42621" w:rsidRPr="00A024DA" w:rsidRDefault="00C42621" w:rsidP="00FF5A4A">
      <w:pPr>
        <w:ind w:left="720" w:hanging="720"/>
      </w:pPr>
      <w:proofErr w:type="spellStart"/>
      <w:r w:rsidRPr="00A024DA">
        <w:t>Travlaw</w:t>
      </w:r>
      <w:proofErr w:type="spellEnd"/>
      <w:r w:rsidRPr="00A024DA">
        <w:t xml:space="preserve">. (2025) </w:t>
      </w:r>
      <w:r w:rsidRPr="00A024DA">
        <w:rPr>
          <w:rStyle w:val="Emphasis"/>
          <w:i w:val="0"/>
        </w:rPr>
        <w:t>Events guidance: Legal &amp; practical considerations</w:t>
      </w:r>
      <w:r w:rsidRPr="00A024DA">
        <w:t xml:space="preserve">. [Online]. Available at: </w:t>
      </w:r>
      <w:hyperlink r:id="rId17" w:tgtFrame="_new" w:history="1">
        <w:r w:rsidRPr="00A024DA">
          <w:rPr>
            <w:rStyle w:val="Hyperlink"/>
          </w:rPr>
          <w:t>https://www.travlaw.co.uk/blog_posts/events-guidance-legal-practical/</w:t>
        </w:r>
      </w:hyperlink>
      <w:r w:rsidRPr="00A024DA">
        <w:t xml:space="preserve"> [Accessed on Feb 13, 2025]</w:t>
      </w:r>
    </w:p>
    <w:p w14:paraId="4241B5F8" w14:textId="7CBF7FE0" w:rsidR="00483988" w:rsidRPr="00C42621" w:rsidRDefault="00C42621" w:rsidP="00EA7E7B">
      <w:pPr>
        <w:pStyle w:val="NormalWeb"/>
        <w:spacing w:before="0" w:beforeAutospacing="0" w:after="240" w:afterAutospacing="0" w:line="360" w:lineRule="atLeast"/>
        <w:ind w:left="720" w:hanging="720"/>
        <w:rPr>
          <w:color w:val="000000"/>
        </w:rPr>
      </w:pPr>
      <w:r w:rsidRPr="00A024DA">
        <w:rPr>
          <w:color w:val="000000"/>
        </w:rPr>
        <w:t>Wylie, I. (2025). </w:t>
      </w:r>
      <w:r w:rsidRPr="00A024DA">
        <w:rPr>
          <w:i/>
          <w:iCs/>
          <w:color w:val="000000"/>
        </w:rPr>
        <w:t>Making MBA alumni networking work better for women</w:t>
      </w:r>
      <w:r w:rsidRPr="00A024DA">
        <w:rPr>
          <w:color w:val="000000"/>
        </w:rPr>
        <w:t>. [online] @FinancialTimes. Available at: https://www.ft.com/content/e6beba18-c2f4-4655-b12c-0ea835e90d68?utm_source=chatgpt.com [Accessed 14 Feb. 2025].</w:t>
      </w:r>
    </w:p>
    <w:sectPr w:rsidR="00483988" w:rsidRPr="00C426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imHei">
    <w:altName w:val="黑体"/>
    <w:panose1 w:val="02010609060101010101"/>
    <w:charset w:val="86"/>
    <w:family w:val="modern"/>
    <w:notTrueType/>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Open Sans">
    <w:altName w:val="Arial"/>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621DB"/>
    <w:multiLevelType w:val="hybridMultilevel"/>
    <w:tmpl w:val="46C08EE2"/>
    <w:lvl w:ilvl="0" w:tplc="012EA9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E50D93"/>
    <w:multiLevelType w:val="multilevel"/>
    <w:tmpl w:val="1E08977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D0E24E7"/>
    <w:multiLevelType w:val="multilevel"/>
    <w:tmpl w:val="D424EEA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F3B32F6"/>
    <w:multiLevelType w:val="hybridMultilevel"/>
    <w:tmpl w:val="6BB0CE80"/>
    <w:lvl w:ilvl="0" w:tplc="A23680AE">
      <w:start w:val="1"/>
      <w:numFmt w:val="bullet"/>
      <w:lvlText w:val="•"/>
      <w:lvlJc w:val="left"/>
      <w:pPr>
        <w:tabs>
          <w:tab w:val="num" w:pos="720"/>
        </w:tabs>
        <w:ind w:left="720" w:hanging="360"/>
      </w:pPr>
      <w:rPr>
        <w:rFonts w:ascii="Times New Roman" w:hAnsi="Times New Roman" w:hint="default"/>
      </w:rPr>
    </w:lvl>
    <w:lvl w:ilvl="1" w:tplc="2FDC5F80" w:tentative="1">
      <w:start w:val="1"/>
      <w:numFmt w:val="bullet"/>
      <w:lvlText w:val="•"/>
      <w:lvlJc w:val="left"/>
      <w:pPr>
        <w:tabs>
          <w:tab w:val="num" w:pos="1440"/>
        </w:tabs>
        <w:ind w:left="1440" w:hanging="360"/>
      </w:pPr>
      <w:rPr>
        <w:rFonts w:ascii="Times New Roman" w:hAnsi="Times New Roman" w:hint="default"/>
      </w:rPr>
    </w:lvl>
    <w:lvl w:ilvl="2" w:tplc="3EE2B092" w:tentative="1">
      <w:start w:val="1"/>
      <w:numFmt w:val="bullet"/>
      <w:lvlText w:val="•"/>
      <w:lvlJc w:val="left"/>
      <w:pPr>
        <w:tabs>
          <w:tab w:val="num" w:pos="2160"/>
        </w:tabs>
        <w:ind w:left="2160" w:hanging="360"/>
      </w:pPr>
      <w:rPr>
        <w:rFonts w:ascii="Times New Roman" w:hAnsi="Times New Roman" w:hint="default"/>
      </w:rPr>
    </w:lvl>
    <w:lvl w:ilvl="3" w:tplc="86DE5F98" w:tentative="1">
      <w:start w:val="1"/>
      <w:numFmt w:val="bullet"/>
      <w:lvlText w:val="•"/>
      <w:lvlJc w:val="left"/>
      <w:pPr>
        <w:tabs>
          <w:tab w:val="num" w:pos="2880"/>
        </w:tabs>
        <w:ind w:left="2880" w:hanging="360"/>
      </w:pPr>
      <w:rPr>
        <w:rFonts w:ascii="Times New Roman" w:hAnsi="Times New Roman" w:hint="default"/>
      </w:rPr>
    </w:lvl>
    <w:lvl w:ilvl="4" w:tplc="DCE2636E" w:tentative="1">
      <w:start w:val="1"/>
      <w:numFmt w:val="bullet"/>
      <w:lvlText w:val="•"/>
      <w:lvlJc w:val="left"/>
      <w:pPr>
        <w:tabs>
          <w:tab w:val="num" w:pos="3600"/>
        </w:tabs>
        <w:ind w:left="3600" w:hanging="360"/>
      </w:pPr>
      <w:rPr>
        <w:rFonts w:ascii="Times New Roman" w:hAnsi="Times New Roman" w:hint="default"/>
      </w:rPr>
    </w:lvl>
    <w:lvl w:ilvl="5" w:tplc="DBEEEA7A" w:tentative="1">
      <w:start w:val="1"/>
      <w:numFmt w:val="bullet"/>
      <w:lvlText w:val="•"/>
      <w:lvlJc w:val="left"/>
      <w:pPr>
        <w:tabs>
          <w:tab w:val="num" w:pos="4320"/>
        </w:tabs>
        <w:ind w:left="4320" w:hanging="360"/>
      </w:pPr>
      <w:rPr>
        <w:rFonts w:ascii="Times New Roman" w:hAnsi="Times New Roman" w:hint="default"/>
      </w:rPr>
    </w:lvl>
    <w:lvl w:ilvl="6" w:tplc="EB3AA62C" w:tentative="1">
      <w:start w:val="1"/>
      <w:numFmt w:val="bullet"/>
      <w:lvlText w:val="•"/>
      <w:lvlJc w:val="left"/>
      <w:pPr>
        <w:tabs>
          <w:tab w:val="num" w:pos="5040"/>
        </w:tabs>
        <w:ind w:left="5040" w:hanging="360"/>
      </w:pPr>
      <w:rPr>
        <w:rFonts w:ascii="Times New Roman" w:hAnsi="Times New Roman" w:hint="default"/>
      </w:rPr>
    </w:lvl>
    <w:lvl w:ilvl="7" w:tplc="854E6E58" w:tentative="1">
      <w:start w:val="1"/>
      <w:numFmt w:val="bullet"/>
      <w:lvlText w:val="•"/>
      <w:lvlJc w:val="left"/>
      <w:pPr>
        <w:tabs>
          <w:tab w:val="num" w:pos="5760"/>
        </w:tabs>
        <w:ind w:left="5760" w:hanging="360"/>
      </w:pPr>
      <w:rPr>
        <w:rFonts w:ascii="Times New Roman" w:hAnsi="Times New Roman" w:hint="default"/>
      </w:rPr>
    </w:lvl>
    <w:lvl w:ilvl="8" w:tplc="8FAE784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FBC73D9"/>
    <w:multiLevelType w:val="hybridMultilevel"/>
    <w:tmpl w:val="1786CE86"/>
    <w:lvl w:ilvl="0" w:tplc="9996AB98">
      <w:start w:val="1"/>
      <w:numFmt w:val="bullet"/>
      <w:lvlText w:val="•"/>
      <w:lvlJc w:val="left"/>
      <w:pPr>
        <w:tabs>
          <w:tab w:val="num" w:pos="720"/>
        </w:tabs>
        <w:ind w:left="720" w:hanging="360"/>
      </w:pPr>
      <w:rPr>
        <w:rFonts w:ascii="Times New Roman" w:hAnsi="Times New Roman" w:hint="default"/>
      </w:rPr>
    </w:lvl>
    <w:lvl w:ilvl="1" w:tplc="86027524" w:tentative="1">
      <w:start w:val="1"/>
      <w:numFmt w:val="bullet"/>
      <w:lvlText w:val="•"/>
      <w:lvlJc w:val="left"/>
      <w:pPr>
        <w:tabs>
          <w:tab w:val="num" w:pos="1440"/>
        </w:tabs>
        <w:ind w:left="1440" w:hanging="360"/>
      </w:pPr>
      <w:rPr>
        <w:rFonts w:ascii="Times New Roman" w:hAnsi="Times New Roman" w:hint="default"/>
      </w:rPr>
    </w:lvl>
    <w:lvl w:ilvl="2" w:tplc="50D8BD82" w:tentative="1">
      <w:start w:val="1"/>
      <w:numFmt w:val="bullet"/>
      <w:lvlText w:val="•"/>
      <w:lvlJc w:val="left"/>
      <w:pPr>
        <w:tabs>
          <w:tab w:val="num" w:pos="2160"/>
        </w:tabs>
        <w:ind w:left="2160" w:hanging="360"/>
      </w:pPr>
      <w:rPr>
        <w:rFonts w:ascii="Times New Roman" w:hAnsi="Times New Roman" w:hint="default"/>
      </w:rPr>
    </w:lvl>
    <w:lvl w:ilvl="3" w:tplc="93489D4E" w:tentative="1">
      <w:start w:val="1"/>
      <w:numFmt w:val="bullet"/>
      <w:lvlText w:val="•"/>
      <w:lvlJc w:val="left"/>
      <w:pPr>
        <w:tabs>
          <w:tab w:val="num" w:pos="2880"/>
        </w:tabs>
        <w:ind w:left="2880" w:hanging="360"/>
      </w:pPr>
      <w:rPr>
        <w:rFonts w:ascii="Times New Roman" w:hAnsi="Times New Roman" w:hint="default"/>
      </w:rPr>
    </w:lvl>
    <w:lvl w:ilvl="4" w:tplc="50924CE6" w:tentative="1">
      <w:start w:val="1"/>
      <w:numFmt w:val="bullet"/>
      <w:lvlText w:val="•"/>
      <w:lvlJc w:val="left"/>
      <w:pPr>
        <w:tabs>
          <w:tab w:val="num" w:pos="3600"/>
        </w:tabs>
        <w:ind w:left="3600" w:hanging="360"/>
      </w:pPr>
      <w:rPr>
        <w:rFonts w:ascii="Times New Roman" w:hAnsi="Times New Roman" w:hint="default"/>
      </w:rPr>
    </w:lvl>
    <w:lvl w:ilvl="5" w:tplc="76D094F0" w:tentative="1">
      <w:start w:val="1"/>
      <w:numFmt w:val="bullet"/>
      <w:lvlText w:val="•"/>
      <w:lvlJc w:val="left"/>
      <w:pPr>
        <w:tabs>
          <w:tab w:val="num" w:pos="4320"/>
        </w:tabs>
        <w:ind w:left="4320" w:hanging="360"/>
      </w:pPr>
      <w:rPr>
        <w:rFonts w:ascii="Times New Roman" w:hAnsi="Times New Roman" w:hint="default"/>
      </w:rPr>
    </w:lvl>
    <w:lvl w:ilvl="6" w:tplc="564ADF82" w:tentative="1">
      <w:start w:val="1"/>
      <w:numFmt w:val="bullet"/>
      <w:lvlText w:val="•"/>
      <w:lvlJc w:val="left"/>
      <w:pPr>
        <w:tabs>
          <w:tab w:val="num" w:pos="5040"/>
        </w:tabs>
        <w:ind w:left="5040" w:hanging="360"/>
      </w:pPr>
      <w:rPr>
        <w:rFonts w:ascii="Times New Roman" w:hAnsi="Times New Roman" w:hint="default"/>
      </w:rPr>
    </w:lvl>
    <w:lvl w:ilvl="7" w:tplc="345C2B96" w:tentative="1">
      <w:start w:val="1"/>
      <w:numFmt w:val="bullet"/>
      <w:lvlText w:val="•"/>
      <w:lvlJc w:val="left"/>
      <w:pPr>
        <w:tabs>
          <w:tab w:val="num" w:pos="5760"/>
        </w:tabs>
        <w:ind w:left="5760" w:hanging="360"/>
      </w:pPr>
      <w:rPr>
        <w:rFonts w:ascii="Times New Roman" w:hAnsi="Times New Roman" w:hint="default"/>
      </w:rPr>
    </w:lvl>
    <w:lvl w:ilvl="8" w:tplc="898C5430"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09C08C4"/>
    <w:multiLevelType w:val="multilevel"/>
    <w:tmpl w:val="F46C739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35D43ED5"/>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370035E3"/>
    <w:multiLevelType w:val="hybridMultilevel"/>
    <w:tmpl w:val="0CA21FF0"/>
    <w:lvl w:ilvl="0" w:tplc="9B3246B6">
      <w:start w:val="1"/>
      <w:numFmt w:val="bullet"/>
      <w:lvlText w:val="•"/>
      <w:lvlJc w:val="left"/>
      <w:pPr>
        <w:tabs>
          <w:tab w:val="num" w:pos="720"/>
        </w:tabs>
        <w:ind w:left="720" w:hanging="360"/>
      </w:pPr>
      <w:rPr>
        <w:rFonts w:ascii="Times New Roman" w:hAnsi="Times New Roman" w:hint="default"/>
      </w:rPr>
    </w:lvl>
    <w:lvl w:ilvl="1" w:tplc="1E561632" w:tentative="1">
      <w:start w:val="1"/>
      <w:numFmt w:val="bullet"/>
      <w:lvlText w:val="•"/>
      <w:lvlJc w:val="left"/>
      <w:pPr>
        <w:tabs>
          <w:tab w:val="num" w:pos="1440"/>
        </w:tabs>
        <w:ind w:left="1440" w:hanging="360"/>
      </w:pPr>
      <w:rPr>
        <w:rFonts w:ascii="Times New Roman" w:hAnsi="Times New Roman" w:hint="default"/>
      </w:rPr>
    </w:lvl>
    <w:lvl w:ilvl="2" w:tplc="D764B63E" w:tentative="1">
      <w:start w:val="1"/>
      <w:numFmt w:val="bullet"/>
      <w:lvlText w:val="•"/>
      <w:lvlJc w:val="left"/>
      <w:pPr>
        <w:tabs>
          <w:tab w:val="num" w:pos="2160"/>
        </w:tabs>
        <w:ind w:left="2160" w:hanging="360"/>
      </w:pPr>
      <w:rPr>
        <w:rFonts w:ascii="Times New Roman" w:hAnsi="Times New Roman" w:hint="default"/>
      </w:rPr>
    </w:lvl>
    <w:lvl w:ilvl="3" w:tplc="1778CB4E" w:tentative="1">
      <w:start w:val="1"/>
      <w:numFmt w:val="bullet"/>
      <w:lvlText w:val="•"/>
      <w:lvlJc w:val="left"/>
      <w:pPr>
        <w:tabs>
          <w:tab w:val="num" w:pos="2880"/>
        </w:tabs>
        <w:ind w:left="2880" w:hanging="360"/>
      </w:pPr>
      <w:rPr>
        <w:rFonts w:ascii="Times New Roman" w:hAnsi="Times New Roman" w:hint="default"/>
      </w:rPr>
    </w:lvl>
    <w:lvl w:ilvl="4" w:tplc="1930A378" w:tentative="1">
      <w:start w:val="1"/>
      <w:numFmt w:val="bullet"/>
      <w:lvlText w:val="•"/>
      <w:lvlJc w:val="left"/>
      <w:pPr>
        <w:tabs>
          <w:tab w:val="num" w:pos="3600"/>
        </w:tabs>
        <w:ind w:left="3600" w:hanging="360"/>
      </w:pPr>
      <w:rPr>
        <w:rFonts w:ascii="Times New Roman" w:hAnsi="Times New Roman" w:hint="default"/>
      </w:rPr>
    </w:lvl>
    <w:lvl w:ilvl="5" w:tplc="C02E4512" w:tentative="1">
      <w:start w:val="1"/>
      <w:numFmt w:val="bullet"/>
      <w:lvlText w:val="•"/>
      <w:lvlJc w:val="left"/>
      <w:pPr>
        <w:tabs>
          <w:tab w:val="num" w:pos="4320"/>
        </w:tabs>
        <w:ind w:left="4320" w:hanging="360"/>
      </w:pPr>
      <w:rPr>
        <w:rFonts w:ascii="Times New Roman" w:hAnsi="Times New Roman" w:hint="default"/>
      </w:rPr>
    </w:lvl>
    <w:lvl w:ilvl="6" w:tplc="486CC348" w:tentative="1">
      <w:start w:val="1"/>
      <w:numFmt w:val="bullet"/>
      <w:lvlText w:val="•"/>
      <w:lvlJc w:val="left"/>
      <w:pPr>
        <w:tabs>
          <w:tab w:val="num" w:pos="5040"/>
        </w:tabs>
        <w:ind w:left="5040" w:hanging="360"/>
      </w:pPr>
      <w:rPr>
        <w:rFonts w:ascii="Times New Roman" w:hAnsi="Times New Roman" w:hint="default"/>
      </w:rPr>
    </w:lvl>
    <w:lvl w:ilvl="7" w:tplc="5AA257FC" w:tentative="1">
      <w:start w:val="1"/>
      <w:numFmt w:val="bullet"/>
      <w:lvlText w:val="•"/>
      <w:lvlJc w:val="left"/>
      <w:pPr>
        <w:tabs>
          <w:tab w:val="num" w:pos="5760"/>
        </w:tabs>
        <w:ind w:left="5760" w:hanging="360"/>
      </w:pPr>
      <w:rPr>
        <w:rFonts w:ascii="Times New Roman" w:hAnsi="Times New Roman" w:hint="default"/>
      </w:rPr>
    </w:lvl>
    <w:lvl w:ilvl="8" w:tplc="AFB2AB9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D7A400B"/>
    <w:multiLevelType w:val="multilevel"/>
    <w:tmpl w:val="55703FA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9" w15:restartNumberingAfterBreak="0">
    <w:nsid w:val="456D173F"/>
    <w:multiLevelType w:val="hybridMultilevel"/>
    <w:tmpl w:val="FECECCC6"/>
    <w:lvl w:ilvl="0" w:tplc="85B02700">
      <w:start w:val="1"/>
      <w:numFmt w:val="bullet"/>
      <w:lvlText w:val="•"/>
      <w:lvlJc w:val="left"/>
      <w:pPr>
        <w:tabs>
          <w:tab w:val="num" w:pos="720"/>
        </w:tabs>
        <w:ind w:left="720" w:hanging="360"/>
      </w:pPr>
      <w:rPr>
        <w:rFonts w:ascii="Times New Roman" w:hAnsi="Times New Roman" w:hint="default"/>
      </w:rPr>
    </w:lvl>
    <w:lvl w:ilvl="1" w:tplc="739CC52A" w:tentative="1">
      <w:start w:val="1"/>
      <w:numFmt w:val="bullet"/>
      <w:lvlText w:val="•"/>
      <w:lvlJc w:val="left"/>
      <w:pPr>
        <w:tabs>
          <w:tab w:val="num" w:pos="1440"/>
        </w:tabs>
        <w:ind w:left="1440" w:hanging="360"/>
      </w:pPr>
      <w:rPr>
        <w:rFonts w:ascii="Times New Roman" w:hAnsi="Times New Roman" w:hint="default"/>
      </w:rPr>
    </w:lvl>
    <w:lvl w:ilvl="2" w:tplc="7E12FACC" w:tentative="1">
      <w:start w:val="1"/>
      <w:numFmt w:val="bullet"/>
      <w:lvlText w:val="•"/>
      <w:lvlJc w:val="left"/>
      <w:pPr>
        <w:tabs>
          <w:tab w:val="num" w:pos="2160"/>
        </w:tabs>
        <w:ind w:left="2160" w:hanging="360"/>
      </w:pPr>
      <w:rPr>
        <w:rFonts w:ascii="Times New Roman" w:hAnsi="Times New Roman" w:hint="default"/>
      </w:rPr>
    </w:lvl>
    <w:lvl w:ilvl="3" w:tplc="01F20908" w:tentative="1">
      <w:start w:val="1"/>
      <w:numFmt w:val="bullet"/>
      <w:lvlText w:val="•"/>
      <w:lvlJc w:val="left"/>
      <w:pPr>
        <w:tabs>
          <w:tab w:val="num" w:pos="2880"/>
        </w:tabs>
        <w:ind w:left="2880" w:hanging="360"/>
      </w:pPr>
      <w:rPr>
        <w:rFonts w:ascii="Times New Roman" w:hAnsi="Times New Roman" w:hint="default"/>
      </w:rPr>
    </w:lvl>
    <w:lvl w:ilvl="4" w:tplc="BF0CD16E" w:tentative="1">
      <w:start w:val="1"/>
      <w:numFmt w:val="bullet"/>
      <w:lvlText w:val="•"/>
      <w:lvlJc w:val="left"/>
      <w:pPr>
        <w:tabs>
          <w:tab w:val="num" w:pos="3600"/>
        </w:tabs>
        <w:ind w:left="3600" w:hanging="360"/>
      </w:pPr>
      <w:rPr>
        <w:rFonts w:ascii="Times New Roman" w:hAnsi="Times New Roman" w:hint="default"/>
      </w:rPr>
    </w:lvl>
    <w:lvl w:ilvl="5" w:tplc="0EECE162" w:tentative="1">
      <w:start w:val="1"/>
      <w:numFmt w:val="bullet"/>
      <w:lvlText w:val="•"/>
      <w:lvlJc w:val="left"/>
      <w:pPr>
        <w:tabs>
          <w:tab w:val="num" w:pos="4320"/>
        </w:tabs>
        <w:ind w:left="4320" w:hanging="360"/>
      </w:pPr>
      <w:rPr>
        <w:rFonts w:ascii="Times New Roman" w:hAnsi="Times New Roman" w:hint="default"/>
      </w:rPr>
    </w:lvl>
    <w:lvl w:ilvl="6" w:tplc="FDC889DA" w:tentative="1">
      <w:start w:val="1"/>
      <w:numFmt w:val="bullet"/>
      <w:lvlText w:val="•"/>
      <w:lvlJc w:val="left"/>
      <w:pPr>
        <w:tabs>
          <w:tab w:val="num" w:pos="5040"/>
        </w:tabs>
        <w:ind w:left="5040" w:hanging="360"/>
      </w:pPr>
      <w:rPr>
        <w:rFonts w:ascii="Times New Roman" w:hAnsi="Times New Roman" w:hint="default"/>
      </w:rPr>
    </w:lvl>
    <w:lvl w:ilvl="7" w:tplc="E132D906" w:tentative="1">
      <w:start w:val="1"/>
      <w:numFmt w:val="bullet"/>
      <w:lvlText w:val="•"/>
      <w:lvlJc w:val="left"/>
      <w:pPr>
        <w:tabs>
          <w:tab w:val="num" w:pos="5760"/>
        </w:tabs>
        <w:ind w:left="5760" w:hanging="360"/>
      </w:pPr>
      <w:rPr>
        <w:rFonts w:ascii="Times New Roman" w:hAnsi="Times New Roman" w:hint="default"/>
      </w:rPr>
    </w:lvl>
    <w:lvl w:ilvl="8" w:tplc="3E00E7B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D0F793E"/>
    <w:multiLevelType w:val="multilevel"/>
    <w:tmpl w:val="8C82C6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628A2262"/>
    <w:multiLevelType w:val="hybridMultilevel"/>
    <w:tmpl w:val="6A08379A"/>
    <w:lvl w:ilvl="0" w:tplc="5DA05196">
      <w:start w:val="1"/>
      <w:numFmt w:val="bullet"/>
      <w:lvlText w:val="•"/>
      <w:lvlJc w:val="left"/>
      <w:pPr>
        <w:tabs>
          <w:tab w:val="num" w:pos="720"/>
        </w:tabs>
        <w:ind w:left="720" w:hanging="360"/>
      </w:pPr>
      <w:rPr>
        <w:rFonts w:ascii="Times New Roman" w:hAnsi="Times New Roman" w:hint="default"/>
      </w:rPr>
    </w:lvl>
    <w:lvl w:ilvl="1" w:tplc="6BC0423C" w:tentative="1">
      <w:start w:val="1"/>
      <w:numFmt w:val="bullet"/>
      <w:lvlText w:val="•"/>
      <w:lvlJc w:val="left"/>
      <w:pPr>
        <w:tabs>
          <w:tab w:val="num" w:pos="1440"/>
        </w:tabs>
        <w:ind w:left="1440" w:hanging="360"/>
      </w:pPr>
      <w:rPr>
        <w:rFonts w:ascii="Times New Roman" w:hAnsi="Times New Roman" w:hint="default"/>
      </w:rPr>
    </w:lvl>
    <w:lvl w:ilvl="2" w:tplc="587AB47A" w:tentative="1">
      <w:start w:val="1"/>
      <w:numFmt w:val="bullet"/>
      <w:lvlText w:val="•"/>
      <w:lvlJc w:val="left"/>
      <w:pPr>
        <w:tabs>
          <w:tab w:val="num" w:pos="2160"/>
        </w:tabs>
        <w:ind w:left="2160" w:hanging="360"/>
      </w:pPr>
      <w:rPr>
        <w:rFonts w:ascii="Times New Roman" w:hAnsi="Times New Roman" w:hint="default"/>
      </w:rPr>
    </w:lvl>
    <w:lvl w:ilvl="3" w:tplc="4F281496" w:tentative="1">
      <w:start w:val="1"/>
      <w:numFmt w:val="bullet"/>
      <w:lvlText w:val="•"/>
      <w:lvlJc w:val="left"/>
      <w:pPr>
        <w:tabs>
          <w:tab w:val="num" w:pos="2880"/>
        </w:tabs>
        <w:ind w:left="2880" w:hanging="360"/>
      </w:pPr>
      <w:rPr>
        <w:rFonts w:ascii="Times New Roman" w:hAnsi="Times New Roman" w:hint="default"/>
      </w:rPr>
    </w:lvl>
    <w:lvl w:ilvl="4" w:tplc="33CA2DC4" w:tentative="1">
      <w:start w:val="1"/>
      <w:numFmt w:val="bullet"/>
      <w:lvlText w:val="•"/>
      <w:lvlJc w:val="left"/>
      <w:pPr>
        <w:tabs>
          <w:tab w:val="num" w:pos="3600"/>
        </w:tabs>
        <w:ind w:left="3600" w:hanging="360"/>
      </w:pPr>
      <w:rPr>
        <w:rFonts w:ascii="Times New Roman" w:hAnsi="Times New Roman" w:hint="default"/>
      </w:rPr>
    </w:lvl>
    <w:lvl w:ilvl="5" w:tplc="0FEAD466" w:tentative="1">
      <w:start w:val="1"/>
      <w:numFmt w:val="bullet"/>
      <w:lvlText w:val="•"/>
      <w:lvlJc w:val="left"/>
      <w:pPr>
        <w:tabs>
          <w:tab w:val="num" w:pos="4320"/>
        </w:tabs>
        <w:ind w:left="4320" w:hanging="360"/>
      </w:pPr>
      <w:rPr>
        <w:rFonts w:ascii="Times New Roman" w:hAnsi="Times New Roman" w:hint="default"/>
      </w:rPr>
    </w:lvl>
    <w:lvl w:ilvl="6" w:tplc="C9509CB0" w:tentative="1">
      <w:start w:val="1"/>
      <w:numFmt w:val="bullet"/>
      <w:lvlText w:val="•"/>
      <w:lvlJc w:val="left"/>
      <w:pPr>
        <w:tabs>
          <w:tab w:val="num" w:pos="5040"/>
        </w:tabs>
        <w:ind w:left="5040" w:hanging="360"/>
      </w:pPr>
      <w:rPr>
        <w:rFonts w:ascii="Times New Roman" w:hAnsi="Times New Roman" w:hint="default"/>
      </w:rPr>
    </w:lvl>
    <w:lvl w:ilvl="7" w:tplc="7E88A044" w:tentative="1">
      <w:start w:val="1"/>
      <w:numFmt w:val="bullet"/>
      <w:lvlText w:val="•"/>
      <w:lvlJc w:val="left"/>
      <w:pPr>
        <w:tabs>
          <w:tab w:val="num" w:pos="5760"/>
        </w:tabs>
        <w:ind w:left="5760" w:hanging="360"/>
      </w:pPr>
      <w:rPr>
        <w:rFonts w:ascii="Times New Roman" w:hAnsi="Times New Roman" w:hint="default"/>
      </w:rPr>
    </w:lvl>
    <w:lvl w:ilvl="8" w:tplc="EEB2C3D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29E0C66"/>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6AF340EB"/>
    <w:multiLevelType w:val="multilevel"/>
    <w:tmpl w:val="B9DA5C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796566E3"/>
    <w:multiLevelType w:val="multilevel"/>
    <w:tmpl w:val="AA2E337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79AC0128"/>
    <w:multiLevelType w:val="hybridMultilevel"/>
    <w:tmpl w:val="08B210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9802611">
    <w:abstractNumId w:val="8"/>
  </w:num>
  <w:num w:numId="2" w16cid:durableId="1207258576">
    <w:abstractNumId w:val="12"/>
  </w:num>
  <w:num w:numId="3" w16cid:durableId="761879399">
    <w:abstractNumId w:val="2"/>
  </w:num>
  <w:num w:numId="4" w16cid:durableId="312108130">
    <w:abstractNumId w:val="14"/>
  </w:num>
  <w:num w:numId="5" w16cid:durableId="89936120">
    <w:abstractNumId w:val="13"/>
  </w:num>
  <w:num w:numId="6" w16cid:durableId="738749527">
    <w:abstractNumId w:val="5"/>
  </w:num>
  <w:num w:numId="7" w16cid:durableId="1017777334">
    <w:abstractNumId w:val="1"/>
  </w:num>
  <w:num w:numId="8" w16cid:durableId="61761813">
    <w:abstractNumId w:val="10"/>
  </w:num>
  <w:num w:numId="9" w16cid:durableId="1826317741">
    <w:abstractNumId w:val="15"/>
  </w:num>
  <w:num w:numId="10" w16cid:durableId="1302075214">
    <w:abstractNumId w:val="0"/>
  </w:num>
  <w:num w:numId="11" w16cid:durableId="512112054">
    <w:abstractNumId w:val="11"/>
  </w:num>
  <w:num w:numId="12" w16cid:durableId="1441754485">
    <w:abstractNumId w:val="4"/>
  </w:num>
  <w:num w:numId="13" w16cid:durableId="1932007583">
    <w:abstractNumId w:val="7"/>
  </w:num>
  <w:num w:numId="14" w16cid:durableId="1112169468">
    <w:abstractNumId w:val="3"/>
  </w:num>
  <w:num w:numId="15" w16cid:durableId="1278876061">
    <w:abstractNumId w:val="9"/>
  </w:num>
  <w:num w:numId="16" w16cid:durableId="1986004171">
    <w:abstractNumId w:val="6"/>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12F6"/>
    <w:rsid w:val="00006312"/>
    <w:rsid w:val="00013CBD"/>
    <w:rsid w:val="0001454B"/>
    <w:rsid w:val="00026301"/>
    <w:rsid w:val="00040958"/>
    <w:rsid w:val="00060FE0"/>
    <w:rsid w:val="00077E74"/>
    <w:rsid w:val="000831D1"/>
    <w:rsid w:val="00085715"/>
    <w:rsid w:val="000B1668"/>
    <w:rsid w:val="000C3208"/>
    <w:rsid w:val="000F0CE9"/>
    <w:rsid w:val="00111D11"/>
    <w:rsid w:val="00120B27"/>
    <w:rsid w:val="001211AB"/>
    <w:rsid w:val="001271F4"/>
    <w:rsid w:val="00130898"/>
    <w:rsid w:val="00130CD9"/>
    <w:rsid w:val="00136CAC"/>
    <w:rsid w:val="0015116D"/>
    <w:rsid w:val="00157585"/>
    <w:rsid w:val="00161DD8"/>
    <w:rsid w:val="00175EDA"/>
    <w:rsid w:val="0019613D"/>
    <w:rsid w:val="001B221E"/>
    <w:rsid w:val="001B37C0"/>
    <w:rsid w:val="001B67B6"/>
    <w:rsid w:val="001E1911"/>
    <w:rsid w:val="001E28CC"/>
    <w:rsid w:val="001F00B8"/>
    <w:rsid w:val="0020055D"/>
    <w:rsid w:val="00200D1B"/>
    <w:rsid w:val="002154AC"/>
    <w:rsid w:val="0024316F"/>
    <w:rsid w:val="0025679C"/>
    <w:rsid w:val="00263EEF"/>
    <w:rsid w:val="002673FB"/>
    <w:rsid w:val="0026797D"/>
    <w:rsid w:val="002842A7"/>
    <w:rsid w:val="00284522"/>
    <w:rsid w:val="002A2D2A"/>
    <w:rsid w:val="002A5D7B"/>
    <w:rsid w:val="002C566F"/>
    <w:rsid w:val="002C6952"/>
    <w:rsid w:val="002D5424"/>
    <w:rsid w:val="002E1BB2"/>
    <w:rsid w:val="002E1DB6"/>
    <w:rsid w:val="002E2D87"/>
    <w:rsid w:val="002E3EE7"/>
    <w:rsid w:val="002E7FB4"/>
    <w:rsid w:val="002F1020"/>
    <w:rsid w:val="002F3E4F"/>
    <w:rsid w:val="002F4CD1"/>
    <w:rsid w:val="00312331"/>
    <w:rsid w:val="00345D30"/>
    <w:rsid w:val="00347046"/>
    <w:rsid w:val="00375898"/>
    <w:rsid w:val="00381859"/>
    <w:rsid w:val="0038526E"/>
    <w:rsid w:val="00385747"/>
    <w:rsid w:val="003B0073"/>
    <w:rsid w:val="003B1977"/>
    <w:rsid w:val="003B43BB"/>
    <w:rsid w:val="003B6806"/>
    <w:rsid w:val="003C1E89"/>
    <w:rsid w:val="003C62DD"/>
    <w:rsid w:val="003D15A9"/>
    <w:rsid w:val="003E2358"/>
    <w:rsid w:val="0040519A"/>
    <w:rsid w:val="00430685"/>
    <w:rsid w:val="00433777"/>
    <w:rsid w:val="00433838"/>
    <w:rsid w:val="004376EC"/>
    <w:rsid w:val="00441B52"/>
    <w:rsid w:val="00442C6F"/>
    <w:rsid w:val="004467F2"/>
    <w:rsid w:val="00451261"/>
    <w:rsid w:val="00460963"/>
    <w:rsid w:val="00483988"/>
    <w:rsid w:val="0048503D"/>
    <w:rsid w:val="004A4898"/>
    <w:rsid w:val="004A6D4B"/>
    <w:rsid w:val="004B2567"/>
    <w:rsid w:val="004B41D6"/>
    <w:rsid w:val="004B5231"/>
    <w:rsid w:val="004B6576"/>
    <w:rsid w:val="004C44B0"/>
    <w:rsid w:val="004D2662"/>
    <w:rsid w:val="004F012B"/>
    <w:rsid w:val="004F50FD"/>
    <w:rsid w:val="004F7FAD"/>
    <w:rsid w:val="00502582"/>
    <w:rsid w:val="00510930"/>
    <w:rsid w:val="0051139D"/>
    <w:rsid w:val="00516721"/>
    <w:rsid w:val="0052050F"/>
    <w:rsid w:val="00530061"/>
    <w:rsid w:val="00536B0A"/>
    <w:rsid w:val="00541963"/>
    <w:rsid w:val="0054243A"/>
    <w:rsid w:val="005555EB"/>
    <w:rsid w:val="005640FE"/>
    <w:rsid w:val="005668AD"/>
    <w:rsid w:val="00577108"/>
    <w:rsid w:val="00580D82"/>
    <w:rsid w:val="005834D6"/>
    <w:rsid w:val="00592EB6"/>
    <w:rsid w:val="00597407"/>
    <w:rsid w:val="005A6E99"/>
    <w:rsid w:val="005B4836"/>
    <w:rsid w:val="005C4DB6"/>
    <w:rsid w:val="005C50B1"/>
    <w:rsid w:val="005D477B"/>
    <w:rsid w:val="005E067E"/>
    <w:rsid w:val="0060255A"/>
    <w:rsid w:val="00620BD0"/>
    <w:rsid w:val="00630C7E"/>
    <w:rsid w:val="00631D35"/>
    <w:rsid w:val="00635F3A"/>
    <w:rsid w:val="00637BE1"/>
    <w:rsid w:val="00646C2F"/>
    <w:rsid w:val="00655C9B"/>
    <w:rsid w:val="006638B3"/>
    <w:rsid w:val="0067582E"/>
    <w:rsid w:val="00697542"/>
    <w:rsid w:val="006A0E6E"/>
    <w:rsid w:val="006C09B0"/>
    <w:rsid w:val="006E3017"/>
    <w:rsid w:val="006E6EA8"/>
    <w:rsid w:val="006F52E8"/>
    <w:rsid w:val="006F5878"/>
    <w:rsid w:val="006F5B68"/>
    <w:rsid w:val="006F74E3"/>
    <w:rsid w:val="00710066"/>
    <w:rsid w:val="00740C5B"/>
    <w:rsid w:val="0074353B"/>
    <w:rsid w:val="00761BB8"/>
    <w:rsid w:val="00765AA2"/>
    <w:rsid w:val="0076728F"/>
    <w:rsid w:val="00771404"/>
    <w:rsid w:val="0077158A"/>
    <w:rsid w:val="00777C79"/>
    <w:rsid w:val="00790DA9"/>
    <w:rsid w:val="007A1130"/>
    <w:rsid w:val="007B2C79"/>
    <w:rsid w:val="007B5C84"/>
    <w:rsid w:val="007C1504"/>
    <w:rsid w:val="007C1EF4"/>
    <w:rsid w:val="007D0F91"/>
    <w:rsid w:val="007F1C59"/>
    <w:rsid w:val="007F7162"/>
    <w:rsid w:val="008115A3"/>
    <w:rsid w:val="00841845"/>
    <w:rsid w:val="008419D5"/>
    <w:rsid w:val="00846D6D"/>
    <w:rsid w:val="00846DB6"/>
    <w:rsid w:val="008752AE"/>
    <w:rsid w:val="00876670"/>
    <w:rsid w:val="00886A71"/>
    <w:rsid w:val="008A2E61"/>
    <w:rsid w:val="008A508A"/>
    <w:rsid w:val="008A5DCB"/>
    <w:rsid w:val="008B3391"/>
    <w:rsid w:val="008C00CB"/>
    <w:rsid w:val="008C270D"/>
    <w:rsid w:val="008C518C"/>
    <w:rsid w:val="008E1562"/>
    <w:rsid w:val="008E49F3"/>
    <w:rsid w:val="008E7DB6"/>
    <w:rsid w:val="008F17BF"/>
    <w:rsid w:val="008F20F6"/>
    <w:rsid w:val="008F4924"/>
    <w:rsid w:val="00907A77"/>
    <w:rsid w:val="009161B3"/>
    <w:rsid w:val="00925F13"/>
    <w:rsid w:val="00945E26"/>
    <w:rsid w:val="0094607C"/>
    <w:rsid w:val="0095595A"/>
    <w:rsid w:val="00957169"/>
    <w:rsid w:val="00965C8F"/>
    <w:rsid w:val="009700F2"/>
    <w:rsid w:val="00973DF0"/>
    <w:rsid w:val="00982F14"/>
    <w:rsid w:val="0098391D"/>
    <w:rsid w:val="00991B80"/>
    <w:rsid w:val="00997CBA"/>
    <w:rsid w:val="009A2C99"/>
    <w:rsid w:val="009A396E"/>
    <w:rsid w:val="009B2BFF"/>
    <w:rsid w:val="009C46D0"/>
    <w:rsid w:val="009E586F"/>
    <w:rsid w:val="009E6031"/>
    <w:rsid w:val="009E6747"/>
    <w:rsid w:val="009F54E8"/>
    <w:rsid w:val="00A024DA"/>
    <w:rsid w:val="00A03165"/>
    <w:rsid w:val="00A1053C"/>
    <w:rsid w:val="00A17D99"/>
    <w:rsid w:val="00A37144"/>
    <w:rsid w:val="00A4228F"/>
    <w:rsid w:val="00A570EA"/>
    <w:rsid w:val="00A57D98"/>
    <w:rsid w:val="00A6425E"/>
    <w:rsid w:val="00A64B94"/>
    <w:rsid w:val="00A764BB"/>
    <w:rsid w:val="00A84016"/>
    <w:rsid w:val="00A92C6F"/>
    <w:rsid w:val="00A92EA2"/>
    <w:rsid w:val="00A92FC0"/>
    <w:rsid w:val="00AA671E"/>
    <w:rsid w:val="00AC6BCB"/>
    <w:rsid w:val="00AD08CC"/>
    <w:rsid w:val="00AD24E2"/>
    <w:rsid w:val="00AE1358"/>
    <w:rsid w:val="00AE47B3"/>
    <w:rsid w:val="00AF3C9D"/>
    <w:rsid w:val="00AF440A"/>
    <w:rsid w:val="00B0172C"/>
    <w:rsid w:val="00B03A4C"/>
    <w:rsid w:val="00B03EE0"/>
    <w:rsid w:val="00B07B8D"/>
    <w:rsid w:val="00B364C2"/>
    <w:rsid w:val="00B63C18"/>
    <w:rsid w:val="00B7387D"/>
    <w:rsid w:val="00B767DC"/>
    <w:rsid w:val="00B773A8"/>
    <w:rsid w:val="00BE4B31"/>
    <w:rsid w:val="00BF65DD"/>
    <w:rsid w:val="00C1008B"/>
    <w:rsid w:val="00C24EA7"/>
    <w:rsid w:val="00C3551A"/>
    <w:rsid w:val="00C40D04"/>
    <w:rsid w:val="00C42621"/>
    <w:rsid w:val="00C438D2"/>
    <w:rsid w:val="00C566CA"/>
    <w:rsid w:val="00C56780"/>
    <w:rsid w:val="00C57BC3"/>
    <w:rsid w:val="00C67D1B"/>
    <w:rsid w:val="00C7471D"/>
    <w:rsid w:val="00C80F24"/>
    <w:rsid w:val="00C93E27"/>
    <w:rsid w:val="00CB06C3"/>
    <w:rsid w:val="00CB65BF"/>
    <w:rsid w:val="00CC5511"/>
    <w:rsid w:val="00CC7E06"/>
    <w:rsid w:val="00CD39F0"/>
    <w:rsid w:val="00CD51C9"/>
    <w:rsid w:val="00CE39D1"/>
    <w:rsid w:val="00CE480B"/>
    <w:rsid w:val="00CE4EE8"/>
    <w:rsid w:val="00CF3E2A"/>
    <w:rsid w:val="00CF436C"/>
    <w:rsid w:val="00CF69EE"/>
    <w:rsid w:val="00D20F6D"/>
    <w:rsid w:val="00D334C2"/>
    <w:rsid w:val="00D47E30"/>
    <w:rsid w:val="00D50A65"/>
    <w:rsid w:val="00D51F48"/>
    <w:rsid w:val="00D52372"/>
    <w:rsid w:val="00D644D8"/>
    <w:rsid w:val="00D727F2"/>
    <w:rsid w:val="00D72883"/>
    <w:rsid w:val="00D77FED"/>
    <w:rsid w:val="00D849F5"/>
    <w:rsid w:val="00D90211"/>
    <w:rsid w:val="00D9078D"/>
    <w:rsid w:val="00D95C95"/>
    <w:rsid w:val="00D97068"/>
    <w:rsid w:val="00DA2702"/>
    <w:rsid w:val="00DA60B1"/>
    <w:rsid w:val="00DA78CB"/>
    <w:rsid w:val="00DD7716"/>
    <w:rsid w:val="00DE0082"/>
    <w:rsid w:val="00DE5FF2"/>
    <w:rsid w:val="00DF487B"/>
    <w:rsid w:val="00E009FE"/>
    <w:rsid w:val="00E077E3"/>
    <w:rsid w:val="00E40C8F"/>
    <w:rsid w:val="00E47CFF"/>
    <w:rsid w:val="00E50173"/>
    <w:rsid w:val="00E54FC8"/>
    <w:rsid w:val="00E6188C"/>
    <w:rsid w:val="00E66904"/>
    <w:rsid w:val="00E7417D"/>
    <w:rsid w:val="00E754FD"/>
    <w:rsid w:val="00E80B21"/>
    <w:rsid w:val="00E86477"/>
    <w:rsid w:val="00E90819"/>
    <w:rsid w:val="00EA099D"/>
    <w:rsid w:val="00EA25FF"/>
    <w:rsid w:val="00EA7E7B"/>
    <w:rsid w:val="00EB2CE8"/>
    <w:rsid w:val="00EB2D84"/>
    <w:rsid w:val="00EC02E0"/>
    <w:rsid w:val="00EC2FFC"/>
    <w:rsid w:val="00EC5DBC"/>
    <w:rsid w:val="00ED1B1E"/>
    <w:rsid w:val="00EE287B"/>
    <w:rsid w:val="00EE3D01"/>
    <w:rsid w:val="00EE637F"/>
    <w:rsid w:val="00EF4D10"/>
    <w:rsid w:val="00F06FBE"/>
    <w:rsid w:val="00F070AA"/>
    <w:rsid w:val="00F112F6"/>
    <w:rsid w:val="00F15703"/>
    <w:rsid w:val="00F162DA"/>
    <w:rsid w:val="00F319FE"/>
    <w:rsid w:val="00F42EFF"/>
    <w:rsid w:val="00F5190F"/>
    <w:rsid w:val="00F57311"/>
    <w:rsid w:val="00F669E2"/>
    <w:rsid w:val="00FA1A19"/>
    <w:rsid w:val="00FA3917"/>
    <w:rsid w:val="00FA5F41"/>
    <w:rsid w:val="00FC359B"/>
    <w:rsid w:val="00FC6200"/>
    <w:rsid w:val="00FD15FC"/>
    <w:rsid w:val="00FE477C"/>
    <w:rsid w:val="00FF3D31"/>
    <w:rsid w:val="00FF5A4A"/>
    <w:rsid w:val="00FF63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D1BE89"/>
  <w15:chartTrackingRefBased/>
  <w15:docId w15:val="{10FE219C-7F9A-453E-8DF2-0362B621B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C84"/>
    <w:pPr>
      <w:spacing w:after="0" w:line="360" w:lineRule="auto"/>
      <w:jc w:val="both"/>
    </w:pPr>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F15703"/>
    <w:pPr>
      <w:keepNext/>
      <w:keepLines/>
      <w:numPr>
        <w:numId w:val="16"/>
      </w:numPr>
      <w:spacing w:before="240"/>
      <w:outlineLvl w:val="0"/>
    </w:pPr>
    <w:rPr>
      <w:rFonts w:eastAsiaTheme="majorEastAsia" w:cstheme="majorBidi"/>
      <w:b/>
      <w:szCs w:val="32"/>
    </w:rPr>
  </w:style>
  <w:style w:type="paragraph" w:styleId="Heading2">
    <w:name w:val="heading 2"/>
    <w:basedOn w:val="Normal"/>
    <w:link w:val="Heading2Char"/>
    <w:uiPriority w:val="9"/>
    <w:qFormat/>
    <w:rsid w:val="00F15703"/>
    <w:pPr>
      <w:numPr>
        <w:ilvl w:val="1"/>
        <w:numId w:val="16"/>
      </w:numPr>
      <w:spacing w:before="100" w:beforeAutospacing="1" w:after="100" w:afterAutospacing="1"/>
      <w:outlineLvl w:val="1"/>
    </w:pPr>
    <w:rPr>
      <w:b/>
      <w:bCs/>
      <w:szCs w:val="36"/>
    </w:rPr>
  </w:style>
  <w:style w:type="paragraph" w:styleId="Heading3">
    <w:name w:val="heading 3"/>
    <w:basedOn w:val="Normal"/>
    <w:next w:val="Normal"/>
    <w:link w:val="Heading3Char"/>
    <w:uiPriority w:val="9"/>
    <w:unhideWhenUsed/>
    <w:qFormat/>
    <w:rsid w:val="00AC6BCB"/>
    <w:pPr>
      <w:keepNext/>
      <w:keepLines/>
      <w:numPr>
        <w:ilvl w:val="2"/>
        <w:numId w:val="16"/>
      </w:numPr>
      <w:spacing w:before="40"/>
      <w:outlineLvl w:val="2"/>
    </w:pPr>
    <w:rPr>
      <w:rFonts w:eastAsiaTheme="majorEastAsia" w:cstheme="majorBidi"/>
      <w:b/>
      <w:i/>
      <w:kern w:val="0"/>
      <w:szCs w:val="24"/>
      <w14:ligatures w14:val="none"/>
    </w:rPr>
  </w:style>
  <w:style w:type="paragraph" w:styleId="Heading4">
    <w:name w:val="heading 4"/>
    <w:basedOn w:val="Normal"/>
    <w:next w:val="Normal"/>
    <w:link w:val="Heading4Char"/>
    <w:unhideWhenUsed/>
    <w:qFormat/>
    <w:rsid w:val="00EF4D10"/>
    <w:pPr>
      <w:keepNext/>
      <w:keepLines/>
      <w:numPr>
        <w:ilvl w:val="3"/>
        <w:numId w:val="16"/>
      </w:numPr>
      <w:spacing w:before="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8A2E61"/>
    <w:pPr>
      <w:keepNext/>
      <w:keepLines/>
      <w:numPr>
        <w:ilvl w:val="4"/>
        <w:numId w:val="16"/>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C518C"/>
    <w:pPr>
      <w:keepNext/>
      <w:keepLines/>
      <w:numPr>
        <w:ilvl w:val="5"/>
        <w:numId w:val="16"/>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A2E61"/>
    <w:pPr>
      <w:keepNext/>
      <w:keepLines/>
      <w:numPr>
        <w:ilvl w:val="6"/>
        <w:numId w:val="16"/>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A2E61"/>
    <w:pPr>
      <w:keepNext/>
      <w:keepLines/>
      <w:numPr>
        <w:ilvl w:val="7"/>
        <w:numId w:val="1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A2E61"/>
    <w:pPr>
      <w:keepNext/>
      <w:keepLines/>
      <w:numPr>
        <w:ilvl w:val="8"/>
        <w:numId w:val="1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5703"/>
    <w:rPr>
      <w:rFonts w:ascii="Times New Roman" w:hAnsi="Times New Roman" w:cs="Times New Roman"/>
      <w:b/>
      <w:bCs/>
      <w:sz w:val="24"/>
      <w:szCs w:val="36"/>
    </w:rPr>
  </w:style>
  <w:style w:type="character" w:customStyle="1" w:styleId="Heading1Char">
    <w:name w:val="Heading 1 Char"/>
    <w:basedOn w:val="DefaultParagraphFont"/>
    <w:link w:val="Heading1"/>
    <w:uiPriority w:val="9"/>
    <w:rsid w:val="00F15703"/>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AC6BCB"/>
    <w:rPr>
      <w:rFonts w:ascii="Times New Roman" w:eastAsiaTheme="majorEastAsia" w:hAnsi="Times New Roman" w:cstheme="majorBidi"/>
      <w:b/>
      <w:i/>
      <w:sz w:val="24"/>
      <w:szCs w:val="24"/>
    </w:rPr>
  </w:style>
  <w:style w:type="paragraph" w:styleId="Caption">
    <w:name w:val="caption"/>
    <w:basedOn w:val="Normal"/>
    <w:next w:val="Normal"/>
    <w:qFormat/>
    <w:rsid w:val="00DD7716"/>
    <w:pPr>
      <w:jc w:val="left"/>
    </w:pPr>
    <w:rPr>
      <w:rFonts w:eastAsia="SimHei" w:cs="Arial"/>
    </w:rPr>
  </w:style>
  <w:style w:type="character" w:customStyle="1" w:styleId="Heading4Char">
    <w:name w:val="Heading 4 Char"/>
    <w:basedOn w:val="DefaultParagraphFont"/>
    <w:link w:val="Heading4"/>
    <w:rsid w:val="00EF4D10"/>
    <w:rPr>
      <w:rFonts w:ascii="Times New Roman" w:eastAsiaTheme="majorEastAsia" w:hAnsi="Times New Roman" w:cstheme="majorBidi"/>
      <w:i/>
      <w:iCs/>
      <w:sz w:val="24"/>
    </w:rPr>
  </w:style>
  <w:style w:type="paragraph" w:customStyle="1" w:styleId="p58207subhd">
    <w:name w:val="p58207 subhd"/>
    <w:basedOn w:val="Normal"/>
    <w:next w:val="Heading2"/>
    <w:link w:val="p58207subhdChar"/>
    <w:qFormat/>
    <w:rsid w:val="00F15703"/>
    <w:pPr>
      <w:spacing w:after="120"/>
    </w:pPr>
    <w:rPr>
      <w:rFonts w:eastAsia="Arial" w:cs="Arial"/>
      <w:b/>
      <w:color w:val="000000"/>
      <w:lang w:val="en-GB" w:eastAsia="en-GB"/>
    </w:rPr>
  </w:style>
  <w:style w:type="character" w:customStyle="1" w:styleId="p58207subhdChar">
    <w:name w:val="p58207 subhd Char"/>
    <w:basedOn w:val="DefaultParagraphFont"/>
    <w:link w:val="p58207subhd"/>
    <w:rsid w:val="00F15703"/>
    <w:rPr>
      <w:rFonts w:ascii="Times New Roman" w:eastAsia="Arial" w:hAnsi="Times New Roman" w:cs="Arial"/>
      <w:b/>
      <w:color w:val="000000"/>
      <w:kern w:val="2"/>
      <w:sz w:val="24"/>
      <w:szCs w:val="24"/>
      <w:lang w:val="en-GB" w:eastAsia="en-GB"/>
      <w14:ligatures w14:val="standardContextual"/>
    </w:rPr>
  </w:style>
  <w:style w:type="paragraph" w:customStyle="1" w:styleId="p58207hding2">
    <w:name w:val="p58207_hding2"/>
    <w:basedOn w:val="Normal"/>
    <w:link w:val="p58207hding2Char"/>
    <w:qFormat/>
    <w:rsid w:val="00C566CA"/>
    <w:pPr>
      <w:spacing w:before="200" w:after="120"/>
    </w:pPr>
    <w:rPr>
      <w:rFonts w:eastAsia="Arial" w:cs="Open Sans"/>
      <w:b/>
      <w:color w:val="000000"/>
      <w:szCs w:val="30"/>
      <w:lang w:eastAsia="en-GB"/>
    </w:rPr>
  </w:style>
  <w:style w:type="character" w:customStyle="1" w:styleId="p58207hding2Char">
    <w:name w:val="p58207_hding2 Char"/>
    <w:basedOn w:val="DefaultParagraphFont"/>
    <w:link w:val="p58207hding2"/>
    <w:rsid w:val="00C566CA"/>
    <w:rPr>
      <w:rFonts w:ascii="Times New Roman" w:eastAsia="Arial" w:hAnsi="Times New Roman" w:cs="Open Sans"/>
      <w:b/>
      <w:color w:val="000000"/>
      <w:kern w:val="2"/>
      <w:sz w:val="24"/>
      <w:szCs w:val="30"/>
      <w:lang w:val="en-GB" w:eastAsia="en-GB"/>
      <w14:ligatures w14:val="standardContextual"/>
    </w:rPr>
  </w:style>
  <w:style w:type="paragraph" w:styleId="NoSpacing">
    <w:name w:val="No Spacing"/>
    <w:uiPriority w:val="1"/>
    <w:qFormat/>
    <w:rsid w:val="00C438D2"/>
    <w:pPr>
      <w:spacing w:after="0" w:line="360" w:lineRule="auto"/>
      <w:jc w:val="both"/>
    </w:pPr>
    <w:rPr>
      <w:rFonts w:ascii="Times New Roman" w:hAnsi="Times New Roman"/>
      <w:sz w:val="24"/>
    </w:rPr>
  </w:style>
  <w:style w:type="paragraph" w:styleId="ListParagraph">
    <w:name w:val="List Paragraph"/>
    <w:basedOn w:val="Normal"/>
    <w:uiPriority w:val="34"/>
    <w:qFormat/>
    <w:rsid w:val="001E28CC"/>
    <w:pPr>
      <w:ind w:left="720"/>
      <w:contextualSpacing/>
    </w:pPr>
  </w:style>
  <w:style w:type="character" w:customStyle="1" w:styleId="Heading6Char">
    <w:name w:val="Heading 6 Char"/>
    <w:basedOn w:val="DefaultParagraphFont"/>
    <w:link w:val="Heading6"/>
    <w:uiPriority w:val="9"/>
    <w:semiHidden/>
    <w:rsid w:val="008C518C"/>
    <w:rPr>
      <w:rFonts w:asciiTheme="majorHAnsi" w:eastAsiaTheme="majorEastAsia" w:hAnsiTheme="majorHAnsi" w:cstheme="majorBidi"/>
      <w:color w:val="1F4D78" w:themeColor="accent1" w:themeShade="7F"/>
      <w:kern w:val="2"/>
      <w:sz w:val="24"/>
      <w14:ligatures w14:val="standardContextual"/>
    </w:rPr>
  </w:style>
  <w:style w:type="paragraph" w:styleId="NormalWeb">
    <w:name w:val="Normal (Web)"/>
    <w:basedOn w:val="Normal"/>
    <w:uiPriority w:val="99"/>
    <w:unhideWhenUsed/>
    <w:rsid w:val="008C518C"/>
    <w:pPr>
      <w:spacing w:before="100" w:beforeAutospacing="1" w:after="100" w:afterAutospacing="1" w:line="240" w:lineRule="auto"/>
      <w:jc w:val="left"/>
    </w:pPr>
    <w:rPr>
      <w:rFonts w:eastAsia="Times New Roman" w:cs="Times New Roman"/>
      <w:kern w:val="0"/>
      <w:szCs w:val="24"/>
      <w14:ligatures w14:val="none"/>
    </w:rPr>
  </w:style>
  <w:style w:type="character" w:styleId="Hyperlink">
    <w:name w:val="Hyperlink"/>
    <w:basedOn w:val="DefaultParagraphFont"/>
    <w:uiPriority w:val="99"/>
    <w:unhideWhenUsed/>
    <w:rsid w:val="004F50FD"/>
    <w:rPr>
      <w:color w:val="0563C1" w:themeColor="hyperlink"/>
      <w:u w:val="single"/>
    </w:rPr>
  </w:style>
  <w:style w:type="character" w:customStyle="1" w:styleId="Heading5Char">
    <w:name w:val="Heading 5 Char"/>
    <w:basedOn w:val="DefaultParagraphFont"/>
    <w:link w:val="Heading5"/>
    <w:uiPriority w:val="9"/>
    <w:semiHidden/>
    <w:rsid w:val="008A2E61"/>
    <w:rPr>
      <w:rFonts w:asciiTheme="majorHAnsi" w:eastAsiaTheme="majorEastAsia" w:hAnsiTheme="majorHAnsi" w:cstheme="majorBidi"/>
      <w:color w:val="2E74B5" w:themeColor="accent1" w:themeShade="BF"/>
      <w:kern w:val="2"/>
      <w:sz w:val="24"/>
      <w14:ligatures w14:val="standardContextual"/>
    </w:rPr>
  </w:style>
  <w:style w:type="character" w:customStyle="1" w:styleId="Heading7Char">
    <w:name w:val="Heading 7 Char"/>
    <w:basedOn w:val="DefaultParagraphFont"/>
    <w:link w:val="Heading7"/>
    <w:uiPriority w:val="9"/>
    <w:semiHidden/>
    <w:rsid w:val="008A2E61"/>
    <w:rPr>
      <w:rFonts w:asciiTheme="majorHAnsi" w:eastAsiaTheme="majorEastAsia" w:hAnsiTheme="majorHAnsi" w:cstheme="majorBidi"/>
      <w:i/>
      <w:iCs/>
      <w:color w:val="1F4D78" w:themeColor="accent1" w:themeShade="7F"/>
      <w:kern w:val="2"/>
      <w:sz w:val="24"/>
      <w14:ligatures w14:val="standardContextual"/>
    </w:rPr>
  </w:style>
  <w:style w:type="character" w:customStyle="1" w:styleId="Heading8Char">
    <w:name w:val="Heading 8 Char"/>
    <w:basedOn w:val="DefaultParagraphFont"/>
    <w:link w:val="Heading8"/>
    <w:uiPriority w:val="9"/>
    <w:semiHidden/>
    <w:rsid w:val="008A2E61"/>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8A2E61"/>
    <w:rPr>
      <w:rFonts w:asciiTheme="majorHAnsi" w:eastAsiaTheme="majorEastAsia" w:hAnsiTheme="majorHAnsi" w:cstheme="majorBidi"/>
      <w:i/>
      <w:iCs/>
      <w:color w:val="272727" w:themeColor="text1" w:themeTint="D8"/>
      <w:kern w:val="2"/>
      <w:sz w:val="21"/>
      <w:szCs w:val="21"/>
      <w14:ligatures w14:val="standardContextual"/>
    </w:rPr>
  </w:style>
  <w:style w:type="character" w:styleId="Emphasis">
    <w:name w:val="Emphasis"/>
    <w:basedOn w:val="DefaultParagraphFont"/>
    <w:uiPriority w:val="20"/>
    <w:qFormat/>
    <w:rsid w:val="002E1DB6"/>
    <w:rPr>
      <w:i/>
      <w:iCs/>
    </w:rPr>
  </w:style>
  <w:style w:type="paragraph" w:styleId="TOCHeading">
    <w:name w:val="TOC Heading"/>
    <w:basedOn w:val="Heading1"/>
    <w:next w:val="Normal"/>
    <w:uiPriority w:val="39"/>
    <w:unhideWhenUsed/>
    <w:qFormat/>
    <w:rsid w:val="00EA099D"/>
    <w:pPr>
      <w:numPr>
        <w:numId w:val="0"/>
      </w:numPr>
      <w:spacing w:line="259" w:lineRule="auto"/>
      <w:jc w:val="left"/>
      <w:outlineLvl w:val="9"/>
    </w:pPr>
    <w:rPr>
      <w:rFonts w:asciiTheme="majorHAnsi" w:hAnsiTheme="majorHAnsi"/>
      <w:b w:val="0"/>
      <w:color w:val="2E74B5" w:themeColor="accent1" w:themeShade="BF"/>
      <w:kern w:val="0"/>
      <w:sz w:val="32"/>
      <w14:ligatures w14:val="none"/>
    </w:rPr>
  </w:style>
  <w:style w:type="paragraph" w:styleId="TOC1">
    <w:name w:val="toc 1"/>
    <w:basedOn w:val="Normal"/>
    <w:next w:val="Normal"/>
    <w:autoRedefine/>
    <w:uiPriority w:val="39"/>
    <w:unhideWhenUsed/>
    <w:rsid w:val="00EA099D"/>
    <w:pPr>
      <w:spacing w:after="100"/>
    </w:pPr>
  </w:style>
  <w:style w:type="paragraph" w:styleId="TOC2">
    <w:name w:val="toc 2"/>
    <w:basedOn w:val="Normal"/>
    <w:next w:val="Normal"/>
    <w:autoRedefine/>
    <w:uiPriority w:val="39"/>
    <w:unhideWhenUsed/>
    <w:rsid w:val="00EA099D"/>
    <w:pPr>
      <w:spacing w:after="100"/>
      <w:ind w:left="240"/>
    </w:pPr>
  </w:style>
  <w:style w:type="paragraph" w:styleId="TOC3">
    <w:name w:val="toc 3"/>
    <w:basedOn w:val="Normal"/>
    <w:next w:val="Normal"/>
    <w:autoRedefine/>
    <w:uiPriority w:val="39"/>
    <w:unhideWhenUsed/>
    <w:rsid w:val="00EA099D"/>
    <w:pPr>
      <w:spacing w:after="100"/>
      <w:ind w:left="480"/>
    </w:pPr>
  </w:style>
  <w:style w:type="character" w:styleId="Strong">
    <w:name w:val="Strong"/>
    <w:basedOn w:val="DefaultParagraphFont"/>
    <w:uiPriority w:val="22"/>
    <w:qFormat/>
    <w:rsid w:val="00E66904"/>
    <w:rPr>
      <w:b/>
      <w:bCs/>
    </w:rPr>
  </w:style>
  <w:style w:type="character" w:customStyle="1" w:styleId="truncate">
    <w:name w:val="truncate"/>
    <w:basedOn w:val="DefaultParagraphFont"/>
    <w:rsid w:val="00E66904"/>
  </w:style>
  <w:style w:type="table" w:styleId="GridTable2-Accent4">
    <w:name w:val="Grid Table 2 Accent 4"/>
    <w:basedOn w:val="TableNormal"/>
    <w:uiPriority w:val="47"/>
    <w:rsid w:val="001E191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CommentReference">
    <w:name w:val="annotation reference"/>
    <w:basedOn w:val="DefaultParagraphFont"/>
    <w:uiPriority w:val="99"/>
    <w:semiHidden/>
    <w:unhideWhenUsed/>
    <w:rsid w:val="009B2BFF"/>
    <w:rPr>
      <w:sz w:val="16"/>
      <w:szCs w:val="16"/>
    </w:rPr>
  </w:style>
  <w:style w:type="paragraph" w:styleId="CommentText">
    <w:name w:val="annotation text"/>
    <w:basedOn w:val="Normal"/>
    <w:link w:val="CommentTextChar"/>
    <w:uiPriority w:val="99"/>
    <w:semiHidden/>
    <w:unhideWhenUsed/>
    <w:rsid w:val="009B2BFF"/>
    <w:pPr>
      <w:spacing w:line="240" w:lineRule="auto"/>
    </w:pPr>
    <w:rPr>
      <w:sz w:val="20"/>
      <w:szCs w:val="20"/>
    </w:rPr>
  </w:style>
  <w:style w:type="character" w:customStyle="1" w:styleId="CommentTextChar">
    <w:name w:val="Comment Text Char"/>
    <w:basedOn w:val="DefaultParagraphFont"/>
    <w:link w:val="CommentText"/>
    <w:uiPriority w:val="99"/>
    <w:semiHidden/>
    <w:rsid w:val="009B2BFF"/>
    <w:rPr>
      <w:rFonts w:ascii="Times New Roman" w:hAnsi="Times New Roman"/>
      <w:kern w:val="2"/>
      <w:sz w:val="20"/>
      <w:szCs w:val="20"/>
      <w14:ligatures w14:val="standardContextual"/>
    </w:rPr>
  </w:style>
  <w:style w:type="paragraph" w:styleId="CommentSubject">
    <w:name w:val="annotation subject"/>
    <w:basedOn w:val="CommentText"/>
    <w:next w:val="CommentText"/>
    <w:link w:val="CommentSubjectChar"/>
    <w:uiPriority w:val="99"/>
    <w:semiHidden/>
    <w:unhideWhenUsed/>
    <w:rsid w:val="009B2BFF"/>
    <w:rPr>
      <w:b/>
      <w:bCs/>
    </w:rPr>
  </w:style>
  <w:style w:type="character" w:customStyle="1" w:styleId="CommentSubjectChar">
    <w:name w:val="Comment Subject Char"/>
    <w:basedOn w:val="CommentTextChar"/>
    <w:link w:val="CommentSubject"/>
    <w:uiPriority w:val="99"/>
    <w:semiHidden/>
    <w:rsid w:val="009B2BFF"/>
    <w:rPr>
      <w:rFonts w:ascii="Times New Roman" w:hAnsi="Times New Roman"/>
      <w:b/>
      <w:bCs/>
      <w:kern w:val="2"/>
      <w:sz w:val="20"/>
      <w:szCs w:val="20"/>
      <w14:ligatures w14:val="standardContextual"/>
    </w:rPr>
  </w:style>
  <w:style w:type="paragraph" w:styleId="BalloonText">
    <w:name w:val="Balloon Text"/>
    <w:basedOn w:val="Normal"/>
    <w:link w:val="BalloonTextChar"/>
    <w:uiPriority w:val="99"/>
    <w:semiHidden/>
    <w:unhideWhenUsed/>
    <w:rsid w:val="009B2BF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2BFF"/>
    <w:rPr>
      <w:rFonts w:ascii="Segoe UI" w:hAnsi="Segoe UI" w:cs="Segoe UI"/>
      <w:kern w:val="2"/>
      <w:sz w:val="18"/>
      <w:szCs w:val="18"/>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472946">
      <w:bodyDiv w:val="1"/>
      <w:marLeft w:val="0"/>
      <w:marRight w:val="0"/>
      <w:marTop w:val="0"/>
      <w:marBottom w:val="0"/>
      <w:divBdr>
        <w:top w:val="none" w:sz="0" w:space="0" w:color="auto"/>
        <w:left w:val="none" w:sz="0" w:space="0" w:color="auto"/>
        <w:bottom w:val="none" w:sz="0" w:space="0" w:color="auto"/>
        <w:right w:val="none" w:sz="0" w:space="0" w:color="auto"/>
      </w:divBdr>
    </w:div>
    <w:div w:id="170415150">
      <w:bodyDiv w:val="1"/>
      <w:marLeft w:val="0"/>
      <w:marRight w:val="0"/>
      <w:marTop w:val="0"/>
      <w:marBottom w:val="0"/>
      <w:divBdr>
        <w:top w:val="none" w:sz="0" w:space="0" w:color="auto"/>
        <w:left w:val="none" w:sz="0" w:space="0" w:color="auto"/>
        <w:bottom w:val="none" w:sz="0" w:space="0" w:color="auto"/>
        <w:right w:val="none" w:sz="0" w:space="0" w:color="auto"/>
      </w:divBdr>
    </w:div>
    <w:div w:id="272710950">
      <w:bodyDiv w:val="1"/>
      <w:marLeft w:val="0"/>
      <w:marRight w:val="0"/>
      <w:marTop w:val="0"/>
      <w:marBottom w:val="0"/>
      <w:divBdr>
        <w:top w:val="none" w:sz="0" w:space="0" w:color="auto"/>
        <w:left w:val="none" w:sz="0" w:space="0" w:color="auto"/>
        <w:bottom w:val="none" w:sz="0" w:space="0" w:color="auto"/>
        <w:right w:val="none" w:sz="0" w:space="0" w:color="auto"/>
      </w:divBdr>
      <w:divsChild>
        <w:div w:id="710113379">
          <w:marLeft w:val="446"/>
          <w:marRight w:val="0"/>
          <w:marTop w:val="0"/>
          <w:marBottom w:val="0"/>
          <w:divBdr>
            <w:top w:val="none" w:sz="0" w:space="0" w:color="auto"/>
            <w:left w:val="none" w:sz="0" w:space="0" w:color="auto"/>
            <w:bottom w:val="none" w:sz="0" w:space="0" w:color="auto"/>
            <w:right w:val="none" w:sz="0" w:space="0" w:color="auto"/>
          </w:divBdr>
        </w:div>
      </w:divsChild>
    </w:div>
    <w:div w:id="392311214">
      <w:bodyDiv w:val="1"/>
      <w:marLeft w:val="0"/>
      <w:marRight w:val="0"/>
      <w:marTop w:val="0"/>
      <w:marBottom w:val="0"/>
      <w:divBdr>
        <w:top w:val="none" w:sz="0" w:space="0" w:color="auto"/>
        <w:left w:val="none" w:sz="0" w:space="0" w:color="auto"/>
        <w:bottom w:val="none" w:sz="0" w:space="0" w:color="auto"/>
        <w:right w:val="none" w:sz="0" w:space="0" w:color="auto"/>
      </w:divBdr>
    </w:div>
    <w:div w:id="459961922">
      <w:bodyDiv w:val="1"/>
      <w:marLeft w:val="0"/>
      <w:marRight w:val="0"/>
      <w:marTop w:val="0"/>
      <w:marBottom w:val="0"/>
      <w:divBdr>
        <w:top w:val="none" w:sz="0" w:space="0" w:color="auto"/>
        <w:left w:val="none" w:sz="0" w:space="0" w:color="auto"/>
        <w:bottom w:val="none" w:sz="0" w:space="0" w:color="auto"/>
        <w:right w:val="none" w:sz="0" w:space="0" w:color="auto"/>
      </w:divBdr>
    </w:div>
    <w:div w:id="514541749">
      <w:bodyDiv w:val="1"/>
      <w:marLeft w:val="0"/>
      <w:marRight w:val="0"/>
      <w:marTop w:val="0"/>
      <w:marBottom w:val="0"/>
      <w:divBdr>
        <w:top w:val="none" w:sz="0" w:space="0" w:color="auto"/>
        <w:left w:val="none" w:sz="0" w:space="0" w:color="auto"/>
        <w:bottom w:val="none" w:sz="0" w:space="0" w:color="auto"/>
        <w:right w:val="none" w:sz="0" w:space="0" w:color="auto"/>
      </w:divBdr>
    </w:div>
    <w:div w:id="544947946">
      <w:bodyDiv w:val="1"/>
      <w:marLeft w:val="0"/>
      <w:marRight w:val="0"/>
      <w:marTop w:val="0"/>
      <w:marBottom w:val="0"/>
      <w:divBdr>
        <w:top w:val="none" w:sz="0" w:space="0" w:color="auto"/>
        <w:left w:val="none" w:sz="0" w:space="0" w:color="auto"/>
        <w:bottom w:val="none" w:sz="0" w:space="0" w:color="auto"/>
        <w:right w:val="none" w:sz="0" w:space="0" w:color="auto"/>
      </w:divBdr>
    </w:div>
    <w:div w:id="549536829">
      <w:bodyDiv w:val="1"/>
      <w:marLeft w:val="0"/>
      <w:marRight w:val="0"/>
      <w:marTop w:val="0"/>
      <w:marBottom w:val="0"/>
      <w:divBdr>
        <w:top w:val="none" w:sz="0" w:space="0" w:color="auto"/>
        <w:left w:val="none" w:sz="0" w:space="0" w:color="auto"/>
        <w:bottom w:val="none" w:sz="0" w:space="0" w:color="auto"/>
        <w:right w:val="none" w:sz="0" w:space="0" w:color="auto"/>
      </w:divBdr>
    </w:div>
    <w:div w:id="561453937">
      <w:bodyDiv w:val="1"/>
      <w:marLeft w:val="0"/>
      <w:marRight w:val="0"/>
      <w:marTop w:val="0"/>
      <w:marBottom w:val="0"/>
      <w:divBdr>
        <w:top w:val="none" w:sz="0" w:space="0" w:color="auto"/>
        <w:left w:val="none" w:sz="0" w:space="0" w:color="auto"/>
        <w:bottom w:val="none" w:sz="0" w:space="0" w:color="auto"/>
        <w:right w:val="none" w:sz="0" w:space="0" w:color="auto"/>
      </w:divBdr>
    </w:div>
    <w:div w:id="687950784">
      <w:bodyDiv w:val="1"/>
      <w:marLeft w:val="0"/>
      <w:marRight w:val="0"/>
      <w:marTop w:val="0"/>
      <w:marBottom w:val="0"/>
      <w:divBdr>
        <w:top w:val="none" w:sz="0" w:space="0" w:color="auto"/>
        <w:left w:val="none" w:sz="0" w:space="0" w:color="auto"/>
        <w:bottom w:val="none" w:sz="0" w:space="0" w:color="auto"/>
        <w:right w:val="none" w:sz="0" w:space="0" w:color="auto"/>
      </w:divBdr>
    </w:div>
    <w:div w:id="783497897">
      <w:bodyDiv w:val="1"/>
      <w:marLeft w:val="0"/>
      <w:marRight w:val="0"/>
      <w:marTop w:val="0"/>
      <w:marBottom w:val="0"/>
      <w:divBdr>
        <w:top w:val="none" w:sz="0" w:space="0" w:color="auto"/>
        <w:left w:val="none" w:sz="0" w:space="0" w:color="auto"/>
        <w:bottom w:val="none" w:sz="0" w:space="0" w:color="auto"/>
        <w:right w:val="none" w:sz="0" w:space="0" w:color="auto"/>
      </w:divBdr>
    </w:div>
    <w:div w:id="792791953">
      <w:bodyDiv w:val="1"/>
      <w:marLeft w:val="0"/>
      <w:marRight w:val="0"/>
      <w:marTop w:val="0"/>
      <w:marBottom w:val="0"/>
      <w:divBdr>
        <w:top w:val="none" w:sz="0" w:space="0" w:color="auto"/>
        <w:left w:val="none" w:sz="0" w:space="0" w:color="auto"/>
        <w:bottom w:val="none" w:sz="0" w:space="0" w:color="auto"/>
        <w:right w:val="none" w:sz="0" w:space="0" w:color="auto"/>
      </w:divBdr>
      <w:divsChild>
        <w:div w:id="716973550">
          <w:marLeft w:val="547"/>
          <w:marRight w:val="0"/>
          <w:marTop w:val="0"/>
          <w:marBottom w:val="0"/>
          <w:divBdr>
            <w:top w:val="none" w:sz="0" w:space="0" w:color="auto"/>
            <w:left w:val="none" w:sz="0" w:space="0" w:color="auto"/>
            <w:bottom w:val="none" w:sz="0" w:space="0" w:color="auto"/>
            <w:right w:val="none" w:sz="0" w:space="0" w:color="auto"/>
          </w:divBdr>
        </w:div>
      </w:divsChild>
    </w:div>
    <w:div w:id="808786933">
      <w:bodyDiv w:val="1"/>
      <w:marLeft w:val="0"/>
      <w:marRight w:val="0"/>
      <w:marTop w:val="0"/>
      <w:marBottom w:val="0"/>
      <w:divBdr>
        <w:top w:val="none" w:sz="0" w:space="0" w:color="auto"/>
        <w:left w:val="none" w:sz="0" w:space="0" w:color="auto"/>
        <w:bottom w:val="none" w:sz="0" w:space="0" w:color="auto"/>
        <w:right w:val="none" w:sz="0" w:space="0" w:color="auto"/>
      </w:divBdr>
    </w:div>
    <w:div w:id="856308393">
      <w:bodyDiv w:val="1"/>
      <w:marLeft w:val="0"/>
      <w:marRight w:val="0"/>
      <w:marTop w:val="0"/>
      <w:marBottom w:val="0"/>
      <w:divBdr>
        <w:top w:val="none" w:sz="0" w:space="0" w:color="auto"/>
        <w:left w:val="none" w:sz="0" w:space="0" w:color="auto"/>
        <w:bottom w:val="none" w:sz="0" w:space="0" w:color="auto"/>
        <w:right w:val="none" w:sz="0" w:space="0" w:color="auto"/>
      </w:divBdr>
      <w:divsChild>
        <w:div w:id="1245338688">
          <w:marLeft w:val="547"/>
          <w:marRight w:val="0"/>
          <w:marTop w:val="0"/>
          <w:marBottom w:val="0"/>
          <w:divBdr>
            <w:top w:val="none" w:sz="0" w:space="0" w:color="auto"/>
            <w:left w:val="none" w:sz="0" w:space="0" w:color="auto"/>
            <w:bottom w:val="none" w:sz="0" w:space="0" w:color="auto"/>
            <w:right w:val="none" w:sz="0" w:space="0" w:color="auto"/>
          </w:divBdr>
        </w:div>
      </w:divsChild>
    </w:div>
    <w:div w:id="900015948">
      <w:bodyDiv w:val="1"/>
      <w:marLeft w:val="0"/>
      <w:marRight w:val="0"/>
      <w:marTop w:val="0"/>
      <w:marBottom w:val="0"/>
      <w:divBdr>
        <w:top w:val="none" w:sz="0" w:space="0" w:color="auto"/>
        <w:left w:val="none" w:sz="0" w:space="0" w:color="auto"/>
        <w:bottom w:val="none" w:sz="0" w:space="0" w:color="auto"/>
        <w:right w:val="none" w:sz="0" w:space="0" w:color="auto"/>
      </w:divBdr>
    </w:div>
    <w:div w:id="964197127">
      <w:bodyDiv w:val="1"/>
      <w:marLeft w:val="0"/>
      <w:marRight w:val="0"/>
      <w:marTop w:val="0"/>
      <w:marBottom w:val="0"/>
      <w:divBdr>
        <w:top w:val="none" w:sz="0" w:space="0" w:color="auto"/>
        <w:left w:val="none" w:sz="0" w:space="0" w:color="auto"/>
        <w:bottom w:val="none" w:sz="0" w:space="0" w:color="auto"/>
        <w:right w:val="none" w:sz="0" w:space="0" w:color="auto"/>
      </w:divBdr>
    </w:div>
    <w:div w:id="1194265533">
      <w:bodyDiv w:val="1"/>
      <w:marLeft w:val="0"/>
      <w:marRight w:val="0"/>
      <w:marTop w:val="0"/>
      <w:marBottom w:val="0"/>
      <w:divBdr>
        <w:top w:val="none" w:sz="0" w:space="0" w:color="auto"/>
        <w:left w:val="none" w:sz="0" w:space="0" w:color="auto"/>
        <w:bottom w:val="none" w:sz="0" w:space="0" w:color="auto"/>
        <w:right w:val="none" w:sz="0" w:space="0" w:color="auto"/>
      </w:divBdr>
    </w:div>
    <w:div w:id="1323696479">
      <w:bodyDiv w:val="1"/>
      <w:marLeft w:val="0"/>
      <w:marRight w:val="0"/>
      <w:marTop w:val="0"/>
      <w:marBottom w:val="0"/>
      <w:divBdr>
        <w:top w:val="none" w:sz="0" w:space="0" w:color="auto"/>
        <w:left w:val="none" w:sz="0" w:space="0" w:color="auto"/>
        <w:bottom w:val="none" w:sz="0" w:space="0" w:color="auto"/>
        <w:right w:val="none" w:sz="0" w:space="0" w:color="auto"/>
      </w:divBdr>
    </w:div>
    <w:div w:id="1417508580">
      <w:bodyDiv w:val="1"/>
      <w:marLeft w:val="0"/>
      <w:marRight w:val="0"/>
      <w:marTop w:val="0"/>
      <w:marBottom w:val="0"/>
      <w:divBdr>
        <w:top w:val="none" w:sz="0" w:space="0" w:color="auto"/>
        <w:left w:val="none" w:sz="0" w:space="0" w:color="auto"/>
        <w:bottom w:val="none" w:sz="0" w:space="0" w:color="auto"/>
        <w:right w:val="none" w:sz="0" w:space="0" w:color="auto"/>
      </w:divBdr>
    </w:div>
    <w:div w:id="1678313515">
      <w:bodyDiv w:val="1"/>
      <w:marLeft w:val="0"/>
      <w:marRight w:val="0"/>
      <w:marTop w:val="0"/>
      <w:marBottom w:val="0"/>
      <w:divBdr>
        <w:top w:val="none" w:sz="0" w:space="0" w:color="auto"/>
        <w:left w:val="none" w:sz="0" w:space="0" w:color="auto"/>
        <w:bottom w:val="none" w:sz="0" w:space="0" w:color="auto"/>
        <w:right w:val="none" w:sz="0" w:space="0" w:color="auto"/>
      </w:divBdr>
      <w:divsChild>
        <w:div w:id="442186101">
          <w:marLeft w:val="547"/>
          <w:marRight w:val="0"/>
          <w:marTop w:val="0"/>
          <w:marBottom w:val="0"/>
          <w:divBdr>
            <w:top w:val="none" w:sz="0" w:space="0" w:color="auto"/>
            <w:left w:val="none" w:sz="0" w:space="0" w:color="auto"/>
            <w:bottom w:val="none" w:sz="0" w:space="0" w:color="auto"/>
            <w:right w:val="none" w:sz="0" w:space="0" w:color="auto"/>
          </w:divBdr>
        </w:div>
      </w:divsChild>
    </w:div>
    <w:div w:id="1755008439">
      <w:bodyDiv w:val="1"/>
      <w:marLeft w:val="0"/>
      <w:marRight w:val="0"/>
      <w:marTop w:val="0"/>
      <w:marBottom w:val="0"/>
      <w:divBdr>
        <w:top w:val="none" w:sz="0" w:space="0" w:color="auto"/>
        <w:left w:val="none" w:sz="0" w:space="0" w:color="auto"/>
        <w:bottom w:val="none" w:sz="0" w:space="0" w:color="auto"/>
        <w:right w:val="none" w:sz="0" w:space="0" w:color="auto"/>
      </w:divBdr>
      <w:divsChild>
        <w:div w:id="758215422">
          <w:marLeft w:val="0"/>
          <w:marRight w:val="0"/>
          <w:marTop w:val="0"/>
          <w:marBottom w:val="0"/>
          <w:divBdr>
            <w:top w:val="none" w:sz="0" w:space="0" w:color="auto"/>
            <w:left w:val="none" w:sz="0" w:space="0" w:color="auto"/>
            <w:bottom w:val="none" w:sz="0" w:space="0" w:color="auto"/>
            <w:right w:val="none" w:sz="0" w:space="0" w:color="auto"/>
          </w:divBdr>
        </w:div>
        <w:div w:id="565535061">
          <w:marLeft w:val="0"/>
          <w:marRight w:val="0"/>
          <w:marTop w:val="0"/>
          <w:marBottom w:val="0"/>
          <w:divBdr>
            <w:top w:val="none" w:sz="0" w:space="0" w:color="auto"/>
            <w:left w:val="none" w:sz="0" w:space="0" w:color="auto"/>
            <w:bottom w:val="none" w:sz="0" w:space="0" w:color="auto"/>
            <w:right w:val="none" w:sz="0" w:space="0" w:color="auto"/>
          </w:divBdr>
        </w:div>
        <w:div w:id="650329812">
          <w:marLeft w:val="0"/>
          <w:marRight w:val="0"/>
          <w:marTop w:val="0"/>
          <w:marBottom w:val="0"/>
          <w:divBdr>
            <w:top w:val="none" w:sz="0" w:space="0" w:color="auto"/>
            <w:left w:val="none" w:sz="0" w:space="0" w:color="auto"/>
            <w:bottom w:val="none" w:sz="0" w:space="0" w:color="auto"/>
            <w:right w:val="none" w:sz="0" w:space="0" w:color="auto"/>
          </w:divBdr>
        </w:div>
        <w:div w:id="1562599374">
          <w:marLeft w:val="0"/>
          <w:marRight w:val="0"/>
          <w:marTop w:val="0"/>
          <w:marBottom w:val="0"/>
          <w:divBdr>
            <w:top w:val="none" w:sz="0" w:space="0" w:color="auto"/>
            <w:left w:val="none" w:sz="0" w:space="0" w:color="auto"/>
            <w:bottom w:val="none" w:sz="0" w:space="0" w:color="auto"/>
            <w:right w:val="none" w:sz="0" w:space="0" w:color="auto"/>
          </w:divBdr>
        </w:div>
        <w:div w:id="2009625281">
          <w:marLeft w:val="0"/>
          <w:marRight w:val="0"/>
          <w:marTop w:val="0"/>
          <w:marBottom w:val="0"/>
          <w:divBdr>
            <w:top w:val="none" w:sz="0" w:space="0" w:color="auto"/>
            <w:left w:val="none" w:sz="0" w:space="0" w:color="auto"/>
            <w:bottom w:val="none" w:sz="0" w:space="0" w:color="auto"/>
            <w:right w:val="none" w:sz="0" w:space="0" w:color="auto"/>
          </w:divBdr>
        </w:div>
        <w:div w:id="1893346216">
          <w:marLeft w:val="0"/>
          <w:marRight w:val="0"/>
          <w:marTop w:val="0"/>
          <w:marBottom w:val="0"/>
          <w:divBdr>
            <w:top w:val="none" w:sz="0" w:space="0" w:color="auto"/>
            <w:left w:val="none" w:sz="0" w:space="0" w:color="auto"/>
            <w:bottom w:val="none" w:sz="0" w:space="0" w:color="auto"/>
            <w:right w:val="none" w:sz="0" w:space="0" w:color="auto"/>
          </w:divBdr>
        </w:div>
      </w:divsChild>
    </w:div>
    <w:div w:id="1768311308">
      <w:bodyDiv w:val="1"/>
      <w:marLeft w:val="0"/>
      <w:marRight w:val="0"/>
      <w:marTop w:val="0"/>
      <w:marBottom w:val="0"/>
      <w:divBdr>
        <w:top w:val="none" w:sz="0" w:space="0" w:color="auto"/>
        <w:left w:val="none" w:sz="0" w:space="0" w:color="auto"/>
        <w:bottom w:val="none" w:sz="0" w:space="0" w:color="auto"/>
        <w:right w:val="none" w:sz="0" w:space="0" w:color="auto"/>
      </w:divBdr>
    </w:div>
    <w:div w:id="1778255382">
      <w:bodyDiv w:val="1"/>
      <w:marLeft w:val="0"/>
      <w:marRight w:val="0"/>
      <w:marTop w:val="0"/>
      <w:marBottom w:val="0"/>
      <w:divBdr>
        <w:top w:val="none" w:sz="0" w:space="0" w:color="auto"/>
        <w:left w:val="none" w:sz="0" w:space="0" w:color="auto"/>
        <w:bottom w:val="none" w:sz="0" w:space="0" w:color="auto"/>
        <w:right w:val="none" w:sz="0" w:space="0" w:color="auto"/>
      </w:divBdr>
      <w:divsChild>
        <w:div w:id="1778600111">
          <w:marLeft w:val="0"/>
          <w:marRight w:val="0"/>
          <w:marTop w:val="0"/>
          <w:marBottom w:val="0"/>
          <w:divBdr>
            <w:top w:val="none" w:sz="0" w:space="0" w:color="auto"/>
            <w:left w:val="none" w:sz="0" w:space="0" w:color="auto"/>
            <w:bottom w:val="none" w:sz="0" w:space="0" w:color="auto"/>
            <w:right w:val="none" w:sz="0" w:space="0" w:color="auto"/>
          </w:divBdr>
          <w:divsChild>
            <w:div w:id="434180253">
              <w:marLeft w:val="0"/>
              <w:marRight w:val="0"/>
              <w:marTop w:val="0"/>
              <w:marBottom w:val="0"/>
              <w:divBdr>
                <w:top w:val="none" w:sz="0" w:space="0" w:color="auto"/>
                <w:left w:val="none" w:sz="0" w:space="0" w:color="auto"/>
                <w:bottom w:val="none" w:sz="0" w:space="0" w:color="auto"/>
                <w:right w:val="none" w:sz="0" w:space="0" w:color="auto"/>
              </w:divBdr>
              <w:divsChild>
                <w:div w:id="2073648482">
                  <w:marLeft w:val="0"/>
                  <w:marRight w:val="0"/>
                  <w:marTop w:val="0"/>
                  <w:marBottom w:val="0"/>
                  <w:divBdr>
                    <w:top w:val="none" w:sz="0" w:space="0" w:color="auto"/>
                    <w:left w:val="none" w:sz="0" w:space="0" w:color="auto"/>
                    <w:bottom w:val="none" w:sz="0" w:space="0" w:color="auto"/>
                    <w:right w:val="none" w:sz="0" w:space="0" w:color="auto"/>
                  </w:divBdr>
                  <w:divsChild>
                    <w:div w:id="799222386">
                      <w:marLeft w:val="0"/>
                      <w:marRight w:val="0"/>
                      <w:marTop w:val="0"/>
                      <w:marBottom w:val="0"/>
                      <w:divBdr>
                        <w:top w:val="none" w:sz="0" w:space="0" w:color="auto"/>
                        <w:left w:val="none" w:sz="0" w:space="0" w:color="auto"/>
                        <w:bottom w:val="none" w:sz="0" w:space="0" w:color="auto"/>
                        <w:right w:val="none" w:sz="0" w:space="0" w:color="auto"/>
                      </w:divBdr>
                      <w:divsChild>
                        <w:div w:id="1836217520">
                          <w:marLeft w:val="0"/>
                          <w:marRight w:val="0"/>
                          <w:marTop w:val="0"/>
                          <w:marBottom w:val="0"/>
                          <w:divBdr>
                            <w:top w:val="none" w:sz="0" w:space="0" w:color="auto"/>
                            <w:left w:val="none" w:sz="0" w:space="0" w:color="auto"/>
                            <w:bottom w:val="none" w:sz="0" w:space="0" w:color="auto"/>
                            <w:right w:val="none" w:sz="0" w:space="0" w:color="auto"/>
                          </w:divBdr>
                          <w:divsChild>
                            <w:div w:id="1945108900">
                              <w:marLeft w:val="0"/>
                              <w:marRight w:val="0"/>
                              <w:marTop w:val="0"/>
                              <w:marBottom w:val="0"/>
                              <w:divBdr>
                                <w:top w:val="none" w:sz="0" w:space="0" w:color="auto"/>
                                <w:left w:val="none" w:sz="0" w:space="0" w:color="auto"/>
                                <w:bottom w:val="none" w:sz="0" w:space="0" w:color="auto"/>
                                <w:right w:val="none" w:sz="0" w:space="0" w:color="auto"/>
                              </w:divBdr>
                              <w:divsChild>
                                <w:div w:id="1361584914">
                                  <w:marLeft w:val="0"/>
                                  <w:marRight w:val="0"/>
                                  <w:marTop w:val="0"/>
                                  <w:marBottom w:val="0"/>
                                  <w:divBdr>
                                    <w:top w:val="none" w:sz="0" w:space="0" w:color="auto"/>
                                    <w:left w:val="none" w:sz="0" w:space="0" w:color="auto"/>
                                    <w:bottom w:val="none" w:sz="0" w:space="0" w:color="auto"/>
                                    <w:right w:val="none" w:sz="0" w:space="0" w:color="auto"/>
                                  </w:divBdr>
                                  <w:divsChild>
                                    <w:div w:id="713239033">
                                      <w:marLeft w:val="0"/>
                                      <w:marRight w:val="0"/>
                                      <w:marTop w:val="0"/>
                                      <w:marBottom w:val="0"/>
                                      <w:divBdr>
                                        <w:top w:val="none" w:sz="0" w:space="0" w:color="auto"/>
                                        <w:left w:val="none" w:sz="0" w:space="0" w:color="auto"/>
                                        <w:bottom w:val="none" w:sz="0" w:space="0" w:color="auto"/>
                                        <w:right w:val="none" w:sz="0" w:space="0" w:color="auto"/>
                                      </w:divBdr>
                                      <w:divsChild>
                                        <w:div w:id="179675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3708422">
          <w:marLeft w:val="0"/>
          <w:marRight w:val="0"/>
          <w:marTop w:val="0"/>
          <w:marBottom w:val="0"/>
          <w:divBdr>
            <w:top w:val="none" w:sz="0" w:space="0" w:color="auto"/>
            <w:left w:val="none" w:sz="0" w:space="0" w:color="auto"/>
            <w:bottom w:val="none" w:sz="0" w:space="0" w:color="auto"/>
            <w:right w:val="none" w:sz="0" w:space="0" w:color="auto"/>
          </w:divBdr>
          <w:divsChild>
            <w:div w:id="1364138472">
              <w:marLeft w:val="0"/>
              <w:marRight w:val="0"/>
              <w:marTop w:val="0"/>
              <w:marBottom w:val="0"/>
              <w:divBdr>
                <w:top w:val="none" w:sz="0" w:space="0" w:color="auto"/>
                <w:left w:val="none" w:sz="0" w:space="0" w:color="auto"/>
                <w:bottom w:val="none" w:sz="0" w:space="0" w:color="auto"/>
                <w:right w:val="none" w:sz="0" w:space="0" w:color="auto"/>
              </w:divBdr>
              <w:divsChild>
                <w:div w:id="1088572780">
                  <w:marLeft w:val="0"/>
                  <w:marRight w:val="0"/>
                  <w:marTop w:val="0"/>
                  <w:marBottom w:val="0"/>
                  <w:divBdr>
                    <w:top w:val="none" w:sz="0" w:space="0" w:color="auto"/>
                    <w:left w:val="none" w:sz="0" w:space="0" w:color="auto"/>
                    <w:bottom w:val="none" w:sz="0" w:space="0" w:color="auto"/>
                    <w:right w:val="none" w:sz="0" w:space="0" w:color="auto"/>
                  </w:divBdr>
                  <w:divsChild>
                    <w:div w:id="284626042">
                      <w:marLeft w:val="0"/>
                      <w:marRight w:val="0"/>
                      <w:marTop w:val="0"/>
                      <w:marBottom w:val="0"/>
                      <w:divBdr>
                        <w:top w:val="none" w:sz="0" w:space="0" w:color="auto"/>
                        <w:left w:val="none" w:sz="0" w:space="0" w:color="auto"/>
                        <w:bottom w:val="none" w:sz="0" w:space="0" w:color="auto"/>
                        <w:right w:val="none" w:sz="0" w:space="0" w:color="auto"/>
                      </w:divBdr>
                      <w:divsChild>
                        <w:div w:id="1758362793">
                          <w:marLeft w:val="0"/>
                          <w:marRight w:val="0"/>
                          <w:marTop w:val="0"/>
                          <w:marBottom w:val="0"/>
                          <w:divBdr>
                            <w:top w:val="none" w:sz="0" w:space="0" w:color="auto"/>
                            <w:left w:val="none" w:sz="0" w:space="0" w:color="auto"/>
                            <w:bottom w:val="none" w:sz="0" w:space="0" w:color="auto"/>
                            <w:right w:val="none" w:sz="0" w:space="0" w:color="auto"/>
                          </w:divBdr>
                          <w:divsChild>
                            <w:div w:id="1494879292">
                              <w:marLeft w:val="0"/>
                              <w:marRight w:val="0"/>
                              <w:marTop w:val="0"/>
                              <w:marBottom w:val="0"/>
                              <w:divBdr>
                                <w:top w:val="none" w:sz="0" w:space="0" w:color="auto"/>
                                <w:left w:val="none" w:sz="0" w:space="0" w:color="auto"/>
                                <w:bottom w:val="none" w:sz="0" w:space="0" w:color="auto"/>
                                <w:right w:val="none" w:sz="0" w:space="0" w:color="auto"/>
                              </w:divBdr>
                              <w:divsChild>
                                <w:div w:id="73824577">
                                  <w:marLeft w:val="0"/>
                                  <w:marRight w:val="0"/>
                                  <w:marTop w:val="0"/>
                                  <w:marBottom w:val="0"/>
                                  <w:divBdr>
                                    <w:top w:val="none" w:sz="0" w:space="0" w:color="auto"/>
                                    <w:left w:val="none" w:sz="0" w:space="0" w:color="auto"/>
                                    <w:bottom w:val="none" w:sz="0" w:space="0" w:color="auto"/>
                                    <w:right w:val="none" w:sz="0" w:space="0" w:color="auto"/>
                                  </w:divBdr>
                                  <w:divsChild>
                                    <w:div w:id="189858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1797044">
      <w:bodyDiv w:val="1"/>
      <w:marLeft w:val="0"/>
      <w:marRight w:val="0"/>
      <w:marTop w:val="0"/>
      <w:marBottom w:val="0"/>
      <w:divBdr>
        <w:top w:val="none" w:sz="0" w:space="0" w:color="auto"/>
        <w:left w:val="none" w:sz="0" w:space="0" w:color="auto"/>
        <w:bottom w:val="none" w:sz="0" w:space="0" w:color="auto"/>
        <w:right w:val="none" w:sz="0" w:space="0" w:color="auto"/>
      </w:divBdr>
    </w:div>
    <w:div w:id="1864592909">
      <w:bodyDiv w:val="1"/>
      <w:marLeft w:val="0"/>
      <w:marRight w:val="0"/>
      <w:marTop w:val="0"/>
      <w:marBottom w:val="0"/>
      <w:divBdr>
        <w:top w:val="none" w:sz="0" w:space="0" w:color="auto"/>
        <w:left w:val="none" w:sz="0" w:space="0" w:color="auto"/>
        <w:bottom w:val="none" w:sz="0" w:space="0" w:color="auto"/>
        <w:right w:val="none" w:sz="0" w:space="0" w:color="auto"/>
      </w:divBdr>
      <w:divsChild>
        <w:div w:id="1211386314">
          <w:marLeft w:val="547"/>
          <w:marRight w:val="0"/>
          <w:marTop w:val="0"/>
          <w:marBottom w:val="0"/>
          <w:divBdr>
            <w:top w:val="none" w:sz="0" w:space="0" w:color="auto"/>
            <w:left w:val="none" w:sz="0" w:space="0" w:color="auto"/>
            <w:bottom w:val="none" w:sz="0" w:space="0" w:color="auto"/>
            <w:right w:val="none" w:sz="0" w:space="0" w:color="auto"/>
          </w:divBdr>
        </w:div>
      </w:divsChild>
    </w:div>
    <w:div w:id="1933316783">
      <w:bodyDiv w:val="1"/>
      <w:marLeft w:val="0"/>
      <w:marRight w:val="0"/>
      <w:marTop w:val="0"/>
      <w:marBottom w:val="0"/>
      <w:divBdr>
        <w:top w:val="none" w:sz="0" w:space="0" w:color="auto"/>
        <w:left w:val="none" w:sz="0" w:space="0" w:color="auto"/>
        <w:bottom w:val="none" w:sz="0" w:space="0" w:color="auto"/>
        <w:right w:val="none" w:sz="0" w:space="0" w:color="auto"/>
      </w:divBdr>
    </w:div>
    <w:div w:id="1983804905">
      <w:bodyDiv w:val="1"/>
      <w:marLeft w:val="0"/>
      <w:marRight w:val="0"/>
      <w:marTop w:val="0"/>
      <w:marBottom w:val="0"/>
      <w:divBdr>
        <w:top w:val="none" w:sz="0" w:space="0" w:color="auto"/>
        <w:left w:val="none" w:sz="0" w:space="0" w:color="auto"/>
        <w:bottom w:val="none" w:sz="0" w:space="0" w:color="auto"/>
        <w:right w:val="none" w:sz="0" w:space="0" w:color="auto"/>
      </w:divBdr>
    </w:div>
    <w:div w:id="2140294630">
      <w:bodyDiv w:val="1"/>
      <w:marLeft w:val="0"/>
      <w:marRight w:val="0"/>
      <w:marTop w:val="0"/>
      <w:marBottom w:val="0"/>
      <w:divBdr>
        <w:top w:val="none" w:sz="0" w:space="0" w:color="auto"/>
        <w:left w:val="none" w:sz="0" w:space="0" w:color="auto"/>
        <w:bottom w:val="none" w:sz="0" w:space="0" w:color="auto"/>
        <w:right w:val="none" w:sz="0" w:space="0" w:color="auto"/>
      </w:divBdr>
      <w:divsChild>
        <w:div w:id="1645309749">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hyperlink" Target="https://www.travlaw.co.uk/blog_posts/events-guidance-legal-practical/" TargetMode="External"/><Relationship Id="rId2" Type="http://schemas.openxmlformats.org/officeDocument/2006/relationships/numbering" Target="numbering.xml"/><Relationship Id="rId16" Type="http://schemas.openxmlformats.org/officeDocument/2006/relationships/hyperlink" Target="https://www.harvardbusiness.org/wp-content/uploads/2018/11/20853_CL_StateOfLeadership_Report_2018_Nov2018.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grapevineeventmanagement.co.uk/news/2018/11/28/legal-3-ways-changes-in-law-can-impact-the-events-industry/" TargetMode="External"/><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eventunitypro.com/what-are-the-legal-requirements-for-festiv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75E7B-B21D-4F24-8F70-C345408DF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20</Pages>
  <Words>4373</Words>
  <Characters>24928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Shivjis Enterprises</dc:creator>
  <cp:keywords/>
  <dc:description/>
  <cp:lastModifiedBy>Iulia Petronela Ferent</cp:lastModifiedBy>
  <cp:revision>234</cp:revision>
  <dcterms:created xsi:type="dcterms:W3CDTF">2025-02-13T13:57:00Z</dcterms:created>
  <dcterms:modified xsi:type="dcterms:W3CDTF">2025-02-28T12:14:00Z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6d55231708950adb3515014b94b8495b1727df772c8b4feeb9b643f924aff5c7</vt:lpwstr>
  </property>
</Properties>
</file>