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85467284"/>
        <w:docPartObj>
          <w:docPartGallery w:val="Cover Pages"/>
          <w:docPartUnique/>
        </w:docPartObj>
      </w:sdtPr>
      <w:sdtContent>
        <w:p w14:paraId="00181CB3" w14:textId="093607F1" w:rsidR="00F56C0A" w:rsidRDefault="00F56C0A">
          <w:r>
            <w:rPr>
              <w:noProof/>
            </w:rPr>
            <mc:AlternateContent>
              <mc:Choice Requires="wpg">
                <w:drawing>
                  <wp:anchor distT="0" distB="0" distL="114300" distR="114300" simplePos="0" relativeHeight="251662336" behindDoc="0" locked="0" layoutInCell="1" allowOverlap="1" wp14:anchorId="38119FC6" wp14:editId="172B30D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EA8283B"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B35E6DE" wp14:editId="6E6D391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6B64BC" w14:textId="706105FE" w:rsidR="00F56C0A" w:rsidRDefault="00F56C0A">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1B35E6DE" id="_x0000_t202" coordsize="21600,21600" o:spt="202" path="m,l,21600r21600,l21600,xe">
                    <v:stroke joinstyle="miter"/>
                    <v:path gradientshapeok="t" o:connecttype="rect"/>
                  </v:shapetype>
                  <v:shape id="Text Box 161"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1A6B64BC" w14:textId="706105FE" w:rsidR="00F56C0A" w:rsidRDefault="00F56C0A">
                          <w:pPr>
                            <w:pStyle w:val="NoSpacing"/>
                            <w:jc w:val="right"/>
                            <w:rPr>
                              <w:color w:val="595959" w:themeColor="text1" w:themeTint="A6"/>
                              <w:sz w:val="20"/>
                              <w:szCs w:val="20"/>
                            </w:rPr>
                          </w:pPr>
                        </w:p>
                      </w:txbxContent>
                    </v:textbox>
                    <w10:wrap type="square" anchorx="page" anchory="page"/>
                  </v:shape>
                </w:pict>
              </mc:Fallback>
            </mc:AlternateContent>
          </w:r>
        </w:p>
        <w:p w14:paraId="7B112F9E" w14:textId="78DB502F" w:rsidR="00AD7D52" w:rsidRDefault="00B56362">
          <w:r>
            <w:rPr>
              <w:noProof/>
            </w:rPr>
            <mc:AlternateContent>
              <mc:Choice Requires="wps">
                <w:drawing>
                  <wp:anchor distT="0" distB="0" distL="114300" distR="114300" simplePos="0" relativeHeight="251659264" behindDoc="0" locked="0" layoutInCell="1" allowOverlap="1" wp14:anchorId="13B0BD64" wp14:editId="2D5DF42B">
                    <wp:simplePos x="0" y="0"/>
                    <wp:positionH relativeFrom="margin">
                      <wp:align>center</wp:align>
                    </wp:positionH>
                    <wp:positionV relativeFrom="page">
                      <wp:posOffset>1607185</wp:posOffset>
                    </wp:positionV>
                    <wp:extent cx="7315200" cy="2948940"/>
                    <wp:effectExtent l="0" t="0" r="0" b="381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29489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D8A963" w14:textId="17EF4DE2" w:rsidR="00F56C0A" w:rsidRDefault="00000000" w:rsidP="00B56362">
                                <w:pP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B56362" w:rsidRPr="00B56362">
                                      <w:rPr>
                                        <w:caps/>
                                        <w:color w:val="4472C4" w:themeColor="accent1"/>
                                        <w:sz w:val="64"/>
                                        <w:szCs w:val="64"/>
                                      </w:rPr>
                                      <w:t>Sustainability in terms</w:t>
                                    </w:r>
                                    <w:r w:rsidR="00B56362">
                                      <w:rPr>
                                        <w:caps/>
                                        <w:color w:val="4472C4" w:themeColor="accent1"/>
                                        <w:sz w:val="64"/>
                                        <w:szCs w:val="64"/>
                                      </w:rPr>
                                      <w:t xml:space="preserve"> </w:t>
                                    </w:r>
                                    <w:r w:rsidR="00B56362" w:rsidRPr="00B56362">
                                      <w:rPr>
                                        <w:caps/>
                                        <w:color w:val="4472C4" w:themeColor="accent1"/>
                                        <w:sz w:val="64"/>
                                        <w:szCs w:val="64"/>
                                      </w:rPr>
                                      <w:t>of Food waste and its</w:t>
                                    </w:r>
                                    <w:r w:rsidR="00B56362">
                                      <w:rPr>
                                        <w:caps/>
                                        <w:color w:val="4472C4" w:themeColor="accent1"/>
                                        <w:sz w:val="64"/>
                                        <w:szCs w:val="64"/>
                                      </w:rPr>
                                      <w:t xml:space="preserve"> </w:t>
                                    </w:r>
                                    <w:r w:rsidR="00B56362" w:rsidRPr="00B56362">
                                      <w:rPr>
                                        <w:caps/>
                                        <w:color w:val="4472C4" w:themeColor="accent1"/>
                                        <w:sz w:val="64"/>
                                        <w:szCs w:val="64"/>
                                      </w:rPr>
                                      <w:t>efficacy</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0EE71362" w14:textId="08A5CA54" w:rsidR="00F56C0A" w:rsidRDefault="00B56362">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3B0BD64" id="Text Box 163" o:spid="_x0000_s1027" type="#_x0000_t202" style="position:absolute;margin-left:0;margin-top:126.55pt;width:8in;height:232.2pt;z-index:251659264;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" filled="f" stroked="f" strokeweight=".5pt">
                    <v:textbox inset="126pt,0,54pt,0">
                      <w:txbxContent>
                        <w:p w14:paraId="2CD8A963" w14:textId="17EF4DE2" w:rsidR="00F56C0A" w:rsidRDefault="00000000" w:rsidP="00B56362">
                          <w:pP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B56362" w:rsidRPr="00B56362">
                                <w:rPr>
                                  <w:caps/>
                                  <w:color w:val="4472C4" w:themeColor="accent1"/>
                                  <w:sz w:val="64"/>
                                  <w:szCs w:val="64"/>
                                </w:rPr>
                                <w:t>Sustainability in terms</w:t>
                              </w:r>
                              <w:r w:rsidR="00B56362">
                                <w:rPr>
                                  <w:caps/>
                                  <w:color w:val="4472C4" w:themeColor="accent1"/>
                                  <w:sz w:val="64"/>
                                  <w:szCs w:val="64"/>
                                </w:rPr>
                                <w:t xml:space="preserve"> </w:t>
                              </w:r>
                              <w:r w:rsidR="00B56362" w:rsidRPr="00B56362">
                                <w:rPr>
                                  <w:caps/>
                                  <w:color w:val="4472C4" w:themeColor="accent1"/>
                                  <w:sz w:val="64"/>
                                  <w:szCs w:val="64"/>
                                </w:rPr>
                                <w:t>of Food waste and its</w:t>
                              </w:r>
                              <w:r w:rsidR="00B56362">
                                <w:rPr>
                                  <w:caps/>
                                  <w:color w:val="4472C4" w:themeColor="accent1"/>
                                  <w:sz w:val="64"/>
                                  <w:szCs w:val="64"/>
                                </w:rPr>
                                <w:t xml:space="preserve"> </w:t>
                              </w:r>
                              <w:r w:rsidR="00B56362" w:rsidRPr="00B56362">
                                <w:rPr>
                                  <w:caps/>
                                  <w:color w:val="4472C4" w:themeColor="accent1"/>
                                  <w:sz w:val="64"/>
                                  <w:szCs w:val="64"/>
                                </w:rPr>
                                <w:t>efficacy</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0EE71362" w14:textId="08A5CA54" w:rsidR="00F56C0A" w:rsidRDefault="00B56362">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margin" anchory="page"/>
                  </v:shape>
                </w:pict>
              </mc:Fallback>
            </mc:AlternateContent>
          </w:r>
        </w:p>
        <w:p w14:paraId="24D69C0D" w14:textId="5B6C3755" w:rsidR="00AD7D52" w:rsidRDefault="00B56362">
          <w:r>
            <w:rPr>
              <w:noProof/>
            </w:rPr>
            <mc:AlternateContent>
              <mc:Choice Requires="wpg">
                <w:drawing>
                  <wp:anchor distT="0" distB="0" distL="228600" distR="228600" simplePos="0" relativeHeight="251664384" behindDoc="0" locked="0" layoutInCell="1" allowOverlap="1" wp14:anchorId="3201CE8A" wp14:editId="7F53C9FD">
                    <wp:simplePos x="0" y="0"/>
                    <wp:positionH relativeFrom="page">
                      <wp:posOffset>929640</wp:posOffset>
                    </wp:positionH>
                    <wp:positionV relativeFrom="page">
                      <wp:posOffset>6149340</wp:posOffset>
                    </wp:positionV>
                    <wp:extent cx="6078067" cy="2415540"/>
                    <wp:effectExtent l="0" t="0" r="0" b="3810"/>
                    <wp:wrapSquare wrapText="bothSides"/>
                    <wp:docPr id="173" name="Group 184"/>
                    <wp:cNvGraphicFramePr/>
                    <a:graphic xmlns:a="http://schemas.openxmlformats.org/drawingml/2006/main">
                      <a:graphicData uri="http://schemas.microsoft.com/office/word/2010/wordprocessingGroup">
                        <wpg:wgp>
                          <wpg:cNvGrpSpPr/>
                          <wpg:grpSpPr>
                            <a:xfrm>
                              <a:off x="0" y="0"/>
                              <a:ext cx="6078067" cy="2415540"/>
                              <a:chOff x="-39651" y="0"/>
                              <a:chExt cx="3258339" cy="4170725"/>
                            </a:xfrm>
                          </wpg:grpSpPr>
                          <wps:wsp>
                            <wps:cNvPr id="174" name="Rectangle 174"/>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5" name="Group 175"/>
                            <wpg:cNvGrpSpPr/>
                            <wpg:grpSpPr>
                              <a:xfrm>
                                <a:off x="0" y="19050"/>
                                <a:ext cx="2310386" cy="3748836"/>
                                <a:chOff x="228600" y="0"/>
                                <a:chExt cx="1512082" cy="4613952"/>
                              </a:xfrm>
                            </wpg:grpSpPr>
                            <wps:wsp>
                              <wps:cNvPr id="176"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Rectangle 177"/>
                              <wps:cNvSpPr/>
                              <wps:spPr>
                                <a:xfrm>
                                  <a:off x="268498" y="3589824"/>
                                  <a:ext cx="1472184" cy="1024128"/>
                                </a:xfrm>
                                <a:prstGeom prst="rect">
                                  <a:avLst/>
                                </a:prstGeom>
                                <a:blipFill>
                                  <a:blip r:embed="rId7"/>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8" name="Text Box 178"/>
                            <wps:cNvSpPr txBox="1"/>
                            <wps:spPr>
                              <a:xfrm>
                                <a:off x="-39651" y="674437"/>
                                <a:ext cx="2980808" cy="34962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1E0850" w14:textId="2E6D8EEC" w:rsidR="00B56362" w:rsidRPr="00B56362" w:rsidRDefault="00B56362" w:rsidP="00B56362">
                                  <w:pPr>
                                    <w:ind w:left="504"/>
                                    <w:jc w:val="both"/>
                                    <w:rPr>
                                      <w:rFonts w:ascii="Times New Roman" w:hAnsi="Times New Roman" w:cs="Times New Roman"/>
                                      <w:i/>
                                      <w:iCs/>
                                      <w:smallCaps/>
                                      <w:color w:val="000000" w:themeColor="text1"/>
                                      <w:sz w:val="24"/>
                                      <w:szCs w:val="24"/>
                                    </w:rPr>
                                  </w:pPr>
                                  <w:r w:rsidRPr="00B56362">
                                    <w:rPr>
                                      <w:rFonts w:ascii="Times New Roman" w:hAnsi="Times New Roman" w:cs="Times New Roman"/>
                                      <w:b/>
                                      <w:bCs/>
                                      <w:smallCaps/>
                                      <w:color w:val="000000" w:themeColor="text1"/>
                                      <w:sz w:val="24"/>
                                      <w:szCs w:val="24"/>
                                    </w:rPr>
                                    <w:t>Module title:</w:t>
                                  </w:r>
                                  <w:r w:rsidRPr="00B56362">
                                    <w:rPr>
                                      <w:rFonts w:ascii="Times New Roman" w:hAnsi="Times New Roman" w:cs="Times New Roman"/>
                                      <w:smallCaps/>
                                      <w:color w:val="000000" w:themeColor="text1"/>
                                      <w:sz w:val="24"/>
                                      <w:szCs w:val="24"/>
                                    </w:rPr>
                                    <w:t xml:space="preserve"> </w:t>
                                  </w:r>
                                  <w:r w:rsidRPr="00B56362">
                                    <w:rPr>
                                      <w:rFonts w:ascii="Times New Roman" w:hAnsi="Times New Roman" w:cs="Times New Roman"/>
                                      <w:i/>
                                      <w:iCs/>
                                      <w:smallCaps/>
                                      <w:color w:val="000000" w:themeColor="text1"/>
                                      <w:sz w:val="24"/>
                                      <w:szCs w:val="24"/>
                                    </w:rPr>
                                    <w:t>Contemporary Themes in the Hotel and Hospitality Sector.</w:t>
                                  </w:r>
                                </w:p>
                                <w:p w14:paraId="1931AD85" w14:textId="54D6502A" w:rsidR="00B56362" w:rsidRPr="00B56362" w:rsidRDefault="00B56362" w:rsidP="00B56362">
                                  <w:pPr>
                                    <w:ind w:left="504"/>
                                    <w:jc w:val="both"/>
                                    <w:rPr>
                                      <w:rFonts w:ascii="Times New Roman" w:hAnsi="Times New Roman" w:cs="Times New Roman"/>
                                      <w:b/>
                                      <w:bCs/>
                                      <w:smallCaps/>
                                      <w:color w:val="000000" w:themeColor="text1"/>
                                      <w:sz w:val="24"/>
                                      <w:szCs w:val="24"/>
                                    </w:rPr>
                                  </w:pPr>
                                  <w:r w:rsidRPr="00B56362">
                                    <w:rPr>
                                      <w:rFonts w:ascii="Times New Roman" w:hAnsi="Times New Roman" w:cs="Times New Roman"/>
                                      <w:b/>
                                      <w:bCs/>
                                      <w:smallCaps/>
                                      <w:color w:val="000000" w:themeColor="text1"/>
                                      <w:sz w:val="24"/>
                                      <w:szCs w:val="24"/>
                                    </w:rPr>
                                    <w:t>Module code:</w:t>
                                  </w:r>
                                  <w:r w:rsidRPr="00B56362">
                                    <w:rPr>
                                      <w:rFonts w:ascii="Times New Roman" w:hAnsi="Times New Roman" w:cs="Times New Roman"/>
                                      <w:smallCaps/>
                                      <w:color w:val="000000" w:themeColor="text1"/>
                                      <w:sz w:val="24"/>
                                      <w:szCs w:val="24"/>
                                    </w:rPr>
                                    <w:t xml:space="preserve"> </w:t>
                                  </w:r>
                                  <w:r w:rsidRPr="00B56362">
                                    <w:rPr>
                                      <w:rFonts w:ascii="Times New Roman" w:hAnsi="Times New Roman" w:cs="Times New Roman"/>
                                      <w:i/>
                                      <w:iCs/>
                                      <w:smallCaps/>
                                      <w:color w:val="000000" w:themeColor="text1"/>
                                      <w:sz w:val="24"/>
                                      <w:szCs w:val="24"/>
                                    </w:rPr>
                                    <w:t>BMIH600</w:t>
                                  </w:r>
                                  <w:r>
                                    <w:rPr>
                                      <w:rFonts w:ascii="Times New Roman" w:hAnsi="Times New Roman" w:cs="Times New Roman"/>
                                      <w:i/>
                                      <w:iCs/>
                                      <w:smallCaps/>
                                      <w:color w:val="000000" w:themeColor="text1"/>
                                      <w:sz w:val="24"/>
                                      <w:szCs w:val="24"/>
                                    </w:rPr>
                                    <w:t>1</w:t>
                                  </w:r>
                                </w:p>
                                <w:p w14:paraId="21DA9398" w14:textId="77777777" w:rsidR="00B56362" w:rsidRPr="00B56362" w:rsidRDefault="00B56362" w:rsidP="00B56362">
                                  <w:pPr>
                                    <w:ind w:left="504"/>
                                    <w:jc w:val="both"/>
                                    <w:rPr>
                                      <w:rFonts w:ascii="Times New Roman" w:hAnsi="Times New Roman" w:cs="Times New Roman"/>
                                      <w:b/>
                                      <w:bCs/>
                                      <w:smallCaps/>
                                      <w:color w:val="000000" w:themeColor="text1"/>
                                      <w:sz w:val="24"/>
                                      <w:szCs w:val="24"/>
                                    </w:rPr>
                                  </w:pPr>
                                  <w:r w:rsidRPr="00B56362">
                                    <w:rPr>
                                      <w:rFonts w:ascii="Times New Roman" w:hAnsi="Times New Roman" w:cs="Times New Roman"/>
                                      <w:b/>
                                      <w:bCs/>
                                      <w:smallCaps/>
                                      <w:color w:val="000000" w:themeColor="text1"/>
                                      <w:sz w:val="24"/>
                                      <w:szCs w:val="24"/>
                                    </w:rPr>
                                    <w:t xml:space="preserve">Lecturer name: </w:t>
                                  </w:r>
                                  <w:r w:rsidRPr="00B56362">
                                    <w:rPr>
                                      <w:rFonts w:ascii="Times New Roman" w:hAnsi="Times New Roman" w:cs="Times New Roman"/>
                                      <w:i/>
                                      <w:iCs/>
                                      <w:smallCaps/>
                                      <w:color w:val="000000" w:themeColor="text1"/>
                                      <w:sz w:val="24"/>
                                      <w:szCs w:val="24"/>
                                    </w:rPr>
                                    <w:t>Jessica Newport</w:t>
                                  </w:r>
                                </w:p>
                                <w:p w14:paraId="595D049C" w14:textId="77777777" w:rsidR="00B56362" w:rsidRPr="00B56362" w:rsidRDefault="00B56362" w:rsidP="00B56362">
                                  <w:pPr>
                                    <w:ind w:left="504"/>
                                    <w:jc w:val="both"/>
                                    <w:rPr>
                                      <w:rFonts w:ascii="Times New Roman" w:hAnsi="Times New Roman" w:cs="Times New Roman"/>
                                      <w:smallCaps/>
                                      <w:color w:val="000000" w:themeColor="text1"/>
                                      <w:sz w:val="24"/>
                                      <w:szCs w:val="24"/>
                                    </w:rPr>
                                  </w:pPr>
                                  <w:r w:rsidRPr="00B56362">
                                    <w:rPr>
                                      <w:rFonts w:ascii="Times New Roman" w:hAnsi="Times New Roman" w:cs="Times New Roman"/>
                                      <w:b/>
                                      <w:bCs/>
                                      <w:smallCaps/>
                                      <w:color w:val="000000" w:themeColor="text1"/>
                                      <w:sz w:val="24"/>
                                      <w:szCs w:val="24"/>
                                    </w:rPr>
                                    <w:t>Student name:</w:t>
                                  </w:r>
                                  <w:r w:rsidRPr="00B56362">
                                    <w:rPr>
                                      <w:rFonts w:ascii="Times New Roman" w:hAnsi="Times New Roman" w:cs="Times New Roman"/>
                                      <w:smallCaps/>
                                      <w:color w:val="000000" w:themeColor="text1"/>
                                      <w:sz w:val="24"/>
                                      <w:szCs w:val="24"/>
                                    </w:rPr>
                                    <w:t xml:space="preserve"> </w:t>
                                  </w:r>
                                  <w:r w:rsidRPr="00B56362">
                                    <w:rPr>
                                      <w:rFonts w:ascii="Times New Roman" w:hAnsi="Times New Roman" w:cs="Times New Roman"/>
                                      <w:i/>
                                      <w:iCs/>
                                      <w:smallCaps/>
                                      <w:color w:val="000000" w:themeColor="text1"/>
                                      <w:sz w:val="24"/>
                                      <w:szCs w:val="24"/>
                                    </w:rPr>
                                    <w:t>Anamaria Alma Vida</w:t>
                                  </w:r>
                                </w:p>
                                <w:p w14:paraId="6086BF12" w14:textId="77777777" w:rsidR="00B56362" w:rsidRPr="00B56362" w:rsidRDefault="00B56362" w:rsidP="00B56362">
                                  <w:pPr>
                                    <w:ind w:left="504"/>
                                    <w:jc w:val="both"/>
                                    <w:rPr>
                                      <w:rFonts w:ascii="Times New Roman" w:hAnsi="Times New Roman" w:cs="Times New Roman"/>
                                      <w:i/>
                                      <w:iCs/>
                                      <w:smallCaps/>
                                      <w:color w:val="000000" w:themeColor="text1"/>
                                      <w:sz w:val="24"/>
                                      <w:szCs w:val="24"/>
                                    </w:rPr>
                                  </w:pPr>
                                  <w:r w:rsidRPr="00B56362">
                                    <w:rPr>
                                      <w:rFonts w:ascii="Times New Roman" w:hAnsi="Times New Roman" w:cs="Times New Roman"/>
                                      <w:b/>
                                      <w:bCs/>
                                      <w:smallCaps/>
                                      <w:color w:val="000000" w:themeColor="text1"/>
                                      <w:sz w:val="24"/>
                                      <w:szCs w:val="24"/>
                                    </w:rPr>
                                    <w:t>Student ID</w:t>
                                  </w:r>
                                  <w:r w:rsidRPr="00B56362">
                                    <w:rPr>
                                      <w:rFonts w:ascii="Times New Roman" w:hAnsi="Times New Roman" w:cs="Times New Roman"/>
                                      <w:smallCaps/>
                                      <w:color w:val="000000" w:themeColor="text1"/>
                                      <w:sz w:val="24"/>
                                      <w:szCs w:val="24"/>
                                    </w:rPr>
                                    <w:t xml:space="preserve">: </w:t>
                                  </w:r>
                                  <w:r w:rsidRPr="00B56362">
                                    <w:rPr>
                                      <w:rFonts w:ascii="Times New Roman" w:hAnsi="Times New Roman" w:cs="Times New Roman"/>
                                      <w:i/>
                                      <w:iCs/>
                                      <w:smallCaps/>
                                      <w:color w:val="000000" w:themeColor="text1"/>
                                      <w:sz w:val="24"/>
                                      <w:szCs w:val="24"/>
                                    </w:rPr>
                                    <w:t>2244885</w:t>
                                  </w:r>
                                </w:p>
                                <w:p w14:paraId="7882F76C" w14:textId="19803D3A" w:rsidR="00B56362" w:rsidRDefault="00B56362">
                                  <w:pPr>
                                    <w:ind w:left="504"/>
                                    <w:jc w:val="right"/>
                                    <w:rPr>
                                      <w:smallCaps/>
                                      <w:color w:val="ED7D31" w:themeColor="accent2"/>
                                      <w:sz w:val="28"/>
                                      <w:szCs w:val="28"/>
                                    </w:rPr>
                                  </w:pPr>
                                </w:p>
                                <w:p w14:paraId="535AEE8F" w14:textId="0200EE50" w:rsidR="00B56362" w:rsidRDefault="00B56362">
                                  <w:pPr>
                                    <w:pStyle w:val="NoSpacing"/>
                                    <w:ind w:left="360"/>
                                    <w:jc w:val="right"/>
                                    <w:rPr>
                                      <w:color w:val="4472C4" w:themeColor="accent1"/>
                                      <w:sz w:val="20"/>
                                      <w:szCs w:val="20"/>
                                    </w:rPr>
                                  </w:pP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201CE8A" id="Group 184" o:spid="_x0000_s1028" style="position:absolute;margin-left:73.2pt;margin-top:484.2pt;width:478.6pt;height:190.2pt;z-index:251664384;mso-wrap-distance-left:18pt;mso-wrap-distance-right:18pt;mso-position-horizontal-relative:page;mso-position-vertical-relative:page;mso-width-relative:margin;mso-height-relative:margin" coordorigin="-396" coordsize="32583,417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">
                    <v:rect id="Rectangle 174" o:spid="_x0000_s1029"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" fillcolor="white [3212]" stroked="f" strokeweight="1pt">
                      <v:fill opacity="0"/>
                    </v:rect>
                    <v:group id="Group 175" o:spid="_x0000_s1030" style="position:absolute;top:190;width:23103;height:37488" coordorigin="2286" coordsize="15120,46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Rectangle 10" o:spid="_x0000_s1031"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" path="m,l2240281,,1659256,222885,,822960,,xe" fillcolor="#4472c4 [3204]" stroked="f" strokeweight="1pt">
                        <v:stroke joinstyle="miter"/>
                        <v:path arrowok="t" o:connecttype="custom" o:connectlocs="0,0;1466258,0;1085979,274158;0,1012274;0,0" o:connectangles="0,0,0,0,0"/>
                      </v:shape>
                      <v:rect id="Rectangle 177" o:spid="_x0000_s1032" style="position:absolute;left:2684;top:35898;width:14722;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" stroked="f" strokeweight="1pt">
                        <v:fill r:id="rId8" o:title="" recolor="t" rotate="t" type="frame"/>
                      </v:rect>
                    </v:group>
                    <v:shape id="Text Box 178" o:spid="_x0000_s1033" type="#_x0000_t202" style="position:absolute;left:-396;top:6744;width:29807;height:349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" filled="f" stroked="f" strokeweight=".5pt">
                      <v:textbox inset="3.6pt,7.2pt,0,0">
                        <w:txbxContent>
                          <w:p w14:paraId="161E0850" w14:textId="2E6D8EEC" w:rsidR="00B56362" w:rsidRPr="00B56362" w:rsidRDefault="00B56362" w:rsidP="00B56362">
                            <w:pPr>
                              <w:ind w:left="504"/>
                              <w:jc w:val="both"/>
                              <w:rPr>
                                <w:rFonts w:ascii="Times New Roman" w:hAnsi="Times New Roman" w:cs="Times New Roman"/>
                                <w:i/>
                                <w:iCs/>
                                <w:smallCaps/>
                                <w:color w:val="000000" w:themeColor="text1"/>
                                <w:sz w:val="24"/>
                                <w:szCs w:val="24"/>
                              </w:rPr>
                            </w:pPr>
                            <w:r w:rsidRPr="00B56362">
                              <w:rPr>
                                <w:rFonts w:ascii="Times New Roman" w:hAnsi="Times New Roman" w:cs="Times New Roman"/>
                                <w:b/>
                                <w:bCs/>
                                <w:smallCaps/>
                                <w:color w:val="000000" w:themeColor="text1"/>
                                <w:sz w:val="24"/>
                                <w:szCs w:val="24"/>
                              </w:rPr>
                              <w:t>Module title:</w:t>
                            </w:r>
                            <w:r w:rsidRPr="00B56362">
                              <w:rPr>
                                <w:rFonts w:ascii="Times New Roman" w:hAnsi="Times New Roman" w:cs="Times New Roman"/>
                                <w:smallCaps/>
                                <w:color w:val="000000" w:themeColor="text1"/>
                                <w:sz w:val="24"/>
                                <w:szCs w:val="24"/>
                              </w:rPr>
                              <w:t xml:space="preserve"> </w:t>
                            </w:r>
                            <w:r w:rsidRPr="00B56362">
                              <w:rPr>
                                <w:rFonts w:ascii="Times New Roman" w:hAnsi="Times New Roman" w:cs="Times New Roman"/>
                                <w:i/>
                                <w:iCs/>
                                <w:smallCaps/>
                                <w:color w:val="000000" w:themeColor="text1"/>
                                <w:sz w:val="24"/>
                                <w:szCs w:val="24"/>
                              </w:rPr>
                              <w:t>Contemporary Themes in the Hotel and Hospitality Sector.</w:t>
                            </w:r>
                          </w:p>
                          <w:p w14:paraId="1931AD85" w14:textId="54D6502A" w:rsidR="00B56362" w:rsidRPr="00B56362" w:rsidRDefault="00B56362" w:rsidP="00B56362">
                            <w:pPr>
                              <w:ind w:left="504"/>
                              <w:jc w:val="both"/>
                              <w:rPr>
                                <w:rFonts w:ascii="Times New Roman" w:hAnsi="Times New Roman" w:cs="Times New Roman"/>
                                <w:b/>
                                <w:bCs/>
                                <w:smallCaps/>
                                <w:color w:val="000000" w:themeColor="text1"/>
                                <w:sz w:val="24"/>
                                <w:szCs w:val="24"/>
                              </w:rPr>
                            </w:pPr>
                            <w:r w:rsidRPr="00B56362">
                              <w:rPr>
                                <w:rFonts w:ascii="Times New Roman" w:hAnsi="Times New Roman" w:cs="Times New Roman"/>
                                <w:b/>
                                <w:bCs/>
                                <w:smallCaps/>
                                <w:color w:val="000000" w:themeColor="text1"/>
                                <w:sz w:val="24"/>
                                <w:szCs w:val="24"/>
                              </w:rPr>
                              <w:t>Module code:</w:t>
                            </w:r>
                            <w:r w:rsidRPr="00B56362">
                              <w:rPr>
                                <w:rFonts w:ascii="Times New Roman" w:hAnsi="Times New Roman" w:cs="Times New Roman"/>
                                <w:smallCaps/>
                                <w:color w:val="000000" w:themeColor="text1"/>
                                <w:sz w:val="24"/>
                                <w:szCs w:val="24"/>
                              </w:rPr>
                              <w:t xml:space="preserve"> </w:t>
                            </w:r>
                            <w:r w:rsidRPr="00B56362">
                              <w:rPr>
                                <w:rFonts w:ascii="Times New Roman" w:hAnsi="Times New Roman" w:cs="Times New Roman"/>
                                <w:i/>
                                <w:iCs/>
                                <w:smallCaps/>
                                <w:color w:val="000000" w:themeColor="text1"/>
                                <w:sz w:val="24"/>
                                <w:szCs w:val="24"/>
                              </w:rPr>
                              <w:t>BMIH600</w:t>
                            </w:r>
                            <w:r>
                              <w:rPr>
                                <w:rFonts w:ascii="Times New Roman" w:hAnsi="Times New Roman" w:cs="Times New Roman"/>
                                <w:i/>
                                <w:iCs/>
                                <w:smallCaps/>
                                <w:color w:val="000000" w:themeColor="text1"/>
                                <w:sz w:val="24"/>
                                <w:szCs w:val="24"/>
                              </w:rPr>
                              <w:t>1</w:t>
                            </w:r>
                          </w:p>
                          <w:p w14:paraId="21DA9398" w14:textId="77777777" w:rsidR="00B56362" w:rsidRPr="00B56362" w:rsidRDefault="00B56362" w:rsidP="00B56362">
                            <w:pPr>
                              <w:ind w:left="504"/>
                              <w:jc w:val="both"/>
                              <w:rPr>
                                <w:rFonts w:ascii="Times New Roman" w:hAnsi="Times New Roman" w:cs="Times New Roman"/>
                                <w:b/>
                                <w:bCs/>
                                <w:smallCaps/>
                                <w:color w:val="000000" w:themeColor="text1"/>
                                <w:sz w:val="24"/>
                                <w:szCs w:val="24"/>
                              </w:rPr>
                            </w:pPr>
                            <w:r w:rsidRPr="00B56362">
                              <w:rPr>
                                <w:rFonts w:ascii="Times New Roman" w:hAnsi="Times New Roman" w:cs="Times New Roman"/>
                                <w:b/>
                                <w:bCs/>
                                <w:smallCaps/>
                                <w:color w:val="000000" w:themeColor="text1"/>
                                <w:sz w:val="24"/>
                                <w:szCs w:val="24"/>
                              </w:rPr>
                              <w:t xml:space="preserve">Lecturer name: </w:t>
                            </w:r>
                            <w:r w:rsidRPr="00B56362">
                              <w:rPr>
                                <w:rFonts w:ascii="Times New Roman" w:hAnsi="Times New Roman" w:cs="Times New Roman"/>
                                <w:i/>
                                <w:iCs/>
                                <w:smallCaps/>
                                <w:color w:val="000000" w:themeColor="text1"/>
                                <w:sz w:val="24"/>
                                <w:szCs w:val="24"/>
                              </w:rPr>
                              <w:t>Jessica Newport</w:t>
                            </w:r>
                          </w:p>
                          <w:p w14:paraId="595D049C" w14:textId="77777777" w:rsidR="00B56362" w:rsidRPr="00B56362" w:rsidRDefault="00B56362" w:rsidP="00B56362">
                            <w:pPr>
                              <w:ind w:left="504"/>
                              <w:jc w:val="both"/>
                              <w:rPr>
                                <w:rFonts w:ascii="Times New Roman" w:hAnsi="Times New Roman" w:cs="Times New Roman"/>
                                <w:smallCaps/>
                                <w:color w:val="000000" w:themeColor="text1"/>
                                <w:sz w:val="24"/>
                                <w:szCs w:val="24"/>
                              </w:rPr>
                            </w:pPr>
                            <w:r w:rsidRPr="00B56362">
                              <w:rPr>
                                <w:rFonts w:ascii="Times New Roman" w:hAnsi="Times New Roman" w:cs="Times New Roman"/>
                                <w:b/>
                                <w:bCs/>
                                <w:smallCaps/>
                                <w:color w:val="000000" w:themeColor="text1"/>
                                <w:sz w:val="24"/>
                                <w:szCs w:val="24"/>
                              </w:rPr>
                              <w:t>Student name:</w:t>
                            </w:r>
                            <w:r w:rsidRPr="00B56362">
                              <w:rPr>
                                <w:rFonts w:ascii="Times New Roman" w:hAnsi="Times New Roman" w:cs="Times New Roman"/>
                                <w:smallCaps/>
                                <w:color w:val="000000" w:themeColor="text1"/>
                                <w:sz w:val="24"/>
                                <w:szCs w:val="24"/>
                              </w:rPr>
                              <w:t xml:space="preserve"> </w:t>
                            </w:r>
                            <w:r w:rsidRPr="00B56362">
                              <w:rPr>
                                <w:rFonts w:ascii="Times New Roman" w:hAnsi="Times New Roman" w:cs="Times New Roman"/>
                                <w:i/>
                                <w:iCs/>
                                <w:smallCaps/>
                                <w:color w:val="000000" w:themeColor="text1"/>
                                <w:sz w:val="24"/>
                                <w:szCs w:val="24"/>
                              </w:rPr>
                              <w:t>Anamaria Alma Vida</w:t>
                            </w:r>
                          </w:p>
                          <w:p w14:paraId="6086BF12" w14:textId="77777777" w:rsidR="00B56362" w:rsidRPr="00B56362" w:rsidRDefault="00B56362" w:rsidP="00B56362">
                            <w:pPr>
                              <w:ind w:left="504"/>
                              <w:jc w:val="both"/>
                              <w:rPr>
                                <w:rFonts w:ascii="Times New Roman" w:hAnsi="Times New Roman" w:cs="Times New Roman"/>
                                <w:i/>
                                <w:iCs/>
                                <w:smallCaps/>
                                <w:color w:val="000000" w:themeColor="text1"/>
                                <w:sz w:val="24"/>
                                <w:szCs w:val="24"/>
                              </w:rPr>
                            </w:pPr>
                            <w:r w:rsidRPr="00B56362">
                              <w:rPr>
                                <w:rFonts w:ascii="Times New Roman" w:hAnsi="Times New Roman" w:cs="Times New Roman"/>
                                <w:b/>
                                <w:bCs/>
                                <w:smallCaps/>
                                <w:color w:val="000000" w:themeColor="text1"/>
                                <w:sz w:val="24"/>
                                <w:szCs w:val="24"/>
                              </w:rPr>
                              <w:t>Student ID</w:t>
                            </w:r>
                            <w:r w:rsidRPr="00B56362">
                              <w:rPr>
                                <w:rFonts w:ascii="Times New Roman" w:hAnsi="Times New Roman" w:cs="Times New Roman"/>
                                <w:smallCaps/>
                                <w:color w:val="000000" w:themeColor="text1"/>
                                <w:sz w:val="24"/>
                                <w:szCs w:val="24"/>
                              </w:rPr>
                              <w:t xml:space="preserve">: </w:t>
                            </w:r>
                            <w:r w:rsidRPr="00B56362">
                              <w:rPr>
                                <w:rFonts w:ascii="Times New Roman" w:hAnsi="Times New Roman" w:cs="Times New Roman"/>
                                <w:i/>
                                <w:iCs/>
                                <w:smallCaps/>
                                <w:color w:val="000000" w:themeColor="text1"/>
                                <w:sz w:val="24"/>
                                <w:szCs w:val="24"/>
                              </w:rPr>
                              <w:t>2244885</w:t>
                            </w:r>
                          </w:p>
                          <w:p w14:paraId="7882F76C" w14:textId="19803D3A" w:rsidR="00B56362" w:rsidRDefault="00B56362">
                            <w:pPr>
                              <w:ind w:left="504"/>
                              <w:jc w:val="right"/>
                              <w:rPr>
                                <w:smallCaps/>
                                <w:color w:val="ED7D31" w:themeColor="accent2"/>
                                <w:sz w:val="28"/>
                                <w:szCs w:val="28"/>
                              </w:rPr>
                            </w:pPr>
                          </w:p>
                          <w:p w14:paraId="535AEE8F" w14:textId="0200EE50" w:rsidR="00B56362" w:rsidRDefault="00B56362">
                            <w:pPr>
                              <w:pStyle w:val="NoSpacing"/>
                              <w:ind w:left="360"/>
                              <w:jc w:val="right"/>
                              <w:rPr>
                                <w:color w:val="4472C4" w:themeColor="accent1"/>
                                <w:sz w:val="20"/>
                                <w:szCs w:val="20"/>
                              </w:rPr>
                            </w:pPr>
                          </w:p>
                        </w:txbxContent>
                      </v:textbox>
                    </v:shape>
                    <w10:wrap type="square" anchorx="page" anchory="page"/>
                  </v:group>
                </w:pict>
              </mc:Fallback>
            </mc:AlternateContent>
          </w:r>
          <w:r w:rsidR="00F56C0A">
            <w:br w:type="page"/>
          </w:r>
        </w:p>
        <w:p w14:paraId="1C06E4B5" w14:textId="77777777" w:rsidR="00B53D4A" w:rsidRDefault="00B53D4A" w:rsidP="00B53D4A">
          <w:pPr>
            <w:spacing w:after="0" w:line="360" w:lineRule="auto"/>
            <w:jc w:val="both"/>
            <w:rPr>
              <w:rFonts w:ascii="Times New Roman" w:eastAsia="Calibri" w:hAnsi="Times New Roman" w:cs="Times New Roman"/>
              <w:color w:val="000000"/>
              <w:kern w:val="0"/>
              <w:sz w:val="24"/>
              <w:szCs w:val="24"/>
              <w14:ligatures w14:val="none"/>
            </w:rPr>
          </w:pPr>
        </w:p>
        <w:p w14:paraId="17B01C2F" w14:textId="77777777" w:rsidR="00B53D4A" w:rsidRDefault="00B53D4A" w:rsidP="00B53D4A">
          <w:pPr>
            <w:spacing w:after="0" w:line="360" w:lineRule="auto"/>
            <w:jc w:val="both"/>
            <w:rPr>
              <w:rFonts w:ascii="Times New Roman" w:eastAsia="Calibri" w:hAnsi="Times New Roman" w:cs="Times New Roman"/>
              <w:color w:val="000000"/>
              <w:kern w:val="0"/>
              <w:sz w:val="24"/>
              <w:szCs w:val="24"/>
              <w14:ligatures w14:val="none"/>
            </w:rPr>
          </w:pPr>
        </w:p>
        <w:p w14:paraId="621D8D43" w14:textId="77777777" w:rsidR="00B53D4A" w:rsidRDefault="00B53D4A" w:rsidP="00B53D4A">
          <w:pPr>
            <w:spacing w:after="0" w:line="360" w:lineRule="auto"/>
            <w:jc w:val="both"/>
            <w:rPr>
              <w:rFonts w:ascii="Times New Roman" w:eastAsia="Calibri" w:hAnsi="Times New Roman" w:cs="Times New Roman"/>
              <w:color w:val="000000"/>
              <w:kern w:val="0"/>
              <w:sz w:val="24"/>
              <w:szCs w:val="24"/>
              <w14:ligatures w14:val="none"/>
            </w:rPr>
          </w:pPr>
        </w:p>
        <w:p w14:paraId="69467451" w14:textId="77777777" w:rsidR="00B53D4A" w:rsidRDefault="00B53D4A" w:rsidP="00B53D4A">
          <w:pPr>
            <w:spacing w:after="0" w:line="360" w:lineRule="auto"/>
            <w:jc w:val="both"/>
            <w:rPr>
              <w:rFonts w:ascii="Times New Roman" w:eastAsia="Calibri" w:hAnsi="Times New Roman" w:cs="Times New Roman"/>
              <w:color w:val="000000"/>
              <w:kern w:val="0"/>
              <w:sz w:val="24"/>
              <w:szCs w:val="24"/>
              <w14:ligatures w14:val="none"/>
            </w:rPr>
          </w:pPr>
        </w:p>
        <w:p w14:paraId="0D312B9F" w14:textId="0BDAC870" w:rsidR="00B53D4A" w:rsidRPr="00407EC6" w:rsidRDefault="00B53D4A" w:rsidP="00B53D4A">
          <w:pPr>
            <w:spacing w:after="0" w:line="360" w:lineRule="auto"/>
            <w:jc w:val="both"/>
            <w:rPr>
              <w:rFonts w:ascii="Times New Roman" w:eastAsia="Calibri" w:hAnsi="Times New Roman" w:cs="Times New Roman"/>
              <w:color w:val="000000"/>
              <w:kern w:val="0"/>
              <w:sz w:val="24"/>
              <w:szCs w:val="24"/>
              <w14:ligatures w14:val="none"/>
            </w:rPr>
          </w:pPr>
          <w:r w:rsidRPr="00407EC6">
            <w:rPr>
              <w:rFonts w:ascii="Times New Roman" w:eastAsia="Calibri" w:hAnsi="Times New Roman" w:cs="Times New Roman"/>
              <w:color w:val="000000"/>
              <w:kern w:val="0"/>
              <w:sz w:val="24"/>
              <w:szCs w:val="24"/>
              <w14:ligatures w14:val="none"/>
            </w:rPr>
            <w:t xml:space="preserve">I acknowledge the use of </w:t>
          </w:r>
          <w:r>
            <w:rPr>
              <w:rFonts w:ascii="Times New Roman" w:eastAsia="Calibri" w:hAnsi="Times New Roman" w:cs="Times New Roman"/>
              <w:color w:val="000000"/>
              <w:kern w:val="0"/>
              <w:sz w:val="24"/>
              <w:szCs w:val="24"/>
              <w14:ligatures w14:val="none"/>
            </w:rPr>
            <w:t>ChatGPT (https://chatgpt.com/)</w:t>
          </w:r>
          <w:r w:rsidRPr="00407EC6">
            <w:rPr>
              <w:rFonts w:ascii="Times New Roman" w:eastAsia="Calibri" w:hAnsi="Times New Roman" w:cs="Times New Roman"/>
              <w:color w:val="000000"/>
              <w:kern w:val="0"/>
              <w:sz w:val="24"/>
              <w:szCs w:val="24"/>
              <w14:ligatures w14:val="none"/>
            </w:rPr>
            <w:t xml:space="preserve"> on </w:t>
          </w:r>
          <w:r>
            <w:rPr>
              <w:rFonts w:ascii="Times New Roman" w:eastAsia="Calibri" w:hAnsi="Times New Roman" w:cs="Times New Roman"/>
              <w:color w:val="000000"/>
              <w:kern w:val="0"/>
              <w:sz w:val="24"/>
              <w:szCs w:val="24"/>
              <w14:ligatures w14:val="none"/>
            </w:rPr>
            <w:t>28</w:t>
          </w:r>
          <w:r w:rsidRPr="00407EC6">
            <w:rPr>
              <w:rFonts w:ascii="Times New Roman" w:eastAsia="Calibri" w:hAnsi="Times New Roman" w:cs="Times New Roman"/>
              <w:color w:val="000000"/>
              <w:kern w:val="0"/>
              <w:sz w:val="24"/>
              <w:szCs w:val="24"/>
              <w:vertAlign w:val="superscript"/>
              <w14:ligatures w14:val="none"/>
            </w:rPr>
            <w:t>th</w:t>
          </w:r>
          <w:r w:rsidRPr="00407EC6">
            <w:rPr>
              <w:rFonts w:ascii="Times New Roman" w:eastAsia="Calibri" w:hAnsi="Times New Roman" w:cs="Times New Roman"/>
              <w:color w:val="000000"/>
              <w:kern w:val="0"/>
              <w:sz w:val="24"/>
              <w:szCs w:val="24"/>
              <w14:ligatures w14:val="none"/>
            </w:rPr>
            <w:t xml:space="preserve"> of J</w:t>
          </w:r>
          <w:r>
            <w:rPr>
              <w:rFonts w:ascii="Times New Roman" w:eastAsia="Calibri" w:hAnsi="Times New Roman" w:cs="Times New Roman"/>
              <w:color w:val="000000"/>
              <w:kern w:val="0"/>
              <w:sz w:val="24"/>
              <w:szCs w:val="24"/>
              <w14:ligatures w14:val="none"/>
            </w:rPr>
            <w:t>anuary 2026</w:t>
          </w:r>
          <w:r w:rsidRPr="00407EC6">
            <w:rPr>
              <w:rFonts w:ascii="Times New Roman" w:eastAsia="Calibri" w:hAnsi="Times New Roman" w:cs="Times New Roman"/>
              <w:color w:val="000000"/>
              <w:kern w:val="0"/>
              <w:sz w:val="24"/>
              <w:szCs w:val="24"/>
              <w14:ligatures w14:val="none"/>
            </w:rPr>
            <w:t xml:space="preserve"> using the prompt:</w:t>
          </w:r>
        </w:p>
        <w:p w14:paraId="5F6E612B" w14:textId="77777777" w:rsidR="00B53D4A" w:rsidRPr="00B53D4A" w:rsidRDefault="00B53D4A" w:rsidP="00B53D4A">
          <w:pPr>
            <w:pStyle w:val="ListParagraph"/>
            <w:numPr>
              <w:ilvl w:val="0"/>
              <w:numId w:val="14"/>
            </w:numPr>
            <w:spacing w:after="0" w:line="360" w:lineRule="auto"/>
            <w:jc w:val="both"/>
          </w:pPr>
          <w:r>
            <w:rPr>
              <w:rFonts w:ascii="Times New Roman" w:eastAsia="Calibri" w:hAnsi="Times New Roman" w:cs="Times New Roman"/>
              <w:color w:val="000000"/>
              <w:kern w:val="0"/>
              <w:sz w:val="24"/>
              <w:szCs w:val="24"/>
              <w14:ligatures w14:val="none"/>
            </w:rPr>
            <w:t>W</w:t>
          </w:r>
          <w:r w:rsidRPr="00B53D4A">
            <w:rPr>
              <w:rFonts w:ascii="Times New Roman" w:eastAsia="Calibri" w:hAnsi="Times New Roman" w:cs="Times New Roman"/>
              <w:color w:val="000000"/>
              <w:kern w:val="0"/>
              <w:sz w:val="24"/>
              <w:szCs w:val="24"/>
              <w14:ligatures w14:val="none"/>
            </w:rPr>
            <w:t>hat is the structure of a formal conference research paper?</w:t>
          </w:r>
        </w:p>
        <w:p w14:paraId="623DAC14" w14:textId="5C19A8D2" w:rsidR="00AD7D52" w:rsidRDefault="00B53D4A" w:rsidP="00B53D4A">
          <w:pPr>
            <w:spacing w:after="0" w:line="360" w:lineRule="auto"/>
            <w:jc w:val="both"/>
          </w:pPr>
          <w:r w:rsidRPr="00B53D4A">
            <w:rPr>
              <w:rFonts w:ascii="Times New Roman" w:eastAsia="Calibri" w:hAnsi="Times New Roman" w:cs="Times New Roman"/>
              <w:color w:val="000000"/>
              <w:kern w:val="0"/>
              <w:sz w:val="24"/>
              <w:szCs w:val="24"/>
              <w14:ligatures w14:val="none"/>
            </w:rPr>
            <w:t>I confirm that I have not presented any AI generated text as my own work. I confirm I have copies of my drafts, notes, and other resources I used before, and after the use of AI tools which I may be asked to provide in evidence.</w:t>
          </w:r>
        </w:p>
        <w:p w14:paraId="4C72F050" w14:textId="77777777" w:rsidR="00AD7D52" w:rsidRDefault="00AD7D52"/>
        <w:p w14:paraId="1256B564" w14:textId="77777777" w:rsidR="00AD7D52" w:rsidRDefault="00AD7D52"/>
        <w:p w14:paraId="7E2AA94C" w14:textId="77777777" w:rsidR="00B53D4A" w:rsidRDefault="00B53D4A"/>
        <w:p w14:paraId="36CFA761" w14:textId="77777777" w:rsidR="00B53D4A" w:rsidRDefault="00B53D4A"/>
        <w:p w14:paraId="74660E4E" w14:textId="77777777" w:rsidR="00B53D4A" w:rsidRDefault="00B53D4A"/>
        <w:p w14:paraId="642CB392" w14:textId="77777777" w:rsidR="00B53D4A" w:rsidRDefault="00B53D4A"/>
        <w:p w14:paraId="561FDE73" w14:textId="77777777" w:rsidR="00B53D4A" w:rsidRDefault="00B53D4A"/>
        <w:p w14:paraId="32ED9BA7" w14:textId="77777777" w:rsidR="00B53D4A" w:rsidRDefault="00B53D4A"/>
        <w:p w14:paraId="1FEA7066" w14:textId="77777777" w:rsidR="00B53D4A" w:rsidRDefault="00B53D4A"/>
        <w:p w14:paraId="51053D1A" w14:textId="77777777" w:rsidR="00B53D4A" w:rsidRDefault="00B53D4A"/>
        <w:p w14:paraId="6B03464F" w14:textId="77777777" w:rsidR="00B53D4A" w:rsidRDefault="00B53D4A"/>
        <w:p w14:paraId="4BE0332F" w14:textId="77777777" w:rsidR="00B53D4A" w:rsidRDefault="00B53D4A"/>
        <w:p w14:paraId="0B4CBD8B" w14:textId="77777777" w:rsidR="00B53D4A" w:rsidRDefault="00B53D4A"/>
        <w:p w14:paraId="7D63ED66" w14:textId="77777777" w:rsidR="00B53D4A" w:rsidRDefault="00B53D4A"/>
        <w:p w14:paraId="30A4B220" w14:textId="77777777" w:rsidR="00B53D4A" w:rsidRDefault="00B53D4A"/>
        <w:p w14:paraId="2449AAB7" w14:textId="77777777" w:rsidR="00B53D4A" w:rsidRDefault="00B53D4A"/>
        <w:p w14:paraId="29320691" w14:textId="77777777" w:rsidR="00B53D4A" w:rsidRDefault="00B53D4A"/>
        <w:p w14:paraId="56DEF056" w14:textId="77777777" w:rsidR="00B53D4A" w:rsidRDefault="00B53D4A"/>
        <w:p w14:paraId="20C09B2B" w14:textId="77777777" w:rsidR="00B53D4A" w:rsidRDefault="00B53D4A"/>
        <w:p w14:paraId="4C54466F" w14:textId="77777777" w:rsidR="00B53D4A" w:rsidRDefault="00B53D4A"/>
        <w:p w14:paraId="3443C7DB" w14:textId="77777777" w:rsidR="00B53D4A" w:rsidRDefault="00B53D4A"/>
        <w:p w14:paraId="4AC5006E" w14:textId="77777777" w:rsidR="00B53D4A" w:rsidRDefault="00B53D4A"/>
        <w:p w14:paraId="74ED8D57" w14:textId="77777777" w:rsidR="00B53D4A" w:rsidRDefault="00B53D4A"/>
        <w:p w14:paraId="3282D43C" w14:textId="77777777" w:rsidR="00B53D4A" w:rsidRDefault="00B53D4A"/>
        <w:p w14:paraId="6C165C3B" w14:textId="7079F91D" w:rsidR="00F56C0A" w:rsidRDefault="00000000"/>
      </w:sdtContent>
    </w:sdt>
    <w:p w14:paraId="59296DF4" w14:textId="256C1384" w:rsidR="00AD7D52" w:rsidRPr="00AD7D52" w:rsidRDefault="00423242" w:rsidP="00AD7D52">
      <w:pPr>
        <w:pStyle w:val="Heading1"/>
        <w:rPr>
          <w:rFonts w:ascii="Times New Roman" w:hAnsi="Times New Roman" w:cs="Times New Roman"/>
          <w:color w:val="000000" w:themeColor="text1"/>
          <w:sz w:val="32"/>
          <w:szCs w:val="32"/>
        </w:rPr>
      </w:pPr>
      <w:bookmarkStart w:id="0" w:name="_Toc221613355"/>
      <w:r w:rsidRPr="00AA6EAF">
        <w:rPr>
          <w:rFonts w:ascii="Times New Roman" w:hAnsi="Times New Roman" w:cs="Times New Roman"/>
          <w:color w:val="000000" w:themeColor="text1"/>
          <w:sz w:val="32"/>
          <w:szCs w:val="32"/>
        </w:rPr>
        <w:t>Abstract</w:t>
      </w:r>
      <w:bookmarkEnd w:id="0"/>
    </w:p>
    <w:p w14:paraId="28DE91E0" w14:textId="04433F49" w:rsidR="00872BF7" w:rsidRPr="00AD7D52" w:rsidRDefault="00872BF7" w:rsidP="00AD7D52">
      <w:pPr>
        <w:spacing w:after="0" w:line="360" w:lineRule="auto"/>
        <w:jc w:val="both"/>
        <w:rPr>
          <w:rFonts w:ascii="Times New Roman" w:hAnsi="Times New Roman" w:cs="Times New Roman"/>
          <w:sz w:val="24"/>
          <w:szCs w:val="24"/>
        </w:rPr>
      </w:pPr>
      <w:r w:rsidRPr="00AD7D52">
        <w:rPr>
          <w:rFonts w:ascii="Times New Roman" w:hAnsi="Times New Roman" w:cs="Times New Roman"/>
          <w:sz w:val="24"/>
          <w:szCs w:val="24"/>
        </w:rPr>
        <w:t xml:space="preserve">Food waste represents a critical sustainability challenge within the global hospitality industry, driven by buffet service models, overproduction, unpredictable demand and customer behaviour. This paper examines the impacts of food waste on hotels and hospitality operations, with focus on its environmental and economic consequences. Using a secondary research approach, the study analyses current academic literature and industry reports to identify key drivers of </w:t>
      </w:r>
      <w:r w:rsidR="00E24F55" w:rsidRPr="00AD7D52">
        <w:rPr>
          <w:rFonts w:ascii="Times New Roman" w:hAnsi="Times New Roman" w:cs="Times New Roman"/>
          <w:sz w:val="24"/>
          <w:szCs w:val="24"/>
        </w:rPr>
        <w:t>food</w:t>
      </w:r>
      <w:r w:rsidRPr="00AD7D52">
        <w:rPr>
          <w:rFonts w:ascii="Times New Roman" w:hAnsi="Times New Roman" w:cs="Times New Roman"/>
          <w:sz w:val="24"/>
          <w:szCs w:val="24"/>
        </w:rPr>
        <w:t xml:space="preserve"> waste and evaluate the </w:t>
      </w:r>
      <w:r w:rsidR="00E24F55" w:rsidRPr="00AD7D52">
        <w:rPr>
          <w:rFonts w:ascii="Times New Roman" w:hAnsi="Times New Roman" w:cs="Times New Roman"/>
          <w:sz w:val="24"/>
          <w:szCs w:val="24"/>
        </w:rPr>
        <w:t>effectiveness of existing sustainability practices. A PESTLE framework is applied to assess how political, economic, social, technological, legal and environmental factors influence food waste management within the sector. The findings indicate that strategies such waste-tracking technologies, portion control, improved forecasting and food redistribution initiatives can significantly reduce waste and operational costs. However, their effectiveness is constrained by behavioural resistance, financial investments and regulatory barriers. The study concludes that successful food waste reduction in hospitality requires an integrated approach combining technological innovation, organisational change and supportive policy frameworks. It presents recommendations that can help hotels and hospitality operators adopt more effective food waste reduction measures</w:t>
      </w:r>
      <w:r w:rsidR="00423242" w:rsidRPr="00AD7D52">
        <w:rPr>
          <w:rFonts w:ascii="Times New Roman" w:hAnsi="Times New Roman" w:cs="Times New Roman"/>
          <w:sz w:val="24"/>
          <w:szCs w:val="24"/>
        </w:rPr>
        <w:t>.</w:t>
      </w:r>
    </w:p>
    <w:p w14:paraId="27C32424" w14:textId="77777777" w:rsidR="00423242" w:rsidRDefault="00423242" w:rsidP="00423242">
      <w:pPr>
        <w:rPr>
          <w:rFonts w:ascii="Times New Roman" w:hAnsi="Times New Roman" w:cs="Times New Roman"/>
          <w:sz w:val="24"/>
          <w:szCs w:val="24"/>
        </w:rPr>
      </w:pPr>
    </w:p>
    <w:p w14:paraId="78A6BCB1" w14:textId="77777777" w:rsidR="00423242" w:rsidRDefault="00423242" w:rsidP="00423242">
      <w:pPr>
        <w:rPr>
          <w:rFonts w:ascii="Times New Roman" w:hAnsi="Times New Roman" w:cs="Times New Roman"/>
          <w:sz w:val="24"/>
          <w:szCs w:val="24"/>
        </w:rPr>
      </w:pPr>
    </w:p>
    <w:p w14:paraId="6D6338A0" w14:textId="77777777" w:rsidR="00423242" w:rsidRDefault="00423242" w:rsidP="00423242">
      <w:pPr>
        <w:rPr>
          <w:rFonts w:ascii="Times New Roman" w:hAnsi="Times New Roman" w:cs="Times New Roman"/>
          <w:sz w:val="24"/>
          <w:szCs w:val="24"/>
        </w:rPr>
      </w:pPr>
    </w:p>
    <w:p w14:paraId="5EE91D70" w14:textId="77777777" w:rsidR="00423242" w:rsidRDefault="00423242" w:rsidP="00423242">
      <w:pPr>
        <w:rPr>
          <w:rFonts w:ascii="Times New Roman" w:hAnsi="Times New Roman" w:cs="Times New Roman"/>
          <w:sz w:val="24"/>
          <w:szCs w:val="24"/>
        </w:rPr>
      </w:pPr>
    </w:p>
    <w:p w14:paraId="1F4D359A" w14:textId="77777777" w:rsidR="00423242" w:rsidRDefault="00423242" w:rsidP="00423242">
      <w:pPr>
        <w:rPr>
          <w:rFonts w:ascii="Times New Roman" w:hAnsi="Times New Roman" w:cs="Times New Roman"/>
          <w:sz w:val="24"/>
          <w:szCs w:val="24"/>
        </w:rPr>
      </w:pPr>
    </w:p>
    <w:p w14:paraId="68F51FE8" w14:textId="77777777" w:rsidR="00423242" w:rsidRDefault="00423242" w:rsidP="00423242">
      <w:pPr>
        <w:rPr>
          <w:rFonts w:ascii="Times New Roman" w:hAnsi="Times New Roman" w:cs="Times New Roman"/>
          <w:sz w:val="24"/>
          <w:szCs w:val="24"/>
        </w:rPr>
      </w:pPr>
    </w:p>
    <w:p w14:paraId="138DF5DC" w14:textId="77777777" w:rsidR="00423242" w:rsidRDefault="00423242" w:rsidP="00423242">
      <w:pPr>
        <w:rPr>
          <w:rFonts w:ascii="Times New Roman" w:hAnsi="Times New Roman" w:cs="Times New Roman"/>
          <w:sz w:val="24"/>
          <w:szCs w:val="24"/>
        </w:rPr>
      </w:pPr>
    </w:p>
    <w:p w14:paraId="37DE3A89" w14:textId="77777777" w:rsidR="00423242" w:rsidRDefault="00423242" w:rsidP="00423242">
      <w:pPr>
        <w:rPr>
          <w:rFonts w:ascii="Times New Roman" w:hAnsi="Times New Roman" w:cs="Times New Roman"/>
          <w:sz w:val="24"/>
          <w:szCs w:val="24"/>
        </w:rPr>
      </w:pPr>
    </w:p>
    <w:p w14:paraId="1C7F95CC" w14:textId="77777777" w:rsidR="00423242" w:rsidRDefault="00423242" w:rsidP="00423242">
      <w:pPr>
        <w:rPr>
          <w:rFonts w:ascii="Times New Roman" w:hAnsi="Times New Roman" w:cs="Times New Roman"/>
          <w:sz w:val="24"/>
          <w:szCs w:val="24"/>
        </w:rPr>
      </w:pPr>
    </w:p>
    <w:p w14:paraId="25D8710A" w14:textId="77777777" w:rsidR="00423242" w:rsidRDefault="00423242" w:rsidP="00423242">
      <w:pPr>
        <w:rPr>
          <w:rFonts w:ascii="Times New Roman" w:hAnsi="Times New Roman" w:cs="Times New Roman"/>
          <w:sz w:val="24"/>
          <w:szCs w:val="24"/>
        </w:rPr>
      </w:pPr>
    </w:p>
    <w:p w14:paraId="60EC0D02" w14:textId="77777777" w:rsidR="00423242" w:rsidRDefault="00423242" w:rsidP="00423242">
      <w:pPr>
        <w:rPr>
          <w:rFonts w:ascii="Times New Roman" w:hAnsi="Times New Roman" w:cs="Times New Roman"/>
          <w:sz w:val="24"/>
          <w:szCs w:val="24"/>
        </w:rPr>
      </w:pPr>
    </w:p>
    <w:p w14:paraId="153624E1" w14:textId="77777777" w:rsidR="00423242" w:rsidRDefault="00423242" w:rsidP="00423242">
      <w:pPr>
        <w:rPr>
          <w:rFonts w:ascii="Times New Roman" w:hAnsi="Times New Roman" w:cs="Times New Roman"/>
          <w:sz w:val="24"/>
          <w:szCs w:val="24"/>
        </w:rPr>
      </w:pPr>
    </w:p>
    <w:p w14:paraId="5CD89C68" w14:textId="77777777" w:rsidR="00423242" w:rsidRDefault="00423242" w:rsidP="00423242">
      <w:pPr>
        <w:rPr>
          <w:rFonts w:ascii="Times New Roman" w:hAnsi="Times New Roman" w:cs="Times New Roman"/>
          <w:sz w:val="24"/>
          <w:szCs w:val="24"/>
        </w:rPr>
      </w:pPr>
    </w:p>
    <w:sdt>
      <w:sdtPr>
        <w:rPr>
          <w:rFonts w:ascii="Arial" w:eastAsiaTheme="minorHAnsi" w:hAnsi="Arial" w:cstheme="minorBidi"/>
          <w:color w:val="auto"/>
          <w:kern w:val="2"/>
          <w:sz w:val="24"/>
          <w:szCs w:val="22"/>
          <w:lang w:val="en-GB"/>
          <w14:ligatures w14:val="standardContextual"/>
        </w:rPr>
        <w:id w:val="-2129309840"/>
        <w:docPartObj>
          <w:docPartGallery w:val="Table of Contents"/>
          <w:docPartUnique/>
        </w:docPartObj>
      </w:sdtPr>
      <w:sdtEndPr>
        <w:rPr>
          <w:rFonts w:asciiTheme="minorHAnsi" w:hAnsiTheme="minorHAnsi"/>
          <w:b/>
          <w:bCs/>
          <w:noProof/>
          <w:sz w:val="22"/>
        </w:rPr>
      </w:sdtEndPr>
      <w:sdtContent>
        <w:p w14:paraId="61AAD939" w14:textId="77777777" w:rsidR="00423242" w:rsidRDefault="00423242" w:rsidP="00423242">
          <w:pPr>
            <w:pStyle w:val="TOCHeading"/>
          </w:pPr>
          <w:r>
            <w:t>Table of Contents</w:t>
          </w:r>
        </w:p>
        <w:p w14:paraId="18414DE4" w14:textId="71D7FE0D" w:rsidR="00B53D4A" w:rsidRDefault="00423242">
          <w:pPr>
            <w:pStyle w:val="TOC1"/>
            <w:tabs>
              <w:tab w:val="right" w:leader="dot" w:pos="9016"/>
            </w:tabs>
            <w:rPr>
              <w:rFonts w:asciiTheme="minorHAnsi" w:eastAsiaTheme="minorEastAsia" w:hAnsiTheme="minorHAnsi"/>
              <w:noProof/>
              <w:szCs w:val="24"/>
              <w:lang w:val="en-GB" w:eastAsia="en-GB"/>
            </w:rPr>
          </w:pPr>
          <w:r>
            <w:fldChar w:fldCharType="begin"/>
          </w:r>
          <w:r>
            <w:instrText xml:space="preserve"> TOC \o "1-3" \h \z \u </w:instrText>
          </w:r>
          <w:r>
            <w:fldChar w:fldCharType="separate"/>
          </w:r>
          <w:hyperlink w:anchor="_Toc221613355" w:history="1">
            <w:r w:rsidR="00B53D4A" w:rsidRPr="00F149BB">
              <w:rPr>
                <w:rStyle w:val="Hyperlink"/>
                <w:rFonts w:ascii="Times New Roman" w:hAnsi="Times New Roman" w:cs="Times New Roman"/>
                <w:noProof/>
              </w:rPr>
              <w:t>Abstract</w:t>
            </w:r>
            <w:r w:rsidR="00B53D4A">
              <w:rPr>
                <w:noProof/>
                <w:webHidden/>
              </w:rPr>
              <w:tab/>
            </w:r>
            <w:r w:rsidR="00B53D4A">
              <w:rPr>
                <w:noProof/>
                <w:webHidden/>
              </w:rPr>
              <w:fldChar w:fldCharType="begin"/>
            </w:r>
            <w:r w:rsidR="00B53D4A">
              <w:rPr>
                <w:noProof/>
                <w:webHidden/>
              </w:rPr>
              <w:instrText xml:space="preserve"> PAGEREF _Toc221613355 \h </w:instrText>
            </w:r>
            <w:r w:rsidR="00B53D4A">
              <w:rPr>
                <w:noProof/>
                <w:webHidden/>
              </w:rPr>
            </w:r>
            <w:r w:rsidR="00B53D4A">
              <w:rPr>
                <w:noProof/>
                <w:webHidden/>
              </w:rPr>
              <w:fldChar w:fldCharType="separate"/>
            </w:r>
            <w:r w:rsidR="00B53D4A">
              <w:rPr>
                <w:noProof/>
                <w:webHidden/>
              </w:rPr>
              <w:t>2</w:t>
            </w:r>
            <w:r w:rsidR="00B53D4A">
              <w:rPr>
                <w:noProof/>
                <w:webHidden/>
              </w:rPr>
              <w:fldChar w:fldCharType="end"/>
            </w:r>
          </w:hyperlink>
        </w:p>
        <w:p w14:paraId="1C55D595" w14:textId="7EA47C16" w:rsidR="00B53D4A" w:rsidRDefault="00B53D4A">
          <w:pPr>
            <w:pStyle w:val="TOC1"/>
            <w:tabs>
              <w:tab w:val="right" w:leader="dot" w:pos="9016"/>
            </w:tabs>
            <w:rPr>
              <w:rFonts w:asciiTheme="minorHAnsi" w:eastAsiaTheme="minorEastAsia" w:hAnsiTheme="minorHAnsi"/>
              <w:noProof/>
              <w:szCs w:val="24"/>
              <w:lang w:val="en-GB" w:eastAsia="en-GB"/>
            </w:rPr>
          </w:pPr>
          <w:hyperlink w:anchor="_Toc221613356" w:history="1">
            <w:r w:rsidRPr="00F149BB">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_Toc221613356 \h </w:instrText>
            </w:r>
            <w:r>
              <w:rPr>
                <w:noProof/>
                <w:webHidden/>
              </w:rPr>
            </w:r>
            <w:r>
              <w:rPr>
                <w:noProof/>
                <w:webHidden/>
              </w:rPr>
              <w:fldChar w:fldCharType="separate"/>
            </w:r>
            <w:r>
              <w:rPr>
                <w:noProof/>
                <w:webHidden/>
              </w:rPr>
              <w:t>4</w:t>
            </w:r>
            <w:r>
              <w:rPr>
                <w:noProof/>
                <w:webHidden/>
              </w:rPr>
              <w:fldChar w:fldCharType="end"/>
            </w:r>
          </w:hyperlink>
        </w:p>
        <w:p w14:paraId="23EF7FFC" w14:textId="3C417BC6" w:rsidR="00B53D4A" w:rsidRDefault="00B53D4A">
          <w:pPr>
            <w:pStyle w:val="TOC1"/>
            <w:tabs>
              <w:tab w:val="right" w:leader="dot" w:pos="9016"/>
            </w:tabs>
            <w:rPr>
              <w:rFonts w:asciiTheme="minorHAnsi" w:eastAsiaTheme="minorEastAsia" w:hAnsiTheme="minorHAnsi"/>
              <w:noProof/>
              <w:szCs w:val="24"/>
              <w:lang w:val="en-GB" w:eastAsia="en-GB"/>
            </w:rPr>
          </w:pPr>
          <w:hyperlink w:anchor="_Toc221613357" w:history="1">
            <w:r w:rsidRPr="00F149BB">
              <w:rPr>
                <w:rStyle w:val="Hyperlink"/>
                <w:rFonts w:ascii="Times New Roman" w:hAnsi="Times New Roman" w:cs="Times New Roman"/>
                <w:noProof/>
              </w:rPr>
              <w:t>Literature Review</w:t>
            </w:r>
            <w:r>
              <w:rPr>
                <w:noProof/>
                <w:webHidden/>
              </w:rPr>
              <w:tab/>
            </w:r>
            <w:r>
              <w:rPr>
                <w:noProof/>
                <w:webHidden/>
              </w:rPr>
              <w:fldChar w:fldCharType="begin"/>
            </w:r>
            <w:r>
              <w:rPr>
                <w:noProof/>
                <w:webHidden/>
              </w:rPr>
              <w:instrText xml:space="preserve"> PAGEREF _Toc221613357 \h </w:instrText>
            </w:r>
            <w:r>
              <w:rPr>
                <w:noProof/>
                <w:webHidden/>
              </w:rPr>
            </w:r>
            <w:r>
              <w:rPr>
                <w:noProof/>
                <w:webHidden/>
              </w:rPr>
              <w:fldChar w:fldCharType="separate"/>
            </w:r>
            <w:r>
              <w:rPr>
                <w:noProof/>
                <w:webHidden/>
              </w:rPr>
              <w:t>5</w:t>
            </w:r>
            <w:r>
              <w:rPr>
                <w:noProof/>
                <w:webHidden/>
              </w:rPr>
              <w:fldChar w:fldCharType="end"/>
            </w:r>
          </w:hyperlink>
        </w:p>
        <w:p w14:paraId="360DABA2" w14:textId="3459E956" w:rsidR="00B53D4A" w:rsidRDefault="00B53D4A">
          <w:pPr>
            <w:pStyle w:val="TOC2"/>
            <w:tabs>
              <w:tab w:val="right" w:leader="dot" w:pos="9016"/>
            </w:tabs>
            <w:rPr>
              <w:rFonts w:asciiTheme="minorHAnsi" w:eastAsiaTheme="minorEastAsia" w:hAnsiTheme="minorHAnsi"/>
              <w:noProof/>
              <w:szCs w:val="24"/>
              <w:lang w:val="en-GB" w:eastAsia="en-GB"/>
            </w:rPr>
          </w:pPr>
          <w:hyperlink w:anchor="_Toc221613358" w:history="1">
            <w:r w:rsidRPr="00F149BB">
              <w:rPr>
                <w:rStyle w:val="Hyperlink"/>
                <w:rFonts w:ascii="Times New Roman" w:hAnsi="Times New Roman" w:cs="Times New Roman"/>
                <w:noProof/>
              </w:rPr>
              <w:t>The Scale and Nature of Food Waste in Hospitality</w:t>
            </w:r>
            <w:r>
              <w:rPr>
                <w:noProof/>
                <w:webHidden/>
              </w:rPr>
              <w:tab/>
            </w:r>
            <w:r>
              <w:rPr>
                <w:noProof/>
                <w:webHidden/>
              </w:rPr>
              <w:fldChar w:fldCharType="begin"/>
            </w:r>
            <w:r>
              <w:rPr>
                <w:noProof/>
                <w:webHidden/>
              </w:rPr>
              <w:instrText xml:space="preserve"> PAGEREF _Toc221613358 \h </w:instrText>
            </w:r>
            <w:r>
              <w:rPr>
                <w:noProof/>
                <w:webHidden/>
              </w:rPr>
            </w:r>
            <w:r>
              <w:rPr>
                <w:noProof/>
                <w:webHidden/>
              </w:rPr>
              <w:fldChar w:fldCharType="separate"/>
            </w:r>
            <w:r>
              <w:rPr>
                <w:noProof/>
                <w:webHidden/>
              </w:rPr>
              <w:t>5</w:t>
            </w:r>
            <w:r>
              <w:rPr>
                <w:noProof/>
                <w:webHidden/>
              </w:rPr>
              <w:fldChar w:fldCharType="end"/>
            </w:r>
          </w:hyperlink>
        </w:p>
        <w:p w14:paraId="457E2B76" w14:textId="16570559" w:rsidR="00B53D4A" w:rsidRDefault="00B53D4A">
          <w:pPr>
            <w:pStyle w:val="TOC2"/>
            <w:tabs>
              <w:tab w:val="right" w:leader="dot" w:pos="9016"/>
            </w:tabs>
            <w:rPr>
              <w:rFonts w:asciiTheme="minorHAnsi" w:eastAsiaTheme="minorEastAsia" w:hAnsiTheme="minorHAnsi"/>
              <w:noProof/>
              <w:szCs w:val="24"/>
              <w:lang w:val="en-GB" w:eastAsia="en-GB"/>
            </w:rPr>
          </w:pPr>
          <w:hyperlink w:anchor="_Toc221613359" w:history="1">
            <w:r w:rsidRPr="00F149BB">
              <w:rPr>
                <w:rStyle w:val="Hyperlink"/>
                <w:rFonts w:ascii="Times New Roman" w:hAnsi="Times New Roman" w:cs="Times New Roman"/>
                <w:noProof/>
              </w:rPr>
              <w:t>Environmental and Economic Impacts</w:t>
            </w:r>
            <w:r>
              <w:rPr>
                <w:noProof/>
                <w:webHidden/>
              </w:rPr>
              <w:tab/>
            </w:r>
            <w:r>
              <w:rPr>
                <w:noProof/>
                <w:webHidden/>
              </w:rPr>
              <w:fldChar w:fldCharType="begin"/>
            </w:r>
            <w:r>
              <w:rPr>
                <w:noProof/>
                <w:webHidden/>
              </w:rPr>
              <w:instrText xml:space="preserve"> PAGEREF _Toc221613359 \h </w:instrText>
            </w:r>
            <w:r>
              <w:rPr>
                <w:noProof/>
                <w:webHidden/>
              </w:rPr>
            </w:r>
            <w:r>
              <w:rPr>
                <w:noProof/>
                <w:webHidden/>
              </w:rPr>
              <w:fldChar w:fldCharType="separate"/>
            </w:r>
            <w:r>
              <w:rPr>
                <w:noProof/>
                <w:webHidden/>
              </w:rPr>
              <w:t>5</w:t>
            </w:r>
            <w:r>
              <w:rPr>
                <w:noProof/>
                <w:webHidden/>
              </w:rPr>
              <w:fldChar w:fldCharType="end"/>
            </w:r>
          </w:hyperlink>
        </w:p>
        <w:p w14:paraId="14561DE5" w14:textId="58A9DE73" w:rsidR="00B53D4A" w:rsidRDefault="00B53D4A">
          <w:pPr>
            <w:pStyle w:val="TOC2"/>
            <w:tabs>
              <w:tab w:val="right" w:leader="dot" w:pos="9016"/>
            </w:tabs>
            <w:rPr>
              <w:rFonts w:asciiTheme="minorHAnsi" w:eastAsiaTheme="minorEastAsia" w:hAnsiTheme="minorHAnsi"/>
              <w:noProof/>
              <w:szCs w:val="24"/>
              <w:lang w:val="en-GB" w:eastAsia="en-GB"/>
            </w:rPr>
          </w:pPr>
          <w:hyperlink w:anchor="_Toc221613360" w:history="1">
            <w:r w:rsidRPr="00F149BB">
              <w:rPr>
                <w:rStyle w:val="Hyperlink"/>
                <w:rFonts w:ascii="Times New Roman" w:hAnsi="Times New Roman" w:cs="Times New Roman"/>
                <w:noProof/>
              </w:rPr>
              <w:t>Key Drivers of Food Waste in Hotels</w:t>
            </w:r>
            <w:r>
              <w:rPr>
                <w:noProof/>
                <w:webHidden/>
              </w:rPr>
              <w:tab/>
            </w:r>
            <w:r>
              <w:rPr>
                <w:noProof/>
                <w:webHidden/>
              </w:rPr>
              <w:fldChar w:fldCharType="begin"/>
            </w:r>
            <w:r>
              <w:rPr>
                <w:noProof/>
                <w:webHidden/>
              </w:rPr>
              <w:instrText xml:space="preserve"> PAGEREF _Toc221613360 \h </w:instrText>
            </w:r>
            <w:r>
              <w:rPr>
                <w:noProof/>
                <w:webHidden/>
              </w:rPr>
            </w:r>
            <w:r>
              <w:rPr>
                <w:noProof/>
                <w:webHidden/>
              </w:rPr>
              <w:fldChar w:fldCharType="separate"/>
            </w:r>
            <w:r>
              <w:rPr>
                <w:noProof/>
                <w:webHidden/>
              </w:rPr>
              <w:t>5</w:t>
            </w:r>
            <w:r>
              <w:rPr>
                <w:noProof/>
                <w:webHidden/>
              </w:rPr>
              <w:fldChar w:fldCharType="end"/>
            </w:r>
          </w:hyperlink>
        </w:p>
        <w:p w14:paraId="46C58D5E" w14:textId="18CAFC27" w:rsidR="00B53D4A" w:rsidRDefault="00B53D4A">
          <w:pPr>
            <w:pStyle w:val="TOC2"/>
            <w:tabs>
              <w:tab w:val="right" w:leader="dot" w:pos="9016"/>
            </w:tabs>
            <w:rPr>
              <w:rFonts w:asciiTheme="minorHAnsi" w:eastAsiaTheme="minorEastAsia" w:hAnsiTheme="minorHAnsi"/>
              <w:noProof/>
              <w:szCs w:val="24"/>
              <w:lang w:val="en-GB" w:eastAsia="en-GB"/>
            </w:rPr>
          </w:pPr>
          <w:hyperlink w:anchor="_Toc221613361" w:history="1">
            <w:r w:rsidRPr="00F149BB">
              <w:rPr>
                <w:rStyle w:val="Hyperlink"/>
                <w:rFonts w:ascii="Times New Roman" w:hAnsi="Times New Roman" w:cs="Times New Roman"/>
                <w:noProof/>
              </w:rPr>
              <w:t>Strategies for Food Waste Reduction</w:t>
            </w:r>
            <w:r>
              <w:rPr>
                <w:noProof/>
                <w:webHidden/>
              </w:rPr>
              <w:tab/>
            </w:r>
            <w:r>
              <w:rPr>
                <w:noProof/>
                <w:webHidden/>
              </w:rPr>
              <w:fldChar w:fldCharType="begin"/>
            </w:r>
            <w:r>
              <w:rPr>
                <w:noProof/>
                <w:webHidden/>
              </w:rPr>
              <w:instrText xml:space="preserve"> PAGEREF _Toc221613361 \h </w:instrText>
            </w:r>
            <w:r>
              <w:rPr>
                <w:noProof/>
                <w:webHidden/>
              </w:rPr>
            </w:r>
            <w:r>
              <w:rPr>
                <w:noProof/>
                <w:webHidden/>
              </w:rPr>
              <w:fldChar w:fldCharType="separate"/>
            </w:r>
            <w:r>
              <w:rPr>
                <w:noProof/>
                <w:webHidden/>
              </w:rPr>
              <w:t>6</w:t>
            </w:r>
            <w:r>
              <w:rPr>
                <w:noProof/>
                <w:webHidden/>
              </w:rPr>
              <w:fldChar w:fldCharType="end"/>
            </w:r>
          </w:hyperlink>
        </w:p>
        <w:p w14:paraId="23CD2B50" w14:textId="0BF243F5" w:rsidR="00B53D4A" w:rsidRDefault="00B53D4A">
          <w:pPr>
            <w:pStyle w:val="TOC2"/>
            <w:tabs>
              <w:tab w:val="right" w:leader="dot" w:pos="9016"/>
            </w:tabs>
            <w:rPr>
              <w:rFonts w:asciiTheme="minorHAnsi" w:eastAsiaTheme="minorEastAsia" w:hAnsiTheme="minorHAnsi"/>
              <w:noProof/>
              <w:szCs w:val="24"/>
              <w:lang w:val="en-GB" w:eastAsia="en-GB"/>
            </w:rPr>
          </w:pPr>
          <w:hyperlink w:anchor="_Toc221613362" w:history="1">
            <w:r w:rsidRPr="00F149BB">
              <w:rPr>
                <w:rStyle w:val="Hyperlink"/>
                <w:rFonts w:ascii="Times New Roman" w:hAnsi="Times New Roman" w:cs="Times New Roman"/>
                <w:noProof/>
              </w:rPr>
              <w:t>Technology-Driven Solutions</w:t>
            </w:r>
            <w:r>
              <w:rPr>
                <w:noProof/>
                <w:webHidden/>
              </w:rPr>
              <w:tab/>
            </w:r>
            <w:r>
              <w:rPr>
                <w:noProof/>
                <w:webHidden/>
              </w:rPr>
              <w:fldChar w:fldCharType="begin"/>
            </w:r>
            <w:r>
              <w:rPr>
                <w:noProof/>
                <w:webHidden/>
              </w:rPr>
              <w:instrText xml:space="preserve"> PAGEREF _Toc221613362 \h </w:instrText>
            </w:r>
            <w:r>
              <w:rPr>
                <w:noProof/>
                <w:webHidden/>
              </w:rPr>
            </w:r>
            <w:r>
              <w:rPr>
                <w:noProof/>
                <w:webHidden/>
              </w:rPr>
              <w:fldChar w:fldCharType="separate"/>
            </w:r>
            <w:r>
              <w:rPr>
                <w:noProof/>
                <w:webHidden/>
              </w:rPr>
              <w:t>6</w:t>
            </w:r>
            <w:r>
              <w:rPr>
                <w:noProof/>
                <w:webHidden/>
              </w:rPr>
              <w:fldChar w:fldCharType="end"/>
            </w:r>
          </w:hyperlink>
        </w:p>
        <w:p w14:paraId="11035F93" w14:textId="0CA1902B" w:rsidR="00B53D4A" w:rsidRDefault="00B53D4A">
          <w:pPr>
            <w:pStyle w:val="TOC1"/>
            <w:tabs>
              <w:tab w:val="right" w:leader="dot" w:pos="9016"/>
            </w:tabs>
            <w:rPr>
              <w:rFonts w:asciiTheme="minorHAnsi" w:eastAsiaTheme="minorEastAsia" w:hAnsiTheme="minorHAnsi"/>
              <w:noProof/>
              <w:szCs w:val="24"/>
              <w:lang w:val="en-GB" w:eastAsia="en-GB"/>
            </w:rPr>
          </w:pPr>
          <w:hyperlink w:anchor="_Toc221613363" w:history="1">
            <w:r w:rsidRPr="00F149BB">
              <w:rPr>
                <w:rStyle w:val="Hyperlink"/>
                <w:rFonts w:ascii="Times New Roman" w:hAnsi="Times New Roman" w:cs="Times New Roman"/>
                <w:noProof/>
              </w:rPr>
              <w:t>Method</w:t>
            </w:r>
            <w:r>
              <w:rPr>
                <w:noProof/>
                <w:webHidden/>
              </w:rPr>
              <w:tab/>
            </w:r>
            <w:r>
              <w:rPr>
                <w:noProof/>
                <w:webHidden/>
              </w:rPr>
              <w:fldChar w:fldCharType="begin"/>
            </w:r>
            <w:r>
              <w:rPr>
                <w:noProof/>
                <w:webHidden/>
              </w:rPr>
              <w:instrText xml:space="preserve"> PAGEREF _Toc221613363 \h </w:instrText>
            </w:r>
            <w:r>
              <w:rPr>
                <w:noProof/>
                <w:webHidden/>
              </w:rPr>
            </w:r>
            <w:r>
              <w:rPr>
                <w:noProof/>
                <w:webHidden/>
              </w:rPr>
              <w:fldChar w:fldCharType="separate"/>
            </w:r>
            <w:r>
              <w:rPr>
                <w:noProof/>
                <w:webHidden/>
              </w:rPr>
              <w:t>7</w:t>
            </w:r>
            <w:r>
              <w:rPr>
                <w:noProof/>
                <w:webHidden/>
              </w:rPr>
              <w:fldChar w:fldCharType="end"/>
            </w:r>
          </w:hyperlink>
        </w:p>
        <w:p w14:paraId="49765721" w14:textId="6ADB0FAF" w:rsidR="00B53D4A" w:rsidRDefault="00B53D4A">
          <w:pPr>
            <w:pStyle w:val="TOC1"/>
            <w:tabs>
              <w:tab w:val="right" w:leader="dot" w:pos="9016"/>
            </w:tabs>
            <w:rPr>
              <w:rFonts w:asciiTheme="minorHAnsi" w:eastAsiaTheme="minorEastAsia" w:hAnsiTheme="minorHAnsi"/>
              <w:noProof/>
              <w:szCs w:val="24"/>
              <w:lang w:val="en-GB" w:eastAsia="en-GB"/>
            </w:rPr>
          </w:pPr>
          <w:hyperlink w:anchor="_Toc221613364" w:history="1">
            <w:r w:rsidRPr="00F149BB">
              <w:rPr>
                <w:rStyle w:val="Hyperlink"/>
                <w:rFonts w:ascii="Times New Roman" w:hAnsi="Times New Roman" w:cs="Times New Roman"/>
                <w:noProof/>
              </w:rPr>
              <w:t>Theme Impact Analysis</w:t>
            </w:r>
            <w:r>
              <w:rPr>
                <w:noProof/>
                <w:webHidden/>
              </w:rPr>
              <w:tab/>
            </w:r>
            <w:r>
              <w:rPr>
                <w:noProof/>
                <w:webHidden/>
              </w:rPr>
              <w:fldChar w:fldCharType="begin"/>
            </w:r>
            <w:r>
              <w:rPr>
                <w:noProof/>
                <w:webHidden/>
              </w:rPr>
              <w:instrText xml:space="preserve"> PAGEREF _Toc221613364 \h </w:instrText>
            </w:r>
            <w:r>
              <w:rPr>
                <w:noProof/>
                <w:webHidden/>
              </w:rPr>
            </w:r>
            <w:r>
              <w:rPr>
                <w:noProof/>
                <w:webHidden/>
              </w:rPr>
              <w:fldChar w:fldCharType="separate"/>
            </w:r>
            <w:r>
              <w:rPr>
                <w:noProof/>
                <w:webHidden/>
              </w:rPr>
              <w:t>7</w:t>
            </w:r>
            <w:r>
              <w:rPr>
                <w:noProof/>
                <w:webHidden/>
              </w:rPr>
              <w:fldChar w:fldCharType="end"/>
            </w:r>
          </w:hyperlink>
        </w:p>
        <w:p w14:paraId="5BF966D3" w14:textId="17BF1069" w:rsidR="00B53D4A" w:rsidRDefault="00B53D4A">
          <w:pPr>
            <w:pStyle w:val="TOC2"/>
            <w:tabs>
              <w:tab w:val="right" w:leader="dot" w:pos="9016"/>
            </w:tabs>
            <w:rPr>
              <w:rFonts w:asciiTheme="minorHAnsi" w:eastAsiaTheme="minorEastAsia" w:hAnsiTheme="minorHAnsi"/>
              <w:noProof/>
              <w:szCs w:val="24"/>
              <w:lang w:val="en-GB" w:eastAsia="en-GB"/>
            </w:rPr>
          </w:pPr>
          <w:hyperlink w:anchor="_Toc221613365" w:history="1">
            <w:r w:rsidRPr="00F149BB">
              <w:rPr>
                <w:rStyle w:val="Hyperlink"/>
                <w:rFonts w:ascii="Times New Roman" w:hAnsi="Times New Roman" w:cs="Times New Roman"/>
                <w:noProof/>
              </w:rPr>
              <w:t>PESTLE Analysis</w:t>
            </w:r>
            <w:r>
              <w:rPr>
                <w:noProof/>
                <w:webHidden/>
              </w:rPr>
              <w:tab/>
            </w:r>
            <w:r>
              <w:rPr>
                <w:noProof/>
                <w:webHidden/>
              </w:rPr>
              <w:fldChar w:fldCharType="begin"/>
            </w:r>
            <w:r>
              <w:rPr>
                <w:noProof/>
                <w:webHidden/>
              </w:rPr>
              <w:instrText xml:space="preserve"> PAGEREF _Toc221613365 \h </w:instrText>
            </w:r>
            <w:r>
              <w:rPr>
                <w:noProof/>
                <w:webHidden/>
              </w:rPr>
            </w:r>
            <w:r>
              <w:rPr>
                <w:noProof/>
                <w:webHidden/>
              </w:rPr>
              <w:fldChar w:fldCharType="separate"/>
            </w:r>
            <w:r>
              <w:rPr>
                <w:noProof/>
                <w:webHidden/>
              </w:rPr>
              <w:t>7</w:t>
            </w:r>
            <w:r>
              <w:rPr>
                <w:noProof/>
                <w:webHidden/>
              </w:rPr>
              <w:fldChar w:fldCharType="end"/>
            </w:r>
          </w:hyperlink>
        </w:p>
        <w:p w14:paraId="09EAA4B1" w14:textId="52C6316A" w:rsidR="00B53D4A" w:rsidRDefault="00B53D4A">
          <w:pPr>
            <w:pStyle w:val="TOC2"/>
            <w:tabs>
              <w:tab w:val="right" w:leader="dot" w:pos="9016"/>
            </w:tabs>
            <w:rPr>
              <w:rFonts w:asciiTheme="minorHAnsi" w:eastAsiaTheme="minorEastAsia" w:hAnsiTheme="minorHAnsi"/>
              <w:noProof/>
              <w:szCs w:val="24"/>
              <w:lang w:val="en-GB" w:eastAsia="en-GB"/>
            </w:rPr>
          </w:pPr>
          <w:hyperlink w:anchor="_Toc221613366" w:history="1">
            <w:r w:rsidRPr="00F149BB">
              <w:rPr>
                <w:rStyle w:val="Hyperlink"/>
                <w:rFonts w:ascii="Times New Roman" w:hAnsi="Times New Roman" w:cs="Times New Roman"/>
                <w:noProof/>
              </w:rPr>
              <w:t>Strengths and Limitations</w:t>
            </w:r>
            <w:r>
              <w:rPr>
                <w:noProof/>
                <w:webHidden/>
              </w:rPr>
              <w:tab/>
            </w:r>
            <w:r>
              <w:rPr>
                <w:noProof/>
                <w:webHidden/>
              </w:rPr>
              <w:fldChar w:fldCharType="begin"/>
            </w:r>
            <w:r>
              <w:rPr>
                <w:noProof/>
                <w:webHidden/>
              </w:rPr>
              <w:instrText xml:space="preserve"> PAGEREF _Toc221613366 \h </w:instrText>
            </w:r>
            <w:r>
              <w:rPr>
                <w:noProof/>
                <w:webHidden/>
              </w:rPr>
            </w:r>
            <w:r>
              <w:rPr>
                <w:noProof/>
                <w:webHidden/>
              </w:rPr>
              <w:fldChar w:fldCharType="separate"/>
            </w:r>
            <w:r>
              <w:rPr>
                <w:noProof/>
                <w:webHidden/>
              </w:rPr>
              <w:t>9</w:t>
            </w:r>
            <w:r>
              <w:rPr>
                <w:noProof/>
                <w:webHidden/>
              </w:rPr>
              <w:fldChar w:fldCharType="end"/>
            </w:r>
          </w:hyperlink>
        </w:p>
        <w:p w14:paraId="09BCCD55" w14:textId="167875CD" w:rsidR="00B53D4A" w:rsidRDefault="00B53D4A">
          <w:pPr>
            <w:pStyle w:val="TOC1"/>
            <w:tabs>
              <w:tab w:val="right" w:leader="dot" w:pos="9016"/>
            </w:tabs>
            <w:rPr>
              <w:rFonts w:asciiTheme="minorHAnsi" w:eastAsiaTheme="minorEastAsia" w:hAnsiTheme="minorHAnsi"/>
              <w:noProof/>
              <w:szCs w:val="24"/>
              <w:lang w:val="en-GB" w:eastAsia="en-GB"/>
            </w:rPr>
          </w:pPr>
          <w:hyperlink w:anchor="_Toc221613367" w:history="1">
            <w:r w:rsidRPr="00F149BB">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_Toc221613367 \h </w:instrText>
            </w:r>
            <w:r>
              <w:rPr>
                <w:noProof/>
                <w:webHidden/>
              </w:rPr>
            </w:r>
            <w:r>
              <w:rPr>
                <w:noProof/>
                <w:webHidden/>
              </w:rPr>
              <w:fldChar w:fldCharType="separate"/>
            </w:r>
            <w:r>
              <w:rPr>
                <w:noProof/>
                <w:webHidden/>
              </w:rPr>
              <w:t>9</w:t>
            </w:r>
            <w:r>
              <w:rPr>
                <w:noProof/>
                <w:webHidden/>
              </w:rPr>
              <w:fldChar w:fldCharType="end"/>
            </w:r>
          </w:hyperlink>
        </w:p>
        <w:p w14:paraId="2B1DDDBE" w14:textId="4B7D248D" w:rsidR="00B53D4A" w:rsidRDefault="00B53D4A">
          <w:pPr>
            <w:pStyle w:val="TOC1"/>
            <w:tabs>
              <w:tab w:val="right" w:leader="dot" w:pos="9016"/>
            </w:tabs>
            <w:rPr>
              <w:rFonts w:asciiTheme="minorHAnsi" w:eastAsiaTheme="minorEastAsia" w:hAnsiTheme="minorHAnsi"/>
              <w:noProof/>
              <w:szCs w:val="24"/>
              <w:lang w:val="en-GB" w:eastAsia="en-GB"/>
            </w:rPr>
          </w:pPr>
          <w:hyperlink w:anchor="_Toc221613368" w:history="1">
            <w:r w:rsidRPr="00F149BB">
              <w:rPr>
                <w:rStyle w:val="Hyperlink"/>
                <w:rFonts w:ascii="Times New Roman" w:hAnsi="Times New Roman" w:cs="Times New Roman"/>
                <w:noProof/>
              </w:rPr>
              <w:t>Recommendations</w:t>
            </w:r>
            <w:r>
              <w:rPr>
                <w:noProof/>
                <w:webHidden/>
              </w:rPr>
              <w:tab/>
            </w:r>
            <w:r>
              <w:rPr>
                <w:noProof/>
                <w:webHidden/>
              </w:rPr>
              <w:fldChar w:fldCharType="begin"/>
            </w:r>
            <w:r>
              <w:rPr>
                <w:noProof/>
                <w:webHidden/>
              </w:rPr>
              <w:instrText xml:space="preserve"> PAGEREF _Toc221613368 \h </w:instrText>
            </w:r>
            <w:r>
              <w:rPr>
                <w:noProof/>
                <w:webHidden/>
              </w:rPr>
            </w:r>
            <w:r>
              <w:rPr>
                <w:noProof/>
                <w:webHidden/>
              </w:rPr>
              <w:fldChar w:fldCharType="separate"/>
            </w:r>
            <w:r>
              <w:rPr>
                <w:noProof/>
                <w:webHidden/>
              </w:rPr>
              <w:t>9</w:t>
            </w:r>
            <w:r>
              <w:rPr>
                <w:noProof/>
                <w:webHidden/>
              </w:rPr>
              <w:fldChar w:fldCharType="end"/>
            </w:r>
          </w:hyperlink>
        </w:p>
        <w:p w14:paraId="33D08DC7" w14:textId="05C6B2C4" w:rsidR="00B53D4A" w:rsidRDefault="00B53D4A">
          <w:pPr>
            <w:pStyle w:val="TOC1"/>
            <w:tabs>
              <w:tab w:val="right" w:leader="dot" w:pos="9016"/>
            </w:tabs>
            <w:rPr>
              <w:rFonts w:asciiTheme="minorHAnsi" w:eastAsiaTheme="minorEastAsia" w:hAnsiTheme="minorHAnsi"/>
              <w:noProof/>
              <w:szCs w:val="24"/>
              <w:lang w:val="en-GB" w:eastAsia="en-GB"/>
            </w:rPr>
          </w:pPr>
          <w:hyperlink w:anchor="_Toc221613369" w:history="1">
            <w:r w:rsidRPr="00F149BB">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_Toc221613369 \h </w:instrText>
            </w:r>
            <w:r>
              <w:rPr>
                <w:noProof/>
                <w:webHidden/>
              </w:rPr>
            </w:r>
            <w:r>
              <w:rPr>
                <w:noProof/>
                <w:webHidden/>
              </w:rPr>
              <w:fldChar w:fldCharType="separate"/>
            </w:r>
            <w:r>
              <w:rPr>
                <w:noProof/>
                <w:webHidden/>
              </w:rPr>
              <w:t>11</w:t>
            </w:r>
            <w:r>
              <w:rPr>
                <w:noProof/>
                <w:webHidden/>
              </w:rPr>
              <w:fldChar w:fldCharType="end"/>
            </w:r>
          </w:hyperlink>
        </w:p>
        <w:p w14:paraId="6B863C09" w14:textId="62DBD745" w:rsidR="00423242" w:rsidRDefault="00423242" w:rsidP="00423242">
          <w:pPr>
            <w:rPr>
              <w:b/>
              <w:bCs/>
              <w:noProof/>
            </w:rPr>
          </w:pPr>
          <w:r>
            <w:rPr>
              <w:b/>
              <w:bCs/>
              <w:noProof/>
            </w:rPr>
            <w:fldChar w:fldCharType="end"/>
          </w:r>
        </w:p>
      </w:sdtContent>
    </w:sdt>
    <w:p w14:paraId="472408D8" w14:textId="77777777" w:rsidR="00423242" w:rsidRDefault="00423242" w:rsidP="00423242">
      <w:pPr>
        <w:rPr>
          <w:rFonts w:ascii="Times New Roman" w:hAnsi="Times New Roman" w:cs="Times New Roman"/>
          <w:sz w:val="24"/>
          <w:szCs w:val="24"/>
        </w:rPr>
      </w:pPr>
    </w:p>
    <w:p w14:paraId="7A5CFF10" w14:textId="77777777" w:rsidR="00423242" w:rsidRDefault="00423242" w:rsidP="00423242">
      <w:pPr>
        <w:rPr>
          <w:rFonts w:ascii="Times New Roman" w:hAnsi="Times New Roman" w:cs="Times New Roman"/>
          <w:sz w:val="24"/>
          <w:szCs w:val="24"/>
        </w:rPr>
      </w:pPr>
    </w:p>
    <w:p w14:paraId="36893F56" w14:textId="77777777" w:rsidR="00423242" w:rsidRDefault="00423242" w:rsidP="00423242">
      <w:pPr>
        <w:rPr>
          <w:rFonts w:ascii="Times New Roman" w:hAnsi="Times New Roman" w:cs="Times New Roman"/>
          <w:sz w:val="24"/>
          <w:szCs w:val="24"/>
        </w:rPr>
      </w:pPr>
    </w:p>
    <w:p w14:paraId="67986705" w14:textId="77777777" w:rsidR="00423242" w:rsidRDefault="00423242" w:rsidP="00423242">
      <w:pPr>
        <w:rPr>
          <w:rFonts w:ascii="Times New Roman" w:hAnsi="Times New Roman" w:cs="Times New Roman"/>
          <w:sz w:val="24"/>
          <w:szCs w:val="24"/>
        </w:rPr>
      </w:pPr>
    </w:p>
    <w:p w14:paraId="2B1B2931" w14:textId="77777777" w:rsidR="00423242" w:rsidRDefault="00423242" w:rsidP="00423242">
      <w:pPr>
        <w:rPr>
          <w:rFonts w:ascii="Times New Roman" w:hAnsi="Times New Roman" w:cs="Times New Roman"/>
          <w:sz w:val="24"/>
          <w:szCs w:val="24"/>
        </w:rPr>
      </w:pPr>
    </w:p>
    <w:p w14:paraId="6A8223F8" w14:textId="77777777" w:rsidR="00423242" w:rsidRDefault="00423242" w:rsidP="00423242">
      <w:pPr>
        <w:rPr>
          <w:rFonts w:ascii="Times New Roman" w:hAnsi="Times New Roman" w:cs="Times New Roman"/>
          <w:sz w:val="24"/>
          <w:szCs w:val="24"/>
        </w:rPr>
      </w:pPr>
    </w:p>
    <w:p w14:paraId="3AC68981" w14:textId="77777777" w:rsidR="00423242" w:rsidRDefault="00423242" w:rsidP="00423242">
      <w:pPr>
        <w:rPr>
          <w:rFonts w:ascii="Times New Roman" w:hAnsi="Times New Roman" w:cs="Times New Roman"/>
          <w:sz w:val="24"/>
          <w:szCs w:val="24"/>
        </w:rPr>
      </w:pPr>
    </w:p>
    <w:p w14:paraId="2BE13B81" w14:textId="77777777" w:rsidR="00423242" w:rsidRDefault="00423242" w:rsidP="00423242">
      <w:pPr>
        <w:rPr>
          <w:rFonts w:ascii="Times New Roman" w:hAnsi="Times New Roman" w:cs="Times New Roman"/>
          <w:sz w:val="24"/>
          <w:szCs w:val="24"/>
        </w:rPr>
      </w:pPr>
    </w:p>
    <w:p w14:paraId="7D1B9F2E" w14:textId="77777777" w:rsidR="00423242" w:rsidRDefault="00423242" w:rsidP="00423242">
      <w:pPr>
        <w:rPr>
          <w:rFonts w:ascii="Times New Roman" w:hAnsi="Times New Roman" w:cs="Times New Roman"/>
          <w:sz w:val="24"/>
          <w:szCs w:val="24"/>
        </w:rPr>
      </w:pPr>
    </w:p>
    <w:p w14:paraId="26A1FEC1" w14:textId="77777777" w:rsidR="00423242" w:rsidRDefault="00423242" w:rsidP="00423242">
      <w:pPr>
        <w:rPr>
          <w:rFonts w:ascii="Times New Roman" w:hAnsi="Times New Roman" w:cs="Times New Roman"/>
          <w:sz w:val="24"/>
          <w:szCs w:val="24"/>
        </w:rPr>
      </w:pPr>
    </w:p>
    <w:p w14:paraId="1AA61496" w14:textId="77777777" w:rsidR="00423242" w:rsidRDefault="00423242" w:rsidP="00423242">
      <w:pPr>
        <w:rPr>
          <w:rFonts w:ascii="Times New Roman" w:hAnsi="Times New Roman" w:cs="Times New Roman"/>
          <w:sz w:val="24"/>
          <w:szCs w:val="24"/>
        </w:rPr>
      </w:pPr>
    </w:p>
    <w:p w14:paraId="3776E2FF" w14:textId="77777777" w:rsidR="00423242" w:rsidRPr="00AA6EAF" w:rsidRDefault="00423242" w:rsidP="00423242">
      <w:pPr>
        <w:pStyle w:val="Heading1"/>
        <w:rPr>
          <w:rFonts w:ascii="Times New Roman" w:hAnsi="Times New Roman" w:cs="Times New Roman"/>
          <w:color w:val="000000" w:themeColor="text1"/>
          <w:sz w:val="32"/>
          <w:szCs w:val="32"/>
        </w:rPr>
      </w:pPr>
      <w:bookmarkStart w:id="1" w:name="_Toc221613356"/>
      <w:r w:rsidRPr="00AA6EAF">
        <w:rPr>
          <w:rFonts w:ascii="Times New Roman" w:hAnsi="Times New Roman" w:cs="Times New Roman"/>
          <w:color w:val="000000" w:themeColor="text1"/>
          <w:sz w:val="32"/>
          <w:szCs w:val="32"/>
        </w:rPr>
        <w:t>Introduction</w:t>
      </w:r>
      <w:bookmarkEnd w:id="1"/>
      <w:r w:rsidRPr="00AA6EAF">
        <w:rPr>
          <w:rFonts w:ascii="Times New Roman" w:hAnsi="Times New Roman" w:cs="Times New Roman"/>
          <w:color w:val="000000" w:themeColor="text1"/>
          <w:sz w:val="32"/>
          <w:szCs w:val="32"/>
        </w:rPr>
        <w:t xml:space="preserve"> </w:t>
      </w:r>
    </w:p>
    <w:p w14:paraId="2E6CF3E9" w14:textId="58286831" w:rsidR="00423242" w:rsidRPr="00AD7D52" w:rsidRDefault="00423242" w:rsidP="00AD7D52">
      <w:pPr>
        <w:spacing w:after="0" w:line="360" w:lineRule="auto"/>
        <w:jc w:val="both"/>
        <w:rPr>
          <w:rFonts w:ascii="Times New Roman" w:hAnsi="Times New Roman" w:cs="Times New Roman"/>
          <w:sz w:val="24"/>
          <w:szCs w:val="24"/>
        </w:rPr>
      </w:pPr>
      <w:r w:rsidRPr="00AD7D52">
        <w:rPr>
          <w:rFonts w:ascii="Times New Roman" w:hAnsi="Times New Roman" w:cs="Times New Roman"/>
          <w:sz w:val="24"/>
          <w:szCs w:val="24"/>
        </w:rPr>
        <w:t>Sustainability has become a strategic priority within the hospitality industry as environmental acc</w:t>
      </w:r>
      <w:r w:rsidR="00867F75" w:rsidRPr="00AD7D52">
        <w:rPr>
          <w:rFonts w:ascii="Times New Roman" w:hAnsi="Times New Roman" w:cs="Times New Roman"/>
          <w:sz w:val="24"/>
          <w:szCs w:val="24"/>
        </w:rPr>
        <w:t>ountability, regulatory forces and changing customer expectations increasingly influence operational decision-making. Among sustainability challenges, food waste presents a particularly urgent issue due to its direct environmental and financial implications. Hospitality operations are structurally vulnerable to food waste because of the service models that prioritise abundance and flexibility. These operational characteristics often result in systematic overproduction and inefficiencies across purchasing, preparation and service stages.</w:t>
      </w:r>
    </w:p>
    <w:p w14:paraId="1D56E3AE" w14:textId="09DDBE39" w:rsidR="00423242" w:rsidRPr="00AD7D52" w:rsidRDefault="00867F75" w:rsidP="00AD7D52">
      <w:pPr>
        <w:spacing w:after="0" w:line="360" w:lineRule="auto"/>
        <w:jc w:val="both"/>
        <w:rPr>
          <w:rFonts w:ascii="Times New Roman" w:hAnsi="Times New Roman" w:cs="Times New Roman"/>
          <w:sz w:val="24"/>
          <w:szCs w:val="24"/>
        </w:rPr>
      </w:pPr>
      <w:r w:rsidRPr="00AD7D52">
        <w:rPr>
          <w:rFonts w:ascii="Times New Roman" w:hAnsi="Times New Roman" w:cs="Times New Roman"/>
          <w:sz w:val="24"/>
          <w:szCs w:val="24"/>
        </w:rPr>
        <w:t>Despite growing awareness of food waste as a sustainability concern, many hospitality businesses continue to struggle with turning policy commitments into practical, effective day</w:t>
      </w:r>
      <w:r w:rsidRPr="00AD7D52">
        <w:rPr>
          <w:rFonts w:ascii="Times New Roman" w:hAnsi="Times New Roman" w:cs="Times New Roman"/>
          <w:sz w:val="24"/>
          <w:szCs w:val="24"/>
        </w:rPr>
        <w:noBreakHyphen/>
        <w:t>to</w:t>
      </w:r>
      <w:r w:rsidRPr="00AD7D52">
        <w:rPr>
          <w:rFonts w:ascii="Times New Roman" w:hAnsi="Times New Roman" w:cs="Times New Roman"/>
          <w:sz w:val="24"/>
          <w:szCs w:val="24"/>
        </w:rPr>
        <w:noBreakHyphen/>
        <w:t>day actions.</w:t>
      </w:r>
      <w:r w:rsidR="00BA7A05" w:rsidRPr="00AD7D52">
        <w:rPr>
          <w:rFonts w:ascii="Times New Roman" w:hAnsi="Times New Roman" w:cs="Times New Roman"/>
          <w:sz w:val="24"/>
          <w:szCs w:val="24"/>
        </w:rPr>
        <w:t xml:space="preserve"> Existing initiatives frequently focus on isolated solutions, while overlooking the combined influence of external pressures, organisational behaviour and technological capability. This creates a gap between sustainability intent and measurable impact.</w:t>
      </w:r>
    </w:p>
    <w:p w14:paraId="4DB903C2" w14:textId="0A35861C" w:rsidR="00BA7A05" w:rsidRPr="00423242" w:rsidRDefault="00BA7A05" w:rsidP="00AD7D52">
      <w:pPr>
        <w:spacing w:after="0" w:line="360" w:lineRule="auto"/>
        <w:jc w:val="both"/>
        <w:rPr>
          <w:rFonts w:ascii="Times New Roman" w:hAnsi="Times New Roman" w:cs="Times New Roman"/>
          <w:sz w:val="24"/>
          <w:szCs w:val="24"/>
        </w:rPr>
      </w:pPr>
      <w:r w:rsidRPr="00AD7D52">
        <w:rPr>
          <w:rFonts w:ascii="Times New Roman" w:hAnsi="Times New Roman" w:cs="Times New Roman"/>
          <w:sz w:val="24"/>
          <w:szCs w:val="24"/>
        </w:rPr>
        <w:t>This paper addresses this gap by examining how food waste affects the hospitality industry and evaluating the effectiveness of current reduction strategies. Using a PESTLE analysis, the study critically assesses industry responses to food waste and identifies practical opportunities for improving sustainable food waste management within hotel operations.</w:t>
      </w:r>
    </w:p>
    <w:p w14:paraId="035AA3A5" w14:textId="77777777" w:rsidR="00423242" w:rsidRDefault="00423242" w:rsidP="00423242"/>
    <w:p w14:paraId="7649214F" w14:textId="77777777" w:rsidR="00BA7A05" w:rsidRDefault="00BA7A05" w:rsidP="00423242"/>
    <w:p w14:paraId="1AE722F4" w14:textId="77777777" w:rsidR="00BA7A05" w:rsidRDefault="00BA7A05" w:rsidP="00423242"/>
    <w:p w14:paraId="6CB1416E" w14:textId="77777777" w:rsidR="00BA7A05" w:rsidRDefault="00BA7A05" w:rsidP="00423242"/>
    <w:p w14:paraId="086B713B" w14:textId="77777777" w:rsidR="00BA7A05" w:rsidRDefault="00BA7A05" w:rsidP="00423242"/>
    <w:p w14:paraId="654CD487" w14:textId="77777777" w:rsidR="00BA7A05" w:rsidRDefault="00BA7A05" w:rsidP="00423242"/>
    <w:p w14:paraId="4D8881B2" w14:textId="77777777" w:rsidR="00BA7A05" w:rsidRDefault="00BA7A05" w:rsidP="00423242"/>
    <w:p w14:paraId="3C71018B" w14:textId="77777777" w:rsidR="00BA7A05" w:rsidRDefault="00BA7A05" w:rsidP="00423242"/>
    <w:p w14:paraId="19753ED6" w14:textId="77777777" w:rsidR="00BA7A05" w:rsidRDefault="00BA7A05" w:rsidP="00423242"/>
    <w:p w14:paraId="7EBF89D8" w14:textId="77777777" w:rsidR="00BA7A05" w:rsidRDefault="00BA7A05" w:rsidP="00423242"/>
    <w:p w14:paraId="37DEA91D" w14:textId="07D21398" w:rsidR="00AA6EAF" w:rsidRPr="00AA6EAF" w:rsidRDefault="00AA6EAF" w:rsidP="00AA6EAF">
      <w:pPr>
        <w:pStyle w:val="Heading1"/>
        <w:rPr>
          <w:rFonts w:ascii="Times New Roman" w:hAnsi="Times New Roman" w:cs="Times New Roman"/>
          <w:color w:val="000000" w:themeColor="text1"/>
          <w:sz w:val="32"/>
          <w:szCs w:val="32"/>
        </w:rPr>
      </w:pPr>
      <w:bookmarkStart w:id="2" w:name="_Toc221613357"/>
      <w:r w:rsidRPr="00AA6EAF">
        <w:rPr>
          <w:rFonts w:ascii="Times New Roman" w:hAnsi="Times New Roman" w:cs="Times New Roman"/>
          <w:color w:val="000000" w:themeColor="text1"/>
          <w:sz w:val="32"/>
          <w:szCs w:val="32"/>
        </w:rPr>
        <w:lastRenderedPageBreak/>
        <w:t>Literature Review</w:t>
      </w:r>
      <w:bookmarkEnd w:id="2"/>
    </w:p>
    <w:p w14:paraId="54FFB817" w14:textId="77777777" w:rsidR="00AA6EAF" w:rsidRPr="00AA6EAF" w:rsidRDefault="00AA6EAF" w:rsidP="00AA6EAF">
      <w:pPr>
        <w:pStyle w:val="Heading2"/>
        <w:rPr>
          <w:rFonts w:ascii="Times New Roman" w:hAnsi="Times New Roman" w:cs="Times New Roman"/>
          <w:color w:val="000000" w:themeColor="text1"/>
          <w:sz w:val="28"/>
          <w:szCs w:val="28"/>
        </w:rPr>
      </w:pPr>
      <w:bookmarkStart w:id="3" w:name="_Toc221613358"/>
      <w:r w:rsidRPr="00AA6EAF">
        <w:rPr>
          <w:rFonts w:ascii="Times New Roman" w:hAnsi="Times New Roman" w:cs="Times New Roman"/>
          <w:color w:val="000000" w:themeColor="text1"/>
          <w:sz w:val="28"/>
          <w:szCs w:val="28"/>
        </w:rPr>
        <w:t>The Scale and Nature of Food Waste in Hospitality</w:t>
      </w:r>
      <w:bookmarkEnd w:id="3"/>
    </w:p>
    <w:p w14:paraId="3FEAA6A0" w14:textId="618B538E" w:rsidR="00AA6EAF" w:rsidRPr="00AA6EAF" w:rsidRDefault="00AA6EAF" w:rsidP="00AD7D52">
      <w:pPr>
        <w:spacing w:after="0" w:line="360" w:lineRule="auto"/>
        <w:jc w:val="both"/>
        <w:rPr>
          <w:rFonts w:ascii="Times New Roman" w:hAnsi="Times New Roman" w:cs="Times New Roman"/>
          <w:color w:val="000000" w:themeColor="text1"/>
          <w:sz w:val="24"/>
          <w:szCs w:val="24"/>
        </w:rPr>
      </w:pPr>
      <w:r w:rsidRPr="00AA6EAF">
        <w:rPr>
          <w:rFonts w:ascii="Times New Roman" w:hAnsi="Times New Roman" w:cs="Times New Roman"/>
          <w:color w:val="000000" w:themeColor="text1"/>
          <w:sz w:val="24"/>
          <w:szCs w:val="24"/>
        </w:rPr>
        <w:t xml:space="preserve">Food waste is widely recognised as a systemic issue within hospitality operations, arising across procurement, preparation, service, and consumption stages (Sloan, Legrand and Chen, 2019). While several studies emphasise the operational origins of waste, there is consensus that food service activities represent the most significant source, accounting for </w:t>
      </w:r>
      <w:r w:rsidR="00B326F6" w:rsidRPr="00AD7D52">
        <w:rPr>
          <w:rFonts w:ascii="Times New Roman" w:hAnsi="Times New Roman" w:cs="Times New Roman"/>
          <w:color w:val="000000" w:themeColor="text1"/>
          <w:sz w:val="24"/>
          <w:szCs w:val="24"/>
        </w:rPr>
        <w:t>most of the</w:t>
      </w:r>
      <w:r w:rsidRPr="00AA6EAF">
        <w:rPr>
          <w:rFonts w:ascii="Times New Roman" w:hAnsi="Times New Roman" w:cs="Times New Roman"/>
          <w:color w:val="000000" w:themeColor="text1"/>
          <w:sz w:val="24"/>
          <w:szCs w:val="24"/>
        </w:rPr>
        <w:t xml:space="preserve"> waste generated within hotels. Jones, Hillier and Comfort (2020) highlight preparation and plate waste as dominant contributors, suggesting that inefficiencies are embedded within routine kitchen and service practices. However, the literature indicates that waste volumes are not uniform across service models. Buffet-style service, commonly adopted in hotels to meet guest expectations of abundance, is consistently associated with higher waste levels compared to plated service, reinforcing the argument that service design plays a critical role in waste generation.</w:t>
      </w:r>
    </w:p>
    <w:p w14:paraId="1F139024" w14:textId="3B7BB607" w:rsidR="00AA6EAF" w:rsidRPr="00AD7D52" w:rsidRDefault="00AA6EAF" w:rsidP="00AD7D52">
      <w:pPr>
        <w:spacing w:after="0" w:line="360" w:lineRule="auto"/>
        <w:jc w:val="both"/>
        <w:rPr>
          <w:rFonts w:ascii="Times New Roman" w:hAnsi="Times New Roman" w:cs="Times New Roman"/>
          <w:color w:val="000000" w:themeColor="text1"/>
          <w:sz w:val="24"/>
          <w:szCs w:val="24"/>
        </w:rPr>
      </w:pPr>
      <w:r w:rsidRPr="00AA6EAF">
        <w:rPr>
          <w:rFonts w:ascii="Times New Roman" w:hAnsi="Times New Roman" w:cs="Times New Roman"/>
          <w:color w:val="000000" w:themeColor="text1"/>
          <w:sz w:val="24"/>
          <w:szCs w:val="24"/>
        </w:rPr>
        <w:t>Although operational factors are frequently cited, Sloan, Legrand and Chen (2019) argue that behavioural dimensions remain underexplored, indicating a gap between identifying where waste occurs and understanding why it persists. This suggests that food waste in hospitality is not solely a technical problem but a behavioural and managerial one.</w:t>
      </w:r>
    </w:p>
    <w:p w14:paraId="2B857CB9" w14:textId="77777777" w:rsidR="00AA6EAF" w:rsidRPr="00AA6EAF" w:rsidRDefault="00AA6EAF" w:rsidP="00AD7D52">
      <w:pPr>
        <w:pStyle w:val="Heading2"/>
        <w:spacing w:before="0" w:after="0" w:line="360" w:lineRule="auto"/>
        <w:rPr>
          <w:rFonts w:ascii="Times New Roman" w:hAnsi="Times New Roman" w:cs="Times New Roman"/>
          <w:color w:val="000000" w:themeColor="text1"/>
          <w:sz w:val="28"/>
          <w:szCs w:val="28"/>
        </w:rPr>
      </w:pPr>
      <w:bookmarkStart w:id="4" w:name="_Toc221613359"/>
      <w:r w:rsidRPr="00AA6EAF">
        <w:rPr>
          <w:rFonts w:ascii="Times New Roman" w:hAnsi="Times New Roman" w:cs="Times New Roman"/>
          <w:color w:val="000000" w:themeColor="text1"/>
          <w:sz w:val="28"/>
          <w:szCs w:val="28"/>
        </w:rPr>
        <w:t>Environmental and Economic Impacts</w:t>
      </w:r>
      <w:bookmarkEnd w:id="4"/>
    </w:p>
    <w:p w14:paraId="15B3E728" w14:textId="34ACAD35" w:rsidR="00AA6EAF" w:rsidRPr="00AD7D52" w:rsidRDefault="00AA6EAF" w:rsidP="00AD7D52">
      <w:pPr>
        <w:spacing w:after="0" w:line="360" w:lineRule="auto"/>
        <w:jc w:val="both"/>
        <w:rPr>
          <w:rFonts w:ascii="Times New Roman" w:hAnsi="Times New Roman" w:cs="Times New Roman"/>
          <w:sz w:val="24"/>
          <w:szCs w:val="24"/>
        </w:rPr>
      </w:pPr>
      <w:r w:rsidRPr="00AD7D52">
        <w:rPr>
          <w:rFonts w:ascii="Times New Roman" w:hAnsi="Times New Roman" w:cs="Times New Roman"/>
          <w:sz w:val="24"/>
          <w:szCs w:val="24"/>
        </w:rPr>
        <w:t>Scholars broadly agree that food waste generates significant environmental harm through unnecessary resource consumption and greenhouse gas emissions (Gössling and Hall, 2019). From an economic perspective, Walker (2021) demonstrates that food waste represents a direct loss of financial value, affecting profitability through excess purchasing, labour, and disposal costs. While these studies emphasise scale and impact, fewer examine how hotels integrate waste reduction into core financial decision-making, indicating a disconnect between sustainability awareness and operational execution.</w:t>
      </w:r>
    </w:p>
    <w:p w14:paraId="3B711B9A" w14:textId="77777777" w:rsidR="00AA6EAF" w:rsidRPr="00AA6EAF" w:rsidRDefault="00AA6EAF" w:rsidP="00AA6EAF">
      <w:pPr>
        <w:pStyle w:val="Heading2"/>
        <w:rPr>
          <w:rFonts w:ascii="Times New Roman" w:hAnsi="Times New Roman" w:cs="Times New Roman"/>
          <w:color w:val="000000" w:themeColor="text1"/>
          <w:sz w:val="28"/>
          <w:szCs w:val="28"/>
        </w:rPr>
      </w:pPr>
      <w:bookmarkStart w:id="5" w:name="_Toc221613360"/>
      <w:r w:rsidRPr="00AA6EAF">
        <w:rPr>
          <w:rFonts w:ascii="Times New Roman" w:hAnsi="Times New Roman" w:cs="Times New Roman"/>
          <w:color w:val="000000" w:themeColor="text1"/>
          <w:sz w:val="28"/>
          <w:szCs w:val="28"/>
        </w:rPr>
        <w:t>Key Drivers of Food Waste in Hotels</w:t>
      </w:r>
      <w:bookmarkEnd w:id="5"/>
    </w:p>
    <w:p w14:paraId="0B6316E3" w14:textId="0AC34196" w:rsidR="00B326F6" w:rsidRPr="00AD7D52" w:rsidRDefault="00B326F6" w:rsidP="00AD7D52">
      <w:pPr>
        <w:spacing w:after="0" w:line="360" w:lineRule="auto"/>
        <w:jc w:val="both"/>
        <w:rPr>
          <w:rFonts w:ascii="Times New Roman" w:hAnsi="Times New Roman" w:cs="Times New Roman"/>
          <w:sz w:val="24"/>
          <w:szCs w:val="24"/>
        </w:rPr>
      </w:pPr>
      <w:r w:rsidRPr="00AD7D52">
        <w:rPr>
          <w:rFonts w:ascii="Times New Roman" w:hAnsi="Times New Roman" w:cs="Times New Roman"/>
          <w:sz w:val="24"/>
          <w:szCs w:val="24"/>
        </w:rPr>
        <w:t xml:space="preserve">Research identifies buffet service, demand uncertainty, and operational inefficiencies as primary drivers of food waste (Barrows, Powers and Reynolds, 2020; Ivanova and Ivanov, 2020). While Barrows, Powers and Reynolds (2020) associate waste with service expectations and overproduction, Ivanova and Ivanov (2020) emphasise internal management failures such as inventory control and storage practices. This divergence highlights that food waste is influenced by both external guest expectations and internal organisational capability. Additionally, customer behaviour contributes to plate waste, yet the literature offers limited </w:t>
      </w:r>
      <w:r w:rsidRPr="00AD7D52">
        <w:rPr>
          <w:rFonts w:ascii="Times New Roman" w:hAnsi="Times New Roman" w:cs="Times New Roman"/>
          <w:sz w:val="24"/>
          <w:szCs w:val="24"/>
        </w:rPr>
        <w:lastRenderedPageBreak/>
        <w:t>insight into how hotels effectively influence guest consumption patterns, revealing a notable research gap.</w:t>
      </w:r>
    </w:p>
    <w:p w14:paraId="1B20DF5A" w14:textId="77777777" w:rsidR="00AA6EAF" w:rsidRPr="00AA6EAF" w:rsidRDefault="00AA6EAF" w:rsidP="00AA6EAF">
      <w:pPr>
        <w:pStyle w:val="Heading2"/>
        <w:rPr>
          <w:rFonts w:ascii="Times New Roman" w:hAnsi="Times New Roman" w:cs="Times New Roman"/>
          <w:color w:val="000000" w:themeColor="text1"/>
          <w:sz w:val="28"/>
          <w:szCs w:val="28"/>
        </w:rPr>
      </w:pPr>
      <w:bookmarkStart w:id="6" w:name="_Toc221613361"/>
      <w:r w:rsidRPr="00AA6EAF">
        <w:rPr>
          <w:rFonts w:ascii="Times New Roman" w:hAnsi="Times New Roman" w:cs="Times New Roman"/>
          <w:color w:val="000000" w:themeColor="text1"/>
          <w:sz w:val="28"/>
          <w:szCs w:val="28"/>
        </w:rPr>
        <w:t>Strategies for Food Waste Reduction</w:t>
      </w:r>
      <w:bookmarkEnd w:id="6"/>
    </w:p>
    <w:p w14:paraId="57255124" w14:textId="13E84D89" w:rsidR="00AA6EAF" w:rsidRPr="00AD7D52" w:rsidRDefault="00AA6EAF" w:rsidP="00AD7D52">
      <w:pPr>
        <w:spacing w:after="0" w:line="360" w:lineRule="auto"/>
        <w:jc w:val="both"/>
        <w:rPr>
          <w:rFonts w:ascii="Times New Roman" w:hAnsi="Times New Roman" w:cs="Times New Roman"/>
          <w:sz w:val="24"/>
          <w:szCs w:val="24"/>
        </w:rPr>
      </w:pPr>
      <w:r w:rsidRPr="00AD7D52">
        <w:rPr>
          <w:rFonts w:ascii="Times New Roman" w:hAnsi="Times New Roman" w:cs="Times New Roman"/>
          <w:sz w:val="24"/>
          <w:szCs w:val="24"/>
        </w:rPr>
        <w:t xml:space="preserve">Several approaches have been found to minimise food waste in the hospitality industry, and the emphasis has been placed on measurement, operational and redistribution measures (Legrand, Sloan and Chen, 2022). Precise measurement and tracking are deemed as the initial measures, since they will enable hotels to figure out the primary origin of waste and adopt specific solutions. The systems of waste tracking and data analysis may assist managers in changing the level of purchasing and production based on the real needs. Restructuring of operations, including reshaping of menu, portion control, improved inventory management, and reduction of buffet plate size have also been effective in minimising the waste in preparation and plate. Besides that, by donating excess edible food to charities or food banks, hotels </w:t>
      </w:r>
      <w:r w:rsidR="00B56362" w:rsidRPr="00AD7D52">
        <w:rPr>
          <w:rFonts w:ascii="Times New Roman" w:hAnsi="Times New Roman" w:cs="Times New Roman"/>
          <w:sz w:val="24"/>
          <w:szCs w:val="24"/>
        </w:rPr>
        <w:t>could</w:t>
      </w:r>
      <w:r w:rsidRPr="00AD7D52">
        <w:rPr>
          <w:rFonts w:ascii="Times New Roman" w:hAnsi="Times New Roman" w:cs="Times New Roman"/>
          <w:sz w:val="24"/>
          <w:szCs w:val="24"/>
        </w:rPr>
        <w:t xml:space="preserve"> engage in the redistribution practice and decrease landfill waste, as well as assist social causes (Camilleri, 2018). Environmental impact can also be reduced by composting and recycling programs. The combined effects of these strategies are that hospitality businesses </w:t>
      </w:r>
      <w:r w:rsidR="00B326F6" w:rsidRPr="00AD7D52">
        <w:rPr>
          <w:rFonts w:ascii="Times New Roman" w:hAnsi="Times New Roman" w:cs="Times New Roman"/>
          <w:sz w:val="24"/>
          <w:szCs w:val="24"/>
        </w:rPr>
        <w:t>can</w:t>
      </w:r>
      <w:r w:rsidRPr="00AD7D52">
        <w:rPr>
          <w:rFonts w:ascii="Times New Roman" w:hAnsi="Times New Roman" w:cs="Times New Roman"/>
          <w:sz w:val="24"/>
          <w:szCs w:val="24"/>
        </w:rPr>
        <w:t xml:space="preserve"> reduce their costs of operation and to enhance their sustainability performance in general.</w:t>
      </w:r>
    </w:p>
    <w:p w14:paraId="4DA6BCED" w14:textId="77777777" w:rsidR="00AA6EAF" w:rsidRPr="00AA6EAF" w:rsidRDefault="00AA6EAF" w:rsidP="00AA6EAF">
      <w:pPr>
        <w:pStyle w:val="Heading2"/>
        <w:rPr>
          <w:rFonts w:ascii="Times New Roman" w:hAnsi="Times New Roman" w:cs="Times New Roman"/>
          <w:color w:val="000000" w:themeColor="text1"/>
          <w:sz w:val="28"/>
          <w:szCs w:val="28"/>
        </w:rPr>
      </w:pPr>
      <w:bookmarkStart w:id="7" w:name="_Toc221613362"/>
      <w:r w:rsidRPr="00AA6EAF">
        <w:rPr>
          <w:rFonts w:ascii="Times New Roman" w:hAnsi="Times New Roman" w:cs="Times New Roman"/>
          <w:color w:val="000000" w:themeColor="text1"/>
          <w:sz w:val="28"/>
          <w:szCs w:val="28"/>
        </w:rPr>
        <w:t>Technology-Driven Solutions</w:t>
      </w:r>
      <w:bookmarkEnd w:id="7"/>
    </w:p>
    <w:p w14:paraId="10AAAAB0" w14:textId="77777777" w:rsidR="00AA6EAF" w:rsidRPr="00AD7D52" w:rsidRDefault="00AA6EAF" w:rsidP="00AD7D52">
      <w:pPr>
        <w:spacing w:after="0" w:line="360" w:lineRule="auto"/>
        <w:jc w:val="both"/>
        <w:rPr>
          <w:rFonts w:ascii="Times New Roman" w:hAnsi="Times New Roman" w:cs="Times New Roman"/>
          <w:sz w:val="24"/>
          <w:szCs w:val="24"/>
        </w:rPr>
      </w:pPr>
      <w:r w:rsidRPr="00AD7D52">
        <w:rPr>
          <w:rFonts w:ascii="Times New Roman" w:hAnsi="Times New Roman" w:cs="Times New Roman"/>
          <w:sz w:val="24"/>
          <w:szCs w:val="24"/>
        </w:rPr>
        <w:t>The hospitality industry is adopting technology-driven solutions to deal with food waste in a better manner. State-of-the-art waste-tracking systems apply artificial intelligence and data analytics to track the nature and amount of food being discarded (Bux and Amicarelli, 2022). These systems offer real-time information that assists kitchen employees in adjusting the level of production, enhancing portioning, and managing inventory. The use of predictive analytics tools can help to predict demand by using records, occupancy, and seasonal rates, and minimise the chances of overproduction. The smart inventory systems also help to monitor the expiry date and storage conditions to reduce spoilage. Moreover, automated ordering systems and digital menu planning will allow making the procurement decision more accurate. A lot of the hotels which have installed such technologies have stated that their food waste and operational costs have been greatly reduced. Technology-based solutions are becoming a significant part of sustainable hospitality operations (Filimonau, 2020). Although the initial investment might be high, it will have long-term financial and environmental benefits.</w:t>
      </w:r>
    </w:p>
    <w:p w14:paraId="2B24A540" w14:textId="77777777" w:rsidR="00B326F6" w:rsidRPr="00B326F6" w:rsidRDefault="00B326F6" w:rsidP="00B326F6">
      <w:pPr>
        <w:pStyle w:val="Heading1"/>
        <w:rPr>
          <w:rFonts w:ascii="Times New Roman" w:hAnsi="Times New Roman" w:cs="Times New Roman"/>
          <w:color w:val="000000" w:themeColor="text1"/>
          <w:sz w:val="32"/>
          <w:szCs w:val="32"/>
        </w:rPr>
      </w:pPr>
      <w:bookmarkStart w:id="8" w:name="_Toc221613363"/>
      <w:r w:rsidRPr="00B326F6">
        <w:rPr>
          <w:rFonts w:ascii="Times New Roman" w:hAnsi="Times New Roman" w:cs="Times New Roman"/>
          <w:color w:val="000000" w:themeColor="text1"/>
          <w:sz w:val="32"/>
          <w:szCs w:val="32"/>
        </w:rPr>
        <w:lastRenderedPageBreak/>
        <w:t>Method</w:t>
      </w:r>
      <w:bookmarkEnd w:id="8"/>
    </w:p>
    <w:p w14:paraId="37E45DF8" w14:textId="364C6633" w:rsidR="00B326F6" w:rsidRPr="00AD7D52" w:rsidRDefault="00B326F6" w:rsidP="00AD7D52">
      <w:pPr>
        <w:spacing w:after="0" w:line="360" w:lineRule="auto"/>
        <w:jc w:val="both"/>
        <w:rPr>
          <w:rFonts w:ascii="Times New Roman" w:hAnsi="Times New Roman" w:cs="Times New Roman"/>
          <w:sz w:val="24"/>
          <w:szCs w:val="24"/>
        </w:rPr>
      </w:pPr>
      <w:r w:rsidRPr="00AD7D52">
        <w:rPr>
          <w:rFonts w:ascii="Times New Roman" w:hAnsi="Times New Roman" w:cs="Times New Roman"/>
          <w:sz w:val="24"/>
          <w:szCs w:val="24"/>
        </w:rPr>
        <w:t>The research design used in this study is the qualitative one with the analysis of secondary data. The study will be based on scholarly journal articles, industry reports, and reliable online resources on sustainability and food waste in the hospitality industry. The selection of the sources was done based on relevance, credibility, and recency, and preference was given to peer-reviewed journals and industry publications (Gössling, Hall and Scott, 2018). A systematic review of the literature allowed identifying the major themes, such as the causes of food waste, the environmental and economic consequences, and the means of cutting the waste. The thematic analysis approach was employed to group the findings into broad themes, which included operational causes, technological solutions and behavioural factors. In the case of the impact assessment, the PESTLE (Political, Economic, Social, Technological, Legal, and Environmental) analysis framework was used. The current tool has been chosen as it allows conducting a thorough analysis of the role of external factors on the processes of sustainability in the hospitality industry (Jones, Hillier and Comfort, 2021). The secondary data helps have a wide perspective of the problem in various contexts, geographically and operationally, and hence, the findings apply to the worldwide hospitality industry.</w:t>
      </w:r>
    </w:p>
    <w:p w14:paraId="0B5A874A" w14:textId="45E50EFE" w:rsidR="00B326F6" w:rsidRPr="00B326F6" w:rsidRDefault="00B326F6" w:rsidP="00B326F6">
      <w:pPr>
        <w:pStyle w:val="Heading1"/>
        <w:rPr>
          <w:rFonts w:ascii="Times New Roman" w:hAnsi="Times New Roman" w:cs="Times New Roman"/>
          <w:color w:val="000000" w:themeColor="text1"/>
          <w:sz w:val="32"/>
          <w:szCs w:val="32"/>
        </w:rPr>
      </w:pPr>
      <w:bookmarkStart w:id="9" w:name="_Toc221613364"/>
      <w:r w:rsidRPr="00B326F6">
        <w:rPr>
          <w:rFonts w:ascii="Times New Roman" w:hAnsi="Times New Roman" w:cs="Times New Roman"/>
          <w:color w:val="000000" w:themeColor="text1"/>
          <w:sz w:val="32"/>
          <w:szCs w:val="32"/>
        </w:rPr>
        <w:t>Theme Impact An</w:t>
      </w:r>
      <w:r w:rsidR="00AD7D52">
        <w:rPr>
          <w:rFonts w:ascii="Times New Roman" w:hAnsi="Times New Roman" w:cs="Times New Roman"/>
          <w:color w:val="000000" w:themeColor="text1"/>
          <w:sz w:val="32"/>
          <w:szCs w:val="32"/>
        </w:rPr>
        <w:t>a</w:t>
      </w:r>
      <w:r w:rsidRPr="00B326F6">
        <w:rPr>
          <w:rFonts w:ascii="Times New Roman" w:hAnsi="Times New Roman" w:cs="Times New Roman"/>
          <w:color w:val="000000" w:themeColor="text1"/>
          <w:sz w:val="32"/>
          <w:szCs w:val="32"/>
        </w:rPr>
        <w:t>lysis</w:t>
      </w:r>
      <w:bookmarkEnd w:id="9"/>
    </w:p>
    <w:p w14:paraId="2B04D237" w14:textId="77777777" w:rsidR="00B326F6" w:rsidRPr="00B326F6" w:rsidRDefault="00B326F6" w:rsidP="00B326F6">
      <w:pPr>
        <w:pStyle w:val="Heading2"/>
        <w:rPr>
          <w:rFonts w:ascii="Times New Roman" w:hAnsi="Times New Roman" w:cs="Times New Roman"/>
          <w:color w:val="000000" w:themeColor="text1"/>
          <w:sz w:val="28"/>
          <w:szCs w:val="28"/>
        </w:rPr>
      </w:pPr>
      <w:bookmarkStart w:id="10" w:name="_Toc221613365"/>
      <w:r w:rsidRPr="00B326F6">
        <w:rPr>
          <w:rFonts w:ascii="Times New Roman" w:hAnsi="Times New Roman" w:cs="Times New Roman"/>
          <w:color w:val="000000" w:themeColor="text1"/>
          <w:sz w:val="28"/>
          <w:szCs w:val="28"/>
        </w:rPr>
        <w:t>PESTLE Analysis</w:t>
      </w:r>
      <w:bookmarkEnd w:id="10"/>
      <w:r w:rsidRPr="00B326F6">
        <w:rPr>
          <w:rFonts w:ascii="Times New Roman" w:hAnsi="Times New Roman" w:cs="Times New Roman"/>
          <w:color w:val="000000" w:themeColor="text1"/>
          <w:sz w:val="28"/>
          <w:szCs w:val="28"/>
        </w:rPr>
        <w:t xml:space="preserve"> </w:t>
      </w:r>
    </w:p>
    <w:p w14:paraId="73014186" w14:textId="77777777" w:rsidR="00B326F6" w:rsidRPr="00AD7D52" w:rsidRDefault="00B326F6" w:rsidP="00BC32E5">
      <w:pPr>
        <w:spacing w:after="0" w:line="360" w:lineRule="auto"/>
        <w:jc w:val="both"/>
        <w:rPr>
          <w:rFonts w:ascii="Times New Roman" w:hAnsi="Times New Roman" w:cs="Times New Roman"/>
          <w:sz w:val="28"/>
          <w:szCs w:val="28"/>
        </w:rPr>
      </w:pPr>
      <w:r w:rsidRPr="00AD7D52">
        <w:rPr>
          <w:rFonts w:ascii="Times New Roman" w:hAnsi="Times New Roman" w:cs="Times New Roman"/>
          <w:sz w:val="28"/>
          <w:szCs w:val="28"/>
        </w:rPr>
        <w:t>Political Factors</w:t>
      </w:r>
    </w:p>
    <w:p w14:paraId="123B9EB4" w14:textId="77777777" w:rsidR="00B326F6" w:rsidRPr="00BC32E5" w:rsidRDefault="00B326F6" w:rsidP="00BC32E5">
      <w:pPr>
        <w:spacing w:after="0" w:line="360" w:lineRule="auto"/>
        <w:jc w:val="both"/>
        <w:rPr>
          <w:rFonts w:ascii="Times New Roman" w:hAnsi="Times New Roman" w:cs="Times New Roman"/>
          <w:sz w:val="24"/>
          <w:szCs w:val="24"/>
        </w:rPr>
      </w:pPr>
      <w:r w:rsidRPr="00BC32E5">
        <w:rPr>
          <w:rFonts w:ascii="Times New Roman" w:hAnsi="Times New Roman" w:cs="Times New Roman"/>
          <w:sz w:val="24"/>
          <w:szCs w:val="24"/>
        </w:rPr>
        <w:t xml:space="preserve">Hotels are subject to increased influence on the way food waste is handled by their policies and international sustainability agendas. Most governments are now demanding that hospitality companies segregate organic waste, control disposal rates, or achieve a certain level of environmental protection (McKercher and Prideaux, 2020). These laws promote industry-wide benefits and provide incentives that would make the hotels pursue more sustainable practices. Indicatively, certain areas have tax incentives or subsidies on food donation, compost programmes or waste-cutting technologies. </w:t>
      </w:r>
    </w:p>
    <w:p w14:paraId="14441DF5" w14:textId="77777777" w:rsidR="00B326F6" w:rsidRPr="00AD7D52" w:rsidRDefault="00B326F6" w:rsidP="00BC32E5">
      <w:pPr>
        <w:spacing w:after="0" w:line="360" w:lineRule="auto"/>
        <w:jc w:val="both"/>
        <w:rPr>
          <w:rFonts w:ascii="Times New Roman" w:hAnsi="Times New Roman" w:cs="Times New Roman"/>
          <w:sz w:val="28"/>
          <w:szCs w:val="28"/>
        </w:rPr>
      </w:pPr>
      <w:r w:rsidRPr="00AD7D52">
        <w:rPr>
          <w:rFonts w:ascii="Times New Roman" w:hAnsi="Times New Roman" w:cs="Times New Roman"/>
          <w:sz w:val="28"/>
          <w:szCs w:val="28"/>
        </w:rPr>
        <w:t>Economic Factors</w:t>
      </w:r>
    </w:p>
    <w:p w14:paraId="143E0D2F" w14:textId="77777777" w:rsidR="00B326F6" w:rsidRPr="00BC32E5" w:rsidRDefault="00B326F6" w:rsidP="00BC32E5">
      <w:pPr>
        <w:spacing w:after="0" w:line="360" w:lineRule="auto"/>
        <w:jc w:val="both"/>
        <w:rPr>
          <w:rFonts w:ascii="Times New Roman" w:hAnsi="Times New Roman" w:cs="Times New Roman"/>
          <w:sz w:val="24"/>
          <w:szCs w:val="24"/>
        </w:rPr>
      </w:pPr>
      <w:r w:rsidRPr="00BC32E5">
        <w:rPr>
          <w:rFonts w:ascii="Times New Roman" w:hAnsi="Times New Roman" w:cs="Times New Roman"/>
          <w:sz w:val="24"/>
          <w:szCs w:val="24"/>
        </w:rPr>
        <w:t xml:space="preserve">Hospitality businesses have significant economic consequences in food waste. The mass of wasted food is a lost investment in buying, storing, cooking, and disposing of food. In the industry, this will cost the industry huge financial losses annually, both in terms of big chain hotels and independent operators (Cooper </w:t>
      </w:r>
      <w:r w:rsidRPr="00BC32E5">
        <w:rPr>
          <w:rFonts w:ascii="Times New Roman" w:hAnsi="Times New Roman" w:cs="Times New Roman"/>
          <w:i/>
          <w:iCs/>
          <w:sz w:val="24"/>
          <w:szCs w:val="24"/>
        </w:rPr>
        <w:t>et al</w:t>
      </w:r>
      <w:r w:rsidRPr="00BC32E5">
        <w:rPr>
          <w:rFonts w:ascii="Times New Roman" w:hAnsi="Times New Roman" w:cs="Times New Roman"/>
          <w:sz w:val="24"/>
          <w:szCs w:val="24"/>
        </w:rPr>
        <w:t xml:space="preserve">., 2019). Food waste reduction is thus a direct </w:t>
      </w:r>
      <w:r w:rsidRPr="00BC32E5">
        <w:rPr>
          <w:rFonts w:ascii="Times New Roman" w:hAnsi="Times New Roman" w:cs="Times New Roman"/>
          <w:sz w:val="24"/>
          <w:szCs w:val="24"/>
        </w:rPr>
        <w:lastRenderedPageBreak/>
        <w:t xml:space="preserve">avenue of enhancing profitability. Artificial intelligence-based waste-tracking and predictive analytics solutions have proven to be economically viable. </w:t>
      </w:r>
    </w:p>
    <w:p w14:paraId="2B8C7B00" w14:textId="77777777" w:rsidR="00B326F6" w:rsidRPr="00AD7D52" w:rsidRDefault="00B326F6" w:rsidP="00BC32E5">
      <w:pPr>
        <w:spacing w:after="0" w:line="360" w:lineRule="auto"/>
        <w:jc w:val="both"/>
        <w:rPr>
          <w:rFonts w:ascii="Times New Roman" w:hAnsi="Times New Roman" w:cs="Times New Roman"/>
          <w:sz w:val="28"/>
          <w:szCs w:val="28"/>
        </w:rPr>
      </w:pPr>
      <w:r w:rsidRPr="00AD7D52">
        <w:rPr>
          <w:rFonts w:ascii="Times New Roman" w:hAnsi="Times New Roman" w:cs="Times New Roman"/>
          <w:sz w:val="28"/>
          <w:szCs w:val="28"/>
        </w:rPr>
        <w:t>Social Factors</w:t>
      </w:r>
    </w:p>
    <w:p w14:paraId="475767F2" w14:textId="4FCBDC6D" w:rsidR="00B326F6" w:rsidRPr="00BC32E5" w:rsidRDefault="00B326F6" w:rsidP="00BC32E5">
      <w:pPr>
        <w:spacing w:after="0" w:line="360" w:lineRule="auto"/>
        <w:jc w:val="both"/>
        <w:rPr>
          <w:rFonts w:ascii="Times New Roman" w:hAnsi="Times New Roman" w:cs="Times New Roman"/>
          <w:sz w:val="24"/>
          <w:szCs w:val="24"/>
        </w:rPr>
      </w:pPr>
      <w:r w:rsidRPr="00BC32E5">
        <w:rPr>
          <w:rFonts w:ascii="Times New Roman" w:hAnsi="Times New Roman" w:cs="Times New Roman"/>
          <w:sz w:val="24"/>
          <w:szCs w:val="24"/>
        </w:rPr>
        <w:t xml:space="preserve">The hospitality industry has strong social trends and consumer attitudes that determine food waste practices. Contemporary visitors are becoming more conscious of the environmental problem, and they usually like hotels that show responsible and sustainable practices (Hall, Gössling and Scott, 2021). Many consumers will accept menu modifications, downsizing, or seasonality provided these modifications aid in achieving environmental objectives. Plate waste can also be minimised through social awareness campaigns and educational programs that can make guests take only what they plan to eat. Nevertheless, the cultural norms of abundance, luxury, and buffet meals are still important impediments. In certain markets, guests relate large portions and entire buffets with the value and quality, and it is not easy for hotels to decrease the amount of food without impacting the satisfaction of the guests. </w:t>
      </w:r>
    </w:p>
    <w:p w14:paraId="7F3B8A8C" w14:textId="77777777" w:rsidR="00B326F6" w:rsidRPr="00AD7D52" w:rsidRDefault="00B326F6" w:rsidP="00BC32E5">
      <w:pPr>
        <w:spacing w:after="0" w:line="360" w:lineRule="auto"/>
        <w:jc w:val="both"/>
        <w:rPr>
          <w:rFonts w:ascii="Times New Roman" w:hAnsi="Times New Roman" w:cs="Times New Roman"/>
          <w:sz w:val="28"/>
          <w:szCs w:val="28"/>
        </w:rPr>
      </w:pPr>
      <w:r w:rsidRPr="00AD7D52">
        <w:rPr>
          <w:rFonts w:ascii="Times New Roman" w:hAnsi="Times New Roman" w:cs="Times New Roman"/>
          <w:sz w:val="28"/>
          <w:szCs w:val="28"/>
        </w:rPr>
        <w:t>Technological Factors</w:t>
      </w:r>
    </w:p>
    <w:p w14:paraId="2A3F22AF" w14:textId="77777777" w:rsidR="00B326F6" w:rsidRPr="00BC32E5" w:rsidRDefault="00B326F6" w:rsidP="00BC32E5">
      <w:pPr>
        <w:spacing w:after="0" w:line="360" w:lineRule="auto"/>
        <w:jc w:val="both"/>
        <w:rPr>
          <w:rFonts w:ascii="Times New Roman" w:hAnsi="Times New Roman" w:cs="Times New Roman"/>
          <w:sz w:val="24"/>
          <w:szCs w:val="24"/>
        </w:rPr>
      </w:pPr>
      <w:r w:rsidRPr="00BC32E5">
        <w:rPr>
          <w:rFonts w:ascii="Times New Roman" w:hAnsi="Times New Roman" w:cs="Times New Roman"/>
          <w:sz w:val="24"/>
          <w:szCs w:val="24"/>
        </w:rPr>
        <w:t xml:space="preserve">One of the tools that has been used in tackling food waste in the hospitality industry has been technology. Waste tracking AI systems give hotels information on the kind and amount of discarded food on the ground and can be adjusted in real-time to modify the production and portion size (Filimonau and De Coteau, 2019). Others have stated that they have cut their waste by over 50% following the implementation of such systems. Other technology solutions are a smart inventory management system, predictive demand analytics and digital menu planning tools. Such technologies enhance productivity by eliminating overproduction, spoilage and creating an efficient procurement process. </w:t>
      </w:r>
    </w:p>
    <w:p w14:paraId="532256EF" w14:textId="77777777" w:rsidR="00B326F6" w:rsidRPr="00AD7D52" w:rsidRDefault="00B326F6" w:rsidP="00BC32E5">
      <w:pPr>
        <w:spacing w:after="0" w:line="360" w:lineRule="auto"/>
        <w:jc w:val="both"/>
        <w:rPr>
          <w:rFonts w:ascii="Times New Roman" w:hAnsi="Times New Roman" w:cs="Times New Roman"/>
          <w:sz w:val="28"/>
          <w:szCs w:val="28"/>
        </w:rPr>
      </w:pPr>
      <w:r w:rsidRPr="00AD7D52">
        <w:rPr>
          <w:rFonts w:ascii="Times New Roman" w:hAnsi="Times New Roman" w:cs="Times New Roman"/>
          <w:sz w:val="28"/>
          <w:szCs w:val="28"/>
        </w:rPr>
        <w:t>Legal Factors</w:t>
      </w:r>
    </w:p>
    <w:p w14:paraId="676DF3FA" w14:textId="1669C6A5" w:rsidR="00B326F6" w:rsidRPr="00BC32E5" w:rsidRDefault="00B326F6" w:rsidP="00BC32E5">
      <w:pPr>
        <w:spacing w:after="0" w:line="360" w:lineRule="auto"/>
        <w:jc w:val="both"/>
        <w:rPr>
          <w:rFonts w:ascii="Times New Roman" w:hAnsi="Times New Roman" w:cs="Times New Roman"/>
          <w:sz w:val="24"/>
          <w:szCs w:val="24"/>
        </w:rPr>
      </w:pPr>
      <w:r w:rsidRPr="00BC32E5">
        <w:rPr>
          <w:rFonts w:ascii="Times New Roman" w:hAnsi="Times New Roman" w:cs="Times New Roman"/>
          <w:sz w:val="24"/>
          <w:szCs w:val="24"/>
        </w:rPr>
        <w:t xml:space="preserve">The impact of legal frameworks has a direct effect on the approach taken by hotels regarding surplus food, the theme of food safety, liability, and waste management. In other nations, the stringent food safety laws deter food donation by businesses because they fear that they will be liable under the law in cases where the food they provide harms individuals (Papargyropoulou </w:t>
      </w:r>
      <w:r w:rsidRPr="00BC32E5">
        <w:rPr>
          <w:rFonts w:ascii="Times New Roman" w:hAnsi="Times New Roman" w:cs="Times New Roman"/>
          <w:i/>
          <w:iCs/>
          <w:sz w:val="24"/>
          <w:szCs w:val="24"/>
        </w:rPr>
        <w:t>et al</w:t>
      </w:r>
      <w:r w:rsidRPr="00BC32E5">
        <w:rPr>
          <w:rFonts w:ascii="Times New Roman" w:hAnsi="Times New Roman" w:cs="Times New Roman"/>
          <w:sz w:val="24"/>
          <w:szCs w:val="24"/>
        </w:rPr>
        <w:t xml:space="preserve">., 2019). The legal dangers may lead to the disposal of edible foods, and not to redistribution. Nevertheless, some jurisdictions have enacted protective laws, including Good Samaritan laws, protecting donors in such situations as the donation of food in good faith. </w:t>
      </w:r>
    </w:p>
    <w:p w14:paraId="00359FE8" w14:textId="77777777" w:rsidR="00B326F6" w:rsidRPr="00AD7D52" w:rsidRDefault="00B326F6" w:rsidP="00BC32E5">
      <w:pPr>
        <w:spacing w:after="0" w:line="360" w:lineRule="auto"/>
        <w:jc w:val="both"/>
        <w:rPr>
          <w:rFonts w:ascii="Times New Roman" w:hAnsi="Times New Roman" w:cs="Times New Roman"/>
          <w:sz w:val="28"/>
          <w:szCs w:val="28"/>
        </w:rPr>
      </w:pPr>
      <w:r w:rsidRPr="00AD7D52">
        <w:rPr>
          <w:rFonts w:ascii="Times New Roman" w:hAnsi="Times New Roman" w:cs="Times New Roman"/>
          <w:sz w:val="28"/>
          <w:szCs w:val="28"/>
        </w:rPr>
        <w:t>Environmental Factors</w:t>
      </w:r>
    </w:p>
    <w:p w14:paraId="244431D8" w14:textId="77777777" w:rsidR="00B326F6" w:rsidRPr="00BC32E5" w:rsidRDefault="00B326F6" w:rsidP="00BC32E5">
      <w:pPr>
        <w:spacing w:after="0" w:line="360" w:lineRule="auto"/>
        <w:jc w:val="both"/>
        <w:rPr>
          <w:rFonts w:ascii="Times New Roman" w:hAnsi="Times New Roman" w:cs="Times New Roman"/>
          <w:sz w:val="24"/>
          <w:szCs w:val="24"/>
        </w:rPr>
      </w:pPr>
      <w:r w:rsidRPr="00BC32E5">
        <w:rPr>
          <w:rFonts w:ascii="Times New Roman" w:hAnsi="Times New Roman" w:cs="Times New Roman"/>
          <w:sz w:val="24"/>
          <w:szCs w:val="24"/>
        </w:rPr>
        <w:t xml:space="preserve">The environmental impacts of food waste are dire, and this is a significant sustainability issue in the hospitality industry. The supply chain and production of food use a lot of water, energy </w:t>
      </w:r>
      <w:r w:rsidRPr="00BC32E5">
        <w:rPr>
          <w:rFonts w:ascii="Times New Roman" w:hAnsi="Times New Roman" w:cs="Times New Roman"/>
          <w:sz w:val="24"/>
          <w:szCs w:val="24"/>
        </w:rPr>
        <w:lastRenderedPageBreak/>
        <w:t xml:space="preserve">and land, and the food wastage is a waste of these precious resources (Betz </w:t>
      </w:r>
      <w:r w:rsidRPr="00BC32E5">
        <w:rPr>
          <w:rFonts w:ascii="Times New Roman" w:hAnsi="Times New Roman" w:cs="Times New Roman"/>
          <w:i/>
          <w:iCs/>
          <w:sz w:val="24"/>
          <w:szCs w:val="24"/>
        </w:rPr>
        <w:t>et al</w:t>
      </w:r>
      <w:r w:rsidRPr="00BC32E5">
        <w:rPr>
          <w:rFonts w:ascii="Times New Roman" w:hAnsi="Times New Roman" w:cs="Times New Roman"/>
          <w:sz w:val="24"/>
          <w:szCs w:val="24"/>
        </w:rPr>
        <w:t>., 2018). When food waste is deposited in landfills, it decomposes and generates a greenhouse gas that causes climate change, namely methane. The environmentally friendly waste management can lead to the minimisation of the footprint of the hotels.</w:t>
      </w:r>
    </w:p>
    <w:p w14:paraId="6738E58A" w14:textId="77777777" w:rsidR="00B326F6" w:rsidRPr="00B326F6" w:rsidRDefault="00B326F6" w:rsidP="00B326F6">
      <w:pPr>
        <w:pStyle w:val="Heading2"/>
        <w:rPr>
          <w:rFonts w:ascii="Times New Roman" w:hAnsi="Times New Roman" w:cs="Times New Roman"/>
          <w:color w:val="000000" w:themeColor="text1"/>
          <w:sz w:val="28"/>
          <w:szCs w:val="28"/>
        </w:rPr>
      </w:pPr>
      <w:bookmarkStart w:id="11" w:name="_Toc221613366"/>
      <w:r w:rsidRPr="00B326F6">
        <w:rPr>
          <w:rFonts w:ascii="Times New Roman" w:hAnsi="Times New Roman" w:cs="Times New Roman"/>
          <w:color w:val="000000" w:themeColor="text1"/>
          <w:sz w:val="28"/>
          <w:szCs w:val="28"/>
        </w:rPr>
        <w:t>Strengths and Limitations</w:t>
      </w:r>
      <w:bookmarkEnd w:id="11"/>
    </w:p>
    <w:p w14:paraId="67216835" w14:textId="77777777" w:rsidR="00BC32E5" w:rsidRPr="00BC32E5" w:rsidRDefault="00BC32E5" w:rsidP="00BC32E5">
      <w:pPr>
        <w:spacing w:after="0" w:line="360" w:lineRule="auto"/>
        <w:jc w:val="both"/>
        <w:rPr>
          <w:rFonts w:ascii="Times New Roman" w:hAnsi="Times New Roman" w:cs="Times New Roman"/>
          <w:sz w:val="24"/>
          <w:szCs w:val="24"/>
        </w:rPr>
      </w:pPr>
      <w:r w:rsidRPr="00BC32E5">
        <w:rPr>
          <w:rFonts w:ascii="Times New Roman" w:hAnsi="Times New Roman" w:cs="Times New Roman"/>
          <w:sz w:val="24"/>
          <w:szCs w:val="24"/>
        </w:rPr>
        <w:t>Efforts to reduce food waste in the hospitality industry offer several strengths, most notably cost savings achieved through reduced overproduction, improved inventory control, and portion management (Heikkilä et al., 2018). Technological solutions, particularly AI-driven waste-tracking systems, enable data-led decision-making and have been shown to significantly reduce waste and improve profitability. Additionally, food waste reduction enhances brand image, as sustainability increasingly influences consumer choice, providing hotels with a competitive advantage (Filimonau et al., 2020).</w:t>
      </w:r>
    </w:p>
    <w:p w14:paraId="07A7B0B2" w14:textId="77777777" w:rsidR="00BC32E5" w:rsidRPr="00BC32E5" w:rsidRDefault="00BC32E5" w:rsidP="00BC32E5">
      <w:pPr>
        <w:spacing w:after="0" w:line="360" w:lineRule="auto"/>
        <w:jc w:val="both"/>
        <w:rPr>
          <w:rFonts w:ascii="Times New Roman" w:hAnsi="Times New Roman" w:cs="Times New Roman"/>
          <w:sz w:val="24"/>
          <w:szCs w:val="24"/>
        </w:rPr>
      </w:pPr>
      <w:r w:rsidRPr="00BC32E5">
        <w:rPr>
          <w:rFonts w:ascii="Times New Roman" w:hAnsi="Times New Roman" w:cs="Times New Roman"/>
          <w:sz w:val="24"/>
          <w:szCs w:val="24"/>
        </w:rPr>
        <w:t>However, notable limitations remain. High initial investment costs restrict adoption, particularly among small and medium-sized hotels (Pirani and Arafat, 2018). Behavioural resistance from guests and staff further constrains effectiveness, while legal and logistical barriers continue to limit food redistribution initiatives (Wang et al., 2018).</w:t>
      </w:r>
    </w:p>
    <w:p w14:paraId="2D3529C9" w14:textId="77777777" w:rsidR="00BC32E5" w:rsidRPr="00BC32E5" w:rsidRDefault="00BC32E5" w:rsidP="00BC32E5">
      <w:pPr>
        <w:pStyle w:val="Heading1"/>
        <w:rPr>
          <w:rFonts w:ascii="Times New Roman" w:hAnsi="Times New Roman" w:cs="Times New Roman"/>
          <w:color w:val="000000" w:themeColor="text1"/>
          <w:sz w:val="32"/>
          <w:szCs w:val="32"/>
        </w:rPr>
      </w:pPr>
      <w:bookmarkStart w:id="12" w:name="_Toc221613367"/>
      <w:r w:rsidRPr="00BC32E5">
        <w:rPr>
          <w:rFonts w:ascii="Times New Roman" w:hAnsi="Times New Roman" w:cs="Times New Roman"/>
          <w:color w:val="000000" w:themeColor="text1"/>
          <w:sz w:val="32"/>
          <w:szCs w:val="32"/>
        </w:rPr>
        <w:t>Conclusion</w:t>
      </w:r>
      <w:bookmarkEnd w:id="12"/>
      <w:r w:rsidRPr="00BC32E5">
        <w:rPr>
          <w:rFonts w:ascii="Times New Roman" w:hAnsi="Times New Roman" w:cs="Times New Roman"/>
          <w:color w:val="000000" w:themeColor="text1"/>
          <w:sz w:val="32"/>
          <w:szCs w:val="32"/>
        </w:rPr>
        <w:t xml:space="preserve"> </w:t>
      </w:r>
    </w:p>
    <w:p w14:paraId="6B90C607" w14:textId="77777777" w:rsidR="00BC32E5" w:rsidRPr="00BC32E5" w:rsidRDefault="00BC32E5" w:rsidP="00BC32E5">
      <w:pPr>
        <w:spacing w:after="0" w:line="360" w:lineRule="auto"/>
        <w:jc w:val="both"/>
        <w:rPr>
          <w:rFonts w:ascii="Times New Roman" w:hAnsi="Times New Roman" w:cs="Times New Roman"/>
          <w:sz w:val="24"/>
          <w:szCs w:val="24"/>
        </w:rPr>
      </w:pPr>
      <w:r w:rsidRPr="00BC32E5">
        <w:rPr>
          <w:rFonts w:ascii="Times New Roman" w:hAnsi="Times New Roman" w:cs="Times New Roman"/>
          <w:sz w:val="24"/>
          <w:szCs w:val="24"/>
        </w:rPr>
        <w:t>In the hospitality industry, the waste of food is an important sustainability and economic challenge. The literature reveals that a significant amount of food waste in hotels can be avoided, and operational and technological interventions can make an enormous difference in reducing the waste. Although this industry has since then introduced the monitoring systems, portioning, and giving away programs, there were still problems relating to the cost, regulation, and consumer behaviour. Food waste management will be a combination of technology, better operation and behaviour to achieve long-term sustainability.</w:t>
      </w:r>
    </w:p>
    <w:p w14:paraId="06581040" w14:textId="77777777" w:rsidR="00BC32E5" w:rsidRPr="00BC32E5" w:rsidRDefault="00BC32E5" w:rsidP="00BC32E5">
      <w:pPr>
        <w:pStyle w:val="Heading1"/>
        <w:rPr>
          <w:rFonts w:ascii="Times New Roman" w:hAnsi="Times New Roman" w:cs="Times New Roman"/>
          <w:color w:val="000000" w:themeColor="text1"/>
          <w:sz w:val="32"/>
          <w:szCs w:val="32"/>
        </w:rPr>
      </w:pPr>
      <w:bookmarkStart w:id="13" w:name="_Toc221613368"/>
      <w:r w:rsidRPr="00BC32E5">
        <w:rPr>
          <w:rFonts w:ascii="Times New Roman" w:hAnsi="Times New Roman" w:cs="Times New Roman"/>
          <w:color w:val="000000" w:themeColor="text1"/>
          <w:sz w:val="32"/>
          <w:szCs w:val="32"/>
        </w:rPr>
        <w:t>Recommendations</w:t>
      </w:r>
      <w:bookmarkEnd w:id="13"/>
      <w:r w:rsidRPr="00BC32E5">
        <w:rPr>
          <w:rFonts w:ascii="Times New Roman" w:hAnsi="Times New Roman" w:cs="Times New Roman"/>
          <w:color w:val="000000" w:themeColor="text1"/>
          <w:sz w:val="32"/>
          <w:szCs w:val="32"/>
        </w:rPr>
        <w:t xml:space="preserve"> </w:t>
      </w:r>
    </w:p>
    <w:p w14:paraId="7B7419E6" w14:textId="77777777" w:rsidR="00BC32E5" w:rsidRPr="00BC32E5" w:rsidRDefault="00BC32E5" w:rsidP="00BC32E5">
      <w:pPr>
        <w:spacing w:after="0" w:line="360" w:lineRule="auto"/>
        <w:jc w:val="both"/>
        <w:rPr>
          <w:rFonts w:ascii="Times New Roman" w:hAnsi="Times New Roman" w:cs="Times New Roman"/>
          <w:sz w:val="24"/>
          <w:szCs w:val="24"/>
        </w:rPr>
      </w:pPr>
      <w:r w:rsidRPr="00BC32E5">
        <w:rPr>
          <w:rFonts w:ascii="Times New Roman" w:hAnsi="Times New Roman" w:cs="Times New Roman"/>
          <w:sz w:val="24"/>
          <w:szCs w:val="24"/>
        </w:rPr>
        <w:t xml:space="preserve">The first step that should be taken by hotels is the introduction of effective waste measurement systems that would help establish the key sources and trends of food waste in the hotel. Food waste tracking tools offer insights, which are informed by data and allow managers to readjust their purchasing, menu planning and production levels. Proper measurement will enable hotels to identify inefficiencies and implement specific interventions, which will result in better predictions and less wastage (Filimonau and Gherbin, 2019). Redesigning buffet and portion </w:t>
      </w:r>
      <w:r w:rsidRPr="00BC32E5">
        <w:rPr>
          <w:rFonts w:ascii="Times New Roman" w:hAnsi="Times New Roman" w:cs="Times New Roman"/>
          <w:sz w:val="24"/>
          <w:szCs w:val="24"/>
        </w:rPr>
        <w:lastRenderedPageBreak/>
        <w:t>strategies is also needed, together with measurement. Downsizing of plates, serving smaller portions, and provision of live cooking stations are some of the most effective strategies in reducing waste without lowering customer satisfaction and value.</w:t>
      </w:r>
    </w:p>
    <w:p w14:paraId="6C3BA807" w14:textId="47AA138C" w:rsidR="00BC32E5" w:rsidRPr="00BC32E5" w:rsidRDefault="00BC32E5" w:rsidP="00BC32E5">
      <w:pPr>
        <w:spacing w:after="0" w:line="360" w:lineRule="auto"/>
        <w:jc w:val="both"/>
        <w:rPr>
          <w:rFonts w:ascii="Times New Roman" w:hAnsi="Times New Roman" w:cs="Times New Roman"/>
          <w:sz w:val="24"/>
          <w:szCs w:val="24"/>
        </w:rPr>
      </w:pPr>
      <w:r w:rsidRPr="00BC32E5">
        <w:rPr>
          <w:rFonts w:ascii="Times New Roman" w:hAnsi="Times New Roman" w:cs="Times New Roman"/>
          <w:sz w:val="24"/>
          <w:szCs w:val="24"/>
        </w:rPr>
        <w:t xml:space="preserve">Waste reduction can also be enhanced using predictive analytics and artificial intelligence tools. The technologies assist in predicting demand through occupancy rates, past data, and seasonal patterns so that hotels can maximise inventory and reduce needless food preparation (Okumus </w:t>
      </w:r>
      <w:r w:rsidRPr="00BC32E5">
        <w:rPr>
          <w:rFonts w:ascii="Times New Roman" w:hAnsi="Times New Roman" w:cs="Times New Roman"/>
          <w:i/>
          <w:iCs/>
          <w:sz w:val="24"/>
          <w:szCs w:val="24"/>
        </w:rPr>
        <w:t>et al</w:t>
      </w:r>
      <w:r w:rsidRPr="00BC32E5">
        <w:rPr>
          <w:rFonts w:ascii="Times New Roman" w:hAnsi="Times New Roman" w:cs="Times New Roman"/>
          <w:sz w:val="24"/>
          <w:szCs w:val="24"/>
        </w:rPr>
        <w:t>., 2020). The initial investment costs can be great, but the costs do not outweigh the financial and environmental gains in the long run. Besides that, hotels need to strengthen their collaboration with food banks and charitable organisations to redistribute the untouched edible food. These efforts can be boosted by the government through offering liability cover and providing tax breaks to boost participation.</w:t>
      </w:r>
    </w:p>
    <w:p w14:paraId="51784E31" w14:textId="13E890FA" w:rsidR="00BC32E5" w:rsidRPr="00BC32E5" w:rsidRDefault="00BC32E5" w:rsidP="00BC32E5">
      <w:pPr>
        <w:spacing w:after="0" w:line="360" w:lineRule="auto"/>
        <w:jc w:val="both"/>
        <w:rPr>
          <w:rFonts w:ascii="Times New Roman" w:hAnsi="Times New Roman" w:cs="Times New Roman"/>
          <w:sz w:val="24"/>
          <w:szCs w:val="24"/>
        </w:rPr>
      </w:pPr>
      <w:r w:rsidRPr="00BC32E5">
        <w:rPr>
          <w:rFonts w:ascii="Times New Roman" w:hAnsi="Times New Roman" w:cs="Times New Roman"/>
          <w:sz w:val="24"/>
          <w:szCs w:val="24"/>
        </w:rPr>
        <w:t>The training and awareness of the personnel are also essential to effective food waste management. To reduce the amount of waste generated in the kitchen, the employees should be taught the proper method of storage, portion control, and effective preparation methods. The better-trained employees will be more inclined to adhere to sustainable processes, which will lead to the long-term waste reduction objectives. Meanwhile, hotels ought to involve the customers in their sustainability efforts using signage, online displays, and sensitisation programs that promote responsible consumption and minimise plate waste.</w:t>
      </w:r>
    </w:p>
    <w:p w14:paraId="34F7816D" w14:textId="23796784" w:rsidR="00BC32E5" w:rsidRDefault="00BC32E5" w:rsidP="00AD7D52">
      <w:pPr>
        <w:spacing w:after="0" w:line="360" w:lineRule="auto"/>
        <w:jc w:val="both"/>
        <w:rPr>
          <w:rFonts w:ascii="Times New Roman" w:hAnsi="Times New Roman" w:cs="Times New Roman"/>
          <w:sz w:val="24"/>
          <w:szCs w:val="24"/>
        </w:rPr>
      </w:pPr>
      <w:r w:rsidRPr="00BC32E5">
        <w:rPr>
          <w:rFonts w:ascii="Times New Roman" w:hAnsi="Times New Roman" w:cs="Times New Roman"/>
          <w:sz w:val="24"/>
          <w:szCs w:val="24"/>
        </w:rPr>
        <w:t>Lastly, the hotels need to implement circular economy standards so that they can deal with inevitable food waste (Elshaer and Sobaih, 2024). Composting, anaerobic breakdown or conversion to animal feed can go a long way in reducing the impact of landfills and help in the recovery of resources. It is also important to consider sustainability as a part of the brand strategy. Through open communication of their environmental efforts, the hotels might create a unity of trust, enhance their image, and appeal to ecologically aware customers. All these measures can contribute to long-term sustainability and enhance the performance of operations and customer satisfaction</w:t>
      </w:r>
      <w:r w:rsidR="00AD7D52">
        <w:rPr>
          <w:rFonts w:ascii="Times New Roman" w:hAnsi="Times New Roman" w:cs="Times New Roman"/>
          <w:sz w:val="24"/>
          <w:szCs w:val="24"/>
        </w:rPr>
        <w:t>.</w:t>
      </w:r>
    </w:p>
    <w:p w14:paraId="1E0CEA2D" w14:textId="77777777" w:rsidR="00AD7D52" w:rsidRDefault="00AD7D52" w:rsidP="00AD7D52">
      <w:pPr>
        <w:spacing w:after="0" w:line="360" w:lineRule="auto"/>
        <w:jc w:val="both"/>
        <w:rPr>
          <w:rFonts w:ascii="Times New Roman" w:hAnsi="Times New Roman" w:cs="Times New Roman"/>
          <w:sz w:val="24"/>
          <w:szCs w:val="24"/>
        </w:rPr>
      </w:pPr>
    </w:p>
    <w:p w14:paraId="0DB3F720" w14:textId="77777777" w:rsidR="00AD7D52" w:rsidRDefault="00AD7D52" w:rsidP="00AD7D52">
      <w:pPr>
        <w:spacing w:after="0" w:line="360" w:lineRule="auto"/>
        <w:jc w:val="both"/>
        <w:rPr>
          <w:rFonts w:ascii="Times New Roman" w:hAnsi="Times New Roman" w:cs="Times New Roman"/>
          <w:sz w:val="24"/>
          <w:szCs w:val="24"/>
        </w:rPr>
      </w:pPr>
    </w:p>
    <w:p w14:paraId="6767915F" w14:textId="77777777" w:rsidR="00AD7D52" w:rsidRDefault="00AD7D52" w:rsidP="00AD7D52">
      <w:pPr>
        <w:spacing w:after="0" w:line="360" w:lineRule="auto"/>
        <w:jc w:val="both"/>
        <w:rPr>
          <w:rFonts w:ascii="Times New Roman" w:hAnsi="Times New Roman" w:cs="Times New Roman"/>
          <w:sz w:val="24"/>
          <w:szCs w:val="24"/>
        </w:rPr>
      </w:pPr>
    </w:p>
    <w:p w14:paraId="3F62690D" w14:textId="77777777" w:rsidR="00AD7D52" w:rsidRDefault="00AD7D52" w:rsidP="00AD7D52">
      <w:pPr>
        <w:spacing w:after="0" w:line="360" w:lineRule="auto"/>
        <w:jc w:val="both"/>
        <w:rPr>
          <w:rFonts w:ascii="Times New Roman" w:hAnsi="Times New Roman" w:cs="Times New Roman"/>
          <w:sz w:val="24"/>
          <w:szCs w:val="24"/>
        </w:rPr>
      </w:pPr>
    </w:p>
    <w:p w14:paraId="06403E37" w14:textId="77777777" w:rsidR="00AD7D52" w:rsidRPr="00AD7D52" w:rsidRDefault="00AD7D52" w:rsidP="00AD7D52">
      <w:pPr>
        <w:spacing w:after="0" w:line="360" w:lineRule="auto"/>
        <w:jc w:val="both"/>
        <w:rPr>
          <w:rFonts w:ascii="Times New Roman" w:hAnsi="Times New Roman" w:cs="Times New Roman"/>
          <w:sz w:val="24"/>
          <w:szCs w:val="24"/>
        </w:rPr>
      </w:pPr>
    </w:p>
    <w:p w14:paraId="581523F0" w14:textId="23B92AD4" w:rsidR="00BC32E5" w:rsidRPr="00BC32E5" w:rsidRDefault="00BC32E5" w:rsidP="00BC32E5">
      <w:pPr>
        <w:pStyle w:val="Heading1"/>
        <w:rPr>
          <w:rFonts w:ascii="Times New Roman" w:hAnsi="Times New Roman" w:cs="Times New Roman"/>
          <w:color w:val="000000" w:themeColor="text1"/>
          <w:sz w:val="32"/>
          <w:szCs w:val="32"/>
        </w:rPr>
      </w:pPr>
      <w:bookmarkStart w:id="14" w:name="_Toc221613369"/>
      <w:r w:rsidRPr="00BC32E5">
        <w:rPr>
          <w:rFonts w:ascii="Times New Roman" w:hAnsi="Times New Roman" w:cs="Times New Roman"/>
          <w:color w:val="000000" w:themeColor="text1"/>
          <w:sz w:val="32"/>
          <w:szCs w:val="32"/>
        </w:rPr>
        <w:lastRenderedPageBreak/>
        <w:t>References</w:t>
      </w:r>
      <w:bookmarkEnd w:id="14"/>
      <w:r w:rsidRPr="00BC32E5">
        <w:rPr>
          <w:rFonts w:ascii="Times New Roman" w:hAnsi="Times New Roman" w:cs="Times New Roman"/>
          <w:color w:val="000000" w:themeColor="text1"/>
          <w:sz w:val="32"/>
          <w:szCs w:val="32"/>
        </w:rPr>
        <w:t xml:space="preserve"> </w:t>
      </w:r>
    </w:p>
    <w:p w14:paraId="4386BD53" w14:textId="77777777" w:rsidR="00BC32E5" w:rsidRPr="00BC32E5" w:rsidRDefault="00BC32E5" w:rsidP="00BC32E5">
      <w:pPr>
        <w:spacing w:after="0" w:line="360" w:lineRule="auto"/>
        <w:jc w:val="both"/>
        <w:rPr>
          <w:rFonts w:ascii="Times New Roman" w:hAnsi="Times New Roman" w:cs="Times New Roman"/>
          <w:sz w:val="24"/>
          <w:szCs w:val="24"/>
        </w:rPr>
      </w:pPr>
      <w:r w:rsidRPr="00BC32E5">
        <w:rPr>
          <w:rFonts w:ascii="Times New Roman" w:hAnsi="Times New Roman" w:cs="Times New Roman"/>
          <w:sz w:val="24"/>
          <w:szCs w:val="24"/>
        </w:rPr>
        <w:t xml:space="preserve">Barrows, C.W., Powers, T. and Reynolds, D. (2020) </w:t>
      </w:r>
      <w:r w:rsidRPr="00BC32E5">
        <w:rPr>
          <w:rFonts w:ascii="Times New Roman" w:hAnsi="Times New Roman" w:cs="Times New Roman"/>
          <w:i/>
          <w:iCs/>
          <w:sz w:val="24"/>
          <w:szCs w:val="24"/>
        </w:rPr>
        <w:t>Introduction to Management in the Hospitality Industry</w:t>
      </w:r>
      <w:r w:rsidRPr="00BC32E5">
        <w:rPr>
          <w:rFonts w:ascii="Times New Roman" w:hAnsi="Times New Roman" w:cs="Times New Roman"/>
          <w:sz w:val="24"/>
          <w:szCs w:val="24"/>
        </w:rPr>
        <w:t>. 11th edn. Hoboken: Wiley.</w:t>
      </w:r>
    </w:p>
    <w:p w14:paraId="2319F71D" w14:textId="77777777" w:rsidR="00BC32E5" w:rsidRPr="00BC32E5" w:rsidRDefault="00BC32E5" w:rsidP="00BC32E5">
      <w:pPr>
        <w:spacing w:after="0" w:line="360" w:lineRule="auto"/>
        <w:jc w:val="both"/>
        <w:rPr>
          <w:rFonts w:ascii="Times New Roman" w:hAnsi="Times New Roman" w:cs="Times New Roman"/>
          <w:sz w:val="24"/>
          <w:szCs w:val="24"/>
        </w:rPr>
      </w:pPr>
      <w:r w:rsidRPr="00BC32E5">
        <w:rPr>
          <w:rFonts w:ascii="Times New Roman" w:hAnsi="Times New Roman" w:cs="Times New Roman"/>
          <w:sz w:val="24"/>
          <w:szCs w:val="24"/>
        </w:rPr>
        <w:t xml:space="preserve">Betz, A., Buchli, J., Göbel, C. and Müller, C. (2018) ‘Food waste in the Swiss food service industry – magnitude and potential for reduction’, </w:t>
      </w:r>
      <w:r w:rsidRPr="00BC32E5">
        <w:rPr>
          <w:rFonts w:ascii="Times New Roman" w:hAnsi="Times New Roman" w:cs="Times New Roman"/>
          <w:i/>
          <w:iCs/>
          <w:sz w:val="24"/>
          <w:szCs w:val="24"/>
        </w:rPr>
        <w:t>Waste Management</w:t>
      </w:r>
      <w:r w:rsidRPr="00BC32E5">
        <w:rPr>
          <w:rFonts w:ascii="Times New Roman" w:hAnsi="Times New Roman" w:cs="Times New Roman"/>
          <w:sz w:val="24"/>
          <w:szCs w:val="24"/>
        </w:rPr>
        <w:t>, 35, pp. 218–226.</w:t>
      </w:r>
    </w:p>
    <w:p w14:paraId="3629E4D5" w14:textId="77777777" w:rsidR="00BC32E5" w:rsidRPr="00BC32E5" w:rsidRDefault="00BC32E5" w:rsidP="00BC32E5">
      <w:pPr>
        <w:spacing w:after="0" w:line="360" w:lineRule="auto"/>
        <w:jc w:val="both"/>
        <w:rPr>
          <w:rFonts w:ascii="Times New Roman" w:hAnsi="Times New Roman" w:cs="Times New Roman"/>
          <w:sz w:val="24"/>
          <w:szCs w:val="24"/>
        </w:rPr>
      </w:pPr>
      <w:r w:rsidRPr="00BC32E5">
        <w:rPr>
          <w:rFonts w:ascii="Times New Roman" w:hAnsi="Times New Roman" w:cs="Times New Roman"/>
          <w:sz w:val="24"/>
          <w:szCs w:val="24"/>
        </w:rPr>
        <w:t xml:space="preserve">Bux, C. and Amicarelli, V. (2022) </w:t>
      </w:r>
      <w:r w:rsidRPr="00BC32E5">
        <w:rPr>
          <w:rFonts w:ascii="Times New Roman" w:hAnsi="Times New Roman" w:cs="Times New Roman"/>
          <w:i/>
          <w:iCs/>
          <w:sz w:val="24"/>
          <w:szCs w:val="24"/>
        </w:rPr>
        <w:t>Food Waste and Loss: Causes, Impacts and Solutions</w:t>
      </w:r>
      <w:r w:rsidRPr="00BC32E5">
        <w:rPr>
          <w:rFonts w:ascii="Times New Roman" w:hAnsi="Times New Roman" w:cs="Times New Roman"/>
          <w:sz w:val="24"/>
          <w:szCs w:val="24"/>
        </w:rPr>
        <w:t>. Cham: Springer.</w:t>
      </w:r>
    </w:p>
    <w:p w14:paraId="003C9C4B" w14:textId="77777777" w:rsidR="00BC32E5" w:rsidRPr="00BC32E5" w:rsidRDefault="00BC32E5" w:rsidP="00BC32E5">
      <w:pPr>
        <w:spacing w:after="0" w:line="360" w:lineRule="auto"/>
        <w:jc w:val="both"/>
        <w:rPr>
          <w:rFonts w:ascii="Times New Roman" w:hAnsi="Times New Roman" w:cs="Times New Roman"/>
          <w:sz w:val="24"/>
          <w:szCs w:val="24"/>
        </w:rPr>
      </w:pPr>
      <w:r w:rsidRPr="00BC32E5">
        <w:rPr>
          <w:rFonts w:ascii="Times New Roman" w:hAnsi="Times New Roman" w:cs="Times New Roman"/>
          <w:sz w:val="24"/>
          <w:szCs w:val="24"/>
        </w:rPr>
        <w:t xml:space="preserve">Camilleri, M.A. (2018) </w:t>
      </w:r>
      <w:r w:rsidRPr="00BC32E5">
        <w:rPr>
          <w:rFonts w:ascii="Times New Roman" w:hAnsi="Times New Roman" w:cs="Times New Roman"/>
          <w:i/>
          <w:iCs/>
          <w:sz w:val="24"/>
          <w:szCs w:val="24"/>
        </w:rPr>
        <w:t>Travel Marketing, Tourism Economics and the Airline Product</w:t>
      </w:r>
      <w:r w:rsidRPr="00BC32E5">
        <w:rPr>
          <w:rFonts w:ascii="Times New Roman" w:hAnsi="Times New Roman" w:cs="Times New Roman"/>
          <w:sz w:val="24"/>
          <w:szCs w:val="24"/>
        </w:rPr>
        <w:t>. Cham: Springer.</w:t>
      </w:r>
    </w:p>
    <w:p w14:paraId="3044A5B7" w14:textId="77777777" w:rsidR="00BC32E5" w:rsidRPr="00BC32E5" w:rsidRDefault="00BC32E5" w:rsidP="00BC32E5">
      <w:pPr>
        <w:spacing w:after="0" w:line="360" w:lineRule="auto"/>
        <w:jc w:val="both"/>
        <w:rPr>
          <w:rFonts w:ascii="Times New Roman" w:hAnsi="Times New Roman" w:cs="Times New Roman"/>
          <w:sz w:val="24"/>
          <w:szCs w:val="24"/>
        </w:rPr>
      </w:pPr>
      <w:r w:rsidRPr="00BC32E5">
        <w:rPr>
          <w:rFonts w:ascii="Times New Roman" w:hAnsi="Times New Roman" w:cs="Times New Roman"/>
          <w:sz w:val="24"/>
          <w:szCs w:val="24"/>
        </w:rPr>
        <w:t xml:space="preserve">Cooper, C., Fletcher, J., Fyall, A., Gilbert, D. and Wanhill, S. (2019) </w:t>
      </w:r>
      <w:r w:rsidRPr="00BC32E5">
        <w:rPr>
          <w:rFonts w:ascii="Times New Roman" w:hAnsi="Times New Roman" w:cs="Times New Roman"/>
          <w:i/>
          <w:iCs/>
          <w:sz w:val="24"/>
          <w:szCs w:val="24"/>
        </w:rPr>
        <w:t>Tourism: Principles and Practice</w:t>
      </w:r>
      <w:r w:rsidRPr="00BC32E5">
        <w:rPr>
          <w:rFonts w:ascii="Times New Roman" w:hAnsi="Times New Roman" w:cs="Times New Roman"/>
          <w:sz w:val="24"/>
          <w:szCs w:val="24"/>
        </w:rPr>
        <w:t>. 6th edn. Harlow: Pearson.</w:t>
      </w:r>
    </w:p>
    <w:p w14:paraId="5496275C" w14:textId="77777777" w:rsidR="00BC32E5" w:rsidRPr="00BC32E5" w:rsidRDefault="00BC32E5" w:rsidP="00BC32E5">
      <w:pPr>
        <w:spacing w:after="0" w:line="360" w:lineRule="auto"/>
        <w:jc w:val="both"/>
        <w:rPr>
          <w:rFonts w:ascii="Times New Roman" w:hAnsi="Times New Roman" w:cs="Times New Roman"/>
          <w:sz w:val="24"/>
          <w:szCs w:val="24"/>
        </w:rPr>
      </w:pPr>
      <w:r w:rsidRPr="00BC32E5">
        <w:rPr>
          <w:rFonts w:ascii="Times New Roman" w:hAnsi="Times New Roman" w:cs="Times New Roman"/>
          <w:sz w:val="24"/>
          <w:szCs w:val="24"/>
        </w:rPr>
        <w:t xml:space="preserve">Elshaer, I.A. and Sobaih, A.E.E. (2024) ‘Hotel employees’ intention not to waste food: the role of environmental concern’, </w:t>
      </w:r>
      <w:r w:rsidRPr="00BC32E5">
        <w:rPr>
          <w:rFonts w:ascii="Times New Roman" w:hAnsi="Times New Roman" w:cs="Times New Roman"/>
          <w:i/>
          <w:iCs/>
          <w:sz w:val="24"/>
          <w:szCs w:val="24"/>
        </w:rPr>
        <w:t>Current Psychology</w:t>
      </w:r>
      <w:r w:rsidRPr="00BC32E5">
        <w:rPr>
          <w:rFonts w:ascii="Times New Roman" w:hAnsi="Times New Roman" w:cs="Times New Roman"/>
          <w:sz w:val="24"/>
          <w:szCs w:val="24"/>
        </w:rPr>
        <w:t xml:space="preserve">, 43, pp. 22593–22610. Available at: </w:t>
      </w:r>
      <w:hyperlink r:id="rId9" w:history="1">
        <w:r w:rsidRPr="00BC32E5">
          <w:rPr>
            <w:rStyle w:val="Hyperlink"/>
            <w:rFonts w:ascii="Times New Roman" w:hAnsi="Times New Roman" w:cs="Times New Roman"/>
            <w:sz w:val="24"/>
            <w:szCs w:val="24"/>
          </w:rPr>
          <w:t>https://link.springer.com/article/10.1007/s12144-024-05952-3</w:t>
        </w:r>
      </w:hyperlink>
      <w:r w:rsidRPr="00BC32E5">
        <w:rPr>
          <w:rFonts w:ascii="Times New Roman" w:hAnsi="Times New Roman" w:cs="Times New Roman"/>
          <w:sz w:val="24"/>
          <w:szCs w:val="24"/>
        </w:rPr>
        <w:t xml:space="preserve"> (Accessed: 6 February 2026).</w:t>
      </w:r>
    </w:p>
    <w:p w14:paraId="1F70E065" w14:textId="77777777" w:rsidR="00BC32E5" w:rsidRPr="00BC32E5" w:rsidRDefault="00BC32E5" w:rsidP="00BC32E5">
      <w:pPr>
        <w:spacing w:after="0" w:line="360" w:lineRule="auto"/>
        <w:jc w:val="both"/>
        <w:rPr>
          <w:rFonts w:ascii="Times New Roman" w:hAnsi="Times New Roman" w:cs="Times New Roman"/>
          <w:sz w:val="24"/>
          <w:szCs w:val="24"/>
        </w:rPr>
      </w:pPr>
      <w:r w:rsidRPr="00BC32E5">
        <w:rPr>
          <w:rFonts w:ascii="Times New Roman" w:hAnsi="Times New Roman" w:cs="Times New Roman"/>
          <w:sz w:val="24"/>
          <w:szCs w:val="24"/>
        </w:rPr>
        <w:t xml:space="preserve">Filimonau, V. (2020) </w:t>
      </w:r>
      <w:r w:rsidRPr="00BC32E5">
        <w:rPr>
          <w:rFonts w:ascii="Times New Roman" w:hAnsi="Times New Roman" w:cs="Times New Roman"/>
          <w:i/>
          <w:iCs/>
          <w:sz w:val="24"/>
          <w:szCs w:val="24"/>
        </w:rPr>
        <w:t>Food Waste Management in the Hospitality and Food Service Sector</w:t>
      </w:r>
      <w:r w:rsidRPr="00BC32E5">
        <w:rPr>
          <w:rFonts w:ascii="Times New Roman" w:hAnsi="Times New Roman" w:cs="Times New Roman"/>
          <w:sz w:val="24"/>
          <w:szCs w:val="24"/>
        </w:rPr>
        <w:t>. London: Routledge.</w:t>
      </w:r>
    </w:p>
    <w:p w14:paraId="485D52B7" w14:textId="77777777" w:rsidR="00BC32E5" w:rsidRPr="00BC32E5" w:rsidRDefault="00BC32E5" w:rsidP="00BC32E5">
      <w:pPr>
        <w:spacing w:after="0" w:line="360" w:lineRule="auto"/>
        <w:jc w:val="both"/>
        <w:rPr>
          <w:rFonts w:ascii="Times New Roman" w:hAnsi="Times New Roman" w:cs="Times New Roman"/>
          <w:sz w:val="24"/>
          <w:szCs w:val="24"/>
        </w:rPr>
      </w:pPr>
      <w:r w:rsidRPr="00BC32E5">
        <w:rPr>
          <w:rFonts w:ascii="Times New Roman" w:hAnsi="Times New Roman" w:cs="Times New Roman"/>
          <w:sz w:val="24"/>
          <w:szCs w:val="24"/>
        </w:rPr>
        <w:t xml:space="preserve">Filimonau, V. and De Coteau, D. (2019) ‘Food waste management in hospitality operations: a critical review’, </w:t>
      </w:r>
      <w:r w:rsidRPr="00BC32E5">
        <w:rPr>
          <w:rFonts w:ascii="Times New Roman" w:hAnsi="Times New Roman" w:cs="Times New Roman"/>
          <w:i/>
          <w:iCs/>
          <w:sz w:val="24"/>
          <w:szCs w:val="24"/>
        </w:rPr>
        <w:t>Tourism Management</w:t>
      </w:r>
      <w:r w:rsidRPr="00BC32E5">
        <w:rPr>
          <w:rFonts w:ascii="Times New Roman" w:hAnsi="Times New Roman" w:cs="Times New Roman"/>
          <w:sz w:val="24"/>
          <w:szCs w:val="24"/>
        </w:rPr>
        <w:t>, 71, pp. 234–245.</w:t>
      </w:r>
    </w:p>
    <w:p w14:paraId="3F3B1005" w14:textId="77777777" w:rsidR="00BC32E5" w:rsidRPr="00BC32E5" w:rsidRDefault="00BC32E5" w:rsidP="00BC32E5">
      <w:pPr>
        <w:spacing w:after="0" w:line="360" w:lineRule="auto"/>
        <w:jc w:val="both"/>
        <w:rPr>
          <w:rFonts w:ascii="Times New Roman" w:hAnsi="Times New Roman" w:cs="Times New Roman"/>
          <w:sz w:val="24"/>
          <w:szCs w:val="24"/>
        </w:rPr>
      </w:pPr>
      <w:r w:rsidRPr="00BC32E5">
        <w:rPr>
          <w:rFonts w:ascii="Times New Roman" w:hAnsi="Times New Roman" w:cs="Times New Roman"/>
          <w:sz w:val="24"/>
          <w:szCs w:val="24"/>
        </w:rPr>
        <w:t xml:space="preserve">Filimonau, V. and Gherbin, A. (2019) ‘An exploratory study of food waste management practices in the UK grocery retail sector’, </w:t>
      </w:r>
      <w:r w:rsidRPr="00BC32E5">
        <w:rPr>
          <w:rFonts w:ascii="Times New Roman" w:hAnsi="Times New Roman" w:cs="Times New Roman"/>
          <w:i/>
          <w:iCs/>
          <w:sz w:val="24"/>
          <w:szCs w:val="24"/>
        </w:rPr>
        <w:t>Journal of Cleaner Production</w:t>
      </w:r>
      <w:r w:rsidRPr="00BC32E5">
        <w:rPr>
          <w:rFonts w:ascii="Times New Roman" w:hAnsi="Times New Roman" w:cs="Times New Roman"/>
          <w:sz w:val="24"/>
          <w:szCs w:val="24"/>
        </w:rPr>
        <w:t>, 167, pp. 1184–1194.</w:t>
      </w:r>
    </w:p>
    <w:p w14:paraId="57E26BFA" w14:textId="77777777" w:rsidR="00BC32E5" w:rsidRPr="00BC32E5" w:rsidRDefault="00BC32E5" w:rsidP="00BC32E5">
      <w:pPr>
        <w:spacing w:after="0" w:line="360" w:lineRule="auto"/>
        <w:jc w:val="both"/>
        <w:rPr>
          <w:rFonts w:ascii="Times New Roman" w:hAnsi="Times New Roman" w:cs="Times New Roman"/>
          <w:sz w:val="24"/>
          <w:szCs w:val="24"/>
        </w:rPr>
      </w:pPr>
      <w:r w:rsidRPr="00BC32E5">
        <w:rPr>
          <w:rFonts w:ascii="Times New Roman" w:hAnsi="Times New Roman" w:cs="Times New Roman"/>
          <w:sz w:val="24"/>
          <w:szCs w:val="24"/>
        </w:rPr>
        <w:t xml:space="preserve">Filimonau, V., Todorova, E., Mzembe, A., Sauer, L. and Yankholmes, A. (2020) ‘A comparative study of food waste management in full-service restaurants of the United Kingdom and the Netherlands’, </w:t>
      </w:r>
      <w:r w:rsidRPr="00BC32E5">
        <w:rPr>
          <w:rFonts w:ascii="Times New Roman" w:hAnsi="Times New Roman" w:cs="Times New Roman"/>
          <w:i/>
          <w:iCs/>
          <w:sz w:val="24"/>
          <w:szCs w:val="24"/>
        </w:rPr>
        <w:t>Journal of Cleaner Production</w:t>
      </w:r>
      <w:r w:rsidRPr="00BC32E5">
        <w:rPr>
          <w:rFonts w:ascii="Times New Roman" w:hAnsi="Times New Roman" w:cs="Times New Roman"/>
          <w:sz w:val="24"/>
          <w:szCs w:val="24"/>
        </w:rPr>
        <w:t>, 258, 120775.</w:t>
      </w:r>
    </w:p>
    <w:p w14:paraId="24553FB2" w14:textId="77777777" w:rsidR="00BC32E5" w:rsidRPr="00BC32E5" w:rsidRDefault="00BC32E5" w:rsidP="00BC32E5">
      <w:pPr>
        <w:spacing w:after="0" w:line="360" w:lineRule="auto"/>
        <w:jc w:val="both"/>
        <w:rPr>
          <w:rFonts w:ascii="Times New Roman" w:hAnsi="Times New Roman" w:cs="Times New Roman"/>
          <w:sz w:val="24"/>
          <w:szCs w:val="24"/>
        </w:rPr>
      </w:pPr>
      <w:r w:rsidRPr="00BC32E5">
        <w:rPr>
          <w:rFonts w:ascii="Times New Roman" w:hAnsi="Times New Roman" w:cs="Times New Roman"/>
          <w:sz w:val="24"/>
          <w:szCs w:val="24"/>
        </w:rPr>
        <w:t xml:space="preserve">Gössling, S. and Hall, C.M. (2019) </w:t>
      </w:r>
      <w:r w:rsidRPr="00BC32E5">
        <w:rPr>
          <w:rFonts w:ascii="Times New Roman" w:hAnsi="Times New Roman" w:cs="Times New Roman"/>
          <w:i/>
          <w:iCs/>
          <w:sz w:val="24"/>
          <w:szCs w:val="24"/>
        </w:rPr>
        <w:t>Sustainable Culinary Systems: Local Foods, Innovation, and Tourism &amp; Hospitality</w:t>
      </w:r>
      <w:r w:rsidRPr="00BC32E5">
        <w:rPr>
          <w:rFonts w:ascii="Times New Roman" w:hAnsi="Times New Roman" w:cs="Times New Roman"/>
          <w:sz w:val="24"/>
          <w:szCs w:val="24"/>
        </w:rPr>
        <w:t>. London: Routledge.</w:t>
      </w:r>
    </w:p>
    <w:p w14:paraId="75795C63" w14:textId="77777777" w:rsidR="00BC32E5" w:rsidRPr="00BC32E5" w:rsidRDefault="00BC32E5" w:rsidP="00BC32E5">
      <w:pPr>
        <w:spacing w:after="0" w:line="360" w:lineRule="auto"/>
        <w:jc w:val="both"/>
        <w:rPr>
          <w:rFonts w:ascii="Times New Roman" w:hAnsi="Times New Roman" w:cs="Times New Roman"/>
          <w:sz w:val="24"/>
          <w:szCs w:val="24"/>
        </w:rPr>
      </w:pPr>
      <w:r w:rsidRPr="00BC32E5">
        <w:rPr>
          <w:rFonts w:ascii="Times New Roman" w:hAnsi="Times New Roman" w:cs="Times New Roman"/>
          <w:sz w:val="24"/>
          <w:szCs w:val="24"/>
        </w:rPr>
        <w:t xml:space="preserve">Gössling, S., Hall, C.M. and Scott, D. (2018) </w:t>
      </w:r>
      <w:r w:rsidRPr="00BC32E5">
        <w:rPr>
          <w:rFonts w:ascii="Times New Roman" w:hAnsi="Times New Roman" w:cs="Times New Roman"/>
          <w:i/>
          <w:iCs/>
          <w:sz w:val="24"/>
          <w:szCs w:val="24"/>
        </w:rPr>
        <w:t>The Routledge Handbook of Tourism and Sustainability</w:t>
      </w:r>
      <w:r w:rsidRPr="00BC32E5">
        <w:rPr>
          <w:rFonts w:ascii="Times New Roman" w:hAnsi="Times New Roman" w:cs="Times New Roman"/>
          <w:sz w:val="24"/>
          <w:szCs w:val="24"/>
        </w:rPr>
        <w:t>. London: Routledge.</w:t>
      </w:r>
    </w:p>
    <w:p w14:paraId="4BDA422B" w14:textId="77777777" w:rsidR="00BC32E5" w:rsidRPr="00BC32E5" w:rsidRDefault="00BC32E5" w:rsidP="00BC32E5">
      <w:pPr>
        <w:spacing w:after="0" w:line="360" w:lineRule="auto"/>
        <w:jc w:val="both"/>
        <w:rPr>
          <w:rFonts w:ascii="Times New Roman" w:hAnsi="Times New Roman" w:cs="Times New Roman"/>
          <w:sz w:val="24"/>
          <w:szCs w:val="24"/>
        </w:rPr>
      </w:pPr>
      <w:r w:rsidRPr="00BC32E5">
        <w:rPr>
          <w:rFonts w:ascii="Times New Roman" w:hAnsi="Times New Roman" w:cs="Times New Roman"/>
          <w:sz w:val="24"/>
          <w:szCs w:val="24"/>
        </w:rPr>
        <w:t xml:space="preserve">Hall, C.M., Gössling, S. and Scott, D. (2021) </w:t>
      </w:r>
      <w:r w:rsidRPr="00BC32E5">
        <w:rPr>
          <w:rFonts w:ascii="Times New Roman" w:hAnsi="Times New Roman" w:cs="Times New Roman"/>
          <w:i/>
          <w:iCs/>
          <w:sz w:val="24"/>
          <w:szCs w:val="24"/>
        </w:rPr>
        <w:t>The Routledge Handbook of Tourism and Sustainability</w:t>
      </w:r>
      <w:r w:rsidRPr="00BC32E5">
        <w:rPr>
          <w:rFonts w:ascii="Times New Roman" w:hAnsi="Times New Roman" w:cs="Times New Roman"/>
          <w:sz w:val="24"/>
          <w:szCs w:val="24"/>
        </w:rPr>
        <w:t>. 2nd edn. London: Routledge.</w:t>
      </w:r>
    </w:p>
    <w:p w14:paraId="0F293D5F" w14:textId="77777777" w:rsidR="00BC32E5" w:rsidRPr="00BC32E5" w:rsidRDefault="00BC32E5" w:rsidP="00BC32E5">
      <w:pPr>
        <w:spacing w:after="0" w:line="360" w:lineRule="auto"/>
        <w:jc w:val="both"/>
        <w:rPr>
          <w:rFonts w:ascii="Times New Roman" w:hAnsi="Times New Roman" w:cs="Times New Roman"/>
          <w:sz w:val="24"/>
          <w:szCs w:val="24"/>
        </w:rPr>
      </w:pPr>
      <w:r w:rsidRPr="00BC32E5">
        <w:rPr>
          <w:rFonts w:ascii="Times New Roman" w:hAnsi="Times New Roman" w:cs="Times New Roman"/>
          <w:sz w:val="24"/>
          <w:szCs w:val="24"/>
        </w:rPr>
        <w:t xml:space="preserve">Heikkilä, L., Reinikainen, A., Katajajuuri, J.M., Silvennoinen, K. and Hartikainen, H. (2018) ‘Elements affecting food waste in the food service sector’, </w:t>
      </w:r>
      <w:r w:rsidRPr="00BC32E5">
        <w:rPr>
          <w:rFonts w:ascii="Times New Roman" w:hAnsi="Times New Roman" w:cs="Times New Roman"/>
          <w:i/>
          <w:iCs/>
          <w:sz w:val="24"/>
          <w:szCs w:val="24"/>
        </w:rPr>
        <w:t>Waste Management</w:t>
      </w:r>
      <w:r w:rsidRPr="00BC32E5">
        <w:rPr>
          <w:rFonts w:ascii="Times New Roman" w:hAnsi="Times New Roman" w:cs="Times New Roman"/>
          <w:sz w:val="24"/>
          <w:szCs w:val="24"/>
        </w:rPr>
        <w:t>, 56, pp. 446–453.</w:t>
      </w:r>
    </w:p>
    <w:p w14:paraId="3C241F82" w14:textId="77777777" w:rsidR="00BC32E5" w:rsidRPr="00BC32E5" w:rsidRDefault="00BC32E5" w:rsidP="00BC32E5">
      <w:pPr>
        <w:spacing w:after="0" w:line="360" w:lineRule="auto"/>
        <w:jc w:val="both"/>
        <w:rPr>
          <w:rFonts w:ascii="Times New Roman" w:hAnsi="Times New Roman" w:cs="Times New Roman"/>
          <w:sz w:val="24"/>
          <w:szCs w:val="24"/>
        </w:rPr>
      </w:pPr>
      <w:r w:rsidRPr="00BC32E5">
        <w:rPr>
          <w:rFonts w:ascii="Times New Roman" w:hAnsi="Times New Roman" w:cs="Times New Roman"/>
          <w:sz w:val="24"/>
          <w:szCs w:val="24"/>
        </w:rPr>
        <w:lastRenderedPageBreak/>
        <w:t xml:space="preserve">Ivanova, M. and Ivanov, S. (2020) </w:t>
      </w:r>
      <w:r w:rsidRPr="00BC32E5">
        <w:rPr>
          <w:rFonts w:ascii="Times New Roman" w:hAnsi="Times New Roman" w:cs="Times New Roman"/>
          <w:i/>
          <w:iCs/>
          <w:sz w:val="24"/>
          <w:szCs w:val="24"/>
        </w:rPr>
        <w:t>Hotel Management: Principles and Practice</w:t>
      </w:r>
      <w:r w:rsidRPr="00BC32E5">
        <w:rPr>
          <w:rFonts w:ascii="Times New Roman" w:hAnsi="Times New Roman" w:cs="Times New Roman"/>
          <w:sz w:val="24"/>
          <w:szCs w:val="24"/>
        </w:rPr>
        <w:t>. Oxford: Oxford University Press.</w:t>
      </w:r>
    </w:p>
    <w:p w14:paraId="50D98854" w14:textId="77777777" w:rsidR="00BC32E5" w:rsidRPr="00BC32E5" w:rsidRDefault="00BC32E5" w:rsidP="00BC32E5">
      <w:pPr>
        <w:spacing w:after="0" w:line="360" w:lineRule="auto"/>
        <w:jc w:val="both"/>
        <w:rPr>
          <w:rFonts w:ascii="Times New Roman" w:hAnsi="Times New Roman" w:cs="Times New Roman"/>
          <w:sz w:val="24"/>
          <w:szCs w:val="24"/>
        </w:rPr>
      </w:pPr>
      <w:r w:rsidRPr="00BC32E5">
        <w:rPr>
          <w:rFonts w:ascii="Times New Roman" w:hAnsi="Times New Roman" w:cs="Times New Roman"/>
          <w:sz w:val="24"/>
          <w:szCs w:val="24"/>
        </w:rPr>
        <w:t xml:space="preserve">Jones, P., Hillier, D. and Comfort, D. (2020) </w:t>
      </w:r>
      <w:r w:rsidRPr="00BC32E5">
        <w:rPr>
          <w:rFonts w:ascii="Times New Roman" w:hAnsi="Times New Roman" w:cs="Times New Roman"/>
          <w:i/>
          <w:iCs/>
          <w:sz w:val="24"/>
          <w:szCs w:val="24"/>
        </w:rPr>
        <w:t>Sustainability in the Global Hotel Industry</w:t>
      </w:r>
      <w:r w:rsidRPr="00BC32E5">
        <w:rPr>
          <w:rFonts w:ascii="Times New Roman" w:hAnsi="Times New Roman" w:cs="Times New Roman"/>
          <w:sz w:val="24"/>
          <w:szCs w:val="24"/>
        </w:rPr>
        <w:t>. London: Routledge.</w:t>
      </w:r>
    </w:p>
    <w:p w14:paraId="444FF102" w14:textId="77777777" w:rsidR="00BC32E5" w:rsidRPr="00BC32E5" w:rsidRDefault="00BC32E5" w:rsidP="00BC32E5">
      <w:pPr>
        <w:spacing w:after="0" w:line="360" w:lineRule="auto"/>
        <w:jc w:val="both"/>
        <w:rPr>
          <w:rFonts w:ascii="Times New Roman" w:hAnsi="Times New Roman" w:cs="Times New Roman"/>
          <w:sz w:val="24"/>
          <w:szCs w:val="24"/>
        </w:rPr>
      </w:pPr>
      <w:r w:rsidRPr="00BC32E5">
        <w:rPr>
          <w:rFonts w:ascii="Times New Roman" w:hAnsi="Times New Roman" w:cs="Times New Roman"/>
          <w:sz w:val="24"/>
          <w:szCs w:val="24"/>
        </w:rPr>
        <w:t xml:space="preserve">Jones, P., Hillier, D. and Comfort, D. (2021) </w:t>
      </w:r>
      <w:r w:rsidRPr="00BC32E5">
        <w:rPr>
          <w:rFonts w:ascii="Times New Roman" w:hAnsi="Times New Roman" w:cs="Times New Roman"/>
          <w:i/>
          <w:iCs/>
          <w:sz w:val="24"/>
          <w:szCs w:val="24"/>
        </w:rPr>
        <w:t>The Sustainability Journey in the Hospitality Industry</w:t>
      </w:r>
      <w:r w:rsidRPr="00BC32E5">
        <w:rPr>
          <w:rFonts w:ascii="Times New Roman" w:hAnsi="Times New Roman" w:cs="Times New Roman"/>
          <w:sz w:val="24"/>
          <w:szCs w:val="24"/>
        </w:rPr>
        <w:t>. Oxford: Oxford University Press.</w:t>
      </w:r>
    </w:p>
    <w:p w14:paraId="49DDA22F" w14:textId="77777777" w:rsidR="00BC32E5" w:rsidRPr="00BC32E5" w:rsidRDefault="00BC32E5" w:rsidP="00BC32E5">
      <w:pPr>
        <w:spacing w:after="0" w:line="360" w:lineRule="auto"/>
        <w:jc w:val="both"/>
        <w:rPr>
          <w:rFonts w:ascii="Times New Roman" w:hAnsi="Times New Roman" w:cs="Times New Roman"/>
          <w:sz w:val="24"/>
          <w:szCs w:val="24"/>
        </w:rPr>
      </w:pPr>
      <w:r w:rsidRPr="00BC32E5">
        <w:rPr>
          <w:rFonts w:ascii="Times New Roman" w:hAnsi="Times New Roman" w:cs="Times New Roman"/>
          <w:sz w:val="24"/>
          <w:szCs w:val="24"/>
        </w:rPr>
        <w:t xml:space="preserve">Legrand, W., Sloan, P. and Chen, J.S. (2022) </w:t>
      </w:r>
      <w:r w:rsidRPr="00BC32E5">
        <w:rPr>
          <w:rFonts w:ascii="Times New Roman" w:hAnsi="Times New Roman" w:cs="Times New Roman"/>
          <w:i/>
          <w:iCs/>
          <w:sz w:val="24"/>
          <w:szCs w:val="24"/>
        </w:rPr>
        <w:t>Sustainability in the Hospitality Industry: Principles of Sustainable Operations</w:t>
      </w:r>
      <w:r w:rsidRPr="00BC32E5">
        <w:rPr>
          <w:rFonts w:ascii="Times New Roman" w:hAnsi="Times New Roman" w:cs="Times New Roman"/>
          <w:sz w:val="24"/>
          <w:szCs w:val="24"/>
        </w:rPr>
        <w:t>. 4th edn. London: Routledge.</w:t>
      </w:r>
    </w:p>
    <w:p w14:paraId="56A3B15A" w14:textId="77777777" w:rsidR="00BC32E5" w:rsidRPr="00BC32E5" w:rsidRDefault="00BC32E5" w:rsidP="00BC32E5">
      <w:pPr>
        <w:spacing w:after="0" w:line="360" w:lineRule="auto"/>
        <w:jc w:val="both"/>
        <w:rPr>
          <w:rFonts w:ascii="Times New Roman" w:hAnsi="Times New Roman" w:cs="Times New Roman"/>
          <w:sz w:val="24"/>
          <w:szCs w:val="24"/>
        </w:rPr>
      </w:pPr>
      <w:r w:rsidRPr="00BC32E5">
        <w:rPr>
          <w:rFonts w:ascii="Times New Roman" w:hAnsi="Times New Roman" w:cs="Times New Roman"/>
          <w:sz w:val="24"/>
          <w:szCs w:val="24"/>
        </w:rPr>
        <w:t xml:space="preserve">McKercher, B. and Prideaux, B. (2020) </w:t>
      </w:r>
      <w:r w:rsidRPr="00BC32E5">
        <w:rPr>
          <w:rFonts w:ascii="Times New Roman" w:hAnsi="Times New Roman" w:cs="Times New Roman"/>
          <w:i/>
          <w:iCs/>
          <w:sz w:val="24"/>
          <w:szCs w:val="24"/>
        </w:rPr>
        <w:t>Tourism Development</w:t>
      </w:r>
      <w:r w:rsidRPr="00BC32E5">
        <w:rPr>
          <w:rFonts w:ascii="Times New Roman" w:hAnsi="Times New Roman" w:cs="Times New Roman"/>
          <w:sz w:val="24"/>
          <w:szCs w:val="24"/>
        </w:rPr>
        <w:t>. Oxford: Oxford University Press.</w:t>
      </w:r>
    </w:p>
    <w:p w14:paraId="60D7A016" w14:textId="77777777" w:rsidR="00BC32E5" w:rsidRPr="00BC32E5" w:rsidRDefault="00BC32E5" w:rsidP="00BC32E5">
      <w:pPr>
        <w:spacing w:after="0" w:line="360" w:lineRule="auto"/>
        <w:jc w:val="both"/>
        <w:rPr>
          <w:rFonts w:ascii="Times New Roman" w:hAnsi="Times New Roman" w:cs="Times New Roman"/>
          <w:sz w:val="24"/>
          <w:szCs w:val="24"/>
        </w:rPr>
      </w:pPr>
      <w:r w:rsidRPr="00BC32E5">
        <w:rPr>
          <w:rFonts w:ascii="Times New Roman" w:hAnsi="Times New Roman" w:cs="Times New Roman"/>
          <w:sz w:val="24"/>
          <w:szCs w:val="24"/>
        </w:rPr>
        <w:t xml:space="preserve">Okumus, B., Bilgihan, A., Koseoglu, M.A. and Ozdemir, B. (2020) ‘Factors affecting food waste: a systematic literature review’, </w:t>
      </w:r>
      <w:r w:rsidRPr="00BC32E5">
        <w:rPr>
          <w:rFonts w:ascii="Times New Roman" w:hAnsi="Times New Roman" w:cs="Times New Roman"/>
          <w:i/>
          <w:iCs/>
          <w:sz w:val="24"/>
          <w:szCs w:val="24"/>
        </w:rPr>
        <w:t>Journal of Hospitality Marketing &amp; Management</w:t>
      </w:r>
      <w:r w:rsidRPr="00BC32E5">
        <w:rPr>
          <w:rFonts w:ascii="Times New Roman" w:hAnsi="Times New Roman" w:cs="Times New Roman"/>
          <w:sz w:val="24"/>
          <w:szCs w:val="24"/>
        </w:rPr>
        <w:t>, 29(7), pp. 789–810.</w:t>
      </w:r>
    </w:p>
    <w:p w14:paraId="4B255664" w14:textId="77777777" w:rsidR="00BC32E5" w:rsidRPr="00BC32E5" w:rsidRDefault="00BC32E5" w:rsidP="00BC32E5">
      <w:pPr>
        <w:spacing w:after="0" w:line="360" w:lineRule="auto"/>
        <w:jc w:val="both"/>
        <w:rPr>
          <w:rFonts w:ascii="Times New Roman" w:hAnsi="Times New Roman" w:cs="Times New Roman"/>
          <w:sz w:val="24"/>
          <w:szCs w:val="24"/>
        </w:rPr>
      </w:pPr>
      <w:r w:rsidRPr="00BC32E5">
        <w:rPr>
          <w:rFonts w:ascii="Times New Roman" w:hAnsi="Times New Roman" w:cs="Times New Roman"/>
          <w:sz w:val="24"/>
          <w:szCs w:val="24"/>
        </w:rPr>
        <w:t xml:space="preserve">Papargyropoulou, E., Lozano, R., Steinberger, J.K., Wright, N. and Ujang, Z. (2019) ‘The food waste hierarchy as a framework for the management of food surplus and food waste’, </w:t>
      </w:r>
      <w:r w:rsidRPr="00BC32E5">
        <w:rPr>
          <w:rFonts w:ascii="Times New Roman" w:hAnsi="Times New Roman" w:cs="Times New Roman"/>
          <w:i/>
          <w:iCs/>
          <w:sz w:val="24"/>
          <w:szCs w:val="24"/>
        </w:rPr>
        <w:t>Journal of Cleaner Production</w:t>
      </w:r>
      <w:r w:rsidRPr="00BC32E5">
        <w:rPr>
          <w:rFonts w:ascii="Times New Roman" w:hAnsi="Times New Roman" w:cs="Times New Roman"/>
          <w:sz w:val="24"/>
          <w:szCs w:val="24"/>
        </w:rPr>
        <w:t>, 76, pp. 106–115.</w:t>
      </w:r>
    </w:p>
    <w:p w14:paraId="72701178" w14:textId="77777777" w:rsidR="00BC32E5" w:rsidRPr="00BC32E5" w:rsidRDefault="00BC32E5" w:rsidP="00BC32E5">
      <w:pPr>
        <w:spacing w:after="0" w:line="360" w:lineRule="auto"/>
        <w:jc w:val="both"/>
        <w:rPr>
          <w:rFonts w:ascii="Times New Roman" w:hAnsi="Times New Roman" w:cs="Times New Roman"/>
          <w:sz w:val="24"/>
          <w:szCs w:val="24"/>
        </w:rPr>
      </w:pPr>
      <w:r w:rsidRPr="00BC32E5">
        <w:rPr>
          <w:rFonts w:ascii="Times New Roman" w:hAnsi="Times New Roman" w:cs="Times New Roman"/>
          <w:sz w:val="24"/>
          <w:szCs w:val="24"/>
        </w:rPr>
        <w:t xml:space="preserve">Pirani, S.I. and Arafat, H.A. (2018) ‘Reduction of food waste generation in the hospitality industry’, </w:t>
      </w:r>
      <w:r w:rsidRPr="00BC32E5">
        <w:rPr>
          <w:rFonts w:ascii="Times New Roman" w:hAnsi="Times New Roman" w:cs="Times New Roman"/>
          <w:i/>
          <w:iCs/>
          <w:sz w:val="24"/>
          <w:szCs w:val="24"/>
        </w:rPr>
        <w:t>Journal of Cleaner Production</w:t>
      </w:r>
      <w:r w:rsidRPr="00BC32E5">
        <w:rPr>
          <w:rFonts w:ascii="Times New Roman" w:hAnsi="Times New Roman" w:cs="Times New Roman"/>
          <w:sz w:val="24"/>
          <w:szCs w:val="24"/>
        </w:rPr>
        <w:t>, 132, pp. 129–145.</w:t>
      </w:r>
    </w:p>
    <w:p w14:paraId="505B0BF3" w14:textId="77777777" w:rsidR="00BC32E5" w:rsidRPr="00BC32E5" w:rsidRDefault="00BC32E5" w:rsidP="00BC32E5">
      <w:pPr>
        <w:spacing w:after="0" w:line="360" w:lineRule="auto"/>
        <w:jc w:val="both"/>
        <w:rPr>
          <w:rFonts w:ascii="Times New Roman" w:hAnsi="Times New Roman" w:cs="Times New Roman"/>
          <w:sz w:val="24"/>
          <w:szCs w:val="24"/>
        </w:rPr>
      </w:pPr>
      <w:r w:rsidRPr="00BC32E5">
        <w:rPr>
          <w:rFonts w:ascii="Times New Roman" w:hAnsi="Times New Roman" w:cs="Times New Roman"/>
          <w:sz w:val="24"/>
          <w:szCs w:val="24"/>
        </w:rPr>
        <w:t xml:space="preserve">Sloan, P., Legrand, W. and Chen, J.S. (2019) </w:t>
      </w:r>
      <w:r w:rsidRPr="00BC32E5">
        <w:rPr>
          <w:rFonts w:ascii="Times New Roman" w:hAnsi="Times New Roman" w:cs="Times New Roman"/>
          <w:i/>
          <w:iCs/>
          <w:sz w:val="24"/>
          <w:szCs w:val="24"/>
        </w:rPr>
        <w:t>Sustainability in the Hospitality Industry: Principles of Sustainable Operations</w:t>
      </w:r>
      <w:r w:rsidRPr="00BC32E5">
        <w:rPr>
          <w:rFonts w:ascii="Times New Roman" w:hAnsi="Times New Roman" w:cs="Times New Roman"/>
          <w:sz w:val="24"/>
          <w:szCs w:val="24"/>
        </w:rPr>
        <w:t>. 3rd edn. London: Routledge.</w:t>
      </w:r>
    </w:p>
    <w:p w14:paraId="4FE63DB9" w14:textId="77777777" w:rsidR="00BC32E5" w:rsidRPr="00BC32E5" w:rsidRDefault="00BC32E5" w:rsidP="00BC32E5">
      <w:pPr>
        <w:spacing w:after="0" w:line="360" w:lineRule="auto"/>
        <w:jc w:val="both"/>
        <w:rPr>
          <w:rFonts w:ascii="Times New Roman" w:hAnsi="Times New Roman" w:cs="Times New Roman"/>
          <w:sz w:val="24"/>
          <w:szCs w:val="24"/>
        </w:rPr>
      </w:pPr>
      <w:r w:rsidRPr="00BC32E5">
        <w:rPr>
          <w:rFonts w:ascii="Times New Roman" w:hAnsi="Times New Roman" w:cs="Times New Roman"/>
          <w:sz w:val="24"/>
          <w:szCs w:val="24"/>
        </w:rPr>
        <w:t xml:space="preserve">Walker, J.R. (2021) </w:t>
      </w:r>
      <w:r w:rsidRPr="00BC32E5">
        <w:rPr>
          <w:rFonts w:ascii="Times New Roman" w:hAnsi="Times New Roman" w:cs="Times New Roman"/>
          <w:i/>
          <w:iCs/>
          <w:sz w:val="24"/>
          <w:szCs w:val="24"/>
        </w:rPr>
        <w:t>Introduction to Hospitality Management</w:t>
      </w:r>
      <w:r w:rsidRPr="00BC32E5">
        <w:rPr>
          <w:rFonts w:ascii="Times New Roman" w:hAnsi="Times New Roman" w:cs="Times New Roman"/>
          <w:sz w:val="24"/>
          <w:szCs w:val="24"/>
        </w:rPr>
        <w:t>. 8th edn. Harlow: Pearson.</w:t>
      </w:r>
    </w:p>
    <w:p w14:paraId="4EDAB0E2" w14:textId="77777777" w:rsidR="00BC32E5" w:rsidRPr="00BC32E5" w:rsidRDefault="00BC32E5" w:rsidP="00BC32E5">
      <w:pPr>
        <w:spacing w:after="0" w:line="360" w:lineRule="auto"/>
        <w:jc w:val="both"/>
        <w:rPr>
          <w:rFonts w:ascii="Times New Roman" w:hAnsi="Times New Roman" w:cs="Times New Roman"/>
          <w:sz w:val="24"/>
          <w:szCs w:val="24"/>
        </w:rPr>
      </w:pPr>
      <w:r w:rsidRPr="00BC32E5">
        <w:rPr>
          <w:rFonts w:ascii="Times New Roman" w:hAnsi="Times New Roman" w:cs="Times New Roman"/>
          <w:sz w:val="24"/>
          <w:szCs w:val="24"/>
        </w:rPr>
        <w:t xml:space="preserve">Wang, L.E., Liu, G., Liu, X., Liu, Y., Gao, J., Zhou, B., Gao, S. and Cheng, S. (2018) ‘The weight of unfinished plate: a survey-based characterisation of restaurant food waste in Chinese cities’, </w:t>
      </w:r>
      <w:r w:rsidRPr="00BC32E5">
        <w:rPr>
          <w:rFonts w:ascii="Times New Roman" w:hAnsi="Times New Roman" w:cs="Times New Roman"/>
          <w:i/>
          <w:iCs/>
          <w:sz w:val="24"/>
          <w:szCs w:val="24"/>
        </w:rPr>
        <w:t>Waste Management</w:t>
      </w:r>
      <w:r w:rsidRPr="00BC32E5">
        <w:rPr>
          <w:rFonts w:ascii="Times New Roman" w:hAnsi="Times New Roman" w:cs="Times New Roman"/>
          <w:sz w:val="24"/>
          <w:szCs w:val="24"/>
        </w:rPr>
        <w:t>, 66, pp. 3–12.</w:t>
      </w:r>
    </w:p>
    <w:p w14:paraId="7CCD1B75" w14:textId="77777777" w:rsidR="00BC32E5" w:rsidRDefault="00BC32E5" w:rsidP="00BC32E5"/>
    <w:p w14:paraId="2D9D600A" w14:textId="77777777" w:rsidR="00BC32E5" w:rsidRPr="00BC32E5" w:rsidRDefault="00BC32E5" w:rsidP="00BC32E5"/>
    <w:p w14:paraId="243E76A6" w14:textId="77777777" w:rsidR="00B326F6" w:rsidRDefault="00B326F6" w:rsidP="00B326F6"/>
    <w:p w14:paraId="5461430A" w14:textId="77777777" w:rsidR="00B326F6" w:rsidRPr="00DA2935" w:rsidRDefault="00B326F6" w:rsidP="00AA6EAF"/>
    <w:p w14:paraId="586B42AF" w14:textId="77777777" w:rsidR="00BA7A05" w:rsidRPr="00423242" w:rsidRDefault="00BA7A05" w:rsidP="00423242"/>
    <w:p w14:paraId="24C86928" w14:textId="77777777" w:rsidR="00423242" w:rsidRPr="00423242" w:rsidRDefault="00423242" w:rsidP="00423242">
      <w:pPr>
        <w:rPr>
          <w:rFonts w:ascii="Times New Roman" w:hAnsi="Times New Roman" w:cs="Times New Roman"/>
          <w:sz w:val="24"/>
          <w:szCs w:val="24"/>
        </w:rPr>
      </w:pPr>
    </w:p>
    <w:p w14:paraId="61097043" w14:textId="77777777" w:rsidR="0009188B" w:rsidRDefault="0009188B"/>
    <w:sectPr w:rsidR="0009188B" w:rsidSect="00F56C0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C3CD3"/>
    <w:multiLevelType w:val="hybridMultilevel"/>
    <w:tmpl w:val="47388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E4846"/>
    <w:multiLevelType w:val="multilevel"/>
    <w:tmpl w:val="B2CCB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046A03"/>
    <w:multiLevelType w:val="multilevel"/>
    <w:tmpl w:val="76C86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2113DA"/>
    <w:multiLevelType w:val="multilevel"/>
    <w:tmpl w:val="9D30B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E657CE"/>
    <w:multiLevelType w:val="multilevel"/>
    <w:tmpl w:val="97F4E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37791B"/>
    <w:multiLevelType w:val="multilevel"/>
    <w:tmpl w:val="83280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211E81"/>
    <w:multiLevelType w:val="multilevel"/>
    <w:tmpl w:val="E55E0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6B68AC"/>
    <w:multiLevelType w:val="hybridMultilevel"/>
    <w:tmpl w:val="5664B042"/>
    <w:lvl w:ilvl="0" w:tplc="B54C98BE">
      <w:start w:val="1"/>
      <w:numFmt w:val="decimal"/>
      <w:lvlText w:val="%1."/>
      <w:lvlJc w:val="left"/>
      <w:pPr>
        <w:ind w:left="720" w:hanging="360"/>
      </w:pPr>
      <w:rPr>
        <w:rFonts w:ascii="Times New Roman" w:eastAsia="Calibri" w:hAnsi="Times New Roman" w:cs="Times New Roman" w:hint="default"/>
        <w:color w:val="00000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8015FAD"/>
    <w:multiLevelType w:val="multilevel"/>
    <w:tmpl w:val="6E868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86B44D6"/>
    <w:multiLevelType w:val="multilevel"/>
    <w:tmpl w:val="EF506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B736B7"/>
    <w:multiLevelType w:val="multilevel"/>
    <w:tmpl w:val="9D7C2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8C207D"/>
    <w:multiLevelType w:val="hybridMultilevel"/>
    <w:tmpl w:val="E77CFD72"/>
    <w:lvl w:ilvl="0" w:tplc="2CE255C6">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2" w15:restartNumberingAfterBreak="0">
    <w:nsid w:val="6EC37CBF"/>
    <w:multiLevelType w:val="multilevel"/>
    <w:tmpl w:val="E6EA2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B917A9"/>
    <w:multiLevelType w:val="hybridMultilevel"/>
    <w:tmpl w:val="C7A473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30710082">
    <w:abstractNumId w:val="10"/>
  </w:num>
  <w:num w:numId="2" w16cid:durableId="1276719642">
    <w:abstractNumId w:val="1"/>
  </w:num>
  <w:num w:numId="3" w16cid:durableId="1732922176">
    <w:abstractNumId w:val="9"/>
  </w:num>
  <w:num w:numId="4" w16cid:durableId="511994550">
    <w:abstractNumId w:val="4"/>
  </w:num>
  <w:num w:numId="5" w16cid:durableId="1289775715">
    <w:abstractNumId w:val="2"/>
  </w:num>
  <w:num w:numId="6" w16cid:durableId="2012491559">
    <w:abstractNumId w:val="3"/>
  </w:num>
  <w:num w:numId="7" w16cid:durableId="837961027">
    <w:abstractNumId w:val="5"/>
  </w:num>
  <w:num w:numId="8" w16cid:durableId="1875920418">
    <w:abstractNumId w:val="12"/>
  </w:num>
  <w:num w:numId="9" w16cid:durableId="1361784506">
    <w:abstractNumId w:val="6"/>
  </w:num>
  <w:num w:numId="10" w16cid:durableId="932126349">
    <w:abstractNumId w:val="8"/>
  </w:num>
  <w:num w:numId="11" w16cid:durableId="1649361130">
    <w:abstractNumId w:val="0"/>
  </w:num>
  <w:num w:numId="12" w16cid:durableId="206574899">
    <w:abstractNumId w:val="13"/>
  </w:num>
  <w:num w:numId="13" w16cid:durableId="2142307992">
    <w:abstractNumId w:val="11"/>
  </w:num>
  <w:num w:numId="14" w16cid:durableId="86332437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3C4"/>
    <w:rsid w:val="000261C1"/>
    <w:rsid w:val="00050C2E"/>
    <w:rsid w:val="0009188B"/>
    <w:rsid w:val="001021F3"/>
    <w:rsid w:val="001E658F"/>
    <w:rsid w:val="00230804"/>
    <w:rsid w:val="002413C4"/>
    <w:rsid w:val="00334F26"/>
    <w:rsid w:val="00423242"/>
    <w:rsid w:val="004735CA"/>
    <w:rsid w:val="004E57E6"/>
    <w:rsid w:val="006F6FC9"/>
    <w:rsid w:val="0078611B"/>
    <w:rsid w:val="007B0983"/>
    <w:rsid w:val="00867F75"/>
    <w:rsid w:val="00872BF7"/>
    <w:rsid w:val="009D3900"/>
    <w:rsid w:val="00A655AF"/>
    <w:rsid w:val="00AA6EAF"/>
    <w:rsid w:val="00AD7D52"/>
    <w:rsid w:val="00B326F6"/>
    <w:rsid w:val="00B53D4A"/>
    <w:rsid w:val="00B56362"/>
    <w:rsid w:val="00BA7A05"/>
    <w:rsid w:val="00BC32E5"/>
    <w:rsid w:val="00C50E0E"/>
    <w:rsid w:val="00D679AD"/>
    <w:rsid w:val="00E24F55"/>
    <w:rsid w:val="00E50AE8"/>
    <w:rsid w:val="00F56C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C26BE"/>
  <w15:chartTrackingRefBased/>
  <w15:docId w15:val="{BC9475AA-E9C4-4B46-83CF-2AEBA58BE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13C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413C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413C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413C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413C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413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13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13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13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13C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413C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413C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413C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413C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413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13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13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13C4"/>
    <w:rPr>
      <w:rFonts w:eastAsiaTheme="majorEastAsia" w:cstheme="majorBidi"/>
      <w:color w:val="272727" w:themeColor="text1" w:themeTint="D8"/>
    </w:rPr>
  </w:style>
  <w:style w:type="paragraph" w:styleId="Title">
    <w:name w:val="Title"/>
    <w:basedOn w:val="Normal"/>
    <w:next w:val="Normal"/>
    <w:link w:val="TitleChar"/>
    <w:uiPriority w:val="10"/>
    <w:qFormat/>
    <w:rsid w:val="002413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13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13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13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13C4"/>
    <w:pPr>
      <w:spacing w:before="160"/>
      <w:jc w:val="center"/>
    </w:pPr>
    <w:rPr>
      <w:i/>
      <w:iCs/>
      <w:color w:val="404040" w:themeColor="text1" w:themeTint="BF"/>
    </w:rPr>
  </w:style>
  <w:style w:type="character" w:customStyle="1" w:styleId="QuoteChar">
    <w:name w:val="Quote Char"/>
    <w:basedOn w:val="DefaultParagraphFont"/>
    <w:link w:val="Quote"/>
    <w:uiPriority w:val="29"/>
    <w:rsid w:val="002413C4"/>
    <w:rPr>
      <w:i/>
      <w:iCs/>
      <w:color w:val="404040" w:themeColor="text1" w:themeTint="BF"/>
    </w:rPr>
  </w:style>
  <w:style w:type="paragraph" w:styleId="ListParagraph">
    <w:name w:val="List Paragraph"/>
    <w:basedOn w:val="Normal"/>
    <w:uiPriority w:val="34"/>
    <w:qFormat/>
    <w:rsid w:val="002413C4"/>
    <w:pPr>
      <w:ind w:left="720"/>
      <w:contextualSpacing/>
    </w:pPr>
  </w:style>
  <w:style w:type="character" w:styleId="IntenseEmphasis">
    <w:name w:val="Intense Emphasis"/>
    <w:basedOn w:val="DefaultParagraphFont"/>
    <w:uiPriority w:val="21"/>
    <w:qFormat/>
    <w:rsid w:val="002413C4"/>
    <w:rPr>
      <w:i/>
      <w:iCs/>
      <w:color w:val="2F5496" w:themeColor="accent1" w:themeShade="BF"/>
    </w:rPr>
  </w:style>
  <w:style w:type="paragraph" w:styleId="IntenseQuote">
    <w:name w:val="Intense Quote"/>
    <w:basedOn w:val="Normal"/>
    <w:next w:val="Normal"/>
    <w:link w:val="IntenseQuoteChar"/>
    <w:uiPriority w:val="30"/>
    <w:qFormat/>
    <w:rsid w:val="002413C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413C4"/>
    <w:rPr>
      <w:i/>
      <w:iCs/>
      <w:color w:val="2F5496" w:themeColor="accent1" w:themeShade="BF"/>
    </w:rPr>
  </w:style>
  <w:style w:type="character" w:styleId="IntenseReference">
    <w:name w:val="Intense Reference"/>
    <w:basedOn w:val="DefaultParagraphFont"/>
    <w:uiPriority w:val="32"/>
    <w:qFormat/>
    <w:rsid w:val="002413C4"/>
    <w:rPr>
      <w:b/>
      <w:bCs/>
      <w:smallCaps/>
      <w:color w:val="2F5496" w:themeColor="accent1" w:themeShade="BF"/>
      <w:spacing w:val="5"/>
    </w:rPr>
  </w:style>
  <w:style w:type="paragraph" w:styleId="NoSpacing">
    <w:name w:val="No Spacing"/>
    <w:link w:val="NoSpacingChar"/>
    <w:uiPriority w:val="1"/>
    <w:qFormat/>
    <w:rsid w:val="00F56C0A"/>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F56C0A"/>
    <w:rPr>
      <w:rFonts w:eastAsiaTheme="minorEastAsia"/>
      <w:kern w:val="0"/>
      <w:lang w:eastAsia="en-GB"/>
      <w14:ligatures w14:val="none"/>
    </w:rPr>
  </w:style>
  <w:style w:type="character" w:styleId="Hyperlink">
    <w:name w:val="Hyperlink"/>
    <w:basedOn w:val="DefaultParagraphFont"/>
    <w:uiPriority w:val="99"/>
    <w:unhideWhenUsed/>
    <w:rsid w:val="00423242"/>
    <w:rPr>
      <w:color w:val="0563C1" w:themeColor="hyperlink"/>
      <w:u w:val="single"/>
    </w:rPr>
  </w:style>
  <w:style w:type="paragraph" w:styleId="TOCHeading">
    <w:name w:val="TOC Heading"/>
    <w:basedOn w:val="Heading1"/>
    <w:next w:val="Normal"/>
    <w:uiPriority w:val="39"/>
    <w:unhideWhenUsed/>
    <w:qFormat/>
    <w:rsid w:val="00423242"/>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23242"/>
    <w:pPr>
      <w:spacing w:before="120" w:after="100" w:line="360" w:lineRule="auto"/>
      <w:jc w:val="both"/>
    </w:pPr>
    <w:rPr>
      <w:rFonts w:ascii="Arial" w:hAnsi="Arial"/>
      <w:sz w:val="24"/>
      <w:lang w:val="en-US"/>
    </w:rPr>
  </w:style>
  <w:style w:type="paragraph" w:styleId="TOC2">
    <w:name w:val="toc 2"/>
    <w:basedOn w:val="Normal"/>
    <w:next w:val="Normal"/>
    <w:autoRedefine/>
    <w:uiPriority w:val="39"/>
    <w:unhideWhenUsed/>
    <w:rsid w:val="00423242"/>
    <w:pPr>
      <w:spacing w:before="120" w:after="100" w:line="360" w:lineRule="auto"/>
      <w:ind w:left="240"/>
      <w:jc w:val="both"/>
    </w:pPr>
    <w:rPr>
      <w:rFonts w:ascii="Arial" w:hAnsi="Arial"/>
      <w:sz w:val="24"/>
      <w:lang w:val="en-US"/>
    </w:rPr>
  </w:style>
  <w:style w:type="paragraph" w:styleId="NormalWeb">
    <w:name w:val="Normal (Web)"/>
    <w:basedOn w:val="Normal"/>
    <w:uiPriority w:val="99"/>
    <w:semiHidden/>
    <w:unhideWhenUsed/>
    <w:rsid w:val="00867F75"/>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BC32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ink.springer.com/article/10.1007/s12144-024-05952-3"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8653</TotalTime>
  <Pages>13</Pages>
  <Words>3176</Words>
  <Characters>19263</Characters>
  <Application>Microsoft Office Word</Application>
  <DocSecurity>0</DocSecurity>
  <Lines>374</Lines>
  <Paragraphs>89</Paragraphs>
  <ScaleCrop>false</ScaleCrop>
  <HeadingPairs>
    <vt:vector size="2" baseType="variant">
      <vt:variant>
        <vt:lpstr>Title</vt:lpstr>
      </vt:variant>
      <vt:variant>
        <vt:i4>1</vt:i4>
      </vt:variant>
    </vt:vector>
  </HeadingPairs>
  <TitlesOfParts>
    <vt:vector size="1" baseType="lpstr">
      <vt:lpstr>Sustainability in terms of Food waste and its efficacy</vt:lpstr>
    </vt:vector>
  </TitlesOfParts>
  <Company/>
  <LinksUpToDate>false</LinksUpToDate>
  <CharactersWithSpaces>22352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Sustainability in terms of Food waste and its efficacy</dc:title>
  <dc:subject/>
  <dc:creator>Anamaria Alma Vida (2244885)</dc:creator>
  <cp:keywords/>
  <dc:description/>
  <cp:lastModifiedBy>Anamaria Alma Vida (2244885)</cp:lastModifiedBy>
  <cp:revision>9</cp:revision>
  <dcterms:created xsi:type="dcterms:W3CDTF">2026-02-04T10:18:00Z</dcterms:created>
  <dcterms:modified xsi:type="dcterms:W3CDTF">2026-02-11T09:23:00Z</dcterms:modified>
</cp:coreProperties>
</file>