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257C1F" w14:textId="67C86540" w:rsidR="00D10D61" w:rsidRDefault="00D10D61" w:rsidP="00D10D61">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16C13BF2" wp14:editId="1A100297">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4F17767F" w14:textId="77777777" w:rsidR="00D10D61" w:rsidRDefault="00D10D61" w:rsidP="00D10D61">
      <w:pPr>
        <w:rPr>
          <w:rFonts w:ascii="Arial" w:hAnsi="Arial" w:cs="Arial"/>
          <w:sz w:val="20"/>
          <w:szCs w:val="20"/>
        </w:rPr>
      </w:pPr>
    </w:p>
    <w:tbl>
      <w:tblPr>
        <w:tblW w:w="9915" w:type="dxa"/>
        <w:tblInd w:w="2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15"/>
      </w:tblGrid>
      <w:tr w:rsidR="00D10D61" w14:paraId="25C5365C" w14:textId="77777777" w:rsidTr="00EB057C">
        <w:tc>
          <w:tcPr>
            <w:tcW w:w="9915" w:type="dxa"/>
            <w:tcBorders>
              <w:top w:val="single" w:sz="4" w:space="0" w:color="auto"/>
              <w:left w:val="single" w:sz="4" w:space="0" w:color="auto"/>
              <w:bottom w:val="single" w:sz="4" w:space="0" w:color="auto"/>
              <w:right w:val="single" w:sz="4" w:space="0" w:color="auto"/>
            </w:tcBorders>
            <w:shd w:val="clear" w:color="auto" w:fill="C0C0C0"/>
            <w:hideMark/>
          </w:tcPr>
          <w:p w14:paraId="5229B9AE" w14:textId="77777777" w:rsidR="00D10D61" w:rsidRDefault="00D10D61">
            <w:pPr>
              <w:pStyle w:val="Heading4"/>
              <w:rPr>
                <w:rFonts w:ascii="Arial" w:hAnsi="Arial" w:cs="Arial"/>
                <w:b/>
                <w:lang w:eastAsia="en-US"/>
              </w:rPr>
            </w:pPr>
            <w:r>
              <w:rPr>
                <w:rFonts w:ascii="Arial" w:hAnsi="Arial" w:cs="Arial"/>
                <w:b/>
                <w:lang w:eastAsia="en-US"/>
              </w:rPr>
              <w:t xml:space="preserve">LEVEL 4 ASSESSMENT SPECIFICATION </w:t>
            </w:r>
          </w:p>
        </w:tc>
      </w:tr>
    </w:tbl>
    <w:tbl>
      <w:tblPr>
        <w:tblpPr w:leftFromText="180" w:rightFromText="180" w:vertAnchor="text" w:horzAnchor="margin" w:tblpXSpec="center" w:tblpY="483"/>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D10D61" w14:paraId="24189942"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EB4F34A" w14:textId="77777777" w:rsidR="00D10D61" w:rsidRDefault="00D10D61" w:rsidP="00D10D61">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4EE60811" w14:textId="611096FD" w:rsidR="00D10D61" w:rsidRDefault="00D10D61" w:rsidP="00D10D61">
            <w:pPr>
              <w:spacing w:before="120" w:after="120"/>
              <w:jc w:val="both"/>
              <w:rPr>
                <w:rFonts w:ascii="Arial" w:hAnsi="Arial" w:cs="Arial"/>
                <w:b/>
              </w:rPr>
            </w:pPr>
            <w:r>
              <w:rPr>
                <w:rFonts w:ascii="Arial" w:hAnsi="Arial" w:cs="Arial"/>
                <w:b/>
              </w:rPr>
              <w:t>Isabel McNamee</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9D05821" w14:textId="77777777" w:rsidR="00D10D61" w:rsidRDefault="00D10D61" w:rsidP="00D10D61">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78D1CFAA" w14:textId="46FE648C" w:rsidR="00D10D61" w:rsidRDefault="00D10D61" w:rsidP="00D10D61">
            <w:pPr>
              <w:spacing w:before="120" w:after="120"/>
              <w:jc w:val="both"/>
              <w:rPr>
                <w:rFonts w:ascii="Arial" w:hAnsi="Arial" w:cs="Arial"/>
                <w:b/>
              </w:rPr>
            </w:pPr>
            <w:r>
              <w:rPr>
                <w:rFonts w:ascii="Arial" w:hAnsi="Arial" w:cs="Arial"/>
                <w:b/>
              </w:rPr>
              <w:t>2004905</w:t>
            </w:r>
          </w:p>
        </w:tc>
      </w:tr>
      <w:tr w:rsidR="00D10D61" w14:paraId="05246715"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EBC2D0D" w14:textId="77777777" w:rsidR="00D10D61" w:rsidRDefault="00D10D61" w:rsidP="00D10D61">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74192EC6" w14:textId="77777777" w:rsidR="00D10D61" w:rsidRDefault="00D10D61" w:rsidP="00D10D61">
            <w:pPr>
              <w:spacing w:before="120" w:after="120"/>
              <w:jc w:val="both"/>
              <w:rPr>
                <w:rFonts w:ascii="Arial" w:hAnsi="Arial" w:cs="Arial"/>
                <w:b/>
              </w:rPr>
            </w:pPr>
            <w:r>
              <w:rPr>
                <w:rFonts w:ascii="Arial" w:hAnsi="Arial" w:cs="Arial"/>
                <w:b/>
              </w:rPr>
              <w:t>BSc (Hons) Health, Nutrition and Lifestyle</w:t>
            </w:r>
          </w:p>
        </w:tc>
      </w:tr>
      <w:tr w:rsidR="00D10D61" w14:paraId="1E86CD8A"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0933B90" w14:textId="77777777" w:rsidR="00D10D61" w:rsidRDefault="00D10D61" w:rsidP="00D10D61">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0B60E03A" w14:textId="77777777" w:rsidR="00D10D61" w:rsidRDefault="00D10D61" w:rsidP="00D10D61">
            <w:pPr>
              <w:spacing w:before="120" w:after="120"/>
              <w:jc w:val="both"/>
              <w:rPr>
                <w:rFonts w:ascii="Arial" w:hAnsi="Arial" w:cs="Arial"/>
                <w:b/>
              </w:rPr>
            </w:pPr>
            <w:r>
              <w:rPr>
                <w:rFonts w:ascii="Arial" w:hAnsi="Arial" w:cs="Arial"/>
                <w:b/>
              </w:rPr>
              <w:t>Health, Exercise and Society</w:t>
            </w:r>
          </w:p>
        </w:tc>
      </w:tr>
      <w:tr w:rsidR="00D10D61" w14:paraId="2B8E1763"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487F103" w14:textId="77777777" w:rsidR="00D10D61" w:rsidRDefault="00D10D61" w:rsidP="00D10D61">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5E35DDAC" w14:textId="77777777" w:rsidR="00D10D61" w:rsidRDefault="00D10D61" w:rsidP="00D10D61">
            <w:pPr>
              <w:spacing w:before="120" w:after="120"/>
              <w:jc w:val="both"/>
              <w:rPr>
                <w:rFonts w:ascii="Arial" w:hAnsi="Arial" w:cs="Arial"/>
                <w:b/>
              </w:rPr>
            </w:pPr>
            <w:r>
              <w:rPr>
                <w:rFonts w:ascii="Arial" w:hAnsi="Arial" w:cs="Arial"/>
                <w:b/>
              </w:rPr>
              <w:t>BMHN4001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3860AAA" w14:textId="77777777" w:rsidR="00D10D61" w:rsidRDefault="00D10D61" w:rsidP="00D10D61">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58540D46" w14:textId="77777777" w:rsidR="00D10D61" w:rsidRDefault="00D10D61" w:rsidP="00D10D61">
            <w:pPr>
              <w:spacing w:before="120" w:after="120"/>
              <w:jc w:val="both"/>
              <w:rPr>
                <w:rFonts w:ascii="Arial" w:hAnsi="Arial" w:cs="Arial"/>
                <w:b/>
              </w:rPr>
            </w:pPr>
            <w:r>
              <w:rPr>
                <w:rFonts w:ascii="Arial" w:hAnsi="Arial" w:cs="Arial"/>
                <w:b/>
              </w:rPr>
              <w:t>50%</w:t>
            </w:r>
          </w:p>
        </w:tc>
      </w:tr>
      <w:tr w:rsidR="00D10D61" w14:paraId="75AC84FE"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5240C75" w14:textId="77777777" w:rsidR="00D10D61" w:rsidRDefault="00D10D61" w:rsidP="00D10D61">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52FE8FA9" w14:textId="77777777" w:rsidR="00D10D61" w:rsidRDefault="00D10D61" w:rsidP="00D10D61">
            <w:pPr>
              <w:spacing w:before="120" w:after="120"/>
              <w:jc w:val="both"/>
              <w:rPr>
                <w:rFonts w:ascii="Arial" w:hAnsi="Arial" w:cs="Arial"/>
                <w:b/>
              </w:rPr>
            </w:pPr>
            <w:r>
              <w:rPr>
                <w:rFonts w:ascii="Arial" w:hAnsi="Arial" w:cs="Arial"/>
                <w:b/>
              </w:rPr>
              <w:t>Dr Simon Williams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ADA3837" w14:textId="77777777" w:rsidR="00D10D61" w:rsidRDefault="00D10D61" w:rsidP="00D10D61">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70AB4615" w14:textId="77777777" w:rsidR="00D10D61" w:rsidRDefault="00D10D61" w:rsidP="00D10D61">
            <w:pPr>
              <w:spacing w:before="120" w:after="120"/>
              <w:jc w:val="both"/>
              <w:rPr>
                <w:rFonts w:ascii="Arial" w:hAnsi="Arial" w:cs="Arial"/>
                <w:b/>
              </w:rPr>
            </w:pPr>
            <w:r>
              <w:rPr>
                <w:rFonts w:ascii="Arial" w:hAnsi="Arial" w:cs="Arial"/>
                <w:b/>
              </w:rPr>
              <w:t>Alison Connaughton</w:t>
            </w:r>
          </w:p>
        </w:tc>
      </w:tr>
      <w:tr w:rsidR="00D10D61" w14:paraId="13930F30"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676FDBB" w14:textId="77777777" w:rsidR="00D10D61" w:rsidRDefault="00D10D61" w:rsidP="00D10D61">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4DF0D9B5" w14:textId="77777777" w:rsidR="00D10D61" w:rsidRDefault="00D10D61" w:rsidP="00D10D61">
            <w:pPr>
              <w:spacing w:before="120" w:after="120"/>
              <w:jc w:val="both"/>
              <w:rPr>
                <w:rFonts w:ascii="Arial" w:hAnsi="Arial" w:cs="Arial"/>
                <w:b/>
              </w:rPr>
            </w:pPr>
            <w:r>
              <w:rPr>
                <w:rFonts w:ascii="Arial" w:hAnsi="Arial" w:cs="Arial"/>
                <w:b/>
              </w:rPr>
              <w:t>Assessment One: Essay</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2BDCC873" w14:textId="77777777" w:rsidR="00D10D61" w:rsidRDefault="00D10D61" w:rsidP="00D10D61">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5002B97F" w14:textId="77777777" w:rsidR="00D10D61" w:rsidRDefault="00D10D61" w:rsidP="00D10D61">
            <w:pPr>
              <w:spacing w:before="120" w:after="120"/>
              <w:jc w:val="both"/>
              <w:rPr>
                <w:rFonts w:ascii="Arial" w:hAnsi="Arial" w:cs="Arial"/>
                <w:b/>
              </w:rPr>
            </w:pPr>
            <w:r>
              <w:rPr>
                <w:rFonts w:ascii="Arial" w:hAnsi="Arial" w:cs="Arial"/>
                <w:b/>
              </w:rPr>
              <w:t>1500</w:t>
            </w:r>
          </w:p>
        </w:tc>
      </w:tr>
      <w:tr w:rsidR="00D10D61" w14:paraId="2FC8A442"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BBA53F2" w14:textId="77777777" w:rsidR="00D10D61" w:rsidRDefault="00D10D61" w:rsidP="00D10D61">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0633248A" w14:textId="77777777" w:rsidR="00D10D61" w:rsidRDefault="00D10D61" w:rsidP="00D10D61">
            <w:pPr>
              <w:spacing w:before="120" w:after="120"/>
              <w:jc w:val="both"/>
              <w:rPr>
                <w:rFonts w:ascii="Arial" w:hAnsi="Arial" w:cs="Arial"/>
                <w:b/>
              </w:rPr>
            </w:pPr>
            <w:r>
              <w:rPr>
                <w:rFonts w:ascii="Arial" w:hAnsi="Arial" w:cs="Arial"/>
                <w:b/>
              </w:rPr>
              <w:t>3pm on the 19</w:t>
            </w:r>
            <w:r>
              <w:rPr>
                <w:rFonts w:ascii="Arial" w:hAnsi="Arial" w:cs="Arial"/>
                <w:b/>
                <w:vertAlign w:val="superscript"/>
              </w:rPr>
              <w:t>th</w:t>
            </w:r>
            <w:r>
              <w:rPr>
                <w:rFonts w:ascii="Arial" w:hAnsi="Arial" w:cs="Arial"/>
                <w:b/>
              </w:rPr>
              <w:t xml:space="preserve"> March 2021</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30D6964" w14:textId="77777777" w:rsidR="00D10D61" w:rsidRDefault="00D10D61" w:rsidP="00D10D61">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6491286C" w14:textId="77777777" w:rsidR="00D10D61" w:rsidRDefault="00D10D61" w:rsidP="00D10D61">
            <w:pPr>
              <w:spacing w:before="120" w:after="120"/>
              <w:jc w:val="both"/>
              <w:rPr>
                <w:rFonts w:ascii="Arial" w:hAnsi="Arial" w:cs="Arial"/>
                <w:b/>
              </w:rPr>
            </w:pPr>
            <w:r>
              <w:rPr>
                <w:rFonts w:ascii="Arial" w:hAnsi="Arial" w:cs="Arial"/>
                <w:b/>
              </w:rPr>
              <w:t>9</w:t>
            </w:r>
            <w:r>
              <w:rPr>
                <w:rFonts w:ascii="Arial" w:hAnsi="Arial" w:cs="Arial"/>
                <w:b/>
                <w:vertAlign w:val="superscript"/>
              </w:rPr>
              <w:t>th</w:t>
            </w:r>
            <w:r>
              <w:rPr>
                <w:rFonts w:ascii="Arial" w:hAnsi="Arial" w:cs="Arial"/>
                <w:b/>
              </w:rPr>
              <w:t xml:space="preserve"> April 2021</w:t>
            </w:r>
          </w:p>
        </w:tc>
      </w:tr>
      <w:tr w:rsidR="00D10D61" w14:paraId="38C11FA5"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F523678" w14:textId="77777777" w:rsidR="00D10D61" w:rsidRDefault="00D10D61" w:rsidP="00D10D61">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50005FCD" w14:textId="77777777" w:rsidR="00D10D61" w:rsidRDefault="00D10D61" w:rsidP="00D10D61">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681CE1" w14:textId="77777777" w:rsidR="00D10D61" w:rsidRDefault="00D10D61" w:rsidP="00D10D61">
            <w:pPr>
              <w:spacing w:before="120" w:after="120"/>
              <w:jc w:val="both"/>
              <w:rPr>
                <w:rFonts w:ascii="Arial" w:hAnsi="Arial" w:cs="Arial"/>
                <w:b/>
              </w:rPr>
            </w:pPr>
            <w:r>
              <w:rPr>
                <w:rFonts w:ascii="Arial" w:hAnsi="Arial" w:cs="Arial"/>
                <w:b/>
              </w:rPr>
              <w:t xml:space="preserve">Alternative submission method (if applicable): </w:t>
            </w:r>
          </w:p>
          <w:p w14:paraId="6A28C2AC" w14:textId="77777777" w:rsidR="00D10D61" w:rsidRDefault="00D10D61" w:rsidP="00D10D61">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D10D61" w14:paraId="4F16D59E" w14:textId="77777777" w:rsidTr="00D10D61">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3E7CAA4" w14:textId="77777777" w:rsidR="00D10D61" w:rsidRDefault="00D10D61" w:rsidP="00D10D61">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4E55DD47" w14:textId="77777777" w:rsidR="00D10D61" w:rsidRDefault="00D10D61" w:rsidP="00D10D61">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9C31B5A" w14:textId="77777777" w:rsidR="00D10D61" w:rsidRDefault="00D10D61" w:rsidP="00EB057C">
      <w:pPr>
        <w:rPr>
          <w:rFonts w:ascii="Arial" w:hAnsi="Arial" w:cs="Arial"/>
          <w:b/>
          <w:i/>
          <w:sz w:val="32"/>
          <w:szCs w:val="20"/>
          <w:lang w:eastAsia="en-GB"/>
        </w:rPr>
      </w:pPr>
    </w:p>
    <w:p w14:paraId="68464ECE" w14:textId="31E2D6B8" w:rsidR="00EB057C" w:rsidRDefault="00EB057C" w:rsidP="00EB057C">
      <w:pPr>
        <w:jc w:val="both"/>
        <w:rPr>
          <w:rFonts w:ascii="Arial" w:hAnsi="Arial" w:cs="Arial"/>
        </w:rPr>
      </w:pPr>
    </w:p>
    <w:p w14:paraId="6654189F" w14:textId="43418C6A" w:rsidR="00EB057C" w:rsidRDefault="00EB057C" w:rsidP="00EB057C">
      <w:pPr>
        <w:jc w:val="both"/>
        <w:rPr>
          <w:rFonts w:ascii="Arial" w:hAnsi="Arial" w:cs="Arial"/>
        </w:rPr>
      </w:pPr>
    </w:p>
    <w:p w14:paraId="44B493A0" w14:textId="77777777" w:rsidR="00EB057C" w:rsidRDefault="00EB057C" w:rsidP="00EB057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28"/>
      </w:tblGrid>
      <w:tr w:rsidR="00EB057C" w14:paraId="711349A7" w14:textId="77777777" w:rsidTr="00EB057C">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C4A14F7" w14:textId="77777777" w:rsidR="00EB057C" w:rsidRDefault="00EB057C">
            <w:pPr>
              <w:rPr>
                <w:rFonts w:ascii="Arial" w:hAnsi="Arial" w:cs="Arial"/>
                <w:sz w:val="20"/>
                <w:szCs w:val="20"/>
              </w:rPr>
            </w:pPr>
            <w:r>
              <w:rPr>
                <w:rFonts w:ascii="Arial" w:hAnsi="Arial" w:cs="Arial"/>
                <w:sz w:val="32"/>
                <w:szCs w:val="32"/>
              </w:rPr>
              <w:br w:type="page"/>
            </w:r>
            <w:r>
              <w:rPr>
                <w:rFonts w:ascii="Arial" w:hAnsi="Arial" w:cs="Arial"/>
                <w:b/>
                <w:caps/>
                <w:sz w:val="40"/>
              </w:rPr>
              <w:t xml:space="preserve">     Student FEEDBACK FORM</w:t>
            </w:r>
          </w:p>
        </w:tc>
      </w:tr>
    </w:tbl>
    <w:p w14:paraId="1DB5959B" w14:textId="293A051C" w:rsidR="00EB057C" w:rsidRDefault="00EB057C" w:rsidP="00EB057C">
      <w:pPr>
        <w:pStyle w:val="BodyText1"/>
        <w:jc w:val="both"/>
        <w:rPr>
          <w:rFonts w:ascii="Arial" w:hAnsi="Arial" w:cs="Arial"/>
          <w:b/>
          <w:sz w:val="22"/>
          <w:szCs w:val="22"/>
        </w:rPr>
      </w:pPr>
      <w:r>
        <w:rPr>
          <w:rFonts w:ascii="Arial" w:hAnsi="Arial" w:cs="Arial"/>
          <w:sz w:val="20"/>
        </w:rPr>
        <w:lastRenderedPageBreak/>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ook w:val="04A0" w:firstRow="1" w:lastRow="0" w:firstColumn="1" w:lastColumn="0" w:noHBand="0" w:noVBand="1"/>
      </w:tblPr>
      <w:tblGrid>
        <w:gridCol w:w="7926"/>
        <w:gridCol w:w="700"/>
        <w:gridCol w:w="1002"/>
      </w:tblGrid>
      <w:tr w:rsidR="00EB057C" w14:paraId="4D4C33D4" w14:textId="77777777" w:rsidTr="00EB057C">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A39130E" w14:textId="77777777" w:rsidR="00EB057C" w:rsidRDefault="00EB057C">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A9CDF52" w14:textId="77777777" w:rsidR="00EB057C" w:rsidRDefault="00EB057C">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F302175" w14:textId="77777777" w:rsidR="00EB057C" w:rsidRDefault="00EB057C">
            <w:pPr>
              <w:ind w:left="113" w:right="113"/>
              <w:jc w:val="center"/>
              <w:rPr>
                <w:rFonts w:ascii="Arial" w:hAnsi="Arial" w:cs="Arial"/>
                <w:b/>
                <w:sz w:val="18"/>
                <w:szCs w:val="18"/>
              </w:rPr>
            </w:pPr>
            <w:r>
              <w:rPr>
                <w:rFonts w:ascii="Arial" w:hAnsi="Arial" w:cs="Arial"/>
                <w:b/>
                <w:sz w:val="18"/>
                <w:szCs w:val="18"/>
              </w:rPr>
              <w:t xml:space="preserve">Marks </w:t>
            </w:r>
          </w:p>
          <w:p w14:paraId="04806916" w14:textId="77777777" w:rsidR="00EB057C" w:rsidRDefault="00EB057C">
            <w:pPr>
              <w:ind w:left="113" w:right="113"/>
              <w:jc w:val="center"/>
              <w:rPr>
                <w:rFonts w:ascii="Arial" w:hAnsi="Arial" w:cs="Arial"/>
                <w:b/>
                <w:sz w:val="18"/>
                <w:szCs w:val="18"/>
              </w:rPr>
            </w:pPr>
            <w:r>
              <w:rPr>
                <w:rFonts w:ascii="Arial" w:hAnsi="Arial" w:cs="Arial"/>
                <w:b/>
                <w:sz w:val="18"/>
                <w:szCs w:val="18"/>
              </w:rPr>
              <w:t>awarded</w:t>
            </w:r>
          </w:p>
        </w:tc>
      </w:tr>
      <w:tr w:rsidR="00EB057C" w14:paraId="6FA23FB3" w14:textId="77777777" w:rsidTr="00EB057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F6D26C0" w14:textId="77777777" w:rsidR="00EB057C" w:rsidRDefault="00EB057C">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97492AE" w14:textId="77777777" w:rsidR="00EB057C" w:rsidRDefault="00EB057C">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282BEBAA" w14:textId="77777777" w:rsidR="00EB057C" w:rsidRDefault="00EB057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FC930E" w14:textId="77777777" w:rsidR="00EB057C" w:rsidRDefault="00EB057C">
            <w:pPr>
              <w:jc w:val="center"/>
              <w:rPr>
                <w:rFonts w:ascii="Arial" w:hAnsi="Arial" w:cs="Arial"/>
                <w:sz w:val="32"/>
              </w:rPr>
            </w:pPr>
          </w:p>
        </w:tc>
      </w:tr>
      <w:tr w:rsidR="00EB057C" w14:paraId="23366702" w14:textId="77777777" w:rsidTr="00EB057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E729809" w14:textId="77777777" w:rsidR="00EB057C" w:rsidRDefault="00EB057C">
            <w:pPr>
              <w:spacing w:after="120"/>
              <w:rPr>
                <w:rFonts w:ascii="Arial" w:hAnsi="Arial" w:cs="Arial"/>
                <w:sz w:val="14"/>
                <w:szCs w:val="14"/>
              </w:rPr>
            </w:pPr>
          </w:p>
          <w:p w14:paraId="4D3F5B39" w14:textId="77777777" w:rsidR="00EB057C" w:rsidRDefault="00EB057C">
            <w:pPr>
              <w:spacing w:after="120"/>
              <w:rPr>
                <w:rFonts w:ascii="Arial" w:hAnsi="Arial" w:cs="Arial"/>
                <w:sz w:val="14"/>
                <w:szCs w:val="14"/>
              </w:rPr>
            </w:pPr>
          </w:p>
          <w:p w14:paraId="129B7E44" w14:textId="77777777" w:rsidR="00EB057C" w:rsidRDefault="00EB057C">
            <w:pPr>
              <w:spacing w:after="120"/>
              <w:rPr>
                <w:rFonts w:ascii="Arial" w:hAnsi="Arial" w:cs="Arial"/>
                <w:sz w:val="14"/>
                <w:szCs w:val="14"/>
              </w:rPr>
            </w:pPr>
          </w:p>
          <w:p w14:paraId="40F9C829" w14:textId="77777777" w:rsidR="00EB057C" w:rsidRDefault="00EB057C">
            <w:pPr>
              <w:spacing w:after="120"/>
              <w:rPr>
                <w:rFonts w:ascii="Arial" w:hAnsi="Arial" w:cs="Arial"/>
                <w:sz w:val="14"/>
                <w:szCs w:val="14"/>
              </w:rPr>
            </w:pPr>
          </w:p>
          <w:p w14:paraId="4980AA54"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81345C2" w14:textId="77777777" w:rsidR="00EB057C" w:rsidRDefault="00EB057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46681D3C" w14:textId="77777777" w:rsidR="00EB057C" w:rsidRDefault="00EB057C">
            <w:pPr>
              <w:jc w:val="center"/>
              <w:rPr>
                <w:rFonts w:ascii="Arial" w:hAnsi="Arial" w:cs="Arial"/>
                <w:sz w:val="32"/>
              </w:rPr>
            </w:pPr>
          </w:p>
        </w:tc>
      </w:tr>
      <w:tr w:rsidR="00EB057C" w14:paraId="21E80AE1" w14:textId="77777777" w:rsidTr="00EB057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91A73E4" w14:textId="77777777" w:rsidR="00EB057C" w:rsidRDefault="00EB057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6DCEC91" w14:textId="77777777" w:rsidR="00EB057C" w:rsidRDefault="00EB057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46C182B" w14:textId="77777777" w:rsidR="00EB057C" w:rsidRDefault="00EB057C">
            <w:pPr>
              <w:rPr>
                <w:rFonts w:ascii="Arial" w:hAnsi="Arial" w:cs="Arial"/>
                <w:sz w:val="32"/>
              </w:rPr>
            </w:pPr>
          </w:p>
        </w:tc>
      </w:tr>
      <w:tr w:rsidR="00EB057C" w14:paraId="7371B122" w14:textId="77777777" w:rsidTr="00EB057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DF62ABC" w14:textId="77777777" w:rsidR="00EB057C" w:rsidRDefault="00EB057C">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47D255B3"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B2E80FA" w14:textId="77777777" w:rsidR="00EB057C" w:rsidRDefault="00EB057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16E590" w14:textId="77777777" w:rsidR="00EB057C" w:rsidRDefault="00EB057C">
            <w:pPr>
              <w:jc w:val="center"/>
              <w:rPr>
                <w:rFonts w:ascii="Arial" w:hAnsi="Arial" w:cs="Arial"/>
                <w:sz w:val="32"/>
              </w:rPr>
            </w:pPr>
          </w:p>
        </w:tc>
      </w:tr>
      <w:tr w:rsidR="00EB057C" w14:paraId="629637B1" w14:textId="77777777" w:rsidTr="00EB057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BA54DE0" w14:textId="77777777" w:rsidR="00EB057C" w:rsidRDefault="00EB057C">
            <w:pPr>
              <w:spacing w:after="120"/>
              <w:rPr>
                <w:rFonts w:ascii="Arial" w:hAnsi="Arial" w:cs="Arial"/>
                <w:sz w:val="14"/>
                <w:szCs w:val="14"/>
              </w:rPr>
            </w:pPr>
          </w:p>
          <w:p w14:paraId="3FA97333" w14:textId="77777777" w:rsidR="00EB057C" w:rsidRDefault="00EB057C">
            <w:pPr>
              <w:spacing w:after="120"/>
              <w:rPr>
                <w:rFonts w:ascii="Arial" w:hAnsi="Arial" w:cs="Arial"/>
                <w:sz w:val="14"/>
                <w:szCs w:val="14"/>
              </w:rPr>
            </w:pPr>
          </w:p>
          <w:p w14:paraId="62B549DC" w14:textId="77777777" w:rsidR="00EB057C" w:rsidRDefault="00EB057C">
            <w:pPr>
              <w:spacing w:after="120"/>
              <w:rPr>
                <w:rFonts w:ascii="Arial" w:hAnsi="Arial" w:cs="Arial"/>
                <w:sz w:val="14"/>
                <w:szCs w:val="14"/>
              </w:rPr>
            </w:pPr>
          </w:p>
          <w:p w14:paraId="1A013B1F" w14:textId="77777777" w:rsidR="00EB057C" w:rsidRDefault="00EB057C">
            <w:pPr>
              <w:spacing w:after="120"/>
              <w:rPr>
                <w:rFonts w:ascii="Arial" w:hAnsi="Arial" w:cs="Arial"/>
                <w:sz w:val="14"/>
                <w:szCs w:val="14"/>
              </w:rPr>
            </w:pPr>
          </w:p>
          <w:p w14:paraId="3C45D29A"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DAD3C94" w14:textId="77777777" w:rsidR="00EB057C" w:rsidRDefault="00EB057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9F9E36A" w14:textId="77777777" w:rsidR="00EB057C" w:rsidRDefault="00EB057C">
            <w:pPr>
              <w:jc w:val="center"/>
              <w:rPr>
                <w:rFonts w:ascii="Arial" w:hAnsi="Arial" w:cs="Arial"/>
                <w:sz w:val="32"/>
              </w:rPr>
            </w:pPr>
          </w:p>
        </w:tc>
      </w:tr>
      <w:tr w:rsidR="00EB057C" w14:paraId="7BADD4C2" w14:textId="77777777" w:rsidTr="00EB057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7E36781" w14:textId="77777777" w:rsidR="00EB057C" w:rsidRDefault="00EB057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A06906A" w14:textId="77777777" w:rsidR="00EB057C" w:rsidRDefault="00EB057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8DEF019" w14:textId="77777777" w:rsidR="00EB057C" w:rsidRDefault="00EB057C">
            <w:pPr>
              <w:rPr>
                <w:rFonts w:ascii="Arial" w:hAnsi="Arial" w:cs="Arial"/>
                <w:sz w:val="32"/>
              </w:rPr>
            </w:pPr>
          </w:p>
        </w:tc>
      </w:tr>
      <w:tr w:rsidR="00EB057C" w14:paraId="285192B5" w14:textId="77777777" w:rsidTr="00EB057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6C802F9" w14:textId="77777777" w:rsidR="00EB057C" w:rsidRDefault="00EB057C">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5226E4E5"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928083F" w14:textId="77777777" w:rsidR="00EB057C" w:rsidRDefault="00EB057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D137AC" w14:textId="77777777" w:rsidR="00EB057C" w:rsidRDefault="00EB057C">
            <w:pPr>
              <w:jc w:val="center"/>
              <w:rPr>
                <w:rFonts w:ascii="Arial" w:hAnsi="Arial" w:cs="Arial"/>
                <w:sz w:val="32"/>
              </w:rPr>
            </w:pPr>
          </w:p>
        </w:tc>
      </w:tr>
      <w:tr w:rsidR="00EB057C" w14:paraId="5C477966" w14:textId="77777777" w:rsidTr="00EB057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C75FFB2" w14:textId="77777777" w:rsidR="00EB057C" w:rsidRDefault="00EB057C">
            <w:pPr>
              <w:spacing w:after="120"/>
              <w:rPr>
                <w:rFonts w:ascii="Arial" w:hAnsi="Arial" w:cs="Arial"/>
                <w:sz w:val="14"/>
                <w:szCs w:val="14"/>
              </w:rPr>
            </w:pPr>
          </w:p>
          <w:p w14:paraId="35DF369E" w14:textId="77777777" w:rsidR="00EB057C" w:rsidRDefault="00EB057C">
            <w:pPr>
              <w:spacing w:after="120"/>
              <w:rPr>
                <w:rFonts w:ascii="Arial" w:hAnsi="Arial" w:cs="Arial"/>
                <w:sz w:val="14"/>
                <w:szCs w:val="14"/>
              </w:rPr>
            </w:pPr>
          </w:p>
          <w:p w14:paraId="4211C306" w14:textId="77777777" w:rsidR="00EB057C" w:rsidRDefault="00EB057C">
            <w:pPr>
              <w:spacing w:after="120"/>
              <w:rPr>
                <w:rFonts w:ascii="Arial" w:hAnsi="Arial" w:cs="Arial"/>
                <w:sz w:val="14"/>
                <w:szCs w:val="14"/>
              </w:rPr>
            </w:pPr>
          </w:p>
          <w:p w14:paraId="3E73A69B" w14:textId="77777777" w:rsidR="00EB057C" w:rsidRDefault="00EB057C">
            <w:pPr>
              <w:spacing w:after="120"/>
              <w:rPr>
                <w:rFonts w:ascii="Arial" w:hAnsi="Arial" w:cs="Arial"/>
                <w:sz w:val="14"/>
                <w:szCs w:val="14"/>
              </w:rPr>
            </w:pPr>
          </w:p>
          <w:p w14:paraId="75CB5196"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405DA10" w14:textId="77777777" w:rsidR="00EB057C" w:rsidRDefault="00EB057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F8B40F3" w14:textId="77777777" w:rsidR="00EB057C" w:rsidRDefault="00EB057C">
            <w:pPr>
              <w:jc w:val="center"/>
              <w:rPr>
                <w:rFonts w:ascii="Arial" w:hAnsi="Arial" w:cs="Arial"/>
                <w:sz w:val="32"/>
              </w:rPr>
            </w:pPr>
          </w:p>
        </w:tc>
      </w:tr>
      <w:tr w:rsidR="00EB057C" w14:paraId="6BC6EF6C" w14:textId="77777777" w:rsidTr="00EB057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093710" w14:textId="77777777" w:rsidR="00EB057C" w:rsidRDefault="00EB057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5924811" w14:textId="77777777" w:rsidR="00EB057C" w:rsidRDefault="00EB057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7E37330" w14:textId="77777777" w:rsidR="00EB057C" w:rsidRDefault="00EB057C">
            <w:pPr>
              <w:rPr>
                <w:rFonts w:ascii="Arial" w:hAnsi="Arial" w:cs="Arial"/>
                <w:sz w:val="32"/>
              </w:rPr>
            </w:pPr>
          </w:p>
        </w:tc>
      </w:tr>
      <w:tr w:rsidR="00EB057C" w14:paraId="20CABF9F" w14:textId="77777777" w:rsidTr="00EB057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9DBED28" w14:textId="77777777" w:rsidR="00EB057C" w:rsidRDefault="00EB057C">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1525F92A"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CD48DBB" w14:textId="77777777" w:rsidR="00EB057C" w:rsidRDefault="00EB057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4E3818" w14:textId="77777777" w:rsidR="00EB057C" w:rsidRDefault="00EB057C">
            <w:pPr>
              <w:jc w:val="center"/>
              <w:rPr>
                <w:rFonts w:ascii="Arial" w:hAnsi="Arial" w:cs="Arial"/>
                <w:sz w:val="32"/>
              </w:rPr>
            </w:pPr>
          </w:p>
        </w:tc>
      </w:tr>
      <w:tr w:rsidR="00EB057C" w14:paraId="1C72872B" w14:textId="77777777" w:rsidTr="00EB057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D25F481" w14:textId="77777777" w:rsidR="00EB057C" w:rsidRDefault="00EB057C">
            <w:pPr>
              <w:spacing w:after="120"/>
              <w:rPr>
                <w:rFonts w:ascii="Arial" w:hAnsi="Arial" w:cs="Arial"/>
                <w:sz w:val="14"/>
                <w:szCs w:val="14"/>
              </w:rPr>
            </w:pPr>
          </w:p>
          <w:p w14:paraId="5421C61D" w14:textId="77777777" w:rsidR="00EB057C" w:rsidRDefault="00EB057C">
            <w:pPr>
              <w:spacing w:after="120"/>
              <w:rPr>
                <w:rFonts w:ascii="Arial" w:hAnsi="Arial" w:cs="Arial"/>
                <w:sz w:val="14"/>
                <w:szCs w:val="14"/>
              </w:rPr>
            </w:pPr>
          </w:p>
          <w:p w14:paraId="2EBA2ACA" w14:textId="77777777" w:rsidR="00EB057C" w:rsidRDefault="00EB057C">
            <w:pPr>
              <w:spacing w:after="120"/>
              <w:rPr>
                <w:rFonts w:ascii="Arial" w:hAnsi="Arial" w:cs="Arial"/>
                <w:sz w:val="14"/>
                <w:szCs w:val="14"/>
              </w:rPr>
            </w:pPr>
          </w:p>
          <w:p w14:paraId="57BA570D" w14:textId="77777777" w:rsidR="00EB057C" w:rsidRDefault="00EB057C">
            <w:pPr>
              <w:spacing w:after="120"/>
              <w:rPr>
                <w:rFonts w:ascii="Arial" w:hAnsi="Arial" w:cs="Arial"/>
                <w:sz w:val="14"/>
                <w:szCs w:val="14"/>
              </w:rPr>
            </w:pPr>
          </w:p>
          <w:p w14:paraId="22AA69A9"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EA44D5C" w14:textId="77777777" w:rsidR="00EB057C" w:rsidRDefault="00EB057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038C1E1" w14:textId="77777777" w:rsidR="00EB057C" w:rsidRDefault="00EB057C">
            <w:pPr>
              <w:jc w:val="center"/>
              <w:rPr>
                <w:rFonts w:ascii="Arial" w:hAnsi="Arial" w:cs="Arial"/>
                <w:sz w:val="32"/>
              </w:rPr>
            </w:pPr>
          </w:p>
        </w:tc>
      </w:tr>
      <w:tr w:rsidR="00EB057C" w14:paraId="110A2851" w14:textId="77777777" w:rsidTr="00EB057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0B83976" w14:textId="77777777" w:rsidR="00EB057C" w:rsidRDefault="00EB057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6815EF9" w14:textId="77777777" w:rsidR="00EB057C" w:rsidRDefault="00EB057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C256115" w14:textId="77777777" w:rsidR="00EB057C" w:rsidRDefault="00EB057C">
            <w:pPr>
              <w:rPr>
                <w:rFonts w:ascii="Arial" w:hAnsi="Arial" w:cs="Arial"/>
                <w:sz w:val="32"/>
              </w:rPr>
            </w:pPr>
          </w:p>
        </w:tc>
      </w:tr>
      <w:tr w:rsidR="00EB057C" w14:paraId="2659C245" w14:textId="77777777" w:rsidTr="00EB057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DB95C0E" w14:textId="77777777" w:rsidR="00EB057C" w:rsidRDefault="00EB057C">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5B0D5A81"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A55E367" w14:textId="77777777" w:rsidR="00EB057C" w:rsidRDefault="00EB057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01A668" w14:textId="77777777" w:rsidR="00EB057C" w:rsidRDefault="00EB057C">
            <w:pPr>
              <w:jc w:val="center"/>
              <w:rPr>
                <w:rFonts w:ascii="Arial" w:hAnsi="Arial" w:cs="Arial"/>
                <w:sz w:val="32"/>
              </w:rPr>
            </w:pPr>
          </w:p>
        </w:tc>
      </w:tr>
      <w:tr w:rsidR="00EB057C" w14:paraId="2BB54E17" w14:textId="77777777" w:rsidTr="00EB057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C7E866A" w14:textId="77777777" w:rsidR="00EB057C" w:rsidRDefault="00EB057C">
            <w:pPr>
              <w:spacing w:after="120"/>
              <w:rPr>
                <w:rFonts w:ascii="Arial" w:hAnsi="Arial" w:cs="Arial"/>
                <w:sz w:val="14"/>
                <w:szCs w:val="14"/>
              </w:rPr>
            </w:pPr>
          </w:p>
          <w:p w14:paraId="7CF776EE" w14:textId="77777777" w:rsidR="00EB057C" w:rsidRDefault="00EB057C">
            <w:pPr>
              <w:spacing w:after="120"/>
              <w:rPr>
                <w:rFonts w:ascii="Arial" w:hAnsi="Arial" w:cs="Arial"/>
                <w:sz w:val="14"/>
                <w:szCs w:val="14"/>
              </w:rPr>
            </w:pPr>
          </w:p>
          <w:p w14:paraId="11373F8A" w14:textId="77777777" w:rsidR="00EB057C" w:rsidRDefault="00EB057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F8D3926" w14:textId="77777777" w:rsidR="00EB057C" w:rsidRDefault="00EB057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7D61A22" w14:textId="77777777" w:rsidR="00EB057C" w:rsidRDefault="00EB057C">
            <w:pPr>
              <w:jc w:val="center"/>
              <w:rPr>
                <w:rFonts w:ascii="Arial" w:hAnsi="Arial" w:cs="Arial"/>
                <w:sz w:val="32"/>
              </w:rPr>
            </w:pPr>
          </w:p>
        </w:tc>
      </w:tr>
      <w:tr w:rsidR="00EB057C" w14:paraId="5E02A3D9" w14:textId="77777777" w:rsidTr="00EB057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581839F" w14:textId="77777777" w:rsidR="00EB057C" w:rsidRDefault="00EB057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4A35E9A" w14:textId="77777777" w:rsidR="00EB057C" w:rsidRDefault="00EB057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710CBD" w14:textId="77777777" w:rsidR="00EB057C" w:rsidRDefault="00EB057C">
            <w:pPr>
              <w:rPr>
                <w:rFonts w:ascii="Arial" w:hAnsi="Arial" w:cs="Arial"/>
                <w:sz w:val="32"/>
              </w:rPr>
            </w:pPr>
          </w:p>
        </w:tc>
      </w:tr>
    </w:tbl>
    <w:p w14:paraId="265498F8" w14:textId="77777777" w:rsidR="00EB057C" w:rsidRDefault="00EB057C" w:rsidP="00EB057C">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EB057C" w14:paraId="42BFB85B" w14:textId="77777777" w:rsidTr="00EB057C">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67D3378" w14:textId="77777777" w:rsidR="00EB057C" w:rsidRDefault="00EB057C">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C2C401C" w14:textId="77777777" w:rsidR="00EB057C" w:rsidRDefault="00EB057C">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8A450E2" w14:textId="77777777" w:rsidR="00EB057C" w:rsidRDefault="00EB057C">
            <w:pPr>
              <w:jc w:val="right"/>
              <w:rPr>
                <w:rFonts w:ascii="Arial" w:hAnsi="Arial" w:cs="Arial"/>
                <w:b/>
                <w:bCs/>
                <w:sz w:val="20"/>
                <w:szCs w:val="20"/>
              </w:rPr>
            </w:pPr>
            <w:r>
              <w:rPr>
                <w:rFonts w:ascii="Arial" w:hAnsi="Arial" w:cs="Arial"/>
                <w:b/>
                <w:bCs/>
              </w:rPr>
              <w:t>%</w:t>
            </w:r>
          </w:p>
        </w:tc>
      </w:tr>
      <w:tr w:rsidR="00EB057C" w14:paraId="4374AE94" w14:textId="77777777" w:rsidTr="00EB057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010551F" w14:textId="77777777" w:rsidR="00EB057C" w:rsidRDefault="00EB057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D9E6CD7" w14:textId="77777777" w:rsidR="00EB057C" w:rsidRDefault="00EB057C">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61C24121" w14:textId="77777777" w:rsidR="00EB057C" w:rsidRDefault="00EB057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44984B3" w14:textId="77777777" w:rsidR="00EB057C" w:rsidRDefault="00EB057C">
            <w:pPr>
              <w:rPr>
                <w:rFonts w:ascii="Arial" w:hAnsi="Arial" w:cs="Arial"/>
                <w:b/>
                <w:bCs/>
              </w:rPr>
            </w:pPr>
          </w:p>
        </w:tc>
      </w:tr>
      <w:tr w:rsidR="00EB057C" w14:paraId="56444113" w14:textId="77777777" w:rsidTr="00EB057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E5A3ECD" w14:textId="77777777" w:rsidR="00EB057C" w:rsidRDefault="00EB057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72832EA" w14:textId="77777777" w:rsidR="00EB057C" w:rsidRDefault="00EB057C">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7C35F8F8" w14:textId="77777777" w:rsidR="00EB057C" w:rsidRDefault="00EB057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D9D4A9D" w14:textId="77777777" w:rsidR="00EB057C" w:rsidRDefault="00EB057C">
            <w:pPr>
              <w:rPr>
                <w:rFonts w:ascii="Arial" w:hAnsi="Arial" w:cs="Arial"/>
                <w:b/>
                <w:bCs/>
              </w:rPr>
            </w:pPr>
          </w:p>
        </w:tc>
      </w:tr>
    </w:tbl>
    <w:p w14:paraId="6F6143F6" w14:textId="3D4B17B6" w:rsidR="00EB3529" w:rsidRPr="00D44BF4" w:rsidRDefault="00EB3529" w:rsidP="00EB057C">
      <w:pPr>
        <w:rPr>
          <w:rFonts w:ascii="Times New Roman" w:hAnsi="Times New Roman" w:cs="Times New Roman"/>
          <w:sz w:val="28"/>
          <w:szCs w:val="28"/>
        </w:rPr>
      </w:pPr>
      <w:r w:rsidRPr="00D44BF4">
        <w:rPr>
          <w:rFonts w:ascii="Times New Roman" w:hAnsi="Times New Roman" w:cs="Times New Roman"/>
          <w:sz w:val="28"/>
          <w:szCs w:val="28"/>
        </w:rPr>
        <w:lastRenderedPageBreak/>
        <w:t xml:space="preserve">Covid-19 and the effects on the </w:t>
      </w:r>
      <w:r w:rsidR="00863D0C" w:rsidRPr="00D44BF4">
        <w:rPr>
          <w:rFonts w:ascii="Times New Roman" w:hAnsi="Times New Roman" w:cs="Times New Roman"/>
          <w:sz w:val="28"/>
          <w:szCs w:val="28"/>
        </w:rPr>
        <w:t>UK as a socially unequal society</w:t>
      </w:r>
    </w:p>
    <w:p w14:paraId="1E08A312" w14:textId="50ADB2BE" w:rsidR="00EB3529" w:rsidRPr="00D44BF4" w:rsidRDefault="00EB3529" w:rsidP="00546096">
      <w:pPr>
        <w:spacing w:line="360" w:lineRule="auto"/>
        <w:rPr>
          <w:rFonts w:ascii="Times New Roman" w:hAnsi="Times New Roman" w:cs="Times New Roman"/>
          <w:sz w:val="28"/>
          <w:szCs w:val="28"/>
        </w:rPr>
      </w:pPr>
    </w:p>
    <w:p w14:paraId="32AF0ECF" w14:textId="1AE5AB9D" w:rsidR="00D44BF4" w:rsidRPr="00D44BF4" w:rsidRDefault="00D44BF4" w:rsidP="00546096">
      <w:pPr>
        <w:spacing w:line="360" w:lineRule="auto"/>
        <w:rPr>
          <w:rFonts w:ascii="Times New Roman" w:hAnsi="Times New Roman" w:cs="Times New Roman"/>
          <w:sz w:val="28"/>
          <w:szCs w:val="28"/>
        </w:rPr>
      </w:pPr>
      <w:r w:rsidRPr="00D44BF4">
        <w:rPr>
          <w:rFonts w:ascii="Times New Roman" w:hAnsi="Times New Roman" w:cs="Times New Roman"/>
          <w:sz w:val="28"/>
          <w:szCs w:val="28"/>
        </w:rPr>
        <w:t>Introduction</w:t>
      </w:r>
    </w:p>
    <w:p w14:paraId="4F39B890" w14:textId="38A19614" w:rsidR="00241607" w:rsidRDefault="00EB3529" w:rsidP="00546096">
      <w:pPr>
        <w:spacing w:line="360" w:lineRule="auto"/>
        <w:rPr>
          <w:rFonts w:ascii="Times New Roman" w:hAnsi="Times New Roman" w:cs="Times New Roman"/>
          <w:sz w:val="24"/>
          <w:szCs w:val="24"/>
        </w:rPr>
      </w:pPr>
      <w:r>
        <w:rPr>
          <w:rFonts w:ascii="Times New Roman" w:hAnsi="Times New Roman" w:cs="Times New Roman"/>
          <w:sz w:val="24"/>
          <w:szCs w:val="24"/>
        </w:rPr>
        <w:t>Covid-</w:t>
      </w:r>
      <w:r w:rsidRPr="00E371FB">
        <w:rPr>
          <w:rFonts w:ascii="Times New Roman" w:hAnsi="Times New Roman" w:cs="Times New Roman"/>
          <w:sz w:val="24"/>
          <w:szCs w:val="24"/>
        </w:rPr>
        <w:t>19</w:t>
      </w:r>
      <w:r w:rsidR="004A6CEF">
        <w:rPr>
          <w:rFonts w:ascii="Times New Roman" w:hAnsi="Times New Roman" w:cs="Times New Roman"/>
          <w:sz w:val="24"/>
          <w:szCs w:val="24"/>
        </w:rPr>
        <w:t xml:space="preserve"> </w:t>
      </w:r>
      <w:r w:rsidR="00863D0C">
        <w:rPr>
          <w:rFonts w:ascii="Times New Roman" w:hAnsi="Times New Roman" w:cs="Times New Roman"/>
          <w:sz w:val="24"/>
          <w:szCs w:val="24"/>
        </w:rPr>
        <w:t xml:space="preserve">is </w:t>
      </w:r>
      <w:r w:rsidR="0022057D">
        <w:rPr>
          <w:rFonts w:ascii="Times New Roman" w:hAnsi="Times New Roman" w:cs="Times New Roman"/>
          <w:sz w:val="24"/>
          <w:szCs w:val="24"/>
        </w:rPr>
        <w:t>a new</w:t>
      </w:r>
      <w:r w:rsidR="00BA5764">
        <w:rPr>
          <w:rFonts w:ascii="Times New Roman" w:hAnsi="Times New Roman" w:cs="Times New Roman"/>
          <w:sz w:val="24"/>
          <w:szCs w:val="24"/>
        </w:rPr>
        <w:t xml:space="preserve"> and</w:t>
      </w:r>
      <w:r w:rsidR="0022057D">
        <w:rPr>
          <w:rFonts w:ascii="Times New Roman" w:hAnsi="Times New Roman" w:cs="Times New Roman"/>
          <w:sz w:val="24"/>
          <w:szCs w:val="24"/>
        </w:rPr>
        <w:t xml:space="preserve"> infectious disea</w:t>
      </w:r>
      <w:r w:rsidR="0019190B">
        <w:rPr>
          <w:rFonts w:ascii="Times New Roman" w:hAnsi="Times New Roman" w:cs="Times New Roman"/>
          <w:sz w:val="24"/>
          <w:szCs w:val="24"/>
        </w:rPr>
        <w:t xml:space="preserve">se </w:t>
      </w:r>
      <w:r w:rsidR="00BA5764">
        <w:rPr>
          <w:rFonts w:ascii="Times New Roman" w:hAnsi="Times New Roman" w:cs="Times New Roman"/>
          <w:sz w:val="24"/>
          <w:szCs w:val="24"/>
        </w:rPr>
        <w:t xml:space="preserve">which </w:t>
      </w:r>
      <w:r w:rsidR="00B37645">
        <w:rPr>
          <w:rFonts w:ascii="Times New Roman" w:hAnsi="Times New Roman" w:cs="Times New Roman"/>
          <w:sz w:val="24"/>
          <w:szCs w:val="24"/>
        </w:rPr>
        <w:t>has been caused by the coronavirus</w:t>
      </w:r>
      <w:r w:rsidR="004A6CEF">
        <w:rPr>
          <w:rFonts w:ascii="Times New Roman" w:hAnsi="Times New Roman" w:cs="Times New Roman"/>
          <w:sz w:val="24"/>
          <w:szCs w:val="24"/>
        </w:rPr>
        <w:t xml:space="preserve">, </w:t>
      </w:r>
      <w:r w:rsidR="005F7088">
        <w:rPr>
          <w:rFonts w:ascii="Times New Roman" w:hAnsi="Times New Roman" w:cs="Times New Roman"/>
          <w:sz w:val="24"/>
          <w:szCs w:val="24"/>
        </w:rPr>
        <w:t>also</w:t>
      </w:r>
      <w:r w:rsidR="004A6CEF">
        <w:rPr>
          <w:rFonts w:ascii="Times New Roman" w:hAnsi="Times New Roman" w:cs="Times New Roman"/>
          <w:sz w:val="24"/>
          <w:szCs w:val="24"/>
        </w:rPr>
        <w:t xml:space="preserve"> known as </w:t>
      </w:r>
      <w:r w:rsidR="004A6CEF" w:rsidRPr="00E371FB">
        <w:rPr>
          <w:rFonts w:ascii="Times New Roman" w:hAnsi="Times New Roman" w:cs="Times New Roman"/>
          <w:sz w:val="24"/>
          <w:szCs w:val="24"/>
        </w:rPr>
        <w:t>severe acute respiratory syndrome coronavirus 2 (SARS-CoV-2)</w:t>
      </w:r>
      <w:r w:rsidR="00B37645">
        <w:rPr>
          <w:rFonts w:ascii="Times New Roman" w:hAnsi="Times New Roman" w:cs="Times New Roman"/>
          <w:sz w:val="24"/>
          <w:szCs w:val="24"/>
        </w:rPr>
        <w:t>.</w:t>
      </w:r>
      <w:r w:rsidR="00B357D7">
        <w:rPr>
          <w:rFonts w:ascii="Times New Roman" w:hAnsi="Times New Roman" w:cs="Times New Roman"/>
          <w:sz w:val="24"/>
          <w:szCs w:val="24"/>
        </w:rPr>
        <w:t xml:space="preserve"> </w:t>
      </w:r>
      <w:r w:rsidR="00B977BC">
        <w:rPr>
          <w:rFonts w:ascii="Times New Roman" w:hAnsi="Times New Roman" w:cs="Times New Roman"/>
          <w:sz w:val="24"/>
          <w:szCs w:val="24"/>
        </w:rPr>
        <w:t>S</w:t>
      </w:r>
      <w:r w:rsidR="008455EB">
        <w:rPr>
          <w:rFonts w:ascii="Times New Roman" w:hAnsi="Times New Roman" w:cs="Times New Roman"/>
          <w:sz w:val="24"/>
          <w:szCs w:val="24"/>
        </w:rPr>
        <w:t xml:space="preserve">ymptoms </w:t>
      </w:r>
      <w:r w:rsidR="006077B4">
        <w:rPr>
          <w:rFonts w:ascii="Times New Roman" w:hAnsi="Times New Roman" w:cs="Times New Roman"/>
          <w:sz w:val="24"/>
          <w:szCs w:val="24"/>
        </w:rPr>
        <w:t xml:space="preserve">range widely from none at all through to extremely serious and life threatening </w:t>
      </w:r>
      <w:r w:rsidR="00160360">
        <w:rPr>
          <w:rFonts w:ascii="Times New Roman" w:hAnsi="Times New Roman" w:cs="Times New Roman"/>
          <w:sz w:val="24"/>
          <w:szCs w:val="24"/>
        </w:rPr>
        <w:t>(</w:t>
      </w:r>
      <w:r w:rsidR="00160360" w:rsidRPr="00160360">
        <w:rPr>
          <w:rFonts w:ascii="Times New Roman" w:hAnsi="Times New Roman" w:cs="Times New Roman"/>
          <w:sz w:val="24"/>
          <w:szCs w:val="24"/>
        </w:rPr>
        <w:t>Struyf</w:t>
      </w:r>
      <w:r w:rsidR="00160360">
        <w:rPr>
          <w:rFonts w:ascii="Times New Roman" w:hAnsi="Times New Roman" w:cs="Times New Roman"/>
          <w:sz w:val="24"/>
          <w:szCs w:val="24"/>
        </w:rPr>
        <w:t>, 2020).</w:t>
      </w:r>
      <w:r w:rsidR="00FE004B">
        <w:rPr>
          <w:rFonts w:ascii="Times New Roman" w:hAnsi="Times New Roman" w:cs="Times New Roman"/>
          <w:sz w:val="24"/>
          <w:szCs w:val="24"/>
        </w:rPr>
        <w:t xml:space="preserve"> </w:t>
      </w:r>
      <w:r w:rsidR="00FA58A4">
        <w:rPr>
          <w:rFonts w:ascii="Times New Roman" w:hAnsi="Times New Roman" w:cs="Times New Roman"/>
          <w:sz w:val="24"/>
          <w:szCs w:val="24"/>
        </w:rPr>
        <w:t>It was first identified in December 2019 in Wuhan, China</w:t>
      </w:r>
      <w:r w:rsidR="00FE004B">
        <w:rPr>
          <w:rFonts w:ascii="Times New Roman" w:hAnsi="Times New Roman" w:cs="Times New Roman"/>
          <w:sz w:val="24"/>
          <w:szCs w:val="24"/>
        </w:rPr>
        <w:t>.</w:t>
      </w:r>
      <w:r w:rsidR="00003B9C">
        <w:rPr>
          <w:rFonts w:ascii="Times New Roman" w:hAnsi="Times New Roman" w:cs="Times New Roman"/>
          <w:sz w:val="24"/>
          <w:szCs w:val="24"/>
        </w:rPr>
        <w:t xml:space="preserve"> </w:t>
      </w:r>
      <w:r w:rsidR="00FE004B">
        <w:rPr>
          <w:rFonts w:ascii="Times New Roman" w:hAnsi="Times New Roman" w:cs="Times New Roman"/>
          <w:sz w:val="24"/>
          <w:szCs w:val="24"/>
        </w:rPr>
        <w:t xml:space="preserve">A month later, the </w:t>
      </w:r>
      <w:r w:rsidR="00003B9C">
        <w:rPr>
          <w:rFonts w:ascii="Times New Roman" w:hAnsi="Times New Roman" w:cs="Times New Roman"/>
          <w:sz w:val="24"/>
          <w:szCs w:val="24"/>
        </w:rPr>
        <w:t>first case in the UK</w:t>
      </w:r>
      <w:r w:rsidR="00FE004B">
        <w:rPr>
          <w:rFonts w:ascii="Times New Roman" w:hAnsi="Times New Roman" w:cs="Times New Roman"/>
          <w:sz w:val="24"/>
          <w:szCs w:val="24"/>
        </w:rPr>
        <w:t xml:space="preserve"> was</w:t>
      </w:r>
      <w:r w:rsidR="00003B9C">
        <w:rPr>
          <w:rFonts w:ascii="Times New Roman" w:hAnsi="Times New Roman" w:cs="Times New Roman"/>
          <w:sz w:val="24"/>
          <w:szCs w:val="24"/>
        </w:rPr>
        <w:t xml:space="preserve"> confirmed on the 29</w:t>
      </w:r>
      <w:r w:rsidR="00003B9C" w:rsidRPr="00003B9C">
        <w:rPr>
          <w:rFonts w:ascii="Times New Roman" w:hAnsi="Times New Roman" w:cs="Times New Roman"/>
          <w:sz w:val="24"/>
          <w:szCs w:val="24"/>
          <w:vertAlign w:val="superscript"/>
        </w:rPr>
        <w:t>th</w:t>
      </w:r>
      <w:r w:rsidR="00003B9C">
        <w:rPr>
          <w:rFonts w:ascii="Times New Roman" w:hAnsi="Times New Roman" w:cs="Times New Roman"/>
          <w:sz w:val="24"/>
          <w:szCs w:val="24"/>
        </w:rPr>
        <w:t xml:space="preserve"> January</w:t>
      </w:r>
      <w:r w:rsidR="00066A4A">
        <w:rPr>
          <w:rFonts w:ascii="Times New Roman" w:hAnsi="Times New Roman" w:cs="Times New Roman"/>
          <w:sz w:val="24"/>
          <w:szCs w:val="24"/>
        </w:rPr>
        <w:t xml:space="preserve"> 2020</w:t>
      </w:r>
      <w:r w:rsidR="00B114F6">
        <w:rPr>
          <w:rFonts w:ascii="Times New Roman" w:hAnsi="Times New Roman" w:cs="Times New Roman"/>
          <w:sz w:val="24"/>
          <w:szCs w:val="24"/>
        </w:rPr>
        <w:t xml:space="preserve"> (</w:t>
      </w:r>
      <w:r w:rsidR="006077B4">
        <w:rPr>
          <w:rFonts w:ascii="Times New Roman" w:hAnsi="Times New Roman" w:cs="Times New Roman"/>
          <w:sz w:val="24"/>
          <w:szCs w:val="24"/>
        </w:rPr>
        <w:t>Aspinall</w:t>
      </w:r>
      <w:r w:rsidR="00B114F6">
        <w:rPr>
          <w:rFonts w:ascii="Times New Roman" w:hAnsi="Times New Roman" w:cs="Times New Roman"/>
          <w:sz w:val="24"/>
          <w:szCs w:val="24"/>
        </w:rPr>
        <w:t>, 2019).</w:t>
      </w:r>
      <w:r w:rsidR="002077A3">
        <w:rPr>
          <w:rFonts w:ascii="Times New Roman" w:hAnsi="Times New Roman" w:cs="Times New Roman"/>
          <w:sz w:val="24"/>
          <w:szCs w:val="24"/>
        </w:rPr>
        <w:t xml:space="preserve"> As of </w:t>
      </w:r>
      <w:r w:rsidR="00766EB3">
        <w:rPr>
          <w:rFonts w:ascii="Times New Roman" w:hAnsi="Times New Roman" w:cs="Times New Roman"/>
          <w:sz w:val="24"/>
          <w:szCs w:val="24"/>
        </w:rPr>
        <w:t>March 2021,</w:t>
      </w:r>
      <w:r w:rsidR="002077A3">
        <w:rPr>
          <w:rFonts w:ascii="Times New Roman" w:hAnsi="Times New Roman" w:cs="Times New Roman"/>
          <w:sz w:val="24"/>
          <w:szCs w:val="24"/>
        </w:rPr>
        <w:t xml:space="preserve"> there has now been over 120,000 deaths</w:t>
      </w:r>
      <w:r w:rsidR="003B02C4">
        <w:rPr>
          <w:rFonts w:ascii="Times New Roman" w:hAnsi="Times New Roman" w:cs="Times New Roman"/>
          <w:sz w:val="24"/>
          <w:szCs w:val="24"/>
        </w:rPr>
        <w:t xml:space="preserve"> in the UK</w:t>
      </w:r>
      <w:r w:rsidR="002077A3">
        <w:rPr>
          <w:rFonts w:ascii="Times New Roman" w:hAnsi="Times New Roman" w:cs="Times New Roman"/>
          <w:sz w:val="24"/>
          <w:szCs w:val="24"/>
        </w:rPr>
        <w:t xml:space="preserve"> due to the virus (GOV, 2021).</w:t>
      </w:r>
      <w:r w:rsidR="00E4584E">
        <w:rPr>
          <w:rFonts w:ascii="Times New Roman" w:hAnsi="Times New Roman" w:cs="Times New Roman"/>
          <w:sz w:val="24"/>
          <w:szCs w:val="24"/>
        </w:rPr>
        <w:t xml:space="preserve"> </w:t>
      </w:r>
      <w:r w:rsidR="00247B15">
        <w:rPr>
          <w:rFonts w:ascii="Times New Roman" w:hAnsi="Times New Roman" w:cs="Times New Roman"/>
          <w:sz w:val="24"/>
          <w:szCs w:val="24"/>
        </w:rPr>
        <w:t xml:space="preserve">Covid-19 has been </w:t>
      </w:r>
      <w:r w:rsidR="00EF2B08">
        <w:rPr>
          <w:rFonts w:ascii="Times New Roman" w:hAnsi="Times New Roman" w:cs="Times New Roman"/>
          <w:sz w:val="24"/>
          <w:szCs w:val="24"/>
        </w:rPr>
        <w:t>considered</w:t>
      </w:r>
      <w:r w:rsidR="00247B15">
        <w:rPr>
          <w:rFonts w:ascii="Times New Roman" w:hAnsi="Times New Roman" w:cs="Times New Roman"/>
          <w:sz w:val="24"/>
          <w:szCs w:val="24"/>
        </w:rPr>
        <w:t xml:space="preserve"> </w:t>
      </w:r>
      <w:r w:rsidR="00EF2B08">
        <w:rPr>
          <w:rFonts w:ascii="Times New Roman" w:hAnsi="Times New Roman" w:cs="Times New Roman"/>
          <w:sz w:val="24"/>
          <w:szCs w:val="24"/>
        </w:rPr>
        <w:t xml:space="preserve">as </w:t>
      </w:r>
      <w:r w:rsidR="00247B15">
        <w:rPr>
          <w:rFonts w:ascii="Times New Roman" w:hAnsi="Times New Roman" w:cs="Times New Roman"/>
          <w:sz w:val="24"/>
          <w:szCs w:val="24"/>
        </w:rPr>
        <w:t>The Great Equaliser, meaning that the virus does not discriminate and no one is ‘safe’ from the virus. However,</w:t>
      </w:r>
      <w:r w:rsidR="00837A7B">
        <w:rPr>
          <w:rFonts w:ascii="Times New Roman" w:hAnsi="Times New Roman" w:cs="Times New Roman"/>
          <w:sz w:val="24"/>
          <w:szCs w:val="24"/>
        </w:rPr>
        <w:t xml:space="preserve"> this incorrectly assumes that the risk of infection and mortality are equal, which is not the case (Mein, 2020).</w:t>
      </w:r>
      <w:r w:rsidR="00247B15">
        <w:rPr>
          <w:rFonts w:ascii="Times New Roman" w:hAnsi="Times New Roman" w:cs="Times New Roman"/>
          <w:sz w:val="24"/>
          <w:szCs w:val="24"/>
        </w:rPr>
        <w:t xml:space="preserve"> </w:t>
      </w:r>
      <w:r w:rsidR="00837A7B">
        <w:rPr>
          <w:rFonts w:ascii="Times New Roman" w:hAnsi="Times New Roman" w:cs="Times New Roman"/>
          <w:sz w:val="24"/>
          <w:szCs w:val="24"/>
        </w:rPr>
        <w:t>T</w:t>
      </w:r>
      <w:r w:rsidR="002022E5">
        <w:rPr>
          <w:rFonts w:ascii="Times New Roman" w:hAnsi="Times New Roman" w:cs="Times New Roman"/>
          <w:sz w:val="24"/>
          <w:szCs w:val="24"/>
        </w:rPr>
        <w:t>he pandemic has</w:t>
      </w:r>
      <w:r w:rsidR="009C487A">
        <w:rPr>
          <w:rFonts w:ascii="Times New Roman" w:hAnsi="Times New Roman" w:cs="Times New Roman"/>
          <w:sz w:val="24"/>
          <w:szCs w:val="24"/>
        </w:rPr>
        <w:t xml:space="preserve"> </w:t>
      </w:r>
      <w:r w:rsidR="002022E5">
        <w:rPr>
          <w:rFonts w:ascii="Times New Roman" w:hAnsi="Times New Roman" w:cs="Times New Roman"/>
          <w:sz w:val="24"/>
          <w:szCs w:val="24"/>
        </w:rPr>
        <w:t>highlighted</w:t>
      </w:r>
      <w:r w:rsidR="00134C08">
        <w:rPr>
          <w:rFonts w:ascii="Times New Roman" w:hAnsi="Times New Roman" w:cs="Times New Roman"/>
          <w:sz w:val="24"/>
          <w:szCs w:val="24"/>
        </w:rPr>
        <w:t xml:space="preserve"> pre-existing</w:t>
      </w:r>
      <w:r w:rsidR="00EF2B08">
        <w:rPr>
          <w:rFonts w:ascii="Times New Roman" w:hAnsi="Times New Roman" w:cs="Times New Roman"/>
          <w:sz w:val="24"/>
          <w:szCs w:val="24"/>
        </w:rPr>
        <w:t xml:space="preserve"> </w:t>
      </w:r>
      <w:r w:rsidR="000F6453">
        <w:rPr>
          <w:rFonts w:ascii="Times New Roman" w:hAnsi="Times New Roman" w:cs="Times New Roman"/>
          <w:sz w:val="24"/>
          <w:szCs w:val="24"/>
        </w:rPr>
        <w:t>health and societal inequalities</w:t>
      </w:r>
      <w:r w:rsidR="009C487A">
        <w:rPr>
          <w:rFonts w:ascii="Times New Roman" w:hAnsi="Times New Roman" w:cs="Times New Roman"/>
          <w:sz w:val="24"/>
          <w:szCs w:val="24"/>
        </w:rPr>
        <w:t xml:space="preserve"> in the UK (Abrams &amp; Szefler, 2020). </w:t>
      </w:r>
      <w:r w:rsidR="00A86BFC">
        <w:rPr>
          <w:rFonts w:ascii="Times New Roman" w:hAnsi="Times New Roman" w:cs="Times New Roman"/>
          <w:sz w:val="24"/>
          <w:szCs w:val="24"/>
        </w:rPr>
        <w:t>B</w:t>
      </w:r>
      <w:r w:rsidR="00EC32CC">
        <w:rPr>
          <w:rFonts w:ascii="Times New Roman" w:hAnsi="Times New Roman" w:cs="Times New Roman"/>
          <w:sz w:val="24"/>
          <w:szCs w:val="24"/>
        </w:rPr>
        <w:t xml:space="preserve">lack, </w:t>
      </w:r>
      <w:r w:rsidR="00A86BFC">
        <w:rPr>
          <w:rFonts w:ascii="Times New Roman" w:hAnsi="Times New Roman" w:cs="Times New Roman"/>
          <w:sz w:val="24"/>
          <w:szCs w:val="24"/>
        </w:rPr>
        <w:t>A</w:t>
      </w:r>
      <w:r w:rsidR="00EC32CC">
        <w:rPr>
          <w:rFonts w:ascii="Times New Roman" w:hAnsi="Times New Roman" w:cs="Times New Roman"/>
          <w:sz w:val="24"/>
          <w:szCs w:val="24"/>
        </w:rPr>
        <w:t xml:space="preserve">sian and </w:t>
      </w:r>
      <w:r w:rsidR="00A86BFC">
        <w:rPr>
          <w:rFonts w:ascii="Times New Roman" w:hAnsi="Times New Roman" w:cs="Times New Roman"/>
          <w:sz w:val="24"/>
          <w:szCs w:val="24"/>
        </w:rPr>
        <w:t>M</w:t>
      </w:r>
      <w:r w:rsidR="00EC32CC">
        <w:rPr>
          <w:rFonts w:ascii="Times New Roman" w:hAnsi="Times New Roman" w:cs="Times New Roman"/>
          <w:sz w:val="24"/>
          <w:szCs w:val="24"/>
        </w:rPr>
        <w:t xml:space="preserve">inority </w:t>
      </w:r>
      <w:r w:rsidR="00A86BFC">
        <w:rPr>
          <w:rFonts w:ascii="Times New Roman" w:hAnsi="Times New Roman" w:cs="Times New Roman"/>
          <w:sz w:val="24"/>
          <w:szCs w:val="24"/>
        </w:rPr>
        <w:t>E</w:t>
      </w:r>
      <w:r w:rsidR="00EC32CC">
        <w:rPr>
          <w:rFonts w:ascii="Times New Roman" w:hAnsi="Times New Roman" w:cs="Times New Roman"/>
          <w:sz w:val="24"/>
          <w:szCs w:val="24"/>
        </w:rPr>
        <w:t>thnic groups (BAME)</w:t>
      </w:r>
      <w:r w:rsidR="003445E3">
        <w:rPr>
          <w:rFonts w:ascii="Times New Roman" w:hAnsi="Times New Roman" w:cs="Times New Roman"/>
          <w:sz w:val="24"/>
          <w:szCs w:val="24"/>
        </w:rPr>
        <w:t>,</w:t>
      </w:r>
      <w:r w:rsidR="00C93184">
        <w:rPr>
          <w:rFonts w:ascii="Times New Roman" w:hAnsi="Times New Roman" w:cs="Times New Roman"/>
          <w:sz w:val="24"/>
          <w:szCs w:val="24"/>
        </w:rPr>
        <w:t xml:space="preserve"> and</w:t>
      </w:r>
      <w:r w:rsidR="00AB07EC">
        <w:rPr>
          <w:rFonts w:ascii="Times New Roman" w:hAnsi="Times New Roman" w:cs="Times New Roman"/>
          <w:sz w:val="24"/>
          <w:szCs w:val="24"/>
        </w:rPr>
        <w:t xml:space="preserve"> poor and disadvantaged</w:t>
      </w:r>
      <w:r w:rsidR="00575948">
        <w:rPr>
          <w:rFonts w:ascii="Times New Roman" w:hAnsi="Times New Roman" w:cs="Times New Roman"/>
          <w:sz w:val="24"/>
          <w:szCs w:val="24"/>
        </w:rPr>
        <w:t xml:space="preserve"> </w:t>
      </w:r>
      <w:r w:rsidR="00241607">
        <w:rPr>
          <w:rFonts w:ascii="Times New Roman" w:hAnsi="Times New Roman" w:cs="Times New Roman"/>
          <w:sz w:val="24"/>
          <w:szCs w:val="24"/>
        </w:rPr>
        <w:t xml:space="preserve">groups </w:t>
      </w:r>
      <w:r w:rsidR="00AB07EC">
        <w:rPr>
          <w:rFonts w:ascii="Times New Roman" w:hAnsi="Times New Roman" w:cs="Times New Roman"/>
          <w:sz w:val="24"/>
          <w:szCs w:val="24"/>
        </w:rPr>
        <w:t xml:space="preserve">are at a higher risk of </w:t>
      </w:r>
      <w:r w:rsidR="00AB07EC" w:rsidRPr="00AB07EC">
        <w:rPr>
          <w:rFonts w:ascii="Times New Roman" w:hAnsi="Times New Roman" w:cs="Times New Roman"/>
          <w:sz w:val="24"/>
          <w:szCs w:val="24"/>
        </w:rPr>
        <w:t>morbidity and mortality</w:t>
      </w:r>
      <w:r w:rsidR="00F25494">
        <w:rPr>
          <w:rFonts w:ascii="Times New Roman" w:hAnsi="Times New Roman" w:cs="Times New Roman"/>
          <w:sz w:val="24"/>
          <w:szCs w:val="24"/>
        </w:rPr>
        <w:t xml:space="preserve"> from Covid-19</w:t>
      </w:r>
      <w:r w:rsidR="00241607">
        <w:rPr>
          <w:rFonts w:ascii="Times New Roman" w:hAnsi="Times New Roman" w:cs="Times New Roman"/>
          <w:sz w:val="24"/>
          <w:szCs w:val="24"/>
        </w:rPr>
        <w:t xml:space="preserve">, which </w:t>
      </w:r>
      <w:r w:rsidR="002C7F27">
        <w:rPr>
          <w:rFonts w:ascii="Times New Roman" w:hAnsi="Times New Roman" w:cs="Times New Roman"/>
          <w:sz w:val="24"/>
          <w:szCs w:val="24"/>
        </w:rPr>
        <w:t>can be</w:t>
      </w:r>
      <w:r w:rsidR="00A86BFC">
        <w:rPr>
          <w:rFonts w:ascii="Times New Roman" w:hAnsi="Times New Roman" w:cs="Times New Roman"/>
          <w:sz w:val="24"/>
          <w:szCs w:val="24"/>
        </w:rPr>
        <w:t xml:space="preserve"> </w:t>
      </w:r>
      <w:r w:rsidR="002C7F27">
        <w:rPr>
          <w:rFonts w:ascii="Times New Roman" w:hAnsi="Times New Roman" w:cs="Times New Roman"/>
          <w:sz w:val="24"/>
          <w:szCs w:val="24"/>
        </w:rPr>
        <w:t>linked to</w:t>
      </w:r>
      <w:r w:rsidR="00B977BC">
        <w:rPr>
          <w:rFonts w:ascii="Times New Roman" w:hAnsi="Times New Roman" w:cs="Times New Roman"/>
          <w:sz w:val="24"/>
          <w:szCs w:val="24"/>
        </w:rPr>
        <w:t xml:space="preserve"> the</w:t>
      </w:r>
      <w:r w:rsidR="002C7F27">
        <w:rPr>
          <w:rFonts w:ascii="Times New Roman" w:hAnsi="Times New Roman" w:cs="Times New Roman"/>
          <w:sz w:val="24"/>
          <w:szCs w:val="24"/>
        </w:rPr>
        <w:t xml:space="preserve"> social determinants of health</w:t>
      </w:r>
      <w:r w:rsidR="00C93184">
        <w:rPr>
          <w:rFonts w:ascii="Times New Roman" w:hAnsi="Times New Roman" w:cs="Times New Roman"/>
          <w:sz w:val="24"/>
          <w:szCs w:val="24"/>
        </w:rPr>
        <w:t xml:space="preserve"> (PHE, 2020)</w:t>
      </w:r>
    </w:p>
    <w:p w14:paraId="6EBF8B2A" w14:textId="6306C710" w:rsidR="002C7F27" w:rsidRDefault="00241607"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Social determinants of health are </w:t>
      </w:r>
      <w:r w:rsidR="002C7F27">
        <w:rPr>
          <w:rFonts w:ascii="Times New Roman" w:hAnsi="Times New Roman" w:cs="Times New Roman"/>
          <w:sz w:val="24"/>
          <w:szCs w:val="24"/>
        </w:rPr>
        <w:t>social and economic factors that influence the health of people throughout their life</w:t>
      </w:r>
      <w:r w:rsidR="00693E66">
        <w:rPr>
          <w:rFonts w:ascii="Times New Roman" w:hAnsi="Times New Roman" w:cs="Times New Roman"/>
          <w:sz w:val="24"/>
          <w:szCs w:val="24"/>
        </w:rPr>
        <w:t xml:space="preserve"> (Marmot</w:t>
      </w:r>
      <w:r w:rsidR="005940A4">
        <w:rPr>
          <w:rFonts w:ascii="Times New Roman" w:hAnsi="Times New Roman" w:cs="Times New Roman"/>
          <w:sz w:val="24"/>
          <w:szCs w:val="24"/>
        </w:rPr>
        <w:t xml:space="preserve"> et al, </w:t>
      </w:r>
      <w:r w:rsidR="00693E66">
        <w:rPr>
          <w:rFonts w:ascii="Times New Roman" w:hAnsi="Times New Roman" w:cs="Times New Roman"/>
          <w:sz w:val="24"/>
          <w:szCs w:val="24"/>
        </w:rPr>
        <w:t>2010)</w:t>
      </w:r>
      <w:r w:rsidR="002C7F27">
        <w:rPr>
          <w:rFonts w:ascii="Times New Roman" w:hAnsi="Times New Roman" w:cs="Times New Roman"/>
          <w:sz w:val="24"/>
          <w:szCs w:val="24"/>
        </w:rPr>
        <w:t xml:space="preserve">. </w:t>
      </w:r>
      <w:r w:rsidR="004A6CEF">
        <w:rPr>
          <w:rFonts w:ascii="Times New Roman" w:hAnsi="Times New Roman" w:cs="Times New Roman"/>
          <w:sz w:val="24"/>
          <w:szCs w:val="24"/>
        </w:rPr>
        <w:t>The determinants include the consideration of</w:t>
      </w:r>
      <w:r w:rsidR="00AB07EC">
        <w:rPr>
          <w:rFonts w:ascii="Times New Roman" w:hAnsi="Times New Roman" w:cs="Times New Roman"/>
          <w:sz w:val="24"/>
          <w:szCs w:val="24"/>
        </w:rPr>
        <w:t xml:space="preserve"> living conditions </w:t>
      </w:r>
      <w:r w:rsidR="00E238B9">
        <w:rPr>
          <w:rFonts w:ascii="Times New Roman" w:hAnsi="Times New Roman" w:cs="Times New Roman"/>
          <w:sz w:val="24"/>
          <w:szCs w:val="24"/>
        </w:rPr>
        <w:t xml:space="preserve">of where people </w:t>
      </w:r>
      <w:r w:rsidR="005F4891">
        <w:rPr>
          <w:rFonts w:ascii="Times New Roman" w:hAnsi="Times New Roman" w:cs="Times New Roman"/>
          <w:sz w:val="24"/>
          <w:szCs w:val="24"/>
        </w:rPr>
        <w:t xml:space="preserve">are </w:t>
      </w:r>
      <w:r w:rsidR="00E238B9">
        <w:rPr>
          <w:rFonts w:ascii="Times New Roman" w:hAnsi="Times New Roman" w:cs="Times New Roman"/>
          <w:sz w:val="24"/>
          <w:szCs w:val="24"/>
        </w:rPr>
        <w:t>born and</w:t>
      </w:r>
      <w:r w:rsidR="00B977BC">
        <w:rPr>
          <w:rFonts w:ascii="Times New Roman" w:hAnsi="Times New Roman" w:cs="Times New Roman"/>
          <w:sz w:val="24"/>
          <w:szCs w:val="24"/>
        </w:rPr>
        <w:t xml:space="preserve"> where they</w:t>
      </w:r>
      <w:r w:rsidR="00E238B9">
        <w:rPr>
          <w:rFonts w:ascii="Times New Roman" w:hAnsi="Times New Roman" w:cs="Times New Roman"/>
          <w:sz w:val="24"/>
          <w:szCs w:val="24"/>
        </w:rPr>
        <w:t xml:space="preserve"> </w:t>
      </w:r>
      <w:r w:rsidR="005F4891">
        <w:rPr>
          <w:rFonts w:ascii="Times New Roman" w:hAnsi="Times New Roman" w:cs="Times New Roman"/>
          <w:sz w:val="24"/>
          <w:szCs w:val="24"/>
        </w:rPr>
        <w:t>grow</w:t>
      </w:r>
      <w:r w:rsidR="00E238B9">
        <w:rPr>
          <w:rFonts w:ascii="Times New Roman" w:hAnsi="Times New Roman" w:cs="Times New Roman"/>
          <w:sz w:val="24"/>
          <w:szCs w:val="24"/>
        </w:rPr>
        <w:t xml:space="preserve"> up</w:t>
      </w:r>
      <w:r w:rsidR="00B977BC">
        <w:rPr>
          <w:rFonts w:ascii="Times New Roman" w:hAnsi="Times New Roman" w:cs="Times New Roman"/>
          <w:sz w:val="24"/>
          <w:szCs w:val="24"/>
        </w:rPr>
        <w:t>,</w:t>
      </w:r>
      <w:r w:rsidR="00067B04">
        <w:rPr>
          <w:rFonts w:ascii="Times New Roman" w:hAnsi="Times New Roman" w:cs="Times New Roman"/>
          <w:sz w:val="24"/>
          <w:szCs w:val="24"/>
        </w:rPr>
        <w:t xml:space="preserve"> like </w:t>
      </w:r>
      <w:r w:rsidR="002C7F27">
        <w:rPr>
          <w:rFonts w:ascii="Times New Roman" w:hAnsi="Times New Roman" w:cs="Times New Roman"/>
          <w:sz w:val="24"/>
          <w:szCs w:val="24"/>
        </w:rPr>
        <w:t>overcrowded</w:t>
      </w:r>
      <w:r w:rsidR="00AB07EC">
        <w:rPr>
          <w:rFonts w:ascii="Times New Roman" w:hAnsi="Times New Roman" w:cs="Times New Roman"/>
          <w:sz w:val="24"/>
          <w:szCs w:val="24"/>
        </w:rPr>
        <w:t xml:space="preserve"> households or homelessness</w:t>
      </w:r>
      <w:r w:rsidR="004A6CEF">
        <w:rPr>
          <w:rFonts w:ascii="Times New Roman" w:hAnsi="Times New Roman" w:cs="Times New Roman"/>
          <w:sz w:val="24"/>
          <w:szCs w:val="24"/>
        </w:rPr>
        <w:t>,</w:t>
      </w:r>
      <w:r w:rsidR="008525D1">
        <w:rPr>
          <w:rFonts w:ascii="Times New Roman" w:hAnsi="Times New Roman" w:cs="Times New Roman"/>
          <w:sz w:val="24"/>
          <w:szCs w:val="24"/>
        </w:rPr>
        <w:t xml:space="preserve"> occupations</w:t>
      </w:r>
      <w:r w:rsidR="00972DAD" w:rsidRPr="00972DAD">
        <w:rPr>
          <w:rFonts w:ascii="Times New Roman" w:hAnsi="Times New Roman" w:cs="Times New Roman"/>
          <w:sz w:val="24"/>
          <w:szCs w:val="24"/>
        </w:rPr>
        <w:t xml:space="preserve"> </w:t>
      </w:r>
      <w:r w:rsidR="00972DAD">
        <w:rPr>
          <w:rFonts w:ascii="Times New Roman" w:hAnsi="Times New Roman" w:cs="Times New Roman"/>
          <w:sz w:val="24"/>
          <w:szCs w:val="24"/>
        </w:rPr>
        <w:t>and</w:t>
      </w:r>
      <w:r w:rsidR="00972DAD" w:rsidRPr="00972DAD">
        <w:rPr>
          <w:rFonts w:ascii="Times New Roman" w:hAnsi="Times New Roman" w:cs="Times New Roman"/>
          <w:sz w:val="24"/>
          <w:szCs w:val="24"/>
        </w:rPr>
        <w:t xml:space="preserve"> </w:t>
      </w:r>
      <w:r w:rsidR="00972DAD">
        <w:rPr>
          <w:rFonts w:ascii="Times New Roman" w:hAnsi="Times New Roman" w:cs="Times New Roman"/>
          <w:sz w:val="24"/>
          <w:szCs w:val="24"/>
        </w:rPr>
        <w:t>working conditions</w:t>
      </w:r>
      <w:r w:rsidR="00A86BFC">
        <w:rPr>
          <w:rFonts w:ascii="Times New Roman" w:hAnsi="Times New Roman" w:cs="Times New Roman"/>
          <w:sz w:val="24"/>
          <w:szCs w:val="24"/>
        </w:rPr>
        <w:t>, e</w:t>
      </w:r>
      <w:r w:rsidR="00AB07EC">
        <w:rPr>
          <w:rFonts w:ascii="Times New Roman" w:hAnsi="Times New Roman" w:cs="Times New Roman"/>
          <w:sz w:val="24"/>
          <w:szCs w:val="24"/>
        </w:rPr>
        <w:t>ducation</w:t>
      </w:r>
      <w:r w:rsidR="00A86BFC">
        <w:rPr>
          <w:rFonts w:ascii="Times New Roman" w:hAnsi="Times New Roman" w:cs="Times New Roman"/>
          <w:sz w:val="24"/>
          <w:szCs w:val="24"/>
        </w:rPr>
        <w:t xml:space="preserve">, </w:t>
      </w:r>
      <w:r w:rsidR="00335777">
        <w:rPr>
          <w:rFonts w:ascii="Times New Roman" w:hAnsi="Times New Roman" w:cs="Times New Roman"/>
          <w:sz w:val="24"/>
          <w:szCs w:val="24"/>
        </w:rPr>
        <w:t>incom</w:t>
      </w:r>
      <w:r w:rsidR="00A86BFC">
        <w:rPr>
          <w:rFonts w:ascii="Times New Roman" w:hAnsi="Times New Roman" w:cs="Times New Roman"/>
          <w:sz w:val="24"/>
          <w:szCs w:val="24"/>
        </w:rPr>
        <w:t>e</w:t>
      </w:r>
      <w:r w:rsidR="008525D1">
        <w:rPr>
          <w:rFonts w:ascii="Times New Roman" w:hAnsi="Times New Roman" w:cs="Times New Roman"/>
          <w:sz w:val="24"/>
          <w:szCs w:val="24"/>
        </w:rPr>
        <w:t xml:space="preserve"> and</w:t>
      </w:r>
      <w:r w:rsidR="00AB07EC">
        <w:rPr>
          <w:rFonts w:ascii="Times New Roman" w:hAnsi="Times New Roman" w:cs="Times New Roman"/>
          <w:sz w:val="24"/>
          <w:szCs w:val="24"/>
        </w:rPr>
        <w:t xml:space="preserve"> malnutrition</w:t>
      </w:r>
      <w:r w:rsidR="008525D1">
        <w:rPr>
          <w:rFonts w:ascii="Times New Roman" w:hAnsi="Times New Roman" w:cs="Times New Roman"/>
          <w:sz w:val="24"/>
          <w:szCs w:val="24"/>
        </w:rPr>
        <w:t xml:space="preserve"> </w:t>
      </w:r>
      <w:r w:rsidR="00F25494">
        <w:rPr>
          <w:rFonts w:ascii="Times New Roman" w:hAnsi="Times New Roman" w:cs="Times New Roman"/>
          <w:sz w:val="24"/>
          <w:szCs w:val="24"/>
        </w:rPr>
        <w:t xml:space="preserve">(ONS, 2020; Abrams &amp; Szefler, 2020). </w:t>
      </w:r>
      <w:r w:rsidR="005F4891">
        <w:rPr>
          <w:rFonts w:ascii="Times New Roman" w:hAnsi="Times New Roman" w:cs="Times New Roman"/>
          <w:sz w:val="24"/>
          <w:szCs w:val="24"/>
        </w:rPr>
        <w:t xml:space="preserve">In all countries, illness and health </w:t>
      </w:r>
      <w:r w:rsidR="000D2CDC">
        <w:rPr>
          <w:rFonts w:ascii="Times New Roman" w:hAnsi="Times New Roman" w:cs="Times New Roman"/>
          <w:sz w:val="24"/>
          <w:szCs w:val="24"/>
        </w:rPr>
        <w:t>follow a social gradient; the lower the person in society</w:t>
      </w:r>
      <w:r w:rsidR="003445E3">
        <w:rPr>
          <w:rFonts w:ascii="Times New Roman" w:hAnsi="Times New Roman" w:cs="Times New Roman"/>
          <w:sz w:val="24"/>
          <w:szCs w:val="24"/>
        </w:rPr>
        <w:t>,</w:t>
      </w:r>
      <w:r w:rsidR="000D2CDC">
        <w:rPr>
          <w:rFonts w:ascii="Times New Roman" w:hAnsi="Times New Roman" w:cs="Times New Roman"/>
          <w:sz w:val="24"/>
          <w:szCs w:val="24"/>
        </w:rPr>
        <w:t xml:space="preserve"> the lower their health and life expectancy (Marmot</w:t>
      </w:r>
      <w:r w:rsidR="005940A4">
        <w:rPr>
          <w:rFonts w:ascii="Times New Roman" w:hAnsi="Times New Roman" w:cs="Times New Roman"/>
          <w:sz w:val="24"/>
          <w:szCs w:val="24"/>
        </w:rPr>
        <w:t xml:space="preserve"> et al</w:t>
      </w:r>
      <w:r w:rsidR="000D2CDC">
        <w:rPr>
          <w:rFonts w:ascii="Times New Roman" w:hAnsi="Times New Roman" w:cs="Times New Roman"/>
          <w:sz w:val="24"/>
          <w:szCs w:val="24"/>
        </w:rPr>
        <w:t>, 20</w:t>
      </w:r>
      <w:r w:rsidR="00E734D2">
        <w:rPr>
          <w:rFonts w:ascii="Times New Roman" w:hAnsi="Times New Roman" w:cs="Times New Roman"/>
          <w:sz w:val="24"/>
          <w:szCs w:val="24"/>
        </w:rPr>
        <w:t>1</w:t>
      </w:r>
      <w:r w:rsidR="000D2CDC">
        <w:rPr>
          <w:rFonts w:ascii="Times New Roman" w:hAnsi="Times New Roman" w:cs="Times New Roman"/>
          <w:sz w:val="24"/>
          <w:szCs w:val="24"/>
        </w:rPr>
        <w:t>0</w:t>
      </w:r>
      <w:r w:rsidR="00511CC9">
        <w:rPr>
          <w:rFonts w:ascii="Times New Roman" w:hAnsi="Times New Roman" w:cs="Times New Roman"/>
          <w:sz w:val="24"/>
          <w:szCs w:val="24"/>
        </w:rPr>
        <w:t xml:space="preserve">; </w:t>
      </w:r>
      <w:r w:rsidR="00511CC9" w:rsidRPr="00511CC9">
        <w:rPr>
          <w:rFonts w:ascii="Times New Roman" w:hAnsi="Times New Roman" w:cs="Times New Roman"/>
          <w:sz w:val="24"/>
          <w:szCs w:val="24"/>
        </w:rPr>
        <w:t>Braveman</w:t>
      </w:r>
      <w:r w:rsidR="00511CC9">
        <w:rPr>
          <w:rFonts w:ascii="Times New Roman" w:hAnsi="Times New Roman" w:cs="Times New Roman"/>
          <w:sz w:val="24"/>
          <w:szCs w:val="24"/>
        </w:rPr>
        <w:t xml:space="preserve"> </w:t>
      </w:r>
      <w:r w:rsidR="00511CC9" w:rsidRPr="00511CC9">
        <w:rPr>
          <w:rFonts w:ascii="Times New Roman" w:hAnsi="Times New Roman" w:cs="Times New Roman"/>
          <w:sz w:val="24"/>
          <w:szCs w:val="24"/>
        </w:rPr>
        <w:t>&amp; Gottlieb</w:t>
      </w:r>
      <w:r w:rsidR="00511CC9">
        <w:rPr>
          <w:rFonts w:ascii="Times New Roman" w:hAnsi="Times New Roman" w:cs="Times New Roman"/>
          <w:sz w:val="24"/>
          <w:szCs w:val="24"/>
        </w:rPr>
        <w:t xml:space="preserve">, </w:t>
      </w:r>
      <w:r w:rsidR="00511CC9" w:rsidRPr="00511CC9">
        <w:rPr>
          <w:rFonts w:ascii="Times New Roman" w:hAnsi="Times New Roman" w:cs="Times New Roman"/>
          <w:sz w:val="24"/>
          <w:szCs w:val="24"/>
        </w:rPr>
        <w:t>2014).</w:t>
      </w:r>
      <w:r w:rsidR="003445E3">
        <w:rPr>
          <w:rFonts w:ascii="Times New Roman" w:hAnsi="Times New Roman" w:cs="Times New Roman"/>
          <w:sz w:val="24"/>
          <w:szCs w:val="24"/>
        </w:rPr>
        <w:t xml:space="preserve"> </w:t>
      </w:r>
    </w:p>
    <w:p w14:paraId="6C8C9725" w14:textId="77F56F9D" w:rsidR="003445E3" w:rsidRDefault="003445E3" w:rsidP="00546096">
      <w:pPr>
        <w:spacing w:line="360" w:lineRule="auto"/>
        <w:rPr>
          <w:rFonts w:ascii="Times New Roman" w:hAnsi="Times New Roman" w:cs="Times New Roman"/>
          <w:sz w:val="24"/>
          <w:szCs w:val="24"/>
        </w:rPr>
      </w:pPr>
    </w:p>
    <w:p w14:paraId="1DC7C21D" w14:textId="3A8AD71E" w:rsidR="00D44BF4" w:rsidRPr="00D44BF4" w:rsidRDefault="00D44BF4" w:rsidP="00546096">
      <w:pPr>
        <w:spacing w:line="360" w:lineRule="auto"/>
        <w:rPr>
          <w:rFonts w:ascii="Times New Roman" w:hAnsi="Times New Roman" w:cs="Times New Roman"/>
          <w:sz w:val="28"/>
          <w:szCs w:val="28"/>
        </w:rPr>
      </w:pPr>
      <w:r w:rsidRPr="00D44BF4">
        <w:rPr>
          <w:rFonts w:ascii="Times New Roman" w:hAnsi="Times New Roman" w:cs="Times New Roman"/>
          <w:sz w:val="28"/>
          <w:szCs w:val="28"/>
        </w:rPr>
        <w:t>Discussion</w:t>
      </w:r>
    </w:p>
    <w:p w14:paraId="3C85B993" w14:textId="725A822A" w:rsidR="00621D07" w:rsidRDefault="00E908DF" w:rsidP="000C3D10">
      <w:pPr>
        <w:spacing w:line="360" w:lineRule="auto"/>
        <w:rPr>
          <w:rFonts w:ascii="Times New Roman" w:hAnsi="Times New Roman" w:cs="Times New Roman"/>
          <w:sz w:val="24"/>
          <w:szCs w:val="24"/>
        </w:rPr>
      </w:pPr>
      <w:r>
        <w:rPr>
          <w:rFonts w:ascii="Times New Roman" w:hAnsi="Times New Roman" w:cs="Times New Roman"/>
          <w:sz w:val="24"/>
          <w:szCs w:val="24"/>
        </w:rPr>
        <w:t xml:space="preserve">In 2020, pre Covid-19, </w:t>
      </w:r>
      <w:r w:rsidR="008B5AC9">
        <w:rPr>
          <w:rFonts w:ascii="Times New Roman" w:hAnsi="Times New Roman" w:cs="Times New Roman"/>
          <w:sz w:val="24"/>
          <w:szCs w:val="24"/>
        </w:rPr>
        <w:t>1</w:t>
      </w:r>
      <w:r w:rsidR="009C1209">
        <w:rPr>
          <w:rFonts w:ascii="Times New Roman" w:hAnsi="Times New Roman" w:cs="Times New Roman"/>
          <w:sz w:val="24"/>
          <w:szCs w:val="24"/>
        </w:rPr>
        <w:t>4.</w:t>
      </w:r>
      <w:r w:rsidR="008B5AC9">
        <w:rPr>
          <w:rFonts w:ascii="Times New Roman" w:hAnsi="Times New Roman" w:cs="Times New Roman"/>
          <w:sz w:val="24"/>
          <w:szCs w:val="24"/>
        </w:rPr>
        <w:t>5</w:t>
      </w:r>
      <w:r w:rsidR="009C1209">
        <w:rPr>
          <w:rFonts w:ascii="Times New Roman" w:hAnsi="Times New Roman" w:cs="Times New Roman"/>
          <w:sz w:val="24"/>
          <w:szCs w:val="24"/>
        </w:rPr>
        <w:t xml:space="preserve"> million people</w:t>
      </w:r>
      <w:r>
        <w:rPr>
          <w:rFonts w:ascii="Times New Roman" w:hAnsi="Times New Roman" w:cs="Times New Roman"/>
          <w:sz w:val="24"/>
          <w:szCs w:val="24"/>
        </w:rPr>
        <w:t xml:space="preserve"> </w:t>
      </w:r>
      <w:r w:rsidR="008B5AC9">
        <w:rPr>
          <w:rFonts w:ascii="Times New Roman" w:hAnsi="Times New Roman" w:cs="Times New Roman"/>
          <w:sz w:val="24"/>
          <w:szCs w:val="24"/>
        </w:rPr>
        <w:t xml:space="preserve">in the UK </w:t>
      </w:r>
      <w:r w:rsidR="009C1209">
        <w:rPr>
          <w:rFonts w:ascii="Times New Roman" w:hAnsi="Times New Roman" w:cs="Times New Roman"/>
          <w:sz w:val="24"/>
          <w:szCs w:val="24"/>
        </w:rPr>
        <w:t>were living in persistent poverty</w:t>
      </w:r>
      <w:r w:rsidR="008B5AC9">
        <w:rPr>
          <w:rFonts w:ascii="Times New Roman" w:hAnsi="Times New Roman" w:cs="Times New Roman"/>
          <w:sz w:val="24"/>
          <w:szCs w:val="24"/>
        </w:rPr>
        <w:t xml:space="preserve">, despite being a </w:t>
      </w:r>
      <w:r>
        <w:rPr>
          <w:rFonts w:ascii="Times New Roman" w:hAnsi="Times New Roman" w:cs="Times New Roman"/>
          <w:sz w:val="24"/>
          <w:szCs w:val="24"/>
        </w:rPr>
        <w:t>high-income</w:t>
      </w:r>
      <w:r w:rsidR="008B5AC9">
        <w:rPr>
          <w:rFonts w:ascii="Times New Roman" w:hAnsi="Times New Roman" w:cs="Times New Roman"/>
          <w:sz w:val="24"/>
          <w:szCs w:val="24"/>
        </w:rPr>
        <w:t xml:space="preserve"> country</w:t>
      </w:r>
      <w:r>
        <w:rPr>
          <w:rFonts w:ascii="Times New Roman" w:hAnsi="Times New Roman" w:cs="Times New Roman"/>
          <w:sz w:val="24"/>
          <w:szCs w:val="24"/>
        </w:rPr>
        <w:t xml:space="preserve"> (J</w:t>
      </w:r>
      <w:r w:rsidR="004A6CEF">
        <w:rPr>
          <w:rFonts w:ascii="Times New Roman" w:hAnsi="Times New Roman" w:cs="Times New Roman"/>
          <w:sz w:val="24"/>
          <w:szCs w:val="24"/>
        </w:rPr>
        <w:t xml:space="preserve">oseph </w:t>
      </w:r>
      <w:r>
        <w:rPr>
          <w:rFonts w:ascii="Times New Roman" w:hAnsi="Times New Roman" w:cs="Times New Roman"/>
          <w:sz w:val="24"/>
          <w:szCs w:val="24"/>
        </w:rPr>
        <w:t>R</w:t>
      </w:r>
      <w:r w:rsidR="004A6CEF">
        <w:rPr>
          <w:rFonts w:ascii="Times New Roman" w:hAnsi="Times New Roman" w:cs="Times New Roman"/>
          <w:sz w:val="24"/>
          <w:szCs w:val="24"/>
        </w:rPr>
        <w:t xml:space="preserve">oundtree </w:t>
      </w:r>
      <w:r>
        <w:rPr>
          <w:rFonts w:ascii="Times New Roman" w:hAnsi="Times New Roman" w:cs="Times New Roman"/>
          <w:sz w:val="24"/>
          <w:szCs w:val="24"/>
        </w:rPr>
        <w:t>F</w:t>
      </w:r>
      <w:r w:rsidR="004A6CEF">
        <w:rPr>
          <w:rFonts w:ascii="Times New Roman" w:hAnsi="Times New Roman" w:cs="Times New Roman"/>
          <w:sz w:val="24"/>
          <w:szCs w:val="24"/>
        </w:rPr>
        <w:t>oundation</w:t>
      </w:r>
      <w:r>
        <w:rPr>
          <w:rFonts w:ascii="Times New Roman" w:hAnsi="Times New Roman" w:cs="Times New Roman"/>
          <w:sz w:val="24"/>
          <w:szCs w:val="24"/>
        </w:rPr>
        <w:t>, 2021)</w:t>
      </w:r>
      <w:r w:rsidR="008B5AC9">
        <w:rPr>
          <w:rFonts w:ascii="Times New Roman" w:hAnsi="Times New Roman" w:cs="Times New Roman"/>
          <w:sz w:val="24"/>
          <w:szCs w:val="24"/>
        </w:rPr>
        <w:t xml:space="preserve">. </w:t>
      </w:r>
      <w:r>
        <w:rPr>
          <w:rFonts w:ascii="Times New Roman" w:hAnsi="Times New Roman" w:cs="Times New Roman"/>
          <w:sz w:val="24"/>
          <w:szCs w:val="24"/>
        </w:rPr>
        <w:t>Inadequate income</w:t>
      </w:r>
      <w:r w:rsidR="00B40FD7">
        <w:rPr>
          <w:rFonts w:ascii="Times New Roman" w:hAnsi="Times New Roman" w:cs="Times New Roman"/>
          <w:sz w:val="24"/>
          <w:szCs w:val="24"/>
        </w:rPr>
        <w:t xml:space="preserve"> can</w:t>
      </w:r>
      <w:r>
        <w:rPr>
          <w:rFonts w:ascii="Times New Roman" w:hAnsi="Times New Roman" w:cs="Times New Roman"/>
          <w:sz w:val="24"/>
          <w:szCs w:val="24"/>
        </w:rPr>
        <w:t xml:space="preserve"> influence poor </w:t>
      </w:r>
      <w:r w:rsidRPr="00E908DF">
        <w:rPr>
          <w:rFonts w:ascii="Times New Roman" w:hAnsi="Times New Roman" w:cs="Times New Roman"/>
          <w:sz w:val="24"/>
          <w:szCs w:val="24"/>
        </w:rPr>
        <w:t>health</w:t>
      </w:r>
      <w:r w:rsidR="007027F5">
        <w:rPr>
          <w:rFonts w:ascii="Times New Roman" w:hAnsi="Times New Roman" w:cs="Times New Roman"/>
          <w:sz w:val="24"/>
          <w:szCs w:val="24"/>
        </w:rPr>
        <w:t xml:space="preserve"> in a number of ways</w:t>
      </w:r>
      <w:r w:rsidR="004555C9">
        <w:rPr>
          <w:rFonts w:ascii="Times New Roman" w:hAnsi="Times New Roman" w:cs="Times New Roman"/>
          <w:sz w:val="24"/>
          <w:szCs w:val="24"/>
        </w:rPr>
        <w:t>;</w:t>
      </w:r>
      <w:r>
        <w:rPr>
          <w:rFonts w:ascii="Times New Roman" w:hAnsi="Times New Roman" w:cs="Times New Roman"/>
          <w:sz w:val="24"/>
          <w:szCs w:val="24"/>
        </w:rPr>
        <w:t xml:space="preserve"> </w:t>
      </w:r>
      <w:r w:rsidR="007027F5">
        <w:rPr>
          <w:rFonts w:ascii="Times New Roman" w:hAnsi="Times New Roman" w:cs="Times New Roman"/>
          <w:sz w:val="24"/>
          <w:szCs w:val="24"/>
        </w:rPr>
        <w:t>it makes</w:t>
      </w:r>
      <w:r>
        <w:rPr>
          <w:rFonts w:ascii="Times New Roman" w:hAnsi="Times New Roman" w:cs="Times New Roman"/>
          <w:sz w:val="24"/>
          <w:szCs w:val="24"/>
        </w:rPr>
        <w:t xml:space="preserve"> it </w:t>
      </w:r>
      <w:r w:rsidRPr="00E908DF">
        <w:rPr>
          <w:rFonts w:ascii="Times New Roman" w:hAnsi="Times New Roman" w:cs="Times New Roman"/>
          <w:sz w:val="24"/>
          <w:szCs w:val="24"/>
        </w:rPr>
        <w:t>difficult t</w:t>
      </w:r>
      <w:r>
        <w:rPr>
          <w:rFonts w:ascii="Times New Roman" w:hAnsi="Times New Roman" w:cs="Times New Roman"/>
          <w:sz w:val="24"/>
          <w:szCs w:val="24"/>
        </w:rPr>
        <w:t>o</w:t>
      </w:r>
      <w:r w:rsidRPr="00E908DF">
        <w:rPr>
          <w:rFonts w:ascii="Times New Roman" w:hAnsi="Times New Roman" w:cs="Times New Roman"/>
          <w:sz w:val="24"/>
          <w:szCs w:val="24"/>
        </w:rPr>
        <w:t xml:space="preserve"> avoid </w:t>
      </w:r>
      <w:r w:rsidR="008E2901" w:rsidRPr="008E2901">
        <w:rPr>
          <w:rFonts w:ascii="Times New Roman" w:hAnsi="Times New Roman" w:cs="Times New Roman"/>
          <w:sz w:val="24"/>
          <w:szCs w:val="24"/>
        </w:rPr>
        <w:t>psychosocial</w:t>
      </w:r>
      <w:r w:rsidR="008E2901">
        <w:rPr>
          <w:rFonts w:ascii="Times New Roman" w:hAnsi="Times New Roman" w:cs="Times New Roman"/>
          <w:sz w:val="24"/>
          <w:szCs w:val="24"/>
        </w:rPr>
        <w:t xml:space="preserve"> stress</w:t>
      </w:r>
      <w:r w:rsidR="007027F5">
        <w:rPr>
          <w:rFonts w:ascii="Times New Roman" w:hAnsi="Times New Roman" w:cs="Times New Roman"/>
          <w:sz w:val="24"/>
          <w:szCs w:val="24"/>
        </w:rPr>
        <w:t xml:space="preserve"> which can be detrimental to health (</w:t>
      </w:r>
      <w:r w:rsidR="007027F5" w:rsidRPr="007027F5">
        <w:rPr>
          <w:rFonts w:ascii="Times New Roman" w:hAnsi="Times New Roman" w:cs="Times New Roman"/>
          <w:sz w:val="24"/>
          <w:szCs w:val="24"/>
        </w:rPr>
        <w:t>Schneiderman</w:t>
      </w:r>
      <w:r w:rsidR="007027F5">
        <w:rPr>
          <w:rFonts w:ascii="Times New Roman" w:hAnsi="Times New Roman" w:cs="Times New Roman"/>
          <w:sz w:val="24"/>
          <w:szCs w:val="24"/>
        </w:rPr>
        <w:t xml:space="preserve"> et al, </w:t>
      </w:r>
      <w:r w:rsidR="007027F5" w:rsidRPr="007027F5">
        <w:rPr>
          <w:rFonts w:ascii="Times New Roman" w:hAnsi="Times New Roman" w:cs="Times New Roman"/>
          <w:sz w:val="24"/>
          <w:szCs w:val="24"/>
        </w:rPr>
        <w:t>2005)</w:t>
      </w:r>
      <w:r w:rsidR="004555C9">
        <w:rPr>
          <w:rFonts w:ascii="Times New Roman" w:hAnsi="Times New Roman" w:cs="Times New Roman"/>
          <w:sz w:val="24"/>
          <w:szCs w:val="24"/>
        </w:rPr>
        <w:t>;</w:t>
      </w:r>
      <w:r w:rsidR="00C9379F">
        <w:rPr>
          <w:rFonts w:ascii="Times New Roman" w:hAnsi="Times New Roman" w:cs="Times New Roman"/>
          <w:sz w:val="24"/>
          <w:szCs w:val="24"/>
        </w:rPr>
        <w:t xml:space="preserve"> It makes </w:t>
      </w:r>
      <w:r w:rsidR="007027F5">
        <w:rPr>
          <w:rFonts w:ascii="Times New Roman" w:hAnsi="Times New Roman" w:cs="Times New Roman"/>
          <w:sz w:val="24"/>
          <w:szCs w:val="24"/>
        </w:rPr>
        <w:t xml:space="preserve">it harder </w:t>
      </w:r>
      <w:r w:rsidR="00432F4F">
        <w:rPr>
          <w:rFonts w:ascii="Times New Roman" w:hAnsi="Times New Roman" w:cs="Times New Roman"/>
          <w:sz w:val="24"/>
          <w:szCs w:val="24"/>
        </w:rPr>
        <w:t xml:space="preserve">for people to </w:t>
      </w:r>
      <w:r w:rsidR="00A2087B">
        <w:rPr>
          <w:rFonts w:ascii="Times New Roman" w:hAnsi="Times New Roman" w:cs="Times New Roman"/>
          <w:sz w:val="24"/>
          <w:szCs w:val="24"/>
        </w:rPr>
        <w:t xml:space="preserve">afford </w:t>
      </w:r>
      <w:r w:rsidR="00F62A54">
        <w:rPr>
          <w:rFonts w:ascii="Times New Roman" w:hAnsi="Times New Roman" w:cs="Times New Roman"/>
          <w:sz w:val="24"/>
          <w:szCs w:val="24"/>
        </w:rPr>
        <w:t>satisfactory</w:t>
      </w:r>
      <w:r w:rsidR="00C9379F">
        <w:rPr>
          <w:rFonts w:ascii="Times New Roman" w:hAnsi="Times New Roman" w:cs="Times New Roman"/>
          <w:sz w:val="24"/>
          <w:szCs w:val="24"/>
        </w:rPr>
        <w:t xml:space="preserve"> housing</w:t>
      </w:r>
      <w:r w:rsidR="0011583F">
        <w:rPr>
          <w:rFonts w:ascii="Times New Roman" w:hAnsi="Times New Roman" w:cs="Times New Roman"/>
          <w:sz w:val="24"/>
          <w:szCs w:val="24"/>
        </w:rPr>
        <w:t xml:space="preserve"> in nice </w:t>
      </w:r>
      <w:r w:rsidR="0011583F" w:rsidRPr="003244D7">
        <w:rPr>
          <w:rFonts w:ascii="Times New Roman" w:hAnsi="Times New Roman" w:cs="Times New Roman"/>
          <w:sz w:val="24"/>
          <w:szCs w:val="24"/>
        </w:rPr>
        <w:t>neighbourhoods</w:t>
      </w:r>
      <w:r w:rsidR="003244D7">
        <w:rPr>
          <w:rFonts w:ascii="Times New Roman" w:hAnsi="Times New Roman" w:cs="Times New Roman"/>
          <w:sz w:val="24"/>
          <w:szCs w:val="24"/>
        </w:rPr>
        <w:t xml:space="preserve"> with green space, shops, community centres and health services,</w:t>
      </w:r>
      <w:r w:rsidR="00C9379F">
        <w:rPr>
          <w:rFonts w:ascii="Times New Roman" w:hAnsi="Times New Roman" w:cs="Times New Roman"/>
          <w:sz w:val="24"/>
          <w:szCs w:val="24"/>
        </w:rPr>
        <w:t xml:space="preserve"> </w:t>
      </w:r>
      <w:r w:rsidR="0011583F">
        <w:rPr>
          <w:rFonts w:ascii="Times New Roman" w:hAnsi="Times New Roman" w:cs="Times New Roman"/>
          <w:sz w:val="24"/>
          <w:szCs w:val="24"/>
        </w:rPr>
        <w:t xml:space="preserve">which on its own has been linked to many effects on </w:t>
      </w:r>
      <w:r w:rsidR="008E2901">
        <w:rPr>
          <w:rFonts w:ascii="Times New Roman" w:hAnsi="Times New Roman" w:cs="Times New Roman"/>
          <w:sz w:val="24"/>
          <w:szCs w:val="24"/>
        </w:rPr>
        <w:t xml:space="preserve">poor </w:t>
      </w:r>
      <w:r w:rsidR="0011583F">
        <w:rPr>
          <w:rFonts w:ascii="Times New Roman" w:hAnsi="Times New Roman" w:cs="Times New Roman"/>
          <w:sz w:val="24"/>
          <w:szCs w:val="24"/>
        </w:rPr>
        <w:t xml:space="preserve">health </w:t>
      </w:r>
      <w:r w:rsidR="00BB0B27">
        <w:rPr>
          <w:rFonts w:ascii="Times New Roman" w:hAnsi="Times New Roman" w:cs="Times New Roman"/>
          <w:sz w:val="24"/>
          <w:szCs w:val="24"/>
        </w:rPr>
        <w:t>(</w:t>
      </w:r>
      <w:r w:rsidR="003244D7">
        <w:rPr>
          <w:rFonts w:ascii="Times New Roman" w:hAnsi="Times New Roman" w:cs="Times New Roman"/>
          <w:sz w:val="24"/>
          <w:szCs w:val="24"/>
        </w:rPr>
        <w:t xml:space="preserve">Marmot et al, 2020; </w:t>
      </w:r>
      <w:r w:rsidR="00764D95">
        <w:rPr>
          <w:rFonts w:ascii="Times New Roman" w:hAnsi="Times New Roman" w:cs="Times New Roman"/>
          <w:sz w:val="24"/>
          <w:szCs w:val="24"/>
        </w:rPr>
        <w:t>McNamara et al, 2017</w:t>
      </w:r>
      <w:r w:rsidR="00011957">
        <w:rPr>
          <w:rFonts w:ascii="Times New Roman" w:hAnsi="Times New Roman" w:cs="Times New Roman"/>
          <w:sz w:val="24"/>
          <w:szCs w:val="24"/>
        </w:rPr>
        <w:t>; Gibson et al, 2011</w:t>
      </w:r>
      <w:r w:rsidR="00BB0B27">
        <w:rPr>
          <w:rFonts w:ascii="Times New Roman" w:hAnsi="Times New Roman" w:cs="Times New Roman"/>
          <w:sz w:val="24"/>
          <w:szCs w:val="24"/>
        </w:rPr>
        <w:t>)</w:t>
      </w:r>
      <w:r w:rsidR="004555C9">
        <w:rPr>
          <w:rFonts w:ascii="Times New Roman" w:hAnsi="Times New Roman" w:cs="Times New Roman"/>
          <w:sz w:val="24"/>
          <w:szCs w:val="24"/>
        </w:rPr>
        <w:t>;</w:t>
      </w:r>
      <w:r w:rsidR="00BB0B27">
        <w:rPr>
          <w:rFonts w:ascii="Times New Roman" w:hAnsi="Times New Roman" w:cs="Times New Roman"/>
          <w:sz w:val="24"/>
          <w:szCs w:val="24"/>
        </w:rPr>
        <w:t xml:space="preserve"> </w:t>
      </w:r>
      <w:r w:rsidR="0011583F">
        <w:rPr>
          <w:rFonts w:ascii="Times New Roman" w:hAnsi="Times New Roman" w:cs="Times New Roman"/>
          <w:sz w:val="24"/>
          <w:szCs w:val="24"/>
        </w:rPr>
        <w:t xml:space="preserve">Basic necessities are also harder to come by, for </w:t>
      </w:r>
      <w:r w:rsidR="0011583F">
        <w:rPr>
          <w:rFonts w:ascii="Times New Roman" w:hAnsi="Times New Roman" w:cs="Times New Roman"/>
          <w:sz w:val="24"/>
          <w:szCs w:val="24"/>
        </w:rPr>
        <w:lastRenderedPageBreak/>
        <w:t xml:space="preserve">instance, </w:t>
      </w:r>
      <w:r w:rsidR="003B02C4">
        <w:rPr>
          <w:rFonts w:ascii="Times New Roman" w:hAnsi="Times New Roman" w:cs="Times New Roman"/>
          <w:sz w:val="24"/>
          <w:szCs w:val="24"/>
        </w:rPr>
        <w:t xml:space="preserve">general </w:t>
      </w:r>
      <w:r w:rsidR="00011957">
        <w:rPr>
          <w:rFonts w:ascii="Times New Roman" w:hAnsi="Times New Roman" w:cs="Times New Roman"/>
          <w:sz w:val="24"/>
          <w:szCs w:val="24"/>
        </w:rPr>
        <w:t>hygiene, nutritious food</w:t>
      </w:r>
      <w:r w:rsidR="003B02C4">
        <w:rPr>
          <w:rFonts w:ascii="Times New Roman" w:hAnsi="Times New Roman" w:cs="Times New Roman"/>
          <w:sz w:val="24"/>
          <w:szCs w:val="24"/>
        </w:rPr>
        <w:t>,</w:t>
      </w:r>
      <w:r w:rsidR="00011957">
        <w:rPr>
          <w:rFonts w:ascii="Times New Roman" w:hAnsi="Times New Roman" w:cs="Times New Roman"/>
          <w:sz w:val="24"/>
          <w:szCs w:val="24"/>
        </w:rPr>
        <w:t xml:space="preserve"> and generally </w:t>
      </w:r>
      <w:r w:rsidR="004555C9">
        <w:rPr>
          <w:rFonts w:ascii="Times New Roman" w:hAnsi="Times New Roman" w:cs="Times New Roman"/>
          <w:sz w:val="24"/>
          <w:szCs w:val="24"/>
        </w:rPr>
        <w:t>implementing</w:t>
      </w:r>
      <w:r w:rsidR="00011957">
        <w:rPr>
          <w:rFonts w:ascii="Times New Roman" w:hAnsi="Times New Roman" w:cs="Times New Roman"/>
          <w:sz w:val="24"/>
          <w:szCs w:val="24"/>
        </w:rPr>
        <w:t xml:space="preserve"> </w:t>
      </w:r>
      <w:r w:rsidR="004555C9">
        <w:rPr>
          <w:rFonts w:ascii="Times New Roman" w:hAnsi="Times New Roman" w:cs="Times New Roman"/>
          <w:sz w:val="24"/>
          <w:szCs w:val="24"/>
        </w:rPr>
        <w:t>sustainable</w:t>
      </w:r>
      <w:r w:rsidR="00011957">
        <w:rPr>
          <w:rFonts w:ascii="Times New Roman" w:hAnsi="Times New Roman" w:cs="Times New Roman"/>
          <w:sz w:val="24"/>
          <w:szCs w:val="24"/>
        </w:rPr>
        <w:t xml:space="preserve"> healthy behaviours</w:t>
      </w:r>
      <w:r w:rsidR="003B02C4">
        <w:rPr>
          <w:rFonts w:ascii="Times New Roman" w:hAnsi="Times New Roman" w:cs="Times New Roman"/>
          <w:sz w:val="24"/>
          <w:szCs w:val="24"/>
        </w:rPr>
        <w:t xml:space="preserve"> </w:t>
      </w:r>
      <w:r w:rsidR="0011583F">
        <w:rPr>
          <w:rFonts w:ascii="Times New Roman" w:hAnsi="Times New Roman" w:cs="Times New Roman"/>
          <w:sz w:val="24"/>
          <w:szCs w:val="24"/>
        </w:rPr>
        <w:t>(Marmot</w:t>
      </w:r>
      <w:r w:rsidR="00CB7000">
        <w:rPr>
          <w:rFonts w:ascii="Times New Roman" w:hAnsi="Times New Roman" w:cs="Times New Roman"/>
          <w:sz w:val="24"/>
          <w:szCs w:val="24"/>
        </w:rPr>
        <w:t xml:space="preserve"> et al</w:t>
      </w:r>
      <w:r w:rsidR="0011583F">
        <w:rPr>
          <w:rFonts w:ascii="Times New Roman" w:hAnsi="Times New Roman" w:cs="Times New Roman"/>
          <w:sz w:val="24"/>
          <w:szCs w:val="24"/>
        </w:rPr>
        <w:t xml:space="preserve">, 2020). </w:t>
      </w:r>
    </w:p>
    <w:p w14:paraId="6AE32CDF" w14:textId="1042BADA" w:rsidR="00621D07" w:rsidRDefault="00474EF0" w:rsidP="000C3D1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3244D7">
        <w:rPr>
          <w:rFonts w:ascii="Times New Roman" w:hAnsi="Times New Roman" w:cs="Times New Roman"/>
          <w:sz w:val="24"/>
          <w:szCs w:val="24"/>
        </w:rPr>
        <w:t>social gradient</w:t>
      </w:r>
      <w:r>
        <w:rPr>
          <w:rFonts w:ascii="Times New Roman" w:hAnsi="Times New Roman" w:cs="Times New Roman"/>
          <w:sz w:val="24"/>
          <w:szCs w:val="24"/>
        </w:rPr>
        <w:t xml:space="preserve"> </w:t>
      </w:r>
      <w:r w:rsidR="004555C9">
        <w:rPr>
          <w:rFonts w:ascii="Times New Roman" w:hAnsi="Times New Roman" w:cs="Times New Roman"/>
          <w:sz w:val="24"/>
          <w:szCs w:val="24"/>
        </w:rPr>
        <w:t>also</w:t>
      </w:r>
      <w:r>
        <w:rPr>
          <w:rFonts w:ascii="Times New Roman" w:hAnsi="Times New Roman" w:cs="Times New Roman"/>
          <w:sz w:val="24"/>
          <w:szCs w:val="24"/>
        </w:rPr>
        <w:t xml:space="preserve"> impact</w:t>
      </w:r>
      <w:r w:rsidR="004555C9">
        <w:rPr>
          <w:rFonts w:ascii="Times New Roman" w:hAnsi="Times New Roman" w:cs="Times New Roman"/>
          <w:sz w:val="24"/>
          <w:szCs w:val="24"/>
        </w:rPr>
        <w:t>s</w:t>
      </w:r>
      <w:r>
        <w:rPr>
          <w:rFonts w:ascii="Times New Roman" w:hAnsi="Times New Roman" w:cs="Times New Roman"/>
          <w:sz w:val="24"/>
          <w:szCs w:val="24"/>
        </w:rPr>
        <w:t xml:space="preserve"> educational outcomes, which in turn influences health and other socioeconomic factors in later life</w:t>
      </w:r>
      <w:r w:rsidR="00BB0B27">
        <w:rPr>
          <w:rFonts w:ascii="Times New Roman" w:hAnsi="Times New Roman" w:cs="Times New Roman"/>
          <w:sz w:val="24"/>
          <w:szCs w:val="24"/>
        </w:rPr>
        <w:t xml:space="preserve"> (Marmot</w:t>
      </w:r>
      <w:r w:rsidR="005940A4">
        <w:rPr>
          <w:rFonts w:ascii="Times New Roman" w:hAnsi="Times New Roman" w:cs="Times New Roman"/>
          <w:sz w:val="24"/>
          <w:szCs w:val="24"/>
        </w:rPr>
        <w:t xml:space="preserve"> et al</w:t>
      </w:r>
      <w:r w:rsidR="00BB0B27">
        <w:rPr>
          <w:rFonts w:ascii="Times New Roman" w:hAnsi="Times New Roman" w:cs="Times New Roman"/>
          <w:sz w:val="24"/>
          <w:szCs w:val="24"/>
        </w:rPr>
        <w:t>, 2010)</w:t>
      </w:r>
      <w:r>
        <w:rPr>
          <w:rFonts w:ascii="Times New Roman" w:hAnsi="Times New Roman" w:cs="Times New Roman"/>
          <w:sz w:val="24"/>
          <w:szCs w:val="24"/>
        </w:rPr>
        <w:t xml:space="preserve">. </w:t>
      </w:r>
      <w:r w:rsidR="00C1694C">
        <w:rPr>
          <w:rFonts w:ascii="Times New Roman" w:hAnsi="Times New Roman" w:cs="Times New Roman"/>
          <w:sz w:val="24"/>
          <w:szCs w:val="24"/>
        </w:rPr>
        <w:t xml:space="preserve">Children </w:t>
      </w:r>
      <w:r w:rsidR="003B02C4">
        <w:rPr>
          <w:rFonts w:ascii="Times New Roman" w:hAnsi="Times New Roman" w:cs="Times New Roman"/>
          <w:sz w:val="24"/>
          <w:szCs w:val="24"/>
        </w:rPr>
        <w:t>from</w:t>
      </w:r>
      <w:r w:rsidR="00C1694C">
        <w:rPr>
          <w:rFonts w:ascii="Times New Roman" w:hAnsi="Times New Roman" w:cs="Times New Roman"/>
          <w:sz w:val="24"/>
          <w:szCs w:val="24"/>
        </w:rPr>
        <w:t xml:space="preserve"> the lower end of the gradient are more likely to have lower skill sets in communication, literacy, development and language </w:t>
      </w:r>
      <w:r w:rsidR="00BB0B27">
        <w:rPr>
          <w:rFonts w:ascii="Times New Roman" w:hAnsi="Times New Roman" w:cs="Times New Roman"/>
          <w:sz w:val="24"/>
          <w:szCs w:val="24"/>
        </w:rPr>
        <w:t>than the children on the higher end of the gradient (</w:t>
      </w:r>
      <w:r w:rsidR="00B40FD7" w:rsidRPr="00B40FD7">
        <w:rPr>
          <w:rFonts w:ascii="Times New Roman" w:hAnsi="Times New Roman" w:cs="Times New Roman"/>
          <w:sz w:val="24"/>
          <w:szCs w:val="24"/>
        </w:rPr>
        <w:t>Piotrowska</w:t>
      </w:r>
      <w:r w:rsidR="00B40FD7">
        <w:rPr>
          <w:rFonts w:ascii="Times New Roman" w:hAnsi="Times New Roman" w:cs="Times New Roman"/>
          <w:sz w:val="24"/>
          <w:szCs w:val="24"/>
        </w:rPr>
        <w:t xml:space="preserve"> et al, 2012; </w:t>
      </w:r>
      <w:r w:rsidR="00BB0B27">
        <w:rPr>
          <w:rFonts w:ascii="Times New Roman" w:hAnsi="Times New Roman" w:cs="Times New Roman"/>
          <w:sz w:val="24"/>
          <w:szCs w:val="24"/>
        </w:rPr>
        <w:t>Marmot</w:t>
      </w:r>
      <w:r w:rsidR="005940A4">
        <w:rPr>
          <w:rFonts w:ascii="Times New Roman" w:hAnsi="Times New Roman" w:cs="Times New Roman"/>
          <w:sz w:val="24"/>
          <w:szCs w:val="24"/>
        </w:rPr>
        <w:t xml:space="preserve"> et al</w:t>
      </w:r>
      <w:r w:rsidR="00BB0B27">
        <w:rPr>
          <w:rFonts w:ascii="Times New Roman" w:hAnsi="Times New Roman" w:cs="Times New Roman"/>
          <w:sz w:val="24"/>
          <w:szCs w:val="24"/>
        </w:rPr>
        <w:t>, 2010).</w:t>
      </w:r>
      <w:r w:rsidR="00565B00">
        <w:rPr>
          <w:rFonts w:ascii="Times New Roman" w:hAnsi="Times New Roman" w:cs="Times New Roman"/>
          <w:sz w:val="24"/>
          <w:szCs w:val="24"/>
        </w:rPr>
        <w:t xml:space="preserve"> Prior to the pandemic the UK was ranked 27</w:t>
      </w:r>
      <w:r w:rsidR="00565B00" w:rsidRPr="00565B00">
        <w:rPr>
          <w:rFonts w:ascii="Times New Roman" w:hAnsi="Times New Roman" w:cs="Times New Roman"/>
          <w:sz w:val="24"/>
          <w:szCs w:val="24"/>
          <w:vertAlign w:val="superscript"/>
        </w:rPr>
        <w:t>th</w:t>
      </w:r>
      <w:r w:rsidR="00565B00">
        <w:rPr>
          <w:rFonts w:ascii="Times New Roman" w:hAnsi="Times New Roman" w:cs="Times New Roman"/>
          <w:sz w:val="24"/>
          <w:szCs w:val="24"/>
        </w:rPr>
        <w:t xml:space="preserve"> out of 38 high income countries for child wellbeing (Marmot et al, 2020).</w:t>
      </w:r>
      <w:r w:rsidR="00AB099E">
        <w:rPr>
          <w:rFonts w:ascii="Times New Roman" w:hAnsi="Times New Roman" w:cs="Times New Roman"/>
          <w:sz w:val="24"/>
          <w:szCs w:val="24"/>
        </w:rPr>
        <w:t xml:space="preserve"> This is </w:t>
      </w:r>
      <w:r w:rsidR="00A05BD1">
        <w:rPr>
          <w:rFonts w:ascii="Times New Roman" w:hAnsi="Times New Roman" w:cs="Times New Roman"/>
          <w:sz w:val="24"/>
          <w:szCs w:val="24"/>
        </w:rPr>
        <w:t>alarming</w:t>
      </w:r>
      <w:r w:rsidR="00AB099E">
        <w:rPr>
          <w:rFonts w:ascii="Times New Roman" w:hAnsi="Times New Roman" w:cs="Times New Roman"/>
          <w:sz w:val="24"/>
          <w:szCs w:val="24"/>
        </w:rPr>
        <w:t xml:space="preserve"> considering the UK has the 6</w:t>
      </w:r>
      <w:r w:rsidR="00AB099E" w:rsidRPr="00AB099E">
        <w:rPr>
          <w:rFonts w:ascii="Times New Roman" w:hAnsi="Times New Roman" w:cs="Times New Roman"/>
          <w:sz w:val="24"/>
          <w:szCs w:val="24"/>
          <w:vertAlign w:val="superscript"/>
        </w:rPr>
        <w:t>th</w:t>
      </w:r>
      <w:r w:rsidR="00AB099E">
        <w:rPr>
          <w:rFonts w:ascii="Times New Roman" w:hAnsi="Times New Roman" w:cs="Times New Roman"/>
          <w:sz w:val="24"/>
          <w:szCs w:val="24"/>
        </w:rPr>
        <w:t xml:space="preserve"> largest economy in the world (The World Bank, 2019).</w:t>
      </w:r>
      <w:r w:rsidR="009A6DCD">
        <w:rPr>
          <w:rFonts w:ascii="Times New Roman" w:hAnsi="Times New Roman" w:cs="Times New Roman"/>
          <w:sz w:val="24"/>
          <w:szCs w:val="24"/>
        </w:rPr>
        <w:t xml:space="preserve"> Furthermore, in England in 2017, the least deprived areas were shown to be some of the worst for offering </w:t>
      </w:r>
      <w:r w:rsidR="004555C9">
        <w:rPr>
          <w:rFonts w:ascii="Times New Roman" w:hAnsi="Times New Roman" w:cs="Times New Roman"/>
          <w:sz w:val="24"/>
          <w:szCs w:val="24"/>
        </w:rPr>
        <w:t>good</w:t>
      </w:r>
      <w:r w:rsidR="009A6DCD">
        <w:rPr>
          <w:rFonts w:ascii="Times New Roman" w:hAnsi="Times New Roman" w:cs="Times New Roman"/>
          <w:sz w:val="24"/>
          <w:szCs w:val="24"/>
        </w:rPr>
        <w:t xml:space="preserve"> education an</w:t>
      </w:r>
      <w:r w:rsidR="004555C9">
        <w:rPr>
          <w:rFonts w:ascii="Times New Roman" w:hAnsi="Times New Roman" w:cs="Times New Roman"/>
          <w:sz w:val="24"/>
          <w:szCs w:val="24"/>
        </w:rPr>
        <w:t>d</w:t>
      </w:r>
      <w:r w:rsidR="009A6DCD">
        <w:rPr>
          <w:rFonts w:ascii="Times New Roman" w:hAnsi="Times New Roman" w:cs="Times New Roman"/>
          <w:sz w:val="24"/>
          <w:szCs w:val="24"/>
        </w:rPr>
        <w:t xml:space="preserve"> employment opportunities to their most disadvantaged residents (Marmot et al, 2020).</w:t>
      </w:r>
    </w:p>
    <w:p w14:paraId="3B74D1B4" w14:textId="72B97425" w:rsidR="00853F60" w:rsidRDefault="008570F7" w:rsidP="000C3D10">
      <w:pPr>
        <w:spacing w:line="360" w:lineRule="auto"/>
        <w:rPr>
          <w:rFonts w:ascii="Times New Roman" w:hAnsi="Times New Roman" w:cs="Times New Roman"/>
          <w:sz w:val="24"/>
          <w:szCs w:val="24"/>
        </w:rPr>
      </w:pPr>
      <w:r>
        <w:rPr>
          <w:rFonts w:ascii="Times New Roman" w:hAnsi="Times New Roman" w:cs="Times New Roman"/>
          <w:sz w:val="24"/>
          <w:szCs w:val="24"/>
        </w:rPr>
        <w:t>An</w:t>
      </w:r>
      <w:r w:rsidR="00621D07">
        <w:rPr>
          <w:rFonts w:ascii="Times New Roman" w:hAnsi="Times New Roman" w:cs="Times New Roman"/>
          <w:sz w:val="24"/>
          <w:szCs w:val="24"/>
        </w:rPr>
        <w:t>other</w:t>
      </w:r>
      <w:r>
        <w:rPr>
          <w:rFonts w:ascii="Times New Roman" w:hAnsi="Times New Roman" w:cs="Times New Roman"/>
          <w:sz w:val="24"/>
          <w:szCs w:val="24"/>
        </w:rPr>
        <w:t xml:space="preserve"> important factor of the social determinants of health is employment</w:t>
      </w:r>
      <w:r w:rsidR="001D1640">
        <w:rPr>
          <w:rFonts w:ascii="Times New Roman" w:hAnsi="Times New Roman" w:cs="Times New Roman"/>
          <w:sz w:val="24"/>
          <w:szCs w:val="24"/>
        </w:rPr>
        <w:t>. Approximately 40 to 50 years</w:t>
      </w:r>
      <w:r w:rsidR="00B977BC">
        <w:rPr>
          <w:rFonts w:ascii="Times New Roman" w:hAnsi="Times New Roman" w:cs="Times New Roman"/>
          <w:sz w:val="24"/>
          <w:szCs w:val="24"/>
        </w:rPr>
        <w:t xml:space="preserve"> of </w:t>
      </w:r>
      <w:r w:rsidR="003244D7">
        <w:rPr>
          <w:rFonts w:ascii="Times New Roman" w:hAnsi="Times New Roman" w:cs="Times New Roman"/>
          <w:sz w:val="24"/>
          <w:szCs w:val="24"/>
        </w:rPr>
        <w:t>people’s</w:t>
      </w:r>
      <w:r w:rsidR="00B977BC">
        <w:rPr>
          <w:rFonts w:ascii="Times New Roman" w:hAnsi="Times New Roman" w:cs="Times New Roman"/>
          <w:sz w:val="24"/>
          <w:szCs w:val="24"/>
        </w:rPr>
        <w:t xml:space="preserve"> lives</w:t>
      </w:r>
      <w:r w:rsidR="001D1640">
        <w:rPr>
          <w:rFonts w:ascii="Times New Roman" w:hAnsi="Times New Roman" w:cs="Times New Roman"/>
          <w:sz w:val="24"/>
          <w:szCs w:val="24"/>
        </w:rPr>
        <w:t xml:space="preserve"> are spent working, so having good and stable work is essential for </w:t>
      </w:r>
      <w:r w:rsidR="00974353">
        <w:rPr>
          <w:rFonts w:ascii="Times New Roman" w:hAnsi="Times New Roman" w:cs="Times New Roman"/>
          <w:sz w:val="24"/>
          <w:szCs w:val="24"/>
        </w:rPr>
        <w:t xml:space="preserve">overall </w:t>
      </w:r>
      <w:r w:rsidR="001D1640">
        <w:rPr>
          <w:rFonts w:ascii="Times New Roman" w:hAnsi="Times New Roman" w:cs="Times New Roman"/>
          <w:sz w:val="24"/>
          <w:szCs w:val="24"/>
        </w:rPr>
        <w:t>health</w:t>
      </w:r>
      <w:r w:rsidR="003244D7">
        <w:rPr>
          <w:rFonts w:ascii="Times New Roman" w:hAnsi="Times New Roman" w:cs="Times New Roman"/>
          <w:sz w:val="24"/>
          <w:szCs w:val="24"/>
        </w:rPr>
        <w:t xml:space="preserve"> (Marmot et al, 2010)</w:t>
      </w:r>
      <w:r w:rsidR="001D1640">
        <w:rPr>
          <w:rFonts w:ascii="Times New Roman" w:hAnsi="Times New Roman" w:cs="Times New Roman"/>
          <w:sz w:val="24"/>
          <w:szCs w:val="24"/>
        </w:rPr>
        <w:t>. However, since 2010 in the UK, there has been an increase in uncertain jobs like zero-hour and part-time</w:t>
      </w:r>
      <w:r w:rsidR="000C3D10">
        <w:rPr>
          <w:rFonts w:ascii="Times New Roman" w:hAnsi="Times New Roman" w:cs="Times New Roman"/>
          <w:sz w:val="24"/>
          <w:szCs w:val="24"/>
        </w:rPr>
        <w:t xml:space="preserve"> </w:t>
      </w:r>
      <w:r w:rsidR="00B40FD7">
        <w:rPr>
          <w:rFonts w:ascii="Times New Roman" w:hAnsi="Times New Roman" w:cs="Times New Roman"/>
          <w:sz w:val="24"/>
          <w:szCs w:val="24"/>
        </w:rPr>
        <w:t xml:space="preserve">contracts </w:t>
      </w:r>
      <w:r w:rsidR="000C3D10">
        <w:rPr>
          <w:rFonts w:ascii="Times New Roman" w:hAnsi="Times New Roman" w:cs="Times New Roman"/>
          <w:sz w:val="24"/>
          <w:szCs w:val="24"/>
        </w:rPr>
        <w:t>(Marmot</w:t>
      </w:r>
      <w:r w:rsidR="00CB7000">
        <w:rPr>
          <w:rFonts w:ascii="Times New Roman" w:hAnsi="Times New Roman" w:cs="Times New Roman"/>
          <w:sz w:val="24"/>
          <w:szCs w:val="24"/>
        </w:rPr>
        <w:t xml:space="preserve"> et al</w:t>
      </w:r>
      <w:r w:rsidR="000C3D10">
        <w:rPr>
          <w:rFonts w:ascii="Times New Roman" w:hAnsi="Times New Roman" w:cs="Times New Roman"/>
          <w:sz w:val="24"/>
          <w:szCs w:val="24"/>
        </w:rPr>
        <w:t>, 2020). Stress caused by work has also increased, along with people in poverty living in a working household (Marmot</w:t>
      </w:r>
      <w:r w:rsidR="00CB7000">
        <w:rPr>
          <w:rFonts w:ascii="Times New Roman" w:hAnsi="Times New Roman" w:cs="Times New Roman"/>
          <w:sz w:val="24"/>
          <w:szCs w:val="24"/>
        </w:rPr>
        <w:t xml:space="preserve"> et al</w:t>
      </w:r>
      <w:r w:rsidR="000C3D10">
        <w:rPr>
          <w:rFonts w:ascii="Times New Roman" w:hAnsi="Times New Roman" w:cs="Times New Roman"/>
          <w:sz w:val="24"/>
          <w:szCs w:val="24"/>
        </w:rPr>
        <w:t>, 2020)</w:t>
      </w:r>
      <w:r w:rsidR="00853F60">
        <w:rPr>
          <w:rFonts w:ascii="Times New Roman" w:hAnsi="Times New Roman" w:cs="Times New Roman"/>
          <w:sz w:val="24"/>
          <w:szCs w:val="24"/>
        </w:rPr>
        <w:t>, a</w:t>
      </w:r>
      <w:r w:rsidR="0078347A">
        <w:rPr>
          <w:rFonts w:ascii="Times New Roman" w:hAnsi="Times New Roman" w:cs="Times New Roman"/>
          <w:sz w:val="24"/>
          <w:szCs w:val="24"/>
        </w:rPr>
        <w:t>ll of which can be linked to</w:t>
      </w:r>
      <w:r w:rsidR="006160C7">
        <w:rPr>
          <w:rFonts w:ascii="Times New Roman" w:hAnsi="Times New Roman" w:cs="Times New Roman"/>
          <w:sz w:val="24"/>
          <w:szCs w:val="24"/>
        </w:rPr>
        <w:t xml:space="preserve"> poor health and the social gradient</w:t>
      </w:r>
      <w:r w:rsidR="007B46AD">
        <w:rPr>
          <w:rFonts w:ascii="Times New Roman" w:hAnsi="Times New Roman" w:cs="Times New Roman"/>
          <w:sz w:val="24"/>
          <w:szCs w:val="24"/>
        </w:rPr>
        <w:t xml:space="preserve"> (Marmot</w:t>
      </w:r>
      <w:r w:rsidR="00CB7000">
        <w:rPr>
          <w:rFonts w:ascii="Times New Roman" w:hAnsi="Times New Roman" w:cs="Times New Roman"/>
          <w:sz w:val="24"/>
          <w:szCs w:val="24"/>
        </w:rPr>
        <w:t xml:space="preserve"> et al</w:t>
      </w:r>
      <w:r w:rsidR="007B46AD">
        <w:rPr>
          <w:rFonts w:ascii="Times New Roman" w:hAnsi="Times New Roman" w:cs="Times New Roman"/>
          <w:sz w:val="24"/>
          <w:szCs w:val="24"/>
        </w:rPr>
        <w:t>, 2020)</w:t>
      </w:r>
      <w:r w:rsidR="006160C7">
        <w:rPr>
          <w:rFonts w:ascii="Times New Roman" w:hAnsi="Times New Roman" w:cs="Times New Roman"/>
          <w:sz w:val="24"/>
          <w:szCs w:val="24"/>
        </w:rPr>
        <w:t>.</w:t>
      </w:r>
    </w:p>
    <w:p w14:paraId="3C60810A" w14:textId="77777777" w:rsidR="005703E3" w:rsidRDefault="005703E3" w:rsidP="000C3D10">
      <w:pPr>
        <w:spacing w:line="360" w:lineRule="auto"/>
        <w:rPr>
          <w:rFonts w:ascii="Times New Roman" w:hAnsi="Times New Roman" w:cs="Times New Roman"/>
          <w:sz w:val="24"/>
          <w:szCs w:val="24"/>
        </w:rPr>
      </w:pPr>
    </w:p>
    <w:p w14:paraId="364F1959" w14:textId="56C1D7EB" w:rsidR="00A237C3" w:rsidRDefault="00853F60" w:rsidP="000C3D10">
      <w:pPr>
        <w:spacing w:line="360" w:lineRule="auto"/>
        <w:rPr>
          <w:rFonts w:ascii="Times New Roman" w:hAnsi="Times New Roman" w:cs="Times New Roman"/>
          <w:sz w:val="24"/>
          <w:szCs w:val="24"/>
        </w:rPr>
      </w:pPr>
      <w:r>
        <w:rPr>
          <w:rFonts w:ascii="Times New Roman" w:hAnsi="Times New Roman" w:cs="Times New Roman"/>
          <w:sz w:val="24"/>
          <w:szCs w:val="24"/>
        </w:rPr>
        <w:t>The pandemic has</w:t>
      </w:r>
      <w:r w:rsidR="00B6189C">
        <w:rPr>
          <w:rFonts w:ascii="Times New Roman" w:hAnsi="Times New Roman" w:cs="Times New Roman"/>
          <w:sz w:val="24"/>
          <w:szCs w:val="24"/>
        </w:rPr>
        <w:t xml:space="preserve"> affected </w:t>
      </w:r>
      <w:r w:rsidR="00C72F6A">
        <w:rPr>
          <w:rFonts w:ascii="Times New Roman" w:hAnsi="Times New Roman" w:cs="Times New Roman"/>
          <w:sz w:val="24"/>
          <w:szCs w:val="24"/>
        </w:rPr>
        <w:t>the majority of the world</w:t>
      </w:r>
      <w:r w:rsidR="00974353">
        <w:rPr>
          <w:rFonts w:ascii="Times New Roman" w:hAnsi="Times New Roman" w:cs="Times New Roman"/>
          <w:sz w:val="24"/>
          <w:szCs w:val="24"/>
        </w:rPr>
        <w:t>. W</w:t>
      </w:r>
      <w:r w:rsidR="00B6189C">
        <w:rPr>
          <w:rFonts w:ascii="Times New Roman" w:hAnsi="Times New Roman" w:cs="Times New Roman"/>
          <w:sz w:val="24"/>
          <w:szCs w:val="24"/>
        </w:rPr>
        <w:t>hen looking at the statistics of morbidity and mortality</w:t>
      </w:r>
      <w:r w:rsidR="00974353">
        <w:rPr>
          <w:rFonts w:ascii="Times New Roman" w:hAnsi="Times New Roman" w:cs="Times New Roman"/>
          <w:sz w:val="24"/>
          <w:szCs w:val="24"/>
        </w:rPr>
        <w:t xml:space="preserve"> however</w:t>
      </w:r>
      <w:r w:rsidR="00B6189C">
        <w:rPr>
          <w:rFonts w:ascii="Times New Roman" w:hAnsi="Times New Roman" w:cs="Times New Roman"/>
          <w:sz w:val="24"/>
          <w:szCs w:val="24"/>
        </w:rPr>
        <w:t xml:space="preserve">, it is evident that it has affected groups on the lower end of the social gradient </w:t>
      </w:r>
      <w:r w:rsidR="00974353">
        <w:rPr>
          <w:rFonts w:ascii="Times New Roman" w:hAnsi="Times New Roman" w:cs="Times New Roman"/>
          <w:sz w:val="24"/>
          <w:szCs w:val="24"/>
        </w:rPr>
        <w:t xml:space="preserve">to a </w:t>
      </w:r>
      <w:r w:rsidR="00E1425B">
        <w:rPr>
          <w:rFonts w:ascii="Times New Roman" w:hAnsi="Times New Roman" w:cs="Times New Roman"/>
          <w:sz w:val="24"/>
          <w:szCs w:val="24"/>
        </w:rPr>
        <w:t>larger</w:t>
      </w:r>
      <w:r w:rsidR="00974353">
        <w:rPr>
          <w:rFonts w:ascii="Times New Roman" w:hAnsi="Times New Roman" w:cs="Times New Roman"/>
          <w:sz w:val="24"/>
          <w:szCs w:val="24"/>
        </w:rPr>
        <w:t xml:space="preserve"> extent</w:t>
      </w:r>
      <w:r w:rsidR="00C93184">
        <w:rPr>
          <w:rFonts w:ascii="Times New Roman" w:hAnsi="Times New Roman" w:cs="Times New Roman"/>
          <w:sz w:val="24"/>
          <w:szCs w:val="24"/>
        </w:rPr>
        <w:t xml:space="preserve"> </w:t>
      </w:r>
      <w:r w:rsidR="00C93184" w:rsidRPr="00CB7000">
        <w:rPr>
          <w:rFonts w:ascii="Times New Roman" w:hAnsi="Times New Roman" w:cs="Times New Roman"/>
          <w:sz w:val="24"/>
          <w:szCs w:val="24"/>
        </w:rPr>
        <w:t>(Marmot</w:t>
      </w:r>
      <w:r w:rsidR="00CB7000">
        <w:rPr>
          <w:rFonts w:ascii="Times New Roman" w:hAnsi="Times New Roman" w:cs="Times New Roman"/>
          <w:sz w:val="24"/>
          <w:szCs w:val="24"/>
        </w:rPr>
        <w:t xml:space="preserve"> et al</w:t>
      </w:r>
      <w:r w:rsidR="00C93184" w:rsidRPr="00CB7000">
        <w:rPr>
          <w:rFonts w:ascii="Times New Roman" w:hAnsi="Times New Roman" w:cs="Times New Roman"/>
          <w:sz w:val="24"/>
          <w:szCs w:val="24"/>
        </w:rPr>
        <w:t>, 2020).</w:t>
      </w:r>
      <w:r w:rsidR="00C93184">
        <w:rPr>
          <w:rFonts w:ascii="Times New Roman" w:hAnsi="Times New Roman" w:cs="Times New Roman"/>
          <w:sz w:val="24"/>
          <w:szCs w:val="24"/>
        </w:rPr>
        <w:t xml:space="preserve"> The more deprived the area, the higher the </w:t>
      </w:r>
      <w:r w:rsidR="005940A4">
        <w:rPr>
          <w:rFonts w:ascii="Times New Roman" w:hAnsi="Times New Roman" w:cs="Times New Roman"/>
          <w:sz w:val="24"/>
          <w:szCs w:val="24"/>
        </w:rPr>
        <w:t xml:space="preserve">morbidity and </w:t>
      </w:r>
      <w:r w:rsidR="00C93184">
        <w:rPr>
          <w:rFonts w:ascii="Times New Roman" w:hAnsi="Times New Roman" w:cs="Times New Roman"/>
          <w:sz w:val="24"/>
          <w:szCs w:val="24"/>
        </w:rPr>
        <w:t>mortality rate</w:t>
      </w:r>
      <w:r w:rsidR="00A444CC">
        <w:rPr>
          <w:rFonts w:ascii="Times New Roman" w:hAnsi="Times New Roman" w:cs="Times New Roman"/>
          <w:sz w:val="24"/>
          <w:szCs w:val="24"/>
        </w:rPr>
        <w:t>.</w:t>
      </w:r>
      <w:r w:rsidR="005703E3">
        <w:rPr>
          <w:rFonts w:ascii="Times New Roman" w:hAnsi="Times New Roman" w:cs="Times New Roman"/>
          <w:sz w:val="24"/>
          <w:szCs w:val="24"/>
        </w:rPr>
        <w:t xml:space="preserve"> </w:t>
      </w:r>
      <w:r w:rsidR="00A444CC">
        <w:rPr>
          <w:rFonts w:ascii="Times New Roman" w:hAnsi="Times New Roman" w:cs="Times New Roman"/>
          <w:sz w:val="24"/>
          <w:szCs w:val="24"/>
        </w:rPr>
        <w:t>T</w:t>
      </w:r>
      <w:r w:rsidR="005703E3">
        <w:rPr>
          <w:rFonts w:ascii="Times New Roman" w:hAnsi="Times New Roman" w:cs="Times New Roman"/>
          <w:sz w:val="24"/>
          <w:szCs w:val="24"/>
        </w:rPr>
        <w:t xml:space="preserve">his is because </w:t>
      </w:r>
      <w:r w:rsidR="008E2901">
        <w:rPr>
          <w:rFonts w:ascii="Times New Roman" w:hAnsi="Times New Roman" w:cs="Times New Roman"/>
          <w:sz w:val="24"/>
          <w:szCs w:val="24"/>
        </w:rPr>
        <w:t>people</w:t>
      </w:r>
      <w:r w:rsidR="005703E3">
        <w:rPr>
          <w:rFonts w:ascii="Times New Roman" w:hAnsi="Times New Roman" w:cs="Times New Roman"/>
          <w:sz w:val="24"/>
          <w:szCs w:val="24"/>
        </w:rPr>
        <w:t xml:space="preserve"> are more lik</w:t>
      </w:r>
      <w:r w:rsidR="009E6E7D">
        <w:rPr>
          <w:rFonts w:ascii="Times New Roman" w:hAnsi="Times New Roman" w:cs="Times New Roman"/>
          <w:sz w:val="24"/>
          <w:szCs w:val="24"/>
        </w:rPr>
        <w:t>ely to have underlying health conditions</w:t>
      </w:r>
      <w:r w:rsidR="004555C9">
        <w:rPr>
          <w:rFonts w:ascii="Times New Roman" w:hAnsi="Times New Roman" w:cs="Times New Roman"/>
          <w:sz w:val="24"/>
          <w:szCs w:val="24"/>
        </w:rPr>
        <w:t xml:space="preserve"> like diabetes</w:t>
      </w:r>
      <w:r w:rsidR="00294BEA">
        <w:rPr>
          <w:rFonts w:ascii="Times New Roman" w:hAnsi="Times New Roman" w:cs="Times New Roman"/>
          <w:sz w:val="24"/>
          <w:szCs w:val="24"/>
        </w:rPr>
        <w:t>, cancer, heart conditions, obesity and COPD (chronic obstructive pulmonary disease) (Centres for Disease Control and Prevention, 2021);</w:t>
      </w:r>
      <w:r w:rsidR="009E6E7D">
        <w:rPr>
          <w:rFonts w:ascii="Times New Roman" w:hAnsi="Times New Roman" w:cs="Times New Roman"/>
          <w:sz w:val="24"/>
          <w:szCs w:val="24"/>
        </w:rPr>
        <w:t xml:space="preserve"> </w:t>
      </w:r>
      <w:r w:rsidR="00F94598">
        <w:rPr>
          <w:rFonts w:ascii="Times New Roman" w:hAnsi="Times New Roman" w:cs="Times New Roman"/>
          <w:sz w:val="24"/>
          <w:szCs w:val="24"/>
        </w:rPr>
        <w:t>live in overcrowded households</w:t>
      </w:r>
      <w:r w:rsidR="00294BEA">
        <w:rPr>
          <w:rFonts w:ascii="Times New Roman" w:hAnsi="Times New Roman" w:cs="Times New Roman"/>
          <w:sz w:val="24"/>
          <w:szCs w:val="24"/>
        </w:rPr>
        <w:t>;</w:t>
      </w:r>
      <w:r w:rsidR="00F94598">
        <w:rPr>
          <w:rFonts w:ascii="Times New Roman" w:hAnsi="Times New Roman" w:cs="Times New Roman"/>
          <w:sz w:val="24"/>
          <w:szCs w:val="24"/>
        </w:rPr>
        <w:t xml:space="preserve"> </w:t>
      </w:r>
      <w:r w:rsidR="005703E3">
        <w:rPr>
          <w:rFonts w:ascii="Times New Roman" w:hAnsi="Times New Roman" w:cs="Times New Roman"/>
          <w:sz w:val="24"/>
          <w:szCs w:val="24"/>
        </w:rPr>
        <w:t>have high risk</w:t>
      </w:r>
      <w:r w:rsidR="00F94598">
        <w:rPr>
          <w:rFonts w:ascii="Times New Roman" w:hAnsi="Times New Roman" w:cs="Times New Roman"/>
          <w:sz w:val="24"/>
          <w:szCs w:val="24"/>
        </w:rPr>
        <w:t xml:space="preserve"> or key worker</w:t>
      </w:r>
      <w:r w:rsidR="005703E3">
        <w:rPr>
          <w:rFonts w:ascii="Times New Roman" w:hAnsi="Times New Roman" w:cs="Times New Roman"/>
          <w:sz w:val="24"/>
          <w:szCs w:val="24"/>
        </w:rPr>
        <w:t xml:space="preserve"> occupations where </w:t>
      </w:r>
      <w:r w:rsidR="008E2901">
        <w:rPr>
          <w:rFonts w:ascii="Times New Roman" w:hAnsi="Times New Roman" w:cs="Times New Roman"/>
          <w:sz w:val="24"/>
          <w:szCs w:val="24"/>
        </w:rPr>
        <w:t>people</w:t>
      </w:r>
      <w:r w:rsidR="005703E3">
        <w:rPr>
          <w:rFonts w:ascii="Times New Roman" w:hAnsi="Times New Roman" w:cs="Times New Roman"/>
          <w:sz w:val="24"/>
          <w:szCs w:val="24"/>
        </w:rPr>
        <w:t xml:space="preserve"> cannot </w:t>
      </w:r>
      <w:r w:rsidR="00621D07">
        <w:rPr>
          <w:rFonts w:ascii="Times New Roman" w:hAnsi="Times New Roman" w:cs="Times New Roman"/>
          <w:sz w:val="24"/>
          <w:szCs w:val="24"/>
        </w:rPr>
        <w:t>work from home</w:t>
      </w:r>
      <w:r w:rsidR="00A444CC">
        <w:rPr>
          <w:rFonts w:ascii="Times New Roman" w:hAnsi="Times New Roman" w:cs="Times New Roman"/>
          <w:sz w:val="24"/>
          <w:szCs w:val="24"/>
        </w:rPr>
        <w:t>,</w:t>
      </w:r>
      <w:r w:rsidR="00F94598">
        <w:rPr>
          <w:rFonts w:ascii="Times New Roman" w:hAnsi="Times New Roman" w:cs="Times New Roman"/>
          <w:sz w:val="24"/>
          <w:szCs w:val="24"/>
        </w:rPr>
        <w:t xml:space="preserve"> and are within close proximity to others</w:t>
      </w:r>
      <w:r w:rsidR="00294BEA">
        <w:rPr>
          <w:rFonts w:ascii="Times New Roman" w:hAnsi="Times New Roman" w:cs="Times New Roman"/>
          <w:sz w:val="24"/>
          <w:szCs w:val="24"/>
        </w:rPr>
        <w:t>;</w:t>
      </w:r>
      <w:r w:rsidR="009E6E7D">
        <w:rPr>
          <w:rFonts w:ascii="Times New Roman" w:hAnsi="Times New Roman" w:cs="Times New Roman"/>
          <w:sz w:val="24"/>
          <w:szCs w:val="24"/>
        </w:rPr>
        <w:t xml:space="preserve"> </w:t>
      </w:r>
      <w:r w:rsidR="00F94598">
        <w:rPr>
          <w:rFonts w:ascii="Times New Roman" w:hAnsi="Times New Roman" w:cs="Times New Roman"/>
          <w:sz w:val="24"/>
          <w:szCs w:val="24"/>
        </w:rPr>
        <w:t>or due to</w:t>
      </w:r>
      <w:r w:rsidR="009E6E7D">
        <w:rPr>
          <w:rFonts w:ascii="Times New Roman" w:hAnsi="Times New Roman" w:cs="Times New Roman"/>
          <w:sz w:val="24"/>
          <w:szCs w:val="24"/>
        </w:rPr>
        <w:t xml:space="preserve"> longstanding health inequalities and </w:t>
      </w:r>
      <w:r w:rsidR="00A237C3">
        <w:rPr>
          <w:rFonts w:ascii="Times New Roman" w:hAnsi="Times New Roman" w:cs="Times New Roman"/>
          <w:sz w:val="24"/>
          <w:szCs w:val="24"/>
        </w:rPr>
        <w:t>systemic</w:t>
      </w:r>
      <w:r w:rsidR="009E6E7D">
        <w:rPr>
          <w:rFonts w:ascii="Times New Roman" w:hAnsi="Times New Roman" w:cs="Times New Roman"/>
          <w:sz w:val="24"/>
          <w:szCs w:val="24"/>
        </w:rPr>
        <w:t xml:space="preserve"> racism</w:t>
      </w:r>
      <w:r w:rsidR="00F94598">
        <w:rPr>
          <w:rFonts w:ascii="Times New Roman" w:hAnsi="Times New Roman" w:cs="Times New Roman"/>
          <w:sz w:val="24"/>
          <w:szCs w:val="24"/>
        </w:rPr>
        <w:t>, as well as being older and male</w:t>
      </w:r>
      <w:r w:rsidR="00621D07">
        <w:rPr>
          <w:rFonts w:ascii="Times New Roman" w:hAnsi="Times New Roman" w:cs="Times New Roman"/>
          <w:sz w:val="24"/>
          <w:szCs w:val="24"/>
        </w:rPr>
        <w:t xml:space="preserve"> (Marmot et al, 2020; ONS, 2020)</w:t>
      </w:r>
      <w:r w:rsidR="009E6E7D">
        <w:rPr>
          <w:rFonts w:ascii="Times New Roman" w:hAnsi="Times New Roman" w:cs="Times New Roman"/>
          <w:sz w:val="24"/>
          <w:szCs w:val="24"/>
        </w:rPr>
        <w:t>.</w:t>
      </w:r>
    </w:p>
    <w:p w14:paraId="18940B5F" w14:textId="477EDAC4" w:rsidR="00314477" w:rsidRDefault="00314477" w:rsidP="000C3D10">
      <w:pPr>
        <w:spacing w:line="360" w:lineRule="auto"/>
        <w:rPr>
          <w:rFonts w:ascii="Times New Roman" w:hAnsi="Times New Roman" w:cs="Times New Roman"/>
          <w:sz w:val="24"/>
          <w:szCs w:val="24"/>
        </w:rPr>
      </w:pPr>
      <w:r>
        <w:rPr>
          <w:rFonts w:ascii="Times New Roman" w:hAnsi="Times New Roman" w:cs="Times New Roman"/>
          <w:sz w:val="24"/>
          <w:szCs w:val="24"/>
        </w:rPr>
        <w:t>The UK’s Office for National Statistics has provided data from between 2 March 2020 to 15 May 2020</w:t>
      </w:r>
      <w:r w:rsidR="00A741DB">
        <w:rPr>
          <w:rFonts w:ascii="Times New Roman" w:hAnsi="Times New Roman" w:cs="Times New Roman"/>
          <w:sz w:val="24"/>
          <w:szCs w:val="24"/>
        </w:rPr>
        <w:t>,</w:t>
      </w:r>
      <w:r>
        <w:rPr>
          <w:rFonts w:ascii="Times New Roman" w:hAnsi="Times New Roman" w:cs="Times New Roman"/>
          <w:sz w:val="24"/>
          <w:szCs w:val="24"/>
        </w:rPr>
        <w:t xml:space="preserve"> that show the mortality rate for deaths involving Covid-19 were highest</w:t>
      </w:r>
      <w:r w:rsidR="00FC2F0F">
        <w:rPr>
          <w:rFonts w:ascii="Times New Roman" w:hAnsi="Times New Roman" w:cs="Times New Roman"/>
          <w:sz w:val="24"/>
          <w:szCs w:val="24"/>
        </w:rPr>
        <w:t xml:space="preserve"> for people of Black ethnic backgrounds</w:t>
      </w:r>
      <w:r w:rsidR="00A741DB">
        <w:rPr>
          <w:rFonts w:ascii="Times New Roman" w:hAnsi="Times New Roman" w:cs="Times New Roman"/>
          <w:sz w:val="24"/>
          <w:szCs w:val="24"/>
        </w:rPr>
        <w:t xml:space="preserve"> (ONS, 2020). Deaths of</w:t>
      </w:r>
      <w:r w:rsidR="00A02546">
        <w:rPr>
          <w:rFonts w:ascii="Times New Roman" w:hAnsi="Times New Roman" w:cs="Times New Roman"/>
          <w:sz w:val="24"/>
          <w:szCs w:val="24"/>
        </w:rPr>
        <w:t xml:space="preserve"> White</w:t>
      </w:r>
      <w:r w:rsidR="00A741DB">
        <w:rPr>
          <w:rFonts w:ascii="Times New Roman" w:hAnsi="Times New Roman" w:cs="Times New Roman"/>
          <w:sz w:val="24"/>
          <w:szCs w:val="24"/>
        </w:rPr>
        <w:t xml:space="preserve"> males show 87 deaths per 100,000, whereas deaths o</w:t>
      </w:r>
      <w:r w:rsidR="00A02546">
        <w:rPr>
          <w:rFonts w:ascii="Times New Roman" w:hAnsi="Times New Roman" w:cs="Times New Roman"/>
          <w:sz w:val="24"/>
          <w:szCs w:val="24"/>
        </w:rPr>
        <w:t xml:space="preserve">f Black males </w:t>
      </w:r>
      <w:proofErr w:type="gramStart"/>
      <w:r w:rsidR="00A741DB">
        <w:rPr>
          <w:rFonts w:ascii="Times New Roman" w:hAnsi="Times New Roman" w:cs="Times New Roman"/>
          <w:sz w:val="24"/>
          <w:szCs w:val="24"/>
        </w:rPr>
        <w:t>was</w:t>
      </w:r>
      <w:proofErr w:type="gramEnd"/>
      <w:r w:rsidR="00A741DB">
        <w:rPr>
          <w:rFonts w:ascii="Times New Roman" w:hAnsi="Times New Roman" w:cs="Times New Roman"/>
          <w:sz w:val="24"/>
          <w:szCs w:val="24"/>
        </w:rPr>
        <w:t xml:space="preserve"> a shocking 255.7 deaths per 100,000 (ONS, 2020). </w:t>
      </w:r>
      <w:r w:rsidR="003B02C4">
        <w:rPr>
          <w:rFonts w:ascii="Times New Roman" w:hAnsi="Times New Roman" w:cs="Times New Roman"/>
          <w:sz w:val="24"/>
          <w:szCs w:val="24"/>
        </w:rPr>
        <w:t xml:space="preserve">This </w:t>
      </w:r>
      <w:r w:rsidR="00FE4B09">
        <w:rPr>
          <w:rFonts w:ascii="Times New Roman" w:hAnsi="Times New Roman" w:cs="Times New Roman"/>
          <w:sz w:val="24"/>
          <w:szCs w:val="24"/>
        </w:rPr>
        <w:t>looks to be</w:t>
      </w:r>
      <w:r w:rsidR="00A444CC">
        <w:rPr>
          <w:rFonts w:ascii="Times New Roman" w:hAnsi="Times New Roman" w:cs="Times New Roman"/>
          <w:sz w:val="24"/>
          <w:szCs w:val="24"/>
        </w:rPr>
        <w:t xml:space="preserve"> due</w:t>
      </w:r>
      <w:r w:rsidR="003B02C4">
        <w:rPr>
          <w:rFonts w:ascii="Times New Roman" w:hAnsi="Times New Roman" w:cs="Times New Roman"/>
          <w:sz w:val="24"/>
          <w:szCs w:val="24"/>
        </w:rPr>
        <w:t xml:space="preserve"> to </w:t>
      </w:r>
      <w:r w:rsidR="0074275A">
        <w:rPr>
          <w:rFonts w:ascii="Times New Roman" w:hAnsi="Times New Roman" w:cs="Times New Roman"/>
          <w:sz w:val="24"/>
          <w:szCs w:val="24"/>
        </w:rPr>
        <w:t xml:space="preserve">Black and Asian men </w:t>
      </w:r>
      <w:r w:rsidR="003B02C4">
        <w:rPr>
          <w:rFonts w:ascii="Times New Roman" w:hAnsi="Times New Roman" w:cs="Times New Roman"/>
          <w:sz w:val="24"/>
          <w:szCs w:val="24"/>
        </w:rPr>
        <w:t>being</w:t>
      </w:r>
      <w:r w:rsidR="0074275A">
        <w:rPr>
          <w:rFonts w:ascii="Times New Roman" w:hAnsi="Times New Roman" w:cs="Times New Roman"/>
          <w:sz w:val="24"/>
          <w:szCs w:val="24"/>
        </w:rPr>
        <w:t xml:space="preserve"> more likely to have jobs with a high risk of Covid-19 mortality, such as taxi cab drivers, security guards, care workers and shop keepers, all of which have had the most </w:t>
      </w:r>
      <w:r w:rsidR="0074275A">
        <w:rPr>
          <w:rFonts w:ascii="Times New Roman" w:hAnsi="Times New Roman" w:cs="Times New Roman"/>
          <w:sz w:val="24"/>
          <w:szCs w:val="24"/>
        </w:rPr>
        <w:lastRenderedPageBreak/>
        <w:t>deaths related to Covid-19 (ONS, 2020).</w:t>
      </w:r>
      <w:r w:rsidR="00C3525A">
        <w:rPr>
          <w:rFonts w:ascii="Times New Roman" w:hAnsi="Times New Roman" w:cs="Times New Roman"/>
          <w:sz w:val="24"/>
          <w:szCs w:val="24"/>
        </w:rPr>
        <w:t xml:space="preserve"> Additionally,</w:t>
      </w:r>
      <w:r w:rsidR="00FE4B09">
        <w:rPr>
          <w:rFonts w:ascii="Times New Roman" w:hAnsi="Times New Roman" w:cs="Times New Roman"/>
          <w:sz w:val="24"/>
          <w:szCs w:val="24"/>
        </w:rPr>
        <w:t xml:space="preserve"> </w:t>
      </w:r>
      <w:r w:rsidR="008E2901">
        <w:rPr>
          <w:rFonts w:ascii="Times New Roman" w:hAnsi="Times New Roman" w:cs="Times New Roman"/>
          <w:sz w:val="24"/>
          <w:szCs w:val="24"/>
        </w:rPr>
        <w:t>statistics show</w:t>
      </w:r>
      <w:r w:rsidR="00C3525A">
        <w:rPr>
          <w:rFonts w:ascii="Times New Roman" w:hAnsi="Times New Roman" w:cs="Times New Roman"/>
          <w:sz w:val="24"/>
          <w:szCs w:val="24"/>
        </w:rPr>
        <w:t xml:space="preserve"> during lockdown where most people </w:t>
      </w:r>
      <w:r w:rsidR="00FE4B09">
        <w:rPr>
          <w:rFonts w:ascii="Times New Roman" w:hAnsi="Times New Roman" w:cs="Times New Roman"/>
          <w:sz w:val="24"/>
          <w:szCs w:val="24"/>
        </w:rPr>
        <w:t>found relief in having a garden, people from Black ethnic backgrounds were over 3 times more likely than</w:t>
      </w:r>
      <w:r w:rsidR="00500392">
        <w:rPr>
          <w:rFonts w:ascii="Times New Roman" w:hAnsi="Times New Roman" w:cs="Times New Roman"/>
          <w:sz w:val="24"/>
          <w:szCs w:val="24"/>
        </w:rPr>
        <w:t xml:space="preserve"> White ethnics </w:t>
      </w:r>
      <w:r w:rsidR="00FE4B09">
        <w:rPr>
          <w:rFonts w:ascii="Times New Roman" w:hAnsi="Times New Roman" w:cs="Times New Roman"/>
          <w:sz w:val="24"/>
          <w:szCs w:val="24"/>
        </w:rPr>
        <w:t>to have no garden at all (ONS, 2020).</w:t>
      </w:r>
    </w:p>
    <w:p w14:paraId="4F1F1B25" w14:textId="2DDE27E3" w:rsidR="00391441" w:rsidRDefault="00391441" w:rsidP="000C3D10">
      <w:pPr>
        <w:spacing w:line="360" w:lineRule="auto"/>
        <w:rPr>
          <w:rFonts w:ascii="Times New Roman" w:hAnsi="Times New Roman" w:cs="Times New Roman"/>
          <w:sz w:val="24"/>
          <w:szCs w:val="24"/>
        </w:rPr>
      </w:pPr>
    </w:p>
    <w:p w14:paraId="787DFBA7" w14:textId="5F2DABE2" w:rsidR="00E921A2" w:rsidRDefault="00CE2865" w:rsidP="000C3D10">
      <w:pPr>
        <w:spacing w:line="360" w:lineRule="auto"/>
        <w:rPr>
          <w:rFonts w:ascii="Times New Roman" w:hAnsi="Times New Roman" w:cs="Times New Roman"/>
          <w:sz w:val="24"/>
          <w:szCs w:val="24"/>
        </w:rPr>
      </w:pPr>
      <w:r>
        <w:rPr>
          <w:rFonts w:ascii="Times New Roman" w:hAnsi="Times New Roman" w:cs="Times New Roman"/>
          <w:sz w:val="24"/>
          <w:szCs w:val="24"/>
        </w:rPr>
        <w:t>In view of</w:t>
      </w:r>
      <w:r w:rsidR="006272B3">
        <w:rPr>
          <w:rFonts w:ascii="Times New Roman" w:hAnsi="Times New Roman" w:cs="Times New Roman"/>
          <w:sz w:val="24"/>
          <w:szCs w:val="24"/>
        </w:rPr>
        <w:t xml:space="preserve"> the</w:t>
      </w:r>
      <w:r w:rsidR="00456C25">
        <w:rPr>
          <w:rFonts w:ascii="Times New Roman" w:hAnsi="Times New Roman" w:cs="Times New Roman"/>
          <w:sz w:val="24"/>
          <w:szCs w:val="24"/>
        </w:rPr>
        <w:t xml:space="preserve"> </w:t>
      </w:r>
      <w:r w:rsidR="00CB1BF1">
        <w:rPr>
          <w:rFonts w:ascii="Times New Roman" w:hAnsi="Times New Roman" w:cs="Times New Roman"/>
          <w:sz w:val="24"/>
          <w:szCs w:val="24"/>
        </w:rPr>
        <w:t xml:space="preserve">statistics and </w:t>
      </w:r>
      <w:r>
        <w:rPr>
          <w:rFonts w:ascii="Times New Roman" w:hAnsi="Times New Roman" w:cs="Times New Roman"/>
          <w:sz w:val="24"/>
          <w:szCs w:val="24"/>
        </w:rPr>
        <w:t>evidence on the outcome of morbidity and mortality from Covid-19, its more than reasonable to say the UK is an unequal society.</w:t>
      </w:r>
      <w:r w:rsidR="00A02546">
        <w:rPr>
          <w:rFonts w:ascii="Times New Roman" w:hAnsi="Times New Roman" w:cs="Times New Roman"/>
          <w:sz w:val="24"/>
          <w:szCs w:val="24"/>
        </w:rPr>
        <w:t xml:space="preserve"> T</w:t>
      </w:r>
      <w:r w:rsidR="0007510E">
        <w:rPr>
          <w:rFonts w:ascii="Times New Roman" w:hAnsi="Times New Roman" w:cs="Times New Roman"/>
          <w:sz w:val="24"/>
          <w:szCs w:val="24"/>
        </w:rPr>
        <w:t xml:space="preserve">he people already struggling in life, whether it is </w:t>
      </w:r>
      <w:r w:rsidR="00E921A2">
        <w:rPr>
          <w:rFonts w:ascii="Times New Roman" w:hAnsi="Times New Roman" w:cs="Times New Roman"/>
          <w:sz w:val="24"/>
          <w:szCs w:val="24"/>
        </w:rPr>
        <w:t xml:space="preserve">their </w:t>
      </w:r>
      <w:r w:rsidR="0007510E">
        <w:rPr>
          <w:rFonts w:ascii="Times New Roman" w:hAnsi="Times New Roman" w:cs="Times New Roman"/>
          <w:sz w:val="24"/>
          <w:szCs w:val="24"/>
        </w:rPr>
        <w:t>health</w:t>
      </w:r>
      <w:r w:rsidR="006D6388">
        <w:rPr>
          <w:rFonts w:ascii="Times New Roman" w:hAnsi="Times New Roman" w:cs="Times New Roman"/>
          <w:sz w:val="24"/>
          <w:szCs w:val="24"/>
        </w:rPr>
        <w:t>, financ</w:t>
      </w:r>
      <w:r w:rsidR="00E921A2">
        <w:rPr>
          <w:rFonts w:ascii="Times New Roman" w:hAnsi="Times New Roman" w:cs="Times New Roman"/>
          <w:sz w:val="24"/>
          <w:szCs w:val="24"/>
        </w:rPr>
        <w:t>es</w:t>
      </w:r>
      <w:r w:rsidR="006D6388">
        <w:rPr>
          <w:rFonts w:ascii="Times New Roman" w:hAnsi="Times New Roman" w:cs="Times New Roman"/>
          <w:sz w:val="24"/>
          <w:szCs w:val="24"/>
        </w:rPr>
        <w:t xml:space="preserve"> or systemic racism</w:t>
      </w:r>
      <w:r w:rsidR="0007510E">
        <w:rPr>
          <w:rFonts w:ascii="Times New Roman" w:hAnsi="Times New Roman" w:cs="Times New Roman"/>
          <w:sz w:val="24"/>
          <w:szCs w:val="24"/>
        </w:rPr>
        <w:t xml:space="preserve">, are the ones who are taking the </w:t>
      </w:r>
      <w:r w:rsidR="00B36A46">
        <w:rPr>
          <w:rFonts w:ascii="Times New Roman" w:hAnsi="Times New Roman" w:cs="Times New Roman"/>
          <w:sz w:val="24"/>
          <w:szCs w:val="24"/>
        </w:rPr>
        <w:t>hard</w:t>
      </w:r>
      <w:r w:rsidR="0007510E">
        <w:rPr>
          <w:rFonts w:ascii="Times New Roman" w:hAnsi="Times New Roman" w:cs="Times New Roman"/>
          <w:sz w:val="24"/>
          <w:szCs w:val="24"/>
        </w:rPr>
        <w:t>est hit from the effects of Covid-19 (Marmot</w:t>
      </w:r>
      <w:r w:rsidR="006D6388">
        <w:rPr>
          <w:rFonts w:ascii="Times New Roman" w:hAnsi="Times New Roman" w:cs="Times New Roman"/>
          <w:sz w:val="24"/>
          <w:szCs w:val="24"/>
        </w:rPr>
        <w:t xml:space="preserve"> et al</w:t>
      </w:r>
      <w:r w:rsidR="0007510E">
        <w:rPr>
          <w:rFonts w:ascii="Times New Roman" w:hAnsi="Times New Roman" w:cs="Times New Roman"/>
          <w:sz w:val="24"/>
          <w:szCs w:val="24"/>
        </w:rPr>
        <w:t xml:space="preserve">, 2020). </w:t>
      </w:r>
      <w:r w:rsidR="00E921A2">
        <w:rPr>
          <w:rFonts w:ascii="Times New Roman" w:hAnsi="Times New Roman" w:cs="Times New Roman"/>
          <w:sz w:val="24"/>
          <w:szCs w:val="24"/>
        </w:rPr>
        <w:t>It is difficult to believe there is still systemic racism apparent in the UK in 2021, however the evidence clearly shows the unequal ratios in high to low end paid employment</w:t>
      </w:r>
      <w:r w:rsidR="00BE4A89">
        <w:rPr>
          <w:rFonts w:ascii="Times New Roman" w:hAnsi="Times New Roman" w:cs="Times New Roman"/>
          <w:sz w:val="24"/>
          <w:szCs w:val="24"/>
        </w:rPr>
        <w:t xml:space="preserve"> (GOV, 2020)</w:t>
      </w:r>
      <w:r w:rsidR="00893907">
        <w:rPr>
          <w:rFonts w:ascii="Times New Roman" w:hAnsi="Times New Roman" w:cs="Times New Roman"/>
          <w:sz w:val="24"/>
          <w:szCs w:val="24"/>
        </w:rPr>
        <w:t>, and the social gradient (Marmot et al, 2010)</w:t>
      </w:r>
      <w:r w:rsidR="00BE4A89">
        <w:rPr>
          <w:rFonts w:ascii="Times New Roman" w:hAnsi="Times New Roman" w:cs="Times New Roman"/>
          <w:sz w:val="24"/>
          <w:szCs w:val="24"/>
        </w:rPr>
        <w:t xml:space="preserve">. It is also shocking to see the rates of poverty still prevalent in the UK, even after copious amounts of evidence and recommendations have been made available (Marmot et al, 2020). </w:t>
      </w:r>
    </w:p>
    <w:p w14:paraId="0FBACA07" w14:textId="59E80412" w:rsidR="00E921A2" w:rsidRDefault="00E921A2" w:rsidP="00E921A2">
      <w:pPr>
        <w:spacing w:line="360" w:lineRule="auto"/>
        <w:rPr>
          <w:rFonts w:ascii="Times New Roman" w:hAnsi="Times New Roman" w:cs="Times New Roman"/>
          <w:sz w:val="24"/>
          <w:szCs w:val="24"/>
        </w:rPr>
      </w:pPr>
      <w:r>
        <w:rPr>
          <w:rFonts w:ascii="Times New Roman" w:hAnsi="Times New Roman" w:cs="Times New Roman"/>
          <w:sz w:val="24"/>
          <w:szCs w:val="24"/>
        </w:rPr>
        <w:t>While the UK continues to battle the virus</w:t>
      </w:r>
      <w:r w:rsidR="00A444CC">
        <w:rPr>
          <w:rFonts w:ascii="Times New Roman" w:hAnsi="Times New Roman" w:cs="Times New Roman"/>
          <w:sz w:val="24"/>
          <w:szCs w:val="24"/>
        </w:rPr>
        <w:t>,</w:t>
      </w:r>
      <w:r w:rsidR="000357A9">
        <w:rPr>
          <w:rFonts w:ascii="Times New Roman" w:hAnsi="Times New Roman" w:cs="Times New Roman"/>
          <w:sz w:val="24"/>
          <w:szCs w:val="24"/>
        </w:rPr>
        <w:t xml:space="preserve"> and not so much </w:t>
      </w:r>
      <w:r w:rsidR="00A444CC">
        <w:rPr>
          <w:rFonts w:ascii="Times New Roman" w:hAnsi="Times New Roman" w:cs="Times New Roman"/>
          <w:sz w:val="24"/>
          <w:szCs w:val="24"/>
        </w:rPr>
        <w:t xml:space="preserve">its health </w:t>
      </w:r>
      <w:r w:rsidR="000357A9">
        <w:rPr>
          <w:rFonts w:ascii="Times New Roman" w:hAnsi="Times New Roman" w:cs="Times New Roman"/>
          <w:sz w:val="24"/>
          <w:szCs w:val="24"/>
        </w:rPr>
        <w:t>inequalities</w:t>
      </w:r>
      <w:r>
        <w:rPr>
          <w:rFonts w:ascii="Times New Roman" w:hAnsi="Times New Roman" w:cs="Times New Roman"/>
          <w:sz w:val="24"/>
          <w:szCs w:val="24"/>
        </w:rPr>
        <w:t>, there are a few countries that seem to have tackled it and returned to some kind of normality, New Zealand for example (Pearce, 2020). New Zealand has shown that governments can review national policies to put wellbeing before growth (Marmot et al, 2020).</w:t>
      </w:r>
      <w:r w:rsidR="00893907">
        <w:rPr>
          <w:rFonts w:ascii="Times New Roman" w:hAnsi="Times New Roman" w:cs="Times New Roman"/>
          <w:sz w:val="24"/>
          <w:szCs w:val="24"/>
        </w:rPr>
        <w:t xml:space="preserve"> </w:t>
      </w:r>
      <w:r w:rsidR="000357A9">
        <w:rPr>
          <w:rFonts w:ascii="Times New Roman" w:hAnsi="Times New Roman" w:cs="Times New Roman"/>
          <w:sz w:val="24"/>
          <w:szCs w:val="24"/>
        </w:rPr>
        <w:t>This being said, the UK is not the only country to see similar patterns in the effects of Covid-19</w:t>
      </w:r>
      <w:r w:rsidR="00E345E3">
        <w:rPr>
          <w:rFonts w:ascii="Times New Roman" w:hAnsi="Times New Roman" w:cs="Times New Roman"/>
          <w:sz w:val="24"/>
          <w:szCs w:val="24"/>
        </w:rPr>
        <w:t>, the US</w:t>
      </w:r>
      <w:r w:rsidR="00C3525A">
        <w:rPr>
          <w:rFonts w:ascii="Times New Roman" w:hAnsi="Times New Roman" w:cs="Times New Roman"/>
          <w:sz w:val="24"/>
          <w:szCs w:val="24"/>
        </w:rPr>
        <w:t xml:space="preserve">, </w:t>
      </w:r>
      <w:r w:rsidR="00E345E3">
        <w:rPr>
          <w:rFonts w:ascii="Times New Roman" w:hAnsi="Times New Roman" w:cs="Times New Roman"/>
          <w:sz w:val="24"/>
          <w:szCs w:val="24"/>
        </w:rPr>
        <w:t>Brazil</w:t>
      </w:r>
      <w:r w:rsidR="00C3525A">
        <w:rPr>
          <w:rFonts w:ascii="Times New Roman" w:hAnsi="Times New Roman" w:cs="Times New Roman"/>
          <w:sz w:val="24"/>
          <w:szCs w:val="24"/>
        </w:rPr>
        <w:t xml:space="preserve"> and a number of other countries</w:t>
      </w:r>
      <w:r w:rsidR="00E345E3">
        <w:rPr>
          <w:rFonts w:ascii="Times New Roman" w:hAnsi="Times New Roman" w:cs="Times New Roman"/>
          <w:sz w:val="24"/>
          <w:szCs w:val="24"/>
        </w:rPr>
        <w:t xml:space="preserve"> have had a similar experience (Marmot et al, 2020)</w:t>
      </w:r>
      <w:r w:rsidR="0082476B">
        <w:rPr>
          <w:rFonts w:ascii="Times New Roman" w:hAnsi="Times New Roman" w:cs="Times New Roman"/>
          <w:sz w:val="24"/>
          <w:szCs w:val="24"/>
        </w:rPr>
        <w:t>. Brazil</w:t>
      </w:r>
      <w:r w:rsidR="00447E02">
        <w:rPr>
          <w:rFonts w:ascii="Times New Roman" w:hAnsi="Times New Roman" w:cs="Times New Roman"/>
          <w:sz w:val="24"/>
          <w:szCs w:val="24"/>
        </w:rPr>
        <w:t>,</w:t>
      </w:r>
      <w:r w:rsidR="00343FEF">
        <w:rPr>
          <w:rFonts w:ascii="Times New Roman" w:hAnsi="Times New Roman" w:cs="Times New Roman"/>
          <w:sz w:val="24"/>
          <w:szCs w:val="24"/>
        </w:rPr>
        <w:t xml:space="preserve"> as a medium/high income country is known as </w:t>
      </w:r>
      <w:r w:rsidR="00447E02">
        <w:rPr>
          <w:rFonts w:ascii="Times New Roman" w:hAnsi="Times New Roman" w:cs="Times New Roman"/>
          <w:sz w:val="24"/>
          <w:szCs w:val="24"/>
        </w:rPr>
        <w:t>one of the world’s most unequal countries, and much like the UK Covid-19 has affected the most deprived areas</w:t>
      </w:r>
      <w:r w:rsidR="00343FEF">
        <w:rPr>
          <w:rFonts w:ascii="Times New Roman" w:hAnsi="Times New Roman" w:cs="Times New Roman"/>
          <w:sz w:val="24"/>
          <w:szCs w:val="24"/>
        </w:rPr>
        <w:t xml:space="preserve"> (</w:t>
      </w:r>
      <w:r w:rsidR="00343FEF" w:rsidRPr="00343FEF">
        <w:rPr>
          <w:rFonts w:ascii="Times New Roman" w:hAnsi="Times New Roman" w:cs="Times New Roman"/>
          <w:sz w:val="24"/>
          <w:szCs w:val="24"/>
        </w:rPr>
        <w:t>Souza</w:t>
      </w:r>
      <w:r w:rsidR="00343FEF">
        <w:rPr>
          <w:rFonts w:ascii="Times New Roman" w:hAnsi="Times New Roman" w:cs="Times New Roman"/>
          <w:sz w:val="24"/>
          <w:szCs w:val="24"/>
        </w:rPr>
        <w:t xml:space="preserve"> et al, 2020;</w:t>
      </w:r>
      <w:r w:rsidR="0082476B">
        <w:rPr>
          <w:rFonts w:ascii="Times New Roman" w:hAnsi="Times New Roman" w:cs="Times New Roman"/>
          <w:sz w:val="24"/>
          <w:szCs w:val="24"/>
        </w:rPr>
        <w:t xml:space="preserve"> </w:t>
      </w:r>
      <w:r w:rsidR="00343FEF" w:rsidRPr="00343FEF">
        <w:rPr>
          <w:rFonts w:ascii="Times New Roman" w:hAnsi="Times New Roman" w:cs="Times New Roman"/>
          <w:sz w:val="24"/>
          <w:szCs w:val="24"/>
        </w:rPr>
        <w:t>Machado</w:t>
      </w:r>
      <w:r w:rsidR="00343FEF">
        <w:rPr>
          <w:rFonts w:ascii="Times New Roman" w:hAnsi="Times New Roman" w:cs="Times New Roman"/>
          <w:sz w:val="24"/>
          <w:szCs w:val="24"/>
        </w:rPr>
        <w:t xml:space="preserve"> </w:t>
      </w:r>
      <w:r w:rsidR="00343FEF" w:rsidRPr="00343FEF">
        <w:rPr>
          <w:rFonts w:ascii="Times New Roman" w:hAnsi="Times New Roman" w:cs="Times New Roman"/>
          <w:sz w:val="24"/>
          <w:szCs w:val="24"/>
        </w:rPr>
        <w:t>&amp; Silva,</w:t>
      </w:r>
      <w:r w:rsidR="00343FEF">
        <w:rPr>
          <w:rFonts w:ascii="Times New Roman" w:hAnsi="Times New Roman" w:cs="Times New Roman"/>
          <w:sz w:val="24"/>
          <w:szCs w:val="24"/>
        </w:rPr>
        <w:t xml:space="preserve"> </w:t>
      </w:r>
      <w:r w:rsidR="00343FEF" w:rsidRPr="00343FEF">
        <w:rPr>
          <w:rFonts w:ascii="Times New Roman" w:hAnsi="Times New Roman" w:cs="Times New Roman"/>
          <w:sz w:val="24"/>
          <w:szCs w:val="24"/>
        </w:rPr>
        <w:t xml:space="preserve">2019). </w:t>
      </w:r>
      <w:r w:rsidR="0082476B">
        <w:rPr>
          <w:rFonts w:ascii="Times New Roman" w:hAnsi="Times New Roman" w:cs="Times New Roman"/>
          <w:sz w:val="24"/>
          <w:szCs w:val="24"/>
        </w:rPr>
        <w:t>H</w:t>
      </w:r>
      <w:r w:rsidR="00C3525A">
        <w:rPr>
          <w:rFonts w:ascii="Times New Roman" w:hAnsi="Times New Roman" w:cs="Times New Roman"/>
          <w:sz w:val="24"/>
          <w:szCs w:val="24"/>
        </w:rPr>
        <w:t>owever</w:t>
      </w:r>
      <w:r w:rsidR="00447E02">
        <w:rPr>
          <w:rFonts w:ascii="Times New Roman" w:hAnsi="Times New Roman" w:cs="Times New Roman"/>
          <w:sz w:val="24"/>
          <w:szCs w:val="24"/>
        </w:rPr>
        <w:t>,</w:t>
      </w:r>
      <w:r w:rsidR="00E345E3">
        <w:rPr>
          <w:rFonts w:ascii="Times New Roman" w:hAnsi="Times New Roman" w:cs="Times New Roman"/>
          <w:sz w:val="24"/>
          <w:szCs w:val="24"/>
        </w:rPr>
        <w:t xml:space="preserve"> this does not make it acceptable.</w:t>
      </w:r>
    </w:p>
    <w:p w14:paraId="2F6101E9" w14:textId="53D5BF28" w:rsidR="008C707F" w:rsidRDefault="0007510E" w:rsidP="000C3D10">
      <w:pPr>
        <w:spacing w:line="360" w:lineRule="auto"/>
        <w:rPr>
          <w:rFonts w:ascii="Times New Roman" w:hAnsi="Times New Roman" w:cs="Times New Roman"/>
          <w:sz w:val="24"/>
          <w:szCs w:val="24"/>
        </w:rPr>
      </w:pPr>
      <w:r>
        <w:rPr>
          <w:rFonts w:ascii="Times New Roman" w:hAnsi="Times New Roman" w:cs="Times New Roman"/>
          <w:sz w:val="24"/>
          <w:szCs w:val="24"/>
        </w:rPr>
        <w:t>R</w:t>
      </w:r>
      <w:r w:rsidR="00CB1BF1">
        <w:rPr>
          <w:rFonts w:ascii="Times New Roman" w:hAnsi="Times New Roman" w:cs="Times New Roman"/>
          <w:sz w:val="24"/>
          <w:szCs w:val="24"/>
        </w:rPr>
        <w:t>ecommendations</w:t>
      </w:r>
      <w:r>
        <w:rPr>
          <w:rFonts w:ascii="Times New Roman" w:hAnsi="Times New Roman" w:cs="Times New Roman"/>
          <w:sz w:val="24"/>
          <w:szCs w:val="24"/>
        </w:rPr>
        <w:t xml:space="preserve"> </w:t>
      </w:r>
      <w:r w:rsidR="00FC6F65">
        <w:rPr>
          <w:rFonts w:ascii="Times New Roman" w:hAnsi="Times New Roman" w:cs="Times New Roman"/>
          <w:sz w:val="24"/>
          <w:szCs w:val="24"/>
        </w:rPr>
        <w:t xml:space="preserve">of how to tackle the UK’s health inequalities </w:t>
      </w:r>
      <w:r>
        <w:rPr>
          <w:rFonts w:ascii="Times New Roman" w:hAnsi="Times New Roman" w:cs="Times New Roman"/>
          <w:sz w:val="24"/>
          <w:szCs w:val="24"/>
        </w:rPr>
        <w:t>were</w:t>
      </w:r>
      <w:r w:rsidR="00CB1BF1">
        <w:rPr>
          <w:rFonts w:ascii="Times New Roman" w:hAnsi="Times New Roman" w:cs="Times New Roman"/>
          <w:sz w:val="24"/>
          <w:szCs w:val="24"/>
        </w:rPr>
        <w:t xml:space="preserve"> given by</w:t>
      </w:r>
      <w:r>
        <w:rPr>
          <w:rFonts w:ascii="Times New Roman" w:hAnsi="Times New Roman" w:cs="Times New Roman"/>
          <w:sz w:val="24"/>
          <w:szCs w:val="24"/>
        </w:rPr>
        <w:t xml:space="preserve"> Sir Michael Marmot in</w:t>
      </w:r>
      <w:r w:rsidR="00CB1BF1">
        <w:rPr>
          <w:rFonts w:ascii="Times New Roman" w:hAnsi="Times New Roman" w:cs="Times New Roman"/>
          <w:sz w:val="24"/>
          <w:szCs w:val="24"/>
        </w:rPr>
        <w:t xml:space="preserve"> the Marmot Reviews </w:t>
      </w:r>
      <w:r w:rsidR="00500392">
        <w:rPr>
          <w:rFonts w:ascii="Times New Roman" w:hAnsi="Times New Roman" w:cs="Times New Roman"/>
          <w:sz w:val="24"/>
          <w:szCs w:val="24"/>
        </w:rPr>
        <w:t>‘</w:t>
      </w:r>
      <w:r w:rsidR="00CB1BF1">
        <w:rPr>
          <w:rFonts w:ascii="Times New Roman" w:hAnsi="Times New Roman" w:cs="Times New Roman"/>
          <w:sz w:val="24"/>
          <w:szCs w:val="24"/>
        </w:rPr>
        <w:t>Fair Society Healthy Lives</w:t>
      </w:r>
      <w:r w:rsidR="00500392">
        <w:rPr>
          <w:rFonts w:ascii="Times New Roman" w:hAnsi="Times New Roman" w:cs="Times New Roman"/>
          <w:sz w:val="24"/>
          <w:szCs w:val="24"/>
        </w:rPr>
        <w:t>’</w:t>
      </w:r>
      <w:r w:rsidR="00CB1BF1">
        <w:rPr>
          <w:rFonts w:ascii="Times New Roman" w:hAnsi="Times New Roman" w:cs="Times New Roman"/>
          <w:sz w:val="24"/>
          <w:szCs w:val="24"/>
        </w:rPr>
        <w:t xml:space="preserve"> in 2010</w:t>
      </w:r>
      <w:r>
        <w:rPr>
          <w:rFonts w:ascii="Times New Roman" w:hAnsi="Times New Roman" w:cs="Times New Roman"/>
          <w:sz w:val="24"/>
          <w:szCs w:val="24"/>
        </w:rPr>
        <w:t>,</w:t>
      </w:r>
      <w:r w:rsidR="00CB1BF1">
        <w:rPr>
          <w:rFonts w:ascii="Times New Roman" w:hAnsi="Times New Roman" w:cs="Times New Roman"/>
          <w:sz w:val="24"/>
          <w:szCs w:val="24"/>
        </w:rPr>
        <w:t xml:space="preserve"> and </w:t>
      </w:r>
      <w:r w:rsidR="00500392">
        <w:rPr>
          <w:rFonts w:ascii="Times New Roman" w:hAnsi="Times New Roman" w:cs="Times New Roman"/>
          <w:sz w:val="24"/>
          <w:szCs w:val="24"/>
        </w:rPr>
        <w:t>‘</w:t>
      </w:r>
      <w:r w:rsidR="00CB1BF1">
        <w:rPr>
          <w:rFonts w:ascii="Times New Roman" w:hAnsi="Times New Roman" w:cs="Times New Roman"/>
          <w:sz w:val="24"/>
          <w:szCs w:val="24"/>
        </w:rPr>
        <w:t>10 Years On</w:t>
      </w:r>
      <w:r w:rsidR="00500392">
        <w:rPr>
          <w:rFonts w:ascii="Times New Roman" w:hAnsi="Times New Roman" w:cs="Times New Roman"/>
          <w:sz w:val="24"/>
          <w:szCs w:val="24"/>
        </w:rPr>
        <w:t>’</w:t>
      </w:r>
      <w:r w:rsidR="00CB1BF1">
        <w:rPr>
          <w:rFonts w:ascii="Times New Roman" w:hAnsi="Times New Roman" w:cs="Times New Roman"/>
          <w:sz w:val="24"/>
          <w:szCs w:val="24"/>
        </w:rPr>
        <w:t xml:space="preserve"> in February 2020</w:t>
      </w:r>
      <w:r w:rsidR="00FC6F65">
        <w:rPr>
          <w:rFonts w:ascii="Times New Roman" w:hAnsi="Times New Roman" w:cs="Times New Roman"/>
          <w:sz w:val="24"/>
          <w:szCs w:val="24"/>
        </w:rPr>
        <w:t xml:space="preserve">. </w:t>
      </w:r>
      <w:r w:rsidR="005C158F">
        <w:rPr>
          <w:rFonts w:ascii="Times New Roman" w:hAnsi="Times New Roman" w:cs="Times New Roman"/>
          <w:sz w:val="24"/>
          <w:szCs w:val="24"/>
        </w:rPr>
        <w:t>Therefore,</w:t>
      </w:r>
      <w:r w:rsidR="00500392">
        <w:rPr>
          <w:rFonts w:ascii="Times New Roman" w:hAnsi="Times New Roman" w:cs="Times New Roman"/>
          <w:sz w:val="24"/>
          <w:szCs w:val="24"/>
        </w:rPr>
        <w:t xml:space="preserve"> it</w:t>
      </w:r>
      <w:r w:rsidR="00CB1BF1">
        <w:rPr>
          <w:rFonts w:ascii="Times New Roman" w:hAnsi="Times New Roman" w:cs="Times New Roman"/>
          <w:sz w:val="24"/>
          <w:szCs w:val="24"/>
        </w:rPr>
        <w:t xml:space="preserve"> is </w:t>
      </w:r>
      <w:r w:rsidR="00953B2C">
        <w:rPr>
          <w:rFonts w:ascii="Times New Roman" w:hAnsi="Times New Roman" w:cs="Times New Roman"/>
          <w:sz w:val="24"/>
          <w:szCs w:val="24"/>
        </w:rPr>
        <w:t>surprising</w:t>
      </w:r>
      <w:r w:rsidR="005C158F">
        <w:rPr>
          <w:rFonts w:ascii="Times New Roman" w:hAnsi="Times New Roman" w:cs="Times New Roman"/>
          <w:sz w:val="24"/>
          <w:szCs w:val="24"/>
        </w:rPr>
        <w:t xml:space="preserve"> that, with piling evidence of the UK’s unacceptable health inequalities,</w:t>
      </w:r>
      <w:r w:rsidR="00CB1BF1">
        <w:rPr>
          <w:rFonts w:ascii="Times New Roman" w:hAnsi="Times New Roman" w:cs="Times New Roman"/>
          <w:sz w:val="24"/>
          <w:szCs w:val="24"/>
        </w:rPr>
        <w:t xml:space="preserve"> </w:t>
      </w:r>
      <w:r w:rsidR="00B8640D">
        <w:rPr>
          <w:rFonts w:ascii="Times New Roman" w:hAnsi="Times New Roman" w:cs="Times New Roman"/>
          <w:sz w:val="24"/>
          <w:szCs w:val="24"/>
        </w:rPr>
        <w:t>the UK government ha</w:t>
      </w:r>
      <w:r w:rsidR="00953B2C">
        <w:rPr>
          <w:rFonts w:ascii="Times New Roman" w:hAnsi="Times New Roman" w:cs="Times New Roman"/>
          <w:sz w:val="24"/>
          <w:szCs w:val="24"/>
        </w:rPr>
        <w:t>ve not done enough</w:t>
      </w:r>
      <w:r>
        <w:rPr>
          <w:rFonts w:ascii="Times New Roman" w:hAnsi="Times New Roman" w:cs="Times New Roman"/>
          <w:sz w:val="24"/>
          <w:szCs w:val="24"/>
        </w:rPr>
        <w:t xml:space="preserve"> to improve health inequalities.</w:t>
      </w:r>
      <w:r w:rsidR="00500392">
        <w:rPr>
          <w:rFonts w:ascii="Times New Roman" w:hAnsi="Times New Roman" w:cs="Times New Roman"/>
          <w:sz w:val="24"/>
          <w:szCs w:val="24"/>
        </w:rPr>
        <w:t xml:space="preserve"> </w:t>
      </w:r>
      <w:r w:rsidR="00B36A46">
        <w:rPr>
          <w:rFonts w:ascii="Times New Roman" w:hAnsi="Times New Roman" w:cs="Times New Roman"/>
          <w:sz w:val="24"/>
          <w:szCs w:val="24"/>
        </w:rPr>
        <w:t>Instead,</w:t>
      </w:r>
      <w:r>
        <w:rPr>
          <w:rFonts w:ascii="Times New Roman" w:hAnsi="Times New Roman" w:cs="Times New Roman"/>
          <w:sz w:val="24"/>
          <w:szCs w:val="24"/>
        </w:rPr>
        <w:t xml:space="preserve"> they</w:t>
      </w:r>
      <w:r w:rsidR="00953B2C">
        <w:rPr>
          <w:rFonts w:ascii="Times New Roman" w:hAnsi="Times New Roman" w:cs="Times New Roman"/>
          <w:sz w:val="24"/>
          <w:szCs w:val="24"/>
        </w:rPr>
        <w:t xml:space="preserve"> have cut costs in health and social care</w:t>
      </w:r>
      <w:r>
        <w:rPr>
          <w:rFonts w:ascii="Times New Roman" w:hAnsi="Times New Roman" w:cs="Times New Roman"/>
          <w:sz w:val="24"/>
          <w:szCs w:val="24"/>
        </w:rPr>
        <w:t>,</w:t>
      </w:r>
      <w:r w:rsidR="00953B2C">
        <w:rPr>
          <w:rFonts w:ascii="Times New Roman" w:hAnsi="Times New Roman" w:cs="Times New Roman"/>
          <w:sz w:val="24"/>
          <w:szCs w:val="24"/>
        </w:rPr>
        <w:t xml:space="preserve"> increasing health inequalities further (Marmot</w:t>
      </w:r>
      <w:r w:rsidR="006D6388">
        <w:rPr>
          <w:rFonts w:ascii="Times New Roman" w:hAnsi="Times New Roman" w:cs="Times New Roman"/>
          <w:sz w:val="24"/>
          <w:szCs w:val="24"/>
        </w:rPr>
        <w:t xml:space="preserve"> et al</w:t>
      </w:r>
      <w:r w:rsidR="00953B2C">
        <w:rPr>
          <w:rFonts w:ascii="Times New Roman" w:hAnsi="Times New Roman" w:cs="Times New Roman"/>
          <w:sz w:val="24"/>
          <w:szCs w:val="24"/>
        </w:rPr>
        <w:t xml:space="preserve">, 2020). </w:t>
      </w:r>
    </w:p>
    <w:p w14:paraId="241F3595" w14:textId="7B6B601A" w:rsidR="006232F0" w:rsidRDefault="006232F0" w:rsidP="000C3D10">
      <w:pPr>
        <w:spacing w:line="360" w:lineRule="auto"/>
        <w:rPr>
          <w:rFonts w:ascii="Times New Roman" w:hAnsi="Times New Roman" w:cs="Times New Roman"/>
          <w:sz w:val="24"/>
          <w:szCs w:val="24"/>
        </w:rPr>
      </w:pPr>
    </w:p>
    <w:p w14:paraId="6152CD37" w14:textId="40E4FB97" w:rsidR="00D44BF4" w:rsidRPr="00D44BF4" w:rsidRDefault="00D44BF4" w:rsidP="000C3D10">
      <w:pPr>
        <w:spacing w:line="360" w:lineRule="auto"/>
        <w:rPr>
          <w:rFonts w:ascii="Times New Roman" w:hAnsi="Times New Roman" w:cs="Times New Roman"/>
          <w:sz w:val="28"/>
          <w:szCs w:val="28"/>
        </w:rPr>
      </w:pPr>
      <w:r w:rsidRPr="00D44BF4">
        <w:rPr>
          <w:rFonts w:ascii="Times New Roman" w:hAnsi="Times New Roman" w:cs="Times New Roman"/>
          <w:sz w:val="28"/>
          <w:szCs w:val="28"/>
        </w:rPr>
        <w:t xml:space="preserve">Conclusion </w:t>
      </w:r>
    </w:p>
    <w:p w14:paraId="06F85462" w14:textId="00EB8500" w:rsidR="00D214C9" w:rsidRDefault="00B35D1A" w:rsidP="000C3D1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B35D1A">
        <w:rPr>
          <w:rFonts w:ascii="Times New Roman" w:hAnsi="Times New Roman" w:cs="Times New Roman"/>
          <w:sz w:val="24"/>
          <w:szCs w:val="24"/>
        </w:rPr>
        <w:t>social inequalities and differences in covid-19 mortality and life expectancy</w:t>
      </w:r>
      <w:r>
        <w:rPr>
          <w:rFonts w:ascii="Times New Roman" w:hAnsi="Times New Roman" w:cs="Times New Roman"/>
          <w:sz w:val="24"/>
          <w:szCs w:val="24"/>
        </w:rPr>
        <w:t xml:space="preserve"> in the UK</w:t>
      </w:r>
      <w:r w:rsidRPr="00B35D1A">
        <w:rPr>
          <w:rFonts w:ascii="Times New Roman" w:hAnsi="Times New Roman" w:cs="Times New Roman"/>
          <w:sz w:val="24"/>
          <w:szCs w:val="24"/>
        </w:rPr>
        <w:t xml:space="preserve"> are</w:t>
      </w:r>
      <w:r>
        <w:rPr>
          <w:rFonts w:ascii="Times New Roman" w:hAnsi="Times New Roman" w:cs="Times New Roman"/>
          <w:sz w:val="24"/>
          <w:szCs w:val="24"/>
        </w:rPr>
        <w:t xml:space="preserve"> not inevitable</w:t>
      </w:r>
      <w:r w:rsidR="0003593B">
        <w:rPr>
          <w:rFonts w:ascii="Times New Roman" w:hAnsi="Times New Roman" w:cs="Times New Roman"/>
          <w:sz w:val="24"/>
          <w:szCs w:val="24"/>
        </w:rPr>
        <w:t xml:space="preserve"> (Marmot et al, 2020)</w:t>
      </w:r>
      <w:r w:rsidR="0014720A">
        <w:rPr>
          <w:rFonts w:ascii="Times New Roman" w:hAnsi="Times New Roman" w:cs="Times New Roman"/>
          <w:sz w:val="24"/>
          <w:szCs w:val="24"/>
        </w:rPr>
        <w:t>. A</w:t>
      </w:r>
      <w:r w:rsidR="00A02546">
        <w:rPr>
          <w:rFonts w:ascii="Times New Roman" w:hAnsi="Times New Roman" w:cs="Times New Roman"/>
          <w:sz w:val="24"/>
          <w:szCs w:val="24"/>
        </w:rPr>
        <w:t xml:space="preserve">s </w:t>
      </w:r>
      <w:r w:rsidR="00D66723">
        <w:rPr>
          <w:rFonts w:ascii="Times New Roman" w:hAnsi="Times New Roman" w:cs="Times New Roman"/>
          <w:sz w:val="24"/>
          <w:szCs w:val="24"/>
        </w:rPr>
        <w:t>proven by other countries</w:t>
      </w:r>
      <w:r w:rsidR="0014720A">
        <w:rPr>
          <w:rFonts w:ascii="Times New Roman" w:hAnsi="Times New Roman" w:cs="Times New Roman"/>
          <w:sz w:val="24"/>
          <w:szCs w:val="24"/>
        </w:rPr>
        <w:t xml:space="preserve"> with low poverty percentages and contingency planning from good leadership</w:t>
      </w:r>
      <w:r w:rsidR="00D44BF4">
        <w:rPr>
          <w:rFonts w:ascii="Times New Roman" w:hAnsi="Times New Roman" w:cs="Times New Roman"/>
          <w:sz w:val="24"/>
          <w:szCs w:val="24"/>
        </w:rPr>
        <w:t xml:space="preserve"> (Partridge-Hicks, S., 2020)</w:t>
      </w:r>
      <w:r w:rsidR="0014720A">
        <w:rPr>
          <w:rFonts w:ascii="Times New Roman" w:hAnsi="Times New Roman" w:cs="Times New Roman"/>
          <w:sz w:val="24"/>
          <w:szCs w:val="24"/>
        </w:rPr>
        <w:t>.</w:t>
      </w:r>
      <w:r w:rsidR="00D44BF4">
        <w:rPr>
          <w:rFonts w:ascii="Times New Roman" w:hAnsi="Times New Roman" w:cs="Times New Roman"/>
          <w:sz w:val="24"/>
          <w:szCs w:val="24"/>
        </w:rPr>
        <w:t xml:space="preserve"> </w:t>
      </w:r>
      <w:r w:rsidR="0090376E">
        <w:rPr>
          <w:rFonts w:ascii="Times New Roman" w:hAnsi="Times New Roman" w:cs="Times New Roman"/>
          <w:sz w:val="24"/>
          <w:szCs w:val="24"/>
        </w:rPr>
        <w:t xml:space="preserve">The evidence is clear with </w:t>
      </w:r>
      <w:r w:rsidR="0090376E">
        <w:rPr>
          <w:rFonts w:ascii="Times New Roman" w:hAnsi="Times New Roman" w:cs="Times New Roman"/>
          <w:sz w:val="24"/>
          <w:szCs w:val="24"/>
        </w:rPr>
        <w:lastRenderedPageBreak/>
        <w:t>what has gone wrong, and recommendations have been made with how to improve (Marmot et al, 2020). However, it is now up to the UK government to make it right.</w:t>
      </w:r>
    </w:p>
    <w:p w14:paraId="53007BA9" w14:textId="6B2003E0" w:rsidR="00B35D1A" w:rsidRDefault="008C707F" w:rsidP="008C707F">
      <w:pPr>
        <w:spacing w:line="360" w:lineRule="auto"/>
        <w:rPr>
          <w:rFonts w:ascii="Times New Roman" w:hAnsi="Times New Roman" w:cs="Times New Roman"/>
          <w:sz w:val="24"/>
          <w:szCs w:val="24"/>
        </w:rPr>
      </w:pPr>
      <w:r>
        <w:rPr>
          <w:rFonts w:ascii="Times New Roman" w:hAnsi="Times New Roman" w:cs="Times New Roman"/>
          <w:sz w:val="24"/>
          <w:szCs w:val="24"/>
        </w:rPr>
        <w:t>As Sir Michael Marmot says in the introduction of Build Back Fairer</w:t>
      </w:r>
      <w:r w:rsidR="00B35D1A">
        <w:rPr>
          <w:rFonts w:ascii="Times New Roman" w:hAnsi="Times New Roman" w:cs="Times New Roman"/>
          <w:sz w:val="24"/>
          <w:szCs w:val="24"/>
        </w:rPr>
        <w:t>:</w:t>
      </w:r>
    </w:p>
    <w:p w14:paraId="41E5E05D" w14:textId="5BA8B8A8" w:rsidR="00565B00" w:rsidRDefault="008C707F" w:rsidP="008C707F">
      <w:pPr>
        <w:spacing w:line="360" w:lineRule="auto"/>
        <w:rPr>
          <w:rFonts w:ascii="Times New Roman" w:hAnsi="Times New Roman" w:cs="Times New Roman"/>
          <w:sz w:val="24"/>
          <w:szCs w:val="24"/>
        </w:rPr>
      </w:pPr>
      <w:r w:rsidRPr="008C707F">
        <w:rPr>
          <w:rFonts w:ascii="Times New Roman" w:hAnsi="Times New Roman" w:cs="Times New Roman"/>
          <w:sz w:val="24"/>
          <w:szCs w:val="24"/>
        </w:rPr>
        <w:t>As the UK emerges from the</w:t>
      </w:r>
      <w:r w:rsidR="00D214C9">
        <w:rPr>
          <w:rFonts w:ascii="Times New Roman" w:hAnsi="Times New Roman" w:cs="Times New Roman"/>
          <w:sz w:val="24"/>
          <w:szCs w:val="24"/>
        </w:rPr>
        <w:t xml:space="preserve"> </w:t>
      </w:r>
      <w:r w:rsidRPr="008C707F">
        <w:rPr>
          <w:rFonts w:ascii="Times New Roman" w:hAnsi="Times New Roman" w:cs="Times New Roman"/>
          <w:sz w:val="24"/>
          <w:szCs w:val="24"/>
        </w:rPr>
        <w:t>COVID-19 pandemic it would be a tragic mistake to attempt to re-establish</w:t>
      </w:r>
      <w:r>
        <w:rPr>
          <w:rFonts w:ascii="Times New Roman" w:hAnsi="Times New Roman" w:cs="Times New Roman"/>
          <w:sz w:val="24"/>
          <w:szCs w:val="24"/>
        </w:rPr>
        <w:t xml:space="preserve"> </w:t>
      </w:r>
      <w:r w:rsidRPr="008C707F">
        <w:rPr>
          <w:rFonts w:ascii="Times New Roman" w:hAnsi="Times New Roman" w:cs="Times New Roman"/>
          <w:sz w:val="24"/>
          <w:szCs w:val="24"/>
        </w:rPr>
        <w:t>the status quo that existed before – a status quo marked in England, over</w:t>
      </w:r>
      <w:r>
        <w:rPr>
          <w:rFonts w:ascii="Times New Roman" w:hAnsi="Times New Roman" w:cs="Times New Roman"/>
          <w:sz w:val="24"/>
          <w:szCs w:val="24"/>
        </w:rPr>
        <w:t xml:space="preserve"> </w:t>
      </w:r>
      <w:r w:rsidRPr="008C707F">
        <w:rPr>
          <w:rFonts w:ascii="Times New Roman" w:hAnsi="Times New Roman" w:cs="Times New Roman"/>
          <w:sz w:val="24"/>
          <w:szCs w:val="24"/>
        </w:rPr>
        <w:t>the past decade, by a stagnation of health improvement that was the second</w:t>
      </w:r>
      <w:r>
        <w:rPr>
          <w:rFonts w:ascii="Times New Roman" w:hAnsi="Times New Roman" w:cs="Times New Roman"/>
          <w:sz w:val="24"/>
          <w:szCs w:val="24"/>
        </w:rPr>
        <w:t xml:space="preserve"> </w:t>
      </w:r>
      <w:r w:rsidRPr="008C707F">
        <w:rPr>
          <w:rFonts w:ascii="Times New Roman" w:hAnsi="Times New Roman" w:cs="Times New Roman"/>
          <w:sz w:val="24"/>
          <w:szCs w:val="24"/>
        </w:rPr>
        <w:t>worst in Europe, and by widening health inequalities</w:t>
      </w:r>
      <w:r w:rsidR="00B35D1A">
        <w:rPr>
          <w:rFonts w:ascii="Times New Roman" w:hAnsi="Times New Roman" w:cs="Times New Roman"/>
          <w:sz w:val="24"/>
          <w:szCs w:val="24"/>
        </w:rPr>
        <w:t>.</w:t>
      </w:r>
    </w:p>
    <w:p w14:paraId="72C0DE7E" w14:textId="2D473B91" w:rsidR="00B35D1A" w:rsidRDefault="00B35D1A" w:rsidP="00B35D1A">
      <w:pPr>
        <w:spacing w:line="360" w:lineRule="auto"/>
        <w:ind w:left="7200"/>
        <w:rPr>
          <w:rFonts w:ascii="Times New Roman" w:hAnsi="Times New Roman" w:cs="Times New Roman"/>
          <w:sz w:val="24"/>
          <w:szCs w:val="24"/>
        </w:rPr>
      </w:pPr>
      <w:r>
        <w:rPr>
          <w:rFonts w:ascii="Times New Roman" w:hAnsi="Times New Roman" w:cs="Times New Roman"/>
          <w:sz w:val="24"/>
          <w:szCs w:val="24"/>
        </w:rPr>
        <w:t>(Marmot et al, 2020)</w:t>
      </w:r>
    </w:p>
    <w:p w14:paraId="6081A59F" w14:textId="77777777" w:rsidR="006160C7" w:rsidRDefault="006160C7" w:rsidP="000C3D10">
      <w:pPr>
        <w:spacing w:line="360" w:lineRule="auto"/>
        <w:rPr>
          <w:rFonts w:ascii="Times New Roman" w:hAnsi="Times New Roman" w:cs="Times New Roman"/>
          <w:sz w:val="24"/>
          <w:szCs w:val="24"/>
        </w:rPr>
      </w:pPr>
    </w:p>
    <w:p w14:paraId="6EAC4DE4" w14:textId="160CDA45" w:rsidR="00BB0B27" w:rsidRDefault="00B977BC" w:rsidP="00546096">
      <w:pPr>
        <w:spacing w:line="360" w:lineRule="auto"/>
        <w:rPr>
          <w:rFonts w:ascii="Times New Roman" w:hAnsi="Times New Roman" w:cs="Times New Roman"/>
          <w:sz w:val="24"/>
          <w:szCs w:val="24"/>
        </w:rPr>
      </w:pPr>
      <w:r>
        <w:rPr>
          <w:rFonts w:ascii="Times New Roman" w:hAnsi="Times New Roman" w:cs="Times New Roman"/>
          <w:sz w:val="24"/>
          <w:szCs w:val="24"/>
        </w:rPr>
        <w:t>Word count –1</w:t>
      </w:r>
      <w:r w:rsidR="0090376E">
        <w:rPr>
          <w:rFonts w:ascii="Times New Roman" w:hAnsi="Times New Roman" w:cs="Times New Roman"/>
          <w:sz w:val="24"/>
          <w:szCs w:val="24"/>
        </w:rPr>
        <w:t>409</w:t>
      </w:r>
    </w:p>
    <w:p w14:paraId="6A32EAFD" w14:textId="31724FF6" w:rsidR="00B114F6" w:rsidRDefault="00B114F6">
      <w:pPr>
        <w:rPr>
          <w:rFonts w:ascii="Times New Roman" w:hAnsi="Times New Roman" w:cs="Times New Roman"/>
          <w:sz w:val="24"/>
          <w:szCs w:val="24"/>
        </w:rPr>
      </w:pPr>
    </w:p>
    <w:p w14:paraId="5BB1D7BE" w14:textId="77777777" w:rsidR="006C2C27" w:rsidRDefault="006C2C27">
      <w:pPr>
        <w:rPr>
          <w:rFonts w:ascii="Times New Roman" w:hAnsi="Times New Roman" w:cs="Times New Roman"/>
          <w:sz w:val="24"/>
          <w:szCs w:val="24"/>
        </w:rPr>
      </w:pPr>
      <w:r>
        <w:rPr>
          <w:rFonts w:ascii="Times New Roman" w:hAnsi="Times New Roman" w:cs="Times New Roman"/>
          <w:sz w:val="24"/>
          <w:szCs w:val="24"/>
        </w:rPr>
        <w:br w:type="page"/>
      </w:r>
    </w:p>
    <w:p w14:paraId="469260E1" w14:textId="1ED13A2F" w:rsidR="00B114F6" w:rsidRDefault="00B114F6" w:rsidP="0054609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1855D9BD" w14:textId="00A6BF27" w:rsidR="00B114F6" w:rsidRDefault="00B114F6" w:rsidP="00546096">
      <w:pPr>
        <w:spacing w:line="360" w:lineRule="auto"/>
        <w:rPr>
          <w:rFonts w:ascii="Times New Roman" w:hAnsi="Times New Roman" w:cs="Times New Roman"/>
          <w:sz w:val="24"/>
          <w:szCs w:val="24"/>
        </w:rPr>
      </w:pPr>
    </w:p>
    <w:p w14:paraId="17FFD95E" w14:textId="54040595" w:rsidR="00247B15" w:rsidRDefault="00247B15"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Abrams, E., Szefler, S. (2020) ‘COVID-19 and the impacts of social determinants of health’ </w:t>
      </w:r>
      <w:r w:rsidR="00AC6D09" w:rsidRPr="00AC6D09">
        <w:rPr>
          <w:rFonts w:ascii="Times New Roman" w:hAnsi="Times New Roman" w:cs="Times New Roman"/>
          <w:i/>
          <w:iCs/>
          <w:sz w:val="24"/>
          <w:szCs w:val="24"/>
        </w:rPr>
        <w:t>The Lancet Respiratory Medicine</w:t>
      </w:r>
      <w:r w:rsidR="00AC6D09">
        <w:rPr>
          <w:rFonts w:ascii="Times New Roman" w:hAnsi="Times New Roman" w:cs="Times New Roman"/>
          <w:sz w:val="24"/>
          <w:szCs w:val="24"/>
        </w:rPr>
        <w:t xml:space="preserve">. </w:t>
      </w:r>
      <w:hyperlink r:id="rId8" w:history="1">
        <w:r w:rsidR="00AC6D09" w:rsidRPr="00845E46">
          <w:rPr>
            <w:rStyle w:val="Hyperlink"/>
            <w:rFonts w:ascii="Times New Roman" w:hAnsi="Times New Roman" w:cs="Times New Roman"/>
            <w:sz w:val="24"/>
            <w:szCs w:val="24"/>
          </w:rPr>
          <w:t>https://doi.org/10.1016/S2213-2600(20)30234-4</w:t>
        </w:r>
      </w:hyperlink>
    </w:p>
    <w:p w14:paraId="5F9CFBD3" w14:textId="77777777" w:rsidR="00AC6D09" w:rsidRDefault="00AC6D09" w:rsidP="00546096">
      <w:pPr>
        <w:spacing w:line="360" w:lineRule="auto"/>
        <w:rPr>
          <w:rFonts w:ascii="Times New Roman" w:hAnsi="Times New Roman" w:cs="Times New Roman"/>
          <w:sz w:val="24"/>
          <w:szCs w:val="24"/>
        </w:rPr>
      </w:pPr>
    </w:p>
    <w:p w14:paraId="1D6B03FE" w14:textId="096AA295" w:rsidR="00B114F6" w:rsidRDefault="00B114F6"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Aspinall, E. (2019) </w:t>
      </w:r>
      <w:r w:rsidRPr="00B114F6">
        <w:rPr>
          <w:rFonts w:ascii="Times New Roman" w:hAnsi="Times New Roman" w:cs="Times New Roman"/>
          <w:i/>
          <w:iCs/>
          <w:sz w:val="24"/>
          <w:szCs w:val="24"/>
        </w:rPr>
        <w:t>COVID-19 Timeline.</w:t>
      </w:r>
      <w:r>
        <w:rPr>
          <w:rFonts w:ascii="Times New Roman" w:hAnsi="Times New Roman" w:cs="Times New Roman"/>
          <w:sz w:val="24"/>
          <w:szCs w:val="24"/>
        </w:rPr>
        <w:t xml:space="preserve"> Available at: </w:t>
      </w:r>
      <w:hyperlink r:id="rId9" w:history="1">
        <w:r w:rsidRPr="00845E46">
          <w:rPr>
            <w:rStyle w:val="Hyperlink"/>
            <w:rFonts w:ascii="Times New Roman" w:hAnsi="Times New Roman" w:cs="Times New Roman"/>
            <w:sz w:val="24"/>
            <w:szCs w:val="24"/>
          </w:rPr>
          <w:t>https://bfpg.co.uk/2020/04/covid-19-timeline/</w:t>
        </w:r>
      </w:hyperlink>
      <w:r>
        <w:rPr>
          <w:rFonts w:ascii="Times New Roman" w:hAnsi="Times New Roman" w:cs="Times New Roman"/>
          <w:sz w:val="24"/>
          <w:szCs w:val="24"/>
        </w:rPr>
        <w:t xml:space="preserve"> (Accessed: 04 March 2021)</w:t>
      </w:r>
    </w:p>
    <w:p w14:paraId="5AEBD610" w14:textId="24801CE6" w:rsidR="00511CC9" w:rsidRDefault="00511CC9" w:rsidP="00546096">
      <w:pPr>
        <w:spacing w:line="360" w:lineRule="auto"/>
        <w:rPr>
          <w:rFonts w:ascii="Times New Roman" w:hAnsi="Times New Roman" w:cs="Times New Roman"/>
          <w:sz w:val="24"/>
          <w:szCs w:val="24"/>
        </w:rPr>
      </w:pPr>
    </w:p>
    <w:p w14:paraId="61E16B69" w14:textId="561295A4" w:rsidR="00511CC9" w:rsidRDefault="00511CC9" w:rsidP="00546096">
      <w:pPr>
        <w:spacing w:line="360" w:lineRule="auto"/>
        <w:rPr>
          <w:rFonts w:ascii="Times New Roman" w:hAnsi="Times New Roman" w:cs="Times New Roman"/>
          <w:sz w:val="24"/>
          <w:szCs w:val="24"/>
        </w:rPr>
      </w:pPr>
      <w:r w:rsidRPr="00511CC9">
        <w:rPr>
          <w:rFonts w:ascii="Times New Roman" w:hAnsi="Times New Roman" w:cs="Times New Roman"/>
          <w:sz w:val="24"/>
          <w:szCs w:val="24"/>
        </w:rPr>
        <w:t xml:space="preserve">Braveman, P., &amp; Gottlieb, L. (2014). </w:t>
      </w:r>
      <w:r>
        <w:rPr>
          <w:rFonts w:ascii="Times New Roman" w:hAnsi="Times New Roman" w:cs="Times New Roman"/>
          <w:sz w:val="24"/>
          <w:szCs w:val="24"/>
        </w:rPr>
        <w:t>‘</w:t>
      </w:r>
      <w:r w:rsidRPr="00511CC9">
        <w:rPr>
          <w:rFonts w:ascii="Times New Roman" w:hAnsi="Times New Roman" w:cs="Times New Roman"/>
          <w:sz w:val="24"/>
          <w:szCs w:val="24"/>
        </w:rPr>
        <w:t>The social determinants of health: it's time to consider the causes of the causes.</w:t>
      </w:r>
      <w:r>
        <w:rPr>
          <w:rFonts w:ascii="Times New Roman" w:hAnsi="Times New Roman" w:cs="Times New Roman"/>
          <w:sz w:val="24"/>
          <w:szCs w:val="24"/>
        </w:rPr>
        <w:t>’</w:t>
      </w:r>
      <w:r w:rsidRPr="00511CC9">
        <w:rPr>
          <w:rFonts w:ascii="Times New Roman" w:hAnsi="Times New Roman" w:cs="Times New Roman"/>
          <w:sz w:val="24"/>
          <w:szCs w:val="24"/>
        </w:rPr>
        <w:t xml:space="preserve"> </w:t>
      </w:r>
      <w:r w:rsidRPr="00511CC9">
        <w:rPr>
          <w:rFonts w:ascii="Times New Roman" w:hAnsi="Times New Roman" w:cs="Times New Roman"/>
          <w:i/>
          <w:iCs/>
          <w:sz w:val="24"/>
          <w:szCs w:val="24"/>
        </w:rPr>
        <w:t>Public health reports.</w:t>
      </w:r>
      <w:r w:rsidRPr="00511CC9">
        <w:rPr>
          <w:rFonts w:ascii="Times New Roman" w:hAnsi="Times New Roman" w:cs="Times New Roman"/>
          <w:sz w:val="24"/>
          <w:szCs w:val="24"/>
        </w:rPr>
        <w:t xml:space="preserve"> </w:t>
      </w:r>
      <w:hyperlink r:id="rId10" w:history="1">
        <w:r w:rsidRPr="002620C9">
          <w:rPr>
            <w:rStyle w:val="Hyperlink"/>
            <w:rFonts w:ascii="Times New Roman" w:hAnsi="Times New Roman" w:cs="Times New Roman"/>
            <w:sz w:val="24"/>
            <w:szCs w:val="24"/>
          </w:rPr>
          <w:t>https://doi.org/10.1177/00333549141291S206</w:t>
        </w:r>
      </w:hyperlink>
    </w:p>
    <w:p w14:paraId="61F85A06" w14:textId="65852EAE" w:rsidR="00B114F6" w:rsidRDefault="00B114F6" w:rsidP="00546096">
      <w:pPr>
        <w:spacing w:line="360" w:lineRule="auto"/>
        <w:rPr>
          <w:rFonts w:ascii="Times New Roman" w:hAnsi="Times New Roman" w:cs="Times New Roman"/>
          <w:sz w:val="24"/>
          <w:szCs w:val="24"/>
        </w:rPr>
      </w:pPr>
    </w:p>
    <w:p w14:paraId="415CC106" w14:textId="22686478" w:rsidR="00294BEA" w:rsidRDefault="00294BEA"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Centres for Disease Control and Prevention (2021) </w:t>
      </w:r>
      <w:r w:rsidRPr="00294BEA">
        <w:rPr>
          <w:rFonts w:ascii="Times New Roman" w:hAnsi="Times New Roman" w:cs="Times New Roman"/>
          <w:i/>
          <w:iCs/>
          <w:sz w:val="24"/>
          <w:szCs w:val="24"/>
        </w:rPr>
        <w:t xml:space="preserve">People </w:t>
      </w:r>
      <w:proofErr w:type="gramStart"/>
      <w:r w:rsidRPr="00294BEA">
        <w:rPr>
          <w:rFonts w:ascii="Times New Roman" w:hAnsi="Times New Roman" w:cs="Times New Roman"/>
          <w:i/>
          <w:iCs/>
          <w:sz w:val="24"/>
          <w:szCs w:val="24"/>
        </w:rPr>
        <w:t>With</w:t>
      </w:r>
      <w:proofErr w:type="gramEnd"/>
      <w:r w:rsidRPr="00294BEA">
        <w:rPr>
          <w:rFonts w:ascii="Times New Roman" w:hAnsi="Times New Roman" w:cs="Times New Roman"/>
          <w:i/>
          <w:iCs/>
          <w:sz w:val="24"/>
          <w:szCs w:val="24"/>
        </w:rPr>
        <w:t xml:space="preserve"> Certain Medical Conditions</w:t>
      </w:r>
      <w:r>
        <w:rPr>
          <w:rFonts w:ascii="Times New Roman" w:hAnsi="Times New Roman" w:cs="Times New Roman"/>
          <w:sz w:val="24"/>
          <w:szCs w:val="24"/>
        </w:rPr>
        <w:t xml:space="preserve">. Available at: </w:t>
      </w:r>
      <w:hyperlink r:id="rId11" w:history="1">
        <w:r w:rsidRPr="009E0B74">
          <w:rPr>
            <w:rStyle w:val="Hyperlink"/>
            <w:rFonts w:ascii="Times New Roman" w:hAnsi="Times New Roman" w:cs="Times New Roman"/>
            <w:sz w:val="24"/>
            <w:szCs w:val="24"/>
          </w:rPr>
          <w:t>https://www.cdc.gov/coronavirus/2019-ncov/need-extra-precautions/people-with-medical-conditions.html</w:t>
        </w:r>
      </w:hyperlink>
      <w:r>
        <w:rPr>
          <w:rFonts w:ascii="Times New Roman" w:hAnsi="Times New Roman" w:cs="Times New Roman"/>
          <w:sz w:val="24"/>
          <w:szCs w:val="24"/>
        </w:rPr>
        <w:t xml:space="preserve"> (Accessed: 18 March 2021)</w:t>
      </w:r>
    </w:p>
    <w:p w14:paraId="19E31F78" w14:textId="393B0A32" w:rsidR="00D44BF4" w:rsidRDefault="00D44BF4" w:rsidP="00546096">
      <w:pPr>
        <w:spacing w:line="360" w:lineRule="auto"/>
        <w:rPr>
          <w:rFonts w:ascii="Times New Roman" w:hAnsi="Times New Roman" w:cs="Times New Roman"/>
          <w:sz w:val="24"/>
          <w:szCs w:val="24"/>
        </w:rPr>
      </w:pPr>
    </w:p>
    <w:p w14:paraId="29030492" w14:textId="6C87907F" w:rsidR="00D44BF4" w:rsidRDefault="00D44BF4"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Partridge-Hicks, S. (2020) </w:t>
      </w:r>
      <w:r w:rsidRPr="00D44BF4">
        <w:rPr>
          <w:rFonts w:ascii="Times New Roman" w:hAnsi="Times New Roman" w:cs="Times New Roman"/>
          <w:i/>
          <w:iCs/>
          <w:sz w:val="24"/>
          <w:szCs w:val="24"/>
        </w:rPr>
        <w:t>5 Countries That Are Getting COVID-19 Responses Right</w:t>
      </w:r>
      <w:r>
        <w:rPr>
          <w:rFonts w:ascii="Times New Roman" w:hAnsi="Times New Roman" w:cs="Times New Roman"/>
          <w:sz w:val="24"/>
          <w:szCs w:val="24"/>
        </w:rPr>
        <w:t xml:space="preserve">. Available at: </w:t>
      </w:r>
      <w:hyperlink r:id="rId12" w:history="1">
        <w:r w:rsidRPr="009E0B74">
          <w:rPr>
            <w:rStyle w:val="Hyperlink"/>
            <w:rFonts w:ascii="Times New Roman" w:hAnsi="Times New Roman" w:cs="Times New Roman"/>
            <w:sz w:val="24"/>
            <w:szCs w:val="24"/>
          </w:rPr>
          <w:t>https://www.globalcitizen.org/en/content/countries-with-best-covid-responses/</w:t>
        </w:r>
      </w:hyperlink>
      <w:r>
        <w:rPr>
          <w:rFonts w:ascii="Times New Roman" w:hAnsi="Times New Roman" w:cs="Times New Roman"/>
          <w:sz w:val="24"/>
          <w:szCs w:val="24"/>
        </w:rPr>
        <w:t xml:space="preserve"> (Accessed: 18 March 2021)</w:t>
      </w:r>
    </w:p>
    <w:p w14:paraId="53C77A10" w14:textId="77777777" w:rsidR="00294BEA" w:rsidRDefault="00294BEA" w:rsidP="00546096">
      <w:pPr>
        <w:spacing w:line="360" w:lineRule="auto"/>
        <w:rPr>
          <w:rFonts w:ascii="Times New Roman" w:hAnsi="Times New Roman" w:cs="Times New Roman"/>
          <w:sz w:val="24"/>
          <w:szCs w:val="24"/>
        </w:rPr>
      </w:pPr>
    </w:p>
    <w:p w14:paraId="670A30D6" w14:textId="3525021E" w:rsidR="00764D95" w:rsidRDefault="00764D95" w:rsidP="00546096">
      <w:pPr>
        <w:spacing w:line="360" w:lineRule="auto"/>
        <w:rPr>
          <w:rFonts w:ascii="Times New Roman" w:hAnsi="Times New Roman" w:cs="Times New Roman"/>
          <w:sz w:val="24"/>
          <w:szCs w:val="24"/>
        </w:rPr>
      </w:pPr>
      <w:r w:rsidRPr="00764D95">
        <w:rPr>
          <w:rFonts w:ascii="Times New Roman" w:hAnsi="Times New Roman" w:cs="Times New Roman"/>
          <w:sz w:val="24"/>
          <w:szCs w:val="24"/>
        </w:rPr>
        <w:t>McNamara,</w:t>
      </w:r>
      <w:r w:rsidR="006077B4">
        <w:rPr>
          <w:rFonts w:ascii="Times New Roman" w:hAnsi="Times New Roman" w:cs="Times New Roman"/>
          <w:sz w:val="24"/>
          <w:szCs w:val="24"/>
        </w:rPr>
        <w:t xml:space="preserve"> C.,</w:t>
      </w:r>
      <w:r w:rsidRPr="00764D95">
        <w:rPr>
          <w:rFonts w:ascii="Times New Roman" w:hAnsi="Times New Roman" w:cs="Times New Roman"/>
          <w:sz w:val="24"/>
          <w:szCs w:val="24"/>
        </w:rPr>
        <w:t xml:space="preserve"> </w:t>
      </w:r>
      <w:proofErr w:type="spellStart"/>
      <w:r w:rsidRPr="00764D95">
        <w:rPr>
          <w:rFonts w:ascii="Times New Roman" w:hAnsi="Times New Roman" w:cs="Times New Roman"/>
          <w:sz w:val="24"/>
          <w:szCs w:val="24"/>
        </w:rPr>
        <w:t>Balaj</w:t>
      </w:r>
      <w:proofErr w:type="spellEnd"/>
      <w:r w:rsidRPr="00764D95">
        <w:rPr>
          <w:rFonts w:ascii="Times New Roman" w:hAnsi="Times New Roman" w:cs="Times New Roman"/>
          <w:sz w:val="24"/>
          <w:szCs w:val="24"/>
        </w:rPr>
        <w:t>,</w:t>
      </w:r>
      <w:r w:rsidR="006077B4">
        <w:rPr>
          <w:rFonts w:ascii="Times New Roman" w:hAnsi="Times New Roman" w:cs="Times New Roman"/>
          <w:sz w:val="24"/>
          <w:szCs w:val="24"/>
        </w:rPr>
        <w:t xml:space="preserve"> M.,</w:t>
      </w:r>
      <w:r w:rsidRPr="00764D95">
        <w:rPr>
          <w:rFonts w:ascii="Times New Roman" w:hAnsi="Times New Roman" w:cs="Times New Roman"/>
          <w:sz w:val="24"/>
          <w:szCs w:val="24"/>
        </w:rPr>
        <w:t xml:space="preserve"> Thomson,</w:t>
      </w:r>
      <w:r w:rsidR="006077B4">
        <w:rPr>
          <w:rFonts w:ascii="Times New Roman" w:hAnsi="Times New Roman" w:cs="Times New Roman"/>
          <w:sz w:val="24"/>
          <w:szCs w:val="24"/>
        </w:rPr>
        <w:t xml:space="preserve"> K.,</w:t>
      </w:r>
      <w:r w:rsidRPr="00764D95">
        <w:rPr>
          <w:rFonts w:ascii="Times New Roman" w:hAnsi="Times New Roman" w:cs="Times New Roman"/>
          <w:sz w:val="24"/>
          <w:szCs w:val="24"/>
        </w:rPr>
        <w:t xml:space="preserve"> </w:t>
      </w:r>
      <w:r>
        <w:rPr>
          <w:rFonts w:ascii="Times New Roman" w:hAnsi="Times New Roman" w:cs="Times New Roman"/>
          <w:sz w:val="24"/>
          <w:szCs w:val="24"/>
        </w:rPr>
        <w:t>et al</w:t>
      </w:r>
      <w:r w:rsidRPr="00764D95">
        <w:rPr>
          <w:rFonts w:ascii="Times New Roman" w:hAnsi="Times New Roman" w:cs="Times New Roman"/>
          <w:sz w:val="24"/>
          <w:szCs w:val="24"/>
        </w:rPr>
        <w:t xml:space="preserve"> (201</w:t>
      </w:r>
      <w:r>
        <w:rPr>
          <w:rFonts w:ascii="Times New Roman" w:hAnsi="Times New Roman" w:cs="Times New Roman"/>
          <w:sz w:val="24"/>
          <w:szCs w:val="24"/>
        </w:rPr>
        <w:t>7</w:t>
      </w:r>
      <w:r w:rsidRPr="00764D95">
        <w:rPr>
          <w:rFonts w:ascii="Times New Roman" w:hAnsi="Times New Roman" w:cs="Times New Roman"/>
          <w:sz w:val="24"/>
          <w:szCs w:val="24"/>
        </w:rPr>
        <w:t xml:space="preserve">) </w:t>
      </w:r>
      <w:r>
        <w:rPr>
          <w:rFonts w:ascii="Times New Roman" w:hAnsi="Times New Roman" w:cs="Times New Roman"/>
          <w:sz w:val="24"/>
          <w:szCs w:val="24"/>
        </w:rPr>
        <w:t>‘</w:t>
      </w:r>
      <w:r w:rsidRPr="00764D95">
        <w:rPr>
          <w:rFonts w:ascii="Times New Roman" w:hAnsi="Times New Roman" w:cs="Times New Roman"/>
          <w:sz w:val="24"/>
          <w:szCs w:val="24"/>
        </w:rPr>
        <w:t>The contribution of housing and neighbourhood conditions to educational inequalities in non-communicable diseases in Europe: findings from the European Social Survey special module on the social determinants of health</w:t>
      </w:r>
      <w:r>
        <w:rPr>
          <w:rFonts w:ascii="Times New Roman" w:hAnsi="Times New Roman" w:cs="Times New Roman"/>
          <w:sz w:val="24"/>
          <w:szCs w:val="24"/>
        </w:rPr>
        <w:t>’</w:t>
      </w:r>
      <w:r w:rsidRPr="00764D95">
        <w:rPr>
          <w:rFonts w:ascii="Times New Roman" w:hAnsi="Times New Roman" w:cs="Times New Roman"/>
          <w:sz w:val="24"/>
          <w:szCs w:val="24"/>
        </w:rPr>
        <w:t xml:space="preserve"> </w:t>
      </w:r>
      <w:r w:rsidRPr="00764D95">
        <w:rPr>
          <w:rFonts w:ascii="Times New Roman" w:hAnsi="Times New Roman" w:cs="Times New Roman"/>
          <w:i/>
          <w:iCs/>
          <w:sz w:val="24"/>
          <w:szCs w:val="24"/>
        </w:rPr>
        <w:t>European Journal of Public Health, Volume 27</w:t>
      </w:r>
      <w:r>
        <w:rPr>
          <w:rFonts w:ascii="Times New Roman" w:hAnsi="Times New Roman" w:cs="Times New Roman"/>
          <w:i/>
          <w:iCs/>
          <w:sz w:val="24"/>
          <w:szCs w:val="24"/>
        </w:rPr>
        <w:t>.</w:t>
      </w:r>
      <w:r>
        <w:rPr>
          <w:rFonts w:ascii="Times New Roman" w:hAnsi="Times New Roman" w:cs="Times New Roman"/>
          <w:sz w:val="24"/>
          <w:szCs w:val="24"/>
        </w:rPr>
        <w:t xml:space="preserve"> </w:t>
      </w:r>
      <w:r w:rsidRPr="00764D95">
        <w:rPr>
          <w:rFonts w:ascii="Times New Roman" w:hAnsi="Times New Roman" w:cs="Times New Roman"/>
          <w:sz w:val="24"/>
          <w:szCs w:val="24"/>
        </w:rPr>
        <w:t xml:space="preserve"> </w:t>
      </w:r>
      <w:hyperlink r:id="rId13" w:history="1">
        <w:r w:rsidRPr="000975C2">
          <w:rPr>
            <w:rStyle w:val="Hyperlink"/>
            <w:rFonts w:ascii="Times New Roman" w:hAnsi="Times New Roman" w:cs="Times New Roman"/>
            <w:sz w:val="24"/>
            <w:szCs w:val="24"/>
          </w:rPr>
          <w:t>https://doi.org/10.1093/eurpub/ckw224</w:t>
        </w:r>
      </w:hyperlink>
    </w:p>
    <w:p w14:paraId="297253EA" w14:textId="40E6EFFE" w:rsidR="00764D95" w:rsidRDefault="00764D95" w:rsidP="00546096">
      <w:pPr>
        <w:spacing w:line="360" w:lineRule="auto"/>
        <w:rPr>
          <w:rFonts w:ascii="Times New Roman" w:hAnsi="Times New Roman" w:cs="Times New Roman"/>
          <w:sz w:val="24"/>
          <w:szCs w:val="24"/>
        </w:rPr>
      </w:pPr>
    </w:p>
    <w:p w14:paraId="7691BE15" w14:textId="61282C25" w:rsidR="00764D95" w:rsidRDefault="00764D95" w:rsidP="00546096">
      <w:pPr>
        <w:spacing w:line="360" w:lineRule="auto"/>
        <w:rPr>
          <w:rFonts w:ascii="Times New Roman" w:hAnsi="Times New Roman" w:cs="Times New Roman"/>
          <w:sz w:val="24"/>
          <w:szCs w:val="24"/>
        </w:rPr>
      </w:pPr>
      <w:r w:rsidRPr="00764D95">
        <w:rPr>
          <w:rFonts w:ascii="Times New Roman" w:hAnsi="Times New Roman" w:cs="Times New Roman"/>
          <w:sz w:val="24"/>
          <w:szCs w:val="24"/>
        </w:rPr>
        <w:t xml:space="preserve">Gibson, M., </w:t>
      </w:r>
      <w:proofErr w:type="spellStart"/>
      <w:r w:rsidRPr="00764D95">
        <w:rPr>
          <w:rFonts w:ascii="Times New Roman" w:hAnsi="Times New Roman" w:cs="Times New Roman"/>
          <w:sz w:val="24"/>
          <w:szCs w:val="24"/>
        </w:rPr>
        <w:t>Petticrew</w:t>
      </w:r>
      <w:proofErr w:type="spellEnd"/>
      <w:r w:rsidRPr="00764D95">
        <w:rPr>
          <w:rFonts w:ascii="Times New Roman" w:hAnsi="Times New Roman" w:cs="Times New Roman"/>
          <w:sz w:val="24"/>
          <w:szCs w:val="24"/>
        </w:rPr>
        <w:t xml:space="preserve">, M., Bambra, C., </w:t>
      </w:r>
      <w:r>
        <w:rPr>
          <w:rFonts w:ascii="Times New Roman" w:hAnsi="Times New Roman" w:cs="Times New Roman"/>
          <w:sz w:val="24"/>
          <w:szCs w:val="24"/>
        </w:rPr>
        <w:t xml:space="preserve">et al </w:t>
      </w:r>
      <w:r w:rsidRPr="00764D95">
        <w:rPr>
          <w:rFonts w:ascii="Times New Roman" w:hAnsi="Times New Roman" w:cs="Times New Roman"/>
          <w:sz w:val="24"/>
          <w:szCs w:val="24"/>
        </w:rPr>
        <w:t xml:space="preserve">(2011). </w:t>
      </w:r>
      <w:r w:rsidR="00011957">
        <w:rPr>
          <w:rFonts w:ascii="Times New Roman" w:hAnsi="Times New Roman" w:cs="Times New Roman"/>
          <w:sz w:val="24"/>
          <w:szCs w:val="24"/>
        </w:rPr>
        <w:t>‘</w:t>
      </w:r>
      <w:r w:rsidRPr="00764D95">
        <w:rPr>
          <w:rFonts w:ascii="Times New Roman" w:hAnsi="Times New Roman" w:cs="Times New Roman"/>
          <w:sz w:val="24"/>
          <w:szCs w:val="24"/>
        </w:rPr>
        <w:t>Housing and health inequalities: a synthesis of systematic reviews of interventions aimed at different pathways linking housing and health.</w:t>
      </w:r>
      <w:r w:rsidR="00011957">
        <w:rPr>
          <w:rFonts w:ascii="Times New Roman" w:hAnsi="Times New Roman" w:cs="Times New Roman"/>
          <w:sz w:val="24"/>
          <w:szCs w:val="24"/>
        </w:rPr>
        <w:t>’</w:t>
      </w:r>
      <w:r w:rsidRPr="00764D95">
        <w:rPr>
          <w:rFonts w:ascii="Times New Roman" w:hAnsi="Times New Roman" w:cs="Times New Roman"/>
          <w:sz w:val="24"/>
          <w:szCs w:val="24"/>
        </w:rPr>
        <w:t xml:space="preserve"> </w:t>
      </w:r>
      <w:r w:rsidRPr="00011957">
        <w:rPr>
          <w:rFonts w:ascii="Times New Roman" w:hAnsi="Times New Roman" w:cs="Times New Roman"/>
          <w:i/>
          <w:iCs/>
          <w:sz w:val="24"/>
          <w:szCs w:val="24"/>
        </w:rPr>
        <w:t>Health &amp; place</w:t>
      </w:r>
      <w:r w:rsidRPr="00764D95">
        <w:rPr>
          <w:rFonts w:ascii="Times New Roman" w:hAnsi="Times New Roman" w:cs="Times New Roman"/>
          <w:sz w:val="24"/>
          <w:szCs w:val="24"/>
        </w:rPr>
        <w:t xml:space="preserve">. </w:t>
      </w:r>
      <w:hyperlink r:id="rId14" w:history="1">
        <w:r w:rsidRPr="000975C2">
          <w:rPr>
            <w:rStyle w:val="Hyperlink"/>
            <w:rFonts w:ascii="Times New Roman" w:hAnsi="Times New Roman" w:cs="Times New Roman"/>
            <w:sz w:val="24"/>
            <w:szCs w:val="24"/>
          </w:rPr>
          <w:t>https://doi.org/10.1016/j.healthplace.2010.09.011</w:t>
        </w:r>
      </w:hyperlink>
    </w:p>
    <w:p w14:paraId="4CAF02C2" w14:textId="2638DF84" w:rsidR="00764D95" w:rsidRDefault="00764D95" w:rsidP="00546096">
      <w:pPr>
        <w:spacing w:line="360" w:lineRule="auto"/>
        <w:rPr>
          <w:rFonts w:ascii="Times New Roman" w:hAnsi="Times New Roman" w:cs="Times New Roman"/>
          <w:sz w:val="24"/>
          <w:szCs w:val="24"/>
        </w:rPr>
      </w:pPr>
    </w:p>
    <w:p w14:paraId="6EE3847F" w14:textId="1F1FBBD5" w:rsidR="00E921A2" w:rsidRDefault="00E921A2" w:rsidP="0054609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Gov. (2020) </w:t>
      </w:r>
      <w:r w:rsidRPr="00E921A2">
        <w:rPr>
          <w:rFonts w:ascii="Times New Roman" w:hAnsi="Times New Roman" w:cs="Times New Roman"/>
          <w:i/>
          <w:iCs/>
          <w:sz w:val="24"/>
          <w:szCs w:val="24"/>
        </w:rPr>
        <w:t>Employment by occupation</w:t>
      </w:r>
      <w:r>
        <w:rPr>
          <w:rFonts w:ascii="Times New Roman" w:hAnsi="Times New Roman" w:cs="Times New Roman"/>
          <w:sz w:val="24"/>
          <w:szCs w:val="24"/>
        </w:rPr>
        <w:t xml:space="preserve">. Available at: </w:t>
      </w:r>
      <w:hyperlink r:id="rId15" w:history="1">
        <w:r w:rsidRPr="00A64916">
          <w:rPr>
            <w:rStyle w:val="Hyperlink"/>
            <w:rFonts w:ascii="Times New Roman" w:hAnsi="Times New Roman" w:cs="Times New Roman"/>
            <w:sz w:val="24"/>
            <w:szCs w:val="24"/>
          </w:rPr>
          <w:t>https://www.ethnicity-facts-figures.service.gov.uk/work-pay-and-benefits/employment/employment-by-occupation/latest</w:t>
        </w:r>
      </w:hyperlink>
      <w:r>
        <w:rPr>
          <w:rFonts w:ascii="Times New Roman" w:hAnsi="Times New Roman" w:cs="Times New Roman"/>
          <w:sz w:val="24"/>
          <w:szCs w:val="24"/>
        </w:rPr>
        <w:t xml:space="preserve"> (Accessed: 16 March 2021)</w:t>
      </w:r>
    </w:p>
    <w:p w14:paraId="1F75955A" w14:textId="77777777" w:rsidR="00E921A2" w:rsidRDefault="00E921A2" w:rsidP="00546096">
      <w:pPr>
        <w:spacing w:line="360" w:lineRule="auto"/>
        <w:rPr>
          <w:rFonts w:ascii="Times New Roman" w:hAnsi="Times New Roman" w:cs="Times New Roman"/>
          <w:sz w:val="24"/>
          <w:szCs w:val="24"/>
        </w:rPr>
      </w:pPr>
    </w:p>
    <w:p w14:paraId="76CF3770" w14:textId="4C75A974" w:rsidR="00766EB3" w:rsidRDefault="00766EB3"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Gov. (2021) </w:t>
      </w:r>
      <w:r w:rsidRPr="00E921A2">
        <w:rPr>
          <w:rFonts w:ascii="Times New Roman" w:hAnsi="Times New Roman" w:cs="Times New Roman"/>
          <w:i/>
          <w:iCs/>
          <w:sz w:val="24"/>
          <w:szCs w:val="24"/>
        </w:rPr>
        <w:t>Coronavirus (COVID-19) in the UK, deaths</w:t>
      </w:r>
      <w:r>
        <w:rPr>
          <w:rFonts w:ascii="Times New Roman" w:hAnsi="Times New Roman" w:cs="Times New Roman"/>
          <w:sz w:val="24"/>
          <w:szCs w:val="24"/>
        </w:rPr>
        <w:t xml:space="preserve">. Available at: </w:t>
      </w:r>
      <w:hyperlink r:id="rId16" w:history="1">
        <w:r w:rsidRPr="002620C9">
          <w:rPr>
            <w:rStyle w:val="Hyperlink"/>
            <w:rFonts w:ascii="Times New Roman" w:hAnsi="Times New Roman" w:cs="Times New Roman"/>
            <w:sz w:val="24"/>
            <w:szCs w:val="24"/>
          </w:rPr>
          <w:t>https://coronavirus.data.gov.uk/details/deaths</w:t>
        </w:r>
      </w:hyperlink>
      <w:r w:rsidR="00E908DF">
        <w:rPr>
          <w:rFonts w:ascii="Times New Roman" w:hAnsi="Times New Roman" w:cs="Times New Roman"/>
          <w:sz w:val="24"/>
          <w:szCs w:val="24"/>
        </w:rPr>
        <w:t xml:space="preserve"> </w:t>
      </w:r>
      <w:r>
        <w:rPr>
          <w:rFonts w:ascii="Times New Roman" w:hAnsi="Times New Roman" w:cs="Times New Roman"/>
          <w:sz w:val="24"/>
          <w:szCs w:val="24"/>
        </w:rPr>
        <w:t>(Accessed: 10 March 2021)</w:t>
      </w:r>
    </w:p>
    <w:p w14:paraId="5797E76B" w14:textId="5C08483B" w:rsidR="00766EB3" w:rsidRDefault="00766EB3" w:rsidP="00546096">
      <w:pPr>
        <w:spacing w:line="360" w:lineRule="auto"/>
        <w:rPr>
          <w:rFonts w:ascii="Times New Roman" w:hAnsi="Times New Roman" w:cs="Times New Roman"/>
          <w:sz w:val="24"/>
          <w:szCs w:val="24"/>
        </w:rPr>
      </w:pPr>
    </w:p>
    <w:p w14:paraId="44C7F0F3" w14:textId="710D3E92" w:rsidR="00E908DF" w:rsidRDefault="00E908DF"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Joseph Rountree Foundation. (2021) </w:t>
      </w:r>
      <w:r w:rsidRPr="00E908DF">
        <w:rPr>
          <w:rFonts w:ascii="Times New Roman" w:hAnsi="Times New Roman" w:cs="Times New Roman"/>
          <w:i/>
          <w:iCs/>
          <w:sz w:val="24"/>
          <w:szCs w:val="24"/>
        </w:rPr>
        <w:t>UK Poverty 2020-21.</w:t>
      </w:r>
      <w:r>
        <w:rPr>
          <w:rFonts w:ascii="Times New Roman" w:hAnsi="Times New Roman" w:cs="Times New Roman"/>
          <w:sz w:val="24"/>
          <w:szCs w:val="24"/>
        </w:rPr>
        <w:t xml:space="preserve"> Available at:</w:t>
      </w:r>
      <w:r w:rsidRPr="00E908DF">
        <w:t xml:space="preserve"> </w:t>
      </w:r>
      <w:hyperlink r:id="rId17" w:history="1">
        <w:r w:rsidRPr="002620C9">
          <w:rPr>
            <w:rStyle w:val="Hyperlink"/>
            <w:rFonts w:ascii="Times New Roman" w:hAnsi="Times New Roman" w:cs="Times New Roman"/>
            <w:sz w:val="24"/>
            <w:szCs w:val="24"/>
          </w:rPr>
          <w:t>https://www.jrf.org.uk/report/uk-poverty-2020-21</w:t>
        </w:r>
      </w:hyperlink>
      <w:r>
        <w:rPr>
          <w:rFonts w:ascii="Times New Roman" w:hAnsi="Times New Roman" w:cs="Times New Roman"/>
          <w:sz w:val="24"/>
          <w:szCs w:val="24"/>
        </w:rPr>
        <w:t xml:space="preserve"> (Accessed: 10 March 2021)</w:t>
      </w:r>
    </w:p>
    <w:p w14:paraId="2426538A" w14:textId="6DE4923B" w:rsidR="00E908DF" w:rsidRDefault="00E908DF" w:rsidP="00546096">
      <w:pPr>
        <w:spacing w:line="360" w:lineRule="auto"/>
        <w:rPr>
          <w:rFonts w:ascii="Times New Roman" w:hAnsi="Times New Roman" w:cs="Times New Roman"/>
          <w:sz w:val="24"/>
          <w:szCs w:val="24"/>
        </w:rPr>
      </w:pPr>
    </w:p>
    <w:p w14:paraId="74CAC9CE" w14:textId="402BA09D" w:rsidR="00343FEF" w:rsidRDefault="00343FEF" w:rsidP="00546096">
      <w:pPr>
        <w:spacing w:line="360" w:lineRule="auto"/>
        <w:rPr>
          <w:rFonts w:ascii="Times New Roman" w:hAnsi="Times New Roman" w:cs="Times New Roman"/>
          <w:sz w:val="24"/>
          <w:szCs w:val="24"/>
        </w:rPr>
      </w:pPr>
      <w:r w:rsidRPr="00343FEF">
        <w:rPr>
          <w:rFonts w:ascii="Times New Roman" w:hAnsi="Times New Roman" w:cs="Times New Roman"/>
          <w:sz w:val="24"/>
          <w:szCs w:val="24"/>
        </w:rPr>
        <w:t xml:space="preserve">Machado, C. V., &amp; Silva, G. (2019). </w:t>
      </w:r>
      <w:r>
        <w:rPr>
          <w:rFonts w:ascii="Times New Roman" w:hAnsi="Times New Roman" w:cs="Times New Roman"/>
          <w:sz w:val="24"/>
          <w:szCs w:val="24"/>
        </w:rPr>
        <w:t>‘</w:t>
      </w:r>
      <w:r w:rsidRPr="00343FEF">
        <w:rPr>
          <w:rFonts w:ascii="Times New Roman" w:hAnsi="Times New Roman" w:cs="Times New Roman"/>
          <w:sz w:val="24"/>
          <w:szCs w:val="24"/>
        </w:rPr>
        <w:t>Political struggles for a universal health system in Brazil: successes and limits in the reduction of inequalities.</w:t>
      </w:r>
      <w:r>
        <w:rPr>
          <w:rFonts w:ascii="Times New Roman" w:hAnsi="Times New Roman" w:cs="Times New Roman"/>
          <w:sz w:val="24"/>
          <w:szCs w:val="24"/>
        </w:rPr>
        <w:t>’</w:t>
      </w:r>
      <w:r w:rsidRPr="00343FEF">
        <w:rPr>
          <w:rFonts w:ascii="Times New Roman" w:hAnsi="Times New Roman" w:cs="Times New Roman"/>
          <w:sz w:val="24"/>
          <w:szCs w:val="24"/>
        </w:rPr>
        <w:t xml:space="preserve"> </w:t>
      </w:r>
      <w:r w:rsidRPr="00343FEF">
        <w:rPr>
          <w:rFonts w:ascii="Times New Roman" w:hAnsi="Times New Roman" w:cs="Times New Roman"/>
          <w:i/>
          <w:iCs/>
          <w:sz w:val="24"/>
          <w:szCs w:val="24"/>
        </w:rPr>
        <w:t>Globalization and health</w:t>
      </w:r>
      <w:r>
        <w:rPr>
          <w:rFonts w:ascii="Times New Roman" w:hAnsi="Times New Roman" w:cs="Times New Roman"/>
          <w:sz w:val="24"/>
          <w:szCs w:val="24"/>
        </w:rPr>
        <w:t xml:space="preserve">. </w:t>
      </w:r>
      <w:hyperlink r:id="rId18" w:history="1">
        <w:r w:rsidRPr="001C3F16">
          <w:rPr>
            <w:rStyle w:val="Hyperlink"/>
            <w:rFonts w:ascii="Times New Roman" w:hAnsi="Times New Roman" w:cs="Times New Roman"/>
            <w:sz w:val="24"/>
            <w:szCs w:val="24"/>
          </w:rPr>
          <w:t>https://doi.org/10.1186/s12992-019-0523-5</w:t>
        </w:r>
      </w:hyperlink>
    </w:p>
    <w:p w14:paraId="5114B1BA" w14:textId="77777777" w:rsidR="00343FEF" w:rsidRDefault="00343FEF" w:rsidP="00546096">
      <w:pPr>
        <w:spacing w:line="360" w:lineRule="auto"/>
        <w:rPr>
          <w:rFonts w:ascii="Times New Roman" w:hAnsi="Times New Roman" w:cs="Times New Roman"/>
          <w:sz w:val="24"/>
          <w:szCs w:val="24"/>
        </w:rPr>
      </w:pPr>
    </w:p>
    <w:p w14:paraId="0B787C33" w14:textId="0DA02A63" w:rsidR="00DB7824" w:rsidRDefault="00693E66" w:rsidP="00546096">
      <w:pPr>
        <w:spacing w:line="360" w:lineRule="auto"/>
        <w:rPr>
          <w:rFonts w:ascii="Times New Roman" w:hAnsi="Times New Roman" w:cs="Times New Roman"/>
          <w:sz w:val="24"/>
          <w:szCs w:val="24"/>
        </w:rPr>
      </w:pPr>
      <w:r>
        <w:rPr>
          <w:rFonts w:ascii="Times New Roman" w:hAnsi="Times New Roman" w:cs="Times New Roman"/>
          <w:sz w:val="24"/>
          <w:szCs w:val="24"/>
        </w:rPr>
        <w:t>Marmot, M.</w:t>
      </w:r>
      <w:r w:rsidR="005940A4">
        <w:rPr>
          <w:rFonts w:ascii="Times New Roman" w:hAnsi="Times New Roman" w:cs="Times New Roman"/>
          <w:sz w:val="24"/>
          <w:szCs w:val="24"/>
        </w:rPr>
        <w:t>, Allen, J., Goldblatt, P. et al</w:t>
      </w:r>
      <w:r>
        <w:rPr>
          <w:rFonts w:ascii="Times New Roman" w:hAnsi="Times New Roman" w:cs="Times New Roman"/>
          <w:sz w:val="24"/>
          <w:szCs w:val="24"/>
        </w:rPr>
        <w:t xml:space="preserve"> (2010)</w:t>
      </w:r>
      <w:r w:rsidR="00DB7824">
        <w:rPr>
          <w:rFonts w:ascii="Times New Roman" w:hAnsi="Times New Roman" w:cs="Times New Roman"/>
          <w:sz w:val="24"/>
          <w:szCs w:val="24"/>
        </w:rPr>
        <w:t xml:space="preserve"> </w:t>
      </w:r>
      <w:r w:rsidR="00DB7824" w:rsidRPr="00DB7824">
        <w:rPr>
          <w:rFonts w:ascii="Times New Roman" w:hAnsi="Times New Roman" w:cs="Times New Roman"/>
          <w:i/>
          <w:iCs/>
          <w:sz w:val="24"/>
          <w:szCs w:val="24"/>
        </w:rPr>
        <w:t>Fair Society Healthy Lives.</w:t>
      </w:r>
      <w:r w:rsidR="00DB7824">
        <w:rPr>
          <w:rFonts w:ascii="Times New Roman" w:hAnsi="Times New Roman" w:cs="Times New Roman"/>
          <w:sz w:val="24"/>
          <w:szCs w:val="24"/>
        </w:rPr>
        <w:t xml:space="preserve"> Available at: </w:t>
      </w:r>
      <w:hyperlink r:id="rId19" w:history="1">
        <w:r w:rsidR="00DB7824" w:rsidRPr="002620C9">
          <w:rPr>
            <w:rStyle w:val="Hyperlink"/>
            <w:rFonts w:ascii="Times New Roman" w:hAnsi="Times New Roman" w:cs="Times New Roman"/>
            <w:sz w:val="24"/>
            <w:szCs w:val="24"/>
          </w:rPr>
          <w:t>https://www.parliament.uk/globalassets/documents/fair-society-healthy-lives-full-report.pdf</w:t>
        </w:r>
      </w:hyperlink>
      <w:r w:rsidR="00461BC4">
        <w:rPr>
          <w:rFonts w:ascii="Times New Roman" w:hAnsi="Times New Roman" w:cs="Times New Roman"/>
          <w:sz w:val="24"/>
          <w:szCs w:val="24"/>
        </w:rPr>
        <w:t xml:space="preserve"> </w:t>
      </w:r>
      <w:r w:rsidR="00DB7824">
        <w:rPr>
          <w:rFonts w:ascii="Times New Roman" w:hAnsi="Times New Roman" w:cs="Times New Roman"/>
          <w:sz w:val="24"/>
          <w:szCs w:val="24"/>
        </w:rPr>
        <w:t>(Accessed: 10 March 2021)</w:t>
      </w:r>
    </w:p>
    <w:p w14:paraId="574113EC" w14:textId="77777777" w:rsidR="00DB7824" w:rsidRDefault="00DB7824" w:rsidP="00546096">
      <w:pPr>
        <w:spacing w:line="360" w:lineRule="auto"/>
        <w:rPr>
          <w:rFonts w:ascii="Times New Roman" w:hAnsi="Times New Roman" w:cs="Times New Roman"/>
          <w:sz w:val="24"/>
          <w:szCs w:val="24"/>
        </w:rPr>
      </w:pPr>
    </w:p>
    <w:p w14:paraId="219A17DE" w14:textId="07A36F38" w:rsidR="00DB7824" w:rsidRDefault="00DB7824" w:rsidP="00546096">
      <w:pPr>
        <w:spacing w:line="360" w:lineRule="auto"/>
        <w:rPr>
          <w:rFonts w:ascii="Times New Roman" w:hAnsi="Times New Roman" w:cs="Times New Roman"/>
          <w:sz w:val="24"/>
          <w:szCs w:val="24"/>
        </w:rPr>
      </w:pPr>
      <w:r>
        <w:rPr>
          <w:rFonts w:ascii="Times New Roman" w:hAnsi="Times New Roman" w:cs="Times New Roman"/>
          <w:sz w:val="24"/>
          <w:szCs w:val="24"/>
        </w:rPr>
        <w:t>Marmot, M.</w:t>
      </w:r>
      <w:r w:rsidR="005940A4">
        <w:rPr>
          <w:rFonts w:ascii="Times New Roman" w:hAnsi="Times New Roman" w:cs="Times New Roman"/>
          <w:sz w:val="24"/>
          <w:szCs w:val="24"/>
        </w:rPr>
        <w:t>, Allen, J., Boyce, T. et al</w:t>
      </w:r>
      <w:r>
        <w:rPr>
          <w:rFonts w:ascii="Times New Roman" w:hAnsi="Times New Roman" w:cs="Times New Roman"/>
          <w:sz w:val="24"/>
          <w:szCs w:val="24"/>
        </w:rPr>
        <w:t xml:space="preserve"> (2020) </w:t>
      </w:r>
      <w:r w:rsidRPr="00DB7824">
        <w:rPr>
          <w:rFonts w:ascii="Times New Roman" w:hAnsi="Times New Roman" w:cs="Times New Roman"/>
          <w:i/>
          <w:iCs/>
          <w:sz w:val="24"/>
          <w:szCs w:val="24"/>
        </w:rPr>
        <w:t>Marmot Review 10 Years On.</w:t>
      </w:r>
      <w:r>
        <w:rPr>
          <w:rFonts w:ascii="Times New Roman" w:hAnsi="Times New Roman" w:cs="Times New Roman"/>
          <w:sz w:val="24"/>
          <w:szCs w:val="24"/>
        </w:rPr>
        <w:t xml:space="preserve"> Available at: </w:t>
      </w:r>
      <w:hyperlink r:id="rId20" w:history="1">
        <w:r w:rsidR="00FC6F65" w:rsidRPr="00686C34">
          <w:rPr>
            <w:rStyle w:val="Hyperlink"/>
            <w:rFonts w:ascii="Times New Roman" w:hAnsi="Times New Roman" w:cs="Times New Roman"/>
            <w:sz w:val="24"/>
            <w:szCs w:val="24"/>
          </w:rPr>
          <w:t>http://www.instituteofhealthequity.org/resources-reports/marmot-review-10-years-on/the-marmot-review-10-years-on-full-report.pdf</w:t>
        </w:r>
      </w:hyperlink>
      <w:r w:rsidR="00E908DF">
        <w:rPr>
          <w:rFonts w:ascii="Times New Roman" w:hAnsi="Times New Roman" w:cs="Times New Roman"/>
          <w:sz w:val="24"/>
          <w:szCs w:val="24"/>
        </w:rPr>
        <w:t xml:space="preserve"> </w:t>
      </w:r>
      <w:r>
        <w:rPr>
          <w:rFonts w:ascii="Times New Roman" w:hAnsi="Times New Roman" w:cs="Times New Roman"/>
          <w:sz w:val="24"/>
          <w:szCs w:val="24"/>
        </w:rPr>
        <w:t>Accessed: 10 March 2021)</w:t>
      </w:r>
    </w:p>
    <w:p w14:paraId="71117901" w14:textId="483D0C74" w:rsidR="00DB7824" w:rsidRDefault="00DB7824" w:rsidP="00546096">
      <w:pPr>
        <w:spacing w:line="360" w:lineRule="auto"/>
        <w:rPr>
          <w:rFonts w:ascii="Times New Roman" w:hAnsi="Times New Roman" w:cs="Times New Roman"/>
          <w:sz w:val="24"/>
          <w:szCs w:val="24"/>
        </w:rPr>
      </w:pPr>
    </w:p>
    <w:p w14:paraId="69139C40" w14:textId="6B7C1637" w:rsidR="00CB7000" w:rsidRDefault="00CB7000"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Marmot, M., Allen, J., Goldblatt, p. et al (2020) </w:t>
      </w:r>
      <w:r w:rsidRPr="00BE4A89">
        <w:rPr>
          <w:rFonts w:ascii="Times New Roman" w:hAnsi="Times New Roman" w:cs="Times New Roman"/>
          <w:i/>
          <w:iCs/>
          <w:sz w:val="24"/>
          <w:szCs w:val="24"/>
        </w:rPr>
        <w:t>Build Back Fairer: The Covid-19 Marmot Review</w:t>
      </w:r>
      <w:r>
        <w:rPr>
          <w:rFonts w:ascii="Times New Roman" w:hAnsi="Times New Roman" w:cs="Times New Roman"/>
          <w:sz w:val="24"/>
          <w:szCs w:val="24"/>
        </w:rPr>
        <w:t xml:space="preserve">. Available at: </w:t>
      </w:r>
      <w:hyperlink r:id="rId21" w:history="1">
        <w:r w:rsidRPr="005F74CB">
          <w:rPr>
            <w:rStyle w:val="Hyperlink"/>
            <w:rFonts w:ascii="Times New Roman" w:hAnsi="Times New Roman" w:cs="Times New Roman"/>
            <w:sz w:val="24"/>
            <w:szCs w:val="24"/>
          </w:rPr>
          <w:t>http://www.instituteofhealthequity.org/resources-reports/build-back-fairer-the-covid-19-marmot-review/build-back-fairer-the-covid-19-marmot-review-full-report.pdf</w:t>
        </w:r>
      </w:hyperlink>
      <w:r>
        <w:rPr>
          <w:rFonts w:ascii="Times New Roman" w:hAnsi="Times New Roman" w:cs="Times New Roman"/>
          <w:sz w:val="24"/>
          <w:szCs w:val="24"/>
        </w:rPr>
        <w:t xml:space="preserve"> (Accessed on 14 March 2021)</w:t>
      </w:r>
    </w:p>
    <w:p w14:paraId="126D2688" w14:textId="006BEE46" w:rsidR="00837A7B" w:rsidRDefault="00837A7B" w:rsidP="00546096">
      <w:pPr>
        <w:spacing w:line="360" w:lineRule="auto"/>
        <w:rPr>
          <w:rFonts w:ascii="Times New Roman" w:hAnsi="Times New Roman" w:cs="Times New Roman"/>
          <w:sz w:val="24"/>
          <w:szCs w:val="24"/>
        </w:rPr>
      </w:pPr>
    </w:p>
    <w:p w14:paraId="47A0B61E" w14:textId="03E2D574" w:rsidR="00837A7B" w:rsidRDefault="00837A7B" w:rsidP="00546096">
      <w:pPr>
        <w:spacing w:line="360" w:lineRule="auto"/>
        <w:rPr>
          <w:rFonts w:ascii="Times New Roman" w:hAnsi="Times New Roman" w:cs="Times New Roman"/>
          <w:i/>
          <w:iCs/>
          <w:sz w:val="24"/>
          <w:szCs w:val="24"/>
        </w:rPr>
      </w:pPr>
      <w:r>
        <w:rPr>
          <w:rFonts w:ascii="Times New Roman" w:hAnsi="Times New Roman" w:cs="Times New Roman"/>
          <w:sz w:val="24"/>
          <w:szCs w:val="24"/>
        </w:rPr>
        <w:t>Mein, S. (2020) ‘</w:t>
      </w:r>
      <w:r w:rsidRPr="00837A7B">
        <w:rPr>
          <w:rFonts w:ascii="Times New Roman" w:hAnsi="Times New Roman" w:cs="Times New Roman"/>
          <w:sz w:val="24"/>
          <w:szCs w:val="24"/>
        </w:rPr>
        <w:t xml:space="preserve">COVID-19 and Health Disparities: </w:t>
      </w:r>
      <w:r>
        <w:rPr>
          <w:rFonts w:ascii="Times New Roman" w:hAnsi="Times New Roman" w:cs="Times New Roman"/>
          <w:sz w:val="24"/>
          <w:szCs w:val="24"/>
        </w:rPr>
        <w:t>T</w:t>
      </w:r>
      <w:r w:rsidRPr="00837A7B">
        <w:rPr>
          <w:rFonts w:ascii="Times New Roman" w:hAnsi="Times New Roman" w:cs="Times New Roman"/>
          <w:sz w:val="24"/>
          <w:szCs w:val="24"/>
        </w:rPr>
        <w:t>he Reality of “the Great Equalizer”</w:t>
      </w:r>
      <w:r>
        <w:rPr>
          <w:rFonts w:ascii="Times New Roman" w:hAnsi="Times New Roman" w:cs="Times New Roman"/>
          <w:sz w:val="24"/>
          <w:szCs w:val="24"/>
        </w:rPr>
        <w:t xml:space="preserve">’. </w:t>
      </w:r>
      <w:r w:rsidRPr="00837A7B">
        <w:rPr>
          <w:rFonts w:ascii="Times New Roman" w:hAnsi="Times New Roman" w:cs="Times New Roman"/>
          <w:i/>
          <w:iCs/>
          <w:sz w:val="24"/>
          <w:szCs w:val="24"/>
        </w:rPr>
        <w:t>Journal of General Internal Medicine.</w:t>
      </w:r>
      <w:r>
        <w:rPr>
          <w:rFonts w:ascii="Times New Roman" w:hAnsi="Times New Roman" w:cs="Times New Roman"/>
          <w:i/>
          <w:iCs/>
          <w:sz w:val="24"/>
          <w:szCs w:val="24"/>
        </w:rPr>
        <w:t xml:space="preserve"> </w:t>
      </w:r>
      <w:hyperlink r:id="rId22" w:history="1">
        <w:r w:rsidRPr="00837A7B">
          <w:rPr>
            <w:rStyle w:val="Hyperlink"/>
            <w:rFonts w:ascii="Times New Roman" w:hAnsi="Times New Roman" w:cs="Times New Roman"/>
            <w:sz w:val="24"/>
            <w:szCs w:val="24"/>
          </w:rPr>
          <w:t>https://doi.org/10.1007/s11606-020-05880-5</w:t>
        </w:r>
      </w:hyperlink>
    </w:p>
    <w:p w14:paraId="617AFC7B" w14:textId="77777777" w:rsidR="00CB7000" w:rsidRDefault="00CB7000" w:rsidP="00546096">
      <w:pPr>
        <w:spacing w:line="360" w:lineRule="auto"/>
        <w:rPr>
          <w:rFonts w:ascii="Times New Roman" w:hAnsi="Times New Roman" w:cs="Times New Roman"/>
          <w:sz w:val="24"/>
          <w:szCs w:val="24"/>
        </w:rPr>
      </w:pPr>
    </w:p>
    <w:p w14:paraId="3EFA9010" w14:textId="340B9AD0" w:rsidR="008525D1" w:rsidRDefault="008525D1"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National Statistics. (2020) </w:t>
      </w:r>
      <w:r w:rsidRPr="00BE4A89">
        <w:rPr>
          <w:rFonts w:ascii="Times New Roman" w:hAnsi="Times New Roman" w:cs="Times New Roman"/>
          <w:i/>
          <w:iCs/>
          <w:sz w:val="24"/>
          <w:szCs w:val="24"/>
        </w:rPr>
        <w:t>Why have Black and South Asian people been hit hardest by COVID-</w:t>
      </w:r>
      <w:proofErr w:type="gramStart"/>
      <w:r w:rsidRPr="00BE4A89">
        <w:rPr>
          <w:rFonts w:ascii="Times New Roman" w:hAnsi="Times New Roman" w:cs="Times New Roman"/>
          <w:i/>
          <w:iCs/>
          <w:sz w:val="24"/>
          <w:szCs w:val="24"/>
        </w:rPr>
        <w:t>19?</w:t>
      </w:r>
      <w:r w:rsidR="00BE4A89">
        <w:rPr>
          <w:rFonts w:ascii="Times New Roman" w:hAnsi="Times New Roman" w:cs="Times New Roman"/>
          <w:i/>
          <w:iCs/>
          <w:sz w:val="24"/>
          <w:szCs w:val="24"/>
        </w:rPr>
        <w:t>.</w:t>
      </w:r>
      <w:proofErr w:type="gramEnd"/>
      <w:r>
        <w:rPr>
          <w:rFonts w:ascii="Times New Roman" w:hAnsi="Times New Roman" w:cs="Times New Roman"/>
          <w:sz w:val="24"/>
          <w:szCs w:val="24"/>
        </w:rPr>
        <w:t xml:space="preserve"> Available at: </w:t>
      </w:r>
      <w:hyperlink r:id="rId23" w:history="1">
        <w:r w:rsidR="00F25494" w:rsidRPr="00221595">
          <w:rPr>
            <w:rStyle w:val="Hyperlink"/>
            <w:rFonts w:ascii="Times New Roman" w:hAnsi="Times New Roman" w:cs="Times New Roman"/>
            <w:sz w:val="24"/>
            <w:szCs w:val="24"/>
          </w:rPr>
          <w:t>https://www.ons.gov.uk/peoplepopulationandcommunity/healthandsocialcare/conditionsanddiseases/articles/whyhaveblackandsouthasianpeoplebeenhithardestbycovid19/2020-12-14</w:t>
        </w:r>
      </w:hyperlink>
    </w:p>
    <w:p w14:paraId="6F2E7AA0" w14:textId="3345E2C0" w:rsidR="008525D1" w:rsidRDefault="008525D1" w:rsidP="00546096">
      <w:pPr>
        <w:spacing w:line="360" w:lineRule="auto"/>
        <w:rPr>
          <w:rFonts w:ascii="Times New Roman" w:hAnsi="Times New Roman" w:cs="Times New Roman"/>
          <w:sz w:val="24"/>
          <w:szCs w:val="24"/>
        </w:rPr>
      </w:pPr>
      <w:r>
        <w:rPr>
          <w:rFonts w:ascii="Times New Roman" w:hAnsi="Times New Roman" w:cs="Times New Roman"/>
          <w:sz w:val="24"/>
          <w:szCs w:val="24"/>
        </w:rPr>
        <w:t>(Accessed: 08 March 2021)</w:t>
      </w:r>
    </w:p>
    <w:p w14:paraId="1B18C176" w14:textId="1FC279F3" w:rsidR="0097301E" w:rsidRDefault="0097301E" w:rsidP="00546096">
      <w:pPr>
        <w:spacing w:line="360" w:lineRule="auto"/>
        <w:rPr>
          <w:rFonts w:ascii="Times New Roman" w:hAnsi="Times New Roman" w:cs="Times New Roman"/>
          <w:sz w:val="24"/>
          <w:szCs w:val="24"/>
        </w:rPr>
      </w:pPr>
    </w:p>
    <w:p w14:paraId="02CD2DF5" w14:textId="7F853563" w:rsidR="0097301E" w:rsidRDefault="0097301E"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National Statistics. (2020) </w:t>
      </w:r>
      <w:r w:rsidRPr="00BE4A89">
        <w:rPr>
          <w:rFonts w:ascii="Times New Roman" w:hAnsi="Times New Roman" w:cs="Times New Roman"/>
          <w:i/>
          <w:iCs/>
          <w:sz w:val="24"/>
          <w:szCs w:val="24"/>
        </w:rPr>
        <w:t>Updating ethnic contrasts in deaths involving the coronavirus (COVID-19), England and Wales: deaths occurring 2 March to 28 July 2020</w:t>
      </w:r>
      <w:r>
        <w:rPr>
          <w:rFonts w:ascii="Times New Roman" w:hAnsi="Times New Roman" w:cs="Times New Roman"/>
          <w:sz w:val="24"/>
          <w:szCs w:val="24"/>
        </w:rPr>
        <w:t xml:space="preserve">. Available at: </w:t>
      </w:r>
      <w:hyperlink r:id="rId24" w:history="1">
        <w:r w:rsidRPr="005F74CB">
          <w:rPr>
            <w:rStyle w:val="Hyperlink"/>
            <w:rFonts w:ascii="Times New Roman" w:hAnsi="Times New Roman" w:cs="Times New Roman"/>
            <w:sz w:val="24"/>
            <w:szCs w:val="24"/>
          </w:rPr>
          <w:t>https://www.ons.gov.uk/peoplepopulationandcommunity/birthsdeathsandmarriages/deaths/articles/updatingethniccontrastsindeathsinvolvingthecoronaviruscovid19englandandwales/deathsoccurring2marchto28july2020</w:t>
        </w:r>
      </w:hyperlink>
      <w:r>
        <w:rPr>
          <w:rFonts w:ascii="Times New Roman" w:hAnsi="Times New Roman" w:cs="Times New Roman"/>
          <w:sz w:val="24"/>
          <w:szCs w:val="24"/>
        </w:rPr>
        <w:t xml:space="preserve"> (Accessed: 15 March 2021)</w:t>
      </w:r>
    </w:p>
    <w:p w14:paraId="09FF850D" w14:textId="55935B93" w:rsidR="0097301E" w:rsidRDefault="0097301E" w:rsidP="00546096">
      <w:pPr>
        <w:spacing w:line="360" w:lineRule="auto"/>
        <w:rPr>
          <w:rFonts w:ascii="Times New Roman" w:hAnsi="Times New Roman" w:cs="Times New Roman"/>
          <w:sz w:val="24"/>
          <w:szCs w:val="24"/>
        </w:rPr>
      </w:pPr>
    </w:p>
    <w:p w14:paraId="112CEC46" w14:textId="31D783A6" w:rsidR="00944C21" w:rsidRDefault="00944C21" w:rsidP="00546096">
      <w:pPr>
        <w:spacing w:line="360" w:lineRule="auto"/>
        <w:rPr>
          <w:rFonts w:ascii="Times New Roman" w:hAnsi="Times New Roman" w:cs="Times New Roman"/>
          <w:sz w:val="24"/>
          <w:szCs w:val="24"/>
        </w:rPr>
      </w:pPr>
      <w:r w:rsidRPr="00944C21">
        <w:rPr>
          <w:rFonts w:ascii="Times New Roman" w:hAnsi="Times New Roman" w:cs="Times New Roman"/>
          <w:sz w:val="24"/>
          <w:szCs w:val="24"/>
        </w:rPr>
        <w:t>Pearce,</w:t>
      </w:r>
      <w:r>
        <w:rPr>
          <w:rFonts w:ascii="Times New Roman" w:hAnsi="Times New Roman" w:cs="Times New Roman"/>
          <w:sz w:val="24"/>
          <w:szCs w:val="24"/>
        </w:rPr>
        <w:t xml:space="preserve"> N.,</w:t>
      </w:r>
      <w:r w:rsidRPr="00944C21">
        <w:rPr>
          <w:rFonts w:ascii="Times New Roman" w:hAnsi="Times New Roman" w:cs="Times New Roman"/>
          <w:sz w:val="24"/>
          <w:szCs w:val="24"/>
        </w:rPr>
        <w:t xml:space="preserve"> Lawlor,</w:t>
      </w:r>
      <w:r>
        <w:rPr>
          <w:rFonts w:ascii="Times New Roman" w:hAnsi="Times New Roman" w:cs="Times New Roman"/>
          <w:sz w:val="24"/>
          <w:szCs w:val="24"/>
        </w:rPr>
        <w:t xml:space="preserve"> D, A.,</w:t>
      </w:r>
      <w:r w:rsidRPr="00944C21">
        <w:rPr>
          <w:rFonts w:ascii="Times New Roman" w:hAnsi="Times New Roman" w:cs="Times New Roman"/>
          <w:sz w:val="24"/>
          <w:szCs w:val="24"/>
        </w:rPr>
        <w:t xml:space="preserve"> </w:t>
      </w:r>
      <w:proofErr w:type="spellStart"/>
      <w:r w:rsidRPr="00944C21">
        <w:rPr>
          <w:rFonts w:ascii="Times New Roman" w:hAnsi="Times New Roman" w:cs="Times New Roman"/>
          <w:sz w:val="24"/>
          <w:szCs w:val="24"/>
        </w:rPr>
        <w:t>Brickley</w:t>
      </w:r>
      <w:proofErr w:type="spellEnd"/>
      <w:r w:rsidRPr="00944C21">
        <w:rPr>
          <w:rFonts w:ascii="Times New Roman" w:hAnsi="Times New Roman" w:cs="Times New Roman"/>
          <w:sz w:val="24"/>
          <w:szCs w:val="24"/>
        </w:rPr>
        <w:t>,</w:t>
      </w:r>
      <w:r>
        <w:rPr>
          <w:rFonts w:ascii="Times New Roman" w:hAnsi="Times New Roman" w:cs="Times New Roman"/>
          <w:sz w:val="24"/>
          <w:szCs w:val="24"/>
        </w:rPr>
        <w:t xml:space="preserve"> E, B. (2020)</w:t>
      </w:r>
      <w:r w:rsidRPr="00944C21">
        <w:rPr>
          <w:rFonts w:ascii="Times New Roman" w:hAnsi="Times New Roman" w:cs="Times New Roman"/>
          <w:sz w:val="24"/>
          <w:szCs w:val="24"/>
        </w:rPr>
        <w:t xml:space="preserve"> </w:t>
      </w:r>
      <w:r>
        <w:rPr>
          <w:rFonts w:ascii="Times New Roman" w:hAnsi="Times New Roman" w:cs="Times New Roman"/>
          <w:sz w:val="24"/>
          <w:szCs w:val="24"/>
        </w:rPr>
        <w:t>‘</w:t>
      </w:r>
      <w:r w:rsidRPr="00944C21">
        <w:rPr>
          <w:rFonts w:ascii="Times New Roman" w:hAnsi="Times New Roman" w:cs="Times New Roman"/>
          <w:sz w:val="24"/>
          <w:szCs w:val="24"/>
        </w:rPr>
        <w:t>Comparisons between countries are essential for the control of COVID-19</w:t>
      </w:r>
      <w:r>
        <w:rPr>
          <w:rFonts w:ascii="Times New Roman" w:hAnsi="Times New Roman" w:cs="Times New Roman"/>
          <w:sz w:val="24"/>
          <w:szCs w:val="24"/>
        </w:rPr>
        <w:t>’</w:t>
      </w:r>
      <w:r w:rsidRPr="00944C21">
        <w:rPr>
          <w:rFonts w:ascii="Times New Roman" w:hAnsi="Times New Roman" w:cs="Times New Roman"/>
          <w:sz w:val="24"/>
          <w:szCs w:val="24"/>
        </w:rPr>
        <w:t xml:space="preserve"> </w:t>
      </w:r>
      <w:r w:rsidRPr="00944C21">
        <w:rPr>
          <w:rFonts w:ascii="Times New Roman" w:hAnsi="Times New Roman" w:cs="Times New Roman"/>
          <w:i/>
          <w:iCs/>
          <w:sz w:val="24"/>
          <w:szCs w:val="24"/>
        </w:rPr>
        <w:t>International Journal of Epidemiology</w:t>
      </w:r>
      <w:r>
        <w:rPr>
          <w:rFonts w:ascii="Times New Roman" w:hAnsi="Times New Roman" w:cs="Times New Roman"/>
          <w:i/>
          <w:iCs/>
          <w:sz w:val="24"/>
          <w:szCs w:val="24"/>
        </w:rPr>
        <w:t xml:space="preserve">. </w:t>
      </w:r>
      <w:hyperlink r:id="rId25" w:history="1">
        <w:r w:rsidRPr="00913639">
          <w:rPr>
            <w:rStyle w:val="Hyperlink"/>
            <w:rFonts w:ascii="Times New Roman" w:hAnsi="Times New Roman" w:cs="Times New Roman"/>
            <w:sz w:val="24"/>
            <w:szCs w:val="24"/>
          </w:rPr>
          <w:t>https://doi.org/10.1093/ije/dyaa108</w:t>
        </w:r>
      </w:hyperlink>
      <w:r>
        <w:rPr>
          <w:rFonts w:ascii="Times New Roman" w:hAnsi="Times New Roman" w:cs="Times New Roman"/>
          <w:sz w:val="24"/>
          <w:szCs w:val="24"/>
        </w:rPr>
        <w:t xml:space="preserve"> </w:t>
      </w:r>
    </w:p>
    <w:p w14:paraId="6199989D" w14:textId="5C80A84F" w:rsidR="00B40FD7" w:rsidRDefault="00B40FD7" w:rsidP="00546096">
      <w:pPr>
        <w:spacing w:line="360" w:lineRule="auto"/>
        <w:rPr>
          <w:rFonts w:ascii="Times New Roman" w:hAnsi="Times New Roman" w:cs="Times New Roman"/>
          <w:sz w:val="24"/>
          <w:szCs w:val="24"/>
        </w:rPr>
      </w:pPr>
    </w:p>
    <w:p w14:paraId="4EC5C068" w14:textId="73994B06" w:rsidR="00B40FD7" w:rsidRDefault="00B40FD7" w:rsidP="00546096">
      <w:pPr>
        <w:spacing w:line="360" w:lineRule="auto"/>
        <w:rPr>
          <w:rFonts w:ascii="Times New Roman" w:hAnsi="Times New Roman" w:cs="Times New Roman"/>
          <w:sz w:val="24"/>
          <w:szCs w:val="24"/>
        </w:rPr>
      </w:pPr>
      <w:r w:rsidRPr="00B40FD7">
        <w:rPr>
          <w:rFonts w:ascii="Times New Roman" w:hAnsi="Times New Roman" w:cs="Times New Roman"/>
          <w:sz w:val="24"/>
          <w:szCs w:val="24"/>
        </w:rPr>
        <w:t xml:space="preserve">Piotrowska, P. J., Stride, C. B., &amp; Rowe, R. (2012). </w:t>
      </w:r>
      <w:r>
        <w:rPr>
          <w:rFonts w:ascii="Times New Roman" w:hAnsi="Times New Roman" w:cs="Times New Roman"/>
          <w:sz w:val="24"/>
          <w:szCs w:val="24"/>
        </w:rPr>
        <w:t>‘</w:t>
      </w:r>
      <w:r w:rsidRPr="00B40FD7">
        <w:rPr>
          <w:rFonts w:ascii="Times New Roman" w:hAnsi="Times New Roman" w:cs="Times New Roman"/>
          <w:sz w:val="24"/>
          <w:szCs w:val="24"/>
        </w:rPr>
        <w:t>Social gradients in child and adolescent antisocial behaviour: a systematic review protocol.</w:t>
      </w:r>
      <w:r>
        <w:rPr>
          <w:rFonts w:ascii="Times New Roman" w:hAnsi="Times New Roman" w:cs="Times New Roman"/>
          <w:sz w:val="24"/>
          <w:szCs w:val="24"/>
        </w:rPr>
        <w:t>’</w:t>
      </w:r>
      <w:r w:rsidRPr="00B40FD7">
        <w:rPr>
          <w:rFonts w:ascii="Times New Roman" w:hAnsi="Times New Roman" w:cs="Times New Roman"/>
          <w:sz w:val="24"/>
          <w:szCs w:val="24"/>
        </w:rPr>
        <w:t xml:space="preserve"> </w:t>
      </w:r>
      <w:r w:rsidRPr="00B40FD7">
        <w:rPr>
          <w:rFonts w:ascii="Times New Roman" w:hAnsi="Times New Roman" w:cs="Times New Roman"/>
          <w:i/>
          <w:iCs/>
          <w:sz w:val="24"/>
          <w:szCs w:val="24"/>
        </w:rPr>
        <w:t>Systematic reviews, 1, 38.</w:t>
      </w:r>
      <w:r w:rsidRPr="00B40FD7">
        <w:rPr>
          <w:rFonts w:ascii="Times New Roman" w:hAnsi="Times New Roman" w:cs="Times New Roman"/>
          <w:sz w:val="24"/>
          <w:szCs w:val="24"/>
        </w:rPr>
        <w:t xml:space="preserve"> </w:t>
      </w:r>
      <w:hyperlink r:id="rId26" w:history="1">
        <w:r w:rsidRPr="005F74CB">
          <w:rPr>
            <w:rStyle w:val="Hyperlink"/>
            <w:rFonts w:ascii="Times New Roman" w:hAnsi="Times New Roman" w:cs="Times New Roman"/>
            <w:sz w:val="24"/>
            <w:szCs w:val="24"/>
          </w:rPr>
          <w:t>https://doi.org/10.1186/2046-4053-1-38</w:t>
        </w:r>
      </w:hyperlink>
    </w:p>
    <w:p w14:paraId="7BEE1A25" w14:textId="1639259D" w:rsidR="008525D1" w:rsidRDefault="008525D1" w:rsidP="00546096">
      <w:pPr>
        <w:spacing w:line="360" w:lineRule="auto"/>
        <w:rPr>
          <w:rFonts w:ascii="Times New Roman" w:hAnsi="Times New Roman" w:cs="Times New Roman"/>
          <w:sz w:val="24"/>
          <w:szCs w:val="24"/>
        </w:rPr>
      </w:pPr>
    </w:p>
    <w:p w14:paraId="2964AA77" w14:textId="53981F44" w:rsidR="00C93184" w:rsidRDefault="00C93184" w:rsidP="00C93184">
      <w:pPr>
        <w:spacing w:line="360" w:lineRule="auto"/>
        <w:rPr>
          <w:rFonts w:ascii="Times New Roman" w:hAnsi="Times New Roman" w:cs="Times New Roman"/>
          <w:sz w:val="24"/>
          <w:szCs w:val="24"/>
        </w:rPr>
      </w:pPr>
      <w:r>
        <w:rPr>
          <w:rFonts w:ascii="Times New Roman" w:hAnsi="Times New Roman" w:cs="Times New Roman"/>
          <w:sz w:val="24"/>
          <w:szCs w:val="24"/>
        </w:rPr>
        <w:t xml:space="preserve">Public health England (2020) </w:t>
      </w:r>
      <w:r w:rsidRPr="00BE4A89">
        <w:rPr>
          <w:rFonts w:ascii="Times New Roman" w:hAnsi="Times New Roman" w:cs="Times New Roman"/>
          <w:i/>
          <w:iCs/>
          <w:sz w:val="24"/>
          <w:szCs w:val="24"/>
        </w:rPr>
        <w:t>Disparities in the risk and outcomes of COVID-19</w:t>
      </w:r>
      <w:r>
        <w:rPr>
          <w:rFonts w:ascii="Times New Roman" w:hAnsi="Times New Roman" w:cs="Times New Roman"/>
          <w:sz w:val="24"/>
          <w:szCs w:val="24"/>
        </w:rPr>
        <w:t xml:space="preserve">. Available at: </w:t>
      </w:r>
      <w:hyperlink r:id="rId27" w:history="1">
        <w:r w:rsidRPr="005F74CB">
          <w:rPr>
            <w:rStyle w:val="Hyperlink"/>
            <w:rFonts w:ascii="Times New Roman" w:hAnsi="Times New Roman" w:cs="Times New Roman"/>
            <w:sz w:val="24"/>
            <w:szCs w:val="24"/>
          </w:rPr>
          <w:t>https://assets.publishing.service.gov.uk/government/uploads/system/uploads/attachment_data/file/908434/Disparities_in_the_risk_and_outcomes_of_COVID_August_2020_update.pdf</w:t>
        </w:r>
      </w:hyperlink>
      <w:r>
        <w:rPr>
          <w:rFonts w:ascii="Times New Roman" w:hAnsi="Times New Roman" w:cs="Times New Roman"/>
          <w:sz w:val="24"/>
          <w:szCs w:val="24"/>
        </w:rPr>
        <w:t xml:space="preserve"> (Accessed: 14 March 2021)</w:t>
      </w:r>
    </w:p>
    <w:p w14:paraId="0A5EF1BB" w14:textId="77777777" w:rsidR="00C93184" w:rsidRDefault="00C93184" w:rsidP="00C93184">
      <w:pPr>
        <w:spacing w:line="360" w:lineRule="auto"/>
        <w:rPr>
          <w:rFonts w:ascii="Times New Roman" w:hAnsi="Times New Roman" w:cs="Times New Roman"/>
          <w:sz w:val="24"/>
          <w:szCs w:val="24"/>
        </w:rPr>
      </w:pPr>
    </w:p>
    <w:p w14:paraId="32BD59BD" w14:textId="60E16996" w:rsidR="007027F5" w:rsidRDefault="007027F5" w:rsidP="00546096">
      <w:pPr>
        <w:spacing w:line="360" w:lineRule="auto"/>
        <w:rPr>
          <w:rFonts w:ascii="Times New Roman" w:hAnsi="Times New Roman" w:cs="Times New Roman"/>
          <w:sz w:val="24"/>
          <w:szCs w:val="24"/>
        </w:rPr>
      </w:pPr>
      <w:r w:rsidRPr="007027F5">
        <w:rPr>
          <w:rFonts w:ascii="Times New Roman" w:hAnsi="Times New Roman" w:cs="Times New Roman"/>
          <w:sz w:val="24"/>
          <w:szCs w:val="24"/>
        </w:rPr>
        <w:t xml:space="preserve">Schneiderman, N., </w:t>
      </w:r>
      <w:proofErr w:type="spellStart"/>
      <w:r w:rsidRPr="007027F5">
        <w:rPr>
          <w:rFonts w:ascii="Times New Roman" w:hAnsi="Times New Roman" w:cs="Times New Roman"/>
          <w:sz w:val="24"/>
          <w:szCs w:val="24"/>
        </w:rPr>
        <w:t>Ironson</w:t>
      </w:r>
      <w:proofErr w:type="spellEnd"/>
      <w:r w:rsidRPr="007027F5">
        <w:rPr>
          <w:rFonts w:ascii="Times New Roman" w:hAnsi="Times New Roman" w:cs="Times New Roman"/>
          <w:sz w:val="24"/>
          <w:szCs w:val="24"/>
        </w:rPr>
        <w:t xml:space="preserve">, G., &amp; Siegel, S. D. (2005). </w:t>
      </w:r>
      <w:r>
        <w:rPr>
          <w:rFonts w:ascii="Times New Roman" w:hAnsi="Times New Roman" w:cs="Times New Roman"/>
          <w:sz w:val="24"/>
          <w:szCs w:val="24"/>
        </w:rPr>
        <w:t>‘</w:t>
      </w:r>
      <w:r w:rsidRPr="007027F5">
        <w:rPr>
          <w:rFonts w:ascii="Times New Roman" w:hAnsi="Times New Roman" w:cs="Times New Roman"/>
          <w:sz w:val="24"/>
          <w:szCs w:val="24"/>
        </w:rPr>
        <w:t xml:space="preserve">Stress and health: psychological, </w:t>
      </w:r>
      <w:proofErr w:type="spellStart"/>
      <w:r w:rsidRPr="007027F5">
        <w:rPr>
          <w:rFonts w:ascii="Times New Roman" w:hAnsi="Times New Roman" w:cs="Times New Roman"/>
          <w:sz w:val="24"/>
          <w:szCs w:val="24"/>
        </w:rPr>
        <w:t>behavioral</w:t>
      </w:r>
      <w:proofErr w:type="spellEnd"/>
      <w:r w:rsidRPr="007027F5">
        <w:rPr>
          <w:rFonts w:ascii="Times New Roman" w:hAnsi="Times New Roman" w:cs="Times New Roman"/>
          <w:sz w:val="24"/>
          <w:szCs w:val="24"/>
        </w:rPr>
        <w:t>, and biological determinants.</w:t>
      </w:r>
      <w:r>
        <w:rPr>
          <w:rFonts w:ascii="Times New Roman" w:hAnsi="Times New Roman" w:cs="Times New Roman"/>
          <w:sz w:val="24"/>
          <w:szCs w:val="24"/>
        </w:rPr>
        <w:t>’</w:t>
      </w:r>
      <w:r w:rsidRPr="007027F5">
        <w:rPr>
          <w:rFonts w:ascii="Times New Roman" w:hAnsi="Times New Roman" w:cs="Times New Roman"/>
          <w:sz w:val="24"/>
          <w:szCs w:val="24"/>
        </w:rPr>
        <w:t xml:space="preserve"> </w:t>
      </w:r>
      <w:r w:rsidRPr="007027F5">
        <w:rPr>
          <w:rFonts w:ascii="Times New Roman" w:hAnsi="Times New Roman" w:cs="Times New Roman"/>
          <w:i/>
          <w:iCs/>
          <w:sz w:val="24"/>
          <w:szCs w:val="24"/>
        </w:rPr>
        <w:t>Annual review of clinical psychology</w:t>
      </w:r>
      <w:r>
        <w:rPr>
          <w:rFonts w:ascii="Times New Roman" w:hAnsi="Times New Roman" w:cs="Times New Roman"/>
          <w:sz w:val="24"/>
          <w:szCs w:val="24"/>
        </w:rPr>
        <w:t>.</w:t>
      </w:r>
      <w:r w:rsidRPr="007027F5">
        <w:rPr>
          <w:rFonts w:ascii="Times New Roman" w:hAnsi="Times New Roman" w:cs="Times New Roman"/>
          <w:sz w:val="24"/>
          <w:szCs w:val="24"/>
        </w:rPr>
        <w:t xml:space="preserve"> </w:t>
      </w:r>
      <w:hyperlink r:id="rId28" w:history="1">
        <w:r w:rsidRPr="002620C9">
          <w:rPr>
            <w:rStyle w:val="Hyperlink"/>
            <w:rFonts w:ascii="Times New Roman" w:hAnsi="Times New Roman" w:cs="Times New Roman"/>
            <w:sz w:val="24"/>
            <w:szCs w:val="24"/>
          </w:rPr>
          <w:t>https://doi.org/10.1146/annurev.clinpsy.1.102803.144141</w:t>
        </w:r>
      </w:hyperlink>
    </w:p>
    <w:p w14:paraId="4CF42AFE" w14:textId="76D4EB56" w:rsidR="007027F5" w:rsidRDefault="007027F5" w:rsidP="00546096">
      <w:pPr>
        <w:spacing w:line="360" w:lineRule="auto"/>
        <w:rPr>
          <w:rFonts w:ascii="Times New Roman" w:hAnsi="Times New Roman" w:cs="Times New Roman"/>
          <w:sz w:val="24"/>
          <w:szCs w:val="24"/>
        </w:rPr>
      </w:pPr>
    </w:p>
    <w:p w14:paraId="61553BC6" w14:textId="0DBBE097" w:rsidR="00343FEF" w:rsidRDefault="00343FEF" w:rsidP="00546096">
      <w:pPr>
        <w:spacing w:line="360" w:lineRule="auto"/>
        <w:rPr>
          <w:rFonts w:ascii="Times New Roman" w:hAnsi="Times New Roman" w:cs="Times New Roman"/>
          <w:sz w:val="24"/>
          <w:szCs w:val="24"/>
        </w:rPr>
      </w:pPr>
      <w:r w:rsidRPr="00343FEF">
        <w:rPr>
          <w:rFonts w:ascii="Times New Roman" w:hAnsi="Times New Roman" w:cs="Times New Roman"/>
          <w:sz w:val="24"/>
          <w:szCs w:val="24"/>
        </w:rPr>
        <w:lastRenderedPageBreak/>
        <w:t>Souza,</w:t>
      </w:r>
      <w:r>
        <w:rPr>
          <w:rFonts w:ascii="Times New Roman" w:hAnsi="Times New Roman" w:cs="Times New Roman"/>
          <w:sz w:val="24"/>
          <w:szCs w:val="24"/>
        </w:rPr>
        <w:t xml:space="preserve"> C.,</w:t>
      </w:r>
      <w:r w:rsidRPr="00343FEF">
        <w:rPr>
          <w:rFonts w:ascii="Times New Roman" w:hAnsi="Times New Roman" w:cs="Times New Roman"/>
          <w:sz w:val="24"/>
          <w:szCs w:val="24"/>
        </w:rPr>
        <w:t xml:space="preserve"> </w:t>
      </w:r>
      <w:proofErr w:type="spellStart"/>
      <w:r w:rsidRPr="00343FEF">
        <w:rPr>
          <w:rFonts w:ascii="Times New Roman" w:hAnsi="Times New Roman" w:cs="Times New Roman"/>
          <w:sz w:val="24"/>
          <w:szCs w:val="24"/>
        </w:rPr>
        <w:t>Carmo</w:t>
      </w:r>
      <w:proofErr w:type="spellEnd"/>
      <w:r w:rsidRPr="00343FEF">
        <w:rPr>
          <w:rFonts w:ascii="Times New Roman" w:hAnsi="Times New Roman" w:cs="Times New Roman"/>
          <w:sz w:val="24"/>
          <w:szCs w:val="24"/>
        </w:rPr>
        <w:t>,</w:t>
      </w:r>
      <w:r>
        <w:rPr>
          <w:rFonts w:ascii="Times New Roman" w:hAnsi="Times New Roman" w:cs="Times New Roman"/>
          <w:sz w:val="24"/>
          <w:szCs w:val="24"/>
        </w:rPr>
        <w:t xml:space="preserve"> R., </w:t>
      </w:r>
      <w:r w:rsidRPr="00343FEF">
        <w:rPr>
          <w:rFonts w:ascii="Times New Roman" w:hAnsi="Times New Roman" w:cs="Times New Roman"/>
          <w:sz w:val="24"/>
          <w:szCs w:val="24"/>
        </w:rPr>
        <w:t xml:space="preserve">Machado, </w:t>
      </w:r>
      <w:r>
        <w:rPr>
          <w:rFonts w:ascii="Times New Roman" w:hAnsi="Times New Roman" w:cs="Times New Roman"/>
          <w:sz w:val="24"/>
          <w:szCs w:val="24"/>
        </w:rPr>
        <w:t>M. (2020)</w:t>
      </w:r>
      <w:r w:rsidRPr="00343FEF">
        <w:rPr>
          <w:rFonts w:ascii="Times New Roman" w:hAnsi="Times New Roman" w:cs="Times New Roman"/>
          <w:sz w:val="24"/>
          <w:szCs w:val="24"/>
        </w:rPr>
        <w:t xml:space="preserve"> </w:t>
      </w:r>
      <w:r>
        <w:rPr>
          <w:rFonts w:ascii="Times New Roman" w:hAnsi="Times New Roman" w:cs="Times New Roman"/>
          <w:sz w:val="24"/>
          <w:szCs w:val="24"/>
        </w:rPr>
        <w:t>‘</w:t>
      </w:r>
      <w:r w:rsidRPr="00343FEF">
        <w:rPr>
          <w:rFonts w:ascii="Times New Roman" w:hAnsi="Times New Roman" w:cs="Times New Roman"/>
          <w:sz w:val="24"/>
          <w:szCs w:val="24"/>
        </w:rPr>
        <w:t>The burden of COVID-19 in Brazil is greater in areas with high social deprivation</w:t>
      </w:r>
      <w:r>
        <w:rPr>
          <w:rFonts w:ascii="Times New Roman" w:hAnsi="Times New Roman" w:cs="Times New Roman"/>
          <w:sz w:val="24"/>
          <w:szCs w:val="24"/>
        </w:rPr>
        <w:t>.’</w:t>
      </w:r>
      <w:r w:rsidRPr="00343FEF">
        <w:rPr>
          <w:rFonts w:ascii="Times New Roman" w:hAnsi="Times New Roman" w:cs="Times New Roman"/>
          <w:sz w:val="24"/>
          <w:szCs w:val="24"/>
        </w:rPr>
        <w:t xml:space="preserve"> </w:t>
      </w:r>
      <w:r w:rsidRPr="00343FEF">
        <w:rPr>
          <w:rFonts w:ascii="Times New Roman" w:hAnsi="Times New Roman" w:cs="Times New Roman"/>
          <w:i/>
          <w:iCs/>
          <w:sz w:val="24"/>
          <w:szCs w:val="24"/>
        </w:rPr>
        <w:t>Journal of Travel Medicine</w:t>
      </w:r>
      <w:r>
        <w:rPr>
          <w:rFonts w:ascii="Times New Roman" w:hAnsi="Times New Roman" w:cs="Times New Roman"/>
          <w:sz w:val="24"/>
          <w:szCs w:val="24"/>
        </w:rPr>
        <w:t>.</w:t>
      </w:r>
      <w:r w:rsidRPr="00343FEF">
        <w:rPr>
          <w:rFonts w:ascii="Times New Roman" w:hAnsi="Times New Roman" w:cs="Times New Roman"/>
          <w:sz w:val="24"/>
          <w:szCs w:val="24"/>
        </w:rPr>
        <w:t xml:space="preserve"> </w:t>
      </w:r>
      <w:hyperlink r:id="rId29" w:history="1">
        <w:r w:rsidRPr="001C3F16">
          <w:rPr>
            <w:rStyle w:val="Hyperlink"/>
            <w:rFonts w:ascii="Times New Roman" w:hAnsi="Times New Roman" w:cs="Times New Roman"/>
            <w:sz w:val="24"/>
            <w:szCs w:val="24"/>
          </w:rPr>
          <w:t>https://doi.org/10.1093/jtm/taaa145</w:t>
        </w:r>
      </w:hyperlink>
    </w:p>
    <w:p w14:paraId="7056D455" w14:textId="77777777" w:rsidR="00343FEF" w:rsidRDefault="00343FEF" w:rsidP="00546096">
      <w:pPr>
        <w:spacing w:line="360" w:lineRule="auto"/>
        <w:rPr>
          <w:rFonts w:ascii="Times New Roman" w:hAnsi="Times New Roman" w:cs="Times New Roman"/>
          <w:sz w:val="24"/>
          <w:szCs w:val="24"/>
        </w:rPr>
      </w:pPr>
    </w:p>
    <w:p w14:paraId="79C65DCA" w14:textId="50041A15" w:rsidR="00160360" w:rsidRDefault="00160360" w:rsidP="00546096">
      <w:pPr>
        <w:spacing w:line="360" w:lineRule="auto"/>
        <w:rPr>
          <w:rStyle w:val="Hyperlink"/>
          <w:rFonts w:ascii="Times New Roman" w:hAnsi="Times New Roman" w:cs="Times New Roman"/>
          <w:sz w:val="24"/>
          <w:szCs w:val="24"/>
        </w:rPr>
      </w:pPr>
      <w:r w:rsidRPr="00160360">
        <w:rPr>
          <w:rFonts w:ascii="Times New Roman" w:hAnsi="Times New Roman" w:cs="Times New Roman"/>
          <w:sz w:val="24"/>
          <w:szCs w:val="24"/>
        </w:rPr>
        <w:t xml:space="preserve">Struyf, T., Deeks, J. J., Dinnes, J., </w:t>
      </w:r>
      <w:r>
        <w:rPr>
          <w:rFonts w:ascii="Times New Roman" w:hAnsi="Times New Roman" w:cs="Times New Roman"/>
          <w:sz w:val="24"/>
          <w:szCs w:val="24"/>
        </w:rPr>
        <w:t>et al</w:t>
      </w:r>
      <w:r w:rsidRPr="00160360">
        <w:rPr>
          <w:rFonts w:ascii="Times New Roman" w:hAnsi="Times New Roman" w:cs="Times New Roman"/>
          <w:sz w:val="24"/>
          <w:szCs w:val="24"/>
        </w:rPr>
        <w:t xml:space="preserve"> (2020). </w:t>
      </w:r>
      <w:r>
        <w:rPr>
          <w:rFonts w:ascii="Times New Roman" w:hAnsi="Times New Roman" w:cs="Times New Roman"/>
          <w:sz w:val="24"/>
          <w:szCs w:val="24"/>
        </w:rPr>
        <w:t>‘</w:t>
      </w:r>
      <w:r w:rsidRPr="00160360">
        <w:rPr>
          <w:rFonts w:ascii="Times New Roman" w:hAnsi="Times New Roman" w:cs="Times New Roman"/>
          <w:sz w:val="24"/>
          <w:szCs w:val="24"/>
        </w:rPr>
        <w:t>Signs and symptoms to determine if a patient presenting in primary care or hospital outpatient settings has COVID-19 disease.</w:t>
      </w:r>
      <w:r>
        <w:rPr>
          <w:rFonts w:ascii="Times New Roman" w:hAnsi="Times New Roman" w:cs="Times New Roman"/>
          <w:sz w:val="24"/>
          <w:szCs w:val="24"/>
        </w:rPr>
        <w:t>’</w:t>
      </w:r>
      <w:r w:rsidRPr="00160360">
        <w:rPr>
          <w:rFonts w:ascii="Times New Roman" w:hAnsi="Times New Roman" w:cs="Times New Roman"/>
          <w:sz w:val="24"/>
          <w:szCs w:val="24"/>
        </w:rPr>
        <w:t xml:space="preserve"> </w:t>
      </w:r>
      <w:r w:rsidRPr="00160360">
        <w:rPr>
          <w:rFonts w:ascii="Times New Roman" w:hAnsi="Times New Roman" w:cs="Times New Roman"/>
          <w:i/>
          <w:iCs/>
          <w:sz w:val="24"/>
          <w:szCs w:val="24"/>
        </w:rPr>
        <w:t>The Cochrane database of systematic reviews, 7(7), CD013665</w:t>
      </w:r>
      <w:r w:rsidRPr="00160360">
        <w:rPr>
          <w:rFonts w:ascii="Times New Roman" w:hAnsi="Times New Roman" w:cs="Times New Roman"/>
          <w:sz w:val="24"/>
          <w:szCs w:val="24"/>
        </w:rPr>
        <w:t xml:space="preserve">. </w:t>
      </w:r>
      <w:hyperlink r:id="rId30" w:history="1">
        <w:r w:rsidRPr="00845E46">
          <w:rPr>
            <w:rStyle w:val="Hyperlink"/>
            <w:rFonts w:ascii="Times New Roman" w:hAnsi="Times New Roman" w:cs="Times New Roman"/>
            <w:sz w:val="24"/>
            <w:szCs w:val="24"/>
          </w:rPr>
          <w:t>https://doi.org/10.1002/14651858.CD013665</w:t>
        </w:r>
      </w:hyperlink>
    </w:p>
    <w:p w14:paraId="486989D2" w14:textId="13D9103D" w:rsidR="006C2C27" w:rsidRDefault="006C2C27" w:rsidP="00546096">
      <w:pPr>
        <w:spacing w:line="360" w:lineRule="auto"/>
        <w:rPr>
          <w:rStyle w:val="Hyperlink"/>
          <w:rFonts w:ascii="Times New Roman" w:hAnsi="Times New Roman" w:cs="Times New Roman"/>
          <w:sz w:val="24"/>
          <w:szCs w:val="24"/>
        </w:rPr>
      </w:pPr>
    </w:p>
    <w:p w14:paraId="0950AA90" w14:textId="78A621C2" w:rsidR="006C2C27" w:rsidRDefault="00AB099E" w:rsidP="0054609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World Bank (2019) </w:t>
      </w:r>
      <w:r w:rsidRPr="00AB099E">
        <w:rPr>
          <w:rFonts w:ascii="Times New Roman" w:hAnsi="Times New Roman" w:cs="Times New Roman"/>
          <w:i/>
          <w:iCs/>
          <w:sz w:val="24"/>
          <w:szCs w:val="24"/>
        </w:rPr>
        <w:t>World Bank national accounts data, and OECD National Accounts data files.</w:t>
      </w:r>
      <w:r>
        <w:rPr>
          <w:rFonts w:ascii="Times New Roman" w:hAnsi="Times New Roman" w:cs="Times New Roman"/>
          <w:sz w:val="24"/>
          <w:szCs w:val="24"/>
        </w:rPr>
        <w:t xml:space="preserve"> Available at: </w:t>
      </w:r>
      <w:hyperlink r:id="rId31" w:history="1">
        <w:r w:rsidRPr="001C3F16">
          <w:rPr>
            <w:rStyle w:val="Hyperlink"/>
            <w:rFonts w:ascii="Times New Roman" w:hAnsi="Times New Roman" w:cs="Times New Roman"/>
            <w:sz w:val="24"/>
            <w:szCs w:val="24"/>
          </w:rPr>
          <w:t>https://data.worldbank.org/indicator/NY.GDP.MKTP.CD?most_recent_value_desc=true</w:t>
        </w:r>
      </w:hyperlink>
      <w:r>
        <w:rPr>
          <w:rFonts w:ascii="Times New Roman" w:hAnsi="Times New Roman" w:cs="Times New Roman"/>
          <w:sz w:val="24"/>
          <w:szCs w:val="24"/>
        </w:rPr>
        <w:t xml:space="preserve"> (Accessed: 17 March 2021)</w:t>
      </w:r>
    </w:p>
    <w:p w14:paraId="688C097C" w14:textId="0DDCE796" w:rsidR="00160360" w:rsidRDefault="00160360" w:rsidP="00546096">
      <w:pPr>
        <w:spacing w:line="360" w:lineRule="auto"/>
        <w:rPr>
          <w:rFonts w:ascii="Times New Roman" w:hAnsi="Times New Roman" w:cs="Times New Roman"/>
          <w:sz w:val="24"/>
          <w:szCs w:val="24"/>
        </w:rPr>
      </w:pPr>
    </w:p>
    <w:p w14:paraId="6EAD125F" w14:textId="77777777" w:rsidR="00247B15" w:rsidRPr="00546096" w:rsidRDefault="00247B15" w:rsidP="00546096">
      <w:pPr>
        <w:spacing w:line="360" w:lineRule="auto"/>
        <w:rPr>
          <w:rFonts w:ascii="Times New Roman" w:hAnsi="Times New Roman" w:cs="Times New Roman"/>
          <w:sz w:val="24"/>
          <w:szCs w:val="24"/>
        </w:rPr>
      </w:pPr>
    </w:p>
    <w:sectPr w:rsidR="00247B15" w:rsidRPr="00546096" w:rsidSect="002077A3">
      <w:footerReference w:type="default" r:id="rId32"/>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83910" w14:textId="77777777" w:rsidR="009C4767" w:rsidRDefault="009C4767" w:rsidP="00EB057C">
      <w:pPr>
        <w:spacing w:after="0" w:line="240" w:lineRule="auto"/>
      </w:pPr>
      <w:r>
        <w:separator/>
      </w:r>
    </w:p>
  </w:endnote>
  <w:endnote w:type="continuationSeparator" w:id="0">
    <w:p w14:paraId="01829E8B" w14:textId="77777777" w:rsidR="009C4767" w:rsidRDefault="009C4767" w:rsidP="00EB0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0365428"/>
      <w:docPartObj>
        <w:docPartGallery w:val="Page Numbers (Bottom of Page)"/>
        <w:docPartUnique/>
      </w:docPartObj>
    </w:sdtPr>
    <w:sdtEndPr>
      <w:rPr>
        <w:noProof/>
      </w:rPr>
    </w:sdtEndPr>
    <w:sdtContent>
      <w:p w14:paraId="49708209" w14:textId="4288D7EE" w:rsidR="00391441" w:rsidRDefault="003914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D0DC0F" w14:textId="77777777" w:rsidR="00391441" w:rsidRDefault="003914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F96E81" w14:textId="77777777" w:rsidR="009C4767" w:rsidRDefault="009C4767" w:rsidP="00EB057C">
      <w:pPr>
        <w:spacing w:after="0" w:line="240" w:lineRule="auto"/>
      </w:pPr>
      <w:r>
        <w:separator/>
      </w:r>
    </w:p>
  </w:footnote>
  <w:footnote w:type="continuationSeparator" w:id="0">
    <w:p w14:paraId="2CD2E46D" w14:textId="77777777" w:rsidR="009C4767" w:rsidRDefault="009C4767" w:rsidP="00EB05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F6C"/>
    <w:rsid w:val="00003B9C"/>
    <w:rsid w:val="00011957"/>
    <w:rsid w:val="00021621"/>
    <w:rsid w:val="000357A9"/>
    <w:rsid w:val="0003593B"/>
    <w:rsid w:val="00066A4A"/>
    <w:rsid w:val="00067B04"/>
    <w:rsid w:val="0007510E"/>
    <w:rsid w:val="000C2DBD"/>
    <w:rsid w:val="000C3D10"/>
    <w:rsid w:val="000D2CDC"/>
    <w:rsid w:val="000F6453"/>
    <w:rsid w:val="00100626"/>
    <w:rsid w:val="0011583F"/>
    <w:rsid w:val="00125589"/>
    <w:rsid w:val="00134C08"/>
    <w:rsid w:val="0014720A"/>
    <w:rsid w:val="00160360"/>
    <w:rsid w:val="0019190B"/>
    <w:rsid w:val="001A0E97"/>
    <w:rsid w:val="001B72D1"/>
    <w:rsid w:val="001D1640"/>
    <w:rsid w:val="002022E5"/>
    <w:rsid w:val="00202ACB"/>
    <w:rsid w:val="002077A3"/>
    <w:rsid w:val="0022057D"/>
    <w:rsid w:val="00227CFC"/>
    <w:rsid w:val="00235340"/>
    <w:rsid w:val="00241607"/>
    <w:rsid w:val="00243561"/>
    <w:rsid w:val="00247B15"/>
    <w:rsid w:val="002660CA"/>
    <w:rsid w:val="00294BEA"/>
    <w:rsid w:val="002B594C"/>
    <w:rsid w:val="002C7F27"/>
    <w:rsid w:val="002D7DE2"/>
    <w:rsid w:val="00314477"/>
    <w:rsid w:val="003244D7"/>
    <w:rsid w:val="00330DD6"/>
    <w:rsid w:val="00335777"/>
    <w:rsid w:val="00343FEF"/>
    <w:rsid w:val="003445E3"/>
    <w:rsid w:val="0035730E"/>
    <w:rsid w:val="00391441"/>
    <w:rsid w:val="003A5C26"/>
    <w:rsid w:val="003B02C4"/>
    <w:rsid w:val="003D1928"/>
    <w:rsid w:val="00432F4F"/>
    <w:rsid w:val="00447E02"/>
    <w:rsid w:val="004555C9"/>
    <w:rsid w:val="00456C25"/>
    <w:rsid w:val="00461BC4"/>
    <w:rsid w:val="00474EF0"/>
    <w:rsid w:val="004A6CEF"/>
    <w:rsid w:val="004E71B4"/>
    <w:rsid w:val="00500392"/>
    <w:rsid w:val="00511CC9"/>
    <w:rsid w:val="00546096"/>
    <w:rsid w:val="00565B00"/>
    <w:rsid w:val="005703E3"/>
    <w:rsid w:val="00575948"/>
    <w:rsid w:val="005940A4"/>
    <w:rsid w:val="005B7B5E"/>
    <w:rsid w:val="005C158F"/>
    <w:rsid w:val="005D5A65"/>
    <w:rsid w:val="005D6D98"/>
    <w:rsid w:val="005F4891"/>
    <w:rsid w:val="005F7088"/>
    <w:rsid w:val="006077B4"/>
    <w:rsid w:val="006160C7"/>
    <w:rsid w:val="00621D07"/>
    <w:rsid w:val="006232F0"/>
    <w:rsid w:val="006272B3"/>
    <w:rsid w:val="00666C58"/>
    <w:rsid w:val="0068596D"/>
    <w:rsid w:val="00693E66"/>
    <w:rsid w:val="006A6D5C"/>
    <w:rsid w:val="006B3379"/>
    <w:rsid w:val="006B55BF"/>
    <w:rsid w:val="006C2C27"/>
    <w:rsid w:val="006D6388"/>
    <w:rsid w:val="007027F5"/>
    <w:rsid w:val="00730432"/>
    <w:rsid w:val="0074275A"/>
    <w:rsid w:val="00764D95"/>
    <w:rsid w:val="00766EB3"/>
    <w:rsid w:val="0078347A"/>
    <w:rsid w:val="007B46AD"/>
    <w:rsid w:val="00800830"/>
    <w:rsid w:val="00814DFE"/>
    <w:rsid w:val="0082476B"/>
    <w:rsid w:val="008378E7"/>
    <w:rsid w:val="00837A7B"/>
    <w:rsid w:val="008455EB"/>
    <w:rsid w:val="008525D1"/>
    <w:rsid w:val="00853F60"/>
    <w:rsid w:val="008570F7"/>
    <w:rsid w:val="00863D0C"/>
    <w:rsid w:val="00893907"/>
    <w:rsid w:val="008B35D3"/>
    <w:rsid w:val="008B5274"/>
    <w:rsid w:val="008B5AC9"/>
    <w:rsid w:val="008C707F"/>
    <w:rsid w:val="008E2901"/>
    <w:rsid w:val="0090376E"/>
    <w:rsid w:val="00921EA3"/>
    <w:rsid w:val="00941790"/>
    <w:rsid w:val="00944C21"/>
    <w:rsid w:val="00953B2C"/>
    <w:rsid w:val="00967F80"/>
    <w:rsid w:val="00972DAD"/>
    <w:rsid w:val="0097301E"/>
    <w:rsid w:val="00974353"/>
    <w:rsid w:val="009A6DCD"/>
    <w:rsid w:val="009C1209"/>
    <w:rsid w:val="009C4767"/>
    <w:rsid w:val="009C487A"/>
    <w:rsid w:val="009E6E7D"/>
    <w:rsid w:val="00A02546"/>
    <w:rsid w:val="00A05BD1"/>
    <w:rsid w:val="00A2087B"/>
    <w:rsid w:val="00A237C3"/>
    <w:rsid w:val="00A41312"/>
    <w:rsid w:val="00A444CC"/>
    <w:rsid w:val="00A741DB"/>
    <w:rsid w:val="00A86BFC"/>
    <w:rsid w:val="00A97774"/>
    <w:rsid w:val="00AB07EC"/>
    <w:rsid w:val="00AB099E"/>
    <w:rsid w:val="00AC6D09"/>
    <w:rsid w:val="00AE44B5"/>
    <w:rsid w:val="00B114F6"/>
    <w:rsid w:val="00B357D7"/>
    <w:rsid w:val="00B35D1A"/>
    <w:rsid w:val="00B36A46"/>
    <w:rsid w:val="00B37645"/>
    <w:rsid w:val="00B40FD7"/>
    <w:rsid w:val="00B603B4"/>
    <w:rsid w:val="00B6189C"/>
    <w:rsid w:val="00B8640D"/>
    <w:rsid w:val="00B977BC"/>
    <w:rsid w:val="00BA5764"/>
    <w:rsid w:val="00BB0B27"/>
    <w:rsid w:val="00BE4A89"/>
    <w:rsid w:val="00C1694C"/>
    <w:rsid w:val="00C3525A"/>
    <w:rsid w:val="00C530E1"/>
    <w:rsid w:val="00C72F6A"/>
    <w:rsid w:val="00C93184"/>
    <w:rsid w:val="00C9379F"/>
    <w:rsid w:val="00CB1BF1"/>
    <w:rsid w:val="00CB7000"/>
    <w:rsid w:val="00CC07AD"/>
    <w:rsid w:val="00CE040D"/>
    <w:rsid w:val="00CE2865"/>
    <w:rsid w:val="00D10D61"/>
    <w:rsid w:val="00D214C9"/>
    <w:rsid w:val="00D41C98"/>
    <w:rsid w:val="00D44BF4"/>
    <w:rsid w:val="00D66723"/>
    <w:rsid w:val="00D66E11"/>
    <w:rsid w:val="00DA1E6D"/>
    <w:rsid w:val="00DA2590"/>
    <w:rsid w:val="00DB3D84"/>
    <w:rsid w:val="00DB7824"/>
    <w:rsid w:val="00DD5F6C"/>
    <w:rsid w:val="00E02F07"/>
    <w:rsid w:val="00E064A5"/>
    <w:rsid w:val="00E1425B"/>
    <w:rsid w:val="00E15A8A"/>
    <w:rsid w:val="00E238B9"/>
    <w:rsid w:val="00E33CBB"/>
    <w:rsid w:val="00E345E3"/>
    <w:rsid w:val="00E371FB"/>
    <w:rsid w:val="00E4584E"/>
    <w:rsid w:val="00E734D2"/>
    <w:rsid w:val="00E81629"/>
    <w:rsid w:val="00E908DF"/>
    <w:rsid w:val="00E921A2"/>
    <w:rsid w:val="00EB057C"/>
    <w:rsid w:val="00EB3529"/>
    <w:rsid w:val="00EC32CC"/>
    <w:rsid w:val="00EF2B08"/>
    <w:rsid w:val="00EF39E6"/>
    <w:rsid w:val="00F25494"/>
    <w:rsid w:val="00F34BA2"/>
    <w:rsid w:val="00F62A54"/>
    <w:rsid w:val="00F75773"/>
    <w:rsid w:val="00F94598"/>
    <w:rsid w:val="00FA58A4"/>
    <w:rsid w:val="00FC2F0F"/>
    <w:rsid w:val="00FC6F65"/>
    <w:rsid w:val="00FE004B"/>
    <w:rsid w:val="00FE4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5976A"/>
  <w15:chartTrackingRefBased/>
  <w15:docId w15:val="{BCAD3226-F8B6-4294-8AF5-9B2F0CE77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D10D6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D10D61"/>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5F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5F6C"/>
    <w:rPr>
      <w:b/>
      <w:bCs/>
    </w:rPr>
  </w:style>
  <w:style w:type="character" w:styleId="Hyperlink">
    <w:name w:val="Hyperlink"/>
    <w:basedOn w:val="DefaultParagraphFont"/>
    <w:uiPriority w:val="99"/>
    <w:unhideWhenUsed/>
    <w:rsid w:val="00B114F6"/>
    <w:rPr>
      <w:color w:val="0563C1" w:themeColor="hyperlink"/>
      <w:u w:val="single"/>
    </w:rPr>
  </w:style>
  <w:style w:type="character" w:styleId="UnresolvedMention">
    <w:name w:val="Unresolved Mention"/>
    <w:basedOn w:val="DefaultParagraphFont"/>
    <w:uiPriority w:val="99"/>
    <w:semiHidden/>
    <w:unhideWhenUsed/>
    <w:rsid w:val="00B114F6"/>
    <w:rPr>
      <w:color w:val="605E5C"/>
      <w:shd w:val="clear" w:color="auto" w:fill="E1DFDD"/>
    </w:rPr>
  </w:style>
  <w:style w:type="character" w:customStyle="1" w:styleId="Heading2Char">
    <w:name w:val="Heading 2 Char"/>
    <w:basedOn w:val="DefaultParagraphFont"/>
    <w:link w:val="Heading2"/>
    <w:semiHidden/>
    <w:rsid w:val="00D10D6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D10D61"/>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D10D6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D10D61"/>
    <w:rPr>
      <w:rFonts w:ascii="Times New Roman" w:eastAsia="Times New Roman" w:hAnsi="Times New Roman" w:cs="Times New Roman"/>
      <w:sz w:val="20"/>
      <w:szCs w:val="20"/>
      <w:lang w:eastAsia="en-GB"/>
    </w:rPr>
  </w:style>
  <w:style w:type="paragraph" w:customStyle="1" w:styleId="BodyText1">
    <w:name w:val="Body Text1"/>
    <w:basedOn w:val="Normal"/>
    <w:rsid w:val="00EB057C"/>
    <w:pPr>
      <w:tabs>
        <w:tab w:val="left" w:pos="720"/>
        <w:tab w:val="left" w:pos="1440"/>
      </w:tabs>
      <w:spacing w:after="0" w:line="240" w:lineRule="auto"/>
    </w:pPr>
    <w:rPr>
      <w:rFonts w:ascii="CG Times (WN)" w:eastAsia="Times New Roman" w:hAnsi="CG Times (WN)" w:cs="Times New Roman"/>
      <w:sz w:val="24"/>
      <w:szCs w:val="20"/>
    </w:rPr>
  </w:style>
  <w:style w:type="paragraph" w:styleId="Footer">
    <w:name w:val="footer"/>
    <w:basedOn w:val="Normal"/>
    <w:link w:val="FooterChar"/>
    <w:uiPriority w:val="99"/>
    <w:unhideWhenUsed/>
    <w:rsid w:val="00EB0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57C"/>
  </w:style>
  <w:style w:type="character" w:customStyle="1" w:styleId="Heading1Char">
    <w:name w:val="Heading 1 Char"/>
    <w:basedOn w:val="DefaultParagraphFont"/>
    <w:link w:val="Heading1"/>
    <w:uiPriority w:val="9"/>
    <w:rsid w:val="0097301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806884">
      <w:bodyDiv w:val="1"/>
      <w:marLeft w:val="0"/>
      <w:marRight w:val="0"/>
      <w:marTop w:val="0"/>
      <w:marBottom w:val="0"/>
      <w:divBdr>
        <w:top w:val="none" w:sz="0" w:space="0" w:color="auto"/>
        <w:left w:val="none" w:sz="0" w:space="0" w:color="auto"/>
        <w:bottom w:val="none" w:sz="0" w:space="0" w:color="auto"/>
        <w:right w:val="none" w:sz="0" w:space="0" w:color="auto"/>
      </w:divBdr>
    </w:div>
    <w:div w:id="342128685">
      <w:bodyDiv w:val="1"/>
      <w:marLeft w:val="0"/>
      <w:marRight w:val="0"/>
      <w:marTop w:val="0"/>
      <w:marBottom w:val="0"/>
      <w:divBdr>
        <w:top w:val="none" w:sz="0" w:space="0" w:color="auto"/>
        <w:left w:val="none" w:sz="0" w:space="0" w:color="auto"/>
        <w:bottom w:val="none" w:sz="0" w:space="0" w:color="auto"/>
        <w:right w:val="none" w:sz="0" w:space="0" w:color="auto"/>
      </w:divBdr>
    </w:div>
    <w:div w:id="346642109">
      <w:bodyDiv w:val="1"/>
      <w:marLeft w:val="0"/>
      <w:marRight w:val="0"/>
      <w:marTop w:val="0"/>
      <w:marBottom w:val="0"/>
      <w:divBdr>
        <w:top w:val="none" w:sz="0" w:space="0" w:color="auto"/>
        <w:left w:val="none" w:sz="0" w:space="0" w:color="auto"/>
        <w:bottom w:val="none" w:sz="0" w:space="0" w:color="auto"/>
        <w:right w:val="none" w:sz="0" w:space="0" w:color="auto"/>
      </w:divBdr>
    </w:div>
    <w:div w:id="576481611">
      <w:bodyDiv w:val="1"/>
      <w:marLeft w:val="0"/>
      <w:marRight w:val="0"/>
      <w:marTop w:val="0"/>
      <w:marBottom w:val="0"/>
      <w:divBdr>
        <w:top w:val="none" w:sz="0" w:space="0" w:color="auto"/>
        <w:left w:val="none" w:sz="0" w:space="0" w:color="auto"/>
        <w:bottom w:val="none" w:sz="0" w:space="0" w:color="auto"/>
        <w:right w:val="none" w:sz="0" w:space="0" w:color="auto"/>
      </w:divBdr>
      <w:divsChild>
        <w:div w:id="1331370323">
          <w:marLeft w:val="0"/>
          <w:marRight w:val="0"/>
          <w:marTop w:val="0"/>
          <w:marBottom w:val="0"/>
          <w:divBdr>
            <w:top w:val="none" w:sz="0" w:space="0" w:color="auto"/>
            <w:left w:val="none" w:sz="0" w:space="0" w:color="auto"/>
            <w:bottom w:val="none" w:sz="0" w:space="0" w:color="auto"/>
            <w:right w:val="none" w:sz="0" w:space="0" w:color="auto"/>
          </w:divBdr>
        </w:div>
      </w:divsChild>
    </w:div>
    <w:div w:id="706609347">
      <w:bodyDiv w:val="1"/>
      <w:marLeft w:val="0"/>
      <w:marRight w:val="0"/>
      <w:marTop w:val="0"/>
      <w:marBottom w:val="0"/>
      <w:divBdr>
        <w:top w:val="none" w:sz="0" w:space="0" w:color="auto"/>
        <w:left w:val="none" w:sz="0" w:space="0" w:color="auto"/>
        <w:bottom w:val="none" w:sz="0" w:space="0" w:color="auto"/>
        <w:right w:val="none" w:sz="0" w:space="0" w:color="auto"/>
      </w:divBdr>
    </w:div>
    <w:div w:id="1010638717">
      <w:bodyDiv w:val="1"/>
      <w:marLeft w:val="0"/>
      <w:marRight w:val="0"/>
      <w:marTop w:val="0"/>
      <w:marBottom w:val="0"/>
      <w:divBdr>
        <w:top w:val="none" w:sz="0" w:space="0" w:color="auto"/>
        <w:left w:val="none" w:sz="0" w:space="0" w:color="auto"/>
        <w:bottom w:val="none" w:sz="0" w:space="0" w:color="auto"/>
        <w:right w:val="none" w:sz="0" w:space="0" w:color="auto"/>
      </w:divBdr>
    </w:div>
    <w:div w:id="1243029163">
      <w:bodyDiv w:val="1"/>
      <w:marLeft w:val="0"/>
      <w:marRight w:val="0"/>
      <w:marTop w:val="0"/>
      <w:marBottom w:val="0"/>
      <w:divBdr>
        <w:top w:val="none" w:sz="0" w:space="0" w:color="auto"/>
        <w:left w:val="none" w:sz="0" w:space="0" w:color="auto"/>
        <w:bottom w:val="none" w:sz="0" w:space="0" w:color="auto"/>
        <w:right w:val="none" w:sz="0" w:space="0" w:color="auto"/>
      </w:divBdr>
    </w:div>
    <w:div w:id="1451322574">
      <w:bodyDiv w:val="1"/>
      <w:marLeft w:val="0"/>
      <w:marRight w:val="0"/>
      <w:marTop w:val="0"/>
      <w:marBottom w:val="0"/>
      <w:divBdr>
        <w:top w:val="none" w:sz="0" w:space="0" w:color="auto"/>
        <w:left w:val="none" w:sz="0" w:space="0" w:color="auto"/>
        <w:bottom w:val="none" w:sz="0" w:space="0" w:color="auto"/>
        <w:right w:val="none" w:sz="0" w:space="0" w:color="auto"/>
      </w:divBdr>
    </w:div>
    <w:div w:id="1456099728">
      <w:bodyDiv w:val="1"/>
      <w:marLeft w:val="0"/>
      <w:marRight w:val="0"/>
      <w:marTop w:val="0"/>
      <w:marBottom w:val="0"/>
      <w:divBdr>
        <w:top w:val="none" w:sz="0" w:space="0" w:color="auto"/>
        <w:left w:val="none" w:sz="0" w:space="0" w:color="auto"/>
        <w:bottom w:val="none" w:sz="0" w:space="0" w:color="auto"/>
        <w:right w:val="none" w:sz="0" w:space="0" w:color="auto"/>
      </w:divBdr>
    </w:div>
    <w:div w:id="1711688850">
      <w:bodyDiv w:val="1"/>
      <w:marLeft w:val="0"/>
      <w:marRight w:val="0"/>
      <w:marTop w:val="0"/>
      <w:marBottom w:val="0"/>
      <w:divBdr>
        <w:top w:val="none" w:sz="0" w:space="0" w:color="auto"/>
        <w:left w:val="none" w:sz="0" w:space="0" w:color="auto"/>
        <w:bottom w:val="none" w:sz="0" w:space="0" w:color="auto"/>
        <w:right w:val="none" w:sz="0" w:space="0" w:color="auto"/>
      </w:divBdr>
      <w:divsChild>
        <w:div w:id="351147610">
          <w:marLeft w:val="0"/>
          <w:marRight w:val="0"/>
          <w:marTop w:val="0"/>
          <w:marBottom w:val="0"/>
          <w:divBdr>
            <w:top w:val="none" w:sz="0" w:space="0" w:color="auto"/>
            <w:left w:val="none" w:sz="0" w:space="0" w:color="auto"/>
            <w:bottom w:val="none" w:sz="0" w:space="0" w:color="auto"/>
            <w:right w:val="none" w:sz="0" w:space="0" w:color="auto"/>
          </w:divBdr>
        </w:div>
      </w:divsChild>
    </w:div>
    <w:div w:id="1933782038">
      <w:bodyDiv w:val="1"/>
      <w:marLeft w:val="0"/>
      <w:marRight w:val="0"/>
      <w:marTop w:val="0"/>
      <w:marBottom w:val="0"/>
      <w:divBdr>
        <w:top w:val="none" w:sz="0" w:space="0" w:color="auto"/>
        <w:left w:val="none" w:sz="0" w:space="0" w:color="auto"/>
        <w:bottom w:val="none" w:sz="0" w:space="0" w:color="auto"/>
        <w:right w:val="none" w:sz="0" w:space="0" w:color="auto"/>
      </w:divBdr>
    </w:div>
    <w:div w:id="2116360751">
      <w:bodyDiv w:val="1"/>
      <w:marLeft w:val="0"/>
      <w:marRight w:val="0"/>
      <w:marTop w:val="0"/>
      <w:marBottom w:val="0"/>
      <w:divBdr>
        <w:top w:val="none" w:sz="0" w:space="0" w:color="auto"/>
        <w:left w:val="none" w:sz="0" w:space="0" w:color="auto"/>
        <w:bottom w:val="none" w:sz="0" w:space="0" w:color="auto"/>
        <w:right w:val="none" w:sz="0" w:space="0" w:color="auto"/>
      </w:divBdr>
      <w:divsChild>
        <w:div w:id="733697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2213-2600(20)30234-4" TargetMode="External"/><Relationship Id="rId13" Type="http://schemas.openxmlformats.org/officeDocument/2006/relationships/hyperlink" Target="https://doi.org/10.1093/eurpub/ckw224" TargetMode="External"/><Relationship Id="rId18" Type="http://schemas.openxmlformats.org/officeDocument/2006/relationships/hyperlink" Target="https://doi.org/10.1186/s12992-019-0523-5" TargetMode="External"/><Relationship Id="rId26" Type="http://schemas.openxmlformats.org/officeDocument/2006/relationships/hyperlink" Target="https://doi.org/10.1186/2046-4053-1-38" TargetMode="External"/><Relationship Id="rId3" Type="http://schemas.openxmlformats.org/officeDocument/2006/relationships/webSettings" Target="webSettings.xml"/><Relationship Id="rId21" Type="http://schemas.openxmlformats.org/officeDocument/2006/relationships/hyperlink" Target="http://www.instituteofhealthequity.org/resources-reports/build-back-fairer-the-covid-19-marmot-review/build-back-fairer-the-covid-19-marmot-review-full-report.pdf" TargetMode="External"/><Relationship Id="rId34"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hyperlink" Target="https://www.globalcitizen.org/en/content/countries-with-best-covid-responses/" TargetMode="External"/><Relationship Id="rId17" Type="http://schemas.openxmlformats.org/officeDocument/2006/relationships/hyperlink" Target="https://www.jrf.org.uk/report/uk-poverty-2020-21" TargetMode="External"/><Relationship Id="rId25" Type="http://schemas.openxmlformats.org/officeDocument/2006/relationships/hyperlink" Target="https://doi.org/10.1093/ije/dyaa108"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oronavirus.data.gov.uk/details/deaths" TargetMode="External"/><Relationship Id="rId20" Type="http://schemas.openxmlformats.org/officeDocument/2006/relationships/hyperlink" Target="http://www.instituteofhealthequity.org/resources-reports/marmot-review-10-years-on/the-marmot-review-10-years-on-full-report.pdf" TargetMode="External"/><Relationship Id="rId29" Type="http://schemas.openxmlformats.org/officeDocument/2006/relationships/hyperlink" Target="https://doi.org/10.1093/jtm/taaa145"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dc.gov/coronavirus/2019-ncov/need-extra-precautions/people-with-medical-conditions.html" TargetMode="External"/><Relationship Id="rId24" Type="http://schemas.openxmlformats.org/officeDocument/2006/relationships/hyperlink" Target="https://www.ons.gov.uk/peoplepopulationandcommunity/birthsdeathsandmarriages/deaths/articles/updatingethniccontrastsindeathsinvolvingthecoronaviruscovid19englandandwales/deathsoccurring2marchto28july2020"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thnicity-facts-figures.service.gov.uk/work-pay-and-benefits/employment/employment-by-occupation/latest" TargetMode="External"/><Relationship Id="rId23" Type="http://schemas.openxmlformats.org/officeDocument/2006/relationships/hyperlink" Target="https://www.ons.gov.uk/peoplepopulationandcommunity/healthandsocialcare/conditionsanddiseases/articles/whyhaveblackandsouthasianpeoplebeenhithardestbycovid19/2020-12-14" TargetMode="External"/><Relationship Id="rId28" Type="http://schemas.openxmlformats.org/officeDocument/2006/relationships/hyperlink" Target="https://doi.org/10.1146/annurev.clinpsy.1.102803.144141" TargetMode="External"/><Relationship Id="rId10" Type="http://schemas.openxmlformats.org/officeDocument/2006/relationships/hyperlink" Target="https://doi.org/10.1177/00333549141291S206" TargetMode="External"/><Relationship Id="rId19" Type="http://schemas.openxmlformats.org/officeDocument/2006/relationships/hyperlink" Target="https://www.parliament.uk/globalassets/documents/fair-society-healthy-lives-full-report.pdf" TargetMode="External"/><Relationship Id="rId31" Type="http://schemas.openxmlformats.org/officeDocument/2006/relationships/hyperlink" Target="https://data.worldbank.org/indicator/NY.GDP.MKTP.CD?most_recent_value_desc=true" TargetMode="External"/><Relationship Id="rId4" Type="http://schemas.openxmlformats.org/officeDocument/2006/relationships/footnotes" Target="footnotes.xml"/><Relationship Id="rId9" Type="http://schemas.openxmlformats.org/officeDocument/2006/relationships/hyperlink" Target="https://bfpg.co.uk/2020/04/covid-19-timeline/" TargetMode="External"/><Relationship Id="rId14" Type="http://schemas.openxmlformats.org/officeDocument/2006/relationships/hyperlink" Target="https://doi.org/10.1016/j.healthplace.2010.09.011" TargetMode="External"/><Relationship Id="rId22" Type="http://schemas.openxmlformats.org/officeDocument/2006/relationships/hyperlink" Target="https://doi.org/10.1007/s11606-020-05880-5" TargetMode="External"/><Relationship Id="rId27" Type="http://schemas.openxmlformats.org/officeDocument/2006/relationships/hyperlink" Target="https://assets.publishing.service.gov.uk/government/uploads/system/uploads/attachment_data/file/908434/Disparities_in_the_risk_and_outcomes_of_COVID_August_2020_update.pdf" TargetMode="External"/><Relationship Id="rId30" Type="http://schemas.openxmlformats.org/officeDocument/2006/relationships/hyperlink" Target="https://doi.org/10.1002/14651858.CD0136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6776</TotalTime>
  <Pages>10</Pages>
  <Words>2824</Words>
  <Characters>16100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mcnamee</dc:creator>
  <cp:keywords/>
  <dc:description/>
  <cp:lastModifiedBy>isabel mcnamee</cp:lastModifiedBy>
  <cp:revision>33</cp:revision>
  <dcterms:created xsi:type="dcterms:W3CDTF">2021-02-12T13:23:00Z</dcterms:created>
  <dcterms:modified xsi:type="dcterms:W3CDTF">2021-03-18T21:18:00Z</dcterms:modified>
</cp:coreProperties>
</file>