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8FF0D1" w14:textId="77777777" w:rsidR="00603F44" w:rsidRDefault="00603F44"/>
    <w:p w14:paraId="65A9A7FA" w14:textId="3E44196B"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7E31938" w:rsidR="00986B43" w:rsidRPr="00C95490"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C95490">
              <w:rPr>
                <w:rFonts w:ascii="Times New Roman" w:hAnsi="Times New Roman" w:cs="Times New Roman"/>
                <w:b/>
                <w:color w:val="auto"/>
                <w:sz w:val="40"/>
                <w:szCs w:val="16"/>
              </w:rPr>
              <w:t>Learner’s name:</w:t>
            </w:r>
            <w:r w:rsidR="00247265" w:rsidRPr="00C95490">
              <w:rPr>
                <w:rFonts w:ascii="Times New Roman" w:hAnsi="Times New Roman" w:cs="Times New Roman"/>
                <w:b/>
                <w:color w:val="auto"/>
                <w:sz w:val="40"/>
                <w:szCs w:val="16"/>
              </w:rPr>
              <w:t xml:space="preserve"> </w:t>
            </w:r>
            <w:r w:rsidR="00C95490" w:rsidRPr="00C95490">
              <w:rPr>
                <w:rFonts w:ascii="Times New Roman" w:hAnsi="Times New Roman" w:cs="Times New Roman"/>
                <w:b/>
                <w:color w:val="auto"/>
                <w:sz w:val="40"/>
                <w:szCs w:val="16"/>
              </w:rPr>
              <w:t>Tom Butler</w:t>
            </w:r>
          </w:p>
          <w:p w14:paraId="0B6CD0DB" w14:textId="689515B5" w:rsidR="009C337F" w:rsidRPr="00C95490"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0AFCBD3D" w:rsidR="009C337F" w:rsidRPr="00C95490"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C95490">
              <w:rPr>
                <w:rFonts w:ascii="Times New Roman" w:hAnsi="Times New Roman" w:cs="Times New Roman"/>
                <w:b/>
                <w:color w:val="auto"/>
                <w:sz w:val="40"/>
                <w:szCs w:val="16"/>
              </w:rPr>
              <w:t>Email address:</w:t>
            </w:r>
            <w:r w:rsidR="00C95490">
              <w:rPr>
                <w:rFonts w:ascii="Times New Roman" w:hAnsi="Times New Roman" w:cs="Times New Roman"/>
                <w:b/>
                <w:color w:val="auto"/>
                <w:sz w:val="40"/>
                <w:szCs w:val="16"/>
              </w:rPr>
              <w:t xml:space="preserve"> Tom.Butler@ceredigion.gov.uk</w:t>
            </w:r>
          </w:p>
          <w:p w14:paraId="22E38809" w14:textId="77777777" w:rsidR="00986B43" w:rsidRPr="00C95490"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025BEF8A" w:rsidR="00F927A1" w:rsidRPr="00C95490"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C95490">
              <w:rPr>
                <w:rFonts w:ascii="Times New Roman" w:hAnsi="Times New Roman" w:cs="Times New Roman"/>
                <w:b/>
                <w:color w:val="auto"/>
                <w:sz w:val="40"/>
                <w:szCs w:val="16"/>
              </w:rPr>
              <w:t>Learner’s University Registration</w:t>
            </w:r>
            <w:r w:rsidR="00F927A1" w:rsidRPr="00C95490">
              <w:rPr>
                <w:rFonts w:ascii="Times New Roman" w:hAnsi="Times New Roman" w:cs="Times New Roman"/>
                <w:b/>
                <w:color w:val="auto"/>
                <w:sz w:val="40"/>
                <w:szCs w:val="16"/>
              </w:rPr>
              <w:t xml:space="preserve"> Number:</w:t>
            </w:r>
            <w:r w:rsidR="00C95490">
              <w:rPr>
                <w:rFonts w:ascii="Times New Roman" w:hAnsi="Times New Roman" w:cs="Times New Roman"/>
                <w:b/>
                <w:color w:val="auto"/>
                <w:sz w:val="40"/>
                <w:szCs w:val="16"/>
              </w:rPr>
              <w:t xml:space="preserve"> 221914</w:t>
            </w:r>
          </w:p>
          <w:p w14:paraId="622FD17A" w14:textId="77777777" w:rsidR="0085230E" w:rsidRPr="00C95490"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C95490">
              <w:rPr>
                <w:rFonts w:ascii="Times New Roman" w:hAnsi="Times New Roman" w:cs="Times New Roman"/>
                <w:b/>
                <w:color w:val="auto"/>
                <w:sz w:val="40"/>
                <w:szCs w:val="16"/>
              </w:rPr>
              <w:t xml:space="preserve">Cohort: </w:t>
            </w:r>
            <w:r w:rsidR="00512AB1" w:rsidRPr="00C95490">
              <w:rPr>
                <w:rFonts w:ascii="Times New Roman" w:hAnsi="Times New Roman" w:cs="Times New Roman"/>
                <w:b/>
                <w:color w:val="auto"/>
                <w:sz w:val="40"/>
                <w:szCs w:val="16"/>
              </w:rPr>
              <w:t>21</w:t>
            </w:r>
            <w:r w:rsidR="00AE6231" w:rsidRPr="00C95490">
              <w:rPr>
                <w:rFonts w:ascii="Times New Roman" w:hAnsi="Times New Roman" w:cs="Times New Roman"/>
                <w:b/>
                <w:color w:val="auto"/>
                <w:sz w:val="40"/>
                <w:szCs w:val="1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18560D">
      <w:pPr>
        <w:keepNext/>
        <w:spacing w:before="240" w:after="60"/>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AA0CBCE" w14:textId="77777777" w:rsidR="0018560D" w:rsidRDefault="0018560D" w:rsidP="0018560D">
      <w:pPr>
        <w:rPr>
          <w:sz w:val="24"/>
          <w:szCs w:val="24"/>
        </w:rPr>
      </w:pPr>
    </w:p>
    <w:p w14:paraId="40680E9D" w14:textId="049B7D94" w:rsidR="003437B6" w:rsidRDefault="003437B6" w:rsidP="003437B6">
      <w:pPr>
        <w:jc w:val="both"/>
        <w:rPr>
          <w:iCs/>
          <w:sz w:val="24"/>
          <w:szCs w:val="24"/>
        </w:rPr>
      </w:pPr>
      <w:r w:rsidRPr="00A84098">
        <w:rPr>
          <w:iCs/>
          <w:sz w:val="24"/>
          <w:szCs w:val="24"/>
        </w:rPr>
        <w:t>Arnstein</w:t>
      </w:r>
      <w:r>
        <w:rPr>
          <w:iCs/>
          <w:sz w:val="24"/>
          <w:szCs w:val="24"/>
        </w:rPr>
        <w:t>, S. (1969)</w:t>
      </w:r>
      <w:r w:rsidR="00375827">
        <w:rPr>
          <w:iCs/>
          <w:sz w:val="24"/>
          <w:szCs w:val="24"/>
        </w:rPr>
        <w:t xml:space="preserve"> </w:t>
      </w:r>
      <w:r>
        <w:rPr>
          <w:iCs/>
          <w:sz w:val="24"/>
          <w:szCs w:val="24"/>
        </w:rPr>
        <w:t>‘</w:t>
      </w:r>
      <w:r w:rsidRPr="00A84098">
        <w:rPr>
          <w:iCs/>
          <w:sz w:val="24"/>
          <w:szCs w:val="24"/>
        </w:rPr>
        <w:t>A Ladder of Citizen Participation</w:t>
      </w:r>
      <w:r>
        <w:rPr>
          <w:iCs/>
          <w:sz w:val="24"/>
          <w:szCs w:val="24"/>
        </w:rPr>
        <w:t>’.</w:t>
      </w:r>
      <w:r w:rsidRPr="00A84098">
        <w:rPr>
          <w:iCs/>
          <w:sz w:val="24"/>
          <w:szCs w:val="24"/>
        </w:rPr>
        <w:t xml:space="preserve"> </w:t>
      </w:r>
      <w:r w:rsidRPr="00A84098">
        <w:rPr>
          <w:i/>
          <w:sz w:val="24"/>
          <w:szCs w:val="24"/>
        </w:rPr>
        <w:t>Journal of the American Planning Association</w:t>
      </w:r>
      <w:r>
        <w:rPr>
          <w:i/>
          <w:sz w:val="24"/>
          <w:szCs w:val="24"/>
        </w:rPr>
        <w:t xml:space="preserve">, </w:t>
      </w:r>
      <w:r w:rsidRPr="00A84098">
        <w:rPr>
          <w:iCs/>
          <w:sz w:val="24"/>
          <w:szCs w:val="24"/>
        </w:rPr>
        <w:t>35</w:t>
      </w:r>
      <w:r>
        <w:rPr>
          <w:iCs/>
          <w:sz w:val="24"/>
          <w:szCs w:val="24"/>
        </w:rPr>
        <w:t>(</w:t>
      </w:r>
      <w:r w:rsidRPr="00A84098">
        <w:rPr>
          <w:iCs/>
          <w:sz w:val="24"/>
          <w:szCs w:val="24"/>
        </w:rPr>
        <w:t>4</w:t>
      </w:r>
      <w:r>
        <w:rPr>
          <w:iCs/>
          <w:sz w:val="24"/>
          <w:szCs w:val="24"/>
        </w:rPr>
        <w:t>)</w:t>
      </w:r>
      <w:r w:rsidRPr="00A84098">
        <w:rPr>
          <w:iCs/>
          <w:sz w:val="24"/>
          <w:szCs w:val="24"/>
        </w:rPr>
        <w:t>, pp.</w:t>
      </w:r>
      <w:r>
        <w:rPr>
          <w:iCs/>
          <w:sz w:val="24"/>
          <w:szCs w:val="24"/>
        </w:rPr>
        <w:t xml:space="preserve"> </w:t>
      </w:r>
      <w:r w:rsidRPr="00A84098">
        <w:rPr>
          <w:iCs/>
          <w:sz w:val="24"/>
          <w:szCs w:val="24"/>
        </w:rPr>
        <w:t>216-224</w:t>
      </w:r>
      <w:r>
        <w:rPr>
          <w:iCs/>
          <w:sz w:val="24"/>
          <w:szCs w:val="24"/>
        </w:rPr>
        <w:t>.</w:t>
      </w:r>
    </w:p>
    <w:p w14:paraId="730579F2" w14:textId="77777777" w:rsidR="003437B6" w:rsidRDefault="003437B6" w:rsidP="003437B6">
      <w:pPr>
        <w:jc w:val="both"/>
        <w:rPr>
          <w:iCs/>
          <w:sz w:val="24"/>
          <w:szCs w:val="24"/>
        </w:rPr>
      </w:pPr>
    </w:p>
    <w:p w14:paraId="34241BBF" w14:textId="77777777" w:rsidR="003437B6" w:rsidRDefault="003437B6" w:rsidP="003437B6">
      <w:pPr>
        <w:jc w:val="both"/>
        <w:rPr>
          <w:sz w:val="24"/>
          <w:szCs w:val="24"/>
        </w:rPr>
      </w:pPr>
      <w:r>
        <w:rPr>
          <w:sz w:val="24"/>
          <w:szCs w:val="24"/>
        </w:rPr>
        <w:t>Bandura, A. (1969) ‘</w:t>
      </w:r>
      <w:r w:rsidRPr="00263077">
        <w:rPr>
          <w:sz w:val="24"/>
          <w:szCs w:val="24"/>
        </w:rPr>
        <w:t>Social-learning theory of identificatory processes</w:t>
      </w:r>
      <w:r>
        <w:rPr>
          <w:sz w:val="24"/>
          <w:szCs w:val="24"/>
        </w:rPr>
        <w:t xml:space="preserve">’ in Goslin, D. </w:t>
      </w:r>
      <w:r>
        <w:rPr>
          <w:i/>
          <w:iCs/>
          <w:sz w:val="24"/>
          <w:szCs w:val="24"/>
        </w:rPr>
        <w:t xml:space="preserve">Handbook of Socialization Theory and Research. </w:t>
      </w:r>
      <w:r w:rsidRPr="00263077">
        <w:rPr>
          <w:sz w:val="24"/>
          <w:szCs w:val="24"/>
        </w:rPr>
        <w:t>Skokie</w:t>
      </w:r>
      <w:r>
        <w:rPr>
          <w:sz w:val="24"/>
          <w:szCs w:val="24"/>
        </w:rPr>
        <w:t xml:space="preserve">: Rand McNally &amp; Company.  </w:t>
      </w:r>
    </w:p>
    <w:p w14:paraId="68493857" w14:textId="77777777" w:rsidR="003437B6" w:rsidRDefault="003437B6" w:rsidP="003437B6">
      <w:pPr>
        <w:jc w:val="both"/>
        <w:rPr>
          <w:sz w:val="24"/>
          <w:szCs w:val="24"/>
        </w:rPr>
      </w:pPr>
    </w:p>
    <w:p w14:paraId="5C034628" w14:textId="77777777" w:rsidR="003437B6" w:rsidRDefault="003437B6" w:rsidP="003437B6">
      <w:pPr>
        <w:jc w:val="both"/>
        <w:rPr>
          <w:iCs/>
          <w:sz w:val="24"/>
          <w:szCs w:val="24"/>
        </w:rPr>
      </w:pPr>
      <w:proofErr w:type="spellStart"/>
      <w:r w:rsidRPr="00F22D3E">
        <w:rPr>
          <w:iCs/>
          <w:sz w:val="24"/>
          <w:szCs w:val="24"/>
        </w:rPr>
        <w:t>Baginsky</w:t>
      </w:r>
      <w:proofErr w:type="spellEnd"/>
      <w:r w:rsidRPr="00F22D3E">
        <w:rPr>
          <w:iCs/>
          <w:sz w:val="24"/>
          <w:szCs w:val="24"/>
        </w:rPr>
        <w:t xml:space="preserve">, M. </w:t>
      </w:r>
      <w:r>
        <w:rPr>
          <w:iCs/>
          <w:sz w:val="24"/>
          <w:szCs w:val="24"/>
        </w:rPr>
        <w:t>(</w:t>
      </w:r>
      <w:r w:rsidRPr="00F22D3E">
        <w:rPr>
          <w:iCs/>
          <w:sz w:val="24"/>
          <w:szCs w:val="24"/>
        </w:rPr>
        <w:t>2023</w:t>
      </w:r>
      <w:r>
        <w:rPr>
          <w:iCs/>
          <w:sz w:val="24"/>
          <w:szCs w:val="24"/>
        </w:rPr>
        <w:t>)</w:t>
      </w:r>
      <w:r w:rsidRPr="00F22D3E">
        <w:rPr>
          <w:iCs/>
          <w:sz w:val="24"/>
          <w:szCs w:val="24"/>
        </w:rPr>
        <w:t xml:space="preserve"> </w:t>
      </w:r>
      <w:r>
        <w:rPr>
          <w:iCs/>
          <w:sz w:val="24"/>
          <w:szCs w:val="24"/>
        </w:rPr>
        <w:t>‘</w:t>
      </w:r>
      <w:r w:rsidRPr="00F22D3E">
        <w:rPr>
          <w:iCs/>
          <w:sz w:val="24"/>
          <w:szCs w:val="24"/>
        </w:rPr>
        <w:t>Parents’ views on improving relationships with their social workers</w:t>
      </w:r>
      <w:r>
        <w:rPr>
          <w:iCs/>
          <w:sz w:val="24"/>
          <w:szCs w:val="24"/>
        </w:rPr>
        <w:t>’</w:t>
      </w:r>
      <w:r w:rsidRPr="00F22D3E">
        <w:rPr>
          <w:iCs/>
          <w:sz w:val="24"/>
          <w:szCs w:val="24"/>
        </w:rPr>
        <w:t xml:space="preserve">. </w:t>
      </w:r>
      <w:r w:rsidRPr="00F22D3E">
        <w:rPr>
          <w:i/>
          <w:sz w:val="24"/>
          <w:szCs w:val="24"/>
        </w:rPr>
        <w:t>Journal of Social Work</w:t>
      </w:r>
      <w:r w:rsidRPr="00F22D3E">
        <w:rPr>
          <w:iCs/>
          <w:sz w:val="24"/>
          <w:szCs w:val="24"/>
        </w:rPr>
        <w:t xml:space="preserve">, 23(1), </w:t>
      </w:r>
      <w:r>
        <w:rPr>
          <w:iCs/>
          <w:sz w:val="24"/>
          <w:szCs w:val="24"/>
        </w:rPr>
        <w:t xml:space="preserve">pp. </w:t>
      </w:r>
      <w:r w:rsidRPr="00F22D3E">
        <w:rPr>
          <w:iCs/>
          <w:sz w:val="24"/>
          <w:szCs w:val="24"/>
        </w:rPr>
        <w:t>3-18.</w:t>
      </w:r>
    </w:p>
    <w:p w14:paraId="04A76399" w14:textId="77777777" w:rsidR="003437B6" w:rsidRDefault="003437B6" w:rsidP="003437B6">
      <w:pPr>
        <w:jc w:val="both"/>
        <w:rPr>
          <w:iCs/>
          <w:sz w:val="24"/>
          <w:szCs w:val="24"/>
        </w:rPr>
      </w:pPr>
    </w:p>
    <w:p w14:paraId="24A489C0" w14:textId="77777777" w:rsidR="003437B6" w:rsidRDefault="003437B6" w:rsidP="003437B6">
      <w:pPr>
        <w:jc w:val="both"/>
        <w:rPr>
          <w:iCs/>
          <w:sz w:val="24"/>
          <w:szCs w:val="24"/>
        </w:rPr>
      </w:pPr>
      <w:r w:rsidRPr="00C1556D">
        <w:rPr>
          <w:iCs/>
          <w:sz w:val="24"/>
          <w:szCs w:val="24"/>
        </w:rPr>
        <w:t>Baldwin, C</w:t>
      </w:r>
      <w:r>
        <w:rPr>
          <w:iCs/>
          <w:sz w:val="24"/>
          <w:szCs w:val="24"/>
        </w:rPr>
        <w:t>.</w:t>
      </w:r>
      <w:r w:rsidRPr="00C1556D">
        <w:rPr>
          <w:iCs/>
          <w:sz w:val="24"/>
          <w:szCs w:val="24"/>
        </w:rPr>
        <w:t xml:space="preserve"> </w:t>
      </w:r>
      <w:r>
        <w:rPr>
          <w:iCs/>
          <w:sz w:val="24"/>
          <w:szCs w:val="24"/>
        </w:rPr>
        <w:t>(</w:t>
      </w:r>
      <w:r w:rsidRPr="00C1556D">
        <w:rPr>
          <w:iCs/>
          <w:sz w:val="24"/>
          <w:szCs w:val="24"/>
        </w:rPr>
        <w:t>2013</w:t>
      </w:r>
      <w:r>
        <w:rPr>
          <w:iCs/>
          <w:sz w:val="24"/>
          <w:szCs w:val="24"/>
        </w:rPr>
        <w:t>)</w:t>
      </w:r>
      <w:r w:rsidRPr="00C1556D">
        <w:rPr>
          <w:iCs/>
          <w:sz w:val="24"/>
          <w:szCs w:val="24"/>
        </w:rPr>
        <w:t xml:space="preserve"> </w:t>
      </w:r>
      <w:r w:rsidRPr="00C1556D">
        <w:rPr>
          <w:i/>
          <w:sz w:val="24"/>
          <w:szCs w:val="24"/>
        </w:rPr>
        <w:t>Narrative social work: Theory and application</w:t>
      </w:r>
      <w:r w:rsidRPr="00C1556D">
        <w:rPr>
          <w:iCs/>
          <w:sz w:val="24"/>
          <w:szCs w:val="24"/>
        </w:rPr>
        <w:t xml:space="preserve">. </w:t>
      </w:r>
      <w:r>
        <w:rPr>
          <w:iCs/>
          <w:sz w:val="24"/>
          <w:szCs w:val="24"/>
        </w:rPr>
        <w:t xml:space="preserve">Bristol: </w:t>
      </w:r>
      <w:r w:rsidRPr="00C1556D">
        <w:rPr>
          <w:iCs/>
          <w:sz w:val="24"/>
          <w:szCs w:val="24"/>
        </w:rPr>
        <w:t>Policy Press.</w:t>
      </w:r>
    </w:p>
    <w:p w14:paraId="574541D2" w14:textId="77777777" w:rsidR="003437B6" w:rsidRDefault="003437B6" w:rsidP="003437B6">
      <w:pPr>
        <w:jc w:val="both"/>
        <w:rPr>
          <w:iCs/>
          <w:sz w:val="24"/>
          <w:szCs w:val="24"/>
        </w:rPr>
      </w:pPr>
    </w:p>
    <w:p w14:paraId="16FB028A" w14:textId="77777777" w:rsidR="003437B6" w:rsidRDefault="003437B6" w:rsidP="003437B6">
      <w:pPr>
        <w:jc w:val="both"/>
        <w:rPr>
          <w:iCs/>
          <w:sz w:val="24"/>
          <w:szCs w:val="24"/>
        </w:rPr>
      </w:pPr>
      <w:r>
        <w:rPr>
          <w:iCs/>
          <w:sz w:val="24"/>
          <w:szCs w:val="24"/>
        </w:rPr>
        <w:t xml:space="preserve">Banks, S. (2021) </w:t>
      </w:r>
      <w:r>
        <w:rPr>
          <w:i/>
          <w:sz w:val="24"/>
          <w:szCs w:val="24"/>
        </w:rPr>
        <w:t xml:space="preserve">Ethics and Values in Social Work. </w:t>
      </w:r>
      <w:r>
        <w:rPr>
          <w:iCs/>
          <w:sz w:val="24"/>
          <w:szCs w:val="24"/>
        </w:rPr>
        <w:t>5</w:t>
      </w:r>
      <w:r w:rsidRPr="003F2B9E">
        <w:rPr>
          <w:iCs/>
          <w:sz w:val="24"/>
          <w:szCs w:val="24"/>
          <w:vertAlign w:val="superscript"/>
        </w:rPr>
        <w:t>th</w:t>
      </w:r>
      <w:r>
        <w:rPr>
          <w:iCs/>
          <w:sz w:val="24"/>
          <w:szCs w:val="24"/>
        </w:rPr>
        <w:t xml:space="preserve"> ed. London: Bloomsbury.</w:t>
      </w:r>
    </w:p>
    <w:p w14:paraId="369D152A" w14:textId="77777777" w:rsidR="003437B6" w:rsidRDefault="003437B6" w:rsidP="003437B6">
      <w:pPr>
        <w:jc w:val="both"/>
        <w:rPr>
          <w:iCs/>
          <w:sz w:val="24"/>
          <w:szCs w:val="24"/>
        </w:rPr>
      </w:pPr>
    </w:p>
    <w:p w14:paraId="4341CC77" w14:textId="77777777" w:rsidR="003437B6" w:rsidRPr="00C17B6D" w:rsidRDefault="003437B6" w:rsidP="003437B6">
      <w:pPr>
        <w:jc w:val="both"/>
        <w:rPr>
          <w:sz w:val="24"/>
          <w:szCs w:val="24"/>
        </w:rPr>
      </w:pPr>
      <w:r w:rsidRPr="005A1A86">
        <w:rPr>
          <w:sz w:val="24"/>
          <w:szCs w:val="24"/>
        </w:rPr>
        <w:t xml:space="preserve">Bastian, </w:t>
      </w:r>
      <w:r>
        <w:rPr>
          <w:sz w:val="24"/>
          <w:szCs w:val="24"/>
        </w:rPr>
        <w:t xml:space="preserve">C., </w:t>
      </w:r>
      <w:r w:rsidRPr="005A1A86">
        <w:rPr>
          <w:sz w:val="24"/>
          <w:szCs w:val="24"/>
        </w:rPr>
        <w:t>Dunk-West,</w:t>
      </w:r>
      <w:r>
        <w:rPr>
          <w:sz w:val="24"/>
          <w:szCs w:val="24"/>
        </w:rPr>
        <w:t xml:space="preserve"> P. &amp;</w:t>
      </w:r>
      <w:r w:rsidRPr="005A1A86">
        <w:rPr>
          <w:sz w:val="24"/>
          <w:szCs w:val="24"/>
        </w:rPr>
        <w:t xml:space="preserve"> Wendt</w:t>
      </w:r>
      <w:r>
        <w:rPr>
          <w:sz w:val="24"/>
          <w:szCs w:val="24"/>
        </w:rPr>
        <w:t>, S. (2022) ‘</w:t>
      </w:r>
      <w:r w:rsidRPr="005A1A86">
        <w:rPr>
          <w:sz w:val="24"/>
          <w:szCs w:val="24"/>
        </w:rPr>
        <w:t>Being child-centred: Factors that facilitate professional judgement and decision-making in child protection</w:t>
      </w:r>
      <w:r>
        <w:rPr>
          <w:sz w:val="24"/>
          <w:szCs w:val="24"/>
        </w:rPr>
        <w:t xml:space="preserve">’. </w:t>
      </w:r>
      <w:r>
        <w:rPr>
          <w:i/>
          <w:iCs/>
          <w:sz w:val="24"/>
          <w:szCs w:val="24"/>
        </w:rPr>
        <w:t xml:space="preserve">Child and Family social work, </w:t>
      </w:r>
      <w:r>
        <w:rPr>
          <w:sz w:val="24"/>
          <w:szCs w:val="24"/>
        </w:rPr>
        <w:t xml:space="preserve">27(2), pp. 22-29. </w:t>
      </w:r>
    </w:p>
    <w:p w14:paraId="4E4DD3C3" w14:textId="77777777" w:rsidR="003437B6" w:rsidRDefault="003437B6" w:rsidP="003437B6">
      <w:pPr>
        <w:jc w:val="both"/>
        <w:rPr>
          <w:i/>
          <w:sz w:val="24"/>
          <w:szCs w:val="24"/>
        </w:rPr>
      </w:pPr>
    </w:p>
    <w:p w14:paraId="1AC1B436" w14:textId="77777777" w:rsidR="003437B6" w:rsidRDefault="003437B6" w:rsidP="003437B6">
      <w:pPr>
        <w:jc w:val="both"/>
        <w:rPr>
          <w:iCs/>
          <w:sz w:val="24"/>
          <w:szCs w:val="24"/>
        </w:rPr>
      </w:pPr>
      <w:r w:rsidRPr="00896E7D">
        <w:rPr>
          <w:iCs/>
          <w:sz w:val="24"/>
          <w:szCs w:val="24"/>
        </w:rPr>
        <w:t xml:space="preserve">Bekaert, S., Paavilainen, E., </w:t>
      </w:r>
      <w:proofErr w:type="spellStart"/>
      <w:r w:rsidRPr="00896E7D">
        <w:rPr>
          <w:iCs/>
          <w:sz w:val="24"/>
          <w:szCs w:val="24"/>
        </w:rPr>
        <w:t>Schecke</w:t>
      </w:r>
      <w:proofErr w:type="spellEnd"/>
      <w:r w:rsidRPr="00896E7D">
        <w:rPr>
          <w:iCs/>
          <w:sz w:val="24"/>
          <w:szCs w:val="24"/>
        </w:rPr>
        <w:t xml:space="preserve">, H., Baldacchino, A., Jouet, E., </w:t>
      </w:r>
      <w:proofErr w:type="spellStart"/>
      <w:r w:rsidRPr="00896E7D">
        <w:rPr>
          <w:iCs/>
          <w:sz w:val="24"/>
          <w:szCs w:val="24"/>
        </w:rPr>
        <w:t>Zabłocka</w:t>
      </w:r>
      <w:proofErr w:type="spellEnd"/>
      <w:r w:rsidRPr="00896E7D">
        <w:rPr>
          <w:iCs/>
          <w:sz w:val="24"/>
          <w:szCs w:val="24"/>
        </w:rPr>
        <w:t>–</w:t>
      </w:r>
      <w:proofErr w:type="spellStart"/>
      <w:r w:rsidRPr="00896E7D">
        <w:rPr>
          <w:iCs/>
          <w:sz w:val="24"/>
          <w:szCs w:val="24"/>
        </w:rPr>
        <w:t>Żytka</w:t>
      </w:r>
      <w:proofErr w:type="spellEnd"/>
      <w:r w:rsidRPr="00896E7D">
        <w:rPr>
          <w:iCs/>
          <w:sz w:val="24"/>
          <w:szCs w:val="24"/>
        </w:rPr>
        <w:t>, L., Bachi, B., Bartoli, F., Carrà, G., Cioni, R</w:t>
      </w:r>
      <w:r>
        <w:rPr>
          <w:iCs/>
          <w:sz w:val="24"/>
          <w:szCs w:val="24"/>
        </w:rPr>
        <w:t>.</w:t>
      </w:r>
      <w:r w:rsidRPr="00896E7D">
        <w:rPr>
          <w:iCs/>
          <w:sz w:val="24"/>
          <w:szCs w:val="24"/>
        </w:rPr>
        <w:t xml:space="preserve"> </w:t>
      </w:r>
      <w:r>
        <w:rPr>
          <w:iCs/>
          <w:sz w:val="24"/>
          <w:szCs w:val="24"/>
        </w:rPr>
        <w:t>&amp;</w:t>
      </w:r>
      <w:r w:rsidRPr="00896E7D">
        <w:rPr>
          <w:iCs/>
          <w:sz w:val="24"/>
          <w:szCs w:val="24"/>
        </w:rPr>
        <w:t xml:space="preserve"> </w:t>
      </w:r>
      <w:proofErr w:type="spellStart"/>
      <w:r w:rsidRPr="00896E7D">
        <w:rPr>
          <w:iCs/>
          <w:sz w:val="24"/>
          <w:szCs w:val="24"/>
        </w:rPr>
        <w:t>Crocamo</w:t>
      </w:r>
      <w:proofErr w:type="spellEnd"/>
      <w:r w:rsidRPr="00896E7D">
        <w:rPr>
          <w:iCs/>
          <w:sz w:val="24"/>
          <w:szCs w:val="24"/>
        </w:rPr>
        <w:t xml:space="preserve">, C. </w:t>
      </w:r>
      <w:r>
        <w:rPr>
          <w:iCs/>
          <w:sz w:val="24"/>
          <w:szCs w:val="24"/>
        </w:rPr>
        <w:t>(</w:t>
      </w:r>
      <w:r w:rsidRPr="00896E7D">
        <w:rPr>
          <w:iCs/>
          <w:sz w:val="24"/>
          <w:szCs w:val="24"/>
        </w:rPr>
        <w:t>2021</w:t>
      </w:r>
      <w:r>
        <w:rPr>
          <w:iCs/>
          <w:sz w:val="24"/>
          <w:szCs w:val="24"/>
        </w:rPr>
        <w:t>)</w:t>
      </w:r>
      <w:r w:rsidRPr="00896E7D">
        <w:rPr>
          <w:iCs/>
          <w:sz w:val="24"/>
          <w:szCs w:val="24"/>
        </w:rPr>
        <w:t xml:space="preserve"> </w:t>
      </w:r>
      <w:r>
        <w:rPr>
          <w:iCs/>
          <w:sz w:val="24"/>
          <w:szCs w:val="24"/>
        </w:rPr>
        <w:t>‘</w:t>
      </w:r>
      <w:r w:rsidRPr="00896E7D">
        <w:rPr>
          <w:iCs/>
          <w:sz w:val="24"/>
          <w:szCs w:val="24"/>
        </w:rPr>
        <w:t xml:space="preserve">Family members’ perspectives of child protection services, a </w:t>
      </w:r>
      <w:proofErr w:type="spellStart"/>
      <w:r w:rsidRPr="00896E7D">
        <w:rPr>
          <w:iCs/>
          <w:sz w:val="24"/>
          <w:szCs w:val="24"/>
        </w:rPr>
        <w:t>metasynthesis</w:t>
      </w:r>
      <w:proofErr w:type="spellEnd"/>
      <w:r w:rsidRPr="00896E7D">
        <w:rPr>
          <w:iCs/>
          <w:sz w:val="24"/>
          <w:szCs w:val="24"/>
        </w:rPr>
        <w:t xml:space="preserve"> of the literature</w:t>
      </w:r>
      <w:r>
        <w:rPr>
          <w:iCs/>
          <w:sz w:val="24"/>
          <w:szCs w:val="24"/>
        </w:rPr>
        <w:t>’</w:t>
      </w:r>
      <w:r w:rsidRPr="00896E7D">
        <w:rPr>
          <w:i/>
          <w:sz w:val="24"/>
          <w:szCs w:val="24"/>
        </w:rPr>
        <w:t>. Children and Youth Services Review</w:t>
      </w:r>
      <w:r w:rsidRPr="00896E7D">
        <w:rPr>
          <w:iCs/>
          <w:sz w:val="24"/>
          <w:szCs w:val="24"/>
        </w:rPr>
        <w:t>, 128,</w:t>
      </w:r>
      <w:r>
        <w:rPr>
          <w:iCs/>
          <w:sz w:val="24"/>
          <w:szCs w:val="24"/>
        </w:rPr>
        <w:t xml:space="preserve"> article </w:t>
      </w:r>
      <w:r w:rsidRPr="00896E7D">
        <w:rPr>
          <w:iCs/>
          <w:sz w:val="24"/>
          <w:szCs w:val="24"/>
        </w:rPr>
        <w:t>106094.</w:t>
      </w:r>
    </w:p>
    <w:p w14:paraId="142B4354" w14:textId="77777777" w:rsidR="003437B6" w:rsidRDefault="003437B6" w:rsidP="003437B6">
      <w:pPr>
        <w:rPr>
          <w:iCs/>
          <w:sz w:val="24"/>
          <w:szCs w:val="24"/>
        </w:rPr>
      </w:pPr>
    </w:p>
    <w:p w14:paraId="5AC29A79" w14:textId="77777777" w:rsidR="003437B6" w:rsidRPr="00FE7210" w:rsidRDefault="003437B6" w:rsidP="003437B6">
      <w:pPr>
        <w:rPr>
          <w:iCs/>
          <w:sz w:val="24"/>
          <w:szCs w:val="24"/>
        </w:rPr>
      </w:pPr>
      <w:r w:rsidRPr="003878BB">
        <w:rPr>
          <w:iCs/>
          <w:sz w:val="24"/>
          <w:szCs w:val="24"/>
        </w:rPr>
        <w:t xml:space="preserve">Berne, E. </w:t>
      </w:r>
      <w:r>
        <w:rPr>
          <w:iCs/>
          <w:sz w:val="24"/>
          <w:szCs w:val="24"/>
        </w:rPr>
        <w:t>(</w:t>
      </w:r>
      <w:r w:rsidRPr="003878BB">
        <w:rPr>
          <w:iCs/>
          <w:sz w:val="24"/>
          <w:szCs w:val="24"/>
        </w:rPr>
        <w:t>1958</w:t>
      </w:r>
      <w:r>
        <w:rPr>
          <w:iCs/>
          <w:sz w:val="24"/>
          <w:szCs w:val="24"/>
        </w:rPr>
        <w:t>)</w:t>
      </w:r>
      <w:r w:rsidRPr="003878BB">
        <w:rPr>
          <w:iCs/>
          <w:sz w:val="24"/>
          <w:szCs w:val="24"/>
        </w:rPr>
        <w:t xml:space="preserve"> </w:t>
      </w:r>
      <w:r>
        <w:rPr>
          <w:iCs/>
          <w:sz w:val="24"/>
          <w:szCs w:val="24"/>
        </w:rPr>
        <w:t>‘</w:t>
      </w:r>
      <w:r w:rsidRPr="003878BB">
        <w:rPr>
          <w:iCs/>
          <w:sz w:val="24"/>
          <w:szCs w:val="24"/>
        </w:rPr>
        <w:t>Transactional analysis: A new and effective method of group therapy</w:t>
      </w:r>
      <w:r>
        <w:rPr>
          <w:iCs/>
          <w:sz w:val="24"/>
          <w:szCs w:val="24"/>
        </w:rPr>
        <w:t>’</w:t>
      </w:r>
      <w:r w:rsidRPr="003878BB">
        <w:rPr>
          <w:iCs/>
          <w:sz w:val="24"/>
          <w:szCs w:val="24"/>
        </w:rPr>
        <w:t xml:space="preserve">. </w:t>
      </w:r>
      <w:r w:rsidRPr="003878BB">
        <w:rPr>
          <w:i/>
          <w:sz w:val="24"/>
          <w:szCs w:val="24"/>
        </w:rPr>
        <w:t>American Journal of Psychotherapy</w:t>
      </w:r>
      <w:r w:rsidRPr="003878BB">
        <w:rPr>
          <w:iCs/>
          <w:sz w:val="24"/>
          <w:szCs w:val="24"/>
        </w:rPr>
        <w:t>, 12(4), pp.735-743.</w:t>
      </w:r>
    </w:p>
    <w:p w14:paraId="76ACED32" w14:textId="77777777" w:rsidR="003437B6" w:rsidRDefault="003437B6" w:rsidP="003437B6">
      <w:pPr>
        <w:jc w:val="both"/>
        <w:rPr>
          <w:iCs/>
          <w:sz w:val="24"/>
          <w:szCs w:val="24"/>
        </w:rPr>
      </w:pPr>
    </w:p>
    <w:p w14:paraId="63147DD0" w14:textId="21B71D87" w:rsidR="003437B6" w:rsidRDefault="003437B6" w:rsidP="003437B6">
      <w:pPr>
        <w:rPr>
          <w:sz w:val="24"/>
          <w:szCs w:val="24"/>
        </w:rPr>
      </w:pPr>
      <w:r w:rsidRPr="001F2298">
        <w:rPr>
          <w:sz w:val="24"/>
          <w:szCs w:val="24"/>
        </w:rPr>
        <w:t>Bexley Safeguarding Partnership for Children and Young People</w:t>
      </w:r>
      <w:r w:rsidR="00375827">
        <w:rPr>
          <w:sz w:val="24"/>
          <w:szCs w:val="24"/>
        </w:rPr>
        <w:t xml:space="preserve"> </w:t>
      </w:r>
      <w:r>
        <w:rPr>
          <w:sz w:val="24"/>
          <w:szCs w:val="24"/>
        </w:rPr>
        <w:t>(</w:t>
      </w:r>
      <w:r w:rsidRPr="001F2298">
        <w:rPr>
          <w:sz w:val="24"/>
          <w:szCs w:val="24"/>
        </w:rPr>
        <w:t>2024</w:t>
      </w:r>
      <w:r>
        <w:rPr>
          <w:sz w:val="24"/>
          <w:szCs w:val="24"/>
        </w:rPr>
        <w:t>)</w:t>
      </w:r>
      <w:r w:rsidRPr="001F2298">
        <w:rPr>
          <w:i/>
          <w:iCs/>
          <w:sz w:val="24"/>
          <w:szCs w:val="24"/>
        </w:rPr>
        <w:t xml:space="preserve"> Local Child Safeguarding Practice Review Report. Baby Y </w:t>
      </w:r>
      <w:r w:rsidRPr="001F2298">
        <w:rPr>
          <w:sz w:val="24"/>
          <w:szCs w:val="24"/>
        </w:rPr>
        <w:t>[online].</w:t>
      </w:r>
      <w:r w:rsidRPr="001F2298">
        <w:rPr>
          <w:i/>
          <w:iCs/>
          <w:sz w:val="24"/>
          <w:szCs w:val="24"/>
        </w:rPr>
        <w:t xml:space="preserve"> </w:t>
      </w:r>
      <w:r w:rsidRPr="001F2298">
        <w:rPr>
          <w:sz w:val="24"/>
          <w:szCs w:val="24"/>
        </w:rPr>
        <w:t xml:space="preserve">Available at: </w:t>
      </w:r>
      <w:hyperlink r:id="rId11" w:history="1">
        <w:r w:rsidRPr="001F2298">
          <w:rPr>
            <w:rStyle w:val="Hyperlink"/>
            <w:sz w:val="24"/>
            <w:szCs w:val="24"/>
          </w:rPr>
          <w:t>https://bexleysafeguardingpartnership.co.uk/wp-content/uploads/2024/02/Bexley-S.H.I.E.L.D.-LCSPR-Report-Baby-Y.pdf</w:t>
        </w:r>
      </w:hyperlink>
      <w:r w:rsidRPr="001F2298">
        <w:rPr>
          <w:sz w:val="24"/>
          <w:szCs w:val="24"/>
        </w:rPr>
        <w:t xml:space="preserve"> [Accessed on 03/04/2024]. </w:t>
      </w:r>
    </w:p>
    <w:p w14:paraId="242B8F13" w14:textId="77777777" w:rsidR="003437B6" w:rsidRDefault="003437B6" w:rsidP="003437B6">
      <w:pPr>
        <w:rPr>
          <w:sz w:val="24"/>
          <w:szCs w:val="24"/>
        </w:rPr>
      </w:pPr>
    </w:p>
    <w:p w14:paraId="361C7EB4" w14:textId="77777777" w:rsidR="003437B6" w:rsidRDefault="003437B6" w:rsidP="003437B6">
      <w:pPr>
        <w:rPr>
          <w:sz w:val="24"/>
          <w:szCs w:val="24"/>
        </w:rPr>
      </w:pPr>
      <w:r>
        <w:rPr>
          <w:sz w:val="24"/>
          <w:szCs w:val="24"/>
        </w:rPr>
        <w:t xml:space="preserve">Blackwell, A. (2019) </w:t>
      </w:r>
      <w:r w:rsidRPr="00EE2E09">
        <w:rPr>
          <w:i/>
          <w:iCs/>
          <w:sz w:val="24"/>
          <w:szCs w:val="24"/>
        </w:rPr>
        <w:t>Multi-agency working: setting up a professional network around a family</w:t>
      </w:r>
      <w:r>
        <w:rPr>
          <w:i/>
          <w:iCs/>
          <w:sz w:val="24"/>
          <w:szCs w:val="24"/>
        </w:rPr>
        <w:t xml:space="preserve"> </w:t>
      </w:r>
      <w:r>
        <w:rPr>
          <w:sz w:val="24"/>
          <w:szCs w:val="24"/>
        </w:rPr>
        <w:t>[online]</w:t>
      </w:r>
      <w:r>
        <w:rPr>
          <w:i/>
          <w:iCs/>
          <w:sz w:val="24"/>
          <w:szCs w:val="24"/>
        </w:rPr>
        <w:t xml:space="preserve">. </w:t>
      </w:r>
      <w:r>
        <w:rPr>
          <w:sz w:val="24"/>
          <w:szCs w:val="24"/>
        </w:rPr>
        <w:t xml:space="preserve">Community Care. Available at: </w:t>
      </w:r>
      <w:hyperlink r:id="rId12" w:history="1">
        <w:r w:rsidRPr="001F27D4">
          <w:rPr>
            <w:rStyle w:val="Hyperlink"/>
            <w:sz w:val="24"/>
            <w:szCs w:val="24"/>
          </w:rPr>
          <w:t>https://www.communitycare.co.uk/2019/09/25/multi-agency-working-setting-professional-network-around-family/</w:t>
        </w:r>
      </w:hyperlink>
      <w:r>
        <w:rPr>
          <w:sz w:val="24"/>
          <w:szCs w:val="24"/>
        </w:rPr>
        <w:t xml:space="preserve"> [Accessed on 20/09/2024]. </w:t>
      </w:r>
    </w:p>
    <w:p w14:paraId="7E359F12" w14:textId="77777777" w:rsidR="003437B6" w:rsidRDefault="003437B6" w:rsidP="003437B6">
      <w:pPr>
        <w:rPr>
          <w:sz w:val="24"/>
          <w:szCs w:val="24"/>
        </w:rPr>
      </w:pPr>
    </w:p>
    <w:p w14:paraId="6A247404" w14:textId="77777777" w:rsidR="003437B6" w:rsidRDefault="003437B6" w:rsidP="003437B6">
      <w:pPr>
        <w:jc w:val="both"/>
        <w:rPr>
          <w:sz w:val="24"/>
          <w:szCs w:val="24"/>
        </w:rPr>
      </w:pPr>
      <w:r w:rsidRPr="00BD497C">
        <w:rPr>
          <w:sz w:val="24"/>
          <w:szCs w:val="24"/>
        </w:rPr>
        <w:t xml:space="preserve">Borton, T. </w:t>
      </w:r>
      <w:r>
        <w:rPr>
          <w:sz w:val="24"/>
          <w:szCs w:val="24"/>
        </w:rPr>
        <w:t>(</w:t>
      </w:r>
      <w:r w:rsidRPr="00BD497C">
        <w:rPr>
          <w:sz w:val="24"/>
          <w:szCs w:val="24"/>
        </w:rPr>
        <w:t>1970</w:t>
      </w:r>
      <w:r>
        <w:rPr>
          <w:sz w:val="24"/>
          <w:szCs w:val="24"/>
        </w:rPr>
        <w:t>)</w:t>
      </w:r>
      <w:r w:rsidRPr="00BD497C">
        <w:rPr>
          <w:sz w:val="24"/>
          <w:szCs w:val="24"/>
        </w:rPr>
        <w:t xml:space="preserve"> </w:t>
      </w:r>
      <w:r w:rsidRPr="00BD497C">
        <w:rPr>
          <w:i/>
          <w:iCs/>
          <w:sz w:val="24"/>
          <w:szCs w:val="24"/>
        </w:rPr>
        <w:t xml:space="preserve">Reach Touch and Teach: Student Concerns and Process Education. </w:t>
      </w:r>
      <w:r w:rsidRPr="00BD497C">
        <w:rPr>
          <w:sz w:val="24"/>
          <w:szCs w:val="24"/>
        </w:rPr>
        <w:t xml:space="preserve">New York: McGraw-Hill. </w:t>
      </w:r>
    </w:p>
    <w:p w14:paraId="1383AEAC" w14:textId="77777777" w:rsidR="003437B6" w:rsidRDefault="003437B6" w:rsidP="003437B6">
      <w:pPr>
        <w:rPr>
          <w:sz w:val="24"/>
          <w:szCs w:val="24"/>
        </w:rPr>
      </w:pPr>
    </w:p>
    <w:p w14:paraId="3DD0C192" w14:textId="77777777" w:rsidR="003437B6" w:rsidRDefault="003437B6" w:rsidP="003437B6">
      <w:pPr>
        <w:rPr>
          <w:iCs/>
          <w:sz w:val="24"/>
          <w:szCs w:val="24"/>
        </w:rPr>
      </w:pPr>
      <w:r w:rsidRPr="002E19A8">
        <w:rPr>
          <w:iCs/>
          <w:sz w:val="24"/>
          <w:szCs w:val="24"/>
        </w:rPr>
        <w:t xml:space="preserve">Bowlby, J. </w:t>
      </w:r>
      <w:r>
        <w:rPr>
          <w:iCs/>
          <w:sz w:val="24"/>
          <w:szCs w:val="24"/>
        </w:rPr>
        <w:t>(</w:t>
      </w:r>
      <w:r w:rsidRPr="002E19A8">
        <w:rPr>
          <w:iCs/>
          <w:sz w:val="24"/>
          <w:szCs w:val="24"/>
        </w:rPr>
        <w:t>1988</w:t>
      </w:r>
      <w:r>
        <w:rPr>
          <w:iCs/>
          <w:sz w:val="24"/>
          <w:szCs w:val="24"/>
        </w:rPr>
        <w:t>)</w:t>
      </w:r>
      <w:r w:rsidRPr="002E19A8">
        <w:rPr>
          <w:iCs/>
          <w:sz w:val="24"/>
          <w:szCs w:val="24"/>
        </w:rPr>
        <w:t xml:space="preserve"> </w:t>
      </w:r>
      <w:r w:rsidRPr="002E19A8">
        <w:rPr>
          <w:i/>
          <w:sz w:val="24"/>
          <w:szCs w:val="24"/>
        </w:rPr>
        <w:t xml:space="preserve">A Secure Base: Parent-Child Attachment and Healthy Human Development. </w:t>
      </w:r>
      <w:r w:rsidRPr="002E19A8">
        <w:rPr>
          <w:iCs/>
          <w:sz w:val="24"/>
          <w:szCs w:val="24"/>
        </w:rPr>
        <w:t>New York</w:t>
      </w:r>
      <w:r>
        <w:rPr>
          <w:iCs/>
          <w:sz w:val="24"/>
          <w:szCs w:val="24"/>
        </w:rPr>
        <w:t>:</w:t>
      </w:r>
      <w:r w:rsidRPr="002E19A8">
        <w:rPr>
          <w:iCs/>
          <w:sz w:val="24"/>
          <w:szCs w:val="24"/>
        </w:rPr>
        <w:t xml:space="preserve"> Basic Books.</w:t>
      </w:r>
    </w:p>
    <w:p w14:paraId="0C9EC3A7" w14:textId="77777777" w:rsidR="003437B6" w:rsidRPr="00FE7210" w:rsidRDefault="003437B6" w:rsidP="003437B6">
      <w:pPr>
        <w:jc w:val="both"/>
        <w:rPr>
          <w:sz w:val="24"/>
          <w:szCs w:val="24"/>
        </w:rPr>
      </w:pPr>
      <w:r w:rsidRPr="001F2298">
        <w:rPr>
          <w:sz w:val="24"/>
          <w:szCs w:val="24"/>
        </w:rPr>
        <w:t xml:space="preserve">Brearley, C. </w:t>
      </w:r>
      <w:r>
        <w:rPr>
          <w:sz w:val="24"/>
          <w:szCs w:val="24"/>
        </w:rPr>
        <w:t>(</w:t>
      </w:r>
      <w:r w:rsidRPr="001F2298">
        <w:rPr>
          <w:sz w:val="24"/>
          <w:szCs w:val="24"/>
        </w:rPr>
        <w:t>2023</w:t>
      </w:r>
      <w:r>
        <w:rPr>
          <w:sz w:val="24"/>
          <w:szCs w:val="24"/>
        </w:rPr>
        <w:t>)</w:t>
      </w:r>
      <w:r w:rsidRPr="001F2298">
        <w:rPr>
          <w:sz w:val="24"/>
          <w:szCs w:val="24"/>
        </w:rPr>
        <w:t xml:space="preserve"> </w:t>
      </w:r>
      <w:r w:rsidRPr="001F2298">
        <w:rPr>
          <w:i/>
          <w:iCs/>
          <w:sz w:val="24"/>
          <w:szCs w:val="24"/>
        </w:rPr>
        <w:t>Risk and social work.</w:t>
      </w:r>
      <w:r w:rsidRPr="001F2298">
        <w:rPr>
          <w:sz w:val="24"/>
          <w:szCs w:val="24"/>
        </w:rPr>
        <w:t xml:space="preserve"> London: Taylor &amp; Francis.</w:t>
      </w:r>
    </w:p>
    <w:p w14:paraId="41C48754" w14:textId="77777777" w:rsidR="003437B6" w:rsidRDefault="003437B6" w:rsidP="003437B6">
      <w:pPr>
        <w:rPr>
          <w:iCs/>
          <w:sz w:val="24"/>
          <w:szCs w:val="24"/>
        </w:rPr>
      </w:pPr>
    </w:p>
    <w:p w14:paraId="2B887B0E" w14:textId="77777777" w:rsidR="003437B6" w:rsidRDefault="003437B6" w:rsidP="003437B6">
      <w:pPr>
        <w:rPr>
          <w:iCs/>
          <w:sz w:val="24"/>
          <w:szCs w:val="24"/>
        </w:rPr>
      </w:pPr>
      <w:r w:rsidRPr="00C1556D">
        <w:rPr>
          <w:iCs/>
          <w:sz w:val="24"/>
          <w:szCs w:val="24"/>
        </w:rPr>
        <w:t xml:space="preserve">Brennan, F. </w:t>
      </w:r>
      <w:r>
        <w:rPr>
          <w:iCs/>
          <w:sz w:val="24"/>
          <w:szCs w:val="24"/>
        </w:rPr>
        <w:t>(</w:t>
      </w:r>
      <w:r w:rsidRPr="00C1556D">
        <w:rPr>
          <w:iCs/>
          <w:sz w:val="24"/>
          <w:szCs w:val="24"/>
        </w:rPr>
        <w:t>2016</w:t>
      </w:r>
      <w:r>
        <w:rPr>
          <w:iCs/>
          <w:sz w:val="24"/>
          <w:szCs w:val="24"/>
        </w:rPr>
        <w:t>)</w:t>
      </w:r>
      <w:r w:rsidRPr="00C1556D">
        <w:rPr>
          <w:iCs/>
          <w:sz w:val="24"/>
          <w:szCs w:val="24"/>
        </w:rPr>
        <w:t xml:space="preserve"> </w:t>
      </w:r>
      <w:r w:rsidRPr="00C1556D">
        <w:rPr>
          <w:i/>
          <w:sz w:val="24"/>
          <w:szCs w:val="24"/>
        </w:rPr>
        <w:t xml:space="preserve">Comparing Court Mandated </w:t>
      </w:r>
      <w:proofErr w:type="gramStart"/>
      <w:r w:rsidRPr="00C1556D">
        <w:rPr>
          <w:i/>
          <w:sz w:val="24"/>
          <w:szCs w:val="24"/>
        </w:rPr>
        <w:t>v’s</w:t>
      </w:r>
      <w:proofErr w:type="gramEnd"/>
      <w:r w:rsidRPr="00C1556D">
        <w:rPr>
          <w:i/>
          <w:sz w:val="24"/>
          <w:szCs w:val="24"/>
        </w:rPr>
        <w:t xml:space="preserve"> Non Court Mandated Domestic Violence Offenders Following Treatment Intervention</w:t>
      </w:r>
      <w:r>
        <w:rPr>
          <w:iCs/>
          <w:sz w:val="24"/>
          <w:szCs w:val="24"/>
        </w:rPr>
        <w:t>. MSc thesis</w:t>
      </w:r>
      <w:r w:rsidRPr="00C1556D">
        <w:rPr>
          <w:iCs/>
          <w:sz w:val="24"/>
          <w:szCs w:val="24"/>
        </w:rPr>
        <w:t>, Trinity College Dublin.</w:t>
      </w:r>
      <w:r>
        <w:rPr>
          <w:iCs/>
          <w:sz w:val="24"/>
          <w:szCs w:val="24"/>
        </w:rPr>
        <w:t xml:space="preserve"> Available at: </w:t>
      </w:r>
      <w:hyperlink r:id="rId13" w:history="1">
        <w:r w:rsidRPr="009E6980">
          <w:rPr>
            <w:rStyle w:val="Hyperlink"/>
            <w:iCs/>
            <w:sz w:val="24"/>
            <w:szCs w:val="24"/>
          </w:rPr>
          <w:t>https://www.researchgate.net/profile/Fiona-Brennan-2/publication/308918418_Comparing_Court_Mandated_v's_Non_Court_Mandated_Domestic_Violence_Offenders_Following_Treatment_Intervention/links/57f7835808ae886b8983427b/Comparing-Court-Mandated-vs-Non-Court-Mandated-Domestic-Violence-Offenders-Following-Treatment-Intervention.pdf</w:t>
        </w:r>
      </w:hyperlink>
      <w:r>
        <w:rPr>
          <w:iCs/>
          <w:sz w:val="24"/>
          <w:szCs w:val="24"/>
        </w:rPr>
        <w:t xml:space="preserve"> [Accessed on: 01/09/2024]. </w:t>
      </w:r>
    </w:p>
    <w:p w14:paraId="2DE5A440" w14:textId="77777777" w:rsidR="003437B6" w:rsidRDefault="003437B6" w:rsidP="003437B6">
      <w:pPr>
        <w:rPr>
          <w:i/>
          <w:sz w:val="24"/>
          <w:szCs w:val="24"/>
        </w:rPr>
      </w:pPr>
    </w:p>
    <w:p w14:paraId="5DDAEEC2" w14:textId="08F4951E" w:rsidR="003437B6" w:rsidRDefault="003437B6" w:rsidP="003437B6">
      <w:pPr>
        <w:rPr>
          <w:iCs/>
          <w:sz w:val="24"/>
          <w:szCs w:val="24"/>
        </w:rPr>
      </w:pPr>
      <w:r>
        <w:rPr>
          <w:iCs/>
          <w:sz w:val="24"/>
          <w:szCs w:val="24"/>
        </w:rPr>
        <w:t xml:space="preserve">British Association of Social Workers (2023) </w:t>
      </w:r>
      <w:r>
        <w:rPr>
          <w:i/>
          <w:sz w:val="24"/>
          <w:szCs w:val="24"/>
        </w:rPr>
        <w:t xml:space="preserve">The code of ethics for social work. </w:t>
      </w:r>
      <w:r>
        <w:rPr>
          <w:iCs/>
          <w:sz w:val="24"/>
          <w:szCs w:val="24"/>
        </w:rPr>
        <w:t xml:space="preserve">Available at: </w:t>
      </w:r>
      <w:hyperlink r:id="rId14" w:history="1">
        <w:r w:rsidRPr="00BF1032">
          <w:rPr>
            <w:rStyle w:val="Hyperlink"/>
            <w:iCs/>
            <w:sz w:val="24"/>
            <w:szCs w:val="24"/>
          </w:rPr>
          <w:t>https://basw.co.uk/policy-practice/standards/code-ethics</w:t>
        </w:r>
      </w:hyperlink>
      <w:r>
        <w:rPr>
          <w:iCs/>
          <w:sz w:val="24"/>
          <w:szCs w:val="24"/>
        </w:rPr>
        <w:t xml:space="preserve"> [Accessed on: 03/08/2024]. </w:t>
      </w:r>
    </w:p>
    <w:p w14:paraId="33067B91" w14:textId="77777777" w:rsidR="003437B6" w:rsidRDefault="003437B6" w:rsidP="003437B6">
      <w:pPr>
        <w:rPr>
          <w:iCs/>
          <w:sz w:val="24"/>
          <w:szCs w:val="24"/>
        </w:rPr>
      </w:pPr>
    </w:p>
    <w:p w14:paraId="1ABF4384" w14:textId="77777777" w:rsidR="003437B6" w:rsidRPr="00515726" w:rsidRDefault="003437B6" w:rsidP="003437B6">
      <w:pPr>
        <w:jc w:val="both"/>
        <w:rPr>
          <w:sz w:val="24"/>
          <w:szCs w:val="24"/>
        </w:rPr>
      </w:pPr>
      <w:r w:rsidRPr="00515726">
        <w:rPr>
          <w:sz w:val="24"/>
          <w:szCs w:val="24"/>
        </w:rPr>
        <w:t xml:space="preserve">Brown, C. </w:t>
      </w:r>
      <w:r>
        <w:rPr>
          <w:sz w:val="24"/>
          <w:szCs w:val="24"/>
        </w:rPr>
        <w:t>(</w:t>
      </w:r>
      <w:r w:rsidRPr="00515726">
        <w:rPr>
          <w:sz w:val="24"/>
          <w:szCs w:val="24"/>
        </w:rPr>
        <w:t>2024</w:t>
      </w:r>
      <w:r>
        <w:rPr>
          <w:sz w:val="24"/>
          <w:szCs w:val="24"/>
        </w:rPr>
        <w:t>)</w:t>
      </w:r>
      <w:r w:rsidRPr="00515726">
        <w:rPr>
          <w:sz w:val="24"/>
          <w:szCs w:val="24"/>
        </w:rPr>
        <w:t xml:space="preserve"> </w:t>
      </w:r>
      <w:r>
        <w:rPr>
          <w:sz w:val="24"/>
          <w:szCs w:val="24"/>
        </w:rPr>
        <w:t>‘</w:t>
      </w:r>
      <w:r w:rsidRPr="00515726">
        <w:rPr>
          <w:sz w:val="24"/>
          <w:szCs w:val="24"/>
        </w:rPr>
        <w:t>Towards a ‘Social Model’ of Mental Capacity for Social Work</w:t>
      </w:r>
      <w:r>
        <w:rPr>
          <w:sz w:val="24"/>
          <w:szCs w:val="24"/>
        </w:rPr>
        <w:t>’</w:t>
      </w:r>
      <w:r w:rsidRPr="00515726">
        <w:rPr>
          <w:sz w:val="24"/>
          <w:szCs w:val="24"/>
        </w:rPr>
        <w:t xml:space="preserve">. </w:t>
      </w:r>
      <w:r w:rsidRPr="00515726">
        <w:rPr>
          <w:i/>
          <w:iCs/>
          <w:sz w:val="24"/>
          <w:szCs w:val="24"/>
        </w:rPr>
        <w:t>The British Journal of Social Work,</w:t>
      </w:r>
      <w:r w:rsidRPr="00515726">
        <w:rPr>
          <w:sz w:val="24"/>
          <w:szCs w:val="24"/>
        </w:rPr>
        <w:t xml:space="preserve"> 54(4), pp. 1610–1626.</w:t>
      </w:r>
    </w:p>
    <w:p w14:paraId="368DF0A0" w14:textId="77777777" w:rsidR="003437B6" w:rsidRDefault="003437B6" w:rsidP="003437B6">
      <w:pPr>
        <w:rPr>
          <w:iCs/>
          <w:sz w:val="24"/>
          <w:szCs w:val="24"/>
        </w:rPr>
      </w:pPr>
    </w:p>
    <w:p w14:paraId="7E550383" w14:textId="77777777" w:rsidR="003437B6" w:rsidRDefault="003437B6" w:rsidP="003437B6">
      <w:pPr>
        <w:rPr>
          <w:iCs/>
          <w:sz w:val="24"/>
          <w:szCs w:val="24"/>
        </w:rPr>
      </w:pPr>
      <w:r>
        <w:rPr>
          <w:iCs/>
          <w:sz w:val="24"/>
          <w:szCs w:val="24"/>
        </w:rPr>
        <w:t>Butler, G. (2019) ‘</w:t>
      </w:r>
      <w:r w:rsidRPr="00485EA8">
        <w:rPr>
          <w:iCs/>
          <w:sz w:val="24"/>
          <w:szCs w:val="24"/>
        </w:rPr>
        <w:t>Reflecting on emotion in social work</w:t>
      </w:r>
      <w:r>
        <w:rPr>
          <w:iCs/>
          <w:sz w:val="24"/>
          <w:szCs w:val="24"/>
        </w:rPr>
        <w:t>’ in Mantell, A. &amp; Scragg, T. (ed.)</w:t>
      </w:r>
      <w:r w:rsidRPr="00485EA8">
        <w:rPr>
          <w:iCs/>
          <w:sz w:val="24"/>
          <w:szCs w:val="24"/>
        </w:rPr>
        <w:t xml:space="preserve"> </w:t>
      </w:r>
      <w:r w:rsidRPr="00485EA8">
        <w:rPr>
          <w:i/>
          <w:sz w:val="24"/>
          <w:szCs w:val="24"/>
        </w:rPr>
        <w:t>Reflective practice in social work</w:t>
      </w:r>
      <w:r>
        <w:rPr>
          <w:iCs/>
          <w:sz w:val="24"/>
          <w:szCs w:val="24"/>
        </w:rPr>
        <w:t>. 6</w:t>
      </w:r>
      <w:r w:rsidRPr="009771F5">
        <w:rPr>
          <w:iCs/>
          <w:sz w:val="24"/>
          <w:szCs w:val="24"/>
          <w:vertAlign w:val="superscript"/>
        </w:rPr>
        <w:t>th</w:t>
      </w:r>
      <w:r>
        <w:rPr>
          <w:iCs/>
          <w:sz w:val="24"/>
          <w:szCs w:val="24"/>
        </w:rPr>
        <w:t xml:space="preserve"> ed. London: Sage,</w:t>
      </w:r>
      <w:r w:rsidRPr="00485EA8">
        <w:rPr>
          <w:iCs/>
          <w:sz w:val="24"/>
          <w:szCs w:val="24"/>
        </w:rPr>
        <w:t xml:space="preserve"> pp.39-62.</w:t>
      </w:r>
    </w:p>
    <w:p w14:paraId="1E74AD2E" w14:textId="77777777" w:rsidR="003437B6" w:rsidRDefault="003437B6" w:rsidP="003437B6">
      <w:pPr>
        <w:rPr>
          <w:iCs/>
          <w:sz w:val="24"/>
          <w:szCs w:val="24"/>
        </w:rPr>
      </w:pPr>
    </w:p>
    <w:p w14:paraId="7D248976" w14:textId="77777777" w:rsidR="003437B6" w:rsidRDefault="003437B6" w:rsidP="003437B6">
      <w:pPr>
        <w:rPr>
          <w:iCs/>
          <w:sz w:val="24"/>
          <w:szCs w:val="24"/>
        </w:rPr>
      </w:pPr>
      <w:r w:rsidRPr="005C3A4B">
        <w:rPr>
          <w:iCs/>
          <w:sz w:val="24"/>
          <w:szCs w:val="24"/>
        </w:rPr>
        <w:t>Davie</w:t>
      </w:r>
      <w:r>
        <w:rPr>
          <w:iCs/>
          <w:sz w:val="24"/>
          <w:szCs w:val="24"/>
        </w:rPr>
        <w:t>,</w:t>
      </w:r>
      <w:r w:rsidRPr="005C3A4B">
        <w:rPr>
          <w:iCs/>
          <w:sz w:val="24"/>
          <w:szCs w:val="24"/>
        </w:rPr>
        <w:t xml:space="preserve"> C</w:t>
      </w:r>
      <w:r>
        <w:rPr>
          <w:iCs/>
          <w:sz w:val="24"/>
          <w:szCs w:val="24"/>
        </w:rPr>
        <w:t>.</w:t>
      </w:r>
      <w:r w:rsidRPr="005C3A4B">
        <w:rPr>
          <w:iCs/>
          <w:sz w:val="24"/>
          <w:szCs w:val="24"/>
        </w:rPr>
        <w:t>, Hutt</w:t>
      </w:r>
      <w:r>
        <w:rPr>
          <w:iCs/>
          <w:sz w:val="24"/>
          <w:szCs w:val="24"/>
        </w:rPr>
        <w:t>,</w:t>
      </w:r>
      <w:r w:rsidRPr="005C3A4B">
        <w:rPr>
          <w:iCs/>
          <w:sz w:val="24"/>
          <w:szCs w:val="24"/>
        </w:rPr>
        <w:t xml:space="preserve"> S</w:t>
      </w:r>
      <w:r>
        <w:rPr>
          <w:iCs/>
          <w:sz w:val="24"/>
          <w:szCs w:val="24"/>
        </w:rPr>
        <w:t>.</w:t>
      </w:r>
      <w:r w:rsidRPr="005C3A4B">
        <w:rPr>
          <w:iCs/>
          <w:sz w:val="24"/>
          <w:szCs w:val="24"/>
        </w:rPr>
        <w:t>, Vincent</w:t>
      </w:r>
      <w:r>
        <w:rPr>
          <w:iCs/>
          <w:sz w:val="24"/>
          <w:szCs w:val="24"/>
        </w:rPr>
        <w:t>,</w:t>
      </w:r>
      <w:r w:rsidRPr="005C3A4B">
        <w:rPr>
          <w:iCs/>
          <w:sz w:val="24"/>
          <w:szCs w:val="24"/>
        </w:rPr>
        <w:t xml:space="preserve"> E</w:t>
      </w:r>
      <w:r>
        <w:rPr>
          <w:iCs/>
          <w:sz w:val="24"/>
          <w:szCs w:val="24"/>
        </w:rPr>
        <w:t>.</w:t>
      </w:r>
      <w:r w:rsidRPr="005C3A4B">
        <w:rPr>
          <w:iCs/>
          <w:sz w:val="24"/>
          <w:szCs w:val="24"/>
        </w:rPr>
        <w:t xml:space="preserve"> &amp; Mason</w:t>
      </w:r>
      <w:r>
        <w:rPr>
          <w:iCs/>
          <w:sz w:val="24"/>
          <w:szCs w:val="24"/>
        </w:rPr>
        <w:t>,</w:t>
      </w:r>
      <w:r w:rsidRPr="005C3A4B">
        <w:rPr>
          <w:iCs/>
          <w:sz w:val="24"/>
          <w:szCs w:val="24"/>
        </w:rPr>
        <w:t xml:space="preserve"> M</w:t>
      </w:r>
      <w:r>
        <w:rPr>
          <w:iCs/>
          <w:sz w:val="24"/>
          <w:szCs w:val="24"/>
        </w:rPr>
        <w:t>.</w:t>
      </w:r>
      <w:r w:rsidRPr="005C3A4B">
        <w:rPr>
          <w:iCs/>
          <w:sz w:val="24"/>
          <w:szCs w:val="24"/>
        </w:rPr>
        <w:t xml:space="preserve"> </w:t>
      </w:r>
      <w:r>
        <w:rPr>
          <w:iCs/>
          <w:sz w:val="24"/>
          <w:szCs w:val="24"/>
        </w:rPr>
        <w:t>(</w:t>
      </w:r>
      <w:r w:rsidRPr="005C3A4B">
        <w:rPr>
          <w:iCs/>
          <w:sz w:val="24"/>
          <w:szCs w:val="24"/>
        </w:rPr>
        <w:t>198</w:t>
      </w:r>
      <w:r>
        <w:rPr>
          <w:iCs/>
          <w:sz w:val="24"/>
          <w:szCs w:val="24"/>
        </w:rPr>
        <w:t>4)</w:t>
      </w:r>
      <w:r w:rsidRPr="005C3A4B">
        <w:rPr>
          <w:iCs/>
          <w:sz w:val="24"/>
          <w:szCs w:val="24"/>
        </w:rPr>
        <w:t xml:space="preserve"> </w:t>
      </w:r>
      <w:r w:rsidRPr="005C3A4B">
        <w:rPr>
          <w:i/>
          <w:sz w:val="24"/>
          <w:szCs w:val="24"/>
        </w:rPr>
        <w:t>The young child at home</w:t>
      </w:r>
      <w:r w:rsidRPr="005C3A4B">
        <w:rPr>
          <w:iCs/>
          <w:sz w:val="24"/>
          <w:szCs w:val="24"/>
        </w:rPr>
        <w:t>.</w:t>
      </w:r>
      <w:r>
        <w:rPr>
          <w:iCs/>
          <w:sz w:val="24"/>
          <w:szCs w:val="24"/>
        </w:rPr>
        <w:t xml:space="preserve"> Windsor:</w:t>
      </w:r>
      <w:r w:rsidRPr="005C3A4B">
        <w:rPr>
          <w:iCs/>
          <w:sz w:val="24"/>
          <w:szCs w:val="24"/>
        </w:rPr>
        <w:t xml:space="preserve"> NFER-Nelson</w:t>
      </w:r>
    </w:p>
    <w:p w14:paraId="7DBA6634" w14:textId="77777777" w:rsidR="003437B6" w:rsidRDefault="003437B6" w:rsidP="003437B6">
      <w:pPr>
        <w:rPr>
          <w:iCs/>
          <w:sz w:val="24"/>
          <w:szCs w:val="24"/>
        </w:rPr>
      </w:pPr>
    </w:p>
    <w:p w14:paraId="72EFE049" w14:textId="1435B937" w:rsidR="003437B6" w:rsidRDefault="003437B6" w:rsidP="003437B6">
      <w:pPr>
        <w:rPr>
          <w:iCs/>
          <w:sz w:val="24"/>
          <w:szCs w:val="24"/>
        </w:rPr>
      </w:pPr>
      <w:r>
        <w:rPr>
          <w:iCs/>
          <w:sz w:val="24"/>
          <w:szCs w:val="24"/>
        </w:rPr>
        <w:t>Department of Health and Social Care</w:t>
      </w:r>
      <w:r w:rsidR="00375827">
        <w:rPr>
          <w:iCs/>
          <w:sz w:val="24"/>
          <w:szCs w:val="24"/>
        </w:rPr>
        <w:t xml:space="preserve"> [DHSC]</w:t>
      </w:r>
      <w:r>
        <w:rPr>
          <w:iCs/>
          <w:sz w:val="24"/>
          <w:szCs w:val="24"/>
        </w:rPr>
        <w:t xml:space="preserve"> (2019) </w:t>
      </w:r>
      <w:r w:rsidRPr="002A1ED2">
        <w:rPr>
          <w:i/>
          <w:sz w:val="24"/>
          <w:szCs w:val="24"/>
        </w:rPr>
        <w:t>Strengths-based approach: Practice Framework and Practice Handbook</w:t>
      </w:r>
      <w:r>
        <w:rPr>
          <w:i/>
          <w:sz w:val="24"/>
          <w:szCs w:val="24"/>
        </w:rPr>
        <w:t xml:space="preserve">. </w:t>
      </w:r>
      <w:r>
        <w:rPr>
          <w:iCs/>
          <w:sz w:val="24"/>
          <w:szCs w:val="24"/>
        </w:rPr>
        <w:t xml:space="preserve">Available at: </w:t>
      </w:r>
      <w:hyperlink r:id="rId15" w:history="1">
        <w:r w:rsidRPr="00423076">
          <w:rPr>
            <w:rStyle w:val="Hyperlink"/>
            <w:iCs/>
            <w:sz w:val="24"/>
            <w:szCs w:val="24"/>
          </w:rPr>
          <w:t>https://assets.publishing.service.gov.uk/media/5c62ae87ed915d04446a5739/stengths-based-approach-practice-framework-and-handbook.pdf</w:t>
        </w:r>
      </w:hyperlink>
      <w:r>
        <w:rPr>
          <w:iCs/>
          <w:sz w:val="24"/>
          <w:szCs w:val="24"/>
        </w:rPr>
        <w:t xml:space="preserve"> [Accessed on: 07/08/2024]. </w:t>
      </w:r>
    </w:p>
    <w:p w14:paraId="777C330C" w14:textId="77777777" w:rsidR="003437B6" w:rsidRDefault="003437B6" w:rsidP="003437B6">
      <w:pPr>
        <w:rPr>
          <w:iCs/>
          <w:sz w:val="24"/>
          <w:szCs w:val="24"/>
        </w:rPr>
      </w:pPr>
    </w:p>
    <w:p w14:paraId="72BF4E2A" w14:textId="77777777" w:rsidR="003437B6" w:rsidRDefault="003437B6" w:rsidP="003437B6">
      <w:pPr>
        <w:rPr>
          <w:iCs/>
          <w:sz w:val="24"/>
          <w:szCs w:val="24"/>
        </w:rPr>
      </w:pPr>
      <w:r>
        <w:rPr>
          <w:iCs/>
          <w:sz w:val="24"/>
          <w:szCs w:val="24"/>
        </w:rPr>
        <w:t xml:space="preserve">Department of Health, </w:t>
      </w:r>
      <w:r w:rsidRPr="005C3A4B">
        <w:rPr>
          <w:iCs/>
          <w:sz w:val="24"/>
          <w:szCs w:val="24"/>
        </w:rPr>
        <w:t>Cox</w:t>
      </w:r>
      <w:r>
        <w:rPr>
          <w:iCs/>
          <w:sz w:val="24"/>
          <w:szCs w:val="24"/>
        </w:rPr>
        <w:t>, A.</w:t>
      </w:r>
      <w:r w:rsidRPr="005C3A4B">
        <w:rPr>
          <w:iCs/>
          <w:sz w:val="24"/>
          <w:szCs w:val="24"/>
        </w:rPr>
        <w:t xml:space="preserve"> </w:t>
      </w:r>
      <w:r>
        <w:rPr>
          <w:iCs/>
          <w:sz w:val="24"/>
          <w:szCs w:val="24"/>
        </w:rPr>
        <w:t>&amp;</w:t>
      </w:r>
      <w:r w:rsidRPr="005C3A4B">
        <w:rPr>
          <w:iCs/>
          <w:sz w:val="24"/>
          <w:szCs w:val="24"/>
        </w:rPr>
        <w:t xml:space="preserve"> </w:t>
      </w:r>
      <w:proofErr w:type="spellStart"/>
      <w:r w:rsidRPr="005C3A4B">
        <w:rPr>
          <w:iCs/>
          <w:sz w:val="24"/>
          <w:szCs w:val="24"/>
        </w:rPr>
        <w:t>Bentovim</w:t>
      </w:r>
      <w:proofErr w:type="spellEnd"/>
      <w:r w:rsidRPr="005C3A4B">
        <w:rPr>
          <w:iCs/>
          <w:sz w:val="24"/>
          <w:szCs w:val="24"/>
        </w:rPr>
        <w:t xml:space="preserve">, </w:t>
      </w:r>
      <w:r>
        <w:rPr>
          <w:iCs/>
          <w:sz w:val="24"/>
          <w:szCs w:val="24"/>
        </w:rPr>
        <w:t xml:space="preserve">A. (2000) </w:t>
      </w:r>
      <w:r w:rsidRPr="005C3A4B">
        <w:rPr>
          <w:i/>
          <w:sz w:val="24"/>
          <w:szCs w:val="24"/>
        </w:rPr>
        <w:t>Framework for the assessment of children in need and their families: the family pack of questionnaires and scales</w:t>
      </w:r>
      <w:r>
        <w:rPr>
          <w:i/>
          <w:sz w:val="24"/>
          <w:szCs w:val="24"/>
        </w:rPr>
        <w:t xml:space="preserve">. </w:t>
      </w:r>
      <w:r>
        <w:rPr>
          <w:iCs/>
          <w:sz w:val="24"/>
          <w:szCs w:val="24"/>
        </w:rPr>
        <w:t xml:space="preserve">London: </w:t>
      </w:r>
      <w:r w:rsidRPr="005C3A4B">
        <w:rPr>
          <w:iCs/>
          <w:sz w:val="24"/>
          <w:szCs w:val="24"/>
        </w:rPr>
        <w:t>Stationery Office</w:t>
      </w:r>
      <w:r>
        <w:rPr>
          <w:iCs/>
          <w:sz w:val="24"/>
          <w:szCs w:val="24"/>
        </w:rPr>
        <w:t>.</w:t>
      </w:r>
    </w:p>
    <w:p w14:paraId="3026965F" w14:textId="77777777" w:rsidR="003437B6" w:rsidRDefault="003437B6" w:rsidP="003437B6">
      <w:pPr>
        <w:jc w:val="both"/>
        <w:rPr>
          <w:sz w:val="24"/>
          <w:szCs w:val="24"/>
        </w:rPr>
      </w:pPr>
    </w:p>
    <w:p w14:paraId="536390C1" w14:textId="77777777" w:rsidR="003437B6" w:rsidRDefault="003437B6" w:rsidP="003437B6">
      <w:pPr>
        <w:jc w:val="both"/>
        <w:rPr>
          <w:sz w:val="24"/>
          <w:szCs w:val="24"/>
        </w:rPr>
      </w:pPr>
      <w:r w:rsidRPr="001F2298">
        <w:rPr>
          <w:sz w:val="24"/>
          <w:szCs w:val="24"/>
        </w:rPr>
        <w:t xml:space="preserve">Edge, D., </w:t>
      </w:r>
      <w:proofErr w:type="spellStart"/>
      <w:r w:rsidRPr="001F2298">
        <w:rPr>
          <w:sz w:val="24"/>
          <w:szCs w:val="24"/>
        </w:rPr>
        <w:t>Oyefeso</w:t>
      </w:r>
      <w:proofErr w:type="spellEnd"/>
      <w:r w:rsidRPr="001F2298">
        <w:rPr>
          <w:sz w:val="24"/>
          <w:szCs w:val="24"/>
        </w:rPr>
        <w:t xml:space="preserve">, A., Evans, C. &amp; Evans, A. </w:t>
      </w:r>
      <w:r>
        <w:rPr>
          <w:sz w:val="24"/>
          <w:szCs w:val="24"/>
        </w:rPr>
        <w:t>(</w:t>
      </w:r>
      <w:r w:rsidRPr="001F2298">
        <w:rPr>
          <w:sz w:val="24"/>
          <w:szCs w:val="24"/>
        </w:rPr>
        <w:t>2016</w:t>
      </w:r>
      <w:r>
        <w:rPr>
          <w:sz w:val="24"/>
          <w:szCs w:val="24"/>
        </w:rPr>
        <w:t>)</w:t>
      </w:r>
      <w:r w:rsidRPr="001F2298">
        <w:rPr>
          <w:sz w:val="24"/>
          <w:szCs w:val="24"/>
        </w:rPr>
        <w:t xml:space="preserve"> ‘The utility of the Montreal Cognitive Assessment as a mental capacity assessment tool for patients with a learning disability’</w:t>
      </w:r>
      <w:r w:rsidRPr="001F2298">
        <w:rPr>
          <w:i/>
          <w:iCs/>
          <w:sz w:val="24"/>
          <w:szCs w:val="24"/>
        </w:rPr>
        <w:t xml:space="preserve">, British Journal of Learning Disabilities, </w:t>
      </w:r>
      <w:r w:rsidRPr="001F2298">
        <w:rPr>
          <w:sz w:val="24"/>
          <w:szCs w:val="24"/>
        </w:rPr>
        <w:t xml:space="preserve">44(3), pp. 240-246. </w:t>
      </w:r>
    </w:p>
    <w:p w14:paraId="2DB51894" w14:textId="77777777" w:rsidR="003437B6" w:rsidRDefault="003437B6" w:rsidP="003437B6">
      <w:pPr>
        <w:jc w:val="both"/>
        <w:rPr>
          <w:sz w:val="24"/>
          <w:szCs w:val="24"/>
        </w:rPr>
      </w:pPr>
    </w:p>
    <w:p w14:paraId="177C9ECA" w14:textId="0A8FE0E6" w:rsidR="003437B6" w:rsidRDefault="003437B6" w:rsidP="003437B6">
      <w:pPr>
        <w:rPr>
          <w:iCs/>
          <w:sz w:val="24"/>
          <w:szCs w:val="24"/>
        </w:rPr>
      </w:pPr>
      <w:r>
        <w:rPr>
          <w:iCs/>
          <w:sz w:val="24"/>
          <w:szCs w:val="24"/>
        </w:rPr>
        <w:t>European Agency for Fundamental Rights</w:t>
      </w:r>
      <w:r w:rsidR="00375827">
        <w:rPr>
          <w:iCs/>
          <w:sz w:val="24"/>
          <w:szCs w:val="24"/>
        </w:rPr>
        <w:t xml:space="preserve"> </w:t>
      </w:r>
      <w:r>
        <w:rPr>
          <w:iCs/>
          <w:sz w:val="24"/>
          <w:szCs w:val="24"/>
        </w:rPr>
        <w:t xml:space="preserve">(2020) </w:t>
      </w:r>
      <w:r w:rsidRPr="00747FAD">
        <w:rPr>
          <w:i/>
          <w:sz w:val="24"/>
          <w:szCs w:val="24"/>
        </w:rPr>
        <w:t>Violence against women: an EU-wide survey. Main results report</w:t>
      </w:r>
      <w:r>
        <w:rPr>
          <w:i/>
          <w:sz w:val="24"/>
          <w:szCs w:val="24"/>
        </w:rPr>
        <w:t xml:space="preserve">. </w:t>
      </w:r>
      <w:r w:rsidRPr="00BF7F17">
        <w:rPr>
          <w:iCs/>
          <w:sz w:val="24"/>
          <w:szCs w:val="24"/>
        </w:rPr>
        <w:t>Luxembourg: Publications Office of the European Union</w:t>
      </w:r>
      <w:r>
        <w:rPr>
          <w:iCs/>
          <w:sz w:val="24"/>
          <w:szCs w:val="24"/>
        </w:rPr>
        <w:t>.</w:t>
      </w:r>
    </w:p>
    <w:p w14:paraId="22E467A1" w14:textId="77777777" w:rsidR="003437B6" w:rsidRDefault="003437B6" w:rsidP="003437B6">
      <w:pPr>
        <w:rPr>
          <w:iCs/>
          <w:sz w:val="24"/>
          <w:szCs w:val="24"/>
        </w:rPr>
      </w:pPr>
    </w:p>
    <w:p w14:paraId="2F684077" w14:textId="77777777" w:rsidR="003437B6" w:rsidRPr="00FE7210" w:rsidRDefault="003437B6" w:rsidP="003437B6">
      <w:pPr>
        <w:rPr>
          <w:iCs/>
          <w:sz w:val="24"/>
          <w:szCs w:val="24"/>
        </w:rPr>
      </w:pPr>
      <w:r w:rsidRPr="003D1EFB">
        <w:rPr>
          <w:iCs/>
          <w:sz w:val="24"/>
          <w:szCs w:val="24"/>
        </w:rPr>
        <w:t>Frost</w:t>
      </w:r>
      <w:r>
        <w:rPr>
          <w:iCs/>
          <w:sz w:val="24"/>
          <w:szCs w:val="24"/>
        </w:rPr>
        <w:t>,</w:t>
      </w:r>
      <w:r w:rsidRPr="003D1EFB">
        <w:rPr>
          <w:iCs/>
          <w:sz w:val="24"/>
          <w:szCs w:val="24"/>
        </w:rPr>
        <w:t xml:space="preserve"> H</w:t>
      </w:r>
      <w:r>
        <w:rPr>
          <w:iCs/>
          <w:sz w:val="24"/>
          <w:szCs w:val="24"/>
        </w:rPr>
        <w:t xml:space="preserve">., </w:t>
      </w:r>
      <w:r w:rsidRPr="003D1EFB">
        <w:rPr>
          <w:iCs/>
          <w:sz w:val="24"/>
          <w:szCs w:val="24"/>
        </w:rPr>
        <w:t>Campbell</w:t>
      </w:r>
      <w:r>
        <w:rPr>
          <w:iCs/>
          <w:sz w:val="24"/>
          <w:szCs w:val="24"/>
        </w:rPr>
        <w:t>,</w:t>
      </w:r>
      <w:r w:rsidRPr="003D1EFB">
        <w:rPr>
          <w:iCs/>
          <w:sz w:val="24"/>
          <w:szCs w:val="24"/>
        </w:rPr>
        <w:t xml:space="preserve"> P</w:t>
      </w:r>
      <w:r>
        <w:rPr>
          <w:iCs/>
          <w:sz w:val="24"/>
          <w:szCs w:val="24"/>
        </w:rPr>
        <w:t>.</w:t>
      </w:r>
      <w:r w:rsidRPr="003D1EFB">
        <w:rPr>
          <w:iCs/>
          <w:sz w:val="24"/>
          <w:szCs w:val="24"/>
        </w:rPr>
        <w:t>, Maxwell</w:t>
      </w:r>
      <w:r>
        <w:rPr>
          <w:iCs/>
          <w:sz w:val="24"/>
          <w:szCs w:val="24"/>
        </w:rPr>
        <w:t>,</w:t>
      </w:r>
      <w:r w:rsidRPr="003D1EFB">
        <w:rPr>
          <w:iCs/>
          <w:sz w:val="24"/>
          <w:szCs w:val="24"/>
        </w:rPr>
        <w:t xml:space="preserve"> M</w:t>
      </w:r>
      <w:r>
        <w:rPr>
          <w:iCs/>
          <w:sz w:val="24"/>
          <w:szCs w:val="24"/>
        </w:rPr>
        <w:t>.</w:t>
      </w:r>
      <w:r w:rsidRPr="003D1EFB">
        <w:rPr>
          <w:iCs/>
          <w:sz w:val="24"/>
          <w:szCs w:val="24"/>
        </w:rPr>
        <w:t>, O’Carroll</w:t>
      </w:r>
      <w:r>
        <w:rPr>
          <w:iCs/>
          <w:sz w:val="24"/>
          <w:szCs w:val="24"/>
        </w:rPr>
        <w:t>,</w:t>
      </w:r>
      <w:r w:rsidRPr="003D1EFB">
        <w:rPr>
          <w:iCs/>
          <w:sz w:val="24"/>
          <w:szCs w:val="24"/>
        </w:rPr>
        <w:t xml:space="preserve"> R</w:t>
      </w:r>
      <w:r>
        <w:rPr>
          <w:iCs/>
          <w:sz w:val="24"/>
          <w:szCs w:val="24"/>
        </w:rPr>
        <w:t>.</w:t>
      </w:r>
      <w:r w:rsidRPr="003D1EFB">
        <w:rPr>
          <w:iCs/>
          <w:sz w:val="24"/>
          <w:szCs w:val="24"/>
        </w:rPr>
        <w:t>, Dombrowski</w:t>
      </w:r>
      <w:r>
        <w:rPr>
          <w:iCs/>
          <w:sz w:val="24"/>
          <w:szCs w:val="24"/>
        </w:rPr>
        <w:t>,</w:t>
      </w:r>
      <w:r w:rsidRPr="003D1EFB">
        <w:rPr>
          <w:iCs/>
          <w:sz w:val="24"/>
          <w:szCs w:val="24"/>
        </w:rPr>
        <w:t xml:space="preserve"> S</w:t>
      </w:r>
      <w:r>
        <w:rPr>
          <w:iCs/>
          <w:sz w:val="24"/>
          <w:szCs w:val="24"/>
        </w:rPr>
        <w:t>.</w:t>
      </w:r>
      <w:r w:rsidRPr="003D1EFB">
        <w:rPr>
          <w:iCs/>
          <w:sz w:val="24"/>
          <w:szCs w:val="24"/>
        </w:rPr>
        <w:t>, Williams</w:t>
      </w:r>
      <w:r>
        <w:rPr>
          <w:iCs/>
          <w:sz w:val="24"/>
          <w:szCs w:val="24"/>
        </w:rPr>
        <w:t>,</w:t>
      </w:r>
      <w:r w:rsidRPr="003D1EFB">
        <w:rPr>
          <w:iCs/>
          <w:sz w:val="24"/>
          <w:szCs w:val="24"/>
        </w:rPr>
        <w:t xml:space="preserve"> B</w:t>
      </w:r>
      <w:r>
        <w:rPr>
          <w:iCs/>
          <w:sz w:val="24"/>
          <w:szCs w:val="24"/>
        </w:rPr>
        <w:t>.</w:t>
      </w:r>
      <w:r w:rsidRPr="003D1EFB">
        <w:rPr>
          <w:iCs/>
          <w:sz w:val="24"/>
          <w:szCs w:val="24"/>
        </w:rPr>
        <w:t>,</w:t>
      </w:r>
      <w:r>
        <w:rPr>
          <w:iCs/>
          <w:sz w:val="24"/>
          <w:szCs w:val="24"/>
        </w:rPr>
        <w:t xml:space="preserve"> </w:t>
      </w:r>
      <w:r w:rsidRPr="003D1EFB">
        <w:rPr>
          <w:iCs/>
          <w:sz w:val="24"/>
          <w:szCs w:val="24"/>
        </w:rPr>
        <w:t>Cheyne,</w:t>
      </w:r>
      <w:r>
        <w:rPr>
          <w:iCs/>
          <w:sz w:val="24"/>
          <w:szCs w:val="24"/>
        </w:rPr>
        <w:t xml:space="preserve"> H., </w:t>
      </w:r>
      <w:r w:rsidRPr="003D1EFB">
        <w:rPr>
          <w:iCs/>
          <w:sz w:val="24"/>
          <w:szCs w:val="24"/>
        </w:rPr>
        <w:t>Coles,</w:t>
      </w:r>
      <w:r>
        <w:rPr>
          <w:iCs/>
          <w:sz w:val="24"/>
          <w:szCs w:val="24"/>
        </w:rPr>
        <w:t xml:space="preserve"> E. &amp; P</w:t>
      </w:r>
      <w:r w:rsidRPr="003D1EFB">
        <w:rPr>
          <w:iCs/>
          <w:sz w:val="24"/>
          <w:szCs w:val="24"/>
        </w:rPr>
        <w:t>ollock</w:t>
      </w:r>
      <w:r>
        <w:rPr>
          <w:iCs/>
          <w:sz w:val="24"/>
          <w:szCs w:val="24"/>
        </w:rPr>
        <w:t>, A.</w:t>
      </w:r>
      <w:r w:rsidRPr="003D1EFB">
        <w:rPr>
          <w:iCs/>
          <w:sz w:val="24"/>
          <w:szCs w:val="24"/>
        </w:rPr>
        <w:t xml:space="preserve"> </w:t>
      </w:r>
      <w:r>
        <w:rPr>
          <w:iCs/>
          <w:sz w:val="24"/>
          <w:szCs w:val="24"/>
        </w:rPr>
        <w:t>(</w:t>
      </w:r>
      <w:r w:rsidRPr="003D1EFB">
        <w:rPr>
          <w:iCs/>
          <w:sz w:val="24"/>
          <w:szCs w:val="24"/>
        </w:rPr>
        <w:t>2018</w:t>
      </w:r>
      <w:r>
        <w:rPr>
          <w:iCs/>
          <w:sz w:val="24"/>
          <w:szCs w:val="24"/>
        </w:rPr>
        <w:t>)</w:t>
      </w:r>
      <w:r w:rsidRPr="003D1EFB">
        <w:rPr>
          <w:iCs/>
          <w:sz w:val="24"/>
          <w:szCs w:val="24"/>
        </w:rPr>
        <w:t xml:space="preserve"> </w:t>
      </w:r>
      <w:r>
        <w:rPr>
          <w:iCs/>
          <w:sz w:val="24"/>
          <w:szCs w:val="24"/>
        </w:rPr>
        <w:t>‘</w:t>
      </w:r>
      <w:r w:rsidRPr="003D1EFB">
        <w:rPr>
          <w:iCs/>
          <w:sz w:val="24"/>
          <w:szCs w:val="24"/>
        </w:rPr>
        <w:t xml:space="preserve">Effectiveness of Motivational Interviewing on adult behaviour change in health and social care settings: A systematic review of </w:t>
      </w:r>
      <w:proofErr w:type="gramStart"/>
      <w:r w:rsidRPr="003D1EFB">
        <w:rPr>
          <w:iCs/>
          <w:sz w:val="24"/>
          <w:szCs w:val="24"/>
        </w:rPr>
        <w:t>reviews</w:t>
      </w:r>
      <w:r>
        <w:rPr>
          <w:iCs/>
          <w:sz w:val="24"/>
          <w:szCs w:val="24"/>
        </w:rPr>
        <w:t>’</w:t>
      </w:r>
      <w:proofErr w:type="gramEnd"/>
      <w:r w:rsidRPr="003D1EFB">
        <w:rPr>
          <w:iCs/>
          <w:sz w:val="24"/>
          <w:szCs w:val="24"/>
        </w:rPr>
        <w:t xml:space="preserve">. </w:t>
      </w:r>
      <w:proofErr w:type="spellStart"/>
      <w:r w:rsidRPr="003D1EFB">
        <w:rPr>
          <w:i/>
          <w:sz w:val="24"/>
          <w:szCs w:val="24"/>
        </w:rPr>
        <w:t>PLoS</w:t>
      </w:r>
      <w:proofErr w:type="spellEnd"/>
      <w:r w:rsidRPr="003D1EFB">
        <w:rPr>
          <w:i/>
          <w:sz w:val="24"/>
          <w:szCs w:val="24"/>
        </w:rPr>
        <w:t xml:space="preserve"> ONE</w:t>
      </w:r>
      <w:r>
        <w:rPr>
          <w:iCs/>
          <w:sz w:val="24"/>
          <w:szCs w:val="24"/>
        </w:rPr>
        <w:t xml:space="preserve">, </w:t>
      </w:r>
      <w:r w:rsidRPr="003D1EFB">
        <w:rPr>
          <w:iCs/>
          <w:sz w:val="24"/>
          <w:szCs w:val="24"/>
        </w:rPr>
        <w:t>13(10)</w:t>
      </w:r>
      <w:r>
        <w:rPr>
          <w:iCs/>
          <w:sz w:val="24"/>
          <w:szCs w:val="24"/>
        </w:rPr>
        <w:t xml:space="preserve">, </w:t>
      </w:r>
      <w:r w:rsidRPr="003D1EFB">
        <w:rPr>
          <w:iCs/>
          <w:sz w:val="24"/>
          <w:szCs w:val="24"/>
        </w:rPr>
        <w:t>e0204890</w:t>
      </w:r>
      <w:r>
        <w:rPr>
          <w:iCs/>
          <w:sz w:val="24"/>
          <w:szCs w:val="24"/>
        </w:rPr>
        <w:t xml:space="preserve">.  </w:t>
      </w:r>
    </w:p>
    <w:p w14:paraId="4D7DD8D1" w14:textId="77777777" w:rsidR="003437B6" w:rsidRDefault="003437B6" w:rsidP="003437B6">
      <w:pPr>
        <w:jc w:val="both"/>
        <w:rPr>
          <w:sz w:val="24"/>
          <w:szCs w:val="24"/>
        </w:rPr>
      </w:pPr>
    </w:p>
    <w:p w14:paraId="6FF39D9E" w14:textId="77777777" w:rsidR="003437B6" w:rsidRDefault="003437B6" w:rsidP="003437B6">
      <w:pPr>
        <w:jc w:val="both"/>
        <w:rPr>
          <w:sz w:val="24"/>
          <w:szCs w:val="24"/>
        </w:rPr>
      </w:pPr>
      <w:r w:rsidRPr="006D0860">
        <w:rPr>
          <w:sz w:val="24"/>
          <w:szCs w:val="24"/>
        </w:rPr>
        <w:t xml:space="preserve">Guevara, A., Johnson, S., Elam, K., Rivas, T., Berendzen, H. </w:t>
      </w:r>
      <w:r>
        <w:rPr>
          <w:sz w:val="24"/>
          <w:szCs w:val="24"/>
        </w:rPr>
        <w:t>&amp;</w:t>
      </w:r>
      <w:r w:rsidRPr="006D0860">
        <w:rPr>
          <w:sz w:val="24"/>
          <w:szCs w:val="24"/>
        </w:rPr>
        <w:t xml:space="preserve"> Gal-Szabo, D</w:t>
      </w:r>
      <w:r>
        <w:rPr>
          <w:sz w:val="24"/>
          <w:szCs w:val="24"/>
        </w:rPr>
        <w:t>.</w:t>
      </w:r>
      <w:r w:rsidRPr="006D0860">
        <w:rPr>
          <w:sz w:val="24"/>
          <w:szCs w:val="24"/>
        </w:rPr>
        <w:t xml:space="preserve"> </w:t>
      </w:r>
      <w:r>
        <w:rPr>
          <w:sz w:val="24"/>
          <w:szCs w:val="24"/>
        </w:rPr>
        <w:t>(</w:t>
      </w:r>
      <w:r w:rsidRPr="006D0860">
        <w:rPr>
          <w:sz w:val="24"/>
          <w:szCs w:val="24"/>
        </w:rPr>
        <w:t>2021</w:t>
      </w:r>
      <w:r>
        <w:rPr>
          <w:sz w:val="24"/>
          <w:szCs w:val="24"/>
        </w:rPr>
        <w:t>)</w:t>
      </w:r>
      <w:r w:rsidRPr="006D0860">
        <w:rPr>
          <w:sz w:val="24"/>
          <w:szCs w:val="24"/>
        </w:rPr>
        <w:t xml:space="preserve"> </w:t>
      </w:r>
      <w:r>
        <w:rPr>
          <w:sz w:val="24"/>
          <w:szCs w:val="24"/>
        </w:rPr>
        <w:t>‘</w:t>
      </w:r>
      <w:r w:rsidRPr="006D0860">
        <w:rPr>
          <w:sz w:val="24"/>
          <w:szCs w:val="24"/>
        </w:rPr>
        <w:t>What does it mean to be trauma-informed? A multi-system perspective from practitioners serving the community</w:t>
      </w:r>
      <w:r>
        <w:rPr>
          <w:sz w:val="24"/>
          <w:szCs w:val="24"/>
        </w:rPr>
        <w:t>’</w:t>
      </w:r>
      <w:r w:rsidRPr="006D0860">
        <w:rPr>
          <w:sz w:val="24"/>
          <w:szCs w:val="24"/>
        </w:rPr>
        <w:t xml:space="preserve">. </w:t>
      </w:r>
      <w:r w:rsidRPr="006D0860">
        <w:rPr>
          <w:i/>
          <w:iCs/>
          <w:sz w:val="24"/>
          <w:szCs w:val="24"/>
        </w:rPr>
        <w:t>Journal of Child and Family Studies</w:t>
      </w:r>
      <w:r w:rsidRPr="006D0860">
        <w:rPr>
          <w:sz w:val="24"/>
          <w:szCs w:val="24"/>
        </w:rPr>
        <w:t>, 30, pp.</w:t>
      </w:r>
      <w:r>
        <w:rPr>
          <w:sz w:val="24"/>
          <w:szCs w:val="24"/>
        </w:rPr>
        <w:t xml:space="preserve"> </w:t>
      </w:r>
      <w:r w:rsidRPr="006D0860">
        <w:rPr>
          <w:sz w:val="24"/>
          <w:szCs w:val="24"/>
        </w:rPr>
        <w:t>2860-2876.</w:t>
      </w:r>
    </w:p>
    <w:p w14:paraId="6FF2B27A" w14:textId="4CB38928" w:rsidR="003437B6" w:rsidRPr="00515726" w:rsidRDefault="003437B6" w:rsidP="003437B6">
      <w:pPr>
        <w:rPr>
          <w:sz w:val="24"/>
          <w:szCs w:val="24"/>
        </w:rPr>
      </w:pPr>
      <w:r w:rsidRPr="00515726">
        <w:rPr>
          <w:sz w:val="24"/>
          <w:szCs w:val="24"/>
        </w:rPr>
        <w:lastRenderedPageBreak/>
        <w:t xml:space="preserve">HM Government </w:t>
      </w:r>
      <w:r>
        <w:rPr>
          <w:sz w:val="24"/>
          <w:szCs w:val="24"/>
        </w:rPr>
        <w:t>(</w:t>
      </w:r>
      <w:r w:rsidRPr="00515726">
        <w:rPr>
          <w:sz w:val="24"/>
          <w:szCs w:val="24"/>
        </w:rPr>
        <w:t>2022</w:t>
      </w:r>
      <w:r>
        <w:rPr>
          <w:sz w:val="24"/>
          <w:szCs w:val="24"/>
        </w:rPr>
        <w:t>)</w:t>
      </w:r>
      <w:r w:rsidRPr="00515726">
        <w:rPr>
          <w:sz w:val="24"/>
          <w:szCs w:val="24"/>
        </w:rPr>
        <w:t xml:space="preserve"> </w:t>
      </w:r>
      <w:r w:rsidRPr="00515726">
        <w:rPr>
          <w:i/>
          <w:iCs/>
          <w:sz w:val="24"/>
          <w:szCs w:val="24"/>
        </w:rPr>
        <w:t xml:space="preserve">Draft: Mental Capacity Act 2005 Code of Practice Including the Liberty Protection Safeguards </w:t>
      </w:r>
      <w:r w:rsidRPr="00515726">
        <w:rPr>
          <w:sz w:val="24"/>
          <w:szCs w:val="24"/>
        </w:rPr>
        <w:t xml:space="preserve">[online]. Available at: </w:t>
      </w:r>
      <w:hyperlink r:id="rId16" w:history="1">
        <w:r w:rsidRPr="00515726">
          <w:rPr>
            <w:rStyle w:val="Hyperlink"/>
            <w:sz w:val="24"/>
            <w:szCs w:val="24"/>
          </w:rPr>
          <w:t>https://assets.publishing.service.gov.uk/government/uploads/system/uploads/attachment_data/file/1080137/draft-mental-capacity-act-code-of-practice.pdf</w:t>
        </w:r>
      </w:hyperlink>
      <w:r w:rsidRPr="00515726">
        <w:rPr>
          <w:sz w:val="24"/>
          <w:szCs w:val="24"/>
        </w:rPr>
        <w:t xml:space="preserve"> [Accessed on 12/09/2024]. </w:t>
      </w:r>
    </w:p>
    <w:p w14:paraId="4CB5EABB" w14:textId="77777777" w:rsidR="003437B6" w:rsidRDefault="003437B6" w:rsidP="003437B6">
      <w:pPr>
        <w:jc w:val="both"/>
        <w:rPr>
          <w:sz w:val="24"/>
          <w:szCs w:val="24"/>
        </w:rPr>
      </w:pPr>
    </w:p>
    <w:p w14:paraId="79FADDE0" w14:textId="77777777" w:rsidR="003437B6" w:rsidRDefault="003437B6" w:rsidP="003437B6">
      <w:pPr>
        <w:jc w:val="both"/>
        <w:rPr>
          <w:sz w:val="24"/>
          <w:szCs w:val="24"/>
        </w:rPr>
      </w:pPr>
      <w:r>
        <w:rPr>
          <w:iCs/>
          <w:sz w:val="24"/>
          <w:szCs w:val="24"/>
        </w:rPr>
        <w:t xml:space="preserve">Horne, M. (2019) </w:t>
      </w:r>
      <w:r w:rsidRPr="00373D86">
        <w:rPr>
          <w:i/>
          <w:sz w:val="24"/>
          <w:szCs w:val="24"/>
        </w:rPr>
        <w:t>Values in Social Work</w:t>
      </w:r>
      <w:r>
        <w:rPr>
          <w:i/>
          <w:sz w:val="24"/>
          <w:szCs w:val="24"/>
        </w:rPr>
        <w:t xml:space="preserve">. </w:t>
      </w:r>
      <w:r>
        <w:rPr>
          <w:iCs/>
          <w:sz w:val="24"/>
          <w:szCs w:val="24"/>
        </w:rPr>
        <w:t>London: Routledge.</w:t>
      </w:r>
    </w:p>
    <w:p w14:paraId="281EC154" w14:textId="77777777" w:rsidR="003437B6" w:rsidRDefault="003437B6" w:rsidP="003437B6">
      <w:pPr>
        <w:jc w:val="both"/>
        <w:rPr>
          <w:sz w:val="24"/>
          <w:szCs w:val="24"/>
        </w:rPr>
      </w:pPr>
    </w:p>
    <w:p w14:paraId="3EEB7D2C" w14:textId="77777777" w:rsidR="003437B6" w:rsidRDefault="003437B6" w:rsidP="003437B6">
      <w:pPr>
        <w:jc w:val="both"/>
        <w:rPr>
          <w:sz w:val="24"/>
          <w:szCs w:val="24"/>
        </w:rPr>
      </w:pPr>
      <w:r w:rsidRPr="00C41630">
        <w:rPr>
          <w:sz w:val="24"/>
          <w:szCs w:val="24"/>
        </w:rPr>
        <w:t xml:space="preserve">Howard, P., &amp; Sedgewick, F. </w:t>
      </w:r>
      <w:r>
        <w:rPr>
          <w:sz w:val="24"/>
          <w:szCs w:val="24"/>
        </w:rPr>
        <w:t>(</w:t>
      </w:r>
      <w:r w:rsidRPr="00C41630">
        <w:rPr>
          <w:sz w:val="24"/>
          <w:szCs w:val="24"/>
        </w:rPr>
        <w:t>2021</w:t>
      </w:r>
      <w:r>
        <w:rPr>
          <w:sz w:val="24"/>
          <w:szCs w:val="24"/>
        </w:rPr>
        <w:t>)</w:t>
      </w:r>
      <w:r w:rsidRPr="00C41630">
        <w:rPr>
          <w:sz w:val="24"/>
          <w:szCs w:val="24"/>
        </w:rPr>
        <w:t xml:space="preserve"> </w:t>
      </w:r>
      <w:r>
        <w:rPr>
          <w:sz w:val="24"/>
          <w:szCs w:val="24"/>
        </w:rPr>
        <w:t>‘</w:t>
      </w:r>
      <w:r w:rsidRPr="00C41630">
        <w:rPr>
          <w:sz w:val="24"/>
          <w:szCs w:val="24"/>
        </w:rPr>
        <w:t>‘Anything but the phone!’: Communication mode preferences in the autism community</w:t>
      </w:r>
      <w:r>
        <w:rPr>
          <w:sz w:val="24"/>
          <w:szCs w:val="24"/>
        </w:rPr>
        <w:t>’</w:t>
      </w:r>
      <w:r w:rsidRPr="00C41630">
        <w:rPr>
          <w:sz w:val="24"/>
          <w:szCs w:val="24"/>
        </w:rPr>
        <w:t xml:space="preserve">. </w:t>
      </w:r>
      <w:r w:rsidRPr="00C41630">
        <w:rPr>
          <w:i/>
          <w:iCs/>
          <w:sz w:val="24"/>
          <w:szCs w:val="24"/>
        </w:rPr>
        <w:t>Autism,</w:t>
      </w:r>
      <w:r w:rsidRPr="00C41630">
        <w:rPr>
          <w:sz w:val="24"/>
          <w:szCs w:val="24"/>
        </w:rPr>
        <w:t xml:space="preserve"> 25(8),</w:t>
      </w:r>
      <w:r>
        <w:rPr>
          <w:sz w:val="24"/>
          <w:szCs w:val="24"/>
        </w:rPr>
        <w:t xml:space="preserve"> pp. </w:t>
      </w:r>
      <w:r w:rsidRPr="00C41630">
        <w:rPr>
          <w:sz w:val="24"/>
          <w:szCs w:val="24"/>
        </w:rPr>
        <w:t>2265-2278</w:t>
      </w:r>
      <w:r>
        <w:rPr>
          <w:sz w:val="24"/>
          <w:szCs w:val="24"/>
        </w:rPr>
        <w:t>.</w:t>
      </w:r>
    </w:p>
    <w:p w14:paraId="6B2DC9AA" w14:textId="77777777" w:rsidR="003437B6" w:rsidRDefault="003437B6" w:rsidP="003437B6">
      <w:pPr>
        <w:jc w:val="both"/>
        <w:rPr>
          <w:sz w:val="24"/>
          <w:szCs w:val="24"/>
        </w:rPr>
      </w:pPr>
    </w:p>
    <w:p w14:paraId="569E5FF0" w14:textId="77777777" w:rsidR="003437B6" w:rsidRDefault="003437B6" w:rsidP="003437B6">
      <w:pPr>
        <w:jc w:val="both"/>
        <w:rPr>
          <w:sz w:val="24"/>
          <w:szCs w:val="24"/>
        </w:rPr>
      </w:pPr>
      <w:r>
        <w:rPr>
          <w:sz w:val="24"/>
          <w:szCs w:val="24"/>
        </w:rPr>
        <w:t xml:space="preserve">Kalandadze, T., </w:t>
      </w:r>
      <w:r w:rsidRPr="00687C7A">
        <w:rPr>
          <w:sz w:val="24"/>
          <w:szCs w:val="24"/>
        </w:rPr>
        <w:t>Norbury,</w:t>
      </w:r>
      <w:r>
        <w:rPr>
          <w:sz w:val="24"/>
          <w:szCs w:val="24"/>
        </w:rPr>
        <w:t xml:space="preserve"> C.,</w:t>
      </w:r>
      <w:r w:rsidRPr="00687C7A">
        <w:rPr>
          <w:sz w:val="24"/>
          <w:szCs w:val="24"/>
        </w:rPr>
        <w:t xml:space="preserve"> Nærland,</w:t>
      </w:r>
      <w:r>
        <w:rPr>
          <w:sz w:val="24"/>
          <w:szCs w:val="24"/>
        </w:rPr>
        <w:t xml:space="preserve"> T.</w:t>
      </w:r>
      <w:r w:rsidRPr="00687C7A">
        <w:rPr>
          <w:sz w:val="24"/>
          <w:szCs w:val="24"/>
        </w:rPr>
        <w:t xml:space="preserve"> </w:t>
      </w:r>
      <w:r>
        <w:rPr>
          <w:sz w:val="24"/>
          <w:szCs w:val="24"/>
        </w:rPr>
        <w:t>&amp;</w:t>
      </w:r>
      <w:r w:rsidRPr="00687C7A">
        <w:rPr>
          <w:sz w:val="24"/>
          <w:szCs w:val="24"/>
        </w:rPr>
        <w:t xml:space="preserve"> Næss</w:t>
      </w:r>
      <w:r>
        <w:rPr>
          <w:sz w:val="24"/>
          <w:szCs w:val="24"/>
        </w:rPr>
        <w:t>, K. (2018) ‘</w:t>
      </w:r>
      <w:r w:rsidRPr="00687C7A">
        <w:rPr>
          <w:sz w:val="24"/>
          <w:szCs w:val="24"/>
        </w:rPr>
        <w:t>Figurative language comprehension in individuals with autism spectrum disorder: A meta-analytic review</w:t>
      </w:r>
      <w:r>
        <w:rPr>
          <w:sz w:val="24"/>
          <w:szCs w:val="24"/>
        </w:rPr>
        <w:t>’,</w:t>
      </w:r>
      <w:r w:rsidRPr="00687C7A">
        <w:rPr>
          <w:sz w:val="24"/>
          <w:szCs w:val="24"/>
        </w:rPr>
        <w:t xml:space="preserve"> </w:t>
      </w:r>
      <w:r w:rsidRPr="002B6A0C">
        <w:rPr>
          <w:i/>
          <w:iCs/>
          <w:sz w:val="24"/>
          <w:szCs w:val="24"/>
        </w:rPr>
        <w:t>Autism</w:t>
      </w:r>
      <w:r>
        <w:rPr>
          <w:sz w:val="24"/>
          <w:szCs w:val="24"/>
        </w:rPr>
        <w:t xml:space="preserve">, </w:t>
      </w:r>
      <w:r w:rsidRPr="00687C7A">
        <w:rPr>
          <w:sz w:val="24"/>
          <w:szCs w:val="24"/>
        </w:rPr>
        <w:t>22(2</w:t>
      </w:r>
      <w:r>
        <w:rPr>
          <w:sz w:val="24"/>
          <w:szCs w:val="24"/>
        </w:rPr>
        <w:t xml:space="preserve">), pp. </w:t>
      </w:r>
      <w:r w:rsidRPr="00687C7A">
        <w:rPr>
          <w:sz w:val="24"/>
          <w:szCs w:val="24"/>
        </w:rPr>
        <w:t>99-117</w:t>
      </w:r>
      <w:r>
        <w:rPr>
          <w:sz w:val="24"/>
          <w:szCs w:val="24"/>
        </w:rPr>
        <w:t xml:space="preserve">. </w:t>
      </w:r>
    </w:p>
    <w:p w14:paraId="14D36AA8" w14:textId="77777777" w:rsidR="003437B6" w:rsidRDefault="003437B6" w:rsidP="003437B6">
      <w:pPr>
        <w:jc w:val="both"/>
        <w:rPr>
          <w:sz w:val="24"/>
          <w:szCs w:val="24"/>
        </w:rPr>
      </w:pPr>
    </w:p>
    <w:p w14:paraId="0DAF7B29" w14:textId="77777777" w:rsidR="003437B6" w:rsidRDefault="003437B6" w:rsidP="003437B6">
      <w:pPr>
        <w:jc w:val="both"/>
        <w:rPr>
          <w:sz w:val="24"/>
          <w:szCs w:val="24"/>
        </w:rPr>
      </w:pPr>
      <w:r>
        <w:rPr>
          <w:sz w:val="24"/>
          <w:szCs w:val="24"/>
        </w:rPr>
        <w:t xml:space="preserve">Koprowska, J. (2020) </w:t>
      </w:r>
      <w:r>
        <w:rPr>
          <w:i/>
          <w:iCs/>
          <w:sz w:val="24"/>
          <w:szCs w:val="24"/>
        </w:rPr>
        <w:t>C</w:t>
      </w:r>
      <w:r w:rsidRPr="003263BB">
        <w:rPr>
          <w:i/>
          <w:iCs/>
          <w:sz w:val="24"/>
          <w:szCs w:val="24"/>
        </w:rPr>
        <w:t>ommunication and Interpersonal Skills in Social Work</w:t>
      </w:r>
      <w:r>
        <w:rPr>
          <w:i/>
          <w:iCs/>
          <w:sz w:val="24"/>
          <w:szCs w:val="24"/>
        </w:rPr>
        <w:t xml:space="preserve">. </w:t>
      </w:r>
      <w:r>
        <w:rPr>
          <w:sz w:val="24"/>
          <w:szCs w:val="24"/>
        </w:rPr>
        <w:t>5</w:t>
      </w:r>
      <w:r w:rsidRPr="003263BB">
        <w:rPr>
          <w:sz w:val="24"/>
          <w:szCs w:val="24"/>
          <w:vertAlign w:val="superscript"/>
        </w:rPr>
        <w:t>th</w:t>
      </w:r>
      <w:r>
        <w:rPr>
          <w:sz w:val="24"/>
          <w:szCs w:val="24"/>
        </w:rPr>
        <w:t xml:space="preserve"> ed. London: SAGE Publications. </w:t>
      </w:r>
    </w:p>
    <w:p w14:paraId="20149C5A" w14:textId="77777777" w:rsidR="003437B6" w:rsidRDefault="003437B6" w:rsidP="003437B6">
      <w:pPr>
        <w:jc w:val="both"/>
        <w:rPr>
          <w:sz w:val="24"/>
          <w:szCs w:val="24"/>
        </w:rPr>
      </w:pPr>
    </w:p>
    <w:p w14:paraId="51BEF4F9" w14:textId="77777777" w:rsidR="003437B6" w:rsidRDefault="003437B6" w:rsidP="003437B6">
      <w:pPr>
        <w:rPr>
          <w:iCs/>
          <w:sz w:val="24"/>
          <w:szCs w:val="24"/>
        </w:rPr>
      </w:pPr>
      <w:r>
        <w:rPr>
          <w:iCs/>
          <w:sz w:val="24"/>
          <w:szCs w:val="24"/>
        </w:rPr>
        <w:t>Lynch, A., Newlands, F. &amp; Forrester, D. (2018) ‘</w:t>
      </w:r>
      <w:r w:rsidRPr="00896E7D">
        <w:rPr>
          <w:iCs/>
          <w:sz w:val="24"/>
          <w:szCs w:val="24"/>
        </w:rPr>
        <w:t>What does empathy sound like in social work communication? A mixed-methods study of empathy in child protection social work practice</w:t>
      </w:r>
      <w:r>
        <w:rPr>
          <w:iCs/>
          <w:sz w:val="24"/>
          <w:szCs w:val="24"/>
        </w:rPr>
        <w:t xml:space="preserve">’. </w:t>
      </w:r>
      <w:r>
        <w:rPr>
          <w:i/>
          <w:sz w:val="24"/>
          <w:szCs w:val="24"/>
        </w:rPr>
        <w:t xml:space="preserve">Children and Family Social Work, </w:t>
      </w:r>
      <w:r>
        <w:rPr>
          <w:iCs/>
          <w:sz w:val="24"/>
          <w:szCs w:val="24"/>
        </w:rPr>
        <w:t xml:space="preserve">24(1), pp.139-147.  </w:t>
      </w:r>
    </w:p>
    <w:p w14:paraId="25C8CADA" w14:textId="77777777" w:rsidR="003437B6" w:rsidRDefault="003437B6" w:rsidP="003437B6">
      <w:pPr>
        <w:rPr>
          <w:iCs/>
          <w:sz w:val="24"/>
          <w:szCs w:val="24"/>
        </w:rPr>
      </w:pPr>
    </w:p>
    <w:p w14:paraId="231AD13B" w14:textId="77777777" w:rsidR="003437B6" w:rsidRPr="00DA48DA" w:rsidRDefault="003437B6" w:rsidP="003437B6">
      <w:pPr>
        <w:rPr>
          <w:iCs/>
          <w:sz w:val="24"/>
          <w:szCs w:val="24"/>
        </w:rPr>
      </w:pPr>
      <w:r>
        <w:rPr>
          <w:iCs/>
          <w:sz w:val="24"/>
          <w:szCs w:val="24"/>
        </w:rPr>
        <w:t xml:space="preserve">Maclean, S. (2017). </w:t>
      </w:r>
      <w:r>
        <w:rPr>
          <w:i/>
          <w:sz w:val="24"/>
          <w:szCs w:val="24"/>
        </w:rPr>
        <w:t xml:space="preserve">Social Work Theory Cards. </w:t>
      </w:r>
      <w:r>
        <w:rPr>
          <w:iCs/>
          <w:sz w:val="24"/>
          <w:szCs w:val="24"/>
        </w:rPr>
        <w:t>2</w:t>
      </w:r>
      <w:r w:rsidRPr="00DA48DA">
        <w:rPr>
          <w:iCs/>
          <w:sz w:val="24"/>
          <w:szCs w:val="24"/>
          <w:vertAlign w:val="superscript"/>
        </w:rPr>
        <w:t>nd</w:t>
      </w:r>
      <w:r>
        <w:rPr>
          <w:iCs/>
          <w:sz w:val="24"/>
          <w:szCs w:val="24"/>
        </w:rPr>
        <w:t xml:space="preserve"> ed. Mildenhall: </w:t>
      </w:r>
      <w:r w:rsidRPr="00DA48DA">
        <w:rPr>
          <w:iCs/>
          <w:sz w:val="24"/>
          <w:szCs w:val="24"/>
        </w:rPr>
        <w:t>Kirwin Maclean Associates</w:t>
      </w:r>
      <w:r>
        <w:rPr>
          <w:iCs/>
          <w:sz w:val="24"/>
          <w:szCs w:val="24"/>
        </w:rPr>
        <w:t xml:space="preserve">. </w:t>
      </w:r>
    </w:p>
    <w:p w14:paraId="56D99B93" w14:textId="77777777" w:rsidR="003437B6" w:rsidRDefault="003437B6" w:rsidP="003437B6">
      <w:pPr>
        <w:rPr>
          <w:i/>
          <w:sz w:val="24"/>
          <w:szCs w:val="24"/>
        </w:rPr>
      </w:pPr>
    </w:p>
    <w:p w14:paraId="753239C1" w14:textId="77777777" w:rsidR="003437B6" w:rsidRDefault="003437B6" w:rsidP="003437B6">
      <w:pPr>
        <w:rPr>
          <w:iCs/>
          <w:sz w:val="24"/>
          <w:szCs w:val="24"/>
        </w:rPr>
      </w:pPr>
      <w:r>
        <w:rPr>
          <w:iCs/>
          <w:sz w:val="24"/>
          <w:szCs w:val="24"/>
        </w:rPr>
        <w:t xml:space="preserve">Maclean, S. (2020) </w:t>
      </w:r>
      <w:r>
        <w:rPr>
          <w:i/>
          <w:sz w:val="24"/>
          <w:szCs w:val="24"/>
        </w:rPr>
        <w:t xml:space="preserve">The Big 6 reflective model </w:t>
      </w:r>
      <w:r>
        <w:rPr>
          <w:iCs/>
          <w:sz w:val="24"/>
          <w:szCs w:val="24"/>
        </w:rPr>
        <w:t xml:space="preserve">(Video). Available at: </w:t>
      </w:r>
      <w:hyperlink r:id="rId17" w:history="1">
        <w:r w:rsidRPr="00747C4A">
          <w:rPr>
            <w:rStyle w:val="Hyperlink"/>
            <w:iCs/>
            <w:sz w:val="24"/>
            <w:szCs w:val="24"/>
          </w:rPr>
          <w:t>https://www.youtube.com/watch?v=eSCUPKm5PTY</w:t>
        </w:r>
      </w:hyperlink>
      <w:r>
        <w:rPr>
          <w:iCs/>
          <w:sz w:val="24"/>
          <w:szCs w:val="24"/>
        </w:rPr>
        <w:t xml:space="preserve"> [Accessed on 02/08/2024].</w:t>
      </w:r>
    </w:p>
    <w:p w14:paraId="22DE9BC6" w14:textId="77777777" w:rsidR="003437B6" w:rsidRPr="00FE7210" w:rsidRDefault="003437B6" w:rsidP="003437B6">
      <w:pPr>
        <w:rPr>
          <w:iCs/>
          <w:sz w:val="24"/>
          <w:szCs w:val="24"/>
        </w:rPr>
      </w:pPr>
      <w:r>
        <w:rPr>
          <w:iCs/>
          <w:sz w:val="24"/>
          <w:szCs w:val="24"/>
        </w:rPr>
        <w:t xml:space="preserve"> </w:t>
      </w:r>
    </w:p>
    <w:p w14:paraId="510ABBBE" w14:textId="77777777" w:rsidR="003437B6" w:rsidRDefault="003437B6" w:rsidP="003437B6">
      <w:pPr>
        <w:jc w:val="both"/>
        <w:rPr>
          <w:iCs/>
          <w:sz w:val="24"/>
          <w:szCs w:val="24"/>
        </w:rPr>
      </w:pPr>
      <w:r w:rsidRPr="00BD497C">
        <w:rPr>
          <w:iCs/>
          <w:sz w:val="24"/>
          <w:szCs w:val="24"/>
        </w:rPr>
        <w:t xml:space="preserve">Maclean, S., Finch, J. &amp; Tedam, P. </w:t>
      </w:r>
      <w:r>
        <w:rPr>
          <w:iCs/>
          <w:sz w:val="24"/>
          <w:szCs w:val="24"/>
        </w:rPr>
        <w:t>(</w:t>
      </w:r>
      <w:r w:rsidRPr="00BD497C">
        <w:rPr>
          <w:iCs/>
          <w:sz w:val="24"/>
          <w:szCs w:val="24"/>
        </w:rPr>
        <w:t>2018</w:t>
      </w:r>
      <w:r>
        <w:rPr>
          <w:iCs/>
          <w:sz w:val="24"/>
          <w:szCs w:val="24"/>
        </w:rPr>
        <w:t>)</w:t>
      </w:r>
      <w:r w:rsidRPr="00BD497C">
        <w:rPr>
          <w:iCs/>
          <w:sz w:val="24"/>
          <w:szCs w:val="24"/>
        </w:rPr>
        <w:t xml:space="preserve"> </w:t>
      </w:r>
      <w:r w:rsidRPr="00BD497C">
        <w:rPr>
          <w:i/>
          <w:sz w:val="24"/>
          <w:szCs w:val="24"/>
        </w:rPr>
        <w:t>SHARE: A New Model for Social Work</w:t>
      </w:r>
      <w:r w:rsidRPr="00BD497C">
        <w:rPr>
          <w:iCs/>
          <w:sz w:val="24"/>
          <w:szCs w:val="24"/>
        </w:rPr>
        <w:t xml:space="preserve">. Lichfield: Kirwin Maclean Associates Limited. </w:t>
      </w:r>
    </w:p>
    <w:p w14:paraId="23D1466F" w14:textId="77777777" w:rsidR="003437B6" w:rsidRDefault="003437B6" w:rsidP="003437B6">
      <w:pPr>
        <w:jc w:val="both"/>
        <w:rPr>
          <w:iCs/>
          <w:sz w:val="24"/>
          <w:szCs w:val="24"/>
        </w:rPr>
      </w:pPr>
    </w:p>
    <w:p w14:paraId="2E87E512" w14:textId="77777777" w:rsidR="003437B6" w:rsidRDefault="003437B6" w:rsidP="003437B6">
      <w:pPr>
        <w:jc w:val="both"/>
        <w:rPr>
          <w:iCs/>
          <w:sz w:val="24"/>
          <w:szCs w:val="24"/>
        </w:rPr>
      </w:pPr>
      <w:r w:rsidRPr="00E55C07">
        <w:rPr>
          <w:iCs/>
          <w:sz w:val="24"/>
          <w:szCs w:val="24"/>
        </w:rPr>
        <w:t>Matthews, H</w:t>
      </w:r>
      <w:r>
        <w:rPr>
          <w:iCs/>
          <w:sz w:val="24"/>
          <w:szCs w:val="24"/>
        </w:rPr>
        <w:t>.</w:t>
      </w:r>
      <w:r w:rsidRPr="00E55C07">
        <w:rPr>
          <w:iCs/>
          <w:sz w:val="24"/>
          <w:szCs w:val="24"/>
        </w:rPr>
        <w:t xml:space="preserve"> </w:t>
      </w:r>
      <w:r>
        <w:rPr>
          <w:iCs/>
          <w:sz w:val="24"/>
          <w:szCs w:val="24"/>
        </w:rPr>
        <w:t>(</w:t>
      </w:r>
      <w:r w:rsidRPr="00E55C07">
        <w:rPr>
          <w:iCs/>
          <w:sz w:val="24"/>
          <w:szCs w:val="24"/>
        </w:rPr>
        <w:t>2022</w:t>
      </w:r>
      <w:r>
        <w:rPr>
          <w:iCs/>
          <w:sz w:val="24"/>
          <w:szCs w:val="24"/>
        </w:rPr>
        <w:t>)</w:t>
      </w:r>
      <w:r w:rsidRPr="00E55C07">
        <w:rPr>
          <w:iCs/>
          <w:sz w:val="24"/>
          <w:szCs w:val="24"/>
        </w:rPr>
        <w:t xml:space="preserve"> </w:t>
      </w:r>
      <w:r>
        <w:rPr>
          <w:iCs/>
          <w:sz w:val="24"/>
          <w:szCs w:val="24"/>
        </w:rPr>
        <w:t>‘</w:t>
      </w:r>
      <w:r w:rsidRPr="00E55C07">
        <w:rPr>
          <w:iCs/>
          <w:sz w:val="24"/>
          <w:szCs w:val="24"/>
        </w:rPr>
        <w:t>The relevance of emotional intelligence in social work practice and education</w:t>
      </w:r>
      <w:r>
        <w:rPr>
          <w:iCs/>
          <w:sz w:val="24"/>
          <w:szCs w:val="24"/>
        </w:rPr>
        <w:t>’</w:t>
      </w:r>
      <w:r w:rsidRPr="00E55C07">
        <w:rPr>
          <w:i/>
          <w:sz w:val="24"/>
          <w:szCs w:val="24"/>
        </w:rPr>
        <w:t>. Aotearoa New Zealand Social Work</w:t>
      </w:r>
      <w:r>
        <w:rPr>
          <w:i/>
          <w:sz w:val="24"/>
          <w:szCs w:val="24"/>
        </w:rPr>
        <w:t>,</w:t>
      </w:r>
      <w:r w:rsidRPr="00E55C07">
        <w:rPr>
          <w:iCs/>
          <w:sz w:val="24"/>
          <w:szCs w:val="24"/>
        </w:rPr>
        <w:t xml:space="preserve"> 34(2), pp.</w:t>
      </w:r>
      <w:r>
        <w:rPr>
          <w:iCs/>
          <w:sz w:val="24"/>
          <w:szCs w:val="24"/>
        </w:rPr>
        <w:t xml:space="preserve"> </w:t>
      </w:r>
      <w:r w:rsidRPr="00E55C07">
        <w:rPr>
          <w:iCs/>
          <w:sz w:val="24"/>
          <w:szCs w:val="24"/>
        </w:rPr>
        <w:t>100-104.</w:t>
      </w:r>
    </w:p>
    <w:p w14:paraId="2E6BA7BA" w14:textId="77777777" w:rsidR="003437B6" w:rsidRDefault="003437B6" w:rsidP="003437B6">
      <w:pPr>
        <w:jc w:val="both"/>
        <w:rPr>
          <w:iCs/>
          <w:sz w:val="24"/>
          <w:szCs w:val="24"/>
        </w:rPr>
      </w:pPr>
    </w:p>
    <w:p w14:paraId="730E4948" w14:textId="77777777" w:rsidR="003437B6" w:rsidRDefault="003437B6" w:rsidP="003437B6">
      <w:pPr>
        <w:jc w:val="both"/>
        <w:rPr>
          <w:iCs/>
          <w:sz w:val="24"/>
          <w:szCs w:val="24"/>
        </w:rPr>
      </w:pPr>
      <w:r w:rsidRPr="00204D07">
        <w:rPr>
          <w:iCs/>
          <w:sz w:val="24"/>
          <w:szCs w:val="24"/>
        </w:rPr>
        <w:t xml:space="preserve">Miller, W., &amp; Rollnick, S. </w:t>
      </w:r>
      <w:r>
        <w:rPr>
          <w:iCs/>
          <w:sz w:val="24"/>
          <w:szCs w:val="24"/>
        </w:rPr>
        <w:t>(</w:t>
      </w:r>
      <w:r w:rsidRPr="00204D07">
        <w:rPr>
          <w:iCs/>
          <w:sz w:val="24"/>
          <w:szCs w:val="24"/>
        </w:rPr>
        <w:t>2002</w:t>
      </w:r>
      <w:r>
        <w:rPr>
          <w:iCs/>
          <w:sz w:val="24"/>
          <w:szCs w:val="24"/>
        </w:rPr>
        <w:t>)</w:t>
      </w:r>
      <w:r w:rsidRPr="00204D07">
        <w:rPr>
          <w:iCs/>
          <w:sz w:val="24"/>
          <w:szCs w:val="24"/>
        </w:rPr>
        <w:t xml:space="preserve"> </w:t>
      </w:r>
      <w:r w:rsidRPr="00D77BF9">
        <w:rPr>
          <w:i/>
          <w:sz w:val="24"/>
          <w:szCs w:val="24"/>
        </w:rPr>
        <w:t>Motivational interviewing: Preparing people for change</w:t>
      </w:r>
      <w:r>
        <w:rPr>
          <w:iCs/>
          <w:sz w:val="24"/>
          <w:szCs w:val="24"/>
        </w:rPr>
        <w:t>. 2</w:t>
      </w:r>
      <w:r w:rsidRPr="00D77BF9">
        <w:rPr>
          <w:iCs/>
          <w:sz w:val="24"/>
          <w:szCs w:val="24"/>
          <w:vertAlign w:val="superscript"/>
        </w:rPr>
        <w:t>nd</w:t>
      </w:r>
      <w:r>
        <w:rPr>
          <w:iCs/>
          <w:sz w:val="24"/>
          <w:szCs w:val="24"/>
        </w:rPr>
        <w:t xml:space="preserve"> ed.</w:t>
      </w:r>
      <w:r w:rsidRPr="00204D07">
        <w:rPr>
          <w:iCs/>
          <w:sz w:val="24"/>
          <w:szCs w:val="24"/>
        </w:rPr>
        <w:t xml:space="preserve"> New York: The Guilford Press.</w:t>
      </w:r>
    </w:p>
    <w:p w14:paraId="061E50A3" w14:textId="77777777" w:rsidR="003437B6" w:rsidRDefault="003437B6" w:rsidP="003437B6">
      <w:pPr>
        <w:jc w:val="both"/>
        <w:rPr>
          <w:sz w:val="24"/>
          <w:szCs w:val="24"/>
        </w:rPr>
      </w:pPr>
    </w:p>
    <w:p w14:paraId="54082BE5" w14:textId="77777777" w:rsidR="003437B6" w:rsidRDefault="003437B6" w:rsidP="003437B6">
      <w:pPr>
        <w:rPr>
          <w:iCs/>
          <w:sz w:val="24"/>
          <w:szCs w:val="24"/>
        </w:rPr>
      </w:pPr>
      <w:r>
        <w:rPr>
          <w:iCs/>
          <w:sz w:val="24"/>
          <w:szCs w:val="24"/>
        </w:rPr>
        <w:t xml:space="preserve">Milner, J., Myers, S. &amp; </w:t>
      </w:r>
      <w:proofErr w:type="spellStart"/>
      <w:r>
        <w:rPr>
          <w:iCs/>
          <w:sz w:val="24"/>
          <w:szCs w:val="24"/>
        </w:rPr>
        <w:t>O’Bryne</w:t>
      </w:r>
      <w:proofErr w:type="spellEnd"/>
      <w:r>
        <w:rPr>
          <w:iCs/>
          <w:sz w:val="24"/>
          <w:szCs w:val="24"/>
        </w:rPr>
        <w:t xml:space="preserve">, P. (2020). </w:t>
      </w:r>
      <w:r>
        <w:rPr>
          <w:i/>
          <w:sz w:val="24"/>
          <w:szCs w:val="24"/>
        </w:rPr>
        <w:t xml:space="preserve">Assessment in Social Work. </w:t>
      </w:r>
      <w:r>
        <w:rPr>
          <w:iCs/>
          <w:sz w:val="24"/>
          <w:szCs w:val="24"/>
        </w:rPr>
        <w:t>5</w:t>
      </w:r>
      <w:r w:rsidRPr="00BC62FC">
        <w:rPr>
          <w:iCs/>
          <w:sz w:val="24"/>
          <w:szCs w:val="24"/>
          <w:vertAlign w:val="superscript"/>
        </w:rPr>
        <w:t>th</w:t>
      </w:r>
      <w:r>
        <w:rPr>
          <w:iCs/>
          <w:sz w:val="24"/>
          <w:szCs w:val="24"/>
        </w:rPr>
        <w:t xml:space="preserve"> ed. London: Red Globe Press. </w:t>
      </w:r>
    </w:p>
    <w:p w14:paraId="5888D040" w14:textId="77777777" w:rsidR="003437B6" w:rsidRDefault="003437B6" w:rsidP="003437B6">
      <w:pPr>
        <w:rPr>
          <w:iCs/>
          <w:sz w:val="24"/>
          <w:szCs w:val="24"/>
        </w:rPr>
      </w:pPr>
    </w:p>
    <w:p w14:paraId="13A9FBD9" w14:textId="1EA1A6D0" w:rsidR="003437B6" w:rsidRPr="00FE7210" w:rsidRDefault="003437B6" w:rsidP="003437B6">
      <w:pPr>
        <w:rPr>
          <w:iCs/>
          <w:sz w:val="24"/>
          <w:szCs w:val="24"/>
        </w:rPr>
      </w:pPr>
      <w:r>
        <w:rPr>
          <w:iCs/>
          <w:sz w:val="24"/>
          <w:szCs w:val="24"/>
        </w:rPr>
        <w:t xml:space="preserve">National ISVA Co-ordinator Initiative (2022) </w:t>
      </w:r>
      <w:r w:rsidRPr="00AB0513">
        <w:rPr>
          <w:i/>
          <w:sz w:val="24"/>
          <w:szCs w:val="24"/>
        </w:rPr>
        <w:t>Working with victims and survivors from the Jehovah’s Witnesses Community</w:t>
      </w:r>
      <w:r>
        <w:rPr>
          <w:i/>
          <w:sz w:val="24"/>
          <w:szCs w:val="24"/>
        </w:rPr>
        <w:t xml:space="preserve"> </w:t>
      </w:r>
      <w:r>
        <w:rPr>
          <w:iCs/>
          <w:sz w:val="24"/>
          <w:szCs w:val="24"/>
        </w:rPr>
        <w:t xml:space="preserve">[Online]. Available at: </w:t>
      </w:r>
      <w:hyperlink r:id="rId18" w:history="1">
        <w:r w:rsidRPr="00BE64BE">
          <w:rPr>
            <w:rStyle w:val="Hyperlink"/>
            <w:iCs/>
            <w:sz w:val="24"/>
            <w:szCs w:val="24"/>
          </w:rPr>
          <w:t>https://www.oxfordagainstcutting.org/wp-content/uploads/2022/04/Resource-for-ISVAs-Working-with-victims-and-survivors-from-the-Jehovahs-Witnesses-Community.pdf</w:t>
        </w:r>
      </w:hyperlink>
      <w:r>
        <w:rPr>
          <w:iCs/>
          <w:sz w:val="24"/>
          <w:szCs w:val="24"/>
        </w:rPr>
        <w:t xml:space="preserve"> [Accessed on 12/05/2024]. </w:t>
      </w:r>
    </w:p>
    <w:p w14:paraId="7B2F6A14" w14:textId="77777777" w:rsidR="003437B6" w:rsidRDefault="003437B6" w:rsidP="003437B6">
      <w:pPr>
        <w:jc w:val="both"/>
        <w:rPr>
          <w:sz w:val="24"/>
          <w:szCs w:val="24"/>
        </w:rPr>
      </w:pPr>
    </w:p>
    <w:p w14:paraId="65056E96" w14:textId="77777777" w:rsidR="003437B6" w:rsidRPr="000B6204" w:rsidRDefault="003437B6" w:rsidP="003437B6">
      <w:pPr>
        <w:jc w:val="both"/>
        <w:rPr>
          <w:iCs/>
          <w:sz w:val="32"/>
          <w:szCs w:val="32"/>
        </w:rPr>
      </w:pPr>
      <w:r w:rsidRPr="000B6204">
        <w:rPr>
          <w:sz w:val="24"/>
          <w:szCs w:val="24"/>
        </w:rPr>
        <w:t xml:space="preserve">Neilson A. </w:t>
      </w:r>
      <w:r>
        <w:rPr>
          <w:sz w:val="24"/>
          <w:szCs w:val="24"/>
        </w:rPr>
        <w:t>(</w:t>
      </w:r>
      <w:r w:rsidRPr="000B6204">
        <w:rPr>
          <w:sz w:val="24"/>
          <w:szCs w:val="24"/>
        </w:rPr>
        <w:t>2021</w:t>
      </w:r>
      <w:r>
        <w:rPr>
          <w:sz w:val="24"/>
          <w:szCs w:val="24"/>
        </w:rPr>
        <w:t>)</w:t>
      </w:r>
      <w:r w:rsidRPr="000B6204">
        <w:rPr>
          <w:sz w:val="24"/>
          <w:szCs w:val="24"/>
        </w:rPr>
        <w:t xml:space="preserve"> </w:t>
      </w:r>
      <w:r>
        <w:rPr>
          <w:sz w:val="24"/>
          <w:szCs w:val="24"/>
        </w:rPr>
        <w:t>‘</w:t>
      </w:r>
      <w:r w:rsidRPr="000B6204">
        <w:rPr>
          <w:sz w:val="24"/>
          <w:szCs w:val="24"/>
        </w:rPr>
        <w:t>Assessing mental capacity</w:t>
      </w:r>
      <w:r>
        <w:rPr>
          <w:sz w:val="24"/>
          <w:szCs w:val="24"/>
        </w:rPr>
        <w:t>’</w:t>
      </w:r>
      <w:r w:rsidRPr="000B6204">
        <w:rPr>
          <w:sz w:val="24"/>
          <w:szCs w:val="24"/>
        </w:rPr>
        <w:t xml:space="preserve">. </w:t>
      </w:r>
      <w:r w:rsidRPr="000B6204">
        <w:rPr>
          <w:i/>
          <w:iCs/>
          <w:sz w:val="24"/>
          <w:szCs w:val="24"/>
        </w:rPr>
        <w:t xml:space="preserve">InnovAiT, </w:t>
      </w:r>
      <w:r w:rsidRPr="000B6204">
        <w:rPr>
          <w:sz w:val="24"/>
          <w:szCs w:val="24"/>
        </w:rPr>
        <w:t>14(10), pp.</w:t>
      </w:r>
      <w:r>
        <w:rPr>
          <w:sz w:val="24"/>
          <w:szCs w:val="24"/>
        </w:rPr>
        <w:t xml:space="preserve"> </w:t>
      </w:r>
      <w:r w:rsidRPr="000B6204">
        <w:rPr>
          <w:sz w:val="24"/>
          <w:szCs w:val="24"/>
        </w:rPr>
        <w:t>629-633.</w:t>
      </w:r>
    </w:p>
    <w:p w14:paraId="1C704AEF" w14:textId="77777777" w:rsidR="003437B6" w:rsidRDefault="003437B6" w:rsidP="003437B6">
      <w:pPr>
        <w:rPr>
          <w:sz w:val="24"/>
          <w:szCs w:val="24"/>
        </w:rPr>
      </w:pPr>
    </w:p>
    <w:p w14:paraId="1AF76F85" w14:textId="7B240000" w:rsidR="003437B6" w:rsidRDefault="003437B6" w:rsidP="003437B6">
      <w:pPr>
        <w:rPr>
          <w:iCs/>
          <w:sz w:val="24"/>
          <w:szCs w:val="24"/>
        </w:rPr>
      </w:pPr>
      <w:r>
        <w:rPr>
          <w:iCs/>
          <w:sz w:val="24"/>
          <w:szCs w:val="24"/>
        </w:rPr>
        <w:lastRenderedPageBreak/>
        <w:t>NSPCC</w:t>
      </w:r>
      <w:r w:rsidR="00375827">
        <w:rPr>
          <w:iCs/>
          <w:sz w:val="24"/>
          <w:szCs w:val="24"/>
        </w:rPr>
        <w:t xml:space="preserve"> </w:t>
      </w:r>
      <w:r>
        <w:rPr>
          <w:iCs/>
          <w:sz w:val="24"/>
          <w:szCs w:val="24"/>
        </w:rPr>
        <w:t xml:space="preserve">(2022) </w:t>
      </w:r>
      <w:r w:rsidRPr="0079702B">
        <w:rPr>
          <w:i/>
          <w:sz w:val="24"/>
          <w:szCs w:val="24"/>
        </w:rPr>
        <w:t>Gillick competency and Fraser guidelines</w:t>
      </w:r>
      <w:r>
        <w:rPr>
          <w:i/>
          <w:sz w:val="24"/>
          <w:szCs w:val="24"/>
        </w:rPr>
        <w:t xml:space="preserve">. </w:t>
      </w:r>
      <w:r>
        <w:rPr>
          <w:iCs/>
          <w:sz w:val="24"/>
          <w:szCs w:val="24"/>
        </w:rPr>
        <w:t xml:space="preserve">Available at: </w:t>
      </w:r>
      <w:hyperlink r:id="rId19" w:history="1">
        <w:r w:rsidRPr="005874AC">
          <w:rPr>
            <w:rStyle w:val="Hyperlink"/>
            <w:iCs/>
            <w:sz w:val="24"/>
            <w:szCs w:val="24"/>
          </w:rPr>
          <w:t>https://learning.nspcc.org.uk/child-protection-system/gillick-competence-fraser-guidelines</w:t>
        </w:r>
      </w:hyperlink>
      <w:r>
        <w:rPr>
          <w:iCs/>
          <w:sz w:val="24"/>
          <w:szCs w:val="24"/>
        </w:rPr>
        <w:t xml:space="preserve"> [Accessed on 09/07/2024].</w:t>
      </w:r>
    </w:p>
    <w:p w14:paraId="217DF9BD" w14:textId="77777777" w:rsidR="003437B6" w:rsidRDefault="003437B6" w:rsidP="003437B6">
      <w:pPr>
        <w:rPr>
          <w:iCs/>
          <w:sz w:val="24"/>
          <w:szCs w:val="24"/>
        </w:rPr>
      </w:pPr>
    </w:p>
    <w:p w14:paraId="78E298E1" w14:textId="2F2102C0" w:rsidR="003437B6" w:rsidRDefault="003437B6" w:rsidP="003437B6">
      <w:pPr>
        <w:rPr>
          <w:sz w:val="24"/>
          <w:szCs w:val="24"/>
        </w:rPr>
      </w:pPr>
      <w:r>
        <w:rPr>
          <w:sz w:val="24"/>
          <w:szCs w:val="24"/>
        </w:rPr>
        <w:t xml:space="preserve">Office of the Public Guardian (2023) </w:t>
      </w:r>
      <w:r w:rsidRPr="004C6819">
        <w:rPr>
          <w:i/>
          <w:iCs/>
          <w:sz w:val="24"/>
          <w:szCs w:val="24"/>
        </w:rPr>
        <w:t>Office of the Public Guardian safeguarding policy</w:t>
      </w:r>
      <w:r>
        <w:rPr>
          <w:i/>
          <w:iCs/>
          <w:sz w:val="24"/>
          <w:szCs w:val="24"/>
        </w:rPr>
        <w:t xml:space="preserve">. </w:t>
      </w:r>
      <w:r>
        <w:rPr>
          <w:sz w:val="24"/>
          <w:szCs w:val="24"/>
        </w:rPr>
        <w:t xml:space="preserve">Available at: </w:t>
      </w:r>
      <w:hyperlink r:id="rId20" w:anchor=":~:text=We%20may%3A,a%20report%20of%20suspected%20abuse" w:history="1">
        <w:r w:rsidRPr="005874AC">
          <w:rPr>
            <w:rStyle w:val="Hyperlink"/>
            <w:sz w:val="24"/>
            <w:szCs w:val="24"/>
          </w:rPr>
          <w:t>https://www.gov.uk/government/publications/safeguarding-policy-protecting-vulnerable-adults/sd8-opgs-safeguarding-policy#:~:text=We%20may%3A,a%20report%20of%20suspected%20abuse</w:t>
        </w:r>
      </w:hyperlink>
      <w:r>
        <w:rPr>
          <w:sz w:val="24"/>
          <w:szCs w:val="24"/>
        </w:rPr>
        <w:t xml:space="preserve"> [Accessed on 01/07/2024]. </w:t>
      </w:r>
    </w:p>
    <w:p w14:paraId="280FEC0C" w14:textId="77777777" w:rsidR="003437B6" w:rsidRDefault="003437B6" w:rsidP="003437B6">
      <w:pPr>
        <w:rPr>
          <w:sz w:val="24"/>
          <w:szCs w:val="24"/>
        </w:rPr>
      </w:pPr>
    </w:p>
    <w:p w14:paraId="05DF4907" w14:textId="77777777" w:rsidR="003437B6" w:rsidRPr="0090717A" w:rsidRDefault="003437B6" w:rsidP="003437B6">
      <w:pPr>
        <w:rPr>
          <w:iCs/>
          <w:sz w:val="24"/>
          <w:szCs w:val="24"/>
        </w:rPr>
      </w:pPr>
      <w:r>
        <w:rPr>
          <w:iCs/>
          <w:sz w:val="24"/>
          <w:szCs w:val="24"/>
        </w:rPr>
        <w:t xml:space="preserve">Parker, J. (2020) </w:t>
      </w:r>
      <w:r w:rsidRPr="0090717A">
        <w:rPr>
          <w:i/>
          <w:sz w:val="24"/>
          <w:szCs w:val="24"/>
        </w:rPr>
        <w:t>Social Work Practice: Assessment, Planning, Intervention and Review</w:t>
      </w:r>
      <w:r>
        <w:rPr>
          <w:i/>
          <w:sz w:val="24"/>
          <w:szCs w:val="24"/>
        </w:rPr>
        <w:t xml:space="preserve">. </w:t>
      </w:r>
      <w:r>
        <w:rPr>
          <w:iCs/>
          <w:sz w:val="24"/>
          <w:szCs w:val="24"/>
        </w:rPr>
        <w:t>6</w:t>
      </w:r>
      <w:r w:rsidRPr="0090717A">
        <w:rPr>
          <w:iCs/>
          <w:sz w:val="24"/>
          <w:szCs w:val="24"/>
          <w:vertAlign w:val="superscript"/>
        </w:rPr>
        <w:t>th</w:t>
      </w:r>
      <w:r>
        <w:rPr>
          <w:iCs/>
          <w:sz w:val="24"/>
          <w:szCs w:val="24"/>
        </w:rPr>
        <w:t xml:space="preserve"> ed. London: Learning Matters. </w:t>
      </w:r>
    </w:p>
    <w:p w14:paraId="62013BA7" w14:textId="77777777" w:rsidR="003437B6" w:rsidRDefault="003437B6" w:rsidP="003437B6">
      <w:pPr>
        <w:rPr>
          <w:iCs/>
          <w:sz w:val="24"/>
          <w:szCs w:val="24"/>
        </w:rPr>
      </w:pPr>
    </w:p>
    <w:p w14:paraId="645A52A7" w14:textId="2073583E" w:rsidR="003437B6" w:rsidRPr="00FE7210" w:rsidRDefault="003437B6" w:rsidP="003437B6">
      <w:pPr>
        <w:rPr>
          <w:iCs/>
          <w:sz w:val="24"/>
          <w:szCs w:val="24"/>
        </w:rPr>
      </w:pPr>
      <w:r>
        <w:rPr>
          <w:iCs/>
          <w:sz w:val="24"/>
          <w:szCs w:val="24"/>
        </w:rPr>
        <w:t xml:space="preserve">Public Law Working Group (2021) </w:t>
      </w:r>
      <w:r w:rsidRPr="00D338F2">
        <w:rPr>
          <w:i/>
          <w:sz w:val="24"/>
          <w:szCs w:val="24"/>
        </w:rPr>
        <w:t>Best practice guidance: Support for and work with families prior to court proceedings</w:t>
      </w:r>
      <w:r>
        <w:rPr>
          <w:i/>
          <w:sz w:val="24"/>
          <w:szCs w:val="24"/>
        </w:rPr>
        <w:t xml:space="preserve"> </w:t>
      </w:r>
      <w:r>
        <w:rPr>
          <w:iCs/>
          <w:sz w:val="24"/>
          <w:szCs w:val="24"/>
        </w:rPr>
        <w:t xml:space="preserve">[online]. Available at: </w:t>
      </w:r>
      <w:hyperlink r:id="rId21" w:history="1">
        <w:r w:rsidRPr="009E6980">
          <w:rPr>
            <w:rStyle w:val="Hyperlink"/>
            <w:iCs/>
            <w:sz w:val="24"/>
            <w:szCs w:val="24"/>
          </w:rPr>
          <w:t>https://www.judiciary.uk/wp-content/uploads/2021/03/Prior-to-court-proceedings-BPG-report_clickable.pdf</w:t>
        </w:r>
      </w:hyperlink>
      <w:r>
        <w:rPr>
          <w:iCs/>
          <w:sz w:val="24"/>
          <w:szCs w:val="24"/>
        </w:rPr>
        <w:t xml:space="preserve"> [Accessed on: 13/08/2024]. </w:t>
      </w:r>
    </w:p>
    <w:p w14:paraId="7821BA77" w14:textId="77777777" w:rsidR="003437B6" w:rsidRDefault="003437B6" w:rsidP="003437B6">
      <w:pPr>
        <w:rPr>
          <w:sz w:val="24"/>
          <w:szCs w:val="24"/>
        </w:rPr>
      </w:pPr>
    </w:p>
    <w:p w14:paraId="40FB535A" w14:textId="77777777" w:rsidR="003437B6" w:rsidRDefault="003437B6" w:rsidP="003437B6">
      <w:pPr>
        <w:jc w:val="both"/>
        <w:rPr>
          <w:sz w:val="24"/>
          <w:szCs w:val="24"/>
        </w:rPr>
      </w:pPr>
      <w:r w:rsidRPr="001F2298">
        <w:rPr>
          <w:sz w:val="24"/>
          <w:szCs w:val="24"/>
        </w:rPr>
        <w:t xml:space="preserve">Rankine, M. </w:t>
      </w:r>
      <w:r>
        <w:rPr>
          <w:sz w:val="24"/>
          <w:szCs w:val="24"/>
        </w:rPr>
        <w:t>(</w:t>
      </w:r>
      <w:r w:rsidRPr="001F2298">
        <w:rPr>
          <w:sz w:val="24"/>
          <w:szCs w:val="24"/>
        </w:rPr>
        <w:t>2019</w:t>
      </w:r>
      <w:r>
        <w:rPr>
          <w:sz w:val="24"/>
          <w:szCs w:val="24"/>
        </w:rPr>
        <w:t>)</w:t>
      </w:r>
      <w:r w:rsidRPr="001F2298">
        <w:rPr>
          <w:sz w:val="24"/>
          <w:szCs w:val="24"/>
        </w:rPr>
        <w:t xml:space="preserve"> ‘The ‘thinking aloud’ process: a way forward in social work supervision’, </w:t>
      </w:r>
      <w:r w:rsidRPr="001F2298">
        <w:rPr>
          <w:i/>
          <w:iCs/>
          <w:sz w:val="24"/>
          <w:szCs w:val="24"/>
        </w:rPr>
        <w:t>Reflective Practice,</w:t>
      </w:r>
      <w:r w:rsidRPr="001F2298">
        <w:rPr>
          <w:sz w:val="24"/>
          <w:szCs w:val="24"/>
        </w:rPr>
        <w:t xml:space="preserve"> 20(1), pp. 97-110. </w:t>
      </w:r>
    </w:p>
    <w:p w14:paraId="04B981BC" w14:textId="77777777" w:rsidR="003437B6" w:rsidRDefault="003437B6" w:rsidP="003437B6">
      <w:pPr>
        <w:jc w:val="both"/>
        <w:rPr>
          <w:sz w:val="24"/>
          <w:szCs w:val="24"/>
        </w:rPr>
      </w:pPr>
    </w:p>
    <w:p w14:paraId="5BB2BB33" w14:textId="77777777" w:rsidR="003437B6" w:rsidRDefault="003437B6" w:rsidP="003437B6">
      <w:pPr>
        <w:rPr>
          <w:iCs/>
          <w:sz w:val="24"/>
          <w:szCs w:val="24"/>
        </w:rPr>
      </w:pPr>
      <w:r>
        <w:rPr>
          <w:iCs/>
          <w:sz w:val="24"/>
          <w:szCs w:val="24"/>
        </w:rPr>
        <w:t xml:space="preserve">Reid, W. (2020) </w:t>
      </w:r>
      <w:r w:rsidRPr="005917CA">
        <w:rPr>
          <w:i/>
          <w:sz w:val="24"/>
          <w:szCs w:val="24"/>
        </w:rPr>
        <w:t>How to promote an anti-racist culture in social work</w:t>
      </w:r>
      <w:r>
        <w:rPr>
          <w:i/>
          <w:sz w:val="24"/>
          <w:szCs w:val="24"/>
        </w:rPr>
        <w:t xml:space="preserve"> </w:t>
      </w:r>
      <w:r>
        <w:rPr>
          <w:iCs/>
          <w:sz w:val="24"/>
          <w:szCs w:val="24"/>
        </w:rPr>
        <w:t>[online]</w:t>
      </w:r>
      <w:r>
        <w:rPr>
          <w:i/>
          <w:sz w:val="24"/>
          <w:szCs w:val="24"/>
        </w:rPr>
        <w:t xml:space="preserve">. </w:t>
      </w:r>
      <w:r>
        <w:rPr>
          <w:iCs/>
          <w:sz w:val="24"/>
          <w:szCs w:val="24"/>
        </w:rPr>
        <w:t xml:space="preserve">Community Care. Available at: </w:t>
      </w:r>
      <w:hyperlink r:id="rId22" w:history="1">
        <w:r w:rsidRPr="003B7303">
          <w:rPr>
            <w:rStyle w:val="Hyperlink"/>
            <w:iCs/>
            <w:sz w:val="24"/>
            <w:szCs w:val="24"/>
          </w:rPr>
          <w:t>https://www.communitycare.co.uk/2020/07/17/promote-anti-racist-culture-social-work/</w:t>
        </w:r>
      </w:hyperlink>
      <w:r>
        <w:rPr>
          <w:iCs/>
          <w:sz w:val="24"/>
          <w:szCs w:val="24"/>
        </w:rPr>
        <w:t xml:space="preserve"> [Accessed on: 07/08/2024]. </w:t>
      </w:r>
    </w:p>
    <w:p w14:paraId="72C46C51" w14:textId="77777777" w:rsidR="003437B6" w:rsidRDefault="003437B6" w:rsidP="003437B6">
      <w:pPr>
        <w:rPr>
          <w:iCs/>
          <w:sz w:val="24"/>
          <w:szCs w:val="24"/>
        </w:rPr>
      </w:pPr>
    </w:p>
    <w:p w14:paraId="747C42A1" w14:textId="77777777" w:rsidR="003437B6" w:rsidRPr="00FE7210" w:rsidRDefault="003437B6" w:rsidP="003437B6">
      <w:pPr>
        <w:rPr>
          <w:iCs/>
          <w:sz w:val="24"/>
          <w:szCs w:val="24"/>
        </w:rPr>
      </w:pPr>
      <w:r w:rsidRPr="003B0469">
        <w:rPr>
          <w:iCs/>
          <w:sz w:val="24"/>
          <w:szCs w:val="24"/>
        </w:rPr>
        <w:t xml:space="preserve">Rose, S. &amp; </w:t>
      </w:r>
      <w:proofErr w:type="spellStart"/>
      <w:r w:rsidRPr="003B0469">
        <w:rPr>
          <w:iCs/>
          <w:sz w:val="24"/>
          <w:szCs w:val="24"/>
        </w:rPr>
        <w:t>Palattiyil</w:t>
      </w:r>
      <w:proofErr w:type="spellEnd"/>
      <w:r w:rsidRPr="003B0469">
        <w:rPr>
          <w:iCs/>
          <w:sz w:val="24"/>
          <w:szCs w:val="24"/>
        </w:rPr>
        <w:t>, G.</w:t>
      </w:r>
      <w:r>
        <w:rPr>
          <w:iCs/>
          <w:sz w:val="24"/>
          <w:szCs w:val="24"/>
        </w:rPr>
        <w:t xml:space="preserve"> (</w:t>
      </w:r>
      <w:r w:rsidRPr="003B0469">
        <w:rPr>
          <w:iCs/>
          <w:sz w:val="24"/>
          <w:szCs w:val="24"/>
        </w:rPr>
        <w:t>2020</w:t>
      </w:r>
      <w:r>
        <w:rPr>
          <w:iCs/>
          <w:sz w:val="24"/>
          <w:szCs w:val="24"/>
        </w:rPr>
        <w:t>)</w:t>
      </w:r>
      <w:r w:rsidRPr="003B0469">
        <w:rPr>
          <w:iCs/>
          <w:sz w:val="24"/>
          <w:szCs w:val="24"/>
        </w:rPr>
        <w:t xml:space="preserve"> </w:t>
      </w:r>
      <w:r>
        <w:rPr>
          <w:iCs/>
          <w:sz w:val="24"/>
          <w:szCs w:val="24"/>
        </w:rPr>
        <w:t>‘</w:t>
      </w:r>
      <w:r w:rsidRPr="003B0469">
        <w:rPr>
          <w:iCs/>
          <w:sz w:val="24"/>
          <w:szCs w:val="24"/>
        </w:rPr>
        <w:t>Surviving or thriving? Enhancing the emotional resilience of social workers in their organisational settings</w:t>
      </w:r>
      <w:r>
        <w:rPr>
          <w:iCs/>
          <w:sz w:val="24"/>
          <w:szCs w:val="24"/>
        </w:rPr>
        <w:t>’</w:t>
      </w:r>
      <w:r w:rsidRPr="003B0469">
        <w:rPr>
          <w:iCs/>
          <w:sz w:val="24"/>
          <w:szCs w:val="24"/>
        </w:rPr>
        <w:t xml:space="preserve">. </w:t>
      </w:r>
      <w:r w:rsidRPr="003B0469">
        <w:rPr>
          <w:i/>
          <w:sz w:val="24"/>
          <w:szCs w:val="24"/>
        </w:rPr>
        <w:t>Journal of Social Work</w:t>
      </w:r>
      <w:r w:rsidRPr="003B0469">
        <w:rPr>
          <w:iCs/>
          <w:sz w:val="24"/>
          <w:szCs w:val="24"/>
        </w:rPr>
        <w:t xml:space="preserve">, 20(1), </w:t>
      </w:r>
      <w:r>
        <w:rPr>
          <w:iCs/>
          <w:sz w:val="24"/>
          <w:szCs w:val="24"/>
        </w:rPr>
        <w:t>pp.</w:t>
      </w:r>
      <w:r w:rsidRPr="003B0469">
        <w:rPr>
          <w:iCs/>
          <w:sz w:val="24"/>
          <w:szCs w:val="24"/>
        </w:rPr>
        <w:t>23-42</w:t>
      </w:r>
      <w:r>
        <w:rPr>
          <w:iCs/>
          <w:sz w:val="24"/>
          <w:szCs w:val="24"/>
        </w:rPr>
        <w:t>.</w:t>
      </w:r>
    </w:p>
    <w:p w14:paraId="5E150735" w14:textId="77777777" w:rsidR="003437B6" w:rsidRDefault="003437B6" w:rsidP="003437B6">
      <w:pPr>
        <w:rPr>
          <w:iCs/>
          <w:sz w:val="24"/>
          <w:szCs w:val="24"/>
        </w:rPr>
      </w:pPr>
    </w:p>
    <w:p w14:paraId="67C26BAC" w14:textId="77777777" w:rsidR="003437B6" w:rsidRDefault="003437B6" w:rsidP="003437B6">
      <w:pPr>
        <w:jc w:val="both"/>
        <w:rPr>
          <w:iCs/>
          <w:sz w:val="24"/>
          <w:szCs w:val="24"/>
        </w:rPr>
      </w:pPr>
      <w:r>
        <w:rPr>
          <w:iCs/>
          <w:sz w:val="24"/>
          <w:szCs w:val="24"/>
        </w:rPr>
        <w:t>Rutter, L. &amp; Brown, K. (2018)</w:t>
      </w:r>
      <w:r>
        <w:t xml:space="preserve"> </w:t>
      </w:r>
      <w:r w:rsidRPr="00AC202C">
        <w:rPr>
          <w:i/>
          <w:sz w:val="24"/>
          <w:szCs w:val="24"/>
        </w:rPr>
        <w:t>Critical Thinking and Professional Judgement for Social Work</w:t>
      </w:r>
      <w:r>
        <w:rPr>
          <w:i/>
          <w:sz w:val="24"/>
          <w:szCs w:val="24"/>
        </w:rPr>
        <w:t xml:space="preserve">. </w:t>
      </w:r>
      <w:r>
        <w:rPr>
          <w:iCs/>
          <w:sz w:val="24"/>
          <w:szCs w:val="24"/>
        </w:rPr>
        <w:t>5</w:t>
      </w:r>
      <w:r w:rsidRPr="00AC202C">
        <w:rPr>
          <w:iCs/>
          <w:sz w:val="24"/>
          <w:szCs w:val="24"/>
          <w:vertAlign w:val="superscript"/>
        </w:rPr>
        <w:t>th</w:t>
      </w:r>
      <w:r>
        <w:rPr>
          <w:iCs/>
          <w:sz w:val="24"/>
          <w:szCs w:val="24"/>
        </w:rPr>
        <w:t xml:space="preserve"> ed. London: Sage. </w:t>
      </w:r>
    </w:p>
    <w:p w14:paraId="28A98326" w14:textId="77777777" w:rsidR="003437B6" w:rsidRDefault="003437B6" w:rsidP="003437B6">
      <w:pPr>
        <w:jc w:val="both"/>
        <w:rPr>
          <w:iCs/>
          <w:sz w:val="24"/>
          <w:szCs w:val="24"/>
        </w:rPr>
      </w:pPr>
    </w:p>
    <w:p w14:paraId="0A18FE3B" w14:textId="040D09DC" w:rsidR="003437B6" w:rsidRDefault="003437B6" w:rsidP="003437B6">
      <w:pPr>
        <w:rPr>
          <w:iCs/>
          <w:sz w:val="24"/>
          <w:szCs w:val="24"/>
        </w:rPr>
      </w:pPr>
      <w:proofErr w:type="spellStart"/>
      <w:r>
        <w:rPr>
          <w:iCs/>
          <w:sz w:val="24"/>
          <w:szCs w:val="24"/>
        </w:rPr>
        <w:t>SafeLives</w:t>
      </w:r>
      <w:proofErr w:type="spellEnd"/>
      <w:r>
        <w:rPr>
          <w:iCs/>
          <w:sz w:val="24"/>
          <w:szCs w:val="24"/>
        </w:rPr>
        <w:t xml:space="preserve"> (2014) </w:t>
      </w:r>
      <w:proofErr w:type="spellStart"/>
      <w:r w:rsidRPr="00805083">
        <w:rPr>
          <w:i/>
          <w:sz w:val="24"/>
          <w:szCs w:val="24"/>
        </w:rPr>
        <w:t>SafeLives</w:t>
      </w:r>
      <w:proofErr w:type="spellEnd"/>
      <w:r w:rsidRPr="00805083">
        <w:rPr>
          <w:i/>
          <w:sz w:val="24"/>
          <w:szCs w:val="24"/>
        </w:rPr>
        <w:t xml:space="preserve"> Risk Identification Checklist for the identification of high risk cases of domestic abuse, stalking and ‘honour’-based violence: Young People’s Version with practice guidance</w:t>
      </w:r>
      <w:r>
        <w:rPr>
          <w:i/>
          <w:sz w:val="24"/>
          <w:szCs w:val="24"/>
        </w:rPr>
        <w:t xml:space="preserve"> </w:t>
      </w:r>
      <w:r>
        <w:rPr>
          <w:iCs/>
          <w:sz w:val="24"/>
          <w:szCs w:val="24"/>
        </w:rPr>
        <w:t xml:space="preserve">[online]. Available at: </w:t>
      </w:r>
      <w:hyperlink r:id="rId23" w:history="1">
        <w:r w:rsidRPr="009E6980">
          <w:rPr>
            <w:rStyle w:val="Hyperlink"/>
            <w:iCs/>
            <w:sz w:val="24"/>
            <w:szCs w:val="24"/>
          </w:rPr>
          <w:t>https://safelives.org.uk/wp-content/uploads/Dash-risk-checklist-young-people-with-guidance.pdf</w:t>
        </w:r>
      </w:hyperlink>
      <w:r>
        <w:rPr>
          <w:iCs/>
          <w:sz w:val="24"/>
          <w:szCs w:val="24"/>
        </w:rPr>
        <w:t xml:space="preserve"> [Accessed on: 10/05/2024]. </w:t>
      </w:r>
    </w:p>
    <w:p w14:paraId="7BDDE476" w14:textId="77777777" w:rsidR="003437B6" w:rsidRDefault="003437B6" w:rsidP="003437B6">
      <w:pPr>
        <w:rPr>
          <w:iCs/>
          <w:sz w:val="24"/>
          <w:szCs w:val="24"/>
        </w:rPr>
      </w:pPr>
    </w:p>
    <w:p w14:paraId="0A928A91" w14:textId="77777777" w:rsidR="003437B6" w:rsidRDefault="003437B6" w:rsidP="003437B6">
      <w:pPr>
        <w:rPr>
          <w:iCs/>
          <w:sz w:val="24"/>
          <w:szCs w:val="24"/>
        </w:rPr>
      </w:pPr>
      <w:r w:rsidRPr="00B3582E">
        <w:rPr>
          <w:iCs/>
          <w:sz w:val="24"/>
          <w:szCs w:val="24"/>
        </w:rPr>
        <w:t>Schoch A</w:t>
      </w:r>
      <w:r>
        <w:rPr>
          <w:iCs/>
          <w:sz w:val="24"/>
          <w:szCs w:val="24"/>
        </w:rPr>
        <w:t>. &amp;</w:t>
      </w:r>
      <w:r w:rsidRPr="00B3582E">
        <w:rPr>
          <w:iCs/>
          <w:sz w:val="24"/>
          <w:szCs w:val="24"/>
        </w:rPr>
        <w:t xml:space="preserve"> Aeby</w:t>
      </w:r>
      <w:r>
        <w:rPr>
          <w:iCs/>
          <w:sz w:val="24"/>
          <w:szCs w:val="24"/>
        </w:rPr>
        <w:t>,</w:t>
      </w:r>
      <w:r w:rsidRPr="00B3582E">
        <w:rPr>
          <w:iCs/>
          <w:sz w:val="24"/>
          <w:szCs w:val="24"/>
        </w:rPr>
        <w:t xml:space="preserve"> G. </w:t>
      </w:r>
      <w:r>
        <w:rPr>
          <w:iCs/>
          <w:sz w:val="24"/>
          <w:szCs w:val="24"/>
        </w:rPr>
        <w:t>(2022) ‘</w:t>
      </w:r>
      <w:r w:rsidRPr="00B3582E">
        <w:rPr>
          <w:iCs/>
          <w:sz w:val="24"/>
          <w:szCs w:val="24"/>
        </w:rPr>
        <w:t>Ambivalence in Child Protection Proceedings: Parents’ Views on Their Interactions with Child Protection Authorities</w:t>
      </w:r>
      <w:r>
        <w:rPr>
          <w:iCs/>
          <w:sz w:val="24"/>
          <w:szCs w:val="24"/>
        </w:rPr>
        <w:t>’</w:t>
      </w:r>
      <w:r w:rsidRPr="00B3582E">
        <w:rPr>
          <w:iCs/>
          <w:sz w:val="24"/>
          <w:szCs w:val="24"/>
        </w:rPr>
        <w:t xml:space="preserve">. </w:t>
      </w:r>
      <w:r w:rsidRPr="00B3582E">
        <w:rPr>
          <w:i/>
          <w:sz w:val="24"/>
          <w:szCs w:val="24"/>
        </w:rPr>
        <w:t>Social Sciences</w:t>
      </w:r>
      <w:r>
        <w:rPr>
          <w:iCs/>
          <w:sz w:val="24"/>
          <w:szCs w:val="24"/>
        </w:rPr>
        <w:t>,</w:t>
      </w:r>
      <w:r w:rsidRPr="00B3582E">
        <w:rPr>
          <w:iCs/>
          <w:sz w:val="24"/>
          <w:szCs w:val="24"/>
        </w:rPr>
        <w:t xml:space="preserve"> 11(8)</w:t>
      </w:r>
      <w:r>
        <w:rPr>
          <w:iCs/>
          <w:sz w:val="24"/>
          <w:szCs w:val="24"/>
        </w:rPr>
        <w:t xml:space="preserve"> p.</w:t>
      </w:r>
      <w:r w:rsidRPr="00B3582E">
        <w:rPr>
          <w:iCs/>
          <w:sz w:val="24"/>
          <w:szCs w:val="24"/>
        </w:rPr>
        <w:t>329.</w:t>
      </w:r>
    </w:p>
    <w:p w14:paraId="32DA8E5B" w14:textId="77777777" w:rsidR="003437B6" w:rsidRDefault="003437B6" w:rsidP="003437B6">
      <w:pPr>
        <w:rPr>
          <w:sz w:val="24"/>
          <w:szCs w:val="24"/>
        </w:rPr>
      </w:pPr>
    </w:p>
    <w:p w14:paraId="0593FCF3" w14:textId="77777777" w:rsidR="003437B6" w:rsidRDefault="003437B6" w:rsidP="003437B6">
      <w:pPr>
        <w:jc w:val="both"/>
        <w:rPr>
          <w:iCs/>
          <w:sz w:val="24"/>
          <w:szCs w:val="24"/>
        </w:rPr>
      </w:pPr>
      <w:r w:rsidRPr="00390848">
        <w:rPr>
          <w:iCs/>
          <w:sz w:val="24"/>
          <w:szCs w:val="24"/>
        </w:rPr>
        <w:t>Smith,</w:t>
      </w:r>
      <w:r>
        <w:rPr>
          <w:iCs/>
          <w:sz w:val="24"/>
          <w:szCs w:val="24"/>
        </w:rPr>
        <w:t xml:space="preserve"> M., </w:t>
      </w:r>
      <w:r w:rsidRPr="00390848">
        <w:rPr>
          <w:iCs/>
          <w:sz w:val="24"/>
          <w:szCs w:val="24"/>
        </w:rPr>
        <w:t xml:space="preserve">Gallagher, </w:t>
      </w:r>
      <w:r>
        <w:rPr>
          <w:iCs/>
          <w:sz w:val="24"/>
          <w:szCs w:val="24"/>
        </w:rPr>
        <w:t xml:space="preserve">M., </w:t>
      </w:r>
      <w:proofErr w:type="spellStart"/>
      <w:r w:rsidRPr="00390848">
        <w:rPr>
          <w:iCs/>
          <w:sz w:val="24"/>
          <w:szCs w:val="24"/>
        </w:rPr>
        <w:t>Wosu</w:t>
      </w:r>
      <w:proofErr w:type="spellEnd"/>
      <w:r w:rsidRPr="00390848">
        <w:rPr>
          <w:iCs/>
          <w:sz w:val="24"/>
          <w:szCs w:val="24"/>
        </w:rPr>
        <w:t>,</w:t>
      </w:r>
      <w:r>
        <w:rPr>
          <w:iCs/>
          <w:sz w:val="24"/>
          <w:szCs w:val="24"/>
        </w:rPr>
        <w:t xml:space="preserve"> H.,</w:t>
      </w:r>
      <w:r w:rsidRPr="00390848">
        <w:rPr>
          <w:iCs/>
          <w:sz w:val="24"/>
          <w:szCs w:val="24"/>
        </w:rPr>
        <w:t xml:space="preserve"> Stewart, </w:t>
      </w:r>
      <w:r>
        <w:rPr>
          <w:iCs/>
          <w:sz w:val="24"/>
          <w:szCs w:val="24"/>
        </w:rPr>
        <w:t xml:space="preserve">J., </w:t>
      </w:r>
      <w:r w:rsidRPr="00390848">
        <w:rPr>
          <w:iCs/>
          <w:sz w:val="24"/>
          <w:szCs w:val="24"/>
        </w:rPr>
        <w:t>Cree,</w:t>
      </w:r>
      <w:r>
        <w:rPr>
          <w:iCs/>
          <w:sz w:val="24"/>
          <w:szCs w:val="24"/>
        </w:rPr>
        <w:t xml:space="preserve"> V.,</w:t>
      </w:r>
      <w:r w:rsidRPr="00390848">
        <w:rPr>
          <w:iCs/>
          <w:sz w:val="24"/>
          <w:szCs w:val="24"/>
        </w:rPr>
        <w:t xml:space="preserve"> Hunter,</w:t>
      </w:r>
      <w:r>
        <w:rPr>
          <w:iCs/>
          <w:sz w:val="24"/>
          <w:szCs w:val="24"/>
        </w:rPr>
        <w:t xml:space="preserve"> S., </w:t>
      </w:r>
      <w:r w:rsidRPr="00390848">
        <w:rPr>
          <w:iCs/>
          <w:sz w:val="24"/>
          <w:szCs w:val="24"/>
        </w:rPr>
        <w:t>Evans,</w:t>
      </w:r>
      <w:r>
        <w:rPr>
          <w:iCs/>
          <w:sz w:val="24"/>
          <w:szCs w:val="24"/>
        </w:rPr>
        <w:t xml:space="preserve"> S.,</w:t>
      </w:r>
      <w:r w:rsidRPr="00390848">
        <w:rPr>
          <w:iCs/>
          <w:sz w:val="24"/>
          <w:szCs w:val="24"/>
        </w:rPr>
        <w:t xml:space="preserve"> Montgomery,</w:t>
      </w:r>
      <w:r>
        <w:rPr>
          <w:iCs/>
          <w:sz w:val="24"/>
          <w:szCs w:val="24"/>
        </w:rPr>
        <w:t xml:space="preserve"> C., </w:t>
      </w:r>
      <w:r w:rsidRPr="00390848">
        <w:rPr>
          <w:iCs/>
          <w:sz w:val="24"/>
          <w:szCs w:val="24"/>
        </w:rPr>
        <w:t>Holiday,</w:t>
      </w:r>
      <w:r>
        <w:rPr>
          <w:iCs/>
          <w:sz w:val="24"/>
          <w:szCs w:val="24"/>
        </w:rPr>
        <w:t xml:space="preserve"> S. &amp;</w:t>
      </w:r>
      <w:r w:rsidRPr="00390848">
        <w:rPr>
          <w:iCs/>
          <w:sz w:val="24"/>
          <w:szCs w:val="24"/>
        </w:rPr>
        <w:t xml:space="preserve"> Wilkinson,</w:t>
      </w:r>
      <w:r>
        <w:rPr>
          <w:iCs/>
          <w:sz w:val="24"/>
          <w:szCs w:val="24"/>
        </w:rPr>
        <w:t xml:space="preserve"> H. (2012)</w:t>
      </w:r>
      <w:r w:rsidRPr="00390848">
        <w:rPr>
          <w:iCs/>
          <w:sz w:val="24"/>
          <w:szCs w:val="24"/>
        </w:rPr>
        <w:t xml:space="preserve"> </w:t>
      </w:r>
      <w:r>
        <w:rPr>
          <w:iCs/>
          <w:sz w:val="24"/>
          <w:szCs w:val="24"/>
        </w:rPr>
        <w:t>‘</w:t>
      </w:r>
      <w:r w:rsidRPr="00390848">
        <w:rPr>
          <w:iCs/>
          <w:sz w:val="24"/>
          <w:szCs w:val="24"/>
        </w:rPr>
        <w:t>Engaging with Involuntary Service Users in Social Work: Findings from a Knowledge Exchange Project</w:t>
      </w:r>
      <w:r>
        <w:rPr>
          <w:iCs/>
          <w:sz w:val="24"/>
          <w:szCs w:val="24"/>
        </w:rPr>
        <w:t>’</w:t>
      </w:r>
      <w:r w:rsidRPr="00390848">
        <w:rPr>
          <w:iCs/>
          <w:sz w:val="24"/>
          <w:szCs w:val="24"/>
        </w:rPr>
        <w:t xml:space="preserve">, </w:t>
      </w:r>
      <w:r w:rsidRPr="00217A18">
        <w:rPr>
          <w:i/>
          <w:sz w:val="24"/>
          <w:szCs w:val="24"/>
        </w:rPr>
        <w:t>The British Journal of Social Work</w:t>
      </w:r>
      <w:r w:rsidRPr="00390848">
        <w:rPr>
          <w:iCs/>
          <w:sz w:val="24"/>
          <w:szCs w:val="24"/>
        </w:rPr>
        <w:t>, 42</w:t>
      </w:r>
      <w:r>
        <w:rPr>
          <w:iCs/>
          <w:sz w:val="24"/>
          <w:szCs w:val="24"/>
        </w:rPr>
        <w:t>(</w:t>
      </w:r>
      <w:r w:rsidRPr="00390848">
        <w:rPr>
          <w:iCs/>
          <w:sz w:val="24"/>
          <w:szCs w:val="24"/>
        </w:rPr>
        <w:t>8</w:t>
      </w:r>
      <w:r>
        <w:rPr>
          <w:iCs/>
          <w:sz w:val="24"/>
          <w:szCs w:val="24"/>
        </w:rPr>
        <w:t>)</w:t>
      </w:r>
      <w:r w:rsidRPr="00390848">
        <w:rPr>
          <w:iCs/>
          <w:sz w:val="24"/>
          <w:szCs w:val="24"/>
        </w:rPr>
        <w:t xml:space="preserve">, </w:t>
      </w:r>
      <w:r>
        <w:rPr>
          <w:iCs/>
          <w:sz w:val="24"/>
          <w:szCs w:val="24"/>
        </w:rPr>
        <w:t xml:space="preserve">pp. </w:t>
      </w:r>
      <w:r w:rsidRPr="00390848">
        <w:rPr>
          <w:iCs/>
          <w:sz w:val="24"/>
          <w:szCs w:val="24"/>
        </w:rPr>
        <w:t>1460–1477</w:t>
      </w:r>
      <w:r>
        <w:rPr>
          <w:iCs/>
          <w:sz w:val="24"/>
          <w:szCs w:val="24"/>
        </w:rPr>
        <w:t xml:space="preserve">. </w:t>
      </w:r>
    </w:p>
    <w:p w14:paraId="195B991F" w14:textId="77777777" w:rsidR="003437B6" w:rsidRDefault="003437B6" w:rsidP="003437B6">
      <w:pPr>
        <w:jc w:val="both"/>
        <w:rPr>
          <w:iCs/>
          <w:sz w:val="24"/>
          <w:szCs w:val="24"/>
        </w:rPr>
      </w:pPr>
    </w:p>
    <w:p w14:paraId="6A0DFF7E" w14:textId="77777777" w:rsidR="003437B6" w:rsidRDefault="003437B6" w:rsidP="003437B6">
      <w:pPr>
        <w:rPr>
          <w:iCs/>
          <w:sz w:val="24"/>
          <w:szCs w:val="24"/>
        </w:rPr>
      </w:pPr>
      <w:r>
        <w:rPr>
          <w:iCs/>
          <w:sz w:val="24"/>
          <w:szCs w:val="24"/>
        </w:rPr>
        <w:t xml:space="preserve">Social Care Institute of Excellence [SCIE] (2019) </w:t>
      </w:r>
      <w:r>
        <w:rPr>
          <w:i/>
          <w:sz w:val="24"/>
          <w:szCs w:val="24"/>
        </w:rPr>
        <w:t xml:space="preserve">Safeguarding adults: sharing information. </w:t>
      </w:r>
      <w:r>
        <w:rPr>
          <w:iCs/>
          <w:sz w:val="24"/>
          <w:szCs w:val="24"/>
        </w:rPr>
        <w:t xml:space="preserve">Available at: </w:t>
      </w:r>
      <w:r>
        <w:t xml:space="preserve"> </w:t>
      </w:r>
      <w:hyperlink r:id="rId24" w:anchor=":~:text=Adults%20have%20a%20general%20right,be%20overridden%20in%20certain%20circumstances" w:history="1">
        <w:r w:rsidRPr="005874AC">
          <w:rPr>
            <w:rStyle w:val="Hyperlink"/>
            <w:iCs/>
            <w:sz w:val="24"/>
            <w:szCs w:val="24"/>
          </w:rPr>
          <w:t>https://www.scie.org.uk/safeguarding/adults/practice/sharing-</w:t>
        </w:r>
        <w:r w:rsidRPr="005874AC">
          <w:rPr>
            <w:rStyle w:val="Hyperlink"/>
            <w:iCs/>
            <w:sz w:val="24"/>
            <w:szCs w:val="24"/>
          </w:rPr>
          <w:lastRenderedPageBreak/>
          <w:t>information/#:~:text=Adults%20have%20a%20general%20right,be%20overridden%20in%20certain%20circumstances</w:t>
        </w:r>
      </w:hyperlink>
      <w:r w:rsidRPr="00292790">
        <w:rPr>
          <w:iCs/>
          <w:sz w:val="24"/>
          <w:szCs w:val="24"/>
        </w:rPr>
        <w:t>.</w:t>
      </w:r>
      <w:r>
        <w:rPr>
          <w:iCs/>
          <w:sz w:val="24"/>
          <w:szCs w:val="24"/>
        </w:rPr>
        <w:t xml:space="preserve"> [Accessed on 10/07/2024]. </w:t>
      </w:r>
    </w:p>
    <w:p w14:paraId="360F7EAF" w14:textId="77777777" w:rsidR="003437B6" w:rsidRDefault="003437B6" w:rsidP="003437B6">
      <w:pPr>
        <w:rPr>
          <w:iCs/>
          <w:sz w:val="24"/>
          <w:szCs w:val="24"/>
        </w:rPr>
      </w:pPr>
    </w:p>
    <w:p w14:paraId="0B7BC75C" w14:textId="77777777" w:rsidR="003437B6" w:rsidRDefault="003437B6" w:rsidP="003437B6">
      <w:pPr>
        <w:rPr>
          <w:sz w:val="24"/>
          <w:szCs w:val="24"/>
        </w:rPr>
      </w:pPr>
      <w:r>
        <w:rPr>
          <w:iCs/>
          <w:sz w:val="24"/>
          <w:szCs w:val="24"/>
        </w:rPr>
        <w:t xml:space="preserve">Social Care Institute of Excellence [SCIE] </w:t>
      </w:r>
      <w:r>
        <w:rPr>
          <w:sz w:val="24"/>
          <w:szCs w:val="24"/>
        </w:rPr>
        <w:t xml:space="preserve">(2020) </w:t>
      </w:r>
      <w:r>
        <w:rPr>
          <w:i/>
          <w:iCs/>
          <w:sz w:val="24"/>
          <w:szCs w:val="24"/>
        </w:rPr>
        <w:t xml:space="preserve">Types and indicators of abuse: Safeguarding adults. </w:t>
      </w:r>
      <w:r>
        <w:rPr>
          <w:sz w:val="24"/>
          <w:szCs w:val="24"/>
        </w:rPr>
        <w:t xml:space="preserve">Available at: </w:t>
      </w:r>
      <w:hyperlink r:id="rId25" w:history="1">
        <w:r w:rsidRPr="005874AC">
          <w:rPr>
            <w:rStyle w:val="Hyperlink"/>
            <w:sz w:val="24"/>
            <w:szCs w:val="24"/>
          </w:rPr>
          <w:t>https://www.scie.org.uk/safeguarding/adults/introduction/types-and-indicators-of-abuse/</w:t>
        </w:r>
      </w:hyperlink>
      <w:r>
        <w:rPr>
          <w:sz w:val="24"/>
          <w:szCs w:val="24"/>
        </w:rPr>
        <w:t xml:space="preserve"> [Accessed on 01/07/2024]. </w:t>
      </w:r>
    </w:p>
    <w:p w14:paraId="269BC859" w14:textId="77777777" w:rsidR="003437B6" w:rsidRDefault="003437B6" w:rsidP="003437B6">
      <w:pPr>
        <w:rPr>
          <w:sz w:val="24"/>
          <w:szCs w:val="24"/>
        </w:rPr>
      </w:pPr>
    </w:p>
    <w:p w14:paraId="4161D373" w14:textId="77777777" w:rsidR="003437B6" w:rsidRPr="000B6204" w:rsidRDefault="003437B6" w:rsidP="003437B6">
      <w:pPr>
        <w:rPr>
          <w:sz w:val="24"/>
          <w:szCs w:val="24"/>
        </w:rPr>
      </w:pPr>
      <w:r>
        <w:rPr>
          <w:iCs/>
          <w:sz w:val="24"/>
          <w:szCs w:val="24"/>
        </w:rPr>
        <w:t xml:space="preserve">Social Care Institute of Excellence [SCIE] </w:t>
      </w:r>
      <w:r>
        <w:rPr>
          <w:sz w:val="24"/>
          <w:szCs w:val="24"/>
        </w:rPr>
        <w:t>(</w:t>
      </w:r>
      <w:r w:rsidRPr="000B6204">
        <w:rPr>
          <w:sz w:val="24"/>
          <w:szCs w:val="24"/>
        </w:rPr>
        <w:t>2024</w:t>
      </w:r>
      <w:r>
        <w:rPr>
          <w:sz w:val="24"/>
          <w:szCs w:val="24"/>
        </w:rPr>
        <w:t>)</w:t>
      </w:r>
      <w:r w:rsidRPr="000B6204">
        <w:rPr>
          <w:sz w:val="24"/>
          <w:szCs w:val="24"/>
        </w:rPr>
        <w:t xml:space="preserve"> </w:t>
      </w:r>
      <w:r w:rsidRPr="000B6204">
        <w:rPr>
          <w:i/>
          <w:iCs/>
          <w:sz w:val="24"/>
          <w:szCs w:val="24"/>
        </w:rPr>
        <w:t xml:space="preserve">MCA: Best Interests Principal </w:t>
      </w:r>
      <w:r w:rsidRPr="000B6204">
        <w:rPr>
          <w:sz w:val="24"/>
          <w:szCs w:val="24"/>
        </w:rPr>
        <w:t xml:space="preserve">[online]. Available at: </w:t>
      </w:r>
      <w:hyperlink r:id="rId26" w:history="1">
        <w:r w:rsidRPr="000B6204">
          <w:rPr>
            <w:rStyle w:val="Hyperlink"/>
            <w:sz w:val="24"/>
            <w:szCs w:val="24"/>
          </w:rPr>
          <w:t>https://www.scie.org.uk/mca/practice/best-interests/</w:t>
        </w:r>
      </w:hyperlink>
      <w:r w:rsidRPr="000B6204">
        <w:rPr>
          <w:sz w:val="24"/>
          <w:szCs w:val="24"/>
        </w:rPr>
        <w:t xml:space="preserve"> [Accessed on: 21/09/2024]. </w:t>
      </w:r>
    </w:p>
    <w:p w14:paraId="60F9C9CD" w14:textId="77777777" w:rsidR="003437B6" w:rsidRDefault="003437B6" w:rsidP="003437B6">
      <w:pPr>
        <w:rPr>
          <w:sz w:val="24"/>
          <w:szCs w:val="24"/>
        </w:rPr>
      </w:pPr>
    </w:p>
    <w:p w14:paraId="69BFB44F" w14:textId="77777777" w:rsidR="003437B6" w:rsidRDefault="003437B6" w:rsidP="003437B6">
      <w:pPr>
        <w:rPr>
          <w:sz w:val="24"/>
          <w:szCs w:val="24"/>
        </w:rPr>
      </w:pPr>
      <w:r>
        <w:rPr>
          <w:iCs/>
          <w:sz w:val="24"/>
          <w:szCs w:val="24"/>
        </w:rPr>
        <w:t>Social Care Institute of Excellence [SCIE] (</w:t>
      </w:r>
      <w:r>
        <w:rPr>
          <w:sz w:val="24"/>
          <w:szCs w:val="24"/>
        </w:rPr>
        <w:t xml:space="preserve">2024) </w:t>
      </w:r>
      <w:r w:rsidRPr="00603F44">
        <w:rPr>
          <w:i/>
          <w:iCs/>
          <w:sz w:val="24"/>
          <w:szCs w:val="24"/>
        </w:rPr>
        <w:t>Role and duties of Safeguarding Adults Boards</w:t>
      </w:r>
      <w:r>
        <w:rPr>
          <w:i/>
          <w:iCs/>
          <w:sz w:val="24"/>
          <w:szCs w:val="24"/>
        </w:rPr>
        <w:t>.</w:t>
      </w:r>
      <w:r w:rsidRPr="00603F44">
        <w:rPr>
          <w:i/>
          <w:iCs/>
          <w:sz w:val="24"/>
          <w:szCs w:val="24"/>
        </w:rPr>
        <w:t xml:space="preserve"> </w:t>
      </w:r>
      <w:r>
        <w:rPr>
          <w:sz w:val="24"/>
          <w:szCs w:val="24"/>
        </w:rPr>
        <w:t xml:space="preserve">Available at: </w:t>
      </w:r>
      <w:hyperlink r:id="rId27" w:history="1">
        <w:r w:rsidRPr="00BE64BE">
          <w:rPr>
            <w:rStyle w:val="Hyperlink"/>
            <w:sz w:val="24"/>
            <w:szCs w:val="24"/>
          </w:rPr>
          <w:t>https://www.scie.org.uk/safeguarding/adults/safeguarding-adults-boards-checklist-and-resources/role-and-duties/</w:t>
        </w:r>
      </w:hyperlink>
      <w:r>
        <w:rPr>
          <w:sz w:val="24"/>
          <w:szCs w:val="24"/>
        </w:rPr>
        <w:t xml:space="preserve"> [Accessed on: 11/07/2024]. </w:t>
      </w:r>
    </w:p>
    <w:p w14:paraId="7A7517AF" w14:textId="77777777" w:rsidR="003437B6" w:rsidRDefault="003437B6" w:rsidP="003437B6">
      <w:pPr>
        <w:rPr>
          <w:sz w:val="24"/>
          <w:szCs w:val="24"/>
        </w:rPr>
      </w:pPr>
    </w:p>
    <w:p w14:paraId="791A7E5F" w14:textId="77777777" w:rsidR="003437B6" w:rsidRPr="00FE7210" w:rsidRDefault="003437B6" w:rsidP="003437B6">
      <w:pPr>
        <w:rPr>
          <w:iCs/>
          <w:sz w:val="24"/>
          <w:szCs w:val="24"/>
        </w:rPr>
      </w:pPr>
      <w:r>
        <w:rPr>
          <w:iCs/>
          <w:sz w:val="24"/>
          <w:szCs w:val="24"/>
        </w:rPr>
        <w:t xml:space="preserve">Social Care Institute of Excellence [SCIE] (2024) </w:t>
      </w:r>
      <w:r w:rsidRPr="002C0C04">
        <w:rPr>
          <w:i/>
          <w:sz w:val="24"/>
          <w:szCs w:val="24"/>
        </w:rPr>
        <w:t>Strengths-based approaches</w:t>
      </w:r>
      <w:r>
        <w:rPr>
          <w:i/>
          <w:sz w:val="24"/>
          <w:szCs w:val="24"/>
        </w:rPr>
        <w:t xml:space="preserve"> </w:t>
      </w:r>
      <w:r>
        <w:rPr>
          <w:iCs/>
          <w:sz w:val="24"/>
          <w:szCs w:val="24"/>
        </w:rPr>
        <w:t>[online]</w:t>
      </w:r>
      <w:r w:rsidRPr="002C0C04">
        <w:rPr>
          <w:i/>
          <w:sz w:val="24"/>
          <w:szCs w:val="24"/>
        </w:rPr>
        <w:t>.</w:t>
      </w:r>
      <w:r>
        <w:rPr>
          <w:i/>
          <w:sz w:val="24"/>
          <w:szCs w:val="24"/>
        </w:rPr>
        <w:t xml:space="preserve"> </w:t>
      </w:r>
      <w:r>
        <w:rPr>
          <w:iCs/>
          <w:sz w:val="24"/>
          <w:szCs w:val="24"/>
        </w:rPr>
        <w:t xml:space="preserve">Available at: </w:t>
      </w:r>
      <w:hyperlink r:id="rId28" w:anchor=":~:text=Strengths%2Dbased%20(or%20asset%2D,individual%20to%20promote%20their%20wellbeing" w:history="1">
        <w:r w:rsidRPr="009E6980">
          <w:rPr>
            <w:rStyle w:val="Hyperlink"/>
            <w:iCs/>
            <w:sz w:val="24"/>
            <w:szCs w:val="24"/>
          </w:rPr>
          <w:t>https://www.scie.org.uk/strengths-based-approaches/#:~:text=Strengths%2Dbased%20(or%20asset%2D,individual%20to%20promote%20their%20wellbeing</w:t>
        </w:r>
      </w:hyperlink>
      <w:r>
        <w:rPr>
          <w:iCs/>
          <w:sz w:val="24"/>
          <w:szCs w:val="24"/>
        </w:rPr>
        <w:t xml:space="preserve"> [Accessed on: 13/08/2024]. </w:t>
      </w:r>
    </w:p>
    <w:p w14:paraId="086EEEA3" w14:textId="77777777" w:rsidR="003437B6" w:rsidRDefault="003437B6" w:rsidP="003437B6">
      <w:pPr>
        <w:jc w:val="both"/>
        <w:rPr>
          <w:iCs/>
          <w:sz w:val="24"/>
          <w:szCs w:val="24"/>
        </w:rPr>
      </w:pPr>
    </w:p>
    <w:p w14:paraId="22C59AE4" w14:textId="77777777" w:rsidR="003437B6" w:rsidRDefault="003437B6" w:rsidP="003437B6">
      <w:pPr>
        <w:jc w:val="both"/>
        <w:rPr>
          <w:iCs/>
          <w:sz w:val="24"/>
          <w:szCs w:val="24"/>
        </w:rPr>
      </w:pPr>
      <w:r>
        <w:rPr>
          <w:iCs/>
          <w:sz w:val="24"/>
          <w:szCs w:val="24"/>
        </w:rPr>
        <w:t xml:space="preserve">Social Care Wales (2017) </w:t>
      </w:r>
      <w:r w:rsidRPr="002B6A0C">
        <w:rPr>
          <w:i/>
          <w:sz w:val="24"/>
          <w:szCs w:val="24"/>
        </w:rPr>
        <w:t>Code of Professional Practice for Social Care</w:t>
      </w:r>
      <w:r>
        <w:rPr>
          <w:i/>
          <w:sz w:val="24"/>
          <w:szCs w:val="24"/>
        </w:rPr>
        <w:t xml:space="preserve"> </w:t>
      </w:r>
      <w:r>
        <w:rPr>
          <w:iCs/>
          <w:sz w:val="24"/>
          <w:szCs w:val="24"/>
        </w:rPr>
        <w:t xml:space="preserve">[Online]. Available at: </w:t>
      </w:r>
      <w:hyperlink r:id="rId29" w:history="1">
        <w:r w:rsidRPr="00106647">
          <w:rPr>
            <w:rStyle w:val="Hyperlink"/>
            <w:iCs/>
            <w:sz w:val="24"/>
            <w:szCs w:val="24"/>
          </w:rPr>
          <w:t>https://socialcare.wales/cms-assets/documents/Code-of-Professional-Practice-for-Social-Care-web-version.pdf</w:t>
        </w:r>
      </w:hyperlink>
      <w:r>
        <w:rPr>
          <w:iCs/>
          <w:sz w:val="24"/>
          <w:szCs w:val="24"/>
        </w:rPr>
        <w:t xml:space="preserve"> [Accessed on 18/08/2024]. </w:t>
      </w:r>
    </w:p>
    <w:p w14:paraId="11D3CEBC" w14:textId="77777777" w:rsidR="003437B6" w:rsidRDefault="003437B6" w:rsidP="003437B6">
      <w:pPr>
        <w:jc w:val="both"/>
        <w:rPr>
          <w:iCs/>
          <w:sz w:val="24"/>
          <w:szCs w:val="24"/>
        </w:rPr>
      </w:pPr>
    </w:p>
    <w:p w14:paraId="05AEB4BA" w14:textId="77777777" w:rsidR="003437B6" w:rsidRDefault="003437B6" w:rsidP="003437B6">
      <w:pPr>
        <w:jc w:val="both"/>
        <w:rPr>
          <w:iCs/>
          <w:sz w:val="24"/>
          <w:szCs w:val="24"/>
        </w:rPr>
      </w:pPr>
      <w:r>
        <w:rPr>
          <w:iCs/>
          <w:sz w:val="24"/>
          <w:szCs w:val="24"/>
        </w:rPr>
        <w:t xml:space="preserve">The Open University (2024) </w:t>
      </w:r>
      <w:r>
        <w:rPr>
          <w:i/>
          <w:sz w:val="24"/>
          <w:szCs w:val="24"/>
        </w:rPr>
        <w:t xml:space="preserve">The Open University Law School: </w:t>
      </w:r>
      <w:r w:rsidRPr="00F54A54">
        <w:rPr>
          <w:i/>
          <w:sz w:val="24"/>
          <w:szCs w:val="24"/>
        </w:rPr>
        <w:t>Violence Against Women, Domestic Abuse and Sexual Violence (Wales) Act 2015</w:t>
      </w:r>
      <w:r>
        <w:rPr>
          <w:i/>
          <w:sz w:val="24"/>
          <w:szCs w:val="24"/>
        </w:rPr>
        <w:t xml:space="preserve"> </w:t>
      </w:r>
      <w:r>
        <w:rPr>
          <w:iCs/>
          <w:sz w:val="24"/>
          <w:szCs w:val="24"/>
        </w:rPr>
        <w:t xml:space="preserve">[online]. Available at: </w:t>
      </w:r>
      <w:hyperlink r:id="rId30" w:history="1">
        <w:r w:rsidRPr="001F27D4">
          <w:rPr>
            <w:rStyle w:val="Hyperlink"/>
            <w:iCs/>
            <w:sz w:val="24"/>
            <w:szCs w:val="24"/>
          </w:rPr>
          <w:t>https://law-school.open.ac.uk/research/research-clusters/feminism-gender-and-law/iwd-2022-womens-legal-landmarks/vawdasv</w:t>
        </w:r>
      </w:hyperlink>
      <w:r>
        <w:rPr>
          <w:iCs/>
          <w:sz w:val="24"/>
          <w:szCs w:val="24"/>
        </w:rPr>
        <w:t xml:space="preserve"> [Accessed on: 15/08/2024]. </w:t>
      </w:r>
    </w:p>
    <w:p w14:paraId="1A58006A" w14:textId="77777777" w:rsidR="003437B6" w:rsidRDefault="003437B6" w:rsidP="003437B6">
      <w:pPr>
        <w:jc w:val="both"/>
        <w:rPr>
          <w:iCs/>
          <w:sz w:val="24"/>
          <w:szCs w:val="24"/>
        </w:rPr>
      </w:pPr>
    </w:p>
    <w:p w14:paraId="3D14A8DE" w14:textId="77777777" w:rsidR="003437B6" w:rsidRDefault="003437B6" w:rsidP="003437B6">
      <w:pPr>
        <w:rPr>
          <w:iCs/>
          <w:sz w:val="24"/>
          <w:szCs w:val="24"/>
        </w:rPr>
      </w:pPr>
      <w:r>
        <w:rPr>
          <w:iCs/>
          <w:sz w:val="24"/>
          <w:szCs w:val="24"/>
        </w:rPr>
        <w:t xml:space="preserve">Thompson, N. (2024) </w:t>
      </w:r>
      <w:r>
        <w:rPr>
          <w:i/>
          <w:sz w:val="24"/>
          <w:szCs w:val="24"/>
        </w:rPr>
        <w:t xml:space="preserve">Understanding Social Work: Preparing for practice. </w:t>
      </w:r>
      <w:r>
        <w:rPr>
          <w:iCs/>
          <w:sz w:val="24"/>
          <w:szCs w:val="24"/>
        </w:rPr>
        <w:t>6</w:t>
      </w:r>
      <w:r w:rsidRPr="00711F72">
        <w:rPr>
          <w:iCs/>
          <w:sz w:val="24"/>
          <w:szCs w:val="24"/>
          <w:vertAlign w:val="superscript"/>
        </w:rPr>
        <w:t>th</w:t>
      </w:r>
      <w:r>
        <w:rPr>
          <w:iCs/>
          <w:sz w:val="24"/>
          <w:szCs w:val="24"/>
        </w:rPr>
        <w:t xml:space="preserve"> ed. </w:t>
      </w:r>
    </w:p>
    <w:p w14:paraId="5C9F15A1" w14:textId="77777777" w:rsidR="003437B6" w:rsidRDefault="003437B6" w:rsidP="003437B6">
      <w:pPr>
        <w:rPr>
          <w:iCs/>
          <w:sz w:val="24"/>
          <w:szCs w:val="24"/>
        </w:rPr>
      </w:pPr>
      <w:r>
        <w:rPr>
          <w:iCs/>
          <w:sz w:val="24"/>
          <w:szCs w:val="24"/>
        </w:rPr>
        <w:t xml:space="preserve">London: Bloomsbury. </w:t>
      </w:r>
    </w:p>
    <w:p w14:paraId="5E0D982E" w14:textId="77777777" w:rsidR="003437B6" w:rsidRDefault="003437B6" w:rsidP="003437B6">
      <w:pPr>
        <w:rPr>
          <w:iCs/>
          <w:sz w:val="24"/>
          <w:szCs w:val="24"/>
        </w:rPr>
      </w:pPr>
    </w:p>
    <w:p w14:paraId="4A93FC9E" w14:textId="77777777" w:rsidR="003437B6" w:rsidRDefault="003437B6" w:rsidP="003437B6">
      <w:pPr>
        <w:rPr>
          <w:iCs/>
          <w:sz w:val="24"/>
          <w:szCs w:val="24"/>
        </w:rPr>
      </w:pPr>
      <w:r w:rsidRPr="00AA0448">
        <w:rPr>
          <w:iCs/>
          <w:sz w:val="24"/>
          <w:szCs w:val="24"/>
        </w:rPr>
        <w:t>Turnell, A.</w:t>
      </w:r>
      <w:r>
        <w:rPr>
          <w:iCs/>
          <w:sz w:val="24"/>
          <w:szCs w:val="24"/>
        </w:rPr>
        <w:t xml:space="preserve"> &amp;</w:t>
      </w:r>
      <w:r w:rsidRPr="00AA0448">
        <w:rPr>
          <w:iCs/>
          <w:sz w:val="24"/>
          <w:szCs w:val="24"/>
        </w:rPr>
        <w:t xml:space="preserve"> Edwards, S. </w:t>
      </w:r>
      <w:r>
        <w:rPr>
          <w:iCs/>
          <w:sz w:val="24"/>
          <w:szCs w:val="24"/>
        </w:rPr>
        <w:t>(</w:t>
      </w:r>
      <w:r w:rsidRPr="00AA0448">
        <w:rPr>
          <w:iCs/>
          <w:sz w:val="24"/>
          <w:szCs w:val="24"/>
        </w:rPr>
        <w:t>1999</w:t>
      </w:r>
      <w:r>
        <w:rPr>
          <w:iCs/>
          <w:sz w:val="24"/>
          <w:szCs w:val="24"/>
        </w:rPr>
        <w:t>)</w:t>
      </w:r>
      <w:r w:rsidRPr="00AA0448">
        <w:rPr>
          <w:i/>
          <w:sz w:val="24"/>
          <w:szCs w:val="24"/>
        </w:rPr>
        <w:t xml:space="preserve"> Signs of Safety: A safety and solution-oriented approach to child protection casework</w:t>
      </w:r>
      <w:r>
        <w:rPr>
          <w:iCs/>
          <w:sz w:val="24"/>
          <w:szCs w:val="24"/>
        </w:rPr>
        <w:t>.</w:t>
      </w:r>
      <w:r w:rsidRPr="00AA0448">
        <w:rPr>
          <w:iCs/>
          <w:sz w:val="24"/>
          <w:szCs w:val="24"/>
        </w:rPr>
        <w:t xml:space="preserve"> New York: WW Norton.</w:t>
      </w:r>
    </w:p>
    <w:p w14:paraId="2A4F266C" w14:textId="77777777" w:rsidR="003437B6" w:rsidRPr="001F2298" w:rsidRDefault="003437B6" w:rsidP="003437B6">
      <w:pPr>
        <w:jc w:val="both"/>
        <w:rPr>
          <w:sz w:val="24"/>
          <w:szCs w:val="24"/>
        </w:rPr>
      </w:pPr>
    </w:p>
    <w:p w14:paraId="3981BBBA" w14:textId="77777777" w:rsidR="003437B6" w:rsidRDefault="003437B6" w:rsidP="003437B6">
      <w:pPr>
        <w:rPr>
          <w:iCs/>
          <w:sz w:val="24"/>
          <w:szCs w:val="24"/>
        </w:rPr>
      </w:pPr>
      <w:proofErr w:type="spellStart"/>
      <w:r>
        <w:rPr>
          <w:iCs/>
          <w:sz w:val="24"/>
          <w:szCs w:val="24"/>
        </w:rPr>
        <w:t>Unicef</w:t>
      </w:r>
      <w:proofErr w:type="spellEnd"/>
      <w:r>
        <w:rPr>
          <w:iCs/>
          <w:sz w:val="24"/>
          <w:szCs w:val="24"/>
        </w:rPr>
        <w:t xml:space="preserve"> (2024) </w:t>
      </w:r>
      <w:r w:rsidRPr="00660958">
        <w:rPr>
          <w:i/>
          <w:sz w:val="24"/>
          <w:szCs w:val="24"/>
        </w:rPr>
        <w:t>How we protect</w:t>
      </w:r>
      <w:r>
        <w:rPr>
          <w:i/>
          <w:sz w:val="24"/>
          <w:szCs w:val="24"/>
        </w:rPr>
        <w:t xml:space="preserve"> </w:t>
      </w:r>
      <w:r w:rsidRPr="00660958">
        <w:rPr>
          <w:i/>
          <w:sz w:val="24"/>
          <w:szCs w:val="24"/>
        </w:rPr>
        <w:t>Children's rights</w:t>
      </w:r>
      <w:r>
        <w:rPr>
          <w:i/>
          <w:sz w:val="24"/>
          <w:szCs w:val="24"/>
        </w:rPr>
        <w:t xml:space="preserve"> </w:t>
      </w:r>
      <w:r w:rsidRPr="00660958">
        <w:rPr>
          <w:i/>
          <w:sz w:val="24"/>
          <w:szCs w:val="24"/>
        </w:rPr>
        <w:t>with the UN Convention</w:t>
      </w:r>
      <w:r>
        <w:rPr>
          <w:i/>
          <w:sz w:val="24"/>
          <w:szCs w:val="24"/>
        </w:rPr>
        <w:t xml:space="preserve"> </w:t>
      </w:r>
      <w:r w:rsidRPr="00660958">
        <w:rPr>
          <w:i/>
          <w:sz w:val="24"/>
          <w:szCs w:val="24"/>
        </w:rPr>
        <w:t>on the Rights of the Child</w:t>
      </w:r>
      <w:r>
        <w:rPr>
          <w:i/>
          <w:sz w:val="24"/>
          <w:szCs w:val="24"/>
        </w:rPr>
        <w:t xml:space="preserve">. </w:t>
      </w:r>
      <w:r>
        <w:rPr>
          <w:iCs/>
          <w:sz w:val="24"/>
          <w:szCs w:val="24"/>
        </w:rPr>
        <w:t xml:space="preserve">Available at: </w:t>
      </w:r>
      <w:hyperlink r:id="rId31" w:history="1">
        <w:r w:rsidRPr="00ED1D50">
          <w:rPr>
            <w:rStyle w:val="Hyperlink"/>
            <w:iCs/>
            <w:sz w:val="24"/>
            <w:szCs w:val="24"/>
          </w:rPr>
          <w:t>https://www.unicef.org.uk/what-we-do/un-convention-child-rights/</w:t>
        </w:r>
      </w:hyperlink>
      <w:r>
        <w:rPr>
          <w:iCs/>
          <w:sz w:val="24"/>
          <w:szCs w:val="24"/>
        </w:rPr>
        <w:t xml:space="preserve"> [Accessed on: 10/07/2024]. </w:t>
      </w:r>
    </w:p>
    <w:p w14:paraId="410B94C7" w14:textId="77777777" w:rsidR="003437B6" w:rsidRDefault="003437B6" w:rsidP="003437B6">
      <w:pPr>
        <w:rPr>
          <w:iCs/>
          <w:sz w:val="24"/>
          <w:szCs w:val="24"/>
        </w:rPr>
      </w:pPr>
    </w:p>
    <w:p w14:paraId="745777B2" w14:textId="77777777" w:rsidR="003437B6" w:rsidRDefault="003437B6" w:rsidP="003437B6">
      <w:pPr>
        <w:rPr>
          <w:iCs/>
          <w:sz w:val="24"/>
          <w:szCs w:val="24"/>
        </w:rPr>
      </w:pPr>
      <w:r w:rsidRPr="000B6204">
        <w:rPr>
          <w:iCs/>
          <w:sz w:val="24"/>
          <w:szCs w:val="24"/>
        </w:rPr>
        <w:t xml:space="preserve">Vibeke, S., &amp; Turney, D. (2017). </w:t>
      </w:r>
      <w:r>
        <w:rPr>
          <w:iCs/>
          <w:sz w:val="24"/>
          <w:szCs w:val="24"/>
        </w:rPr>
        <w:t>‘</w:t>
      </w:r>
      <w:r w:rsidRPr="000B6204">
        <w:rPr>
          <w:iCs/>
          <w:sz w:val="24"/>
          <w:szCs w:val="24"/>
        </w:rPr>
        <w:t>The role of professional judgement in</w:t>
      </w:r>
      <w:r>
        <w:rPr>
          <w:iCs/>
          <w:sz w:val="24"/>
          <w:szCs w:val="24"/>
        </w:rPr>
        <w:t xml:space="preserve"> </w:t>
      </w:r>
      <w:r w:rsidRPr="000B6204">
        <w:rPr>
          <w:iCs/>
          <w:sz w:val="24"/>
          <w:szCs w:val="24"/>
        </w:rPr>
        <w:t>social work assessment: a comparison between Norway and England</w:t>
      </w:r>
      <w:r>
        <w:rPr>
          <w:iCs/>
          <w:sz w:val="24"/>
          <w:szCs w:val="24"/>
        </w:rPr>
        <w:t>’</w:t>
      </w:r>
      <w:r w:rsidRPr="000B6204">
        <w:rPr>
          <w:iCs/>
          <w:sz w:val="24"/>
          <w:szCs w:val="24"/>
        </w:rPr>
        <w:t>.</w:t>
      </w:r>
      <w:r>
        <w:rPr>
          <w:iCs/>
          <w:sz w:val="24"/>
          <w:szCs w:val="24"/>
        </w:rPr>
        <w:t xml:space="preserve"> </w:t>
      </w:r>
      <w:r w:rsidRPr="000B6204">
        <w:rPr>
          <w:i/>
          <w:sz w:val="24"/>
          <w:szCs w:val="24"/>
        </w:rPr>
        <w:t>European Journal of Social Work</w:t>
      </w:r>
      <w:r w:rsidRPr="000B6204">
        <w:rPr>
          <w:iCs/>
          <w:sz w:val="24"/>
          <w:szCs w:val="24"/>
        </w:rPr>
        <w:t xml:space="preserve">, 20(1), </w:t>
      </w:r>
      <w:r>
        <w:rPr>
          <w:iCs/>
          <w:sz w:val="24"/>
          <w:szCs w:val="24"/>
        </w:rPr>
        <w:t xml:space="preserve">pp. </w:t>
      </w:r>
      <w:r w:rsidRPr="000B6204">
        <w:rPr>
          <w:iCs/>
          <w:sz w:val="24"/>
          <w:szCs w:val="24"/>
        </w:rPr>
        <w:t>112-124.</w:t>
      </w:r>
    </w:p>
    <w:p w14:paraId="5A97ECF6" w14:textId="77777777" w:rsidR="003437B6" w:rsidRDefault="003437B6" w:rsidP="003437B6">
      <w:pPr>
        <w:rPr>
          <w:iCs/>
          <w:sz w:val="24"/>
          <w:szCs w:val="24"/>
        </w:rPr>
      </w:pPr>
    </w:p>
    <w:p w14:paraId="116A789B" w14:textId="77777777" w:rsidR="003437B6" w:rsidRDefault="003437B6" w:rsidP="003437B6">
      <w:pPr>
        <w:jc w:val="both"/>
        <w:rPr>
          <w:iCs/>
          <w:sz w:val="24"/>
          <w:szCs w:val="24"/>
        </w:rPr>
      </w:pPr>
      <w:r w:rsidRPr="007D5196">
        <w:rPr>
          <w:iCs/>
          <w:sz w:val="24"/>
          <w:szCs w:val="24"/>
        </w:rPr>
        <w:t xml:space="preserve">Weger, H., Castle Bell, G., </w:t>
      </w:r>
      <w:proofErr w:type="spellStart"/>
      <w:r w:rsidRPr="007D5196">
        <w:rPr>
          <w:iCs/>
          <w:sz w:val="24"/>
          <w:szCs w:val="24"/>
        </w:rPr>
        <w:t>Minei</w:t>
      </w:r>
      <w:proofErr w:type="spellEnd"/>
      <w:r w:rsidRPr="007D5196">
        <w:rPr>
          <w:iCs/>
          <w:sz w:val="24"/>
          <w:szCs w:val="24"/>
        </w:rPr>
        <w:t>, E</w:t>
      </w:r>
      <w:r>
        <w:rPr>
          <w:iCs/>
          <w:sz w:val="24"/>
          <w:szCs w:val="24"/>
        </w:rPr>
        <w:t>.</w:t>
      </w:r>
      <w:r w:rsidRPr="007D5196">
        <w:rPr>
          <w:iCs/>
          <w:sz w:val="24"/>
          <w:szCs w:val="24"/>
        </w:rPr>
        <w:t xml:space="preserve"> &amp; Robinson, M. </w:t>
      </w:r>
      <w:r>
        <w:rPr>
          <w:iCs/>
          <w:sz w:val="24"/>
          <w:szCs w:val="24"/>
        </w:rPr>
        <w:t>(</w:t>
      </w:r>
      <w:r w:rsidRPr="007D5196">
        <w:rPr>
          <w:iCs/>
          <w:sz w:val="24"/>
          <w:szCs w:val="24"/>
        </w:rPr>
        <w:t>2014</w:t>
      </w:r>
      <w:r>
        <w:rPr>
          <w:iCs/>
          <w:sz w:val="24"/>
          <w:szCs w:val="24"/>
        </w:rPr>
        <w:t>)</w:t>
      </w:r>
      <w:r w:rsidRPr="007D5196">
        <w:rPr>
          <w:iCs/>
          <w:sz w:val="24"/>
          <w:szCs w:val="24"/>
        </w:rPr>
        <w:t xml:space="preserve"> </w:t>
      </w:r>
      <w:r>
        <w:rPr>
          <w:iCs/>
          <w:sz w:val="24"/>
          <w:szCs w:val="24"/>
        </w:rPr>
        <w:t>‘</w:t>
      </w:r>
      <w:r w:rsidRPr="007D5196">
        <w:rPr>
          <w:iCs/>
          <w:sz w:val="24"/>
          <w:szCs w:val="24"/>
        </w:rPr>
        <w:t>The Relative Effectiveness of Active Listening in Initial Interactions</w:t>
      </w:r>
      <w:r>
        <w:rPr>
          <w:iCs/>
          <w:sz w:val="24"/>
          <w:szCs w:val="24"/>
        </w:rPr>
        <w:t>’</w:t>
      </w:r>
      <w:r w:rsidRPr="007D5196">
        <w:rPr>
          <w:iCs/>
          <w:sz w:val="24"/>
          <w:szCs w:val="24"/>
        </w:rPr>
        <w:t xml:space="preserve">. </w:t>
      </w:r>
      <w:r w:rsidRPr="007D5196">
        <w:rPr>
          <w:i/>
          <w:sz w:val="24"/>
          <w:szCs w:val="24"/>
        </w:rPr>
        <w:t>International Journal of Listening</w:t>
      </w:r>
      <w:r w:rsidRPr="007D5196">
        <w:rPr>
          <w:iCs/>
          <w:sz w:val="24"/>
          <w:szCs w:val="24"/>
        </w:rPr>
        <w:t xml:space="preserve">, 28(1), </w:t>
      </w:r>
      <w:r>
        <w:rPr>
          <w:iCs/>
          <w:sz w:val="24"/>
          <w:szCs w:val="24"/>
        </w:rPr>
        <w:t xml:space="preserve">pp. </w:t>
      </w:r>
      <w:r w:rsidRPr="007D5196">
        <w:rPr>
          <w:iCs/>
          <w:sz w:val="24"/>
          <w:szCs w:val="24"/>
        </w:rPr>
        <w:t>13–31</w:t>
      </w:r>
      <w:r>
        <w:rPr>
          <w:iCs/>
          <w:sz w:val="24"/>
          <w:szCs w:val="24"/>
        </w:rPr>
        <w:t>.</w:t>
      </w:r>
    </w:p>
    <w:p w14:paraId="3CA1809D" w14:textId="77777777" w:rsidR="003437B6" w:rsidRDefault="003437B6" w:rsidP="003437B6">
      <w:pPr>
        <w:jc w:val="both"/>
        <w:rPr>
          <w:iCs/>
          <w:sz w:val="24"/>
          <w:szCs w:val="24"/>
        </w:rPr>
      </w:pPr>
    </w:p>
    <w:p w14:paraId="1ACFEA9E" w14:textId="77777777" w:rsidR="003437B6" w:rsidRDefault="003437B6" w:rsidP="003437B6">
      <w:pPr>
        <w:rPr>
          <w:iCs/>
          <w:sz w:val="24"/>
          <w:szCs w:val="24"/>
        </w:rPr>
      </w:pPr>
      <w:r>
        <w:rPr>
          <w:iCs/>
          <w:sz w:val="24"/>
          <w:szCs w:val="24"/>
        </w:rPr>
        <w:lastRenderedPageBreak/>
        <w:t xml:space="preserve">Welsh Government (2022) </w:t>
      </w:r>
      <w:r w:rsidRPr="001F0648">
        <w:rPr>
          <w:i/>
          <w:sz w:val="24"/>
          <w:szCs w:val="24"/>
        </w:rPr>
        <w:t>Violence against women, domestic abuse and sexual violence: strategy 2022 to 202</w:t>
      </w:r>
      <w:r>
        <w:rPr>
          <w:i/>
          <w:sz w:val="24"/>
          <w:szCs w:val="24"/>
        </w:rPr>
        <w:t xml:space="preserve">6 </w:t>
      </w:r>
      <w:r>
        <w:rPr>
          <w:iCs/>
          <w:sz w:val="24"/>
          <w:szCs w:val="24"/>
        </w:rPr>
        <w:t xml:space="preserve">[Online]. Available at: </w:t>
      </w:r>
      <w:hyperlink r:id="rId32" w:history="1">
        <w:r w:rsidRPr="009E6980">
          <w:rPr>
            <w:rStyle w:val="Hyperlink"/>
            <w:iCs/>
            <w:sz w:val="24"/>
            <w:szCs w:val="24"/>
          </w:rPr>
          <w:t>https://gov.wales/violence-against-women-domestic-abuse-and-sexual-violence-strategy-2022-2026-html</w:t>
        </w:r>
      </w:hyperlink>
      <w:r>
        <w:rPr>
          <w:iCs/>
          <w:sz w:val="24"/>
          <w:szCs w:val="24"/>
        </w:rPr>
        <w:t xml:space="preserve"> [Accessed on: 19/08/2024]. </w:t>
      </w:r>
    </w:p>
    <w:p w14:paraId="3568723C" w14:textId="77777777" w:rsidR="003437B6" w:rsidRDefault="003437B6" w:rsidP="003437B6">
      <w:pPr>
        <w:rPr>
          <w:iCs/>
          <w:sz w:val="24"/>
          <w:szCs w:val="24"/>
        </w:rPr>
      </w:pPr>
    </w:p>
    <w:p w14:paraId="02F3428A" w14:textId="77777777" w:rsidR="003437B6" w:rsidRPr="00FE7210" w:rsidRDefault="003437B6" w:rsidP="003437B6">
      <w:pPr>
        <w:jc w:val="both"/>
        <w:rPr>
          <w:sz w:val="32"/>
          <w:szCs w:val="32"/>
        </w:rPr>
      </w:pPr>
      <w:r w:rsidRPr="001F2298">
        <w:rPr>
          <w:sz w:val="24"/>
          <w:szCs w:val="24"/>
        </w:rPr>
        <w:t xml:space="preserve">White, S., Fook, J. &amp; Gardner, F. </w:t>
      </w:r>
      <w:r>
        <w:rPr>
          <w:sz w:val="24"/>
          <w:szCs w:val="24"/>
        </w:rPr>
        <w:t>(</w:t>
      </w:r>
      <w:r w:rsidRPr="001F2298">
        <w:rPr>
          <w:sz w:val="24"/>
          <w:szCs w:val="24"/>
        </w:rPr>
        <w:t>2006</w:t>
      </w:r>
      <w:r>
        <w:rPr>
          <w:sz w:val="24"/>
          <w:szCs w:val="24"/>
        </w:rPr>
        <w:t>)</w:t>
      </w:r>
      <w:r w:rsidRPr="001F2298">
        <w:rPr>
          <w:sz w:val="24"/>
          <w:szCs w:val="24"/>
        </w:rPr>
        <w:t xml:space="preserve"> </w:t>
      </w:r>
      <w:r w:rsidRPr="001F2298">
        <w:rPr>
          <w:i/>
          <w:iCs/>
          <w:sz w:val="24"/>
          <w:szCs w:val="24"/>
        </w:rPr>
        <w:t xml:space="preserve">Critical Reflection in Health and Social Care. </w:t>
      </w:r>
      <w:r w:rsidRPr="001F2298">
        <w:rPr>
          <w:sz w:val="24"/>
          <w:szCs w:val="24"/>
        </w:rPr>
        <w:t>Maidenhead: McGraw-Hill.</w:t>
      </w:r>
    </w:p>
    <w:p w14:paraId="494C5A56" w14:textId="77777777" w:rsidR="003437B6" w:rsidRDefault="003437B6" w:rsidP="003437B6">
      <w:pPr>
        <w:rPr>
          <w:iCs/>
          <w:sz w:val="24"/>
          <w:szCs w:val="24"/>
        </w:rPr>
      </w:pPr>
    </w:p>
    <w:p w14:paraId="1132638C" w14:textId="77777777" w:rsidR="003437B6" w:rsidRDefault="003437B6" w:rsidP="003437B6">
      <w:pPr>
        <w:rPr>
          <w:i/>
          <w:sz w:val="24"/>
          <w:szCs w:val="24"/>
        </w:rPr>
      </w:pPr>
      <w:r>
        <w:rPr>
          <w:iCs/>
          <w:sz w:val="24"/>
          <w:szCs w:val="24"/>
        </w:rPr>
        <w:t xml:space="preserve">Wickers, S. (2019) </w:t>
      </w:r>
      <w:r w:rsidRPr="008802F2">
        <w:rPr>
          <w:i/>
          <w:sz w:val="24"/>
          <w:szCs w:val="24"/>
        </w:rPr>
        <w:t>Children’s social workers, domestic abuse and collaborative working</w:t>
      </w:r>
      <w:r>
        <w:rPr>
          <w:i/>
          <w:sz w:val="24"/>
          <w:szCs w:val="24"/>
        </w:rPr>
        <w:t>.</w:t>
      </w:r>
    </w:p>
    <w:p w14:paraId="5521B538" w14:textId="77777777" w:rsidR="003437B6" w:rsidRDefault="003437B6" w:rsidP="003437B6">
      <w:pPr>
        <w:rPr>
          <w:iCs/>
          <w:sz w:val="24"/>
          <w:szCs w:val="24"/>
        </w:rPr>
      </w:pPr>
      <w:r w:rsidRPr="00302306">
        <w:rPr>
          <w:iCs/>
          <w:sz w:val="24"/>
          <w:szCs w:val="24"/>
        </w:rPr>
        <w:t>[Online]</w:t>
      </w:r>
      <w:r>
        <w:rPr>
          <w:iCs/>
          <w:sz w:val="22"/>
          <w:szCs w:val="22"/>
        </w:rPr>
        <w:t xml:space="preserve"> </w:t>
      </w:r>
      <w:proofErr w:type="spellStart"/>
      <w:r>
        <w:rPr>
          <w:iCs/>
          <w:sz w:val="24"/>
          <w:szCs w:val="24"/>
        </w:rPr>
        <w:t>SafeLives</w:t>
      </w:r>
      <w:proofErr w:type="spellEnd"/>
      <w:r>
        <w:rPr>
          <w:iCs/>
          <w:sz w:val="24"/>
          <w:szCs w:val="24"/>
        </w:rPr>
        <w:t xml:space="preserve">. Available at: </w:t>
      </w:r>
      <w:hyperlink r:id="rId33" w:history="1">
        <w:r w:rsidRPr="005D0FE9">
          <w:rPr>
            <w:rStyle w:val="Hyperlink"/>
            <w:iCs/>
            <w:sz w:val="24"/>
            <w:szCs w:val="24"/>
          </w:rPr>
          <w:t>https://safelives.org.uk/news-views/childrens-social-workers-domestic-abuse-and-collaborative-working/?gad_source=1&amp;gclid=Cj0KCQjwrp-3BhDgARIsAEWJ6Sxw9wkGUhqI8SG8yKR-T3mWjnrQABe8wCfadjp6eu97IuG_elXd1AQaAscwEALw_wcB</w:t>
        </w:r>
      </w:hyperlink>
      <w:r>
        <w:rPr>
          <w:iCs/>
          <w:sz w:val="24"/>
          <w:szCs w:val="24"/>
        </w:rPr>
        <w:t xml:space="preserve"> [Accessed on: 10/08/2024]. </w:t>
      </w:r>
    </w:p>
    <w:p w14:paraId="09320A80" w14:textId="77777777" w:rsidR="003437B6" w:rsidRDefault="003437B6" w:rsidP="003437B6">
      <w:pPr>
        <w:rPr>
          <w:iCs/>
          <w:sz w:val="24"/>
          <w:szCs w:val="24"/>
        </w:rPr>
      </w:pPr>
    </w:p>
    <w:p w14:paraId="5FC98C37" w14:textId="77777777" w:rsidR="003437B6" w:rsidRDefault="003437B6" w:rsidP="003437B6">
      <w:pPr>
        <w:rPr>
          <w:iCs/>
          <w:sz w:val="24"/>
          <w:szCs w:val="24"/>
        </w:rPr>
      </w:pPr>
      <w:r w:rsidRPr="005C1E58">
        <w:rPr>
          <w:iCs/>
          <w:sz w:val="24"/>
          <w:szCs w:val="24"/>
        </w:rPr>
        <w:t xml:space="preserve">Women’s Aid </w:t>
      </w:r>
      <w:r>
        <w:rPr>
          <w:iCs/>
          <w:sz w:val="24"/>
          <w:szCs w:val="24"/>
        </w:rPr>
        <w:t>(</w:t>
      </w:r>
      <w:r w:rsidRPr="005C1E58">
        <w:rPr>
          <w:iCs/>
          <w:sz w:val="24"/>
          <w:szCs w:val="24"/>
        </w:rPr>
        <w:t>2022</w:t>
      </w:r>
      <w:r>
        <w:rPr>
          <w:iCs/>
          <w:sz w:val="24"/>
          <w:szCs w:val="24"/>
        </w:rPr>
        <w:t>)</w:t>
      </w:r>
      <w:r w:rsidRPr="005C1E58">
        <w:rPr>
          <w:iCs/>
          <w:sz w:val="24"/>
          <w:szCs w:val="24"/>
        </w:rPr>
        <w:t xml:space="preserve"> </w:t>
      </w:r>
      <w:r w:rsidRPr="005C1E58">
        <w:rPr>
          <w:i/>
          <w:sz w:val="24"/>
          <w:szCs w:val="24"/>
        </w:rPr>
        <w:t>Come Together to End Domestic Abuse: a survey of UK attitudes to domestic abuse 2022</w:t>
      </w:r>
      <w:r w:rsidRPr="005C1E58">
        <w:rPr>
          <w:iCs/>
          <w:sz w:val="24"/>
          <w:szCs w:val="24"/>
        </w:rPr>
        <w:t>. Bristol: Women’s Aid</w:t>
      </w:r>
      <w:r>
        <w:rPr>
          <w:iCs/>
          <w:sz w:val="24"/>
          <w:szCs w:val="24"/>
        </w:rPr>
        <w:t>.</w:t>
      </w:r>
    </w:p>
    <w:p w14:paraId="52151144" w14:textId="77777777" w:rsidR="003437B6" w:rsidRDefault="003437B6" w:rsidP="003437B6">
      <w:pPr>
        <w:jc w:val="both"/>
        <w:rPr>
          <w:iCs/>
          <w:sz w:val="24"/>
          <w:szCs w:val="24"/>
        </w:rPr>
      </w:pPr>
    </w:p>
    <w:p w14:paraId="0D443E24" w14:textId="77777777" w:rsidR="003437B6" w:rsidRDefault="003437B6" w:rsidP="003437B6">
      <w:pPr>
        <w:rPr>
          <w:i/>
          <w:sz w:val="24"/>
          <w:szCs w:val="24"/>
        </w:rPr>
      </w:pPr>
      <w:r>
        <w:rPr>
          <w:iCs/>
          <w:sz w:val="24"/>
          <w:szCs w:val="24"/>
        </w:rPr>
        <w:t xml:space="preserve">Yorke, E. (2023) </w:t>
      </w:r>
      <w:r w:rsidRPr="008545E8">
        <w:rPr>
          <w:i/>
          <w:sz w:val="24"/>
          <w:szCs w:val="24"/>
        </w:rPr>
        <w:t xml:space="preserve">Family Law: The Need to Investigate Abuse </w:t>
      </w:r>
      <w:proofErr w:type="gramStart"/>
      <w:r w:rsidRPr="008545E8">
        <w:rPr>
          <w:i/>
          <w:sz w:val="24"/>
          <w:szCs w:val="24"/>
        </w:rPr>
        <w:t>And</w:t>
      </w:r>
      <w:proofErr w:type="gramEnd"/>
      <w:r w:rsidRPr="008545E8">
        <w:rPr>
          <w:i/>
          <w:sz w:val="24"/>
          <w:szCs w:val="24"/>
        </w:rPr>
        <w:t xml:space="preserve"> Remove Children From The Risk Of Harm</w:t>
      </w:r>
      <w:r>
        <w:rPr>
          <w:i/>
          <w:sz w:val="24"/>
          <w:szCs w:val="24"/>
        </w:rPr>
        <w:t xml:space="preserve"> </w:t>
      </w:r>
      <w:r>
        <w:rPr>
          <w:iCs/>
          <w:sz w:val="24"/>
          <w:szCs w:val="24"/>
        </w:rPr>
        <w:t xml:space="preserve">[Online]. Penn Group. Available at: </w:t>
      </w:r>
      <w:hyperlink r:id="rId34" w:history="1">
        <w:r w:rsidRPr="005D0FE9">
          <w:rPr>
            <w:rStyle w:val="Hyperlink"/>
            <w:iCs/>
            <w:sz w:val="24"/>
            <w:szCs w:val="24"/>
          </w:rPr>
          <w:t>https://www.penngroup.co.uk/post/family-law-the-need-to-investigate-abuse-and-remove-children-from-the-risk-of-harm</w:t>
        </w:r>
      </w:hyperlink>
      <w:r>
        <w:rPr>
          <w:iCs/>
          <w:sz w:val="24"/>
          <w:szCs w:val="24"/>
        </w:rPr>
        <w:t xml:space="preserve"> [Accessed on: 14/08/2024].</w:t>
      </w:r>
    </w:p>
    <w:p w14:paraId="7DDB8515" w14:textId="77777777" w:rsidR="001F2298" w:rsidRPr="001F2298" w:rsidRDefault="001F2298" w:rsidP="001F2298">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4ACCFD7B" w14:textId="77777777" w:rsidR="000B6204" w:rsidRDefault="000B6204" w:rsidP="00FF7EBB">
      <w:pPr>
        <w:jc w:val="both"/>
        <w:rPr>
          <w:sz w:val="24"/>
          <w:szCs w:val="24"/>
        </w:rPr>
      </w:pPr>
    </w:p>
    <w:p w14:paraId="6FCFA901" w14:textId="77777777" w:rsidR="000B6204" w:rsidRDefault="000B6204" w:rsidP="00FF7EBB">
      <w:pPr>
        <w:jc w:val="both"/>
        <w:rPr>
          <w:sz w:val="24"/>
          <w:szCs w:val="24"/>
        </w:rPr>
      </w:pPr>
    </w:p>
    <w:p w14:paraId="0FE2F384" w14:textId="77777777" w:rsidR="000B6204" w:rsidRDefault="000B6204" w:rsidP="00FF7EBB">
      <w:pPr>
        <w:jc w:val="both"/>
        <w:rPr>
          <w:sz w:val="24"/>
          <w:szCs w:val="24"/>
        </w:rPr>
      </w:pPr>
    </w:p>
    <w:p w14:paraId="1E788878" w14:textId="77777777" w:rsidR="000B6204" w:rsidRDefault="000B6204" w:rsidP="00FF7EBB">
      <w:pPr>
        <w:jc w:val="both"/>
        <w:rPr>
          <w:sz w:val="24"/>
          <w:szCs w:val="24"/>
        </w:rPr>
      </w:pPr>
    </w:p>
    <w:p w14:paraId="64CC789D" w14:textId="77777777" w:rsidR="000B6204" w:rsidRDefault="000B6204" w:rsidP="00FF7EBB">
      <w:pPr>
        <w:jc w:val="both"/>
        <w:rPr>
          <w:sz w:val="24"/>
          <w:szCs w:val="24"/>
        </w:rPr>
      </w:pPr>
    </w:p>
    <w:p w14:paraId="01B5B94C" w14:textId="77777777" w:rsidR="000B6204" w:rsidRDefault="000B6204" w:rsidP="00FF7EBB">
      <w:pPr>
        <w:jc w:val="both"/>
        <w:rPr>
          <w:sz w:val="24"/>
          <w:szCs w:val="24"/>
        </w:rPr>
      </w:pPr>
    </w:p>
    <w:p w14:paraId="0E35DCE7" w14:textId="77777777" w:rsidR="000B6204" w:rsidRDefault="000B6204" w:rsidP="00FF7EBB">
      <w:pPr>
        <w:jc w:val="both"/>
        <w:rPr>
          <w:sz w:val="24"/>
          <w:szCs w:val="24"/>
        </w:rPr>
      </w:pPr>
    </w:p>
    <w:p w14:paraId="129A8B43" w14:textId="77777777" w:rsidR="000B6204" w:rsidRDefault="000B6204" w:rsidP="00FF7EBB">
      <w:pPr>
        <w:jc w:val="both"/>
        <w:rPr>
          <w:sz w:val="24"/>
          <w:szCs w:val="24"/>
        </w:rPr>
      </w:pPr>
    </w:p>
    <w:p w14:paraId="3B2832F6" w14:textId="77777777" w:rsidR="000B6204" w:rsidRDefault="000B6204" w:rsidP="00FF7EBB">
      <w:pPr>
        <w:jc w:val="both"/>
        <w:rPr>
          <w:sz w:val="24"/>
          <w:szCs w:val="24"/>
        </w:rPr>
      </w:pPr>
    </w:p>
    <w:p w14:paraId="754B7115" w14:textId="77777777" w:rsidR="002A1A44" w:rsidRDefault="002A1A44" w:rsidP="00E559CE">
      <w:pPr>
        <w:jc w:val="both"/>
        <w:rPr>
          <w:sz w:val="24"/>
          <w:szCs w:val="24"/>
        </w:rPr>
      </w:pPr>
    </w:p>
    <w:p w14:paraId="1E2193D8" w14:textId="77777777" w:rsidR="00FE7210" w:rsidRDefault="00FE7210" w:rsidP="00E559CE">
      <w:pPr>
        <w:jc w:val="both"/>
        <w:rPr>
          <w:sz w:val="24"/>
          <w:szCs w:val="24"/>
        </w:rPr>
      </w:pPr>
    </w:p>
    <w:p w14:paraId="4C3893B8" w14:textId="77777777" w:rsidR="00FE7210" w:rsidRDefault="00FE7210" w:rsidP="00E559CE">
      <w:pPr>
        <w:jc w:val="both"/>
        <w:rPr>
          <w:sz w:val="24"/>
          <w:szCs w:val="24"/>
        </w:rPr>
      </w:pPr>
    </w:p>
    <w:p w14:paraId="45B650E1" w14:textId="77777777" w:rsidR="00FE7210" w:rsidRDefault="00FE7210" w:rsidP="00E559CE">
      <w:pPr>
        <w:jc w:val="both"/>
        <w:rPr>
          <w:sz w:val="24"/>
          <w:szCs w:val="24"/>
        </w:rPr>
      </w:pPr>
    </w:p>
    <w:p w14:paraId="61F5731B" w14:textId="77777777" w:rsidR="0018560D" w:rsidRDefault="0018560D" w:rsidP="00E559CE">
      <w:pPr>
        <w:jc w:val="both"/>
        <w:rPr>
          <w:sz w:val="24"/>
          <w:szCs w:val="24"/>
        </w:rPr>
      </w:pPr>
    </w:p>
    <w:p w14:paraId="1896569E" w14:textId="77777777" w:rsidR="00515726" w:rsidRDefault="00515726" w:rsidP="00E559CE">
      <w:pPr>
        <w:jc w:val="both"/>
        <w:rPr>
          <w:sz w:val="24"/>
          <w:szCs w:val="24"/>
        </w:rPr>
      </w:pPr>
    </w:p>
    <w:p w14:paraId="20BAF6F6" w14:textId="77777777" w:rsidR="003437B6" w:rsidRDefault="003437B6"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90B4FD0" w:rsidR="00E559CE" w:rsidRPr="00B17FA0" w:rsidRDefault="00D85861" w:rsidP="00B94443">
            <w:pPr>
              <w:jc w:val="both"/>
              <w:rPr>
                <w:sz w:val="24"/>
                <w:szCs w:val="24"/>
              </w:rPr>
            </w:pPr>
            <w:r>
              <w:rPr>
                <w:sz w:val="24"/>
                <w:szCs w:val="24"/>
              </w:rPr>
              <w:t>23/01/2024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C78ECE1" w:rsidR="00E559CE" w:rsidRPr="00B17FA0" w:rsidRDefault="00D85861" w:rsidP="00B94443">
            <w:pPr>
              <w:jc w:val="both"/>
              <w:rPr>
                <w:sz w:val="24"/>
                <w:szCs w:val="24"/>
              </w:rPr>
            </w:pPr>
            <w:r>
              <w:rPr>
                <w:sz w:val="24"/>
                <w:szCs w:val="24"/>
              </w:rPr>
              <w:t>15/02/2024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A9CF7BA" w:rsidR="00E559CE" w:rsidRPr="00B17FA0" w:rsidRDefault="00D85861" w:rsidP="00B94443">
            <w:pPr>
              <w:jc w:val="both"/>
              <w:rPr>
                <w:sz w:val="24"/>
                <w:szCs w:val="24"/>
              </w:rPr>
            </w:pPr>
            <w:r>
              <w:rPr>
                <w:sz w:val="24"/>
                <w:szCs w:val="24"/>
              </w:rPr>
              <w:t>15/04/2024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CFA8375" w:rsidR="00E559CE" w:rsidRPr="00B17FA0" w:rsidRDefault="00D85861" w:rsidP="00B94443">
            <w:pPr>
              <w:jc w:val="both"/>
              <w:rPr>
                <w:sz w:val="24"/>
                <w:szCs w:val="24"/>
              </w:rPr>
            </w:pPr>
            <w:r>
              <w:rPr>
                <w:sz w:val="24"/>
                <w:szCs w:val="24"/>
              </w:rPr>
              <w:t>13/06/2024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39041F">
        <w:rPr>
          <w:b/>
          <w:bCs/>
          <w:sz w:val="28"/>
          <w:szCs w:val="28"/>
        </w:rPr>
        <w:t>Mentor</w:t>
      </w:r>
      <w:r w:rsidR="007A628F" w:rsidRPr="0039041F">
        <w:rPr>
          <w:b/>
          <w:bCs/>
          <w:sz w:val="28"/>
          <w:szCs w:val="28"/>
        </w:rPr>
        <w:t>’</w:t>
      </w:r>
      <w:r w:rsidRPr="0039041F">
        <w:rPr>
          <w:b/>
          <w:bCs/>
          <w:sz w:val="28"/>
          <w:szCs w:val="28"/>
        </w:rPr>
        <w:t xml:space="preserve">s </w:t>
      </w:r>
      <w:r w:rsidR="577E9AE8" w:rsidRPr="0039041F">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6E39F438" w14:textId="77777777" w:rsidR="00E4287D" w:rsidRDefault="00E4287D" w:rsidP="005D4F72">
            <w:pPr>
              <w:jc w:val="both"/>
              <w:rPr>
                <w:color w:val="auto"/>
                <w:sz w:val="24"/>
                <w:szCs w:val="24"/>
              </w:rPr>
            </w:pPr>
            <w:bookmarkStart w:id="1" w:name="_Hlk178850116"/>
          </w:p>
          <w:p w14:paraId="39408EE3" w14:textId="79512596" w:rsidR="00E4287D" w:rsidRPr="00E4287D" w:rsidRDefault="00E4287D" w:rsidP="00E4287D">
            <w:pPr>
              <w:jc w:val="both"/>
              <w:rPr>
                <w:color w:val="auto"/>
                <w:sz w:val="24"/>
                <w:szCs w:val="24"/>
              </w:rPr>
            </w:pPr>
            <w:r w:rsidRPr="00E4287D">
              <w:rPr>
                <w:sz w:val="24"/>
                <w:szCs w:val="24"/>
              </w:rPr>
              <w:t>1. Applying analysis in assessment to inform interventions.</w:t>
            </w:r>
          </w:p>
          <w:p w14:paraId="609584EA" w14:textId="77777777" w:rsidR="00A53C45" w:rsidRDefault="00A53C45" w:rsidP="00E4287D">
            <w:pPr>
              <w:rPr>
                <w:sz w:val="24"/>
                <w:szCs w:val="24"/>
              </w:rPr>
            </w:pPr>
          </w:p>
          <w:p w14:paraId="7B98E696" w14:textId="387363F4" w:rsidR="00E4287D" w:rsidRPr="00E4287D" w:rsidRDefault="00A53C45" w:rsidP="00E4287D">
            <w:pPr>
              <w:rPr>
                <w:sz w:val="24"/>
                <w:szCs w:val="24"/>
              </w:rPr>
            </w:pPr>
            <w:r>
              <w:rPr>
                <w:sz w:val="24"/>
                <w:szCs w:val="24"/>
              </w:rPr>
              <w:t>Tom has completed several</w:t>
            </w:r>
            <w:r w:rsidR="009979EA">
              <w:rPr>
                <w:sz w:val="24"/>
                <w:szCs w:val="24"/>
              </w:rPr>
              <w:t xml:space="preserve"> assessments</w:t>
            </w:r>
            <w:r>
              <w:rPr>
                <w:sz w:val="24"/>
                <w:szCs w:val="24"/>
              </w:rPr>
              <w:t xml:space="preserve"> for both adults and children’s, it has been evidenced that Tom has worked in collaboration with the individual and families and has sought information from a multidisciplinary perspective when developing outcomes for the individuals and </w:t>
            </w:r>
            <w:r w:rsidR="009979EA">
              <w:rPr>
                <w:sz w:val="24"/>
                <w:szCs w:val="24"/>
              </w:rPr>
              <w:t xml:space="preserve">this has been reflected in the documentation. </w:t>
            </w:r>
          </w:p>
          <w:p w14:paraId="5247F363" w14:textId="77777777" w:rsidR="00011C0C" w:rsidRDefault="00011C0C" w:rsidP="00E4287D">
            <w:pPr>
              <w:rPr>
                <w:sz w:val="24"/>
                <w:szCs w:val="24"/>
              </w:rPr>
            </w:pPr>
          </w:p>
          <w:p w14:paraId="3FF8C610" w14:textId="0E0AA203" w:rsidR="00011C0C" w:rsidRDefault="00A53C45" w:rsidP="00E4287D">
            <w:pPr>
              <w:rPr>
                <w:sz w:val="24"/>
                <w:szCs w:val="24"/>
              </w:rPr>
            </w:pPr>
            <w:r>
              <w:rPr>
                <w:sz w:val="24"/>
                <w:szCs w:val="24"/>
              </w:rPr>
              <w:t>To</w:t>
            </w:r>
            <w:r w:rsidR="00011C0C">
              <w:rPr>
                <w:sz w:val="24"/>
                <w:szCs w:val="24"/>
              </w:rPr>
              <w:t>m</w:t>
            </w:r>
            <w:r>
              <w:rPr>
                <w:sz w:val="24"/>
                <w:szCs w:val="24"/>
              </w:rPr>
              <w:t xml:space="preserve"> has started to complete capacity assessment</w:t>
            </w:r>
            <w:r w:rsidR="009979EA">
              <w:rPr>
                <w:sz w:val="24"/>
                <w:szCs w:val="24"/>
              </w:rPr>
              <w:t>s</w:t>
            </w:r>
            <w:r>
              <w:rPr>
                <w:sz w:val="24"/>
                <w:szCs w:val="24"/>
              </w:rPr>
              <w:t xml:space="preserve"> independently with individuals</w:t>
            </w:r>
            <w:r w:rsidR="009979EA">
              <w:rPr>
                <w:sz w:val="24"/>
                <w:szCs w:val="24"/>
              </w:rPr>
              <w:t xml:space="preserve">, implementing the Mental Capacity Act 2005, where </w:t>
            </w:r>
            <w:r>
              <w:rPr>
                <w:sz w:val="24"/>
                <w:szCs w:val="24"/>
              </w:rPr>
              <w:t>there is reasonable doubt to rebut the presumption of capacity, this has required Tom to consider the best method of support and communicating with individuals</w:t>
            </w:r>
            <w:r w:rsidR="009979EA">
              <w:rPr>
                <w:sz w:val="24"/>
                <w:szCs w:val="24"/>
              </w:rPr>
              <w:t>,</w:t>
            </w:r>
            <w:r>
              <w:rPr>
                <w:sz w:val="24"/>
                <w:szCs w:val="24"/>
              </w:rPr>
              <w:t xml:space="preserve"> to ensure that he maximises their opportunity to make decisions independently of others,</w:t>
            </w:r>
            <w:r w:rsidR="009979EA">
              <w:rPr>
                <w:sz w:val="24"/>
                <w:szCs w:val="24"/>
              </w:rPr>
              <w:t xml:space="preserve"> thus promoting </w:t>
            </w:r>
            <w:r w:rsidR="00B9295B">
              <w:rPr>
                <w:sz w:val="24"/>
                <w:szCs w:val="24"/>
              </w:rPr>
              <w:t>capacity, associated</w:t>
            </w:r>
            <w:r>
              <w:rPr>
                <w:sz w:val="24"/>
                <w:szCs w:val="24"/>
              </w:rPr>
              <w:t xml:space="preserve"> to their meeting their needs. Tom has needed to apply principles of the Mental Capacity Act 2005 into his practice when working with individuals over the age of 16 years. Tom has </w:t>
            </w:r>
            <w:r w:rsidR="00011C0C">
              <w:rPr>
                <w:sz w:val="24"/>
                <w:szCs w:val="24"/>
              </w:rPr>
              <w:t>shadowed</w:t>
            </w:r>
            <w:r>
              <w:rPr>
                <w:sz w:val="24"/>
                <w:szCs w:val="24"/>
              </w:rPr>
              <w:t xml:space="preserve"> best interest decision meetings and </w:t>
            </w:r>
            <w:r w:rsidR="00011C0C">
              <w:rPr>
                <w:sz w:val="24"/>
                <w:szCs w:val="24"/>
              </w:rPr>
              <w:t xml:space="preserve">has a sound knowledge of applying this into his </w:t>
            </w:r>
            <w:r w:rsidR="009979EA">
              <w:rPr>
                <w:sz w:val="24"/>
                <w:szCs w:val="24"/>
              </w:rPr>
              <w:t xml:space="preserve">professional </w:t>
            </w:r>
            <w:r w:rsidR="00011C0C">
              <w:rPr>
                <w:sz w:val="24"/>
                <w:szCs w:val="24"/>
              </w:rPr>
              <w:t>practice.</w:t>
            </w:r>
          </w:p>
          <w:p w14:paraId="0A3815B0" w14:textId="6F3D47BF" w:rsidR="00011C0C" w:rsidRDefault="00011C0C" w:rsidP="00E4287D">
            <w:pPr>
              <w:rPr>
                <w:sz w:val="24"/>
                <w:szCs w:val="24"/>
              </w:rPr>
            </w:pPr>
            <w:r>
              <w:rPr>
                <w:sz w:val="24"/>
                <w:szCs w:val="24"/>
              </w:rPr>
              <w:t>Tom continues to develop his practice and has expressed that he would like to commence Court of Protection work and</w:t>
            </w:r>
            <w:r w:rsidR="009979EA">
              <w:rPr>
                <w:sz w:val="24"/>
                <w:szCs w:val="24"/>
              </w:rPr>
              <w:t xml:space="preserve"> further develop undertaking chairing role of best interest decision meetings, this</w:t>
            </w:r>
            <w:r>
              <w:rPr>
                <w:sz w:val="24"/>
                <w:szCs w:val="24"/>
              </w:rPr>
              <w:t xml:space="preserve"> is currently being explored and shadowing opportunities will be provided</w:t>
            </w:r>
            <w:r w:rsidR="009979EA">
              <w:rPr>
                <w:sz w:val="24"/>
                <w:szCs w:val="24"/>
              </w:rPr>
              <w:t xml:space="preserve"> in the near future</w:t>
            </w:r>
            <w:r>
              <w:rPr>
                <w:sz w:val="24"/>
                <w:szCs w:val="24"/>
              </w:rPr>
              <w:t>.</w:t>
            </w:r>
          </w:p>
          <w:p w14:paraId="268649B8" w14:textId="77777777" w:rsidR="00011C0C" w:rsidRDefault="00011C0C" w:rsidP="00E4287D">
            <w:pPr>
              <w:rPr>
                <w:sz w:val="24"/>
                <w:szCs w:val="24"/>
              </w:rPr>
            </w:pPr>
          </w:p>
          <w:p w14:paraId="50303AE8" w14:textId="6EC373C6" w:rsidR="00011C0C" w:rsidRDefault="00011C0C" w:rsidP="00E4287D">
            <w:pPr>
              <w:rPr>
                <w:sz w:val="24"/>
                <w:szCs w:val="24"/>
              </w:rPr>
            </w:pPr>
            <w:r>
              <w:rPr>
                <w:sz w:val="24"/>
                <w:szCs w:val="24"/>
              </w:rPr>
              <w:lastRenderedPageBreak/>
              <w:t>Tom has prepared and submitted assessment</w:t>
            </w:r>
            <w:r w:rsidR="009979EA">
              <w:rPr>
                <w:sz w:val="24"/>
                <w:szCs w:val="24"/>
              </w:rPr>
              <w:t>s</w:t>
            </w:r>
            <w:r>
              <w:rPr>
                <w:sz w:val="24"/>
                <w:szCs w:val="24"/>
              </w:rPr>
              <w:t xml:space="preserve"> and statements before the court</w:t>
            </w:r>
            <w:r w:rsidR="009979EA">
              <w:rPr>
                <w:sz w:val="24"/>
                <w:szCs w:val="24"/>
              </w:rPr>
              <w:t>;</w:t>
            </w:r>
            <w:r>
              <w:rPr>
                <w:sz w:val="24"/>
                <w:szCs w:val="24"/>
              </w:rPr>
              <w:t xml:space="preserve"> in relation to Section 47, Child Protection investigations. This</w:t>
            </w:r>
            <w:r w:rsidR="0033671F">
              <w:rPr>
                <w:sz w:val="24"/>
                <w:szCs w:val="24"/>
              </w:rPr>
              <w:t xml:space="preserve"> </w:t>
            </w:r>
            <w:r>
              <w:rPr>
                <w:sz w:val="24"/>
                <w:szCs w:val="24"/>
              </w:rPr>
              <w:t xml:space="preserve">has required Tom to work to timescales </w:t>
            </w:r>
            <w:r w:rsidR="009979EA">
              <w:rPr>
                <w:sz w:val="24"/>
                <w:szCs w:val="24"/>
              </w:rPr>
              <w:t>and</w:t>
            </w:r>
            <w:r w:rsidR="0033671F">
              <w:rPr>
                <w:sz w:val="24"/>
                <w:szCs w:val="24"/>
              </w:rPr>
              <w:t xml:space="preserve"> to organise his time efficiently to achieving this. Tom has collated information from a range of personal accounts, internal and external sources to ensure that his work was evidence based and reflective of the current situation</w:t>
            </w:r>
            <w:r w:rsidR="009979EA">
              <w:rPr>
                <w:sz w:val="24"/>
                <w:szCs w:val="24"/>
              </w:rPr>
              <w:t>,</w:t>
            </w:r>
            <w:r w:rsidR="0033671F">
              <w:rPr>
                <w:sz w:val="24"/>
                <w:szCs w:val="24"/>
              </w:rPr>
              <w:t xml:space="preserve"> support</w:t>
            </w:r>
            <w:r w:rsidR="009979EA">
              <w:rPr>
                <w:sz w:val="24"/>
                <w:szCs w:val="24"/>
              </w:rPr>
              <w:t>ing</w:t>
            </w:r>
            <w:r w:rsidR="0033671F">
              <w:rPr>
                <w:sz w:val="24"/>
                <w:szCs w:val="24"/>
              </w:rPr>
              <w:t xml:space="preserve"> achieving the best outcome for the child. </w:t>
            </w:r>
            <w:r>
              <w:rPr>
                <w:sz w:val="24"/>
                <w:szCs w:val="24"/>
              </w:rPr>
              <w:t xml:space="preserve"> </w:t>
            </w:r>
          </w:p>
          <w:p w14:paraId="5CA802BD" w14:textId="642C1540" w:rsidR="00A53C45" w:rsidRDefault="00011C0C" w:rsidP="00E4287D">
            <w:pPr>
              <w:rPr>
                <w:sz w:val="24"/>
                <w:szCs w:val="24"/>
              </w:rPr>
            </w:pPr>
            <w:r>
              <w:rPr>
                <w:sz w:val="24"/>
                <w:szCs w:val="24"/>
              </w:rPr>
              <w:t xml:space="preserve"> </w:t>
            </w:r>
            <w:r w:rsidR="00A53C45">
              <w:rPr>
                <w:sz w:val="24"/>
                <w:szCs w:val="24"/>
              </w:rPr>
              <w:t xml:space="preserve">  </w:t>
            </w:r>
          </w:p>
          <w:p w14:paraId="7CB667DD" w14:textId="0A1181AA" w:rsidR="00E4287D" w:rsidRPr="00E4287D" w:rsidRDefault="00E4287D" w:rsidP="00E4287D">
            <w:pPr>
              <w:rPr>
                <w:sz w:val="24"/>
                <w:szCs w:val="24"/>
              </w:rPr>
            </w:pPr>
            <w:r w:rsidRPr="00E4287D">
              <w:rPr>
                <w:sz w:val="24"/>
                <w:szCs w:val="24"/>
              </w:rPr>
              <w:t>2. Working collaboratively with people in need of care and support, their careers and other professionals.</w:t>
            </w:r>
          </w:p>
          <w:p w14:paraId="70F63D56" w14:textId="77777777" w:rsidR="00BA578D" w:rsidRDefault="00BA578D" w:rsidP="00E4287D">
            <w:pPr>
              <w:rPr>
                <w:sz w:val="24"/>
                <w:szCs w:val="24"/>
              </w:rPr>
            </w:pPr>
          </w:p>
          <w:p w14:paraId="6ABB704E" w14:textId="77777777" w:rsidR="009979EA" w:rsidRDefault="00E4287D" w:rsidP="00E4287D">
            <w:pPr>
              <w:rPr>
                <w:sz w:val="24"/>
                <w:szCs w:val="24"/>
              </w:rPr>
            </w:pPr>
            <w:r>
              <w:rPr>
                <w:sz w:val="24"/>
                <w:szCs w:val="24"/>
              </w:rPr>
              <w:t xml:space="preserve">Tom has worked </w:t>
            </w:r>
            <w:r w:rsidR="00F01E77">
              <w:rPr>
                <w:sz w:val="24"/>
                <w:szCs w:val="24"/>
              </w:rPr>
              <w:t>collaboratively with the individuals that he has assessed and</w:t>
            </w:r>
            <w:r w:rsidR="00B50CE3">
              <w:rPr>
                <w:sz w:val="24"/>
                <w:szCs w:val="24"/>
              </w:rPr>
              <w:t xml:space="preserve"> this </w:t>
            </w:r>
            <w:r w:rsidR="00F01E77">
              <w:rPr>
                <w:sz w:val="24"/>
                <w:szCs w:val="24"/>
              </w:rPr>
              <w:t>has been evidenced in his assessments and care and support plans</w:t>
            </w:r>
            <w:r w:rsidR="009979EA">
              <w:rPr>
                <w:sz w:val="24"/>
                <w:szCs w:val="24"/>
              </w:rPr>
              <w:t>,</w:t>
            </w:r>
            <w:r w:rsidR="00F01E77">
              <w:rPr>
                <w:sz w:val="24"/>
                <w:szCs w:val="24"/>
              </w:rPr>
              <w:t xml:space="preserve"> </w:t>
            </w:r>
            <w:r w:rsidR="009979EA">
              <w:rPr>
                <w:sz w:val="24"/>
                <w:szCs w:val="24"/>
              </w:rPr>
              <w:t xml:space="preserve">by </w:t>
            </w:r>
            <w:r w:rsidR="00F01E77">
              <w:rPr>
                <w:sz w:val="24"/>
                <w:szCs w:val="24"/>
              </w:rPr>
              <w:t>the voice of the individuals be</w:t>
            </w:r>
            <w:r w:rsidR="009979EA">
              <w:rPr>
                <w:sz w:val="24"/>
                <w:szCs w:val="24"/>
              </w:rPr>
              <w:t>ing</w:t>
            </w:r>
            <w:r w:rsidR="00F01E77">
              <w:rPr>
                <w:sz w:val="24"/>
                <w:szCs w:val="24"/>
              </w:rPr>
              <w:t xml:space="preserve"> captured</w:t>
            </w:r>
            <w:r w:rsidR="009979EA">
              <w:rPr>
                <w:sz w:val="24"/>
                <w:szCs w:val="24"/>
              </w:rPr>
              <w:t>,</w:t>
            </w:r>
            <w:r w:rsidR="00BA578D">
              <w:rPr>
                <w:sz w:val="24"/>
                <w:szCs w:val="24"/>
              </w:rPr>
              <w:t xml:space="preserve"> within these documents. </w:t>
            </w:r>
          </w:p>
          <w:p w14:paraId="5B73670C" w14:textId="77777777" w:rsidR="009979EA" w:rsidRDefault="009979EA" w:rsidP="00E4287D">
            <w:pPr>
              <w:rPr>
                <w:sz w:val="24"/>
                <w:szCs w:val="24"/>
              </w:rPr>
            </w:pPr>
          </w:p>
          <w:p w14:paraId="63BE0424" w14:textId="1F9CF3E3" w:rsidR="0033671F" w:rsidRDefault="00BA578D" w:rsidP="00E4287D">
            <w:pPr>
              <w:rPr>
                <w:sz w:val="24"/>
                <w:szCs w:val="24"/>
              </w:rPr>
            </w:pPr>
            <w:r>
              <w:rPr>
                <w:sz w:val="24"/>
                <w:szCs w:val="24"/>
              </w:rPr>
              <w:t>Tom has advocated for individuals when there have been changes in their personal circumstances or to their services, to ensure that the individuals’ thoughts and feeling have been expressed to the relevant professionals</w:t>
            </w:r>
            <w:r w:rsidR="009979EA">
              <w:rPr>
                <w:sz w:val="24"/>
                <w:szCs w:val="24"/>
              </w:rPr>
              <w:t>.</w:t>
            </w:r>
            <w:r>
              <w:rPr>
                <w:sz w:val="24"/>
                <w:szCs w:val="24"/>
              </w:rPr>
              <w:t xml:space="preserve"> </w:t>
            </w:r>
            <w:r w:rsidR="009979EA">
              <w:rPr>
                <w:sz w:val="24"/>
                <w:szCs w:val="24"/>
              </w:rPr>
              <w:t>B</w:t>
            </w:r>
            <w:r>
              <w:rPr>
                <w:sz w:val="24"/>
                <w:szCs w:val="24"/>
              </w:rPr>
              <w:t xml:space="preserve">ut </w:t>
            </w:r>
            <w:r w:rsidR="00B9295B">
              <w:rPr>
                <w:sz w:val="24"/>
                <w:szCs w:val="24"/>
              </w:rPr>
              <w:t>also,</w:t>
            </w:r>
            <w:r>
              <w:rPr>
                <w:sz w:val="24"/>
                <w:szCs w:val="24"/>
              </w:rPr>
              <w:t xml:space="preserve"> being mindful of his professional role and professional boundaries. </w:t>
            </w:r>
            <w:r w:rsidR="009979EA">
              <w:rPr>
                <w:sz w:val="24"/>
                <w:szCs w:val="24"/>
              </w:rPr>
              <w:t>I</w:t>
            </w:r>
            <w:r>
              <w:rPr>
                <w:sz w:val="24"/>
                <w:szCs w:val="24"/>
              </w:rPr>
              <w:t xml:space="preserve">n his interactions with </w:t>
            </w:r>
            <w:r w:rsidR="00B9295B">
              <w:rPr>
                <w:sz w:val="24"/>
                <w:szCs w:val="24"/>
              </w:rPr>
              <w:t>individuals,</w:t>
            </w:r>
            <w:r w:rsidR="009979EA">
              <w:rPr>
                <w:sz w:val="24"/>
                <w:szCs w:val="24"/>
              </w:rPr>
              <w:t xml:space="preserve"> he has </w:t>
            </w:r>
            <w:r>
              <w:rPr>
                <w:sz w:val="24"/>
                <w:szCs w:val="24"/>
              </w:rPr>
              <w:t>taken account of his own vales and believes and reflected within supervision about how this could have an impact on his intervention, this insight has enabled him to complete further research to better understand the families and individuals’ beliefs and values which conflict from his own and to work in a dignified</w:t>
            </w:r>
            <w:r w:rsidR="009979EA">
              <w:rPr>
                <w:sz w:val="24"/>
                <w:szCs w:val="24"/>
              </w:rPr>
              <w:t xml:space="preserve">, empathic, holistic </w:t>
            </w:r>
            <w:r>
              <w:rPr>
                <w:sz w:val="24"/>
                <w:szCs w:val="24"/>
              </w:rPr>
              <w:t>and respectful manner. Tom has used the signs of safety model to practice to support his collaborative working with families and to manage identified risks by creating safety plans</w:t>
            </w:r>
            <w:r w:rsidR="00446F33">
              <w:rPr>
                <w:sz w:val="24"/>
                <w:szCs w:val="24"/>
              </w:rPr>
              <w:t xml:space="preserve">. </w:t>
            </w:r>
          </w:p>
          <w:p w14:paraId="3B1593F3" w14:textId="77777777" w:rsidR="0033671F" w:rsidRDefault="0033671F" w:rsidP="00E4287D">
            <w:pPr>
              <w:rPr>
                <w:sz w:val="24"/>
                <w:szCs w:val="24"/>
              </w:rPr>
            </w:pPr>
          </w:p>
          <w:p w14:paraId="71759C60" w14:textId="75695EE2" w:rsidR="00BA578D" w:rsidRDefault="00446F33" w:rsidP="00E4287D">
            <w:pPr>
              <w:rPr>
                <w:sz w:val="24"/>
                <w:szCs w:val="24"/>
              </w:rPr>
            </w:pPr>
            <w:r>
              <w:rPr>
                <w:sz w:val="24"/>
                <w:szCs w:val="24"/>
              </w:rPr>
              <w:t>During his observation he was observed to be using open questions and applying ‘motivation interview’ skills into his practice</w:t>
            </w:r>
            <w:r w:rsidR="009979EA">
              <w:rPr>
                <w:sz w:val="24"/>
                <w:szCs w:val="24"/>
              </w:rPr>
              <w:t>. T</w:t>
            </w:r>
            <w:r>
              <w:rPr>
                <w:sz w:val="24"/>
                <w:szCs w:val="24"/>
              </w:rPr>
              <w:t>his approach was successful implemented in this piece of work</w:t>
            </w:r>
            <w:r w:rsidR="009979EA">
              <w:rPr>
                <w:sz w:val="24"/>
                <w:szCs w:val="24"/>
              </w:rPr>
              <w:t xml:space="preserve">, </w:t>
            </w:r>
            <w:r>
              <w:rPr>
                <w:sz w:val="24"/>
                <w:szCs w:val="24"/>
              </w:rPr>
              <w:t>it was observed that the individual and the family were comfortable and responsive to his questioning</w:t>
            </w:r>
            <w:r w:rsidR="00CF3496">
              <w:rPr>
                <w:sz w:val="24"/>
                <w:szCs w:val="24"/>
              </w:rPr>
              <w:t>,</w:t>
            </w:r>
            <w:r>
              <w:rPr>
                <w:sz w:val="24"/>
                <w:szCs w:val="24"/>
              </w:rPr>
              <w:t xml:space="preserve"> </w:t>
            </w:r>
            <w:r w:rsidR="009979EA">
              <w:rPr>
                <w:sz w:val="24"/>
                <w:szCs w:val="24"/>
              </w:rPr>
              <w:t>enabling Tom to</w:t>
            </w:r>
            <w:r>
              <w:rPr>
                <w:sz w:val="24"/>
                <w:szCs w:val="24"/>
              </w:rPr>
              <w:t xml:space="preserve"> gather information about their personal circumstances and the barriers that these create to them, in their day-to-day life. </w:t>
            </w:r>
            <w:r w:rsidR="00BA578D">
              <w:rPr>
                <w:sz w:val="24"/>
                <w:szCs w:val="24"/>
              </w:rPr>
              <w:t xml:space="preserve"> </w:t>
            </w:r>
          </w:p>
          <w:p w14:paraId="490820C5" w14:textId="77777777" w:rsidR="0033671F" w:rsidRDefault="0033671F" w:rsidP="00E4287D">
            <w:pPr>
              <w:rPr>
                <w:sz w:val="24"/>
                <w:szCs w:val="24"/>
              </w:rPr>
            </w:pPr>
          </w:p>
          <w:p w14:paraId="4379F58B" w14:textId="59C3C7A2" w:rsidR="00E4287D" w:rsidRPr="00E4287D" w:rsidRDefault="00BA578D" w:rsidP="00E4287D">
            <w:pPr>
              <w:rPr>
                <w:sz w:val="24"/>
                <w:szCs w:val="24"/>
              </w:rPr>
            </w:pPr>
            <w:r>
              <w:rPr>
                <w:sz w:val="24"/>
                <w:szCs w:val="24"/>
              </w:rPr>
              <w:t>During his practice he has worked with numerous professional disciplin</w:t>
            </w:r>
            <w:r w:rsidR="00446F33">
              <w:rPr>
                <w:sz w:val="24"/>
                <w:szCs w:val="24"/>
              </w:rPr>
              <w:t>es, this has been achieved by undertaking the role of care co-ordination; attended safeguarding strateg</w:t>
            </w:r>
            <w:r w:rsidR="009979EA">
              <w:rPr>
                <w:sz w:val="24"/>
                <w:szCs w:val="24"/>
              </w:rPr>
              <w:t>y meetings</w:t>
            </w:r>
            <w:r w:rsidR="00446F33">
              <w:rPr>
                <w:sz w:val="24"/>
                <w:szCs w:val="24"/>
              </w:rPr>
              <w:t>; developing professional relationship with both internal and external agencies. This has supported Tom</w:t>
            </w:r>
            <w:r w:rsidR="009979EA">
              <w:rPr>
                <w:sz w:val="24"/>
                <w:szCs w:val="24"/>
              </w:rPr>
              <w:t xml:space="preserve"> in</w:t>
            </w:r>
            <w:r w:rsidR="00446F33">
              <w:rPr>
                <w:sz w:val="24"/>
                <w:szCs w:val="24"/>
              </w:rPr>
              <w:t xml:space="preserve"> meeting the holistic needs of individuals and their families</w:t>
            </w:r>
            <w:r w:rsidR="009979EA">
              <w:rPr>
                <w:sz w:val="24"/>
                <w:szCs w:val="24"/>
              </w:rPr>
              <w:t>,</w:t>
            </w:r>
            <w:r w:rsidR="00252A03">
              <w:rPr>
                <w:sz w:val="24"/>
                <w:szCs w:val="24"/>
              </w:rPr>
              <w:t xml:space="preserve"> in complex situations. Tom’s good communication and recording skills have supported the development of multiagency working by enabling professionals to provide consistent information and clarifying roles and responsibilities.  </w:t>
            </w:r>
            <w:r w:rsidR="00011C0C">
              <w:rPr>
                <w:sz w:val="24"/>
                <w:szCs w:val="24"/>
              </w:rPr>
              <w:t xml:space="preserve">There has been positive feedback provided about Tom’s practice from colleagues and individuals. </w:t>
            </w:r>
            <w:r w:rsidR="00446F33">
              <w:rPr>
                <w:sz w:val="24"/>
                <w:szCs w:val="24"/>
              </w:rPr>
              <w:t xml:space="preserve">  </w:t>
            </w:r>
          </w:p>
          <w:p w14:paraId="057BEDD7" w14:textId="77777777" w:rsidR="00446F33" w:rsidRDefault="00446F33" w:rsidP="00E4287D">
            <w:pPr>
              <w:rPr>
                <w:sz w:val="24"/>
                <w:szCs w:val="24"/>
              </w:rPr>
            </w:pPr>
          </w:p>
          <w:p w14:paraId="7CBB7B79" w14:textId="5661EADC" w:rsidR="00E4287D" w:rsidRPr="00E4287D" w:rsidRDefault="00E4287D" w:rsidP="00E4287D">
            <w:pPr>
              <w:rPr>
                <w:sz w:val="24"/>
                <w:szCs w:val="24"/>
              </w:rPr>
            </w:pPr>
            <w:r w:rsidRPr="00E4287D">
              <w:rPr>
                <w:sz w:val="24"/>
                <w:szCs w:val="24"/>
              </w:rPr>
              <w:t>3. Intervention and application of professional judgement in increasingly complex situations.</w:t>
            </w:r>
          </w:p>
          <w:p w14:paraId="45E4ED21" w14:textId="77777777" w:rsidR="0033671F" w:rsidRDefault="0033671F" w:rsidP="005D4F72">
            <w:pPr>
              <w:jc w:val="both"/>
              <w:rPr>
                <w:color w:val="auto"/>
                <w:sz w:val="24"/>
                <w:szCs w:val="24"/>
              </w:rPr>
            </w:pPr>
          </w:p>
          <w:p w14:paraId="364F13C7" w14:textId="29DF4650" w:rsidR="006469CA" w:rsidRDefault="006469CA" w:rsidP="005D4F72">
            <w:pPr>
              <w:jc w:val="both"/>
              <w:rPr>
                <w:color w:val="auto"/>
                <w:sz w:val="24"/>
                <w:szCs w:val="24"/>
              </w:rPr>
            </w:pPr>
            <w:r>
              <w:rPr>
                <w:color w:val="auto"/>
                <w:sz w:val="24"/>
                <w:szCs w:val="24"/>
              </w:rPr>
              <w:t xml:space="preserve">When completing assessments, </w:t>
            </w:r>
            <w:r w:rsidR="00B9295B">
              <w:rPr>
                <w:color w:val="auto"/>
                <w:sz w:val="24"/>
                <w:szCs w:val="24"/>
              </w:rPr>
              <w:t>Tom</w:t>
            </w:r>
            <w:r>
              <w:rPr>
                <w:color w:val="auto"/>
                <w:sz w:val="24"/>
                <w:szCs w:val="24"/>
              </w:rPr>
              <w:t xml:space="preserve"> has had to consider risk and how they are managed in complex family situations. Tom has achieved this by creating safety plan and by ensuring that his communication is effective, with clearly identifiable expectation, roles and responsibilities and the action that will be taken should they not be met. This was evidenced in Tom’s Task 3, </w:t>
            </w:r>
            <w:r>
              <w:rPr>
                <w:color w:val="auto"/>
                <w:sz w:val="24"/>
                <w:szCs w:val="24"/>
              </w:rPr>
              <w:lastRenderedPageBreak/>
              <w:t xml:space="preserve">whereupon it was implemented in a child’s safeguarding enquiry. This required Tom to work in partnership with the family and other professionals, in a very stressful situation and Tom was reflective about the power indifferences that this type of practice can have on families and the potential consequences of continued trauma on children. </w:t>
            </w:r>
          </w:p>
          <w:p w14:paraId="2591D5E7" w14:textId="77777777" w:rsidR="006469CA" w:rsidRDefault="006469CA" w:rsidP="005D4F72">
            <w:pPr>
              <w:jc w:val="both"/>
              <w:rPr>
                <w:color w:val="auto"/>
                <w:sz w:val="24"/>
                <w:szCs w:val="24"/>
              </w:rPr>
            </w:pPr>
          </w:p>
          <w:p w14:paraId="5017F0E7" w14:textId="112EEEF1" w:rsidR="00011C0C" w:rsidRPr="0033671F" w:rsidRDefault="0033671F" w:rsidP="005D4F72">
            <w:pPr>
              <w:jc w:val="both"/>
              <w:rPr>
                <w:color w:val="auto"/>
                <w:sz w:val="24"/>
                <w:szCs w:val="24"/>
              </w:rPr>
            </w:pPr>
            <w:r w:rsidRPr="0033671F">
              <w:rPr>
                <w:color w:val="auto"/>
                <w:sz w:val="24"/>
                <w:szCs w:val="24"/>
              </w:rPr>
              <w:t xml:space="preserve">Tom has advocated effectively for individuals in relation to sourcing services to meeting their assessed needs. Tom has faced challenges in a securing services due to </w:t>
            </w:r>
            <w:r w:rsidR="00B9295B" w:rsidRPr="0033671F">
              <w:rPr>
                <w:color w:val="auto"/>
                <w:sz w:val="24"/>
                <w:szCs w:val="24"/>
              </w:rPr>
              <w:t>low resource</w:t>
            </w:r>
            <w:r w:rsidR="00B9295B">
              <w:rPr>
                <w:color w:val="auto"/>
                <w:sz w:val="24"/>
                <w:szCs w:val="24"/>
              </w:rPr>
              <w:t>s</w:t>
            </w:r>
            <w:r w:rsidRPr="0033671F">
              <w:rPr>
                <w:color w:val="auto"/>
                <w:sz w:val="24"/>
                <w:szCs w:val="24"/>
              </w:rPr>
              <w:t xml:space="preserve"> in county and due to service eligibility changes. Tom has worked effectively with individuals in managing their expectations and be</w:t>
            </w:r>
            <w:r w:rsidR="00B9295B">
              <w:rPr>
                <w:color w:val="auto"/>
                <w:sz w:val="24"/>
                <w:szCs w:val="24"/>
              </w:rPr>
              <w:t>ing</w:t>
            </w:r>
            <w:r w:rsidRPr="0033671F">
              <w:rPr>
                <w:color w:val="auto"/>
                <w:sz w:val="24"/>
                <w:szCs w:val="24"/>
              </w:rPr>
              <w:t xml:space="preserve"> creative in trying to source alternative provisions to meet the need and promote their independence.  It is identified that Tom has found this frustrating at times and been professional in expressing this in supervision and with senior managers. </w:t>
            </w:r>
          </w:p>
          <w:p w14:paraId="7E71EC13" w14:textId="77777777" w:rsidR="00FC0334" w:rsidRDefault="00FC0334" w:rsidP="005D4F72">
            <w:pPr>
              <w:jc w:val="both"/>
              <w:rPr>
                <w:color w:val="auto"/>
                <w:sz w:val="24"/>
                <w:szCs w:val="24"/>
              </w:rPr>
            </w:pPr>
          </w:p>
          <w:p w14:paraId="15C92BBE" w14:textId="199060AC" w:rsidR="00B9295B" w:rsidRDefault="00B9295B" w:rsidP="005D4F72">
            <w:pPr>
              <w:jc w:val="both"/>
              <w:rPr>
                <w:color w:val="auto"/>
                <w:sz w:val="24"/>
                <w:szCs w:val="24"/>
              </w:rPr>
            </w:pPr>
            <w:r>
              <w:rPr>
                <w:color w:val="auto"/>
                <w:sz w:val="24"/>
                <w:szCs w:val="24"/>
              </w:rPr>
              <w:t xml:space="preserve">Conclusion </w:t>
            </w:r>
          </w:p>
          <w:p w14:paraId="7A445677" w14:textId="77777777" w:rsidR="00B9295B" w:rsidRDefault="00B9295B" w:rsidP="00B9295B">
            <w:pPr>
              <w:jc w:val="both"/>
              <w:rPr>
                <w:color w:val="auto"/>
                <w:sz w:val="24"/>
                <w:szCs w:val="24"/>
              </w:rPr>
            </w:pPr>
          </w:p>
          <w:p w14:paraId="1A8844CD" w14:textId="37E57EF5" w:rsidR="00B9295B" w:rsidRDefault="00B9295B" w:rsidP="00B9295B">
            <w:pPr>
              <w:jc w:val="both"/>
              <w:rPr>
                <w:color w:val="auto"/>
                <w:sz w:val="24"/>
                <w:szCs w:val="24"/>
              </w:rPr>
            </w:pPr>
            <w:r>
              <w:rPr>
                <w:color w:val="auto"/>
                <w:sz w:val="24"/>
                <w:szCs w:val="24"/>
              </w:rPr>
              <w:t xml:space="preserve">Over the last year Tom has demonstrated his development within his practice, as a newly qualified social worker. Tom has worked in a ‘through age’ team, which is the working model in the local authority. He has case managed both adult and children and despite the challenges of the broad knowledge of different legislated frameworks, he has been successful in achieving the desired outcomes for the individuals and applied the relevant legislations frameworks. Tom has been hardworking and has shown a commitment to his personal development. He is a valued member of the team.   </w:t>
            </w:r>
          </w:p>
          <w:p w14:paraId="7AE0BB8F" w14:textId="77777777" w:rsidR="00B9295B" w:rsidRDefault="00B9295B"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bookmarkEnd w:id="1"/>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FDE439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95490" w:rsidRPr="0080624B">
        <w:rPr>
          <w:bCs/>
          <w:sz w:val="24"/>
          <w:szCs w:val="24"/>
        </w:rPr>
        <w:t>Tom Butler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7C4385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95490">
        <w:rPr>
          <w:b/>
          <w:sz w:val="24"/>
          <w:szCs w:val="24"/>
        </w:rPr>
        <w:t xml:space="preserve"> </w:t>
      </w:r>
      <w:r w:rsidR="00C95490" w:rsidRPr="0080624B">
        <w:rPr>
          <w:bCs/>
          <w:sz w:val="24"/>
          <w:szCs w:val="24"/>
        </w:rPr>
        <w:t>2219194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169C4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95490">
        <w:rPr>
          <w:b/>
          <w:sz w:val="24"/>
          <w:szCs w:val="24"/>
        </w:rPr>
        <w:t xml:space="preserve"> </w:t>
      </w:r>
    </w:p>
    <w:p w14:paraId="01953D3E" w14:textId="77777777" w:rsidR="00C95490" w:rsidRPr="008B28E7" w:rsidRDefault="00C95490" w:rsidP="00FF7EBB">
      <w:pPr>
        <w:pBdr>
          <w:top w:val="single" w:sz="6" w:space="1" w:color="auto"/>
          <w:left w:val="single" w:sz="6" w:space="1" w:color="auto"/>
          <w:bottom w:val="single" w:sz="6" w:space="1" w:color="auto"/>
          <w:right w:val="single" w:sz="6" w:space="1" w:color="auto"/>
        </w:pBdr>
        <w:jc w:val="both"/>
        <w:rPr>
          <w:b/>
          <w:sz w:val="24"/>
          <w:szCs w:val="24"/>
        </w:rPr>
      </w:pPr>
    </w:p>
    <w:p w14:paraId="77A72D30" w14:textId="2661C588" w:rsidR="004923DA" w:rsidRPr="0080624B" w:rsidRDefault="00C95490" w:rsidP="00FF7EBB">
      <w:pPr>
        <w:pBdr>
          <w:top w:val="single" w:sz="6" w:space="1" w:color="auto"/>
          <w:left w:val="single" w:sz="6" w:space="1" w:color="auto"/>
          <w:bottom w:val="single" w:sz="6" w:space="1" w:color="auto"/>
          <w:right w:val="single" w:sz="6" w:space="1" w:color="auto"/>
        </w:pBdr>
        <w:jc w:val="both"/>
        <w:rPr>
          <w:bCs/>
          <w:sz w:val="24"/>
          <w:szCs w:val="24"/>
        </w:rPr>
      </w:pPr>
      <w:r w:rsidRPr="0080624B">
        <w:rPr>
          <w:bCs/>
          <w:sz w:val="24"/>
          <w:szCs w:val="24"/>
        </w:rPr>
        <w:t>Tresi Aur,</w:t>
      </w:r>
    </w:p>
    <w:p w14:paraId="0FE3C940" w14:textId="24AB847A" w:rsidR="00C95490" w:rsidRPr="0080624B" w:rsidRDefault="00C95490"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80624B">
        <w:rPr>
          <w:bCs/>
          <w:sz w:val="24"/>
          <w:szCs w:val="24"/>
        </w:rPr>
        <w:t>Llwyncoed</w:t>
      </w:r>
      <w:proofErr w:type="spellEnd"/>
      <w:r w:rsidRPr="0080624B">
        <w:rPr>
          <w:bCs/>
          <w:sz w:val="24"/>
          <w:szCs w:val="24"/>
        </w:rPr>
        <w:t xml:space="preserve"> Road,</w:t>
      </w:r>
    </w:p>
    <w:p w14:paraId="630601C7" w14:textId="4222472E" w:rsidR="00C95490" w:rsidRPr="0080624B" w:rsidRDefault="00C95490"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80624B">
        <w:rPr>
          <w:bCs/>
          <w:sz w:val="24"/>
          <w:szCs w:val="24"/>
        </w:rPr>
        <w:t>Blaenannerch</w:t>
      </w:r>
      <w:proofErr w:type="spellEnd"/>
      <w:r w:rsidRPr="0080624B">
        <w:rPr>
          <w:bCs/>
          <w:sz w:val="24"/>
          <w:szCs w:val="24"/>
        </w:rPr>
        <w:t>,</w:t>
      </w:r>
    </w:p>
    <w:p w14:paraId="3C4F55E1" w14:textId="195C3A6B" w:rsidR="00C95490" w:rsidRPr="0080624B" w:rsidRDefault="00C95490" w:rsidP="00FF7EBB">
      <w:pPr>
        <w:pBdr>
          <w:top w:val="single" w:sz="6" w:space="1" w:color="auto"/>
          <w:left w:val="single" w:sz="6" w:space="1" w:color="auto"/>
          <w:bottom w:val="single" w:sz="6" w:space="1" w:color="auto"/>
          <w:right w:val="single" w:sz="6" w:space="1" w:color="auto"/>
        </w:pBdr>
        <w:jc w:val="both"/>
        <w:rPr>
          <w:bCs/>
          <w:sz w:val="24"/>
          <w:szCs w:val="24"/>
        </w:rPr>
      </w:pPr>
      <w:r w:rsidRPr="0080624B">
        <w:rPr>
          <w:bCs/>
          <w:sz w:val="24"/>
          <w:szCs w:val="24"/>
        </w:rPr>
        <w:t xml:space="preserve">Cardigan, </w:t>
      </w:r>
    </w:p>
    <w:p w14:paraId="0239E92D" w14:textId="1D38ADBC" w:rsidR="00C95490" w:rsidRPr="0080624B" w:rsidRDefault="00C95490" w:rsidP="00FF7EBB">
      <w:pPr>
        <w:pBdr>
          <w:top w:val="single" w:sz="6" w:space="1" w:color="auto"/>
          <w:left w:val="single" w:sz="6" w:space="1" w:color="auto"/>
          <w:bottom w:val="single" w:sz="6" w:space="1" w:color="auto"/>
          <w:right w:val="single" w:sz="6" w:space="1" w:color="auto"/>
        </w:pBdr>
        <w:jc w:val="both"/>
        <w:rPr>
          <w:bCs/>
          <w:sz w:val="24"/>
          <w:szCs w:val="24"/>
        </w:rPr>
      </w:pPr>
      <w:r w:rsidRPr="0080624B">
        <w:rPr>
          <w:bCs/>
          <w:sz w:val="24"/>
          <w:szCs w:val="24"/>
        </w:rPr>
        <w:t>SA43 2AN</w:t>
      </w:r>
    </w:p>
    <w:p w14:paraId="6AE56118" w14:textId="77777777" w:rsidR="00C95490" w:rsidRPr="008B28E7" w:rsidRDefault="00C95490"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648085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7255D">
        <w:rPr>
          <w:b/>
          <w:sz w:val="24"/>
          <w:szCs w:val="24"/>
        </w:rPr>
        <w:t xml:space="preserve"> </w:t>
      </w:r>
      <w:r w:rsidR="0027255D" w:rsidRPr="0080624B">
        <w:rPr>
          <w:bCs/>
          <w:sz w:val="24"/>
          <w:szCs w:val="24"/>
        </w:rPr>
        <w:t>07983392337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63FF25D" w:rsidR="004923DA" w:rsidRPr="0080624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7255D">
        <w:rPr>
          <w:b/>
          <w:sz w:val="24"/>
          <w:szCs w:val="24"/>
        </w:rPr>
        <w:t xml:space="preserve"> </w:t>
      </w:r>
      <w:r w:rsidR="0027255D" w:rsidRPr="0080624B">
        <w:rPr>
          <w:bCs/>
          <w:sz w:val="24"/>
          <w:szCs w:val="24"/>
        </w:rPr>
        <w:t>Tom.Butler@ceredigion.gov.uk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625FA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7255D" w:rsidRPr="0080624B">
        <w:rPr>
          <w:bCs/>
          <w:sz w:val="24"/>
          <w:szCs w:val="24"/>
        </w:rPr>
        <w:t>July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F2FCA4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7255D">
        <w:rPr>
          <w:b/>
          <w:sz w:val="24"/>
          <w:szCs w:val="24"/>
        </w:rPr>
        <w:t xml:space="preserve"> </w:t>
      </w:r>
      <w:r w:rsidR="0027255D" w:rsidRPr="0080624B">
        <w:rPr>
          <w:bCs/>
          <w:sz w:val="24"/>
          <w:szCs w:val="24"/>
        </w:rPr>
        <w:t>05/08/2021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F27AFC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7255D">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22DBDC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7255D">
        <w:rPr>
          <w:b/>
          <w:sz w:val="24"/>
          <w:szCs w:val="24"/>
        </w:rPr>
        <w:t xml:space="preserve"> </w:t>
      </w:r>
      <w:r w:rsidR="0027255D" w:rsidRPr="0080624B">
        <w:rPr>
          <w:bCs/>
          <w:sz w:val="24"/>
          <w:szCs w:val="24"/>
        </w:rPr>
        <w:t>Ceredigion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954474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7255D">
        <w:rPr>
          <w:b/>
          <w:sz w:val="24"/>
          <w:szCs w:val="24"/>
        </w:rPr>
        <w:t xml:space="preserve"> </w:t>
      </w:r>
    </w:p>
    <w:p w14:paraId="513F1288" w14:textId="7BB6DDE5" w:rsidR="0027255D" w:rsidRDefault="0027255D" w:rsidP="00FF7EBB">
      <w:pPr>
        <w:pBdr>
          <w:top w:val="single" w:sz="6" w:space="1" w:color="auto"/>
          <w:left w:val="single" w:sz="6" w:space="1" w:color="auto"/>
          <w:bottom w:val="single" w:sz="6" w:space="1" w:color="auto"/>
          <w:right w:val="single" w:sz="6" w:space="1" w:color="auto"/>
        </w:pBdr>
        <w:jc w:val="both"/>
        <w:rPr>
          <w:b/>
          <w:sz w:val="24"/>
          <w:szCs w:val="24"/>
        </w:rPr>
      </w:pPr>
    </w:p>
    <w:p w14:paraId="316B8903" w14:textId="419EA063" w:rsidR="0027255D" w:rsidRPr="0080624B" w:rsidRDefault="0027255D" w:rsidP="00FF7EBB">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80624B">
        <w:rPr>
          <w:bCs/>
          <w:sz w:val="24"/>
          <w:szCs w:val="24"/>
        </w:rPr>
        <w:t>Penmorfa</w:t>
      </w:r>
      <w:proofErr w:type="spellEnd"/>
      <w:r w:rsidRPr="0080624B">
        <w:rPr>
          <w:bCs/>
          <w:sz w:val="24"/>
          <w:szCs w:val="24"/>
        </w:rPr>
        <w:t>,</w:t>
      </w:r>
    </w:p>
    <w:p w14:paraId="7D7BDA37" w14:textId="3734F9B3" w:rsidR="0027255D" w:rsidRPr="0080624B" w:rsidRDefault="0027255D" w:rsidP="00FF7EBB">
      <w:pPr>
        <w:pBdr>
          <w:top w:val="single" w:sz="6" w:space="1" w:color="auto"/>
          <w:left w:val="single" w:sz="6" w:space="1" w:color="auto"/>
          <w:bottom w:val="single" w:sz="6" w:space="1" w:color="auto"/>
          <w:right w:val="single" w:sz="6" w:space="1" w:color="auto"/>
        </w:pBdr>
        <w:jc w:val="both"/>
        <w:rPr>
          <w:bCs/>
          <w:sz w:val="24"/>
          <w:szCs w:val="24"/>
        </w:rPr>
      </w:pPr>
      <w:r w:rsidRPr="0080624B">
        <w:rPr>
          <w:bCs/>
          <w:sz w:val="24"/>
          <w:szCs w:val="24"/>
        </w:rPr>
        <w:t>Aberaeron,</w:t>
      </w:r>
    </w:p>
    <w:p w14:paraId="065C27DD" w14:textId="4C54E485" w:rsidR="0027255D" w:rsidRPr="0080624B" w:rsidRDefault="0027255D" w:rsidP="00FF7EBB">
      <w:pPr>
        <w:pBdr>
          <w:top w:val="single" w:sz="6" w:space="1" w:color="auto"/>
          <w:left w:val="single" w:sz="6" w:space="1" w:color="auto"/>
          <w:bottom w:val="single" w:sz="6" w:space="1" w:color="auto"/>
          <w:right w:val="single" w:sz="6" w:space="1" w:color="auto"/>
        </w:pBdr>
        <w:jc w:val="both"/>
        <w:rPr>
          <w:bCs/>
          <w:sz w:val="24"/>
          <w:szCs w:val="24"/>
        </w:rPr>
      </w:pPr>
      <w:r w:rsidRPr="0080624B">
        <w:rPr>
          <w:bCs/>
          <w:sz w:val="24"/>
          <w:szCs w:val="24"/>
        </w:rPr>
        <w:t>SA46 0TP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C0C151D" w:rsidR="004923DA" w:rsidRPr="00515726"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515726">
        <w:rPr>
          <w:b/>
          <w:sz w:val="24"/>
          <w:szCs w:val="24"/>
        </w:rPr>
        <w:t xml:space="preserve"> </w:t>
      </w:r>
      <w:r w:rsidR="00515726">
        <w:rPr>
          <w:bCs/>
          <w:sz w:val="24"/>
          <w:szCs w:val="24"/>
        </w:rPr>
        <w:t xml:space="preserve">01545 572735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D2F952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7255D">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F8DC5E2" w:rsidR="004923DA" w:rsidRPr="0080624B"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27255D">
        <w:rPr>
          <w:b/>
          <w:sz w:val="24"/>
          <w:szCs w:val="24"/>
        </w:rPr>
        <w:t xml:space="preserve"> </w:t>
      </w:r>
      <w:r w:rsidR="0080624B">
        <w:rPr>
          <w:bCs/>
          <w:sz w:val="24"/>
          <w:szCs w:val="24"/>
        </w:rPr>
        <w:t xml:space="preserve">Lisa Hewson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CED5C4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0624B">
        <w:rPr>
          <w:b/>
          <w:sz w:val="24"/>
          <w:szCs w:val="24"/>
        </w:rPr>
        <w:t xml:space="preserve"> </w:t>
      </w:r>
    </w:p>
    <w:p w14:paraId="570E8671" w14:textId="77777777" w:rsidR="00B050E1" w:rsidRDefault="00B050E1" w:rsidP="00B050E1">
      <w:pPr>
        <w:pBdr>
          <w:top w:val="single" w:sz="6" w:space="1" w:color="auto"/>
          <w:left w:val="single" w:sz="6" w:space="1" w:color="auto"/>
          <w:bottom w:val="single" w:sz="6" w:space="1" w:color="auto"/>
          <w:right w:val="single" w:sz="6" w:space="1" w:color="auto"/>
        </w:pBdr>
        <w:jc w:val="both"/>
        <w:rPr>
          <w:bCs/>
          <w:sz w:val="24"/>
          <w:szCs w:val="24"/>
        </w:rPr>
      </w:pPr>
    </w:p>
    <w:p w14:paraId="22E83C05" w14:textId="100CD330" w:rsidR="00B050E1" w:rsidRPr="0080624B" w:rsidRDefault="00B050E1" w:rsidP="00B050E1">
      <w:pPr>
        <w:pBdr>
          <w:top w:val="single" w:sz="6" w:space="1" w:color="auto"/>
          <w:left w:val="single" w:sz="6" w:space="1" w:color="auto"/>
          <w:bottom w:val="single" w:sz="6" w:space="1" w:color="auto"/>
          <w:right w:val="single" w:sz="6" w:space="1" w:color="auto"/>
        </w:pBdr>
        <w:jc w:val="both"/>
        <w:rPr>
          <w:bCs/>
          <w:sz w:val="24"/>
          <w:szCs w:val="24"/>
        </w:rPr>
      </w:pPr>
      <w:proofErr w:type="spellStart"/>
      <w:r w:rsidRPr="0080624B">
        <w:rPr>
          <w:bCs/>
          <w:sz w:val="24"/>
          <w:szCs w:val="24"/>
        </w:rPr>
        <w:t>Penmorfa</w:t>
      </w:r>
      <w:proofErr w:type="spellEnd"/>
      <w:r w:rsidRPr="0080624B">
        <w:rPr>
          <w:bCs/>
          <w:sz w:val="24"/>
          <w:szCs w:val="24"/>
        </w:rPr>
        <w:t>,</w:t>
      </w:r>
    </w:p>
    <w:p w14:paraId="42535F36" w14:textId="77777777" w:rsidR="00B050E1" w:rsidRPr="0080624B" w:rsidRDefault="00B050E1" w:rsidP="00B050E1">
      <w:pPr>
        <w:pBdr>
          <w:top w:val="single" w:sz="6" w:space="1" w:color="auto"/>
          <w:left w:val="single" w:sz="6" w:space="1" w:color="auto"/>
          <w:bottom w:val="single" w:sz="6" w:space="1" w:color="auto"/>
          <w:right w:val="single" w:sz="6" w:space="1" w:color="auto"/>
        </w:pBdr>
        <w:jc w:val="both"/>
        <w:rPr>
          <w:bCs/>
          <w:sz w:val="24"/>
          <w:szCs w:val="24"/>
        </w:rPr>
      </w:pPr>
      <w:r w:rsidRPr="0080624B">
        <w:rPr>
          <w:bCs/>
          <w:sz w:val="24"/>
          <w:szCs w:val="24"/>
        </w:rPr>
        <w:t>Aberaeron,</w:t>
      </w:r>
    </w:p>
    <w:p w14:paraId="13787AD4" w14:textId="77777777" w:rsidR="00B050E1" w:rsidRPr="0080624B" w:rsidRDefault="00B050E1" w:rsidP="00B050E1">
      <w:pPr>
        <w:pBdr>
          <w:top w:val="single" w:sz="6" w:space="1" w:color="auto"/>
          <w:left w:val="single" w:sz="6" w:space="1" w:color="auto"/>
          <w:bottom w:val="single" w:sz="6" w:space="1" w:color="auto"/>
          <w:right w:val="single" w:sz="6" w:space="1" w:color="auto"/>
        </w:pBdr>
        <w:jc w:val="both"/>
        <w:rPr>
          <w:bCs/>
          <w:sz w:val="24"/>
          <w:szCs w:val="24"/>
        </w:rPr>
      </w:pPr>
      <w:r w:rsidRPr="0080624B">
        <w:rPr>
          <w:bCs/>
          <w:sz w:val="24"/>
          <w:szCs w:val="24"/>
        </w:rPr>
        <w:t>SA46 0TP</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E2DD3F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63EB8">
        <w:rPr>
          <w:b/>
          <w:sz w:val="24"/>
          <w:szCs w:val="24"/>
        </w:rPr>
        <w:t xml:space="preserve"> </w:t>
      </w:r>
      <w:r w:rsidR="00963EB8" w:rsidRPr="00515726">
        <w:rPr>
          <w:bCs/>
          <w:sz w:val="24"/>
          <w:szCs w:val="24"/>
        </w:rPr>
        <w:t>01545 572735</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7C77DA5" w:rsidR="004923DA" w:rsidRPr="00B050E1"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B050E1">
        <w:rPr>
          <w:b/>
          <w:sz w:val="24"/>
          <w:szCs w:val="24"/>
        </w:rPr>
        <w:t xml:space="preserve"> </w:t>
      </w:r>
      <w:r w:rsidR="00B050E1">
        <w:rPr>
          <w:bCs/>
          <w:sz w:val="24"/>
          <w:szCs w:val="24"/>
        </w:rPr>
        <w:t>Lisa.Hewson@ceredigion.gov.uk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445021B" w:rsidR="004923DA" w:rsidRPr="00B050E1" w:rsidRDefault="004923DA" w:rsidP="00FF7EBB">
            <w:pPr>
              <w:jc w:val="both"/>
              <w:rPr>
                <w:bCs/>
                <w:sz w:val="24"/>
                <w:szCs w:val="24"/>
              </w:rPr>
            </w:pPr>
            <w:r w:rsidRPr="008B28E7">
              <w:rPr>
                <w:b/>
                <w:sz w:val="24"/>
                <w:szCs w:val="24"/>
              </w:rPr>
              <w:t>Name:</w:t>
            </w:r>
            <w:r w:rsidR="00B050E1">
              <w:rPr>
                <w:b/>
                <w:sz w:val="24"/>
                <w:szCs w:val="24"/>
              </w:rPr>
              <w:t xml:space="preserve"> </w:t>
            </w:r>
            <w:r w:rsidR="00B050E1">
              <w:rPr>
                <w:bCs/>
                <w:sz w:val="24"/>
                <w:szCs w:val="24"/>
              </w:rPr>
              <w:t xml:space="preserve">As above. </w:t>
            </w:r>
          </w:p>
          <w:p w14:paraId="4EF4A770" w14:textId="77777777" w:rsidR="004923DA" w:rsidRPr="008B28E7" w:rsidRDefault="004923DA" w:rsidP="00FF7EBB">
            <w:pPr>
              <w:jc w:val="both"/>
              <w:rPr>
                <w:b/>
                <w:sz w:val="24"/>
                <w:szCs w:val="24"/>
              </w:rPr>
            </w:pPr>
          </w:p>
          <w:p w14:paraId="1AC8522D" w14:textId="5DBAA1C3" w:rsidR="004923DA" w:rsidRPr="00B050E1" w:rsidRDefault="004923DA" w:rsidP="00FF7EBB">
            <w:pPr>
              <w:jc w:val="both"/>
              <w:rPr>
                <w:bCs/>
                <w:sz w:val="24"/>
                <w:szCs w:val="24"/>
              </w:rPr>
            </w:pPr>
            <w:r w:rsidRPr="008B28E7">
              <w:rPr>
                <w:b/>
                <w:sz w:val="24"/>
                <w:szCs w:val="24"/>
              </w:rPr>
              <w:t xml:space="preserve">Work Address: </w:t>
            </w:r>
            <w:r w:rsidR="00B050E1">
              <w:rPr>
                <w:bCs/>
                <w:sz w:val="24"/>
                <w:szCs w:val="24"/>
              </w:rPr>
              <w:t xml:space="preserve">As above.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6EA0D3" w:rsidR="004923DA" w:rsidRPr="008B28E7" w:rsidRDefault="004923DA" w:rsidP="00FF7EBB">
            <w:pPr>
              <w:jc w:val="both"/>
              <w:rPr>
                <w:b/>
                <w:sz w:val="24"/>
                <w:szCs w:val="24"/>
              </w:rPr>
            </w:pPr>
            <w:r w:rsidRPr="008B28E7">
              <w:rPr>
                <w:b/>
                <w:sz w:val="24"/>
                <w:szCs w:val="24"/>
              </w:rPr>
              <w:t>Professional Qualification and date of qualification:</w:t>
            </w:r>
            <w:r w:rsidR="009938D4">
              <w:rPr>
                <w:b/>
                <w:sz w:val="24"/>
                <w:szCs w:val="24"/>
              </w:rPr>
              <w:t xml:space="preserve"> </w:t>
            </w:r>
            <w:r w:rsidR="00963EB8" w:rsidRPr="00515726">
              <w:rPr>
                <w:bCs/>
                <w:sz w:val="24"/>
                <w:szCs w:val="24"/>
              </w:rPr>
              <w:t>QSW via degree 16/02/2010</w:t>
            </w:r>
          </w:p>
          <w:p w14:paraId="5F68A3CF" w14:textId="77777777" w:rsidR="004923DA" w:rsidRDefault="004923DA" w:rsidP="00FF7EBB">
            <w:pPr>
              <w:jc w:val="both"/>
              <w:rPr>
                <w:b/>
                <w:sz w:val="24"/>
                <w:szCs w:val="24"/>
              </w:rPr>
            </w:pPr>
          </w:p>
          <w:p w14:paraId="4C6113F1" w14:textId="0229AE71" w:rsidR="004923DA" w:rsidRDefault="009D59C2" w:rsidP="00FF7EBB">
            <w:pPr>
              <w:jc w:val="both"/>
              <w:rPr>
                <w:b/>
                <w:sz w:val="24"/>
                <w:szCs w:val="24"/>
              </w:rPr>
            </w:pPr>
            <w:r>
              <w:rPr>
                <w:b/>
                <w:sz w:val="24"/>
                <w:szCs w:val="24"/>
              </w:rPr>
              <w:t>T</w:t>
            </w:r>
            <w:r w:rsidR="004923DA" w:rsidRPr="008B28E7">
              <w:rPr>
                <w:b/>
                <w:sz w:val="24"/>
                <w:szCs w:val="24"/>
              </w:rPr>
              <w:t>elephone number:</w:t>
            </w:r>
            <w:r w:rsidR="00963EB8">
              <w:rPr>
                <w:b/>
                <w:sz w:val="24"/>
                <w:szCs w:val="24"/>
              </w:rPr>
              <w:t xml:space="preserve"> as above </w:t>
            </w:r>
          </w:p>
          <w:p w14:paraId="0BB87919" w14:textId="548A11EF" w:rsidR="009D59C2" w:rsidRDefault="009D59C2" w:rsidP="00FF7EBB">
            <w:pPr>
              <w:jc w:val="both"/>
              <w:rPr>
                <w:b/>
                <w:sz w:val="24"/>
                <w:szCs w:val="24"/>
              </w:rPr>
            </w:pPr>
          </w:p>
          <w:p w14:paraId="4FDEE73F" w14:textId="586349E9" w:rsidR="009D59C2" w:rsidRPr="00B050E1" w:rsidRDefault="009D59C2" w:rsidP="00FF7EBB">
            <w:pPr>
              <w:jc w:val="both"/>
              <w:rPr>
                <w:bCs/>
                <w:sz w:val="24"/>
                <w:szCs w:val="24"/>
              </w:rPr>
            </w:pPr>
            <w:r>
              <w:rPr>
                <w:b/>
                <w:sz w:val="24"/>
                <w:szCs w:val="24"/>
              </w:rPr>
              <w:t>Email address:</w:t>
            </w:r>
            <w:r w:rsidR="00B050E1">
              <w:rPr>
                <w:b/>
                <w:sz w:val="24"/>
                <w:szCs w:val="24"/>
              </w:rPr>
              <w:t xml:space="preserve"> </w:t>
            </w:r>
            <w:r w:rsidR="00B050E1">
              <w:rPr>
                <w:bCs/>
                <w:sz w:val="24"/>
                <w:szCs w:val="24"/>
              </w:rPr>
              <w:t xml:space="preserve">As above.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2E4B5F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C2153A">
        <w:rPr>
          <w:noProof/>
          <w:sz w:val="24"/>
          <w:szCs w:val="24"/>
        </w:rPr>
        <w:drawing>
          <wp:inline distT="0" distB="0" distL="0" distR="0" wp14:anchorId="2B25AC48" wp14:editId="61712B40">
            <wp:extent cx="946736" cy="373711"/>
            <wp:effectExtent l="0" t="0" r="0" b="0"/>
            <wp:docPr id="2" name="Picture 2" descr="A black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text on a black backgroun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967551" cy="381927"/>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25EAEE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515726">
        <w:rPr>
          <w:sz w:val="24"/>
          <w:szCs w:val="24"/>
        </w:rPr>
        <w:tab/>
        <w:t>30/09/2024</w:t>
      </w:r>
      <w:r>
        <w:rPr>
          <w:sz w:val="24"/>
          <w:szCs w:val="24"/>
        </w:rPr>
        <w:t xml:space="preserve"> </w:t>
      </w:r>
      <w:r w:rsidR="009D59C2">
        <w:rPr>
          <w:sz w:val="24"/>
          <w:szCs w:val="24"/>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sidRPr="0039041F">
        <w:rPr>
          <w:b/>
          <w:sz w:val="24"/>
          <w:szCs w:val="24"/>
        </w:rPr>
        <w:t xml:space="preserve">Feedback and comments from an individual using services, their family </w:t>
      </w:r>
      <w:r w:rsidR="00EC6E15" w:rsidRPr="0039041F">
        <w:rPr>
          <w:b/>
          <w:sz w:val="24"/>
          <w:szCs w:val="24"/>
        </w:rPr>
        <w:t>and/</w:t>
      </w:r>
      <w:r w:rsidRPr="0039041F">
        <w:rPr>
          <w:b/>
          <w:sz w:val="24"/>
          <w:szCs w:val="24"/>
        </w:rPr>
        <w:t xml:space="preserve">or </w:t>
      </w:r>
      <w:r w:rsidR="00EC3A85" w:rsidRPr="0039041F">
        <w:rPr>
          <w:b/>
          <w:sz w:val="24"/>
          <w:szCs w:val="24"/>
        </w:rPr>
        <w:t>carers (</w:t>
      </w:r>
      <w:r w:rsidR="00FC0334" w:rsidRPr="0039041F">
        <w:rPr>
          <w:b/>
          <w:sz w:val="24"/>
          <w:szCs w:val="24"/>
        </w:rPr>
        <w:t>Task 2)</w:t>
      </w:r>
      <w:r w:rsidR="004923DA" w:rsidRPr="0039041F">
        <w:rPr>
          <w:b/>
          <w:sz w:val="24"/>
          <w:szCs w:val="24"/>
        </w:rPr>
        <w:t xml:space="preserve"> - to be completed by the Observer</w:t>
      </w:r>
      <w:r w:rsidR="009D59C2" w:rsidRPr="0039041F">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E2B847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w:t>
      </w:r>
      <w:r w:rsidR="00B9295B">
        <w:rPr>
          <w:noProof/>
        </w:rPr>
        <w:drawing>
          <wp:inline distT="0" distB="0" distL="0" distR="0" wp14:anchorId="4EED55CF" wp14:editId="364DEFA7">
            <wp:extent cx="1660525" cy="327025"/>
            <wp:effectExtent l="0" t="0" r="0" b="0"/>
            <wp:docPr id="159378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677064" cy="330282"/>
                    </a:xfrm>
                    <a:prstGeom prst="rect">
                      <a:avLst/>
                    </a:prstGeom>
                    <a:noFill/>
                    <a:ln>
                      <a:noFill/>
                    </a:ln>
                  </pic:spPr>
                </pic:pic>
              </a:graphicData>
            </a:graphic>
          </wp:inline>
        </w:drawing>
      </w:r>
      <w:r w:rsidR="00B577D3">
        <w:rPr>
          <w:sz w:val="24"/>
          <w:szCs w:val="24"/>
        </w:rPr>
        <w:t xml:space="preserve">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FDCDF8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9295B">
        <w:rPr>
          <w:sz w:val="24"/>
          <w:szCs w:val="24"/>
        </w:rPr>
        <w:t>03/10/2024</w:t>
      </w:r>
      <w:r>
        <w:rPr>
          <w:sz w:val="24"/>
          <w:szCs w:val="24"/>
        </w:rPr>
        <w:t xml:space="preserve">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39041F">
              <w:rPr>
                <w:b/>
                <w:sz w:val="24"/>
                <w:szCs w:val="24"/>
              </w:rPr>
              <w:t>Mentors Report (to be completed by the mentor)</w:t>
            </w:r>
            <w:r w:rsidRPr="00D3203C">
              <w:rPr>
                <w:b/>
                <w:sz w:val="24"/>
                <w:szCs w:val="24"/>
              </w:rPr>
              <w:t xml:space="preserve">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A6F9996" w:rsidR="00335C41" w:rsidRPr="00D3203C" w:rsidRDefault="00335C41" w:rsidP="00335C41">
            <w:pPr>
              <w:ind w:right="180"/>
              <w:jc w:val="both"/>
              <w:rPr>
                <w:sz w:val="24"/>
                <w:szCs w:val="24"/>
              </w:rPr>
            </w:pPr>
            <w:r w:rsidRPr="00D3203C">
              <w:rPr>
                <w:sz w:val="24"/>
                <w:szCs w:val="24"/>
              </w:rPr>
              <w:t>Signed__</w:t>
            </w:r>
            <w:r w:rsidR="00B9295B">
              <w:rPr>
                <w:noProof/>
                <w:sz w:val="24"/>
                <w:szCs w:val="24"/>
              </w:rPr>
              <w:drawing>
                <wp:inline distT="0" distB="0" distL="0" distR="0" wp14:anchorId="2A46A3D3" wp14:editId="65AD0A43">
                  <wp:extent cx="1657985" cy="328930"/>
                  <wp:effectExtent l="0" t="0" r="0" b="0"/>
                  <wp:docPr id="1769540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657985" cy="328930"/>
                          </a:xfrm>
                          <a:prstGeom prst="rect">
                            <a:avLst/>
                          </a:prstGeom>
                          <a:noFill/>
                        </pic:spPr>
                      </pic:pic>
                    </a:graphicData>
                  </a:graphic>
                </wp:inline>
              </w:drawing>
            </w:r>
            <w:r w:rsidRPr="00D3203C">
              <w:rPr>
                <w:sz w:val="24"/>
                <w:szCs w:val="24"/>
              </w:rPr>
              <w:t>______________________ (Mentor)</w:t>
            </w:r>
          </w:p>
          <w:p w14:paraId="5D3F0767" w14:textId="77777777" w:rsidR="00335C41" w:rsidRPr="00D3203C" w:rsidRDefault="00335C41" w:rsidP="00335C41">
            <w:pPr>
              <w:ind w:right="180"/>
              <w:jc w:val="both"/>
              <w:rPr>
                <w:sz w:val="24"/>
                <w:szCs w:val="24"/>
              </w:rPr>
            </w:pPr>
          </w:p>
          <w:p w14:paraId="24E1B8A5" w14:textId="15D740D3" w:rsidR="00335C41" w:rsidRPr="00D3203C" w:rsidRDefault="00335C41" w:rsidP="00335C41">
            <w:pPr>
              <w:ind w:right="180"/>
              <w:jc w:val="both"/>
              <w:rPr>
                <w:sz w:val="24"/>
                <w:szCs w:val="24"/>
              </w:rPr>
            </w:pPr>
            <w:r w:rsidRPr="00D3203C">
              <w:rPr>
                <w:sz w:val="24"/>
                <w:szCs w:val="24"/>
              </w:rPr>
              <w:t>Date __</w:t>
            </w:r>
            <w:r w:rsidR="00B9295B">
              <w:rPr>
                <w:sz w:val="24"/>
                <w:szCs w:val="24"/>
              </w:rPr>
              <w:t xml:space="preserve">03/10/2024 </w:t>
            </w:r>
            <w:r w:rsidRPr="00D3203C">
              <w:rPr>
                <w:sz w:val="24"/>
                <w:szCs w:val="24"/>
              </w:rPr>
              <w:t>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39041F">
        <w:rPr>
          <w:b/>
          <w:caps/>
          <w:sz w:val="24"/>
          <w:szCs w:val="24"/>
        </w:rPr>
        <w:t>Line manager VERIFICATION</w:t>
      </w:r>
      <w:r w:rsidRPr="0039041F">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BDBF32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B9295B">
        <w:rPr>
          <w:caps/>
          <w:sz w:val="24"/>
          <w:szCs w:val="24"/>
        </w:rPr>
        <w:t xml:space="preserve">Lisa Hewson </w:t>
      </w:r>
      <w:r w:rsidR="00B577D3">
        <w:rPr>
          <w:caps/>
          <w:sz w:val="24"/>
          <w:szCs w:val="24"/>
        </w:rPr>
        <w:t>_ _ _ _ _ _ _ _ _ _ _</w:t>
      </w:r>
    </w:p>
    <w:p w14:paraId="7C11F360" w14:textId="59F33B5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B9295B">
        <w:rPr>
          <w:noProof/>
          <w:sz w:val="24"/>
          <w:szCs w:val="24"/>
        </w:rPr>
        <w:drawing>
          <wp:inline distT="0" distB="0" distL="0" distR="0" wp14:anchorId="6337A057" wp14:editId="680F047E">
            <wp:extent cx="1657985" cy="328930"/>
            <wp:effectExtent l="0" t="0" r="0" b="0"/>
            <wp:docPr id="1630452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657985" cy="328930"/>
                    </a:xfrm>
                    <a:prstGeom prst="rect">
                      <a:avLst/>
                    </a:prstGeom>
                    <a:noFill/>
                  </pic:spPr>
                </pic:pic>
              </a:graphicData>
            </a:graphic>
          </wp:inline>
        </w:drawing>
      </w:r>
      <w:r w:rsidR="00B577D3" w:rsidRPr="00B577D3">
        <w:rPr>
          <w:sz w:val="24"/>
          <w:szCs w:val="24"/>
        </w:rPr>
        <w:t>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74A6FCD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B9295B">
        <w:rPr>
          <w:sz w:val="24"/>
          <w:szCs w:val="24"/>
        </w:rPr>
        <w:t xml:space="preserve">03/10/2024 </w:t>
      </w:r>
      <w:r w:rsidR="00B577D3" w:rsidRPr="00B577D3">
        <w:rPr>
          <w:sz w:val="24"/>
          <w:szCs w:val="24"/>
        </w:rPr>
        <w:t>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34EFB11" w14:textId="77777777" w:rsidR="00986C0B" w:rsidRDefault="00986C0B">
            <w:pPr>
              <w:rPr>
                <w:sz w:val="24"/>
                <w:szCs w:val="24"/>
              </w:rPr>
            </w:pPr>
          </w:p>
          <w:p w14:paraId="63EF7732" w14:textId="0E65CBFD" w:rsidR="0027255D" w:rsidRPr="00DA5682" w:rsidRDefault="0027255D">
            <w:pPr>
              <w:rPr>
                <w:sz w:val="24"/>
                <w:szCs w:val="24"/>
              </w:rPr>
            </w:pPr>
            <w:r>
              <w:rPr>
                <w:sz w:val="24"/>
                <w:szCs w:val="24"/>
              </w:rPr>
              <w:t>Tom Butler</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9D470EB" w14:textId="77777777" w:rsidR="00986C0B" w:rsidRDefault="00986C0B">
            <w:pPr>
              <w:rPr>
                <w:sz w:val="24"/>
                <w:szCs w:val="24"/>
              </w:rPr>
            </w:pPr>
          </w:p>
          <w:p w14:paraId="457A0422" w14:textId="0E555041" w:rsidR="0027255D" w:rsidRPr="00DA5682" w:rsidRDefault="00F22559">
            <w:pPr>
              <w:rPr>
                <w:sz w:val="24"/>
                <w:szCs w:val="24"/>
              </w:rPr>
            </w:pPr>
            <w:r>
              <w:rPr>
                <w:sz w:val="24"/>
                <w:szCs w:val="24"/>
              </w:rPr>
              <w:t xml:space="preserve">Disabilities Team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FA99D4D" w14:textId="77777777" w:rsidR="00986C0B" w:rsidRDefault="00986C0B">
            <w:pPr>
              <w:rPr>
                <w:sz w:val="24"/>
                <w:szCs w:val="24"/>
              </w:rPr>
            </w:pPr>
          </w:p>
          <w:p w14:paraId="0786A0D4" w14:textId="083FB8AA" w:rsidR="0027255D" w:rsidRPr="00DA5682" w:rsidRDefault="0027255D">
            <w:pPr>
              <w:rPr>
                <w:sz w:val="24"/>
                <w:szCs w:val="24"/>
              </w:rPr>
            </w:pPr>
            <w:r>
              <w:rPr>
                <w:sz w:val="24"/>
                <w:szCs w:val="24"/>
              </w:rPr>
              <w:t>Lisa Hewson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1C64658" w14:textId="77777777" w:rsidR="00986C0B" w:rsidRDefault="00986C0B">
            <w:pPr>
              <w:rPr>
                <w:sz w:val="24"/>
                <w:szCs w:val="24"/>
              </w:rPr>
            </w:pPr>
          </w:p>
          <w:p w14:paraId="3081E6E0" w14:textId="4F2B4F02" w:rsidR="0027255D" w:rsidRPr="00DA5682" w:rsidRDefault="00B050E1">
            <w:pPr>
              <w:rPr>
                <w:sz w:val="24"/>
                <w:szCs w:val="24"/>
              </w:rPr>
            </w:pPr>
            <w:r>
              <w:rPr>
                <w:sz w:val="24"/>
                <w:szCs w:val="24"/>
              </w:rPr>
              <w:t xml:space="preserve">Lisa Hewson </w:t>
            </w:r>
            <w:r w:rsidR="0027255D">
              <w:rPr>
                <w:sz w:val="24"/>
                <w:szCs w:val="24"/>
              </w:rPr>
              <w:t xml:space="preserve">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41D1202" w:rsidR="00986C0B" w:rsidRPr="00DA5682" w:rsidRDefault="00986C0B" w:rsidP="00986C0B">
      <w:pPr>
        <w:rPr>
          <w:sz w:val="24"/>
          <w:szCs w:val="24"/>
        </w:rPr>
      </w:pPr>
      <w:r w:rsidRPr="00DA5682">
        <w:rPr>
          <w:sz w:val="24"/>
          <w:szCs w:val="24"/>
        </w:rPr>
        <w:t>Signed:</w:t>
      </w:r>
      <w:r w:rsidR="0027255D">
        <w:rPr>
          <w:noProof/>
          <w:sz w:val="24"/>
          <w:szCs w:val="24"/>
        </w:rPr>
        <w:drawing>
          <wp:inline distT="0" distB="0" distL="0" distR="0" wp14:anchorId="3A6E2014" wp14:editId="20B8E179">
            <wp:extent cx="1237957" cy="488667"/>
            <wp:effectExtent l="0" t="0" r="0" b="0"/>
            <wp:docPr id="1" name="Picture 1" descr="A black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black background&#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265334" cy="499474"/>
                    </a:xfrm>
                    <a:prstGeom prst="rect">
                      <a:avLst/>
                    </a:prstGeom>
                  </pic:spPr>
                </pic:pic>
              </a:graphicData>
            </a:graphic>
          </wp:inline>
        </w:drawing>
      </w:r>
      <w:r w:rsidRPr="00DA5682">
        <w:rPr>
          <w:sz w:val="24"/>
          <w:szCs w:val="24"/>
        </w:rPr>
        <w:t xml:space="preserve"> </w:t>
      </w:r>
      <w:r w:rsidR="0027255D">
        <w:rPr>
          <w:sz w:val="24"/>
          <w:szCs w:val="24"/>
        </w:rPr>
        <w:tab/>
        <w:t xml:space="preserve">    </w:t>
      </w:r>
      <w:r w:rsidRPr="00DA5682">
        <w:rPr>
          <w:sz w:val="24"/>
          <w:szCs w:val="24"/>
        </w:rPr>
        <w:t>Print Name:</w:t>
      </w:r>
      <w:r w:rsidR="0027255D">
        <w:rPr>
          <w:sz w:val="24"/>
          <w:szCs w:val="24"/>
        </w:rPr>
        <w:t xml:space="preserve"> Tom Butler</w:t>
      </w:r>
      <w:r w:rsidR="0027255D">
        <w:rPr>
          <w:sz w:val="24"/>
          <w:szCs w:val="24"/>
        </w:rPr>
        <w:tab/>
      </w:r>
      <w:r w:rsidR="0027255D">
        <w:rPr>
          <w:sz w:val="24"/>
          <w:szCs w:val="24"/>
        </w:rPr>
        <w:tab/>
      </w:r>
      <w:r w:rsidR="0027255D">
        <w:rPr>
          <w:sz w:val="24"/>
          <w:szCs w:val="24"/>
        </w:rPr>
        <w:tab/>
      </w:r>
      <w:r w:rsidRPr="00DA5682">
        <w:rPr>
          <w:sz w:val="24"/>
          <w:szCs w:val="24"/>
        </w:rPr>
        <w:t>Date:</w:t>
      </w:r>
      <w:r w:rsidR="0027255D">
        <w:rPr>
          <w:sz w:val="24"/>
          <w:szCs w:val="24"/>
        </w:rPr>
        <w:t xml:space="preserve"> 12/10/2023</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03719D87" w:rsidR="00986C0B" w:rsidRPr="00DA5682" w:rsidRDefault="00986C0B" w:rsidP="00986C0B">
      <w:pPr>
        <w:rPr>
          <w:sz w:val="24"/>
          <w:szCs w:val="24"/>
        </w:rPr>
      </w:pPr>
      <w:r w:rsidRPr="00DA5682">
        <w:rPr>
          <w:sz w:val="24"/>
          <w:szCs w:val="24"/>
        </w:rPr>
        <w:t>Signed:</w:t>
      </w:r>
      <w:r w:rsidR="006F2571">
        <w:rPr>
          <w:sz w:val="24"/>
          <w:szCs w:val="24"/>
        </w:rPr>
        <w:t xml:space="preserve"> </w:t>
      </w:r>
      <w:r w:rsidR="006F2571">
        <w:rPr>
          <w:noProof/>
        </w:rPr>
        <w:drawing>
          <wp:inline distT="0" distB="0" distL="0" distR="0" wp14:anchorId="5CC1C43D" wp14:editId="44359B1F">
            <wp:extent cx="1478280" cy="419100"/>
            <wp:effectExtent l="0" t="0" r="7620" b="0"/>
            <wp:docPr id="8" name="Picture 8"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tex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478280" cy="419100"/>
                    </a:xfrm>
                    <a:prstGeom prst="rect">
                      <a:avLst/>
                    </a:prstGeom>
                    <a:noFill/>
                    <a:ln>
                      <a:noFill/>
                    </a:ln>
                  </pic:spPr>
                </pic:pic>
              </a:graphicData>
            </a:graphic>
          </wp:inline>
        </w:drawing>
      </w:r>
      <w:r w:rsidRPr="00DA5682">
        <w:rPr>
          <w:sz w:val="24"/>
          <w:szCs w:val="24"/>
        </w:rPr>
        <w:t xml:space="preserve"> Print Name:</w:t>
      </w:r>
      <w:r w:rsidR="006F2571">
        <w:rPr>
          <w:sz w:val="24"/>
          <w:szCs w:val="24"/>
        </w:rPr>
        <w:t xml:space="preserve"> Lisa Hewson</w:t>
      </w:r>
      <w:r w:rsidR="006F2571">
        <w:rPr>
          <w:sz w:val="24"/>
          <w:szCs w:val="24"/>
        </w:rPr>
        <w:tab/>
      </w:r>
      <w:r w:rsidR="0027255D">
        <w:rPr>
          <w:sz w:val="24"/>
          <w:szCs w:val="24"/>
        </w:rPr>
        <w:tab/>
      </w:r>
      <w:r w:rsidRPr="00DA5682">
        <w:rPr>
          <w:sz w:val="24"/>
          <w:szCs w:val="24"/>
        </w:rPr>
        <w:t>Date:</w:t>
      </w:r>
      <w:r w:rsidR="006F2571">
        <w:rPr>
          <w:sz w:val="24"/>
          <w:szCs w:val="24"/>
        </w:rPr>
        <w:t xml:space="preserve"> 15/10/2023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555716FF"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27255D">
        <w:rPr>
          <w:sz w:val="24"/>
          <w:szCs w:val="24"/>
        </w:rPr>
        <w:tab/>
      </w:r>
      <w:proofErr w:type="gramStart"/>
      <w:r w:rsidRPr="00DA5682">
        <w:rPr>
          <w:sz w:val="24"/>
          <w:szCs w:val="24"/>
        </w:rPr>
        <w:t>Date:…</w:t>
      </w:r>
      <w:proofErr w:type="gramEnd"/>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0"/>
      <w:footerReference w:type="default" r:id="rId4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93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C0C"/>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20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7A0D"/>
    <w:rsid w:val="0010312C"/>
    <w:rsid w:val="00105026"/>
    <w:rsid w:val="0010662B"/>
    <w:rsid w:val="00106DC7"/>
    <w:rsid w:val="00112391"/>
    <w:rsid w:val="00114F52"/>
    <w:rsid w:val="001260D7"/>
    <w:rsid w:val="00130119"/>
    <w:rsid w:val="00132812"/>
    <w:rsid w:val="001347F8"/>
    <w:rsid w:val="001359EE"/>
    <w:rsid w:val="00137BB5"/>
    <w:rsid w:val="00137E05"/>
    <w:rsid w:val="001447F6"/>
    <w:rsid w:val="00147DE3"/>
    <w:rsid w:val="00150794"/>
    <w:rsid w:val="00151DA6"/>
    <w:rsid w:val="001604CF"/>
    <w:rsid w:val="001608C4"/>
    <w:rsid w:val="00164832"/>
    <w:rsid w:val="00171418"/>
    <w:rsid w:val="001772BF"/>
    <w:rsid w:val="001772DE"/>
    <w:rsid w:val="0018560D"/>
    <w:rsid w:val="0019496C"/>
    <w:rsid w:val="001961CF"/>
    <w:rsid w:val="001A59BB"/>
    <w:rsid w:val="001A607E"/>
    <w:rsid w:val="001A6A51"/>
    <w:rsid w:val="001A79C4"/>
    <w:rsid w:val="001B331A"/>
    <w:rsid w:val="001C0237"/>
    <w:rsid w:val="001C0E74"/>
    <w:rsid w:val="001C4B8A"/>
    <w:rsid w:val="001C4DB8"/>
    <w:rsid w:val="001C50B8"/>
    <w:rsid w:val="001D229F"/>
    <w:rsid w:val="001E2EB6"/>
    <w:rsid w:val="001F2298"/>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2A03"/>
    <w:rsid w:val="00260663"/>
    <w:rsid w:val="002657E9"/>
    <w:rsid w:val="0026665E"/>
    <w:rsid w:val="0027147E"/>
    <w:rsid w:val="0027255D"/>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671F"/>
    <w:rsid w:val="00336A35"/>
    <w:rsid w:val="0033771E"/>
    <w:rsid w:val="00337FEF"/>
    <w:rsid w:val="003437B6"/>
    <w:rsid w:val="00354B6D"/>
    <w:rsid w:val="00355210"/>
    <w:rsid w:val="00355CFD"/>
    <w:rsid w:val="00365DF9"/>
    <w:rsid w:val="0037066E"/>
    <w:rsid w:val="00372DB4"/>
    <w:rsid w:val="00373A36"/>
    <w:rsid w:val="0037419E"/>
    <w:rsid w:val="00375827"/>
    <w:rsid w:val="00375AF5"/>
    <w:rsid w:val="003761BD"/>
    <w:rsid w:val="00377448"/>
    <w:rsid w:val="00377884"/>
    <w:rsid w:val="003826BD"/>
    <w:rsid w:val="00385414"/>
    <w:rsid w:val="00390074"/>
    <w:rsid w:val="0039041F"/>
    <w:rsid w:val="00392F73"/>
    <w:rsid w:val="00393600"/>
    <w:rsid w:val="0039762B"/>
    <w:rsid w:val="003A0C37"/>
    <w:rsid w:val="003A1B6B"/>
    <w:rsid w:val="003A46C0"/>
    <w:rsid w:val="003A600E"/>
    <w:rsid w:val="003A6513"/>
    <w:rsid w:val="003B16C7"/>
    <w:rsid w:val="003B3115"/>
    <w:rsid w:val="003C19F1"/>
    <w:rsid w:val="003C3C67"/>
    <w:rsid w:val="003C3F4D"/>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3B2"/>
    <w:rsid w:val="004046F0"/>
    <w:rsid w:val="0040668F"/>
    <w:rsid w:val="00411EF7"/>
    <w:rsid w:val="00412677"/>
    <w:rsid w:val="00425160"/>
    <w:rsid w:val="00430DE3"/>
    <w:rsid w:val="004348AE"/>
    <w:rsid w:val="004376C0"/>
    <w:rsid w:val="0044223A"/>
    <w:rsid w:val="00446F33"/>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5726"/>
    <w:rsid w:val="00521123"/>
    <w:rsid w:val="00521221"/>
    <w:rsid w:val="0052250B"/>
    <w:rsid w:val="00523B75"/>
    <w:rsid w:val="00530240"/>
    <w:rsid w:val="005305C6"/>
    <w:rsid w:val="00540EEC"/>
    <w:rsid w:val="005414F4"/>
    <w:rsid w:val="00546187"/>
    <w:rsid w:val="00547B11"/>
    <w:rsid w:val="00550406"/>
    <w:rsid w:val="00557D77"/>
    <w:rsid w:val="00562EAA"/>
    <w:rsid w:val="00563B58"/>
    <w:rsid w:val="00563DE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3F44"/>
    <w:rsid w:val="00606E27"/>
    <w:rsid w:val="006108C9"/>
    <w:rsid w:val="00614DF7"/>
    <w:rsid w:val="006179BB"/>
    <w:rsid w:val="0062158D"/>
    <w:rsid w:val="006223FD"/>
    <w:rsid w:val="006326D1"/>
    <w:rsid w:val="00632E0A"/>
    <w:rsid w:val="00633165"/>
    <w:rsid w:val="006447DE"/>
    <w:rsid w:val="00644889"/>
    <w:rsid w:val="006469CA"/>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7779"/>
    <w:rsid w:val="006B4496"/>
    <w:rsid w:val="006B5E67"/>
    <w:rsid w:val="006B6612"/>
    <w:rsid w:val="006C2EB5"/>
    <w:rsid w:val="006D18A3"/>
    <w:rsid w:val="006D5970"/>
    <w:rsid w:val="006E481E"/>
    <w:rsid w:val="006E795F"/>
    <w:rsid w:val="006F0862"/>
    <w:rsid w:val="006F1438"/>
    <w:rsid w:val="006F2571"/>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624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3C10"/>
    <w:rsid w:val="0094495F"/>
    <w:rsid w:val="009544C0"/>
    <w:rsid w:val="00954FA4"/>
    <w:rsid w:val="00956AE9"/>
    <w:rsid w:val="00963EB8"/>
    <w:rsid w:val="00964CC6"/>
    <w:rsid w:val="00967BFA"/>
    <w:rsid w:val="0098262C"/>
    <w:rsid w:val="0098427C"/>
    <w:rsid w:val="00986B43"/>
    <w:rsid w:val="00986C0B"/>
    <w:rsid w:val="00986D46"/>
    <w:rsid w:val="00991FDA"/>
    <w:rsid w:val="00992ACA"/>
    <w:rsid w:val="009938D4"/>
    <w:rsid w:val="009979E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4D4"/>
    <w:rsid w:val="009F6801"/>
    <w:rsid w:val="00A00081"/>
    <w:rsid w:val="00A06422"/>
    <w:rsid w:val="00A10D56"/>
    <w:rsid w:val="00A12AAE"/>
    <w:rsid w:val="00A12F22"/>
    <w:rsid w:val="00A16DD1"/>
    <w:rsid w:val="00A22441"/>
    <w:rsid w:val="00A23278"/>
    <w:rsid w:val="00A23F3B"/>
    <w:rsid w:val="00A24406"/>
    <w:rsid w:val="00A25F64"/>
    <w:rsid w:val="00A275F6"/>
    <w:rsid w:val="00A303B9"/>
    <w:rsid w:val="00A37416"/>
    <w:rsid w:val="00A40ED6"/>
    <w:rsid w:val="00A47621"/>
    <w:rsid w:val="00A479CD"/>
    <w:rsid w:val="00A50CFC"/>
    <w:rsid w:val="00A53C45"/>
    <w:rsid w:val="00A54D67"/>
    <w:rsid w:val="00A55A3F"/>
    <w:rsid w:val="00A5656A"/>
    <w:rsid w:val="00A60103"/>
    <w:rsid w:val="00A652F6"/>
    <w:rsid w:val="00A65861"/>
    <w:rsid w:val="00A732EA"/>
    <w:rsid w:val="00A7489E"/>
    <w:rsid w:val="00A8015F"/>
    <w:rsid w:val="00A824C9"/>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E7321"/>
    <w:rsid w:val="00AF61C2"/>
    <w:rsid w:val="00AF6CC6"/>
    <w:rsid w:val="00B0296A"/>
    <w:rsid w:val="00B050E1"/>
    <w:rsid w:val="00B07E79"/>
    <w:rsid w:val="00B12295"/>
    <w:rsid w:val="00B137BE"/>
    <w:rsid w:val="00B15998"/>
    <w:rsid w:val="00B17FA0"/>
    <w:rsid w:val="00B22221"/>
    <w:rsid w:val="00B2292C"/>
    <w:rsid w:val="00B22C3C"/>
    <w:rsid w:val="00B24344"/>
    <w:rsid w:val="00B26769"/>
    <w:rsid w:val="00B2754B"/>
    <w:rsid w:val="00B31C91"/>
    <w:rsid w:val="00B3747F"/>
    <w:rsid w:val="00B42E76"/>
    <w:rsid w:val="00B43194"/>
    <w:rsid w:val="00B436BF"/>
    <w:rsid w:val="00B47734"/>
    <w:rsid w:val="00B50CE3"/>
    <w:rsid w:val="00B50FBA"/>
    <w:rsid w:val="00B558EB"/>
    <w:rsid w:val="00B577D3"/>
    <w:rsid w:val="00B60466"/>
    <w:rsid w:val="00B6548F"/>
    <w:rsid w:val="00B71A32"/>
    <w:rsid w:val="00B7502A"/>
    <w:rsid w:val="00B77305"/>
    <w:rsid w:val="00B774BD"/>
    <w:rsid w:val="00B82CC2"/>
    <w:rsid w:val="00B84A89"/>
    <w:rsid w:val="00B9256C"/>
    <w:rsid w:val="00B9295B"/>
    <w:rsid w:val="00B92BEF"/>
    <w:rsid w:val="00B94443"/>
    <w:rsid w:val="00B9689A"/>
    <w:rsid w:val="00B97056"/>
    <w:rsid w:val="00B9721D"/>
    <w:rsid w:val="00BA531E"/>
    <w:rsid w:val="00BA578D"/>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53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5490"/>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496"/>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586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287D"/>
    <w:rsid w:val="00E50821"/>
    <w:rsid w:val="00E51F91"/>
    <w:rsid w:val="00E5498A"/>
    <w:rsid w:val="00E559CE"/>
    <w:rsid w:val="00E60F42"/>
    <w:rsid w:val="00E6746C"/>
    <w:rsid w:val="00E7086E"/>
    <w:rsid w:val="00E71248"/>
    <w:rsid w:val="00E73C41"/>
    <w:rsid w:val="00E75911"/>
    <w:rsid w:val="00E7598F"/>
    <w:rsid w:val="00E76EA6"/>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E09"/>
    <w:rsid w:val="00EE39D6"/>
    <w:rsid w:val="00EE52AD"/>
    <w:rsid w:val="00EE5BC3"/>
    <w:rsid w:val="00EE6FAB"/>
    <w:rsid w:val="00EF328C"/>
    <w:rsid w:val="00EF393D"/>
    <w:rsid w:val="00EF68BB"/>
    <w:rsid w:val="00F01E77"/>
    <w:rsid w:val="00F01F92"/>
    <w:rsid w:val="00F030D4"/>
    <w:rsid w:val="00F04053"/>
    <w:rsid w:val="00F06573"/>
    <w:rsid w:val="00F10A08"/>
    <w:rsid w:val="00F15354"/>
    <w:rsid w:val="00F22559"/>
    <w:rsid w:val="00F22AC5"/>
    <w:rsid w:val="00F254D1"/>
    <w:rsid w:val="00F32B82"/>
    <w:rsid w:val="00F34C86"/>
    <w:rsid w:val="00F4043E"/>
    <w:rsid w:val="00F41795"/>
    <w:rsid w:val="00F41BBC"/>
    <w:rsid w:val="00F444F0"/>
    <w:rsid w:val="00F446FF"/>
    <w:rsid w:val="00F45521"/>
    <w:rsid w:val="00F50847"/>
    <w:rsid w:val="00F53F27"/>
    <w:rsid w:val="00F546D1"/>
    <w:rsid w:val="00F54A54"/>
    <w:rsid w:val="00F60281"/>
    <w:rsid w:val="00F66272"/>
    <w:rsid w:val="00F709C0"/>
    <w:rsid w:val="00F7502A"/>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7210"/>
    <w:rsid w:val="00FF0070"/>
    <w:rsid w:val="00FF07C3"/>
    <w:rsid w:val="00FF3809"/>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939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95B"/>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03F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137970">
      <w:bodyDiv w:val="1"/>
      <w:marLeft w:val="0"/>
      <w:marRight w:val="0"/>
      <w:marTop w:val="0"/>
      <w:marBottom w:val="0"/>
      <w:divBdr>
        <w:top w:val="none" w:sz="0" w:space="0" w:color="auto"/>
        <w:left w:val="none" w:sz="0" w:space="0" w:color="auto"/>
        <w:bottom w:val="none" w:sz="0" w:space="0" w:color="auto"/>
        <w:right w:val="none" w:sz="0" w:space="0" w:color="auto"/>
      </w:divBdr>
    </w:div>
    <w:div w:id="70714052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63682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Fiona-Brennan-2/publication/308918418_Comparing_Court_Mandated_v's_Non_Court_Mandated_Domestic_Violence_Offenders_Following_Treatment_Intervention/links/57f7835808ae886b8983427b/Comparing-Court-Mandated-vs-Non-Court-Mandated-Domestic-Violence-Offenders-Following-Treatment-Intervention.pdf" TargetMode="External"/><Relationship Id="rId18" Type="http://schemas.openxmlformats.org/officeDocument/2006/relationships/hyperlink" Target="https://www.oxfordagainstcutting.org/wp-content/uploads/2022/04/Resource-for-ISVAs-Working-with-victims-and-survivors-from-the-Jehovahs-Witnesses-Community.pdf" TargetMode="External"/><Relationship Id="rId26" Type="http://schemas.openxmlformats.org/officeDocument/2006/relationships/hyperlink" Target="https://www.scie.org.uk/mca/practice/best-interests/" TargetMode="External"/><Relationship Id="rId39" Type="http://schemas.openxmlformats.org/officeDocument/2006/relationships/image" Target="media/image6.jpeg"/><Relationship Id="rId21" Type="http://schemas.openxmlformats.org/officeDocument/2006/relationships/hyperlink" Target="https://www.judiciary.uk/wp-content/uploads/2021/03/Prior-to-court-proceedings-BPG-report_clickable.pdf" TargetMode="External"/><Relationship Id="rId34" Type="http://schemas.openxmlformats.org/officeDocument/2006/relationships/hyperlink" Target="https://www.penngroup.co.uk/post/family-law-the-need-to-investigate-abuse-and-remove-children-from-the-risk-of-harm"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080137/draft-mental-capacity-act-code-of-practice.pdf" TargetMode="External"/><Relationship Id="rId20" Type="http://schemas.openxmlformats.org/officeDocument/2006/relationships/hyperlink" Target="https://www.gov.uk/government/publications/safeguarding-policy-protecting-vulnerable-adults/sd8-opgs-safeguarding-policy" TargetMode="External"/><Relationship Id="rId29" Type="http://schemas.openxmlformats.org/officeDocument/2006/relationships/hyperlink" Target="https://socialcare.wales/cms-assets/documents/Code-of-Professional-Practice-for-Social-Care-web-version.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exleysafeguardingpartnership.co.uk/wp-content/uploads/2024/02/Bexley-S.H.I.E.L.D.-LCSPR-Report-Baby-Y.pdf" TargetMode="External"/><Relationship Id="rId24" Type="http://schemas.openxmlformats.org/officeDocument/2006/relationships/hyperlink" Target="https://www.scie.org.uk/safeguarding/adults/practice/sharing-information/" TargetMode="External"/><Relationship Id="rId32" Type="http://schemas.openxmlformats.org/officeDocument/2006/relationships/hyperlink" Target="https://gov.wales/violence-against-women-domestic-abuse-and-sexual-violence-strategy-2022-2026-html" TargetMode="External"/><Relationship Id="rId37" Type="http://schemas.openxmlformats.org/officeDocument/2006/relationships/image" Target="media/image4.png"/><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assets.publishing.service.gov.uk/media/5c62ae87ed915d04446a5739/stengths-based-approach-practice-framework-and-handbook.pdf" TargetMode="External"/><Relationship Id="rId23" Type="http://schemas.openxmlformats.org/officeDocument/2006/relationships/hyperlink" Target="https://safelives.org.uk/wp-content/uploads/Dash-risk-checklist-young-people-with-guidance.pdf" TargetMode="External"/><Relationship Id="rId28" Type="http://schemas.openxmlformats.org/officeDocument/2006/relationships/hyperlink" Target="https://www.scie.org.uk/strengths-based-approaches/" TargetMode="External"/><Relationship Id="rId36" Type="http://schemas.openxmlformats.org/officeDocument/2006/relationships/image" Target="media/image3.jpeg"/><Relationship Id="rId10" Type="http://schemas.openxmlformats.org/officeDocument/2006/relationships/image" Target="media/image1.png"/><Relationship Id="rId19" Type="http://schemas.openxmlformats.org/officeDocument/2006/relationships/hyperlink" Target="https://learning.nspcc.org.uk/child-protection-system/gillick-competence-fraser-guidelines" TargetMode="External"/><Relationship Id="rId31" Type="http://schemas.openxmlformats.org/officeDocument/2006/relationships/hyperlink" Target="https://www.unicef.org.uk/what-we-do/un-convention-child-righ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asw.co.uk/policy-practice/standards/code-ethics" TargetMode="External"/><Relationship Id="rId22" Type="http://schemas.openxmlformats.org/officeDocument/2006/relationships/hyperlink" Target="https://www.communitycare.co.uk/2020/07/17/promote-anti-racist-culture-social-work/" TargetMode="External"/><Relationship Id="rId27" Type="http://schemas.openxmlformats.org/officeDocument/2006/relationships/hyperlink" Target="https://www.scie.org.uk/safeguarding/adults/safeguarding-adults-boards-checklist-and-resources/role-and-duties/" TargetMode="External"/><Relationship Id="rId30" Type="http://schemas.openxmlformats.org/officeDocument/2006/relationships/hyperlink" Target="https://law-school.open.ac.uk/research/research-clusters/feminism-gender-and-law/iwd-2022-womens-legal-landmarks/vawdasv" TargetMode="External"/><Relationship Id="rId35" Type="http://schemas.openxmlformats.org/officeDocument/2006/relationships/image" Target="media/image2.png"/><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ommunitycare.co.uk/2019/09/25/multi-agency-working-setting-professional-network-around-family/" TargetMode="External"/><Relationship Id="rId17" Type="http://schemas.openxmlformats.org/officeDocument/2006/relationships/hyperlink" Target="https://www.youtube.com/watch?v=eSCUPKm5PTY" TargetMode="External"/><Relationship Id="rId25" Type="http://schemas.openxmlformats.org/officeDocument/2006/relationships/hyperlink" Target="https://www.scie.org.uk/safeguarding/adults/introduction/types-and-indicators-of-abuse/" TargetMode="External"/><Relationship Id="rId33" Type="http://schemas.openxmlformats.org/officeDocument/2006/relationships/hyperlink" Target="https://safelives.org.uk/news-views/childrens-social-workers-domestic-abuse-and-collaborative-working/?gad_source=1&amp;gclid=Cj0KCQjwrp-3BhDgARIsAEWJ6Sxw9wkGUhqI8SG8yKR-T3mWjnrQABe8wCfadjp6eu97IuG_elXd1AQaAscwEALw_wcB" TargetMode="External"/><Relationship Id="rId3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19</Pages>
  <Words>4566</Words>
  <Characters>32236</Characters>
  <Application>Microsoft Office Word</Application>
  <DocSecurity>0</DocSecurity>
  <Lines>268</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 Butler</cp:lastModifiedBy>
  <cp:revision>4</cp:revision>
  <cp:lastPrinted>2020-02-11T19:20:00Z</cp:lastPrinted>
  <dcterms:created xsi:type="dcterms:W3CDTF">2024-10-03T11:31:00Z</dcterms:created>
  <dcterms:modified xsi:type="dcterms:W3CDTF">2024-10-04T11:59:00Z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