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347291405"/>
        <w:docPartObj>
          <w:docPartGallery w:val="Cover Pages"/>
          <w:docPartUnique/>
        </w:docPartObj>
      </w:sdtPr>
      <w:sdtEndPr>
        <w:rPr>
          <w:rFonts w:eastAsiaTheme="minorHAnsi"/>
          <w:color w:val="auto"/>
          <w:lang w:val="en-GB"/>
        </w:rPr>
      </w:sdtEndPr>
      <w:sdtContent>
        <w:p w14:paraId="1C6BF459" w14:textId="43E1F362" w:rsidR="001E506C" w:rsidRPr="000133E2" w:rsidRDefault="001E506C" w:rsidP="000133E2">
          <w:pPr>
            <w:pStyle w:val="NoSpacing"/>
            <w:spacing w:before="1540" w:after="240"/>
            <w:rPr>
              <w:color w:val="4472C4" w:themeColor="accent1"/>
            </w:rPr>
          </w:pPr>
          <w:r>
            <w:rPr>
              <w:noProof/>
              <w:color w:val="4472C4" w:themeColor="accent1"/>
            </w:rPr>
            <w:drawing>
              <wp:inline distT="0" distB="0" distL="0" distR="0" wp14:anchorId="5185F2A2" wp14:editId="1ABA193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
              <w:sz w:val="40"/>
              <w:szCs w:val="40"/>
            </w:rPr>
            <w:alias w:val="Title"/>
            <w:tag w:val=""/>
            <w:id w:val="1735040861"/>
            <w:placeholder>
              <w:docPart w:val="0488350CAB7C4B1096A857208BDCF759"/>
            </w:placeholder>
            <w:dataBinding w:prefixMappings="xmlns:ns0='http://purl.org/dc/elements/1.1/' xmlns:ns1='http://schemas.openxmlformats.org/package/2006/metadata/core-properties' " w:xpath="/ns1:coreProperties[1]/ns0:title[1]" w:storeItemID="{6C3C8BC8-F283-45AE-878A-BAB7291924A1}"/>
            <w:text/>
          </w:sdtPr>
          <w:sdtContent>
            <w:p w14:paraId="7489C33C" w14:textId="6A37E2C2" w:rsidR="001E506C" w:rsidRPr="001E506C" w:rsidRDefault="001E506C" w:rsidP="001E506C">
              <w:pPr>
                <w:pStyle w:val="NoSpacing"/>
                <w:pBdr>
                  <w:top w:val="single" w:sz="6" w:space="6" w:color="4472C4" w:themeColor="accent1"/>
                  <w:bottom w:val="single" w:sz="6" w:space="6" w:color="4472C4" w:themeColor="accent1"/>
                </w:pBdr>
                <w:spacing w:after="240"/>
                <w:rPr>
                  <w:rFonts w:asciiTheme="majorHAnsi" w:eastAsiaTheme="majorEastAsia" w:hAnsiTheme="majorHAnsi" w:cstheme="majorBidi"/>
                  <w:caps/>
                  <w:color w:val="4472C4" w:themeColor="accent1"/>
                  <w:sz w:val="40"/>
                  <w:szCs w:val="40"/>
                </w:rPr>
              </w:pPr>
              <w:r w:rsidRPr="001E506C">
                <w:rPr>
                  <w:rFonts w:ascii="Arial" w:eastAsia="Times New Roman" w:hAnsi="Arial" w:cs="Arial"/>
                  <w:b/>
                  <w:sz w:val="40"/>
                  <w:szCs w:val="40"/>
                </w:rPr>
                <w:t>University of Wales Trinity Saint David</w:t>
              </w:r>
            </w:p>
          </w:sdtContent>
        </w:sdt>
        <w:sdt>
          <w:sdtPr>
            <w:rPr>
              <w:rFonts w:ascii="Arial" w:hAnsi="Arial" w:cs="Arial"/>
              <w:b/>
            </w:rPr>
            <w:alias w:val="Subtitle"/>
            <w:tag w:val=""/>
            <w:id w:val="328029620"/>
            <w:placeholder>
              <w:docPart w:val="FD2CDE41B4A34A73BFB61D4426F75A8D"/>
            </w:placeholder>
            <w:dataBinding w:prefixMappings="xmlns:ns0='http://purl.org/dc/elements/1.1/' xmlns:ns1='http://schemas.openxmlformats.org/package/2006/metadata/core-properties' " w:xpath="/ns1:coreProperties[1]/ns0:subject[1]" w:storeItemID="{6C3C8BC8-F283-45AE-878A-BAB7291924A1}"/>
            <w:text/>
          </w:sdtPr>
          <w:sdtContent>
            <w:p w14:paraId="6413CAE2" w14:textId="163132E3" w:rsidR="001E506C" w:rsidRDefault="001E506C">
              <w:pPr>
                <w:pStyle w:val="NoSpacing"/>
                <w:jc w:val="center"/>
                <w:rPr>
                  <w:color w:val="4472C4" w:themeColor="accent1"/>
                  <w:sz w:val="28"/>
                  <w:szCs w:val="28"/>
                </w:rPr>
              </w:pPr>
              <w:r>
                <w:rPr>
                  <w:rFonts w:ascii="Arial" w:hAnsi="Arial" w:cs="Arial"/>
                  <w:b/>
                </w:rPr>
                <w:t xml:space="preserve">Module: </w:t>
              </w:r>
              <w:r w:rsidRPr="001E506C">
                <w:rPr>
                  <w:rFonts w:ascii="Arial" w:hAnsi="Arial" w:cs="Arial"/>
                  <w:b/>
                </w:rPr>
                <w:t>Developing Workplace Critical Thinking BMSW5101</w:t>
              </w:r>
            </w:p>
          </w:sdtContent>
        </w:sdt>
        <w:p w14:paraId="665B2421" w14:textId="77777777" w:rsidR="001E506C" w:rsidRDefault="001E506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42880" behindDoc="0" locked="0" layoutInCell="1" allowOverlap="1" wp14:anchorId="7066A0E1" wp14:editId="2C36DDA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Content>
                                  <w:p w14:paraId="59E9E94F" w14:textId="1B2D6565" w:rsidR="001E506C" w:rsidRDefault="001E506C">
                                    <w:pPr>
                                      <w:pStyle w:val="NoSpacing"/>
                                      <w:spacing w:after="40"/>
                                      <w:jc w:val="center"/>
                                      <w:rPr>
                                        <w:caps/>
                                        <w:color w:val="4472C4" w:themeColor="accent1"/>
                                        <w:sz w:val="28"/>
                                        <w:szCs w:val="28"/>
                                      </w:rPr>
                                    </w:pPr>
                                    <w:r>
                                      <w:rPr>
                                        <w:caps/>
                                        <w:color w:val="4472C4" w:themeColor="accent1"/>
                                        <w:sz w:val="28"/>
                                        <w:szCs w:val="28"/>
                                      </w:rPr>
                                      <w:t>December 10, 2021</w:t>
                                    </w:r>
                                  </w:p>
                                </w:sdtContent>
                              </w:sdt>
                              <w:p w14:paraId="7DA85A68" w14:textId="5774643C" w:rsidR="001E506C" w:rsidRDefault="001E506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Cyrille Rene Tounoudjou 1914188</w:t>
                                    </w:r>
                                  </w:sdtContent>
                                </w:sdt>
                              </w:p>
                              <w:p w14:paraId="3EA13866" w14:textId="4CC4FDFB" w:rsidR="001E506C" w:rsidRDefault="00B84992">
                                <w:pPr>
                                  <w:pStyle w:val="NoSpacing"/>
                                  <w:jc w:val="center"/>
                                  <w:rPr>
                                    <w:color w:val="4472C4" w:themeColor="accent1"/>
                                  </w:rPr>
                                </w:pPr>
                                <w:sdt>
                                  <w:sdtPr>
                                    <w:rPr>
                                      <w:rFonts w:ascii="Arial" w:hAnsi="Arial" w:cs="Arial"/>
                                      <w:b/>
                                    </w:rPr>
                                    <w:alias w:val="Address"/>
                                    <w:tag w:val=""/>
                                    <w:id w:val="-726379553"/>
                                    <w:dataBinding w:prefixMappings="xmlns:ns0='http://schemas.microsoft.com/office/2006/coverPageProps' " w:xpath="/ns0:CoverPageProperties[1]/ns0:CompanyAddress[1]" w:storeItemID="{55AF091B-3C7A-41E3-B477-F2FDAA23CFDA}"/>
                                    <w:text/>
                                  </w:sdtPr>
                                  <w:sdtContent>
                                    <w:r w:rsidRPr="00B84992">
                                      <w:rPr>
                                        <w:rFonts w:ascii="Arial" w:hAnsi="Arial" w:cs="Arial"/>
                                        <w:b/>
                                      </w:rPr>
                                      <w:t>Lecturer: Maria</w:t>
                                    </w:r>
                                    <w:r w:rsidRPr="00B84992">
                                      <w:rPr>
                                        <w:rFonts w:ascii="Arial" w:hAnsi="Arial" w:cs="Arial"/>
                                        <w:b/>
                                      </w:rPr>
                                      <w:t xml:space="preserve"> </w:t>
                                    </w:r>
                                    <w:r w:rsidRPr="00B84992">
                                      <w:rPr>
                                        <w:rFonts w:ascii="Arial" w:hAnsi="Arial" w:cs="Arial"/>
                                        <w:b/>
                                      </w:rPr>
                                      <w:t xml:space="preserve">Heffernan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066A0E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4288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Content>
                            <w:p w14:paraId="59E9E94F" w14:textId="1B2D6565" w:rsidR="001E506C" w:rsidRDefault="001E506C">
                              <w:pPr>
                                <w:pStyle w:val="NoSpacing"/>
                                <w:spacing w:after="40"/>
                                <w:jc w:val="center"/>
                                <w:rPr>
                                  <w:caps/>
                                  <w:color w:val="4472C4" w:themeColor="accent1"/>
                                  <w:sz w:val="28"/>
                                  <w:szCs w:val="28"/>
                                </w:rPr>
                              </w:pPr>
                              <w:r>
                                <w:rPr>
                                  <w:caps/>
                                  <w:color w:val="4472C4" w:themeColor="accent1"/>
                                  <w:sz w:val="28"/>
                                  <w:szCs w:val="28"/>
                                </w:rPr>
                                <w:t>December 10, 2021</w:t>
                              </w:r>
                            </w:p>
                          </w:sdtContent>
                        </w:sdt>
                        <w:p w14:paraId="7DA85A68" w14:textId="5774643C" w:rsidR="001E506C" w:rsidRDefault="001E506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Cyrille Rene Tounoudjou 1914188</w:t>
                              </w:r>
                            </w:sdtContent>
                          </w:sdt>
                        </w:p>
                        <w:p w14:paraId="3EA13866" w14:textId="4CC4FDFB" w:rsidR="001E506C" w:rsidRDefault="00B84992">
                          <w:pPr>
                            <w:pStyle w:val="NoSpacing"/>
                            <w:jc w:val="center"/>
                            <w:rPr>
                              <w:color w:val="4472C4" w:themeColor="accent1"/>
                            </w:rPr>
                          </w:pPr>
                          <w:sdt>
                            <w:sdtPr>
                              <w:rPr>
                                <w:rFonts w:ascii="Arial" w:hAnsi="Arial" w:cs="Arial"/>
                                <w:b/>
                              </w:rPr>
                              <w:alias w:val="Address"/>
                              <w:tag w:val=""/>
                              <w:id w:val="-726379553"/>
                              <w:dataBinding w:prefixMappings="xmlns:ns0='http://schemas.microsoft.com/office/2006/coverPageProps' " w:xpath="/ns0:CoverPageProperties[1]/ns0:CompanyAddress[1]" w:storeItemID="{55AF091B-3C7A-41E3-B477-F2FDAA23CFDA}"/>
                              <w:text/>
                            </w:sdtPr>
                            <w:sdtContent>
                              <w:r w:rsidRPr="00B84992">
                                <w:rPr>
                                  <w:rFonts w:ascii="Arial" w:hAnsi="Arial" w:cs="Arial"/>
                                  <w:b/>
                                </w:rPr>
                                <w:t>Lecturer: Maria</w:t>
                              </w:r>
                              <w:r w:rsidRPr="00B84992">
                                <w:rPr>
                                  <w:rFonts w:ascii="Arial" w:hAnsi="Arial" w:cs="Arial"/>
                                  <w:b/>
                                </w:rPr>
                                <w:t xml:space="preserve"> </w:t>
                              </w:r>
                              <w:r w:rsidRPr="00B84992">
                                <w:rPr>
                                  <w:rFonts w:ascii="Arial" w:hAnsi="Arial" w:cs="Arial"/>
                                  <w:b/>
                                </w:rPr>
                                <w:t xml:space="preserve">Heffernan </w:t>
                              </w:r>
                            </w:sdtContent>
                          </w:sdt>
                        </w:p>
                      </w:txbxContent>
                    </v:textbox>
                    <w10:wrap anchorx="margin" anchory="page"/>
                  </v:shape>
                </w:pict>
              </mc:Fallback>
            </mc:AlternateContent>
          </w:r>
          <w:r>
            <w:rPr>
              <w:noProof/>
              <w:color w:val="4472C4" w:themeColor="accent1"/>
            </w:rPr>
            <w:drawing>
              <wp:inline distT="0" distB="0" distL="0" distR="0" wp14:anchorId="4FE18078" wp14:editId="190A55A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229613" w14:textId="110D4806" w:rsidR="001E506C" w:rsidRDefault="001E506C">
          <w:pPr>
            <w:rPr>
              <w:rFonts w:asciiTheme="majorHAnsi" w:eastAsiaTheme="majorEastAsia" w:hAnsiTheme="majorHAnsi" w:cstheme="majorBidi"/>
              <w:color w:val="2F5496" w:themeColor="accent1" w:themeShade="BF"/>
              <w:sz w:val="32"/>
              <w:szCs w:val="32"/>
              <w:lang w:val="en-US"/>
            </w:rPr>
          </w:pPr>
          <w:r>
            <w:br w:type="page"/>
          </w:r>
        </w:p>
      </w:sdtContent>
    </w:sdt>
    <w:sdt>
      <w:sdtPr>
        <w:id w:val="81729781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87CA249" w14:textId="0E612DB1" w:rsidR="001E506C" w:rsidRDefault="001E506C">
          <w:pPr>
            <w:pStyle w:val="TOCHeading"/>
          </w:pPr>
        </w:p>
        <w:p w14:paraId="1641AF9B" w14:textId="19C93ED8" w:rsidR="001E506C" w:rsidRDefault="001E506C">
          <w:pPr>
            <w:pStyle w:val="TOCHeading"/>
          </w:pPr>
          <w:r>
            <w:t>Contents</w:t>
          </w:r>
        </w:p>
        <w:p w14:paraId="08FF95BD" w14:textId="17BB7EAC" w:rsidR="005469C9" w:rsidRDefault="001E506C">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90043462" w:history="1">
            <w:r w:rsidR="005469C9" w:rsidRPr="00917FD3">
              <w:rPr>
                <w:rStyle w:val="Hyperlink"/>
                <w:noProof/>
              </w:rPr>
              <w:t>1.0</w:t>
            </w:r>
            <w:r w:rsidR="005469C9">
              <w:rPr>
                <w:rFonts w:eastAsiaTheme="minorEastAsia"/>
                <w:noProof/>
                <w:lang w:eastAsia="en-GB"/>
              </w:rPr>
              <w:tab/>
            </w:r>
            <w:r w:rsidR="005469C9" w:rsidRPr="00917FD3">
              <w:rPr>
                <w:rStyle w:val="Hyperlink"/>
                <w:noProof/>
              </w:rPr>
              <w:t>Introduction</w:t>
            </w:r>
            <w:r w:rsidR="005469C9">
              <w:rPr>
                <w:noProof/>
                <w:webHidden/>
              </w:rPr>
              <w:tab/>
            </w:r>
            <w:r w:rsidR="005469C9">
              <w:rPr>
                <w:noProof/>
                <w:webHidden/>
              </w:rPr>
              <w:fldChar w:fldCharType="begin"/>
            </w:r>
            <w:r w:rsidR="005469C9">
              <w:rPr>
                <w:noProof/>
                <w:webHidden/>
              </w:rPr>
              <w:instrText xml:space="preserve"> PAGEREF _Toc90043462 \h </w:instrText>
            </w:r>
            <w:r w:rsidR="005469C9">
              <w:rPr>
                <w:noProof/>
                <w:webHidden/>
              </w:rPr>
            </w:r>
            <w:r w:rsidR="005469C9">
              <w:rPr>
                <w:noProof/>
                <w:webHidden/>
              </w:rPr>
              <w:fldChar w:fldCharType="separate"/>
            </w:r>
            <w:r w:rsidR="007660E3">
              <w:rPr>
                <w:noProof/>
                <w:webHidden/>
              </w:rPr>
              <w:t>3</w:t>
            </w:r>
            <w:r w:rsidR="005469C9">
              <w:rPr>
                <w:noProof/>
                <w:webHidden/>
              </w:rPr>
              <w:fldChar w:fldCharType="end"/>
            </w:r>
          </w:hyperlink>
        </w:p>
        <w:p w14:paraId="502039CB" w14:textId="229DA13B" w:rsidR="005469C9" w:rsidRDefault="005469C9">
          <w:pPr>
            <w:pStyle w:val="TOC2"/>
            <w:tabs>
              <w:tab w:val="left" w:pos="880"/>
              <w:tab w:val="right" w:leader="dot" w:pos="9016"/>
            </w:tabs>
            <w:rPr>
              <w:rFonts w:eastAsiaTheme="minorEastAsia"/>
              <w:noProof/>
              <w:lang w:eastAsia="en-GB"/>
            </w:rPr>
          </w:pPr>
          <w:hyperlink w:anchor="_Toc90043463" w:history="1">
            <w:r w:rsidRPr="00917FD3">
              <w:rPr>
                <w:rStyle w:val="Hyperlink"/>
                <w:noProof/>
              </w:rPr>
              <w:t>1.1</w:t>
            </w:r>
            <w:r>
              <w:rPr>
                <w:rFonts w:eastAsiaTheme="minorEastAsia"/>
                <w:noProof/>
                <w:lang w:eastAsia="en-GB"/>
              </w:rPr>
              <w:tab/>
            </w:r>
            <w:r w:rsidRPr="00917FD3">
              <w:rPr>
                <w:rStyle w:val="Hyperlink"/>
                <w:noProof/>
              </w:rPr>
              <w:t>About the company</w:t>
            </w:r>
            <w:r>
              <w:rPr>
                <w:noProof/>
                <w:webHidden/>
              </w:rPr>
              <w:tab/>
            </w:r>
            <w:r>
              <w:rPr>
                <w:noProof/>
                <w:webHidden/>
              </w:rPr>
              <w:fldChar w:fldCharType="begin"/>
            </w:r>
            <w:r>
              <w:rPr>
                <w:noProof/>
                <w:webHidden/>
              </w:rPr>
              <w:instrText xml:space="preserve"> PAGEREF _Toc90043463 \h </w:instrText>
            </w:r>
            <w:r>
              <w:rPr>
                <w:noProof/>
                <w:webHidden/>
              </w:rPr>
            </w:r>
            <w:r>
              <w:rPr>
                <w:noProof/>
                <w:webHidden/>
              </w:rPr>
              <w:fldChar w:fldCharType="separate"/>
            </w:r>
            <w:r w:rsidR="007660E3">
              <w:rPr>
                <w:noProof/>
                <w:webHidden/>
              </w:rPr>
              <w:t>3</w:t>
            </w:r>
            <w:r>
              <w:rPr>
                <w:noProof/>
                <w:webHidden/>
              </w:rPr>
              <w:fldChar w:fldCharType="end"/>
            </w:r>
          </w:hyperlink>
        </w:p>
        <w:p w14:paraId="7F55FB2E" w14:textId="558334C0" w:rsidR="005469C9" w:rsidRDefault="005469C9">
          <w:pPr>
            <w:pStyle w:val="TOC2"/>
            <w:tabs>
              <w:tab w:val="left" w:pos="880"/>
              <w:tab w:val="right" w:leader="dot" w:pos="9016"/>
            </w:tabs>
            <w:rPr>
              <w:rFonts w:eastAsiaTheme="minorEastAsia"/>
              <w:noProof/>
              <w:lang w:eastAsia="en-GB"/>
            </w:rPr>
          </w:pPr>
          <w:hyperlink w:anchor="_Toc90043464" w:history="1">
            <w:r w:rsidRPr="00917FD3">
              <w:rPr>
                <w:rStyle w:val="Hyperlink"/>
                <w:noProof/>
              </w:rPr>
              <w:t>1.2</w:t>
            </w:r>
            <w:r>
              <w:rPr>
                <w:rFonts w:eastAsiaTheme="minorEastAsia"/>
                <w:noProof/>
                <w:lang w:eastAsia="en-GB"/>
              </w:rPr>
              <w:tab/>
            </w:r>
            <w:r w:rsidRPr="00917FD3">
              <w:rPr>
                <w:rStyle w:val="Hyperlink"/>
                <w:noProof/>
              </w:rPr>
              <w:t>Importance of aligning employee’s value with that of the organisation</w:t>
            </w:r>
            <w:r>
              <w:rPr>
                <w:noProof/>
                <w:webHidden/>
              </w:rPr>
              <w:tab/>
            </w:r>
            <w:r>
              <w:rPr>
                <w:noProof/>
                <w:webHidden/>
              </w:rPr>
              <w:fldChar w:fldCharType="begin"/>
            </w:r>
            <w:r>
              <w:rPr>
                <w:noProof/>
                <w:webHidden/>
              </w:rPr>
              <w:instrText xml:space="preserve"> PAGEREF _Toc90043464 \h </w:instrText>
            </w:r>
            <w:r>
              <w:rPr>
                <w:noProof/>
                <w:webHidden/>
              </w:rPr>
            </w:r>
            <w:r>
              <w:rPr>
                <w:noProof/>
                <w:webHidden/>
              </w:rPr>
              <w:fldChar w:fldCharType="separate"/>
            </w:r>
            <w:r w:rsidR="007660E3">
              <w:rPr>
                <w:noProof/>
                <w:webHidden/>
              </w:rPr>
              <w:t>3</w:t>
            </w:r>
            <w:r>
              <w:rPr>
                <w:noProof/>
                <w:webHidden/>
              </w:rPr>
              <w:fldChar w:fldCharType="end"/>
            </w:r>
          </w:hyperlink>
        </w:p>
        <w:p w14:paraId="20921D22" w14:textId="742FEA6E" w:rsidR="005469C9" w:rsidRDefault="005469C9">
          <w:pPr>
            <w:pStyle w:val="TOC1"/>
            <w:tabs>
              <w:tab w:val="right" w:leader="dot" w:pos="9016"/>
            </w:tabs>
            <w:rPr>
              <w:rFonts w:eastAsiaTheme="minorEastAsia"/>
              <w:noProof/>
              <w:lang w:eastAsia="en-GB"/>
            </w:rPr>
          </w:pPr>
          <w:hyperlink w:anchor="_Toc90043465" w:history="1">
            <w:r w:rsidRPr="00917FD3">
              <w:rPr>
                <w:rStyle w:val="Hyperlink"/>
                <w:noProof/>
              </w:rPr>
              <w:t>2.0</w:t>
            </w:r>
            <w:r>
              <w:rPr>
                <w:noProof/>
                <w:webHidden/>
              </w:rPr>
              <w:tab/>
            </w:r>
            <w:r>
              <w:rPr>
                <w:noProof/>
                <w:webHidden/>
              </w:rPr>
              <w:fldChar w:fldCharType="begin"/>
            </w:r>
            <w:r>
              <w:rPr>
                <w:noProof/>
                <w:webHidden/>
              </w:rPr>
              <w:instrText xml:space="preserve"> PAGEREF _Toc90043465 \h </w:instrText>
            </w:r>
            <w:r>
              <w:rPr>
                <w:noProof/>
                <w:webHidden/>
              </w:rPr>
            </w:r>
            <w:r>
              <w:rPr>
                <w:noProof/>
                <w:webHidden/>
              </w:rPr>
              <w:fldChar w:fldCharType="separate"/>
            </w:r>
            <w:r w:rsidR="007660E3">
              <w:rPr>
                <w:noProof/>
                <w:webHidden/>
              </w:rPr>
              <w:t>5</w:t>
            </w:r>
            <w:r>
              <w:rPr>
                <w:noProof/>
                <w:webHidden/>
              </w:rPr>
              <w:fldChar w:fldCharType="end"/>
            </w:r>
          </w:hyperlink>
        </w:p>
        <w:p w14:paraId="207459ED" w14:textId="03139449" w:rsidR="005469C9" w:rsidRDefault="005469C9">
          <w:pPr>
            <w:pStyle w:val="TOC2"/>
            <w:tabs>
              <w:tab w:val="right" w:leader="dot" w:pos="9016"/>
            </w:tabs>
            <w:rPr>
              <w:rFonts w:eastAsiaTheme="minorEastAsia"/>
              <w:noProof/>
              <w:lang w:eastAsia="en-GB"/>
            </w:rPr>
          </w:pPr>
          <w:hyperlink w:anchor="_Toc90043466" w:history="1">
            <w:r w:rsidRPr="00917FD3">
              <w:rPr>
                <w:rStyle w:val="Hyperlink"/>
                <w:noProof/>
              </w:rPr>
              <w:t>2.1. Management theories</w:t>
            </w:r>
            <w:r>
              <w:rPr>
                <w:noProof/>
                <w:webHidden/>
              </w:rPr>
              <w:tab/>
            </w:r>
            <w:r>
              <w:rPr>
                <w:noProof/>
                <w:webHidden/>
              </w:rPr>
              <w:fldChar w:fldCharType="begin"/>
            </w:r>
            <w:r>
              <w:rPr>
                <w:noProof/>
                <w:webHidden/>
              </w:rPr>
              <w:instrText xml:space="preserve"> PAGEREF _Toc90043466 \h </w:instrText>
            </w:r>
            <w:r>
              <w:rPr>
                <w:noProof/>
                <w:webHidden/>
              </w:rPr>
            </w:r>
            <w:r>
              <w:rPr>
                <w:noProof/>
                <w:webHidden/>
              </w:rPr>
              <w:fldChar w:fldCharType="separate"/>
            </w:r>
            <w:r w:rsidR="007660E3">
              <w:rPr>
                <w:noProof/>
                <w:webHidden/>
              </w:rPr>
              <w:t>5</w:t>
            </w:r>
            <w:r>
              <w:rPr>
                <w:noProof/>
                <w:webHidden/>
              </w:rPr>
              <w:fldChar w:fldCharType="end"/>
            </w:r>
          </w:hyperlink>
        </w:p>
        <w:p w14:paraId="2AAA91E5" w14:textId="3D8D8B1B" w:rsidR="005469C9" w:rsidRDefault="005469C9">
          <w:pPr>
            <w:pStyle w:val="TOC2"/>
            <w:tabs>
              <w:tab w:val="right" w:leader="dot" w:pos="9016"/>
            </w:tabs>
            <w:rPr>
              <w:rFonts w:eastAsiaTheme="minorEastAsia"/>
              <w:noProof/>
              <w:lang w:eastAsia="en-GB"/>
            </w:rPr>
          </w:pPr>
          <w:hyperlink w:anchor="_Toc90043467" w:history="1">
            <w:r w:rsidRPr="00917FD3">
              <w:rPr>
                <w:rStyle w:val="Hyperlink"/>
                <w:noProof/>
              </w:rPr>
              <w:t>2.2 RED Model</w:t>
            </w:r>
            <w:r>
              <w:rPr>
                <w:noProof/>
                <w:webHidden/>
              </w:rPr>
              <w:tab/>
            </w:r>
            <w:r>
              <w:rPr>
                <w:noProof/>
                <w:webHidden/>
              </w:rPr>
              <w:fldChar w:fldCharType="begin"/>
            </w:r>
            <w:r>
              <w:rPr>
                <w:noProof/>
                <w:webHidden/>
              </w:rPr>
              <w:instrText xml:space="preserve"> PAGEREF _Toc90043467 \h </w:instrText>
            </w:r>
            <w:r>
              <w:rPr>
                <w:noProof/>
                <w:webHidden/>
              </w:rPr>
            </w:r>
            <w:r>
              <w:rPr>
                <w:noProof/>
                <w:webHidden/>
              </w:rPr>
              <w:fldChar w:fldCharType="separate"/>
            </w:r>
            <w:r w:rsidR="007660E3">
              <w:rPr>
                <w:noProof/>
                <w:webHidden/>
              </w:rPr>
              <w:t>6</w:t>
            </w:r>
            <w:r>
              <w:rPr>
                <w:noProof/>
                <w:webHidden/>
              </w:rPr>
              <w:fldChar w:fldCharType="end"/>
            </w:r>
          </w:hyperlink>
        </w:p>
        <w:p w14:paraId="6CABCBE4" w14:textId="7D104E91" w:rsidR="005469C9" w:rsidRDefault="005469C9">
          <w:pPr>
            <w:pStyle w:val="TOC2"/>
            <w:tabs>
              <w:tab w:val="right" w:leader="dot" w:pos="9016"/>
            </w:tabs>
            <w:rPr>
              <w:rFonts w:eastAsiaTheme="minorEastAsia"/>
              <w:noProof/>
              <w:lang w:eastAsia="en-GB"/>
            </w:rPr>
          </w:pPr>
          <w:hyperlink w:anchor="_Toc90043468" w:history="1">
            <w:r w:rsidRPr="00917FD3">
              <w:rPr>
                <w:rStyle w:val="Hyperlink"/>
                <w:noProof/>
              </w:rPr>
              <w:t>2.3 Analysing Asda with RED Model</w:t>
            </w:r>
            <w:r>
              <w:rPr>
                <w:noProof/>
                <w:webHidden/>
              </w:rPr>
              <w:tab/>
            </w:r>
            <w:r>
              <w:rPr>
                <w:noProof/>
                <w:webHidden/>
              </w:rPr>
              <w:fldChar w:fldCharType="begin"/>
            </w:r>
            <w:r>
              <w:rPr>
                <w:noProof/>
                <w:webHidden/>
              </w:rPr>
              <w:instrText xml:space="preserve"> PAGEREF _Toc90043468 \h </w:instrText>
            </w:r>
            <w:r>
              <w:rPr>
                <w:noProof/>
                <w:webHidden/>
              </w:rPr>
            </w:r>
            <w:r>
              <w:rPr>
                <w:noProof/>
                <w:webHidden/>
              </w:rPr>
              <w:fldChar w:fldCharType="separate"/>
            </w:r>
            <w:r w:rsidR="007660E3">
              <w:rPr>
                <w:noProof/>
                <w:webHidden/>
              </w:rPr>
              <w:t>7</w:t>
            </w:r>
            <w:r>
              <w:rPr>
                <w:noProof/>
                <w:webHidden/>
              </w:rPr>
              <w:fldChar w:fldCharType="end"/>
            </w:r>
          </w:hyperlink>
        </w:p>
        <w:p w14:paraId="15B9D188" w14:textId="0930777E" w:rsidR="005469C9" w:rsidRDefault="005469C9">
          <w:pPr>
            <w:pStyle w:val="TOC2"/>
            <w:tabs>
              <w:tab w:val="right" w:leader="dot" w:pos="9016"/>
            </w:tabs>
            <w:rPr>
              <w:rFonts w:eastAsiaTheme="minorEastAsia"/>
              <w:noProof/>
              <w:lang w:eastAsia="en-GB"/>
            </w:rPr>
          </w:pPr>
          <w:hyperlink w:anchor="_Toc90043469" w:history="1">
            <w:r w:rsidRPr="00917FD3">
              <w:rPr>
                <w:rStyle w:val="Hyperlink"/>
                <w:noProof/>
              </w:rPr>
              <w:t xml:space="preserve">2.3 </w:t>
            </w:r>
            <w:r w:rsidRPr="00917FD3">
              <w:rPr>
                <w:rStyle w:val="Hyperlink"/>
                <w:noProof/>
                <w:lang w:eastAsia="en-IN"/>
              </w:rPr>
              <w:t>Align my personal Values, attitudes, and Beliefs with Asda.</w:t>
            </w:r>
            <w:r>
              <w:rPr>
                <w:noProof/>
                <w:webHidden/>
              </w:rPr>
              <w:tab/>
            </w:r>
            <w:r>
              <w:rPr>
                <w:noProof/>
                <w:webHidden/>
              </w:rPr>
              <w:fldChar w:fldCharType="begin"/>
            </w:r>
            <w:r>
              <w:rPr>
                <w:noProof/>
                <w:webHidden/>
              </w:rPr>
              <w:instrText xml:space="preserve"> PAGEREF _Toc90043469 \h </w:instrText>
            </w:r>
            <w:r>
              <w:rPr>
                <w:noProof/>
                <w:webHidden/>
              </w:rPr>
            </w:r>
            <w:r>
              <w:rPr>
                <w:noProof/>
                <w:webHidden/>
              </w:rPr>
              <w:fldChar w:fldCharType="separate"/>
            </w:r>
            <w:r w:rsidR="007660E3">
              <w:rPr>
                <w:noProof/>
                <w:webHidden/>
              </w:rPr>
              <w:t>8</w:t>
            </w:r>
            <w:r>
              <w:rPr>
                <w:noProof/>
                <w:webHidden/>
              </w:rPr>
              <w:fldChar w:fldCharType="end"/>
            </w:r>
          </w:hyperlink>
        </w:p>
        <w:p w14:paraId="14A810DF" w14:textId="6E1FF2B6" w:rsidR="005469C9" w:rsidRDefault="005469C9">
          <w:pPr>
            <w:pStyle w:val="TOC1"/>
            <w:tabs>
              <w:tab w:val="right" w:leader="dot" w:pos="9016"/>
            </w:tabs>
            <w:rPr>
              <w:rFonts w:eastAsiaTheme="minorEastAsia"/>
              <w:noProof/>
              <w:lang w:eastAsia="en-GB"/>
            </w:rPr>
          </w:pPr>
          <w:hyperlink w:anchor="_Toc90043470" w:history="1">
            <w:r w:rsidRPr="00917FD3">
              <w:rPr>
                <w:rStyle w:val="Hyperlink"/>
                <w:noProof/>
              </w:rPr>
              <w:t>3.0 Conclusion</w:t>
            </w:r>
            <w:r>
              <w:rPr>
                <w:noProof/>
                <w:webHidden/>
              </w:rPr>
              <w:tab/>
            </w:r>
            <w:r>
              <w:rPr>
                <w:noProof/>
                <w:webHidden/>
              </w:rPr>
              <w:fldChar w:fldCharType="begin"/>
            </w:r>
            <w:r>
              <w:rPr>
                <w:noProof/>
                <w:webHidden/>
              </w:rPr>
              <w:instrText xml:space="preserve"> PAGEREF _Toc90043470 \h </w:instrText>
            </w:r>
            <w:r>
              <w:rPr>
                <w:noProof/>
                <w:webHidden/>
              </w:rPr>
            </w:r>
            <w:r>
              <w:rPr>
                <w:noProof/>
                <w:webHidden/>
              </w:rPr>
              <w:fldChar w:fldCharType="separate"/>
            </w:r>
            <w:r w:rsidR="007660E3">
              <w:rPr>
                <w:noProof/>
                <w:webHidden/>
              </w:rPr>
              <w:t>9</w:t>
            </w:r>
            <w:r>
              <w:rPr>
                <w:noProof/>
                <w:webHidden/>
              </w:rPr>
              <w:fldChar w:fldCharType="end"/>
            </w:r>
          </w:hyperlink>
        </w:p>
        <w:p w14:paraId="0E9BF2E9" w14:textId="0CE656A9" w:rsidR="005469C9" w:rsidRDefault="005469C9">
          <w:pPr>
            <w:pStyle w:val="TOC1"/>
            <w:tabs>
              <w:tab w:val="right" w:leader="dot" w:pos="9016"/>
            </w:tabs>
            <w:rPr>
              <w:rFonts w:eastAsiaTheme="minorEastAsia"/>
              <w:noProof/>
              <w:lang w:eastAsia="en-GB"/>
            </w:rPr>
          </w:pPr>
          <w:hyperlink w:anchor="_Toc90043471" w:history="1">
            <w:r w:rsidRPr="00917FD3">
              <w:rPr>
                <w:rStyle w:val="Hyperlink"/>
                <w:noProof/>
              </w:rPr>
              <w:t>Reference list</w:t>
            </w:r>
            <w:r>
              <w:rPr>
                <w:noProof/>
                <w:webHidden/>
              </w:rPr>
              <w:tab/>
            </w:r>
            <w:r>
              <w:rPr>
                <w:noProof/>
                <w:webHidden/>
              </w:rPr>
              <w:fldChar w:fldCharType="begin"/>
            </w:r>
            <w:r>
              <w:rPr>
                <w:noProof/>
                <w:webHidden/>
              </w:rPr>
              <w:instrText xml:space="preserve"> PAGEREF _Toc90043471 \h </w:instrText>
            </w:r>
            <w:r>
              <w:rPr>
                <w:noProof/>
                <w:webHidden/>
              </w:rPr>
            </w:r>
            <w:r>
              <w:rPr>
                <w:noProof/>
                <w:webHidden/>
              </w:rPr>
              <w:fldChar w:fldCharType="separate"/>
            </w:r>
            <w:r w:rsidR="007660E3">
              <w:rPr>
                <w:noProof/>
                <w:webHidden/>
              </w:rPr>
              <w:t>10</w:t>
            </w:r>
            <w:r>
              <w:rPr>
                <w:noProof/>
                <w:webHidden/>
              </w:rPr>
              <w:fldChar w:fldCharType="end"/>
            </w:r>
          </w:hyperlink>
        </w:p>
        <w:p w14:paraId="70FA8667" w14:textId="0FC29B74" w:rsidR="001E506C" w:rsidRPr="001E506C" w:rsidRDefault="001E506C">
          <w:pPr>
            <w:rPr>
              <w:b/>
              <w:bCs/>
              <w:noProof/>
            </w:rPr>
          </w:pPr>
          <w:r>
            <w:rPr>
              <w:b/>
              <w:bCs/>
              <w:noProof/>
            </w:rPr>
            <w:fldChar w:fldCharType="end"/>
          </w:r>
        </w:p>
      </w:sdtContent>
    </w:sdt>
    <w:p w14:paraId="3C315D9F" w14:textId="3A0FA27F" w:rsidR="00524659" w:rsidRDefault="001E506C" w:rsidP="001E506C">
      <w:r>
        <w:br w:type="page"/>
      </w:r>
    </w:p>
    <w:p w14:paraId="286099BC" w14:textId="5B7D6122" w:rsidR="000F3A59" w:rsidRPr="00432F33" w:rsidRDefault="00524659" w:rsidP="000F3A59">
      <w:pPr>
        <w:rPr>
          <w:sz w:val="28"/>
          <w:szCs w:val="28"/>
        </w:rPr>
      </w:pPr>
      <w:r w:rsidRPr="00524659">
        <w:rPr>
          <w:sz w:val="28"/>
          <w:szCs w:val="28"/>
        </w:rPr>
        <w:t>Executive summary</w:t>
      </w:r>
    </w:p>
    <w:p w14:paraId="25C4AA00" w14:textId="77777777" w:rsidR="000F3A59" w:rsidRDefault="000F3A59" w:rsidP="000F3A59">
      <w:r w:rsidRPr="007F76A0">
        <w:t>Management theories are ideas that encompass preferred management practises, that may include tools like frameworks and principles that can be used in contemporary organizations.</w:t>
      </w:r>
      <w:r>
        <w:t xml:space="preserve"> In this report, I am going to critically analyse three management theories and evaluate it using the case study of Asda Stores Ltd. Asda stores Ltd. is a supermarket chain in the United Kingdom. The management theories that will be used for the purpose of this report are. Scientific management theory, system management theory, and contingency management theory. RED model will be used for the analysis and evaluation Asda. I will also</w:t>
      </w:r>
      <w:r w:rsidRPr="007025F3">
        <w:t xml:space="preserve"> align </w:t>
      </w:r>
      <w:r>
        <w:t>my</w:t>
      </w:r>
      <w:r w:rsidRPr="007025F3">
        <w:t xml:space="preserve"> personal Values, attitudes, and Beliefs with the </w:t>
      </w:r>
      <w:r>
        <w:t>Asda.</w:t>
      </w:r>
    </w:p>
    <w:p w14:paraId="740437BB" w14:textId="77777777" w:rsidR="000F3A59" w:rsidRDefault="000F3A59">
      <w:r>
        <w:br w:type="page"/>
      </w:r>
    </w:p>
    <w:p w14:paraId="2BF119F4" w14:textId="77777777" w:rsidR="00524659" w:rsidRDefault="00524659" w:rsidP="00524659">
      <w:pPr>
        <w:numPr>
          <w:ilvl w:val="0"/>
          <w:numId w:val="2"/>
        </w:numPr>
      </w:pPr>
    </w:p>
    <w:p w14:paraId="696369C7" w14:textId="342E8365" w:rsidR="002E476D" w:rsidRDefault="00BA4193" w:rsidP="00BA4193">
      <w:pPr>
        <w:pStyle w:val="Heading1"/>
        <w:numPr>
          <w:ilvl w:val="0"/>
          <w:numId w:val="1"/>
        </w:numPr>
      </w:pPr>
      <w:bookmarkStart w:id="0" w:name="_Toc90043462"/>
      <w:r>
        <w:t>Introduction</w:t>
      </w:r>
      <w:bookmarkEnd w:id="0"/>
    </w:p>
    <w:p w14:paraId="65A602BB" w14:textId="77777777" w:rsidR="000F3A59" w:rsidRDefault="000F3A59" w:rsidP="000F3A59">
      <w:r w:rsidRPr="007F76A0">
        <w:t xml:space="preserve">Management theories are concepts that encompass ideal management practises, that may include tools like principles </w:t>
      </w:r>
      <w:r>
        <w:t xml:space="preserve">and </w:t>
      </w:r>
      <w:r w:rsidRPr="007F76A0">
        <w:t xml:space="preserve">frameworks that can be </w:t>
      </w:r>
      <w:r>
        <w:t>implemented</w:t>
      </w:r>
      <w:r w:rsidRPr="007F76A0">
        <w:t xml:space="preserve"> in contemporary organizations. Managers, </w:t>
      </w:r>
      <w:proofErr w:type="gramStart"/>
      <w:r w:rsidRPr="007F76A0">
        <w:t>on the whole</w:t>
      </w:r>
      <w:proofErr w:type="gramEnd"/>
      <w:r w:rsidRPr="007F76A0">
        <w:t xml:space="preserve">, do not depend only on one management theory, but </w:t>
      </w:r>
      <w:r>
        <w:t>instead</w:t>
      </w:r>
      <w:r w:rsidRPr="007F76A0">
        <w:t xml:space="preserve"> </w:t>
      </w:r>
      <w:r>
        <w:t>combine</w:t>
      </w:r>
      <w:r w:rsidRPr="007F76A0">
        <w:t xml:space="preserve"> and match </w:t>
      </w:r>
      <w:r>
        <w:t>parts</w:t>
      </w:r>
      <w:r w:rsidRPr="007F76A0">
        <w:t xml:space="preserve"> from several management theories to perfectly match their staff and </w:t>
      </w:r>
      <w:r>
        <w:t>organisational</w:t>
      </w:r>
      <w:r w:rsidRPr="007F76A0">
        <w:t xml:space="preserve"> culture.</w:t>
      </w:r>
      <w:r>
        <w:t xml:space="preserve"> In this report, we are going to critically analyse three management theories and evaluate it using the case study of Asda Stores Ltd. The management theories that will be used for the purpose of this report are. Scientific management theory, system management theory, and contingency management theory. RED model of critical thinking will be used for the analysis and evaluation. </w:t>
      </w:r>
    </w:p>
    <w:p w14:paraId="77737DA6" w14:textId="77777777" w:rsidR="000F3A59" w:rsidRPr="000F3A59" w:rsidRDefault="000F3A59" w:rsidP="000F3A59"/>
    <w:p w14:paraId="7BFEA46B" w14:textId="2E4B007B" w:rsidR="00BA4193" w:rsidRDefault="00BA4193" w:rsidP="00BA4193">
      <w:pPr>
        <w:pStyle w:val="Heading2"/>
        <w:numPr>
          <w:ilvl w:val="1"/>
          <w:numId w:val="1"/>
        </w:numPr>
      </w:pPr>
      <w:bookmarkStart w:id="1" w:name="_Toc89958200"/>
      <w:bookmarkStart w:id="2" w:name="_Toc90043463"/>
      <w:r>
        <w:t>About the company</w:t>
      </w:r>
      <w:bookmarkEnd w:id="1"/>
      <w:bookmarkEnd w:id="2"/>
      <w:r>
        <w:t xml:space="preserve"> </w:t>
      </w:r>
    </w:p>
    <w:p w14:paraId="79818986" w14:textId="77777777" w:rsidR="000F3A59" w:rsidRPr="000F3A59" w:rsidRDefault="000F3A59" w:rsidP="000F3A59">
      <w:pPr>
        <w:rPr>
          <w:rFonts w:cs="Times New Roman"/>
        </w:rPr>
      </w:pPr>
      <w:r>
        <w:t>Asda stores Ltd. is a supermarket chain in the United Kingdom. The headquarter is situated in Leeds, England. The firm was established in 1949, after the merger of retail business of the Asquith family with the Yorkshire’s Associated Dairies company (Asda, 2021). Between 2003 to 2014, Asda was the UK’s second largest supermarket chain (</w:t>
      </w:r>
      <w:proofErr w:type="spellStart"/>
      <w:r>
        <w:t>Sweney</w:t>
      </w:r>
      <w:proofErr w:type="spellEnd"/>
      <w:r>
        <w:t xml:space="preserve">, 2019). Currently, it is at third position. The company generated a revenue of </w:t>
      </w:r>
      <w:r w:rsidRPr="000F3A59">
        <w:rPr>
          <w:rFonts w:cs="Times New Roman"/>
        </w:rPr>
        <w:t xml:space="preserve">£22.89 billion in 2019 (Asda, 2019). </w:t>
      </w:r>
    </w:p>
    <w:p w14:paraId="7985D04A" w14:textId="77777777" w:rsidR="000F3A59" w:rsidRPr="000F3A59" w:rsidRDefault="000F3A59" w:rsidP="000F3A59">
      <w:pPr>
        <w:rPr>
          <w:rFonts w:cs="Times New Roman"/>
        </w:rPr>
      </w:pPr>
      <w:r w:rsidRPr="000F3A59">
        <w:rPr>
          <w:rFonts w:cs="Times New Roman"/>
        </w:rPr>
        <w:t>The mission of the company is to be “Britain’s most trusted retailer”. The purpose of Asda is “To make products and services more affordable for customers” (Asda, 2021). Asda's primary goal is to maximise revenue by delivering excellent customer service. Asda accomplishes this through digital ads, such as television and radio commercials. The firm's stakeholders can see indications of this goal being realised by just visiting the store or watching television commercials. Asda has indicated that they want the store to be a pleasant shopping destination as well as a pleasant workplace, where all employees may work in harmony. As a result, Asda has upgraded their supermarket to include electrical items in addition to groceries and other necessities.</w:t>
      </w:r>
    </w:p>
    <w:p w14:paraId="1D949568" w14:textId="77777777" w:rsidR="000F3A59" w:rsidRDefault="000F3A59" w:rsidP="000F3A59">
      <w:r w:rsidRPr="00855BC1">
        <w:t>To fulfil its goal of making the firm an attractive workplace, Asda now offers takeaways, cafes, banks, supermarkets, and laundries all under one roof to its clients. Furthermore, this gives Asda's consumers a pleasant, safe, and cheerful shopping experience, as well as friendly customer care. For Asda to achieve its goal of making the company a pleasant place to work, the company follows several regulations and laws that ensure that no worker is harassed against for any basis.</w:t>
      </w:r>
    </w:p>
    <w:p w14:paraId="0E5E351F" w14:textId="77777777" w:rsidR="000F3A59" w:rsidRPr="000F3A59" w:rsidRDefault="000F3A59" w:rsidP="000F3A59"/>
    <w:p w14:paraId="3968A704" w14:textId="69B4E556" w:rsidR="000F3A59" w:rsidRDefault="00BA4193" w:rsidP="00BA4193">
      <w:pPr>
        <w:pStyle w:val="Heading2"/>
        <w:numPr>
          <w:ilvl w:val="1"/>
          <w:numId w:val="1"/>
        </w:numPr>
      </w:pPr>
      <w:bookmarkStart w:id="3" w:name="_Toc89958201"/>
      <w:bookmarkStart w:id="4" w:name="_Toc90043464"/>
      <w:r>
        <w:t>Importance of aligning employee’s value with that of the organisation</w:t>
      </w:r>
      <w:bookmarkEnd w:id="3"/>
      <w:bookmarkEnd w:id="4"/>
      <w:r>
        <w:t xml:space="preserve"> </w:t>
      </w:r>
    </w:p>
    <w:p w14:paraId="322ACCC5" w14:textId="77777777" w:rsidR="000F3A59" w:rsidRDefault="000F3A59" w:rsidP="000F3A59">
      <w:r w:rsidRPr="002C7AD8">
        <w:t>Clarifying person's and a company's values can assist in achieving a win-win situation for all parties involved. Individuals can discover purpose in their job, and businesses can cultivate a dedicated workforce that can operate well during moments of change. Values enable the company in enlisting the hearts and minds of its personnel in the accomplishment of its objectives</w:t>
      </w:r>
      <w:r>
        <w:t xml:space="preserve"> (Sullivan et al., 2001)</w:t>
      </w:r>
      <w:r w:rsidRPr="002C7AD8">
        <w:t xml:space="preserve">. Being value-driven also helps in recruitment. An organisation with stated values draws people who share those beliefs, making it easier to hire and retain people who are fully dedicated. This dedication is motivated by the "what's in it for me" attitude instead of any altruistic desire for the company's success. Individuals may have varied values depending on the situation. </w:t>
      </w:r>
    </w:p>
    <w:p w14:paraId="2EFE63CE" w14:textId="77777777" w:rsidR="000F3A59" w:rsidRPr="002C1258" w:rsidRDefault="000F3A59" w:rsidP="000F3A59">
      <w:r w:rsidRPr="0081589F">
        <w:t>To acquire a knowledge of the organization's values, employees must have the opportunity to connect with them. Management allowed staff to make changes on their own without obtaining prior consent from management since they shared value with them. Due to the strong degree of understanding and dedication to the corporate values and vision, the risk of such a strategy is reduced, and the action taken is inclined toward attaining the organisational objectives. Workers, as well as the organisation, will benefit from increased job satisfaction and increased production. Individual success, group success, and shared values all lead to increasing morale, successful teamwork, and a high-performance culture.</w:t>
      </w:r>
    </w:p>
    <w:p w14:paraId="70479F30" w14:textId="77777777" w:rsidR="000F3A59" w:rsidRPr="002C1258" w:rsidRDefault="000F3A59" w:rsidP="000F3A59">
      <w:pPr>
        <w:pStyle w:val="ListParagraph"/>
      </w:pPr>
    </w:p>
    <w:p w14:paraId="5BCF1378" w14:textId="77777777" w:rsidR="000F3A59" w:rsidRPr="000F3A59" w:rsidRDefault="000F3A59" w:rsidP="000F3A59"/>
    <w:p w14:paraId="36C83500" w14:textId="145CF8FD" w:rsidR="00BA4193" w:rsidRPr="000F3A59" w:rsidRDefault="000F3A59" w:rsidP="000F3A59">
      <w:pPr>
        <w:rPr>
          <w:rFonts w:asciiTheme="majorHAnsi" w:eastAsiaTheme="majorEastAsia" w:hAnsiTheme="majorHAnsi" w:cstheme="majorBidi"/>
          <w:color w:val="2F5496" w:themeColor="accent1" w:themeShade="BF"/>
          <w:sz w:val="26"/>
          <w:szCs w:val="26"/>
        </w:rPr>
      </w:pPr>
      <w:r>
        <w:br w:type="page"/>
      </w:r>
    </w:p>
    <w:p w14:paraId="78336786" w14:textId="1CF685EF" w:rsidR="00BA4193" w:rsidRDefault="00BA4193" w:rsidP="00BA4193">
      <w:pPr>
        <w:pStyle w:val="Heading1"/>
      </w:pPr>
      <w:bookmarkStart w:id="5" w:name="_Toc90043465"/>
      <w:r>
        <w:t>2.0</w:t>
      </w:r>
      <w:bookmarkStart w:id="6" w:name="_Toc89958203"/>
      <w:bookmarkEnd w:id="5"/>
    </w:p>
    <w:p w14:paraId="01F4DC7D" w14:textId="304A590D" w:rsidR="00BA4193" w:rsidRDefault="00BA4193" w:rsidP="00BA4193">
      <w:pPr>
        <w:pStyle w:val="Heading2"/>
      </w:pPr>
      <w:bookmarkStart w:id="7" w:name="_Toc90043466"/>
      <w:r>
        <w:t>2.</w:t>
      </w:r>
      <w:r>
        <w:t>1</w:t>
      </w:r>
      <w:r>
        <w:t>.</w:t>
      </w:r>
      <w:r>
        <w:t xml:space="preserve"> Management theories</w:t>
      </w:r>
      <w:bookmarkEnd w:id="6"/>
      <w:bookmarkEnd w:id="7"/>
      <w:r>
        <w:t xml:space="preserve"> </w:t>
      </w:r>
    </w:p>
    <w:p w14:paraId="625D3134" w14:textId="7D3C1BA1" w:rsidR="00432F33" w:rsidRPr="006452F6" w:rsidRDefault="00BA4193" w:rsidP="00432F33">
      <w:pPr>
        <w:rPr>
          <w:i/>
          <w:iCs/>
        </w:rPr>
      </w:pPr>
      <w:r>
        <w:t>2.1.1</w:t>
      </w:r>
      <w:r w:rsidR="00432F33">
        <w:t xml:space="preserve"> </w:t>
      </w:r>
      <w:r w:rsidR="00432F33" w:rsidRPr="006452F6">
        <w:rPr>
          <w:i/>
          <w:iCs/>
        </w:rPr>
        <w:t xml:space="preserve">Taylor’s scientific management theory </w:t>
      </w:r>
    </w:p>
    <w:p w14:paraId="2C3588BC" w14:textId="77777777" w:rsidR="00432F33" w:rsidRDefault="00432F33" w:rsidP="00432F33">
      <w:r>
        <w:t xml:space="preserve">The Scientific Management Theory is renowned for its implementation of technical science at the operational level or on the factory floor. Fredrick Winslow Taylor gives the key contribution to this idea, which is why scientific management is frequently denoted as "Taylorism" (Business Jargons, 2021). </w:t>
      </w:r>
    </w:p>
    <w:p w14:paraId="1CCB5CE8" w14:textId="77777777" w:rsidR="00432F33" w:rsidRDefault="00432F33" w:rsidP="00432F33">
      <w:r>
        <w:t xml:space="preserve">The scientific management philosophy intended to enhance the efficacy of each worker in the business. Individuals are simply seen as aides to machineries in the performance of everyday jobs, with the main emphasis being on growing productivity through the employment of rigorous technology. The work conducted on the manufacturing floor is mainly covered by scientific management theory, as these duties are different from those undertaken somewhere else in the organisation. These, for instance, are recurrent in nature, and the everyday tasks of discrete employees are segmented into a huge number of cyclic reiterations of the same or nearly similar activities. </w:t>
      </w:r>
      <w:r w:rsidRPr="0057672C">
        <w:t>Also, these operations do not require a complex</w:t>
      </w:r>
      <w:r>
        <w:t xml:space="preserve"> </w:t>
      </w:r>
      <w:r w:rsidRPr="0057672C">
        <w:t xml:space="preserve">problem-solving effort </w:t>
      </w:r>
      <w:r>
        <w:t>by</w:t>
      </w:r>
      <w:r w:rsidRPr="0057672C">
        <w:t xml:space="preserve"> </w:t>
      </w:r>
      <w:r>
        <w:t>a</w:t>
      </w:r>
      <w:r w:rsidRPr="0057672C">
        <w:t xml:space="preserve"> specific employee. </w:t>
      </w:r>
      <w:proofErr w:type="gramStart"/>
      <w:r w:rsidRPr="0057672C">
        <w:t>As a consequence</w:t>
      </w:r>
      <w:proofErr w:type="gramEnd"/>
      <w:r w:rsidRPr="0057672C">
        <w:t xml:space="preserve">, more focus must be </w:t>
      </w:r>
      <w:r>
        <w:t>put</w:t>
      </w:r>
      <w:r w:rsidRPr="0057672C">
        <w:t xml:space="preserve"> on the standardisation of working procedures, which is why scientific management theory emphasises this component.</w:t>
      </w:r>
    </w:p>
    <w:p w14:paraId="40B7E422" w14:textId="77777777" w:rsidR="00432F33" w:rsidRDefault="00432F33" w:rsidP="00432F33">
      <w:r>
        <w:t>Taylor's primary scientific management concepts can be defined in the following way (Business Jargons, 2021):</w:t>
      </w:r>
    </w:p>
    <w:p w14:paraId="69B7BA80" w14:textId="77777777" w:rsidR="00432F33" w:rsidRDefault="00432F33" w:rsidP="00432F33">
      <w:pPr>
        <w:pStyle w:val="ListParagraph"/>
        <w:numPr>
          <w:ilvl w:val="0"/>
          <w:numId w:val="3"/>
        </w:numPr>
        <w:spacing w:before="120" w:after="120" w:line="360" w:lineRule="auto"/>
      </w:pPr>
      <w:r>
        <w:t>Make a difference between preparation and undertaking.</w:t>
      </w:r>
    </w:p>
    <w:p w14:paraId="487AABA6" w14:textId="77777777" w:rsidR="00432F33" w:rsidRDefault="00432F33" w:rsidP="00432F33">
      <w:pPr>
        <w:pStyle w:val="ListParagraph"/>
        <w:numPr>
          <w:ilvl w:val="0"/>
          <w:numId w:val="3"/>
        </w:numPr>
        <w:spacing w:before="120" w:after="120" w:line="360" w:lineRule="auto"/>
      </w:pPr>
      <w:r>
        <w:t xml:space="preserve">The managerial operational foremanship, which consists of eight managers who are accountable for giving guidance and direction in their </w:t>
      </w:r>
      <w:proofErr w:type="gramStart"/>
      <w:r>
        <w:t>particular sectors</w:t>
      </w:r>
      <w:proofErr w:type="gramEnd"/>
      <w:r>
        <w:t>.</w:t>
      </w:r>
    </w:p>
    <w:p w14:paraId="2517CF68" w14:textId="77777777" w:rsidR="00432F33" w:rsidRDefault="00432F33" w:rsidP="00432F33">
      <w:pPr>
        <w:pStyle w:val="ListParagraph"/>
        <w:numPr>
          <w:ilvl w:val="0"/>
          <w:numId w:val="3"/>
        </w:numPr>
        <w:spacing w:before="120" w:after="120" w:line="360" w:lineRule="auto"/>
      </w:pPr>
      <w:r>
        <w:t>To measure the reasonable amount of work performed by each individual employee, fatigue, time, and motion tests will be employed.</w:t>
      </w:r>
    </w:p>
    <w:p w14:paraId="1D7C82EE" w14:textId="77777777" w:rsidR="00432F33" w:rsidRDefault="00432F33" w:rsidP="00432F33">
      <w:pPr>
        <w:pStyle w:val="ListParagraph"/>
        <w:numPr>
          <w:ilvl w:val="0"/>
          <w:numId w:val="3"/>
        </w:numPr>
        <w:spacing w:before="120" w:after="120" w:line="360" w:lineRule="auto"/>
      </w:pPr>
      <w:r>
        <w:t>Enhancing standardising tools and workplace conditions, production costs and labour periods.</w:t>
      </w:r>
    </w:p>
    <w:p w14:paraId="4CB79623" w14:textId="77777777" w:rsidR="00432F33" w:rsidRDefault="00432F33" w:rsidP="00432F33">
      <w:pPr>
        <w:pStyle w:val="ListParagraph"/>
        <w:numPr>
          <w:ilvl w:val="0"/>
          <w:numId w:val="3"/>
        </w:numPr>
        <w:spacing w:before="120" w:after="120" w:line="360" w:lineRule="auto"/>
      </w:pPr>
      <w:r>
        <w:t>Workers should be selected and trained using scientific methods.</w:t>
      </w:r>
    </w:p>
    <w:p w14:paraId="3A07A6F7" w14:textId="77777777" w:rsidR="00432F33" w:rsidRDefault="00432F33" w:rsidP="00432F33">
      <w:pPr>
        <w:pStyle w:val="ListParagraph"/>
        <w:numPr>
          <w:ilvl w:val="0"/>
          <w:numId w:val="3"/>
        </w:numPr>
        <w:spacing w:before="120" w:after="120" w:line="360" w:lineRule="auto"/>
      </w:pPr>
      <w:r>
        <w:t>Workforces should be given monetary incentives to enhance their output and push them to function effectually.</w:t>
      </w:r>
    </w:p>
    <w:p w14:paraId="529D1AEF" w14:textId="77777777" w:rsidR="00432F33" w:rsidRDefault="00432F33" w:rsidP="00432F33">
      <w:r>
        <w:t>Therefore, scientific management theory emphasised mechanisation and automation, i.e., technical aspects of productivity, instead of the larger characteristics of human behaviour in the workplace.</w:t>
      </w:r>
    </w:p>
    <w:p w14:paraId="475A4763" w14:textId="3B603B5A" w:rsidR="00432F33" w:rsidRPr="006452F6" w:rsidRDefault="00BA4193" w:rsidP="00432F33">
      <w:pPr>
        <w:rPr>
          <w:i/>
          <w:iCs/>
        </w:rPr>
      </w:pPr>
      <w:r>
        <w:t>2.1.2</w:t>
      </w:r>
      <w:r w:rsidR="00432F33">
        <w:t xml:space="preserve"> </w:t>
      </w:r>
      <w:r w:rsidR="00432F33" w:rsidRPr="006452F6">
        <w:rPr>
          <w:i/>
          <w:iCs/>
        </w:rPr>
        <w:t xml:space="preserve"> System management theory </w:t>
      </w:r>
    </w:p>
    <w:p w14:paraId="6D71716F" w14:textId="77777777" w:rsidR="00432F33" w:rsidRDefault="00432F33" w:rsidP="00432F33">
      <w:r>
        <w:t>Organizational management and planning can be performed in a various manner with systems management. As per the systems management concept, organisations, such as the human body, are made up of various elements that must function together in harmony for the better arrangement to operate fine. As per the theory, an organisation 's success is determined by numerous significant aspects, such as synergy, interconnectedness, and interrelationships among numerous subsystems.</w:t>
      </w:r>
    </w:p>
    <w:p w14:paraId="3419B2AD" w14:textId="77777777" w:rsidR="00432F33" w:rsidRDefault="00432F33" w:rsidP="00432F33"/>
    <w:p w14:paraId="58E85A5B" w14:textId="77777777" w:rsidR="00432F33" w:rsidRDefault="00432F33" w:rsidP="00432F33">
      <w:r>
        <w:t xml:space="preserve">Workers are one of a firm's most vital components. Departments, business units and workgroups are all vital components of a firm's accomplishment. In practise, managers must evaluate trends and events in their organisations </w:t>
      </w:r>
      <w:proofErr w:type="gramStart"/>
      <w:r>
        <w:t>in order to</w:t>
      </w:r>
      <w:proofErr w:type="gramEnd"/>
      <w:r>
        <w:t xml:space="preserve"> develop the appropriate management strategy. They are capable to interact on several projects in this way, letting them to work as a group instead of as individual entities.</w:t>
      </w:r>
    </w:p>
    <w:p w14:paraId="221BDD99" w14:textId="64DF4826" w:rsidR="00BA4193" w:rsidRDefault="00BA4193" w:rsidP="00BA4193">
      <w:pPr>
        <w:pStyle w:val="Heading3"/>
      </w:pPr>
    </w:p>
    <w:p w14:paraId="1A645350" w14:textId="77777777" w:rsidR="00432F33" w:rsidRPr="006452F6" w:rsidRDefault="00BA4193" w:rsidP="00432F33">
      <w:pPr>
        <w:rPr>
          <w:i/>
          <w:iCs/>
        </w:rPr>
      </w:pPr>
      <w:r>
        <w:t>2.1.3</w:t>
      </w:r>
      <w:r w:rsidR="00432F33">
        <w:t xml:space="preserve"> </w:t>
      </w:r>
      <w:r w:rsidR="00432F33" w:rsidRPr="006452F6">
        <w:rPr>
          <w:i/>
          <w:iCs/>
        </w:rPr>
        <w:t xml:space="preserve">Contingency management theory </w:t>
      </w:r>
    </w:p>
    <w:p w14:paraId="15DCF570" w14:textId="77777777" w:rsidR="00432F33" w:rsidRDefault="00432F33" w:rsidP="00432F33">
      <w:r w:rsidRPr="00952BFA">
        <w:t xml:space="preserve">A contingency management strategy is based on the premise that management performance is reliant or contingent on the interaction of specific events and management behaviour implementation. </w:t>
      </w:r>
      <w:r>
        <w:t>According to the contingency theory of management, relationships and task motives are contingent on the manager's potential to manipulate and govern the group's contextual outcome or favourability. It's been described as a sort of integration for numerous schools of thinking, including systems, behavioural, and classical approaches. Furthermore, it incorporates the concepts of several schools of thought and applies them based on the requirements of the individual.</w:t>
      </w:r>
    </w:p>
    <w:p w14:paraId="58C08734" w14:textId="77777777" w:rsidR="00432F33" w:rsidRDefault="00432F33" w:rsidP="00432F33"/>
    <w:p w14:paraId="6D0FB499" w14:textId="77777777" w:rsidR="00432F33" w:rsidRDefault="00432F33" w:rsidP="00432F33">
      <w:r>
        <w:t>The adaptive nature of the contingency management theory method is evident. It's mentioned rationally since each issue's answer is established after a thorough examination and analysis of the issue. The contingency approach to management is a multidimensional analytical technique in which it considers and evaluates all the various components or variables that can influence the situation, then selects the fittest amongst them. management approach, does not anticipate a pre-designed structure for any situation, but rather considers a structure that aids an organisation in adapting to them. The organisation structure and planning information decision systems are designed and implemented using contingency management theory. A huge firm's framework can be decentralised, while a small organisation 's architecture is centralised. The contingency theory of management aids in proving motivation and leadership tactics for motivating personnel inside a business. When dealing with unskilled personnel, the autocratic style should be considered, and when dealing with qualified workers, the participative style should be considered.</w:t>
      </w:r>
    </w:p>
    <w:p w14:paraId="38D88152" w14:textId="2A49FF4E" w:rsidR="00BA4193" w:rsidRDefault="00BA4193" w:rsidP="00BA4193">
      <w:pPr>
        <w:pStyle w:val="Heading3"/>
      </w:pPr>
    </w:p>
    <w:p w14:paraId="228EB2D6" w14:textId="5BF21C79" w:rsidR="00BA4193" w:rsidRDefault="00BA4193" w:rsidP="00BA4193">
      <w:pPr>
        <w:pStyle w:val="Heading2"/>
      </w:pPr>
      <w:bookmarkStart w:id="8" w:name="_Toc90043467"/>
      <w:r>
        <w:t>2.2 RED Model</w:t>
      </w:r>
      <w:bookmarkEnd w:id="8"/>
    </w:p>
    <w:p w14:paraId="672F9834" w14:textId="77777777" w:rsidR="00432F33" w:rsidRPr="00AA391C" w:rsidRDefault="00432F33" w:rsidP="00432F33">
      <w:r w:rsidRPr="00AA391C">
        <w:t>Many skills and abilities are associated with critical thinking, such as the ability to analyse information rationally and logically. An individual with excellent critical thinking will query and attempt to comprehend the evidence supplied instead of believing the findings and conclusions provided. They'll seek for logical connections between concepts, analyse various interpretations of data, and assess the persuasiveness of the arguments provided. Everyone has a subconscious bias in their cognition at some point in their lives. Critical thinking abilities can assist a person in overcoming these obstacles and distinguishing facts from beliefs.</w:t>
      </w:r>
      <w:r>
        <w:t xml:space="preserve"> Watson Glaser came up with the RED model of critical thinking. </w:t>
      </w:r>
    </w:p>
    <w:p w14:paraId="27EEF5E8" w14:textId="77777777" w:rsidR="00432F33" w:rsidRPr="006452F6" w:rsidRDefault="00432F33" w:rsidP="00432F33">
      <w:pPr>
        <w:rPr>
          <w:i/>
          <w:iCs/>
        </w:rPr>
      </w:pPr>
      <w:r w:rsidRPr="006452F6">
        <w:rPr>
          <w:i/>
          <w:iCs/>
        </w:rPr>
        <w:t>Recognise assumptions</w:t>
      </w:r>
    </w:p>
    <w:p w14:paraId="155C9828" w14:textId="77777777" w:rsidR="00432F33" w:rsidRDefault="00432F33" w:rsidP="00432F33">
      <w:r w:rsidRPr="0060283A">
        <w:t>It</w:t>
      </w:r>
      <w:r>
        <w:t xml:space="preserve"> i</w:t>
      </w:r>
      <w:r w:rsidRPr="0060283A">
        <w:t>s all too simple to take someone's word for it when they make a statement or deliver a presentation, or read or see something on social networking sites, and think the information supplied is correct, even if no or little support is provided to back up that claim. We frequently assume something is true if it supports our personal values and viewpoints. This is risky, because many assumptions are unsupported by facts</w:t>
      </w:r>
      <w:r>
        <w:t xml:space="preserve"> (</w:t>
      </w:r>
      <w:r>
        <w:rPr>
          <w:shd w:val="clear" w:color="auto" w:fill="FFFFFF"/>
        </w:rPr>
        <w:t>Davies</w:t>
      </w:r>
      <w:r>
        <w:t xml:space="preserve"> and </w:t>
      </w:r>
      <w:r>
        <w:rPr>
          <w:shd w:val="clear" w:color="auto" w:fill="FFFFFF"/>
        </w:rPr>
        <w:t>Stevens</w:t>
      </w:r>
      <w:r>
        <w:t>, 2019)</w:t>
      </w:r>
      <w:r w:rsidRPr="0060283A">
        <w:t>.</w:t>
      </w:r>
    </w:p>
    <w:p w14:paraId="1C45E5F7" w14:textId="77777777" w:rsidR="00432F33" w:rsidRPr="006452F6" w:rsidRDefault="00432F33" w:rsidP="00432F33">
      <w:pPr>
        <w:rPr>
          <w:i/>
          <w:iCs/>
        </w:rPr>
      </w:pPr>
      <w:r w:rsidRPr="006452F6">
        <w:rPr>
          <w:i/>
          <w:iCs/>
        </w:rPr>
        <w:t xml:space="preserve">Evaluate argument </w:t>
      </w:r>
    </w:p>
    <w:p w14:paraId="4093E762" w14:textId="77777777" w:rsidR="00432F33" w:rsidRPr="0060283A" w:rsidRDefault="00432F33" w:rsidP="00432F33">
      <w:r w:rsidRPr="0060283A">
        <w:t>The skill of analysing arguments requires critically and effectively analysing facts and opposing viewpoints, challenging the validity of supporting evidence, and recognising how sentiment affects the scenario. Confirmation bias (seeking only information that supports our beliefs) and letting sentiments to get in the path of objective judgement are two common roadblocks. The amount of precision of evidence used to evaluate an argument span from reasonable assumptions and intuitions to clear, undeniable facts</w:t>
      </w:r>
      <w:r>
        <w:t xml:space="preserve"> (</w:t>
      </w:r>
      <w:r>
        <w:rPr>
          <w:shd w:val="clear" w:color="auto" w:fill="FFFFFF"/>
        </w:rPr>
        <w:t>Davies</w:t>
      </w:r>
      <w:r>
        <w:t xml:space="preserve"> and </w:t>
      </w:r>
      <w:r>
        <w:rPr>
          <w:shd w:val="clear" w:color="auto" w:fill="FFFFFF"/>
        </w:rPr>
        <w:t>Stevens</w:t>
      </w:r>
      <w:r>
        <w:t>, 2019)</w:t>
      </w:r>
      <w:r w:rsidRPr="0060283A">
        <w:t>.</w:t>
      </w:r>
    </w:p>
    <w:p w14:paraId="05206C5A" w14:textId="77777777" w:rsidR="00432F33" w:rsidRPr="006452F6" w:rsidRDefault="00432F33" w:rsidP="00432F33">
      <w:pPr>
        <w:rPr>
          <w:i/>
          <w:iCs/>
        </w:rPr>
      </w:pPr>
      <w:r w:rsidRPr="006452F6">
        <w:rPr>
          <w:i/>
          <w:iCs/>
        </w:rPr>
        <w:t xml:space="preserve">Draw conclusion </w:t>
      </w:r>
    </w:p>
    <w:p w14:paraId="47E972B1" w14:textId="77777777" w:rsidR="00432F33" w:rsidRDefault="00432F33" w:rsidP="00432F33">
      <w:r w:rsidRPr="0060283A">
        <w:t xml:space="preserve">We must conclude once a problem has been outlined and argumentation has been undertaken. In </w:t>
      </w:r>
      <w:r>
        <w:t>critical thinking</w:t>
      </w:r>
      <w:r w:rsidRPr="0060283A">
        <w:t>, a conclusion is often referred to as a perspective, stance, or opinion. When taking decisions, it's critical to draw together a variety of data to come at conclusions that necessarily imply from the evidence. People that can do this are cautious not to extrapolate further than the evidence and are willing to revise their minds when the evidence merits it. They</w:t>
      </w:r>
      <w:r>
        <w:t xml:space="preserve"> ar</w:t>
      </w:r>
      <w:r w:rsidRPr="0060283A">
        <w:t>e frequently described as having "sound judgement"</w:t>
      </w:r>
      <w:r>
        <w:t xml:space="preserve"> (</w:t>
      </w:r>
      <w:r>
        <w:rPr>
          <w:shd w:val="clear" w:color="auto" w:fill="FFFFFF"/>
        </w:rPr>
        <w:t>Davies</w:t>
      </w:r>
      <w:r>
        <w:t xml:space="preserve"> and </w:t>
      </w:r>
      <w:r>
        <w:rPr>
          <w:shd w:val="clear" w:color="auto" w:fill="FFFFFF"/>
        </w:rPr>
        <w:t>Stevens</w:t>
      </w:r>
      <w:r>
        <w:t>, 2019)</w:t>
      </w:r>
      <w:r w:rsidRPr="0060283A">
        <w:t xml:space="preserve">. </w:t>
      </w:r>
    </w:p>
    <w:p w14:paraId="723B476A" w14:textId="77777777" w:rsidR="00432F33" w:rsidRPr="00432F33" w:rsidRDefault="00432F33" w:rsidP="00432F33"/>
    <w:p w14:paraId="39293E98" w14:textId="557BCE3A" w:rsidR="00432F33" w:rsidRDefault="00524659" w:rsidP="00432F33">
      <w:pPr>
        <w:pStyle w:val="Heading2"/>
      </w:pPr>
      <w:bookmarkStart w:id="9" w:name="_Toc90043468"/>
      <w:r>
        <w:t xml:space="preserve">2.3 </w:t>
      </w:r>
      <w:r>
        <w:t>Analysing Asda with RED Model</w:t>
      </w:r>
      <w:bookmarkEnd w:id="9"/>
    </w:p>
    <w:p w14:paraId="5BF79A3F" w14:textId="77777777" w:rsidR="00432F33" w:rsidRPr="006452F6" w:rsidRDefault="00432F33" w:rsidP="00432F33">
      <w:pPr>
        <w:rPr>
          <w:i/>
          <w:iCs/>
        </w:rPr>
      </w:pPr>
      <w:r w:rsidRPr="006452F6">
        <w:rPr>
          <w:i/>
          <w:iCs/>
        </w:rPr>
        <w:t>Why sustainability is important?</w:t>
      </w:r>
    </w:p>
    <w:p w14:paraId="44E54711" w14:textId="77777777" w:rsidR="00432F33" w:rsidRDefault="00432F33" w:rsidP="00432F33">
      <w:r>
        <w:t xml:space="preserve">Sustainability efforts can assist toward a firm’s growth and success in addition to realizing environmental and social transformation. Investing more resources on sustainable business practises could seem opposing in terms of growing a firm’s financial performance, yet research shows that the most sustainable businesses are often the most efficacious (Harvard Business Review, 2019). Environmental, social, and governance (ESG) measures are often used to evaluate a company’s ethical and enduring sustainability. Firms with strong ESG rankings generally beat the market in the medium to long term, as per </w:t>
      </w:r>
      <w:proofErr w:type="spellStart"/>
      <w:r>
        <w:rPr>
          <w:shd w:val="clear" w:color="auto" w:fill="FFFFFF"/>
        </w:rPr>
        <w:t>Bonini</w:t>
      </w:r>
      <w:proofErr w:type="spellEnd"/>
      <w:r>
        <w:t xml:space="preserve"> and </w:t>
      </w:r>
      <w:r>
        <w:rPr>
          <w:shd w:val="clear" w:color="auto" w:fill="FFFFFF"/>
        </w:rPr>
        <w:t>Swartz</w:t>
      </w:r>
      <w:r>
        <w:t xml:space="preserve"> (2014). Sustainability approaches may be investment for a short-term, but their can generate profit for longer period.</w:t>
      </w:r>
    </w:p>
    <w:p w14:paraId="2AE42B66" w14:textId="77777777" w:rsidR="00432F33" w:rsidRPr="006452F6" w:rsidRDefault="00432F33" w:rsidP="00432F33">
      <w:pPr>
        <w:rPr>
          <w:i/>
          <w:iCs/>
        </w:rPr>
      </w:pPr>
      <w:r w:rsidRPr="006452F6">
        <w:rPr>
          <w:i/>
          <w:iCs/>
        </w:rPr>
        <w:t>Is Asda supporting sustainability?</w:t>
      </w:r>
    </w:p>
    <w:p w14:paraId="0E61A1D4" w14:textId="77777777" w:rsidR="00432F33" w:rsidRDefault="00432F33" w:rsidP="00432F33">
      <w:r>
        <w:t>The</w:t>
      </w:r>
      <w:r w:rsidRPr="0081294F">
        <w:t xml:space="preserve"> strategy to sustainability at Asda is founded on the notion that environmental protection and cost savings are inseparably linked. They</w:t>
      </w:r>
      <w:r>
        <w:t xml:space="preserve"> </w:t>
      </w:r>
      <w:r w:rsidRPr="0081294F">
        <w:t xml:space="preserve">have </w:t>
      </w:r>
      <w:r>
        <w:t xml:space="preserve">a clear </w:t>
      </w:r>
      <w:r w:rsidRPr="0081294F">
        <w:t xml:space="preserve">goal in mind: to lessen the environmental effect of </w:t>
      </w:r>
      <w:r>
        <w:t>their business</w:t>
      </w:r>
      <w:r w:rsidRPr="0081294F">
        <w:t xml:space="preserve"> operations, the services, </w:t>
      </w:r>
      <w:r>
        <w:t xml:space="preserve">and </w:t>
      </w:r>
      <w:r w:rsidRPr="0081294F">
        <w:t xml:space="preserve">goods </w:t>
      </w:r>
      <w:r>
        <w:t>they</w:t>
      </w:r>
      <w:r w:rsidRPr="0081294F">
        <w:t xml:space="preserve"> provide, and the vendors that produce them</w:t>
      </w:r>
      <w:r>
        <w:t xml:space="preserve"> (Asda Supplier, 2021)</w:t>
      </w:r>
      <w:r w:rsidRPr="0081294F">
        <w:t>.</w:t>
      </w:r>
    </w:p>
    <w:p w14:paraId="5289F737" w14:textId="77777777" w:rsidR="00432F33" w:rsidRPr="006452F6" w:rsidRDefault="00432F33" w:rsidP="00432F33">
      <w:pPr>
        <w:rPr>
          <w:i/>
          <w:iCs/>
        </w:rPr>
      </w:pPr>
      <w:r w:rsidRPr="006452F6">
        <w:rPr>
          <w:i/>
          <w:iCs/>
        </w:rPr>
        <w:t xml:space="preserve">Evidence </w:t>
      </w:r>
    </w:p>
    <w:p w14:paraId="11DDD179" w14:textId="77777777" w:rsidR="00432F33" w:rsidRDefault="00432F33" w:rsidP="00432F33">
      <w:r>
        <w:t>Asda aimed to reduce electricity consumption by 30% by the year 2025. This reduction will be compared to baseline of 2010, which implies that even after growth of the organisation, the electricity demand is not increasing, but, on contrary decreasing</w:t>
      </w:r>
      <w:r w:rsidRPr="00D96F15">
        <w:t xml:space="preserve"> </w:t>
      </w:r>
      <w:r>
        <w:t xml:space="preserve">(Asda Supplier, 2021). </w:t>
      </w:r>
    </w:p>
    <w:p w14:paraId="05B9D64B" w14:textId="77777777" w:rsidR="00432F33" w:rsidRDefault="00432F33" w:rsidP="00432F33">
      <w:r>
        <w:t xml:space="preserve">Asda has reduced emission from transportation by 60% (Asda Supplier, 2021). They are making huge improvements throughout their transportation operations by using low carbon dual fuel, double-deck chiller truck, and training drivers. </w:t>
      </w:r>
      <w:proofErr w:type="gramStart"/>
      <w:r>
        <w:t>In spite of</w:t>
      </w:r>
      <w:proofErr w:type="gramEnd"/>
      <w:r>
        <w:t xml:space="preserve"> opening numerous stores throughout the country during last 10 years, Asda is able to reduce emission. </w:t>
      </w:r>
    </w:p>
    <w:p w14:paraId="455EABBA" w14:textId="77777777" w:rsidR="00432F33" w:rsidRDefault="00432F33" w:rsidP="00432F33">
      <w:r>
        <w:t xml:space="preserve">Lastly, Asda has reduced water consumption by 30% by the year 2020 (Asda Supplier, 2021). They focused on ensuring proper working of water systems and fixed leaks and water wastages. </w:t>
      </w:r>
    </w:p>
    <w:p w14:paraId="5BEEC60D" w14:textId="77777777" w:rsidR="00432F33" w:rsidRPr="006452F6" w:rsidRDefault="00432F33" w:rsidP="00432F33">
      <w:pPr>
        <w:rPr>
          <w:i/>
          <w:iCs/>
        </w:rPr>
      </w:pPr>
      <w:r w:rsidRPr="006452F6">
        <w:rPr>
          <w:i/>
          <w:iCs/>
        </w:rPr>
        <w:t xml:space="preserve">Using evidence to support Asda’s approach </w:t>
      </w:r>
    </w:p>
    <w:p w14:paraId="7230C580" w14:textId="77777777" w:rsidR="00432F33" w:rsidRDefault="00432F33" w:rsidP="00432F33">
      <w:r w:rsidRPr="003D782E">
        <w:t>ASDA's commitment to sustainability is also in accordance with the IPCC report, which underlines that the world must find a way to reduce global warming to 1.5 degrees Celsius (IPCC, 2021).</w:t>
      </w:r>
    </w:p>
    <w:p w14:paraId="5415A51A" w14:textId="77777777" w:rsidR="00432F33" w:rsidRPr="006452F6" w:rsidRDefault="00432F33" w:rsidP="00432F33">
      <w:pPr>
        <w:rPr>
          <w:i/>
          <w:iCs/>
        </w:rPr>
      </w:pPr>
      <w:r w:rsidRPr="006452F6">
        <w:rPr>
          <w:i/>
          <w:iCs/>
        </w:rPr>
        <w:t xml:space="preserve">Counter evidence </w:t>
      </w:r>
    </w:p>
    <w:p w14:paraId="5D6BBBF9" w14:textId="77777777" w:rsidR="00432F33" w:rsidRDefault="00432F33" w:rsidP="00432F33">
      <w:r>
        <w:t xml:space="preserve">In 2019, Asda was fined with </w:t>
      </w:r>
      <w:r>
        <w:rPr>
          <w:rFonts w:cs="Times New Roman"/>
        </w:rPr>
        <w:t>£</w:t>
      </w:r>
      <w:r>
        <w:t xml:space="preserve">7,500 at Belfast Magistrate’s court for pleaded guilty for polluting a river in County Antrim. At delivery yard in rear of their store in Ballyclare, the red diesel fuel for a large generator got leaked and reached to the nearby drainage channel (BBC, 2019). The potable water was polluted and caused damage to the environment and water ecosystem. </w:t>
      </w:r>
    </w:p>
    <w:p w14:paraId="09171E05" w14:textId="77777777" w:rsidR="00432F33" w:rsidRPr="003D782E" w:rsidRDefault="00432F33" w:rsidP="00432F33">
      <w:r>
        <w:t>Along with this incident, Asda was found to have poor waste food management system. Asda ranked at 7</w:t>
      </w:r>
      <w:r w:rsidRPr="003F77D2">
        <w:rPr>
          <w:vertAlign w:val="superscript"/>
        </w:rPr>
        <w:t>th</w:t>
      </w:r>
      <w:r>
        <w:t xml:space="preserve"> position in the food waste management list of supermarkets. In 2019, Asda donated 5.4% of their surplus food which makes up about 1,723 tons, while the top performer Tesco donated 13.7% (Independent, 2021).   </w:t>
      </w:r>
    </w:p>
    <w:p w14:paraId="56E76222" w14:textId="77777777" w:rsidR="00432F33" w:rsidRPr="006452F6" w:rsidRDefault="00432F33" w:rsidP="00432F33">
      <w:pPr>
        <w:rPr>
          <w:i/>
          <w:iCs/>
          <w:lang w:val="en-IN" w:eastAsia="en-IN"/>
        </w:rPr>
      </w:pPr>
      <w:r w:rsidRPr="006452F6">
        <w:rPr>
          <w:i/>
          <w:iCs/>
          <w:lang w:val="en-IN" w:eastAsia="en-IN"/>
        </w:rPr>
        <w:t>Conclusion</w:t>
      </w:r>
    </w:p>
    <w:p w14:paraId="09A3621D" w14:textId="23C620BD" w:rsidR="00432F33" w:rsidRPr="00432F33" w:rsidRDefault="00432F33" w:rsidP="00432F33">
      <w:pPr>
        <w:rPr>
          <w:lang w:val="en-IN" w:eastAsia="en-IN"/>
        </w:rPr>
      </w:pPr>
      <w:r>
        <w:rPr>
          <w:lang w:val="en-IN" w:eastAsia="en-IN"/>
        </w:rPr>
        <w:t xml:space="preserve">Asda’s approach towards sustainable business operation is actually  noteworthy. Although, the company faced some issues in regarding waste management and water pollution, the efforts of the company cannot be neglected. They need to pay attention towards waste management and look out for pollution creating element within their organisation. </w:t>
      </w:r>
    </w:p>
    <w:p w14:paraId="4E7C2253" w14:textId="54EEE549" w:rsidR="00432F33" w:rsidRDefault="00524659" w:rsidP="00432F33">
      <w:pPr>
        <w:pStyle w:val="Heading2"/>
        <w:rPr>
          <w:lang w:eastAsia="en-IN"/>
        </w:rPr>
      </w:pPr>
      <w:bookmarkStart w:id="10" w:name="_Toc90043469"/>
      <w:r>
        <w:t xml:space="preserve">2.3 </w:t>
      </w:r>
      <w:r>
        <w:rPr>
          <w:lang w:eastAsia="en-IN"/>
        </w:rPr>
        <w:t>A</w:t>
      </w:r>
      <w:r w:rsidRPr="00BE5CAE">
        <w:rPr>
          <w:lang w:eastAsia="en-IN"/>
        </w:rPr>
        <w:t xml:space="preserve">lign </w:t>
      </w:r>
      <w:r>
        <w:rPr>
          <w:lang w:eastAsia="en-IN"/>
        </w:rPr>
        <w:t>my</w:t>
      </w:r>
      <w:r w:rsidRPr="00BE5CAE">
        <w:rPr>
          <w:lang w:eastAsia="en-IN"/>
        </w:rPr>
        <w:t xml:space="preserve"> personal Values, attitudes, and Beliefs with </w:t>
      </w:r>
      <w:r>
        <w:rPr>
          <w:lang w:eastAsia="en-IN"/>
        </w:rPr>
        <w:t>Asda.</w:t>
      </w:r>
      <w:bookmarkEnd w:id="10"/>
    </w:p>
    <w:p w14:paraId="183BC195" w14:textId="77777777" w:rsidR="00432F33" w:rsidRDefault="00432F33" w:rsidP="00432F33">
      <w:r>
        <w:rPr>
          <w:lang w:eastAsia="en-IN"/>
        </w:rPr>
        <w:t xml:space="preserve">It can be found that the </w:t>
      </w:r>
      <w:r>
        <w:rPr>
          <w:lang w:val="en-IN" w:eastAsia="en-IN"/>
        </w:rPr>
        <w:t xml:space="preserve">management approach on Sustainability of Asda is improving, </w:t>
      </w:r>
      <w:r w:rsidRPr="00855BC1">
        <w:t>the company</w:t>
      </w:r>
      <w:r>
        <w:t xml:space="preserve"> also</w:t>
      </w:r>
      <w:r w:rsidRPr="00855BC1">
        <w:t xml:space="preserve"> follows several regulations and laws that ensure that no worker is harassed against for any basis.</w:t>
      </w:r>
      <w:r>
        <w:t xml:space="preserve"> I can therefore align my personal Values, Attitudes, and Beliefs with Asda and I will be happy to work in this Organisation.</w:t>
      </w:r>
    </w:p>
    <w:p w14:paraId="6BDF0DA4" w14:textId="77777777" w:rsidR="00432F33" w:rsidRPr="00432F33" w:rsidRDefault="00432F33" w:rsidP="00432F33">
      <w:pPr>
        <w:rPr>
          <w:lang w:eastAsia="en-IN"/>
        </w:rPr>
      </w:pPr>
    </w:p>
    <w:p w14:paraId="49DEEEE2" w14:textId="19BB6CB4" w:rsidR="00524659" w:rsidRPr="000F3A59" w:rsidRDefault="000F3A59" w:rsidP="000F3A59">
      <w:pPr>
        <w:rPr>
          <w:rFonts w:asciiTheme="majorHAnsi" w:eastAsiaTheme="majorEastAsia" w:hAnsiTheme="majorHAnsi" w:cstheme="majorBidi"/>
          <w:color w:val="2F5496" w:themeColor="accent1" w:themeShade="BF"/>
          <w:sz w:val="26"/>
          <w:szCs w:val="26"/>
          <w:lang w:eastAsia="en-IN"/>
        </w:rPr>
      </w:pPr>
      <w:r>
        <w:rPr>
          <w:lang w:eastAsia="en-IN"/>
        </w:rPr>
        <w:br w:type="page"/>
      </w:r>
    </w:p>
    <w:p w14:paraId="1217E9DF" w14:textId="286BD7EF" w:rsidR="000F3A59" w:rsidRDefault="00524659" w:rsidP="00524659">
      <w:pPr>
        <w:pStyle w:val="Heading1"/>
      </w:pPr>
      <w:bookmarkStart w:id="11" w:name="_Toc90043470"/>
      <w:r>
        <w:t>3.0 Conclusion</w:t>
      </w:r>
      <w:bookmarkEnd w:id="11"/>
    </w:p>
    <w:p w14:paraId="04DB9F8D" w14:textId="00D29ED8" w:rsidR="00432F33" w:rsidRPr="003F77D2" w:rsidRDefault="00432F33" w:rsidP="00432F33">
      <w:r>
        <w:t xml:space="preserve">It can be concluded that this report provided insight about three management theories: Taylor’s scientific management theory, system management theory and contingency management theory. Furthermore, Asda Inc. was investigated with the help of RED model of critical thinking to evaluate the company’s sustainability approach. The application of management theory is essential for any company, </w:t>
      </w:r>
      <w:r>
        <w:t>to</w:t>
      </w:r>
      <w:r>
        <w:t xml:space="preserve"> grow and success. Asda is a fast-growing company. Their management approach is noteworthy. </w:t>
      </w:r>
    </w:p>
    <w:p w14:paraId="4C47C54A" w14:textId="77777777" w:rsidR="00432F33" w:rsidRPr="00432F33" w:rsidRDefault="00432F33" w:rsidP="00432F33"/>
    <w:p w14:paraId="07532CAA" w14:textId="6C1BCBA2" w:rsidR="00524659" w:rsidRPr="000F3A59" w:rsidRDefault="000F3A59" w:rsidP="000F3A59">
      <w:pPr>
        <w:rPr>
          <w:rFonts w:asciiTheme="majorHAnsi" w:eastAsiaTheme="majorEastAsia" w:hAnsiTheme="majorHAnsi" w:cstheme="majorBidi"/>
          <w:color w:val="2F5496" w:themeColor="accent1" w:themeShade="BF"/>
          <w:sz w:val="32"/>
          <w:szCs w:val="32"/>
        </w:rPr>
      </w:pPr>
      <w:r>
        <w:br w:type="page"/>
      </w:r>
    </w:p>
    <w:p w14:paraId="67036C96" w14:textId="666714F0" w:rsidR="000F3A59" w:rsidRDefault="00524659" w:rsidP="00524659">
      <w:pPr>
        <w:pStyle w:val="Heading1"/>
      </w:pPr>
      <w:bookmarkStart w:id="12" w:name="_Toc90043471"/>
      <w:r>
        <w:t>Reference li</w:t>
      </w:r>
      <w:r w:rsidR="000F3A59">
        <w:t>st</w:t>
      </w:r>
      <w:bookmarkEnd w:id="12"/>
    </w:p>
    <w:p w14:paraId="2CC3C2B1" w14:textId="77777777" w:rsidR="00432F33" w:rsidRDefault="00432F33" w:rsidP="00432F33">
      <w:pPr>
        <w:ind w:left="720" w:hanging="720"/>
      </w:pPr>
      <w:r>
        <w:t xml:space="preserve">Asda Supplier. 2021. Our Sustainability Commitments. [Online]. Available at: </w:t>
      </w:r>
      <w:hyperlink r:id="rId11" w:anchor=":~:text=At%20Asda%2C%20our%20approach%20to%20sustainability%20is%20based,we%20sell%2C%20and%20the%20suppliers%20that%20make%20them." w:history="1">
        <w:r>
          <w:rPr>
            <w:rStyle w:val="Hyperlink"/>
          </w:rPr>
          <w:t>Our Sustainability Commitments | Asda Supplier</w:t>
        </w:r>
      </w:hyperlink>
      <w:r>
        <w:t xml:space="preserve"> [accessed on 09/12/2021]</w:t>
      </w:r>
    </w:p>
    <w:p w14:paraId="6D10CF33" w14:textId="77777777" w:rsidR="00432F33" w:rsidRDefault="00432F33" w:rsidP="00432F33">
      <w:pPr>
        <w:ind w:left="720" w:hanging="720"/>
      </w:pPr>
      <w:r>
        <w:t xml:space="preserve">Asda. 2019. Asda group limited publishes annual statutory accounts. [Online]. Available at: </w:t>
      </w:r>
      <w:hyperlink r:id="rId12" w:history="1">
        <w:r>
          <w:rPr>
            <w:rStyle w:val="Hyperlink"/>
          </w:rPr>
          <w:t>Asda Group Limited publishes annual Statutory Accounts</w:t>
        </w:r>
      </w:hyperlink>
      <w:r>
        <w:t xml:space="preserve"> [accessed on 06/12/2021]</w:t>
      </w:r>
    </w:p>
    <w:p w14:paraId="38E9BBA2" w14:textId="77777777" w:rsidR="00432F33" w:rsidRDefault="00432F33" w:rsidP="00432F33">
      <w:pPr>
        <w:ind w:left="720" w:hanging="720"/>
      </w:pPr>
      <w:r>
        <w:t xml:space="preserve">Asda. 2021. Our History. [Online]. Available at </w:t>
      </w:r>
      <w:hyperlink r:id="rId13" w:history="1">
        <w:r>
          <w:rPr>
            <w:rStyle w:val="Hyperlink"/>
          </w:rPr>
          <w:t>Our History (asda.com)</w:t>
        </w:r>
      </w:hyperlink>
      <w:r>
        <w:t xml:space="preserve"> [accessed on 06/12/2021] </w:t>
      </w:r>
    </w:p>
    <w:p w14:paraId="79D00319" w14:textId="77777777" w:rsidR="00432F33" w:rsidRDefault="00432F33" w:rsidP="00432F33">
      <w:pPr>
        <w:ind w:left="720" w:hanging="720"/>
      </w:pPr>
      <w:r>
        <w:t xml:space="preserve">BBC News. 2019. Asda fined </w:t>
      </w:r>
      <w:r>
        <w:rPr>
          <w:rFonts w:cs="Times New Roman"/>
        </w:rPr>
        <w:t>£</w:t>
      </w:r>
      <w:r>
        <w:t xml:space="preserve">7,500 for polluting County Antrim River. [Online]. Available at: </w:t>
      </w:r>
      <w:hyperlink r:id="rId14" w:history="1">
        <w:r>
          <w:rPr>
            <w:rStyle w:val="Hyperlink"/>
          </w:rPr>
          <w:t>Asda fined £7,500 for polluting County Antrim river - BBC News</w:t>
        </w:r>
      </w:hyperlink>
      <w:r>
        <w:t xml:space="preserve"> [accessed on 09/12/2021]</w:t>
      </w:r>
    </w:p>
    <w:p w14:paraId="3C13E0B3" w14:textId="77777777" w:rsidR="00432F33" w:rsidRDefault="00432F33" w:rsidP="00432F33">
      <w:pPr>
        <w:ind w:left="720" w:hanging="720"/>
      </w:pPr>
      <w:proofErr w:type="spellStart"/>
      <w:r>
        <w:rPr>
          <w:shd w:val="clear" w:color="auto" w:fill="FFFFFF"/>
        </w:rPr>
        <w:t>Bonini</w:t>
      </w:r>
      <w:proofErr w:type="spellEnd"/>
      <w:r>
        <w:rPr>
          <w:shd w:val="clear" w:color="auto" w:fill="FFFFFF"/>
        </w:rPr>
        <w:t>, S. and Swartz, S., 2014. Profits with purpose: How organizing for sustainability can benefit the bottom line. </w:t>
      </w:r>
      <w:r>
        <w:rPr>
          <w:i/>
          <w:iCs/>
          <w:shd w:val="clear" w:color="auto" w:fill="FFFFFF"/>
        </w:rPr>
        <w:t>McKinsey on Sustainability &amp; Resource Productivity</w:t>
      </w:r>
      <w:r>
        <w:rPr>
          <w:shd w:val="clear" w:color="auto" w:fill="FFFFFF"/>
        </w:rPr>
        <w:t>, </w:t>
      </w:r>
      <w:r>
        <w:rPr>
          <w:i/>
          <w:iCs/>
          <w:shd w:val="clear" w:color="auto" w:fill="FFFFFF"/>
        </w:rPr>
        <w:t>2</w:t>
      </w:r>
      <w:r>
        <w:rPr>
          <w:shd w:val="clear" w:color="auto" w:fill="FFFFFF"/>
        </w:rPr>
        <w:t>(1), pp.1-15.</w:t>
      </w:r>
    </w:p>
    <w:p w14:paraId="61A00E5D" w14:textId="77777777" w:rsidR="00432F33" w:rsidRDefault="00432F33" w:rsidP="00432F33">
      <w:pPr>
        <w:ind w:left="720" w:hanging="720"/>
      </w:pPr>
      <w:r>
        <w:t xml:space="preserve">Business Jargons. 2021. What is </w:t>
      </w:r>
      <w:proofErr w:type="spellStart"/>
      <w:r>
        <w:t>Sceitfiic</w:t>
      </w:r>
      <w:proofErr w:type="spellEnd"/>
      <w:r>
        <w:t xml:space="preserve"> Management Theory? Definition and meaning. [Online]. Available at: </w:t>
      </w:r>
      <w:hyperlink r:id="rId15" w:history="1">
        <w:r>
          <w:rPr>
            <w:rStyle w:val="Hyperlink"/>
          </w:rPr>
          <w:t>What is Scientific Management Theory? definition and meaning - Business Jargons</w:t>
        </w:r>
      </w:hyperlink>
      <w:r>
        <w:t xml:space="preserve"> [accessed on 06/12/2021]</w:t>
      </w:r>
    </w:p>
    <w:p w14:paraId="5453EFBC" w14:textId="77777777" w:rsidR="00432F33" w:rsidRDefault="00432F33" w:rsidP="00432F33">
      <w:pPr>
        <w:ind w:left="720" w:hanging="720"/>
        <w:rPr>
          <w:shd w:val="clear" w:color="auto" w:fill="FFFFFF"/>
        </w:rPr>
      </w:pPr>
      <w:r>
        <w:rPr>
          <w:shd w:val="clear" w:color="auto" w:fill="FFFFFF"/>
        </w:rPr>
        <w:t xml:space="preserve">Davies, W. and Stevens, M., 2019. The Importance of Critical Thinking and How to Measure It. Retrieved from Pearson </w:t>
      </w:r>
      <w:proofErr w:type="spellStart"/>
      <w:r>
        <w:rPr>
          <w:shd w:val="clear" w:color="auto" w:fill="FFFFFF"/>
        </w:rPr>
        <w:t>TalentLens</w:t>
      </w:r>
      <w:proofErr w:type="spellEnd"/>
      <w:r>
        <w:rPr>
          <w:shd w:val="clear" w:color="auto" w:fill="FFFFFF"/>
        </w:rPr>
        <w:t xml:space="preserve"> website: https://www. </w:t>
      </w:r>
      <w:proofErr w:type="spellStart"/>
      <w:r>
        <w:rPr>
          <w:shd w:val="clear" w:color="auto" w:fill="FFFFFF"/>
        </w:rPr>
        <w:t>talentlens</w:t>
      </w:r>
      <w:proofErr w:type="spellEnd"/>
      <w:r>
        <w:rPr>
          <w:shd w:val="clear" w:color="auto" w:fill="FFFFFF"/>
        </w:rPr>
        <w:t xml:space="preserve">. co. uk/wpcontent/uploads/sites/5/The-Importance-of-Critical-Thinking-and-How-to-Measure-It_UK_Final. Pdf </w:t>
      </w:r>
    </w:p>
    <w:p w14:paraId="3320D2FE" w14:textId="77777777" w:rsidR="00432F33" w:rsidRDefault="00432F33" w:rsidP="00432F33">
      <w:pPr>
        <w:ind w:left="720" w:hanging="720"/>
      </w:pPr>
      <w:r>
        <w:t xml:space="preserve">Harvard Business Review, 2019, Why you need sustainability in your business strategy. [Online]. Available at: </w:t>
      </w:r>
      <w:hyperlink r:id="rId16" w:history="1">
        <w:r>
          <w:rPr>
            <w:rStyle w:val="Hyperlink"/>
          </w:rPr>
          <w:t>The Importance of Sustainability in Business | HBS Online</w:t>
        </w:r>
      </w:hyperlink>
      <w:r>
        <w:t xml:space="preserve"> [accessed on 06/12/2021]</w:t>
      </w:r>
    </w:p>
    <w:p w14:paraId="0D4B2FFF" w14:textId="77777777" w:rsidR="00432F33" w:rsidRDefault="00432F33" w:rsidP="00432F33">
      <w:pPr>
        <w:ind w:left="720" w:hanging="720"/>
      </w:pPr>
      <w:r>
        <w:t xml:space="preserve">Independent. 2021. Revealed: UK’s largest supermarkets throw away enough food for 190 million meals. [Online]. Available at: </w:t>
      </w:r>
      <w:hyperlink r:id="rId17" w:history="1">
        <w:r>
          <w:rPr>
            <w:rStyle w:val="Hyperlink"/>
          </w:rPr>
          <w:t>Revealed: UK’s largest supermarkets throw away enough food for 190 million meals | The Independent</w:t>
        </w:r>
      </w:hyperlink>
      <w:r>
        <w:t xml:space="preserve"> [accessed on 09/12/2021]</w:t>
      </w:r>
    </w:p>
    <w:p w14:paraId="187CF553" w14:textId="77777777" w:rsidR="00432F33" w:rsidRDefault="00432F33" w:rsidP="00432F33">
      <w:pPr>
        <w:ind w:left="720" w:hanging="720"/>
      </w:pPr>
      <w:r>
        <w:t xml:space="preserve">IPCC. 2021. AR6 Climate Change 2021: The physical science basis. [Online]. Available at: </w:t>
      </w:r>
      <w:hyperlink r:id="rId18" w:history="1">
        <w:r>
          <w:rPr>
            <w:rStyle w:val="Hyperlink"/>
          </w:rPr>
          <w:t>AR6 Climate Change 2021: The Physical Science Basis — IPCC</w:t>
        </w:r>
      </w:hyperlink>
      <w:r>
        <w:t xml:space="preserve"> [accessed on 09/12/2021]</w:t>
      </w:r>
    </w:p>
    <w:p w14:paraId="0CDC20A9" w14:textId="77777777" w:rsidR="00432F33" w:rsidRDefault="00432F33" w:rsidP="00432F33">
      <w:pPr>
        <w:ind w:left="720" w:hanging="720"/>
      </w:pPr>
      <w:r>
        <w:rPr>
          <w:shd w:val="clear" w:color="auto" w:fill="FFFFFF"/>
        </w:rPr>
        <w:t xml:space="preserve">Sullivan, W., Sullivan, R. and </w:t>
      </w:r>
      <w:proofErr w:type="spellStart"/>
      <w:r>
        <w:rPr>
          <w:shd w:val="clear" w:color="auto" w:fill="FFFFFF"/>
        </w:rPr>
        <w:t>Buffton</w:t>
      </w:r>
      <w:proofErr w:type="spellEnd"/>
      <w:r>
        <w:rPr>
          <w:shd w:val="clear" w:color="auto" w:fill="FFFFFF"/>
        </w:rPr>
        <w:t>, B., 2001. Aligning individual and organisational values to support change. </w:t>
      </w:r>
      <w:r>
        <w:rPr>
          <w:i/>
          <w:iCs/>
          <w:shd w:val="clear" w:color="auto" w:fill="FFFFFF"/>
        </w:rPr>
        <w:t>Journal of Change Management</w:t>
      </w:r>
      <w:r>
        <w:rPr>
          <w:shd w:val="clear" w:color="auto" w:fill="FFFFFF"/>
        </w:rPr>
        <w:t>, </w:t>
      </w:r>
      <w:r>
        <w:rPr>
          <w:i/>
          <w:iCs/>
          <w:shd w:val="clear" w:color="auto" w:fill="FFFFFF"/>
        </w:rPr>
        <w:t>2</w:t>
      </w:r>
      <w:r>
        <w:rPr>
          <w:shd w:val="clear" w:color="auto" w:fill="FFFFFF"/>
        </w:rPr>
        <w:t>(3), pp.247-254.</w:t>
      </w:r>
    </w:p>
    <w:p w14:paraId="73DDAD03" w14:textId="77777777" w:rsidR="00432F33" w:rsidRDefault="00432F33" w:rsidP="00432F33">
      <w:pPr>
        <w:ind w:left="720" w:hanging="720"/>
      </w:pPr>
      <w:proofErr w:type="spellStart"/>
      <w:r>
        <w:t>Sweney</w:t>
      </w:r>
      <w:proofErr w:type="spellEnd"/>
      <w:r>
        <w:t xml:space="preserve">, M. 2019. Sainsbury’s fall behind Asda to become UK’s third biggest supermarket chain. </w:t>
      </w:r>
      <w:r w:rsidRPr="00A01D7A">
        <w:rPr>
          <w:i/>
          <w:iCs/>
        </w:rPr>
        <w:t>The Guardian</w:t>
      </w:r>
      <w:r>
        <w:t xml:space="preserve">. [Online]. Available at: </w:t>
      </w:r>
      <w:hyperlink r:id="rId19" w:history="1">
        <w:r>
          <w:rPr>
            <w:rStyle w:val="Hyperlink"/>
          </w:rPr>
          <w:t>Sainsbury’s falls behind Asda to become UK's third biggest supermarket chain | J Sainsbury | The Guardian</w:t>
        </w:r>
      </w:hyperlink>
      <w:r>
        <w:t xml:space="preserve"> [accessed on 06/12/2021] </w:t>
      </w:r>
    </w:p>
    <w:p w14:paraId="1A434015" w14:textId="77777777" w:rsidR="00432F33" w:rsidRDefault="00432F33" w:rsidP="00432F33"/>
    <w:p w14:paraId="20FE2000" w14:textId="77777777" w:rsidR="00432F33" w:rsidRPr="00257B34" w:rsidRDefault="00432F33" w:rsidP="00432F33"/>
    <w:p w14:paraId="1B9B3818" w14:textId="77777777" w:rsidR="00432F33" w:rsidRPr="00432F33" w:rsidRDefault="00432F33" w:rsidP="00432F33"/>
    <w:sectPr w:rsidR="00432F33" w:rsidRPr="00432F33" w:rsidSect="001E506C">
      <w:headerReference w:type="default" r:id="rId20"/>
      <w:footerReference w:type="default" r:id="rId2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F73F8" w14:textId="77777777" w:rsidR="00B84992" w:rsidRDefault="00B84992" w:rsidP="00B84992">
      <w:pPr>
        <w:spacing w:after="0" w:line="240" w:lineRule="auto"/>
      </w:pPr>
      <w:r>
        <w:separator/>
      </w:r>
    </w:p>
  </w:endnote>
  <w:endnote w:type="continuationSeparator" w:id="0">
    <w:p w14:paraId="42D31607" w14:textId="77777777" w:rsidR="00B84992" w:rsidRDefault="00B84992" w:rsidP="00B8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04B30" w14:textId="793D10A0" w:rsidR="00B84992" w:rsidRDefault="00B84992">
    <w:pPr>
      <w:pStyle w:val="Footer"/>
    </w:pPr>
    <w:r>
      <w:rPr>
        <w:noProof/>
        <w:color w:val="4472C4" w:themeColor="accent1"/>
      </w:rPr>
      <mc:AlternateContent>
        <mc:Choice Requires="wps">
          <w:drawing>
            <wp:anchor distT="0" distB="0" distL="114300" distR="114300" simplePos="0" relativeHeight="251659264" behindDoc="0" locked="0" layoutInCell="1" allowOverlap="1" wp14:anchorId="1F8C82C1" wp14:editId="6C80F815">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5F1E8E4"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Cyrille Tounoudjou (1914188)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50F55" w14:textId="77777777" w:rsidR="00B84992" w:rsidRDefault="00B84992" w:rsidP="00B84992">
      <w:pPr>
        <w:spacing w:after="0" w:line="240" w:lineRule="auto"/>
      </w:pPr>
      <w:r>
        <w:separator/>
      </w:r>
    </w:p>
  </w:footnote>
  <w:footnote w:type="continuationSeparator" w:id="0">
    <w:p w14:paraId="32D70A3E" w14:textId="77777777" w:rsidR="00B84992" w:rsidRDefault="00B84992" w:rsidP="00B8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065523"/>
      <w:docPartObj>
        <w:docPartGallery w:val="Page Numbers (Top of Page)"/>
        <w:docPartUnique/>
      </w:docPartObj>
    </w:sdtPr>
    <w:sdtEndPr>
      <w:rPr>
        <w:noProof/>
      </w:rPr>
    </w:sdtEndPr>
    <w:sdtContent>
      <w:p w14:paraId="04722971" w14:textId="3500D86F" w:rsidR="00B84992" w:rsidRDefault="00B8499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97DC18C" w14:textId="77777777" w:rsidR="00B84992" w:rsidRDefault="00B849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A26F4"/>
    <w:multiLevelType w:val="multilevel"/>
    <w:tmpl w:val="4B94FCD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39D03163"/>
    <w:multiLevelType w:val="hybridMultilevel"/>
    <w:tmpl w:val="E4066ACA"/>
    <w:lvl w:ilvl="0" w:tplc="2E12B6A4">
      <w:start w:val="1"/>
      <w:numFmt w:val="bullet"/>
      <w:lvlText w:val="•"/>
      <w:lvlJc w:val="left"/>
      <w:pPr>
        <w:tabs>
          <w:tab w:val="num" w:pos="720"/>
        </w:tabs>
        <w:ind w:left="720" w:hanging="360"/>
      </w:pPr>
      <w:rPr>
        <w:rFonts w:ascii="Arial" w:hAnsi="Arial" w:hint="default"/>
      </w:rPr>
    </w:lvl>
    <w:lvl w:ilvl="1" w:tplc="3CAE6740" w:tentative="1">
      <w:start w:val="1"/>
      <w:numFmt w:val="bullet"/>
      <w:lvlText w:val="•"/>
      <w:lvlJc w:val="left"/>
      <w:pPr>
        <w:tabs>
          <w:tab w:val="num" w:pos="1440"/>
        </w:tabs>
        <w:ind w:left="1440" w:hanging="360"/>
      </w:pPr>
      <w:rPr>
        <w:rFonts w:ascii="Arial" w:hAnsi="Arial" w:hint="default"/>
      </w:rPr>
    </w:lvl>
    <w:lvl w:ilvl="2" w:tplc="6D54905C" w:tentative="1">
      <w:start w:val="1"/>
      <w:numFmt w:val="bullet"/>
      <w:lvlText w:val="•"/>
      <w:lvlJc w:val="left"/>
      <w:pPr>
        <w:tabs>
          <w:tab w:val="num" w:pos="2160"/>
        </w:tabs>
        <w:ind w:left="2160" w:hanging="360"/>
      </w:pPr>
      <w:rPr>
        <w:rFonts w:ascii="Arial" w:hAnsi="Arial" w:hint="default"/>
      </w:rPr>
    </w:lvl>
    <w:lvl w:ilvl="3" w:tplc="A9D24FB4" w:tentative="1">
      <w:start w:val="1"/>
      <w:numFmt w:val="bullet"/>
      <w:lvlText w:val="•"/>
      <w:lvlJc w:val="left"/>
      <w:pPr>
        <w:tabs>
          <w:tab w:val="num" w:pos="2880"/>
        </w:tabs>
        <w:ind w:left="2880" w:hanging="360"/>
      </w:pPr>
      <w:rPr>
        <w:rFonts w:ascii="Arial" w:hAnsi="Arial" w:hint="default"/>
      </w:rPr>
    </w:lvl>
    <w:lvl w:ilvl="4" w:tplc="05303A58" w:tentative="1">
      <w:start w:val="1"/>
      <w:numFmt w:val="bullet"/>
      <w:lvlText w:val="•"/>
      <w:lvlJc w:val="left"/>
      <w:pPr>
        <w:tabs>
          <w:tab w:val="num" w:pos="3600"/>
        </w:tabs>
        <w:ind w:left="3600" w:hanging="360"/>
      </w:pPr>
      <w:rPr>
        <w:rFonts w:ascii="Arial" w:hAnsi="Arial" w:hint="default"/>
      </w:rPr>
    </w:lvl>
    <w:lvl w:ilvl="5" w:tplc="98D4702E" w:tentative="1">
      <w:start w:val="1"/>
      <w:numFmt w:val="bullet"/>
      <w:lvlText w:val="•"/>
      <w:lvlJc w:val="left"/>
      <w:pPr>
        <w:tabs>
          <w:tab w:val="num" w:pos="4320"/>
        </w:tabs>
        <w:ind w:left="4320" w:hanging="360"/>
      </w:pPr>
      <w:rPr>
        <w:rFonts w:ascii="Arial" w:hAnsi="Arial" w:hint="default"/>
      </w:rPr>
    </w:lvl>
    <w:lvl w:ilvl="6" w:tplc="160C29F6" w:tentative="1">
      <w:start w:val="1"/>
      <w:numFmt w:val="bullet"/>
      <w:lvlText w:val="•"/>
      <w:lvlJc w:val="left"/>
      <w:pPr>
        <w:tabs>
          <w:tab w:val="num" w:pos="5040"/>
        </w:tabs>
        <w:ind w:left="5040" w:hanging="360"/>
      </w:pPr>
      <w:rPr>
        <w:rFonts w:ascii="Arial" w:hAnsi="Arial" w:hint="default"/>
      </w:rPr>
    </w:lvl>
    <w:lvl w:ilvl="7" w:tplc="42D45166" w:tentative="1">
      <w:start w:val="1"/>
      <w:numFmt w:val="bullet"/>
      <w:lvlText w:val="•"/>
      <w:lvlJc w:val="left"/>
      <w:pPr>
        <w:tabs>
          <w:tab w:val="num" w:pos="5760"/>
        </w:tabs>
        <w:ind w:left="5760" w:hanging="360"/>
      </w:pPr>
      <w:rPr>
        <w:rFonts w:ascii="Arial" w:hAnsi="Arial" w:hint="default"/>
      </w:rPr>
    </w:lvl>
    <w:lvl w:ilvl="8" w:tplc="3050F9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5626FE4"/>
    <w:multiLevelType w:val="hybridMultilevel"/>
    <w:tmpl w:val="B90EF8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193"/>
    <w:rsid w:val="000133E2"/>
    <w:rsid w:val="000D3A01"/>
    <w:rsid w:val="000E65C0"/>
    <w:rsid w:val="000F3A59"/>
    <w:rsid w:val="001E506C"/>
    <w:rsid w:val="002F1B19"/>
    <w:rsid w:val="00301457"/>
    <w:rsid w:val="003F73FB"/>
    <w:rsid w:val="00432F33"/>
    <w:rsid w:val="004C26F9"/>
    <w:rsid w:val="00524659"/>
    <w:rsid w:val="005469C9"/>
    <w:rsid w:val="00751BEE"/>
    <w:rsid w:val="007660E3"/>
    <w:rsid w:val="00B84992"/>
    <w:rsid w:val="00BA4193"/>
    <w:rsid w:val="00DC3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845F4"/>
  <w15:chartTrackingRefBased/>
  <w15:docId w15:val="{2524FCDA-CDA4-4BAA-8156-713E9DA2B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1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41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A41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19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A419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A4193"/>
    <w:pPr>
      <w:ind w:left="720"/>
      <w:contextualSpacing/>
    </w:pPr>
  </w:style>
  <w:style w:type="character" w:customStyle="1" w:styleId="Heading3Char">
    <w:name w:val="Heading 3 Char"/>
    <w:basedOn w:val="DefaultParagraphFont"/>
    <w:link w:val="Heading3"/>
    <w:uiPriority w:val="9"/>
    <w:semiHidden/>
    <w:rsid w:val="00BA4193"/>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432F33"/>
    <w:rPr>
      <w:color w:val="0000FF"/>
      <w:u w:val="single"/>
    </w:rPr>
  </w:style>
  <w:style w:type="paragraph" w:styleId="TOCHeading">
    <w:name w:val="TOC Heading"/>
    <w:basedOn w:val="Heading1"/>
    <w:next w:val="Normal"/>
    <w:uiPriority w:val="39"/>
    <w:unhideWhenUsed/>
    <w:qFormat/>
    <w:rsid w:val="001E506C"/>
    <w:pPr>
      <w:outlineLvl w:val="9"/>
    </w:pPr>
    <w:rPr>
      <w:lang w:val="en-US"/>
    </w:rPr>
  </w:style>
  <w:style w:type="paragraph" w:styleId="TOC1">
    <w:name w:val="toc 1"/>
    <w:basedOn w:val="Normal"/>
    <w:next w:val="Normal"/>
    <w:autoRedefine/>
    <w:uiPriority w:val="39"/>
    <w:unhideWhenUsed/>
    <w:rsid w:val="001E506C"/>
    <w:pPr>
      <w:spacing w:after="100"/>
    </w:pPr>
  </w:style>
  <w:style w:type="paragraph" w:styleId="TOC2">
    <w:name w:val="toc 2"/>
    <w:basedOn w:val="Normal"/>
    <w:next w:val="Normal"/>
    <w:autoRedefine/>
    <w:uiPriority w:val="39"/>
    <w:unhideWhenUsed/>
    <w:rsid w:val="001E506C"/>
    <w:pPr>
      <w:spacing w:after="100"/>
      <w:ind w:left="220"/>
    </w:pPr>
  </w:style>
  <w:style w:type="paragraph" w:styleId="NoSpacing">
    <w:name w:val="No Spacing"/>
    <w:link w:val="NoSpacingChar"/>
    <w:uiPriority w:val="1"/>
    <w:qFormat/>
    <w:rsid w:val="001E506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506C"/>
    <w:rPr>
      <w:rFonts w:eastAsiaTheme="minorEastAsia"/>
      <w:lang w:val="en-US"/>
    </w:rPr>
  </w:style>
  <w:style w:type="paragraph" w:styleId="Header">
    <w:name w:val="header"/>
    <w:basedOn w:val="Normal"/>
    <w:link w:val="HeaderChar"/>
    <w:uiPriority w:val="99"/>
    <w:unhideWhenUsed/>
    <w:rsid w:val="00B8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992"/>
  </w:style>
  <w:style w:type="paragraph" w:styleId="Footer">
    <w:name w:val="footer"/>
    <w:basedOn w:val="Normal"/>
    <w:link w:val="FooterChar"/>
    <w:uiPriority w:val="99"/>
    <w:unhideWhenUsed/>
    <w:rsid w:val="00B8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20104">
      <w:bodyDiv w:val="1"/>
      <w:marLeft w:val="0"/>
      <w:marRight w:val="0"/>
      <w:marTop w:val="0"/>
      <w:marBottom w:val="0"/>
      <w:divBdr>
        <w:top w:val="none" w:sz="0" w:space="0" w:color="auto"/>
        <w:left w:val="none" w:sz="0" w:space="0" w:color="auto"/>
        <w:bottom w:val="none" w:sz="0" w:space="0" w:color="auto"/>
        <w:right w:val="none" w:sz="0" w:space="0" w:color="auto"/>
      </w:divBdr>
      <w:divsChild>
        <w:div w:id="165198211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rporate.asda.com/our-story/our-history" TargetMode="External"/><Relationship Id="rId18" Type="http://schemas.openxmlformats.org/officeDocument/2006/relationships/hyperlink" Target="https://www.ipcc.ch/report/sixth-assessment-report-working-group-i/"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corporate.asda.com/newsroom/2020/12/11/asda-group-limited-publishes-annual-statutory-accounts" TargetMode="External"/><Relationship Id="rId17" Type="http://schemas.openxmlformats.org/officeDocument/2006/relationships/hyperlink" Target="https://www.independent.co.uk/news/uk/home-news/supermarket-waste-food-poverty-b1807617.html" TargetMode="External"/><Relationship Id="rId2" Type="http://schemas.openxmlformats.org/officeDocument/2006/relationships/customXml" Target="../customXml/item2.xml"/><Relationship Id="rId16" Type="http://schemas.openxmlformats.org/officeDocument/2006/relationships/hyperlink" Target="https://online.hbs.edu/blog/post/business-sustainability-strategi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dasupplier.com/responsibility/our-sustainability-commitments"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businessjargons.com/scientific-management-theory.html" TargetMode="Externa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www.theguardian.com/business/2019/apr/02/sainsburys-asda-uk-supermarket-aldi-lid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bc.com/news/uk-northern-ireland-50649354"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88350CAB7C4B1096A857208BDCF759"/>
        <w:category>
          <w:name w:val="General"/>
          <w:gallery w:val="placeholder"/>
        </w:category>
        <w:types>
          <w:type w:val="bbPlcHdr"/>
        </w:types>
        <w:behaviors>
          <w:behavior w:val="content"/>
        </w:behaviors>
        <w:guid w:val="{D9739D2D-F4E5-400B-9395-587AD3514EA5}"/>
      </w:docPartPr>
      <w:docPartBody>
        <w:p w:rsidR="00000000" w:rsidRDefault="002877D4" w:rsidP="002877D4">
          <w:pPr>
            <w:pStyle w:val="0488350CAB7C4B1096A857208BDCF759"/>
          </w:pPr>
          <w:r>
            <w:rPr>
              <w:rFonts w:asciiTheme="majorHAnsi" w:eastAsiaTheme="majorEastAsia" w:hAnsiTheme="majorHAnsi" w:cstheme="majorBidi"/>
              <w:caps/>
              <w:color w:val="4472C4" w:themeColor="accent1"/>
              <w:sz w:val="80"/>
              <w:szCs w:val="80"/>
            </w:rPr>
            <w:t>[Document title]</w:t>
          </w:r>
        </w:p>
      </w:docPartBody>
    </w:docPart>
    <w:docPart>
      <w:docPartPr>
        <w:name w:val="FD2CDE41B4A34A73BFB61D4426F75A8D"/>
        <w:category>
          <w:name w:val="General"/>
          <w:gallery w:val="placeholder"/>
        </w:category>
        <w:types>
          <w:type w:val="bbPlcHdr"/>
        </w:types>
        <w:behaviors>
          <w:behavior w:val="content"/>
        </w:behaviors>
        <w:guid w:val="{0BF19ACD-22E8-429F-9430-1EC64CB4DAD6}"/>
      </w:docPartPr>
      <w:docPartBody>
        <w:p w:rsidR="00000000" w:rsidRDefault="002877D4" w:rsidP="002877D4">
          <w:pPr>
            <w:pStyle w:val="FD2CDE41B4A34A73BFB61D4426F75A8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7D4"/>
    <w:rsid w:val="00287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88350CAB7C4B1096A857208BDCF759">
    <w:name w:val="0488350CAB7C4B1096A857208BDCF759"/>
    <w:rsid w:val="002877D4"/>
  </w:style>
  <w:style w:type="paragraph" w:customStyle="1" w:styleId="FD2CDE41B4A34A73BFB61D4426F75A8D">
    <w:name w:val="FD2CDE41B4A34A73BFB61D4426F75A8D"/>
    <w:rsid w:val="002877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2021-12-10T00:00:00</PublishDate>
  <Abstract/>
  <CompanyAddress>Lecturer: Maria Heffernan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494000-32CB-48FC-9215-4C5CE62C6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3072</Words>
  <Characters>17514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Cyrille Rene Tounoudjou 1914188</Company>
  <LinksUpToDate>false</LinksUpToDate>
  <CharactersWithSpaces>20545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Module: Developing Workplace Critical Thinking BMSW5101</dc:subject>
  <dc:creator>Cyrille Rene Tounoudjou (1914188)</dc:creator>
  <cp:keywords/>
  <dc:description/>
  <cp:lastModifiedBy>Cyrille Rene Tounoudjou (1914188)</cp:lastModifiedBy>
  <cp:revision>2</cp:revision>
  <cp:lastPrinted>2021-12-10T16:06:00Z</cp:lastPrinted>
  <dcterms:created xsi:type="dcterms:W3CDTF">2021-12-10T16:15:00Z</dcterms:created>
  <dcterms:modified xsi:type="dcterms:W3CDTF">2021-12-10T16:15:00Z</dcterms:modified>
</cp:coreProperties>
</file>