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F125C" w14:textId="331C8561" w:rsidR="00183863" w:rsidRPr="00BF19B0" w:rsidRDefault="00183863" w:rsidP="00183863">
      <w:pPr>
        <w:spacing w:after="0" w:line="240" w:lineRule="auto"/>
        <w:rPr>
          <w:rFonts w:ascii="Arial" w:eastAsia="Times New Roman" w:hAnsi="Arial" w:cs="Arial"/>
          <w:b/>
          <w:lang w:eastAsia="en-GB"/>
        </w:rPr>
      </w:pPr>
      <w:r w:rsidRPr="00BF19B0">
        <w:rPr>
          <w:rFonts w:ascii="Arial" w:eastAsia="Times New Roman" w:hAnsi="Arial" w:cs="Arial"/>
          <w:b/>
          <w:lang w:eastAsia="en-GB"/>
        </w:rPr>
        <w:t>MODULE CODE:</w:t>
      </w:r>
      <w:r w:rsidRPr="00BF19B0">
        <w:rPr>
          <w:rFonts w:ascii="Arial" w:eastAsia="Times New Roman" w:hAnsi="Arial" w:cs="Arial"/>
          <w:b/>
          <w:lang w:eastAsia="en-GB"/>
        </w:rPr>
        <w:tab/>
      </w:r>
    </w:p>
    <w:p w14:paraId="38C01A4E" w14:textId="2AED6BA4" w:rsidR="00183863" w:rsidRPr="00BF19B0" w:rsidRDefault="00183863" w:rsidP="00183863">
      <w:pPr>
        <w:spacing w:after="0" w:line="240" w:lineRule="auto"/>
        <w:rPr>
          <w:rFonts w:ascii="Arial" w:eastAsia="Calibri" w:hAnsi="Arial" w:cs="Times New Roman"/>
          <w:b/>
          <w:lang w:eastAsia="en-GB"/>
        </w:rPr>
      </w:pPr>
      <w:r w:rsidRPr="00BF19B0">
        <w:rPr>
          <w:rFonts w:ascii="Arial" w:eastAsia="Calibri" w:hAnsi="Arial" w:cs="Times New Roman"/>
          <w:b/>
          <w:lang w:eastAsia="en-GB"/>
        </w:rPr>
        <w:t>TITLE:</w:t>
      </w:r>
      <w:r w:rsidRPr="00BF19B0">
        <w:rPr>
          <w:rFonts w:ascii="Arial" w:eastAsia="Calibri" w:hAnsi="Arial" w:cs="Times New Roman"/>
          <w:b/>
          <w:lang w:eastAsia="en-GB"/>
        </w:rPr>
        <w:tab/>
      </w:r>
      <w:r w:rsidRPr="00BF19B0">
        <w:rPr>
          <w:rFonts w:ascii="Arial" w:eastAsia="Calibri" w:hAnsi="Arial" w:cs="Times New Roman"/>
          <w:b/>
          <w:lang w:eastAsia="en-GB"/>
        </w:rPr>
        <w:tab/>
      </w:r>
      <w:r w:rsidRPr="00BF19B0">
        <w:rPr>
          <w:rFonts w:ascii="Arial" w:eastAsia="Calibri" w:hAnsi="Arial" w:cs="Times New Roman"/>
          <w:b/>
          <w:lang w:eastAsia="en-GB"/>
        </w:rPr>
        <w:tab/>
      </w:r>
      <w:r w:rsidR="009B72EF">
        <w:rPr>
          <w:rFonts w:ascii="Arial" w:eastAsia="Times New Roman" w:hAnsi="Arial" w:cs="Arial"/>
          <w:b/>
          <w:lang w:eastAsia="en-GB"/>
        </w:rPr>
        <w:t xml:space="preserve">Developing Social Enterprise </w:t>
      </w:r>
      <w:r w:rsidR="00784630">
        <w:rPr>
          <w:rFonts w:ascii="Arial" w:eastAsia="Times New Roman" w:hAnsi="Arial" w:cs="Arial"/>
          <w:b/>
          <w:lang w:eastAsia="en-GB"/>
        </w:rPr>
        <w:t>1</w:t>
      </w:r>
    </w:p>
    <w:p w14:paraId="3CBDF5BB" w14:textId="6BFA3B16"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BF19B0">
        <w:rPr>
          <w:rFonts w:ascii="Arial" w:eastAsia="Times New Roman" w:hAnsi="Arial" w:cs="Arial"/>
          <w:b/>
          <w:lang w:eastAsia="en-GB"/>
        </w:rPr>
        <w:t>DATED:</w:t>
      </w:r>
      <w:r w:rsidRPr="00BF19B0">
        <w:rPr>
          <w:rFonts w:ascii="Arial" w:eastAsia="Times New Roman" w:hAnsi="Arial" w:cs="Arial"/>
          <w:b/>
          <w:lang w:eastAsia="en-GB"/>
        </w:rPr>
        <w:tab/>
      </w:r>
      <w:r w:rsidRPr="00BF19B0">
        <w:rPr>
          <w:rFonts w:ascii="Arial" w:eastAsia="Times New Roman" w:hAnsi="Arial" w:cs="Arial"/>
          <w:b/>
          <w:lang w:eastAsia="en-GB"/>
        </w:rPr>
        <w:tab/>
      </w:r>
    </w:p>
    <w:p w14:paraId="5E88E724"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4518329C" w14:textId="3B1FF975"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BF19B0">
        <w:rPr>
          <w:rFonts w:ascii="Arial" w:eastAsia="Times New Roman" w:hAnsi="Arial" w:cs="Arial"/>
          <w:b/>
          <w:lang w:eastAsia="en-GB"/>
        </w:rPr>
        <w:t xml:space="preserve">LEVEL:  </w:t>
      </w:r>
      <w:r w:rsidRPr="00BF19B0">
        <w:rPr>
          <w:rFonts w:ascii="Arial" w:eastAsia="Times New Roman" w:hAnsi="Arial" w:cs="Arial"/>
          <w:b/>
          <w:lang w:eastAsia="en-GB"/>
        </w:rPr>
        <w:tab/>
      </w:r>
      <w:r w:rsidRPr="00BF19B0">
        <w:rPr>
          <w:rFonts w:ascii="Arial" w:eastAsia="Times New Roman" w:hAnsi="Arial" w:cs="Arial"/>
          <w:b/>
          <w:lang w:eastAsia="en-GB"/>
        </w:rPr>
        <w:tab/>
      </w:r>
      <w:r>
        <w:rPr>
          <w:rFonts w:ascii="Arial" w:eastAsia="Times New Roman" w:hAnsi="Arial" w:cs="Arial"/>
          <w:b/>
          <w:lang w:eastAsia="en-GB"/>
        </w:rPr>
        <w:t>4</w:t>
      </w:r>
      <w:r w:rsidRPr="00BF19B0">
        <w:rPr>
          <w:rFonts w:ascii="Arial" w:eastAsia="Times New Roman" w:hAnsi="Arial" w:cs="Arial"/>
          <w:b/>
          <w:lang w:eastAsia="en-GB"/>
        </w:rPr>
        <w:tab/>
      </w:r>
    </w:p>
    <w:p w14:paraId="4C5A5F0A"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BF19B0">
        <w:rPr>
          <w:rFonts w:ascii="Arial" w:eastAsia="Times New Roman" w:hAnsi="Arial" w:cs="Arial"/>
          <w:b/>
          <w:lang w:eastAsia="en-GB"/>
        </w:rPr>
        <w:t>CREDITS:</w:t>
      </w:r>
      <w:r w:rsidRPr="00BF19B0">
        <w:rPr>
          <w:rFonts w:ascii="Arial" w:eastAsia="Times New Roman" w:hAnsi="Arial" w:cs="Arial"/>
          <w:b/>
          <w:lang w:eastAsia="en-GB"/>
        </w:rPr>
        <w:tab/>
      </w:r>
      <w:r w:rsidRPr="00BF19B0">
        <w:rPr>
          <w:rFonts w:ascii="Arial" w:eastAsia="Times New Roman" w:hAnsi="Arial" w:cs="Arial"/>
          <w:b/>
          <w:lang w:eastAsia="en-GB"/>
        </w:rPr>
        <w:tab/>
        <w:t>20</w:t>
      </w:r>
      <w:r w:rsidRPr="00BF19B0">
        <w:rPr>
          <w:rFonts w:ascii="Arial" w:eastAsia="Times New Roman" w:hAnsi="Arial" w:cs="Arial"/>
          <w:b/>
          <w:lang w:eastAsia="en-GB"/>
        </w:rPr>
        <w:tab/>
      </w:r>
    </w:p>
    <w:p w14:paraId="41FCF0B4"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1FAAFCB7" w14:textId="19BB7AEF" w:rsidR="00183863" w:rsidRPr="00BF19B0" w:rsidRDefault="00183863" w:rsidP="00183863">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r w:rsidRPr="00BF19B0">
        <w:rPr>
          <w:rFonts w:ascii="Arial" w:eastAsia="Times New Roman" w:hAnsi="Arial" w:cs="Arial"/>
          <w:b/>
          <w:lang w:eastAsia="en-GB"/>
        </w:rPr>
        <w:t>JACS CODE:</w:t>
      </w:r>
      <w:r w:rsidRPr="00BF19B0">
        <w:rPr>
          <w:rFonts w:ascii="Arial" w:eastAsia="Times New Roman" w:hAnsi="Arial" w:cs="Arial"/>
          <w:b/>
          <w:lang w:eastAsia="en-GB"/>
        </w:rPr>
        <w:tab/>
      </w:r>
      <w:r w:rsidRPr="00BF19B0">
        <w:rPr>
          <w:rFonts w:ascii="Arial" w:eastAsia="Times New Roman" w:hAnsi="Arial" w:cs="Arial"/>
          <w:b/>
          <w:lang w:eastAsia="en-GB"/>
        </w:rPr>
        <w:tab/>
      </w:r>
    </w:p>
    <w:p w14:paraId="7DADAB5A" w14:textId="77777777" w:rsidR="00183863" w:rsidRPr="00BF19B0" w:rsidRDefault="00183863" w:rsidP="00183863">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A93A8B7" w14:textId="77777777" w:rsidR="00183863" w:rsidRPr="00BF19B0" w:rsidRDefault="00183863" w:rsidP="00183863">
      <w:pPr>
        <w:spacing w:after="0" w:line="240" w:lineRule="auto"/>
        <w:jc w:val="both"/>
        <w:rPr>
          <w:rFonts w:ascii="Arial" w:eastAsia="Times New Roman" w:hAnsi="Arial" w:cs="Arial"/>
          <w:b/>
          <w:lang w:eastAsia="en-GB"/>
        </w:rPr>
      </w:pPr>
    </w:p>
    <w:p w14:paraId="5DBC2243" w14:textId="77777777" w:rsidR="00183863" w:rsidRPr="00BF19B0" w:rsidRDefault="00183863" w:rsidP="00183863">
      <w:pPr>
        <w:spacing w:after="0" w:line="240" w:lineRule="auto"/>
        <w:jc w:val="both"/>
        <w:rPr>
          <w:rFonts w:ascii="Arial" w:eastAsia="Times New Roman" w:hAnsi="Arial" w:cs="Arial"/>
          <w:b/>
          <w:lang w:eastAsia="en-GB"/>
        </w:rPr>
      </w:pPr>
      <w:r w:rsidRPr="00BF19B0">
        <w:rPr>
          <w:rFonts w:ascii="Arial" w:eastAsia="Times New Roman" w:hAnsi="Arial" w:cs="Arial"/>
          <w:b/>
          <w:lang w:eastAsia="en-GB"/>
        </w:rPr>
        <w:t>AIM(S)</w:t>
      </w:r>
    </w:p>
    <w:p w14:paraId="33F35D8C" w14:textId="14277119" w:rsidR="00183863" w:rsidRPr="00784630" w:rsidRDefault="00784630" w:rsidP="00784630">
      <w:pPr>
        <w:numPr>
          <w:ilvl w:val="0"/>
          <w:numId w:val="5"/>
        </w:numPr>
        <w:spacing w:after="0" w:line="360" w:lineRule="auto"/>
        <w:rPr>
          <w:rFonts w:ascii="Arial" w:eastAsia="Times New Roman" w:hAnsi="Arial" w:cs="Arial"/>
          <w:bCs/>
          <w:lang w:eastAsia="en-GB"/>
        </w:rPr>
      </w:pPr>
      <w:r w:rsidRPr="00784630">
        <w:rPr>
          <w:rFonts w:ascii="Arial" w:eastAsia="Times New Roman" w:hAnsi="Arial" w:cs="Arial"/>
          <w:bCs/>
          <w:lang w:eastAsia="en-GB"/>
        </w:rPr>
        <w:t xml:space="preserve">To provide students with an introduction to </w:t>
      </w:r>
      <w:r w:rsidRPr="00784630">
        <w:rPr>
          <w:rFonts w:ascii="Arial" w:eastAsia="Times New Roman" w:hAnsi="Arial" w:cs="Arial"/>
          <w:bCs/>
          <w:lang w:eastAsia="en-GB"/>
        </w:rPr>
        <w:t xml:space="preserve">the challenges that Social Enterprise face around </w:t>
      </w:r>
      <w:r w:rsidR="00677F1B">
        <w:rPr>
          <w:rFonts w:ascii="Arial" w:eastAsia="Times New Roman" w:hAnsi="Arial" w:cs="Arial"/>
          <w:bCs/>
          <w:lang w:eastAsia="en-GB"/>
        </w:rPr>
        <w:t xml:space="preserve">management, </w:t>
      </w:r>
      <w:r w:rsidRPr="00784630">
        <w:rPr>
          <w:rFonts w:ascii="Arial" w:eastAsia="Times New Roman" w:hAnsi="Arial" w:cs="Arial"/>
          <w:bCs/>
          <w:lang w:eastAsia="en-GB"/>
        </w:rPr>
        <w:t>recruitment and finance.</w:t>
      </w:r>
      <w:r w:rsidRPr="00784630">
        <w:rPr>
          <w:rFonts w:ascii="Arial" w:eastAsia="Times New Roman" w:hAnsi="Arial" w:cs="Arial"/>
          <w:bCs/>
          <w:lang w:eastAsia="en-GB"/>
        </w:rPr>
        <w:t xml:space="preserve"> </w:t>
      </w:r>
    </w:p>
    <w:p w14:paraId="1A589BFA" w14:textId="77777777" w:rsidR="00183863" w:rsidRPr="00BF19B0" w:rsidRDefault="00183863" w:rsidP="00183863">
      <w:pPr>
        <w:spacing w:after="0" w:line="240" w:lineRule="auto"/>
        <w:jc w:val="both"/>
        <w:rPr>
          <w:rFonts w:ascii="Arial" w:eastAsia="Times New Roman" w:hAnsi="Arial" w:cs="Arial"/>
          <w:b/>
          <w:lang w:eastAsia="en-GB"/>
        </w:rPr>
      </w:pPr>
    </w:p>
    <w:p w14:paraId="546490AC" w14:textId="77777777" w:rsidR="00183863" w:rsidRPr="00BF19B0" w:rsidRDefault="00183863" w:rsidP="00183863">
      <w:pPr>
        <w:spacing w:after="0" w:line="240" w:lineRule="auto"/>
        <w:jc w:val="both"/>
        <w:rPr>
          <w:rFonts w:ascii="Arial" w:eastAsia="Times New Roman" w:hAnsi="Arial" w:cs="Arial"/>
          <w:b/>
          <w:lang w:eastAsia="en-GB"/>
        </w:rPr>
      </w:pPr>
      <w:r w:rsidRPr="00BF19B0">
        <w:rPr>
          <w:rFonts w:ascii="Arial" w:eastAsia="Times New Roman" w:hAnsi="Arial" w:cs="Arial"/>
          <w:b/>
          <w:lang w:eastAsia="en-GB"/>
        </w:rPr>
        <w:t>LEARNING OUTCOMES</w:t>
      </w:r>
    </w:p>
    <w:p w14:paraId="310F01EF"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27C9F36F" w14:textId="56B4DF4F" w:rsidR="00183863" w:rsidRDefault="00183863" w:rsidP="00183863">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BF19B0">
        <w:rPr>
          <w:rFonts w:ascii="Arial" w:eastAsia="Times New Roman" w:hAnsi="Arial" w:cs="Arial"/>
          <w:lang w:eastAsia="en-GB"/>
        </w:rPr>
        <w:t>Upon the successful completion of this module, the student should be able to demonstrate the ability to:</w:t>
      </w:r>
    </w:p>
    <w:p w14:paraId="73E7AAB2" w14:textId="6C90115C" w:rsidR="009E1572" w:rsidRDefault="009E1572" w:rsidP="009E1572">
      <w:pPr>
        <w:pStyle w:val="ListParagraph"/>
        <w:numPr>
          <w:ilvl w:val="0"/>
          <w:numId w:val="5"/>
        </w:numPr>
        <w:overflowPunct w:val="0"/>
        <w:autoSpaceDE w:val="0"/>
        <w:autoSpaceDN w:val="0"/>
        <w:adjustRightInd w:val="0"/>
        <w:spacing w:after="0" w:line="360" w:lineRule="auto"/>
        <w:jc w:val="both"/>
        <w:textAlignment w:val="baseline"/>
        <w:rPr>
          <w:rFonts w:ascii="Arial" w:eastAsia="Times New Roman" w:hAnsi="Arial" w:cs="Arial"/>
          <w:lang w:eastAsia="en-GB"/>
        </w:rPr>
      </w:pPr>
      <w:r>
        <w:rPr>
          <w:rFonts w:ascii="Arial" w:eastAsia="Times New Roman" w:hAnsi="Arial" w:cs="Arial"/>
          <w:lang w:eastAsia="en-GB"/>
        </w:rPr>
        <w:t>To explore the challenge of recruiting and managing a diverse workforce.</w:t>
      </w:r>
    </w:p>
    <w:p w14:paraId="6DF6E11E" w14:textId="2005CB3A" w:rsidR="009E1572" w:rsidRPr="009E1572" w:rsidRDefault="009E1572" w:rsidP="009E1572">
      <w:pPr>
        <w:pStyle w:val="ListParagraph"/>
        <w:numPr>
          <w:ilvl w:val="0"/>
          <w:numId w:val="5"/>
        </w:numPr>
        <w:overflowPunct w:val="0"/>
        <w:autoSpaceDE w:val="0"/>
        <w:autoSpaceDN w:val="0"/>
        <w:adjustRightInd w:val="0"/>
        <w:spacing w:after="0"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To discuss the contemporary funding models for Social Enterprise and </w:t>
      </w:r>
      <w:r w:rsidRPr="00421D81">
        <w:rPr>
          <w:rFonts w:ascii="Arial" w:eastAsia="Times New Roman" w:hAnsi="Arial" w:cs="Arial"/>
          <w:lang w:eastAsia="en-GB"/>
        </w:rPr>
        <w:t>Identify key sources of funding</w:t>
      </w:r>
      <w:r>
        <w:rPr>
          <w:rFonts w:ascii="Arial" w:eastAsia="Times New Roman" w:hAnsi="Arial" w:cs="Arial"/>
          <w:lang w:eastAsia="en-GB"/>
        </w:rPr>
        <w:t>.</w:t>
      </w:r>
    </w:p>
    <w:p w14:paraId="0DF74CF6" w14:textId="77777777" w:rsidR="00EA6369" w:rsidRPr="007103DD" w:rsidRDefault="00EA6369" w:rsidP="00EA6369">
      <w:pPr>
        <w:overflowPunct w:val="0"/>
        <w:autoSpaceDE w:val="0"/>
        <w:autoSpaceDN w:val="0"/>
        <w:adjustRightInd w:val="0"/>
        <w:spacing w:after="0" w:line="360" w:lineRule="auto"/>
        <w:ind w:left="360"/>
        <w:jc w:val="both"/>
        <w:textAlignment w:val="baseline"/>
        <w:rPr>
          <w:rFonts w:ascii="Arial" w:eastAsia="Times New Roman" w:hAnsi="Arial" w:cs="Arial"/>
          <w:lang w:eastAsia="en-GB"/>
        </w:rPr>
      </w:pPr>
    </w:p>
    <w:p w14:paraId="21F6D103" w14:textId="0F1C8510" w:rsidR="00183863"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BF19B0">
        <w:rPr>
          <w:rFonts w:ascii="Arial" w:eastAsia="Times New Roman" w:hAnsi="Arial" w:cs="Arial"/>
          <w:b/>
          <w:lang w:eastAsia="en-GB"/>
        </w:rPr>
        <w:t>INDICATIVE CONTENT</w:t>
      </w:r>
    </w:p>
    <w:p w14:paraId="5429603F"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21A0809F" w14:textId="2A0B397B" w:rsid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Pr>
          <w:rFonts w:ascii="Arial" w:eastAsia="Times New Roman" w:hAnsi="Arial" w:cs="Arial"/>
          <w:lang w:eastAsia="en-GB"/>
        </w:rPr>
        <w:t>This differences between volunteers and employees</w:t>
      </w:r>
    </w:p>
    <w:p w14:paraId="0BA8DD28" w14:textId="59EDC1EA" w:rsid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Pr>
          <w:rFonts w:ascii="Arial" w:eastAsia="Times New Roman" w:hAnsi="Arial" w:cs="Arial"/>
          <w:lang w:eastAsia="en-GB"/>
        </w:rPr>
        <w:t>Recruitment and benefits of a diverse board</w:t>
      </w:r>
    </w:p>
    <w:p w14:paraId="190A4769" w14:textId="1DCE9FCE" w:rsidR="009E1572" w:rsidRP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sidRPr="009E1572">
        <w:rPr>
          <w:rFonts w:ascii="Arial" w:eastAsia="Times New Roman" w:hAnsi="Arial" w:cs="Arial"/>
          <w:lang w:eastAsia="en-GB"/>
        </w:rPr>
        <w:t>Organisational functions including marketing, human resources, sustainable procurement, operations and projects.</w:t>
      </w:r>
    </w:p>
    <w:p w14:paraId="63822DE2" w14:textId="3A6250F3" w:rsidR="009E1572" w:rsidRP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sidRPr="009E1572">
        <w:rPr>
          <w:rFonts w:ascii="Arial" w:eastAsia="Times New Roman" w:hAnsi="Arial" w:cs="Arial"/>
          <w:lang w:eastAsia="en-GB"/>
        </w:rPr>
        <w:t>contemporary management approaches including the management of organisational functions both at a strategic and operational level.</w:t>
      </w:r>
    </w:p>
    <w:p w14:paraId="555DF3EE" w14:textId="21F72704" w:rsid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sidRPr="007103DD">
        <w:rPr>
          <w:rFonts w:ascii="Arial" w:hAnsi="Arial" w:cs="Arial"/>
        </w:rPr>
        <w:t>Models of social enterprise funding</w:t>
      </w:r>
    </w:p>
    <w:p w14:paraId="53876ECA" w14:textId="42A52A8B" w:rsidR="009E1572" w:rsidRP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sidRPr="009E1572">
        <w:rPr>
          <w:rFonts w:ascii="Arial" w:eastAsia="Times New Roman" w:hAnsi="Arial" w:cs="Arial"/>
          <w:lang w:eastAsia="en-GB"/>
        </w:rPr>
        <w:t>Grant funding application processes and procedures</w:t>
      </w:r>
    </w:p>
    <w:p w14:paraId="0DB22BB4" w14:textId="77777777" w:rsidR="009E1572" w:rsidRP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sidRPr="009E1572">
        <w:rPr>
          <w:rFonts w:ascii="Arial" w:eastAsia="Times New Roman" w:hAnsi="Arial" w:cs="Arial"/>
          <w:lang w:eastAsia="en-GB"/>
        </w:rPr>
        <w:t>Crowdfunding and fundraising mechanisms</w:t>
      </w:r>
    </w:p>
    <w:p w14:paraId="07435696" w14:textId="77777777" w:rsidR="009E1572" w:rsidRPr="009E1572" w:rsidRDefault="009E1572" w:rsidP="009E1572">
      <w:pPr>
        <w:numPr>
          <w:ilvl w:val="0"/>
          <w:numId w:val="1"/>
        </w:num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r w:rsidRPr="009E1572">
        <w:rPr>
          <w:rFonts w:ascii="Arial" w:eastAsia="Times New Roman" w:hAnsi="Arial" w:cs="Arial"/>
          <w:lang w:eastAsia="en-GB"/>
        </w:rPr>
        <w:t>Identifying opportunities for commercialisation</w:t>
      </w:r>
    </w:p>
    <w:p w14:paraId="71EF27A2" w14:textId="195243C5" w:rsidR="00183863" w:rsidRPr="00EA6369" w:rsidRDefault="00183863" w:rsidP="009E1572">
      <w:pPr>
        <w:overflowPunct w:val="0"/>
        <w:autoSpaceDE w:val="0"/>
        <w:autoSpaceDN w:val="0"/>
        <w:adjustRightInd w:val="0"/>
        <w:spacing w:after="0" w:line="360" w:lineRule="auto"/>
        <w:contextualSpacing/>
        <w:jc w:val="both"/>
        <w:textAlignment w:val="baseline"/>
        <w:rPr>
          <w:rFonts w:ascii="Arial" w:eastAsia="Times New Roman" w:hAnsi="Arial" w:cs="Arial"/>
          <w:lang w:eastAsia="en-GB"/>
        </w:rPr>
      </w:pPr>
    </w:p>
    <w:p w14:paraId="042C35A1" w14:textId="77777777" w:rsidR="00183863" w:rsidRPr="007103DD" w:rsidRDefault="00183863" w:rsidP="00EA6369">
      <w:pPr>
        <w:overflowPunct w:val="0"/>
        <w:autoSpaceDE w:val="0"/>
        <w:autoSpaceDN w:val="0"/>
        <w:adjustRightInd w:val="0"/>
        <w:spacing w:after="0" w:line="360" w:lineRule="auto"/>
        <w:ind w:left="360"/>
        <w:contextualSpacing/>
        <w:jc w:val="both"/>
        <w:textAlignment w:val="baseline"/>
        <w:rPr>
          <w:rFonts w:ascii="Arial" w:eastAsia="Times New Roman" w:hAnsi="Arial" w:cs="Arial"/>
          <w:lang w:eastAsia="en-GB"/>
        </w:rPr>
      </w:pPr>
    </w:p>
    <w:p w14:paraId="697BC3B4"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C0FC760"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146098CD"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BF19B0">
        <w:rPr>
          <w:rFonts w:ascii="Arial" w:eastAsia="Times New Roman" w:hAnsi="Arial" w:cs="Arial"/>
          <w:b/>
          <w:lang w:eastAsia="en-GB"/>
        </w:rPr>
        <w:t>LEARNING AND TEACHING STRATEGY</w:t>
      </w:r>
    </w:p>
    <w:p w14:paraId="58D2ABAA"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251085A1"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color w:val="000000"/>
          <w:shd w:val="clear" w:color="auto" w:fill="FFFFFF"/>
          <w:lang w:eastAsia="en-GB"/>
        </w:rPr>
      </w:pPr>
      <w:r w:rsidRPr="00BF19B0">
        <w:rPr>
          <w:rFonts w:ascii="Arial" w:eastAsia="Times New Roman" w:hAnsi="Arial" w:cs="Arial"/>
          <w:color w:val="000000"/>
          <w:shd w:val="clear" w:color="auto" w:fill="FFFFFF"/>
          <w:lang w:eastAsia="en-GB"/>
        </w:rPr>
        <w:t xml:space="preserve">Through selected readings, examples and digital resources, students will engage in individual and collaborative activities that will introduce, develop and support the analysis, discussion, critical reflection and practical application through a collaborative construction of understanding of shared experiences and concepts.  </w:t>
      </w:r>
    </w:p>
    <w:p w14:paraId="05E34869"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Calibri" w:hAnsi="Arial" w:cs="Arial"/>
          <w:lang w:eastAsia="en-GB"/>
        </w:rPr>
      </w:pPr>
      <w:r w:rsidRPr="00BF19B0">
        <w:rPr>
          <w:rFonts w:ascii="Arial" w:eastAsia="Times New Roman" w:hAnsi="Arial" w:cs="Arial"/>
          <w:color w:val="000000"/>
          <w:shd w:val="clear" w:color="auto" w:fill="FFFFFF"/>
          <w:lang w:eastAsia="en-GB"/>
        </w:rPr>
        <w:lastRenderedPageBreak/>
        <w:t>Students will have practical engagement with learning technologies, research tools and participation in global digital projects and communities.</w:t>
      </w:r>
    </w:p>
    <w:p w14:paraId="7B5D8C3A"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Calibri" w:hAnsi="Arial" w:cs="Arial"/>
          <w:lang w:eastAsia="en-GB"/>
        </w:rPr>
      </w:pPr>
    </w:p>
    <w:p w14:paraId="4ED99417" w14:textId="74C44D2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BF19B0">
        <w:rPr>
          <w:rFonts w:ascii="Arial" w:eastAsia="Calibri" w:hAnsi="Arial" w:cs="Arial"/>
          <w:lang w:eastAsia="en-GB"/>
        </w:rPr>
        <w:t>This module aims to develop the understandin</w:t>
      </w:r>
      <w:r w:rsidR="00677F1B">
        <w:rPr>
          <w:rFonts w:ascii="Arial" w:eastAsia="Calibri" w:hAnsi="Arial" w:cs="Arial"/>
          <w:lang w:eastAsia="en-GB"/>
        </w:rPr>
        <w:t>g</w:t>
      </w:r>
      <w:r w:rsidRPr="00BF19B0">
        <w:rPr>
          <w:rFonts w:ascii="Arial" w:eastAsia="Calibri" w:hAnsi="Arial" w:cs="Arial"/>
          <w:lang w:eastAsia="en-GB"/>
        </w:rPr>
        <w:t xml:space="preserve"> </w:t>
      </w:r>
      <w:r w:rsidR="00677F1B">
        <w:rPr>
          <w:rFonts w:ascii="Arial" w:eastAsia="Calibri" w:hAnsi="Arial" w:cs="Arial"/>
          <w:lang w:eastAsia="en-GB"/>
        </w:rPr>
        <w:t>of the recruitment process within Social Enterprises, to include recruiting volunteers, employees and board members.  To understand the importance of volunteer placements on both the volunteer and the organisation in terms of well-being, upskilling and financial stability.  The module will also consider the contemporary funding models of Social Enterprise to identify financial solutions for the sector.</w:t>
      </w:r>
    </w:p>
    <w:p w14:paraId="0C131C7C" w14:textId="77777777" w:rsidR="00183863" w:rsidRPr="00BF19B0" w:rsidRDefault="00183863" w:rsidP="00183863">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BF19B0">
        <w:rPr>
          <w:rFonts w:ascii="Arial" w:eastAsia="Times New Roman" w:hAnsi="Arial" w:cs="Arial"/>
          <w:lang w:eastAsia="en-GB"/>
        </w:rPr>
        <w:t>The allocation of teaching to deliver the module is:</w:t>
      </w:r>
    </w:p>
    <w:p w14:paraId="54388AA0"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12"/>
        <w:tblW w:w="0" w:type="auto"/>
        <w:tblInd w:w="108" w:type="dxa"/>
        <w:tblLayout w:type="fixed"/>
        <w:tblLook w:val="04A0" w:firstRow="1" w:lastRow="0" w:firstColumn="1" w:lastColumn="0" w:noHBand="0" w:noVBand="1"/>
      </w:tblPr>
      <w:tblGrid>
        <w:gridCol w:w="3969"/>
        <w:gridCol w:w="1701"/>
        <w:gridCol w:w="1843"/>
      </w:tblGrid>
      <w:tr w:rsidR="00183863" w:rsidRPr="00BF19B0" w14:paraId="206587F4" w14:textId="77777777" w:rsidTr="00A119AA">
        <w:tc>
          <w:tcPr>
            <w:tcW w:w="3969" w:type="dxa"/>
            <w:tcBorders>
              <w:top w:val="single" w:sz="4" w:space="0" w:color="auto"/>
              <w:left w:val="single" w:sz="4" w:space="0" w:color="auto"/>
            </w:tcBorders>
          </w:tcPr>
          <w:p w14:paraId="182B0434" w14:textId="77777777" w:rsidR="00183863" w:rsidRPr="00BF19B0" w:rsidRDefault="00183863" w:rsidP="00A119AA">
            <w:pPr>
              <w:overflowPunct w:val="0"/>
              <w:autoSpaceDE w:val="0"/>
              <w:autoSpaceDN w:val="0"/>
              <w:adjustRightInd w:val="0"/>
              <w:jc w:val="both"/>
              <w:textAlignment w:val="baseline"/>
              <w:rPr>
                <w:rFonts w:ascii="Arial" w:hAnsi="Arial" w:cs="Arial"/>
                <w:b/>
              </w:rPr>
            </w:pPr>
            <w:r w:rsidRPr="00BF19B0">
              <w:rPr>
                <w:rFonts w:ascii="Arial" w:hAnsi="Arial" w:cs="Arial"/>
                <w:b/>
              </w:rPr>
              <w:t>Activity type</w:t>
            </w:r>
          </w:p>
        </w:tc>
        <w:tc>
          <w:tcPr>
            <w:tcW w:w="1701" w:type="dxa"/>
            <w:tcBorders>
              <w:top w:val="single" w:sz="4" w:space="0" w:color="auto"/>
            </w:tcBorders>
          </w:tcPr>
          <w:p w14:paraId="454CFDD5" w14:textId="77777777" w:rsidR="00183863" w:rsidRPr="00BF19B0" w:rsidRDefault="00183863" w:rsidP="00A119AA">
            <w:pPr>
              <w:overflowPunct w:val="0"/>
              <w:autoSpaceDE w:val="0"/>
              <w:autoSpaceDN w:val="0"/>
              <w:adjustRightInd w:val="0"/>
              <w:jc w:val="center"/>
              <w:textAlignment w:val="baseline"/>
              <w:rPr>
                <w:rFonts w:ascii="Arial" w:hAnsi="Arial" w:cs="Arial"/>
                <w:b/>
              </w:rPr>
            </w:pPr>
            <w:r w:rsidRPr="00BF19B0">
              <w:rPr>
                <w:rFonts w:ascii="Arial" w:hAnsi="Arial" w:cs="Arial"/>
                <w:b/>
              </w:rPr>
              <w:t>Hours</w:t>
            </w:r>
          </w:p>
        </w:tc>
        <w:tc>
          <w:tcPr>
            <w:tcW w:w="1843" w:type="dxa"/>
            <w:tcBorders>
              <w:top w:val="single" w:sz="4" w:space="0" w:color="auto"/>
            </w:tcBorders>
          </w:tcPr>
          <w:p w14:paraId="35B29E09" w14:textId="77777777" w:rsidR="00183863" w:rsidRPr="00BF19B0" w:rsidRDefault="00183863" w:rsidP="00A119AA">
            <w:pPr>
              <w:overflowPunct w:val="0"/>
              <w:autoSpaceDE w:val="0"/>
              <w:autoSpaceDN w:val="0"/>
              <w:adjustRightInd w:val="0"/>
              <w:jc w:val="center"/>
              <w:textAlignment w:val="baseline"/>
              <w:rPr>
                <w:rFonts w:ascii="Arial" w:hAnsi="Arial" w:cs="Arial"/>
                <w:b/>
              </w:rPr>
            </w:pPr>
            <w:r w:rsidRPr="00BF19B0">
              <w:rPr>
                <w:rFonts w:ascii="Arial" w:hAnsi="Arial" w:cs="Arial"/>
                <w:b/>
              </w:rPr>
              <w:t>Percentage</w:t>
            </w:r>
          </w:p>
        </w:tc>
      </w:tr>
      <w:tr w:rsidR="00183863" w:rsidRPr="00BF19B0" w14:paraId="577FEB0E" w14:textId="77777777" w:rsidTr="00A119AA">
        <w:tc>
          <w:tcPr>
            <w:tcW w:w="3969" w:type="dxa"/>
          </w:tcPr>
          <w:p w14:paraId="721D5675" w14:textId="77777777" w:rsidR="00183863" w:rsidRPr="00BF19B0" w:rsidRDefault="00183863" w:rsidP="00A119AA">
            <w:pPr>
              <w:overflowPunct w:val="0"/>
              <w:autoSpaceDE w:val="0"/>
              <w:autoSpaceDN w:val="0"/>
              <w:adjustRightInd w:val="0"/>
              <w:jc w:val="both"/>
              <w:textAlignment w:val="baseline"/>
              <w:rPr>
                <w:rFonts w:ascii="Arial" w:hAnsi="Arial" w:cs="Arial"/>
              </w:rPr>
            </w:pPr>
            <w:r w:rsidRPr="00BF19B0">
              <w:rPr>
                <w:rFonts w:ascii="Arial" w:hAnsi="Arial" w:cs="Arial"/>
              </w:rPr>
              <w:t>Scheduled learning</w:t>
            </w:r>
          </w:p>
        </w:tc>
        <w:tc>
          <w:tcPr>
            <w:tcW w:w="1701" w:type="dxa"/>
          </w:tcPr>
          <w:p w14:paraId="6A8AB6E5" w14:textId="77777777" w:rsidR="00183863" w:rsidRPr="00BF19B0" w:rsidRDefault="00183863" w:rsidP="00A119AA">
            <w:pPr>
              <w:overflowPunct w:val="0"/>
              <w:autoSpaceDE w:val="0"/>
              <w:autoSpaceDN w:val="0"/>
              <w:adjustRightInd w:val="0"/>
              <w:jc w:val="center"/>
              <w:textAlignment w:val="baseline"/>
              <w:rPr>
                <w:rFonts w:ascii="Arial" w:hAnsi="Arial" w:cs="Arial"/>
              </w:rPr>
            </w:pPr>
            <w:r w:rsidRPr="00BF19B0">
              <w:rPr>
                <w:rFonts w:ascii="Arial" w:hAnsi="Arial" w:cs="Arial"/>
              </w:rPr>
              <w:t>40</w:t>
            </w:r>
          </w:p>
        </w:tc>
        <w:tc>
          <w:tcPr>
            <w:tcW w:w="1843" w:type="dxa"/>
          </w:tcPr>
          <w:p w14:paraId="66975AB6" w14:textId="77777777" w:rsidR="00183863" w:rsidRPr="00BF19B0" w:rsidRDefault="00183863" w:rsidP="00A119AA">
            <w:pPr>
              <w:overflowPunct w:val="0"/>
              <w:autoSpaceDE w:val="0"/>
              <w:autoSpaceDN w:val="0"/>
              <w:adjustRightInd w:val="0"/>
              <w:jc w:val="center"/>
              <w:textAlignment w:val="baseline"/>
              <w:rPr>
                <w:rFonts w:ascii="Arial" w:hAnsi="Arial" w:cs="Arial"/>
              </w:rPr>
            </w:pPr>
            <w:r w:rsidRPr="00BF19B0">
              <w:rPr>
                <w:rFonts w:ascii="Arial" w:hAnsi="Arial" w:cs="Arial"/>
              </w:rPr>
              <w:t>20%</w:t>
            </w:r>
          </w:p>
        </w:tc>
      </w:tr>
      <w:tr w:rsidR="00183863" w:rsidRPr="00BF19B0" w14:paraId="5AC21F54" w14:textId="77777777" w:rsidTr="00A119AA">
        <w:tc>
          <w:tcPr>
            <w:tcW w:w="3969" w:type="dxa"/>
          </w:tcPr>
          <w:p w14:paraId="61696A5A" w14:textId="77777777" w:rsidR="00183863" w:rsidRPr="00BF19B0" w:rsidRDefault="00183863" w:rsidP="00A119AA">
            <w:pPr>
              <w:overflowPunct w:val="0"/>
              <w:autoSpaceDE w:val="0"/>
              <w:autoSpaceDN w:val="0"/>
              <w:adjustRightInd w:val="0"/>
              <w:jc w:val="both"/>
              <w:textAlignment w:val="baseline"/>
              <w:rPr>
                <w:rFonts w:ascii="Arial" w:hAnsi="Arial" w:cs="Arial"/>
              </w:rPr>
            </w:pPr>
            <w:r w:rsidRPr="00BF19B0">
              <w:rPr>
                <w:rFonts w:ascii="Arial" w:hAnsi="Arial" w:cs="Arial"/>
              </w:rPr>
              <w:t>Independent learning</w:t>
            </w:r>
          </w:p>
        </w:tc>
        <w:tc>
          <w:tcPr>
            <w:tcW w:w="1701" w:type="dxa"/>
          </w:tcPr>
          <w:p w14:paraId="2421D89C" w14:textId="77777777" w:rsidR="00183863" w:rsidRPr="00BF19B0" w:rsidRDefault="00183863" w:rsidP="00A119AA">
            <w:pPr>
              <w:overflowPunct w:val="0"/>
              <w:autoSpaceDE w:val="0"/>
              <w:autoSpaceDN w:val="0"/>
              <w:adjustRightInd w:val="0"/>
              <w:jc w:val="center"/>
              <w:textAlignment w:val="baseline"/>
              <w:rPr>
                <w:rFonts w:ascii="Arial" w:hAnsi="Arial" w:cs="Arial"/>
              </w:rPr>
            </w:pPr>
            <w:r w:rsidRPr="00BF19B0">
              <w:rPr>
                <w:rFonts w:ascii="Arial" w:hAnsi="Arial" w:cs="Arial"/>
              </w:rPr>
              <w:t>160</w:t>
            </w:r>
          </w:p>
        </w:tc>
        <w:tc>
          <w:tcPr>
            <w:tcW w:w="1843" w:type="dxa"/>
          </w:tcPr>
          <w:p w14:paraId="417FB150" w14:textId="77777777" w:rsidR="00183863" w:rsidRPr="00BF19B0" w:rsidRDefault="00183863" w:rsidP="00A119AA">
            <w:pPr>
              <w:overflowPunct w:val="0"/>
              <w:autoSpaceDE w:val="0"/>
              <w:autoSpaceDN w:val="0"/>
              <w:adjustRightInd w:val="0"/>
              <w:jc w:val="center"/>
              <w:textAlignment w:val="baseline"/>
              <w:rPr>
                <w:rFonts w:ascii="Arial" w:hAnsi="Arial" w:cs="Arial"/>
              </w:rPr>
            </w:pPr>
            <w:r w:rsidRPr="00BF19B0">
              <w:rPr>
                <w:rFonts w:ascii="Arial" w:hAnsi="Arial" w:cs="Arial"/>
              </w:rPr>
              <w:t>80%</w:t>
            </w:r>
          </w:p>
        </w:tc>
      </w:tr>
      <w:tr w:rsidR="00183863" w:rsidRPr="00BF19B0" w14:paraId="59523DDA" w14:textId="77777777" w:rsidTr="00A119AA">
        <w:tc>
          <w:tcPr>
            <w:tcW w:w="3969" w:type="dxa"/>
          </w:tcPr>
          <w:p w14:paraId="6438CE7A" w14:textId="77777777" w:rsidR="00183863" w:rsidRPr="00BF19B0" w:rsidRDefault="00183863" w:rsidP="00A119AA">
            <w:pPr>
              <w:overflowPunct w:val="0"/>
              <w:autoSpaceDE w:val="0"/>
              <w:autoSpaceDN w:val="0"/>
              <w:adjustRightInd w:val="0"/>
              <w:jc w:val="both"/>
              <w:textAlignment w:val="baseline"/>
              <w:rPr>
                <w:rFonts w:ascii="Arial" w:hAnsi="Arial" w:cs="Arial"/>
              </w:rPr>
            </w:pPr>
            <w:r w:rsidRPr="00BF19B0">
              <w:rPr>
                <w:rFonts w:ascii="Arial" w:hAnsi="Arial" w:cs="Arial"/>
              </w:rPr>
              <w:t>Placement learning</w:t>
            </w:r>
          </w:p>
        </w:tc>
        <w:tc>
          <w:tcPr>
            <w:tcW w:w="1701" w:type="dxa"/>
          </w:tcPr>
          <w:p w14:paraId="72560CE9" w14:textId="77777777" w:rsidR="00183863" w:rsidRPr="00BF19B0" w:rsidRDefault="00183863" w:rsidP="00A119AA">
            <w:pPr>
              <w:overflowPunct w:val="0"/>
              <w:autoSpaceDE w:val="0"/>
              <w:autoSpaceDN w:val="0"/>
              <w:adjustRightInd w:val="0"/>
              <w:jc w:val="center"/>
              <w:textAlignment w:val="baseline"/>
              <w:rPr>
                <w:rFonts w:ascii="Arial" w:hAnsi="Arial" w:cs="Arial"/>
              </w:rPr>
            </w:pPr>
          </w:p>
        </w:tc>
        <w:tc>
          <w:tcPr>
            <w:tcW w:w="1843" w:type="dxa"/>
          </w:tcPr>
          <w:p w14:paraId="6A3A4ABE" w14:textId="77777777" w:rsidR="00183863" w:rsidRPr="00BF19B0" w:rsidRDefault="00183863" w:rsidP="00A119AA">
            <w:pPr>
              <w:overflowPunct w:val="0"/>
              <w:autoSpaceDE w:val="0"/>
              <w:autoSpaceDN w:val="0"/>
              <w:adjustRightInd w:val="0"/>
              <w:jc w:val="center"/>
              <w:textAlignment w:val="baseline"/>
              <w:rPr>
                <w:rFonts w:ascii="Arial" w:hAnsi="Arial" w:cs="Arial"/>
              </w:rPr>
            </w:pPr>
          </w:p>
        </w:tc>
      </w:tr>
      <w:tr w:rsidR="00183863" w:rsidRPr="00BF19B0" w14:paraId="7D3B5666" w14:textId="77777777" w:rsidTr="00A119AA">
        <w:tc>
          <w:tcPr>
            <w:tcW w:w="3969" w:type="dxa"/>
          </w:tcPr>
          <w:p w14:paraId="431BC470" w14:textId="77777777" w:rsidR="00183863" w:rsidRPr="00BF19B0" w:rsidRDefault="00183863" w:rsidP="00A119AA">
            <w:pPr>
              <w:overflowPunct w:val="0"/>
              <w:autoSpaceDE w:val="0"/>
              <w:autoSpaceDN w:val="0"/>
              <w:adjustRightInd w:val="0"/>
              <w:jc w:val="both"/>
              <w:textAlignment w:val="baseline"/>
              <w:rPr>
                <w:rFonts w:ascii="Arial" w:hAnsi="Arial" w:cs="Arial"/>
              </w:rPr>
            </w:pPr>
            <w:r w:rsidRPr="00BF19B0">
              <w:rPr>
                <w:rFonts w:ascii="Arial" w:hAnsi="Arial" w:cs="Arial"/>
                <w:b/>
              </w:rPr>
              <w:t>TOTAL</w:t>
            </w:r>
          </w:p>
        </w:tc>
        <w:tc>
          <w:tcPr>
            <w:tcW w:w="1701" w:type="dxa"/>
          </w:tcPr>
          <w:p w14:paraId="1B4BDA47" w14:textId="77777777" w:rsidR="00183863" w:rsidRPr="00BF19B0" w:rsidRDefault="00183863" w:rsidP="00A119AA">
            <w:pPr>
              <w:overflowPunct w:val="0"/>
              <w:autoSpaceDE w:val="0"/>
              <w:autoSpaceDN w:val="0"/>
              <w:adjustRightInd w:val="0"/>
              <w:jc w:val="center"/>
              <w:textAlignment w:val="baseline"/>
              <w:rPr>
                <w:rFonts w:ascii="Arial" w:hAnsi="Arial" w:cs="Arial"/>
                <w:b/>
              </w:rPr>
            </w:pPr>
            <w:r w:rsidRPr="00BF19B0">
              <w:rPr>
                <w:rFonts w:ascii="Arial" w:hAnsi="Arial" w:cs="Arial"/>
                <w:b/>
              </w:rPr>
              <w:t>20 credits</w:t>
            </w:r>
          </w:p>
        </w:tc>
        <w:tc>
          <w:tcPr>
            <w:tcW w:w="1843" w:type="dxa"/>
          </w:tcPr>
          <w:p w14:paraId="48018440" w14:textId="77777777" w:rsidR="00183863" w:rsidRPr="00BF19B0" w:rsidRDefault="00183863" w:rsidP="00A119AA">
            <w:pPr>
              <w:overflowPunct w:val="0"/>
              <w:autoSpaceDE w:val="0"/>
              <w:autoSpaceDN w:val="0"/>
              <w:adjustRightInd w:val="0"/>
              <w:jc w:val="center"/>
              <w:textAlignment w:val="baseline"/>
              <w:rPr>
                <w:rFonts w:ascii="Arial" w:hAnsi="Arial" w:cs="Arial"/>
                <w:b/>
              </w:rPr>
            </w:pPr>
            <w:r w:rsidRPr="00BF19B0">
              <w:rPr>
                <w:rFonts w:ascii="Arial" w:hAnsi="Arial" w:cs="Arial"/>
                <w:b/>
              </w:rPr>
              <w:t>100%</w:t>
            </w:r>
          </w:p>
        </w:tc>
      </w:tr>
    </w:tbl>
    <w:p w14:paraId="686E8E60"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458D482"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BF19B0">
        <w:rPr>
          <w:rFonts w:ascii="Arial" w:eastAsia="Times New Roman" w:hAnsi="Arial" w:cs="Arial"/>
          <w:b/>
          <w:lang w:eastAsia="en-GB"/>
        </w:rPr>
        <w:t>ASSESSMENT</w:t>
      </w:r>
    </w:p>
    <w:p w14:paraId="0EDD850D"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63460715" w14:textId="1A1FCBC5" w:rsidR="00183863" w:rsidRPr="00BF19B0" w:rsidRDefault="00183863" w:rsidP="00183863">
      <w:pPr>
        <w:spacing w:after="0" w:line="240" w:lineRule="auto"/>
        <w:rPr>
          <w:rFonts w:ascii="Arial" w:eastAsia="Times New Roman" w:hAnsi="Arial" w:cs="Arial"/>
          <w:b/>
          <w:lang w:eastAsia="en-GB"/>
        </w:rPr>
      </w:pPr>
      <w:r w:rsidRPr="00BF19B0">
        <w:rPr>
          <w:rFonts w:ascii="Arial" w:eastAsia="Times New Roman" w:hAnsi="Arial" w:cs="Arial"/>
          <w:b/>
          <w:lang w:eastAsia="en-GB"/>
        </w:rPr>
        <w:t xml:space="preserve">Assessment Component 1 – </w:t>
      </w:r>
      <w:r w:rsidR="00EA6369">
        <w:rPr>
          <w:rFonts w:ascii="Arial" w:eastAsia="Times New Roman" w:hAnsi="Arial" w:cs="Arial"/>
          <w:b/>
          <w:lang w:eastAsia="en-GB"/>
        </w:rPr>
        <w:t>5</w:t>
      </w:r>
      <w:r w:rsidRPr="00BF19B0">
        <w:rPr>
          <w:rFonts w:ascii="Arial" w:eastAsia="Times New Roman" w:hAnsi="Arial" w:cs="Arial"/>
          <w:b/>
          <w:lang w:eastAsia="en-GB"/>
        </w:rPr>
        <w:t>0%</w:t>
      </w:r>
    </w:p>
    <w:p w14:paraId="108A95C9" w14:textId="77777777" w:rsidR="00183863" w:rsidRPr="00BF19B0" w:rsidRDefault="00183863" w:rsidP="00183863">
      <w:pPr>
        <w:spacing w:after="0" w:line="240" w:lineRule="auto"/>
        <w:rPr>
          <w:rFonts w:ascii="Arial" w:eastAsia="Times New Roman" w:hAnsi="Arial" w:cs="Arial"/>
          <w:b/>
          <w:lang w:eastAsia="en-GB"/>
        </w:rPr>
      </w:pPr>
    </w:p>
    <w:p w14:paraId="2FA0FBBD" w14:textId="0DBB1D1E"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BF19B0">
        <w:rPr>
          <w:rFonts w:ascii="Arial" w:eastAsia="Times New Roman" w:hAnsi="Arial" w:cs="Arial"/>
          <w:lang w:eastAsia="en-GB"/>
        </w:rPr>
        <w:t xml:space="preserve">Coursework Written </w:t>
      </w:r>
      <w:r w:rsidR="00677F1B">
        <w:rPr>
          <w:rFonts w:ascii="Arial" w:eastAsia="Times New Roman" w:hAnsi="Arial" w:cs="Arial"/>
          <w:lang w:eastAsia="en-GB"/>
        </w:rPr>
        <w:t>essay</w:t>
      </w:r>
      <w:r w:rsidRPr="00BF19B0">
        <w:rPr>
          <w:rFonts w:ascii="Arial" w:eastAsia="Times New Roman" w:hAnsi="Arial" w:cs="Arial"/>
          <w:lang w:eastAsia="en-GB"/>
        </w:rPr>
        <w:t xml:space="preserve"> (</w:t>
      </w:r>
      <w:r w:rsidR="00EA6369">
        <w:rPr>
          <w:rFonts w:ascii="Arial" w:eastAsia="Times New Roman" w:hAnsi="Arial" w:cs="Arial"/>
          <w:lang w:eastAsia="en-GB"/>
        </w:rPr>
        <w:t>2</w:t>
      </w:r>
      <w:r w:rsidRPr="00BF19B0">
        <w:rPr>
          <w:rFonts w:ascii="Arial" w:eastAsia="Times New Roman" w:hAnsi="Arial" w:cs="Arial"/>
          <w:lang w:eastAsia="en-GB"/>
        </w:rPr>
        <w:t>000 words)</w:t>
      </w:r>
    </w:p>
    <w:p w14:paraId="4DE65295"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304AB63" w14:textId="78F237B1" w:rsidR="00183863" w:rsidRPr="00BF19B0" w:rsidRDefault="00677F1B"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Pr>
          <w:rFonts w:ascii="Arial" w:eastAsia="Times New Roman" w:hAnsi="Arial" w:cs="Arial"/>
          <w:lang w:eastAsia="en-GB"/>
        </w:rPr>
        <w:t>Write an essay exploring the challenges that Social Enterprise face with</w:t>
      </w:r>
      <w:r w:rsidR="00E379FD">
        <w:rPr>
          <w:rFonts w:ascii="Arial" w:eastAsia="Times New Roman" w:hAnsi="Arial" w:cs="Arial"/>
          <w:lang w:eastAsia="en-GB"/>
        </w:rPr>
        <w:t xml:space="preserve"> the</w:t>
      </w:r>
      <w:bookmarkStart w:id="0" w:name="_GoBack"/>
      <w:bookmarkEnd w:id="0"/>
      <w:r>
        <w:rPr>
          <w:rFonts w:ascii="Arial" w:eastAsia="Times New Roman" w:hAnsi="Arial" w:cs="Arial"/>
          <w:lang w:eastAsia="en-GB"/>
        </w:rPr>
        <w:t xml:space="preserve"> recruitment of an appropriately skilled and diverse workforce.  The essay should include the benefits of having a diverse workforce and board structure.</w:t>
      </w:r>
    </w:p>
    <w:p w14:paraId="352FBCF9" w14:textId="0C67515D"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0371654B" w14:textId="7371F92D"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BF19B0">
        <w:rPr>
          <w:rFonts w:ascii="Arial" w:eastAsia="Times New Roman" w:hAnsi="Arial" w:cs="Arial"/>
          <w:b/>
          <w:lang w:eastAsia="en-GB"/>
        </w:rPr>
        <w:t xml:space="preserve">Assessment Component 2 – </w:t>
      </w:r>
      <w:r w:rsidR="00EA6369">
        <w:rPr>
          <w:rFonts w:ascii="Arial" w:eastAsia="Times New Roman" w:hAnsi="Arial" w:cs="Arial"/>
          <w:b/>
          <w:lang w:eastAsia="en-GB"/>
        </w:rPr>
        <w:t>5</w:t>
      </w:r>
      <w:r w:rsidRPr="00BF19B0">
        <w:rPr>
          <w:rFonts w:ascii="Arial" w:eastAsia="Times New Roman" w:hAnsi="Arial" w:cs="Arial"/>
          <w:b/>
          <w:lang w:eastAsia="en-GB"/>
        </w:rPr>
        <w:t>0%</w:t>
      </w:r>
    </w:p>
    <w:p w14:paraId="304790A4"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484A55D" w14:textId="43A4FEB3" w:rsidR="00183863" w:rsidRPr="00BF19B0" w:rsidRDefault="00EA6369" w:rsidP="00183863">
      <w:pPr>
        <w:overflowPunct w:val="0"/>
        <w:autoSpaceDE w:val="0"/>
        <w:autoSpaceDN w:val="0"/>
        <w:adjustRightInd w:val="0"/>
        <w:spacing w:after="0" w:line="240" w:lineRule="auto"/>
        <w:jc w:val="both"/>
        <w:textAlignment w:val="baseline"/>
        <w:rPr>
          <w:rFonts w:ascii="Arial" w:eastAsia="Times New Roman" w:hAnsi="Arial" w:cs="Arial"/>
          <w:lang w:eastAsia="en-GB"/>
        </w:rPr>
      </w:pPr>
      <w:r>
        <w:rPr>
          <w:rFonts w:ascii="Arial" w:eastAsia="Times New Roman" w:hAnsi="Arial" w:cs="Arial"/>
          <w:lang w:eastAsia="en-GB"/>
        </w:rPr>
        <w:t>Coursework Written report (2000 words)</w:t>
      </w:r>
    </w:p>
    <w:p w14:paraId="2FC8CD0F"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56F7DFC" w14:textId="61F89478" w:rsidR="00183863" w:rsidRPr="00BF19B0" w:rsidRDefault="00677F1B"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r>
        <w:rPr>
          <w:rFonts w:ascii="Arial" w:eastAsia="Times New Roman" w:hAnsi="Arial" w:cs="Arial"/>
          <w:lang w:eastAsia="en-GB"/>
        </w:rPr>
        <w:t>Prepare a report that shall contain the required elements of a funding proposition for a project within Social Enterprise.  The report should include</w:t>
      </w:r>
      <w:r w:rsidR="00B5126B">
        <w:rPr>
          <w:rFonts w:ascii="Arial" w:eastAsia="Times New Roman" w:hAnsi="Arial" w:cs="Arial"/>
          <w:lang w:eastAsia="en-GB"/>
        </w:rPr>
        <w:t>;</w:t>
      </w:r>
      <w:r>
        <w:rPr>
          <w:rFonts w:ascii="Arial" w:eastAsia="Times New Roman" w:hAnsi="Arial" w:cs="Arial"/>
          <w:lang w:eastAsia="en-GB"/>
        </w:rPr>
        <w:t xml:space="preserve"> detail of the proposal</w:t>
      </w:r>
      <w:r w:rsidR="00B5126B">
        <w:rPr>
          <w:rFonts w:ascii="Arial" w:eastAsia="Times New Roman" w:hAnsi="Arial" w:cs="Arial"/>
          <w:lang w:eastAsia="en-GB"/>
        </w:rPr>
        <w:t>;</w:t>
      </w:r>
      <w:r>
        <w:rPr>
          <w:rFonts w:ascii="Arial" w:eastAsia="Times New Roman" w:hAnsi="Arial" w:cs="Arial"/>
          <w:lang w:eastAsia="en-GB"/>
        </w:rPr>
        <w:t xml:space="preserve"> whom it will benefit and how it will become financially sustainable in the future.  </w:t>
      </w:r>
    </w:p>
    <w:p w14:paraId="6140F59A"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141AF29C"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BF19B0">
        <w:rPr>
          <w:rFonts w:ascii="Arial" w:eastAsia="Times New Roman" w:hAnsi="Arial" w:cs="Arial"/>
          <w:b/>
          <w:lang w:eastAsia="en-GB"/>
        </w:rPr>
        <w:t>Assessment Summary</w:t>
      </w:r>
    </w:p>
    <w:tbl>
      <w:tblPr>
        <w:tblStyle w:val="TableGrid12"/>
        <w:tblW w:w="0" w:type="auto"/>
        <w:tblLayout w:type="fixed"/>
        <w:tblLook w:val="04A0" w:firstRow="1" w:lastRow="0" w:firstColumn="1" w:lastColumn="0" w:noHBand="0" w:noVBand="1"/>
      </w:tblPr>
      <w:tblGrid>
        <w:gridCol w:w="3261"/>
        <w:gridCol w:w="1842"/>
      </w:tblGrid>
      <w:tr w:rsidR="00183863" w:rsidRPr="00BF19B0" w14:paraId="291FE7DE" w14:textId="77777777" w:rsidTr="00A119AA">
        <w:tc>
          <w:tcPr>
            <w:tcW w:w="3261" w:type="dxa"/>
            <w:tcBorders>
              <w:top w:val="single" w:sz="4" w:space="0" w:color="auto"/>
              <w:left w:val="single" w:sz="4" w:space="0" w:color="auto"/>
            </w:tcBorders>
          </w:tcPr>
          <w:p w14:paraId="68DA0018" w14:textId="77777777" w:rsidR="00183863" w:rsidRPr="00BF19B0" w:rsidRDefault="00183863" w:rsidP="00A119AA">
            <w:pPr>
              <w:overflowPunct w:val="0"/>
              <w:autoSpaceDE w:val="0"/>
              <w:autoSpaceDN w:val="0"/>
              <w:adjustRightInd w:val="0"/>
              <w:textAlignment w:val="baseline"/>
              <w:rPr>
                <w:rFonts w:ascii="Arial" w:hAnsi="Arial" w:cs="Arial"/>
                <w:b/>
              </w:rPr>
            </w:pPr>
            <w:r w:rsidRPr="00BF19B0">
              <w:rPr>
                <w:rFonts w:ascii="Arial" w:hAnsi="Arial" w:cs="Arial"/>
                <w:b/>
              </w:rPr>
              <w:t>Activity type</w:t>
            </w:r>
          </w:p>
        </w:tc>
        <w:tc>
          <w:tcPr>
            <w:tcW w:w="1842" w:type="dxa"/>
          </w:tcPr>
          <w:p w14:paraId="0E42861E" w14:textId="77777777" w:rsidR="00183863" w:rsidRPr="00BF19B0" w:rsidRDefault="00183863" w:rsidP="00A119AA">
            <w:pPr>
              <w:overflowPunct w:val="0"/>
              <w:autoSpaceDE w:val="0"/>
              <w:autoSpaceDN w:val="0"/>
              <w:adjustRightInd w:val="0"/>
              <w:jc w:val="center"/>
              <w:textAlignment w:val="baseline"/>
              <w:rPr>
                <w:rFonts w:ascii="Arial" w:hAnsi="Arial" w:cs="Arial"/>
                <w:b/>
              </w:rPr>
            </w:pPr>
            <w:r w:rsidRPr="00BF19B0">
              <w:rPr>
                <w:rFonts w:ascii="Arial" w:hAnsi="Arial" w:cs="Arial"/>
                <w:b/>
              </w:rPr>
              <w:t>Percentage</w:t>
            </w:r>
          </w:p>
        </w:tc>
      </w:tr>
      <w:tr w:rsidR="00183863" w:rsidRPr="00BF19B0" w14:paraId="4406F1C0" w14:textId="77777777" w:rsidTr="00A119AA">
        <w:tc>
          <w:tcPr>
            <w:tcW w:w="3261" w:type="dxa"/>
          </w:tcPr>
          <w:p w14:paraId="480F079D" w14:textId="77777777" w:rsidR="00183863" w:rsidRPr="00BF19B0" w:rsidRDefault="00183863" w:rsidP="00A119AA">
            <w:pPr>
              <w:overflowPunct w:val="0"/>
              <w:autoSpaceDE w:val="0"/>
              <w:autoSpaceDN w:val="0"/>
              <w:adjustRightInd w:val="0"/>
              <w:textAlignment w:val="baseline"/>
              <w:rPr>
                <w:rFonts w:ascii="Arial" w:hAnsi="Arial" w:cs="Arial"/>
              </w:rPr>
            </w:pPr>
            <w:r w:rsidRPr="00BF19B0">
              <w:rPr>
                <w:rFonts w:ascii="Arial" w:hAnsi="Arial" w:cs="Arial"/>
              </w:rPr>
              <w:t>Written exam</w:t>
            </w:r>
          </w:p>
        </w:tc>
        <w:tc>
          <w:tcPr>
            <w:tcW w:w="1842" w:type="dxa"/>
          </w:tcPr>
          <w:p w14:paraId="03A3F552" w14:textId="77777777" w:rsidR="00183863" w:rsidRPr="00BF19B0" w:rsidRDefault="00183863" w:rsidP="00A119AA">
            <w:pPr>
              <w:overflowPunct w:val="0"/>
              <w:autoSpaceDE w:val="0"/>
              <w:autoSpaceDN w:val="0"/>
              <w:adjustRightInd w:val="0"/>
              <w:jc w:val="center"/>
              <w:textAlignment w:val="baseline"/>
              <w:rPr>
                <w:rFonts w:ascii="Arial" w:hAnsi="Arial" w:cs="Arial"/>
              </w:rPr>
            </w:pPr>
          </w:p>
        </w:tc>
      </w:tr>
      <w:tr w:rsidR="00183863" w:rsidRPr="00BF19B0" w14:paraId="3C390111" w14:textId="77777777" w:rsidTr="00A119AA">
        <w:tc>
          <w:tcPr>
            <w:tcW w:w="3261" w:type="dxa"/>
          </w:tcPr>
          <w:p w14:paraId="59753DF9" w14:textId="77777777" w:rsidR="00183863" w:rsidRPr="00BF19B0" w:rsidRDefault="00183863" w:rsidP="00A119AA">
            <w:pPr>
              <w:overflowPunct w:val="0"/>
              <w:autoSpaceDE w:val="0"/>
              <w:autoSpaceDN w:val="0"/>
              <w:adjustRightInd w:val="0"/>
              <w:textAlignment w:val="baseline"/>
              <w:rPr>
                <w:rFonts w:ascii="Arial" w:hAnsi="Arial" w:cs="Arial"/>
              </w:rPr>
            </w:pPr>
            <w:r w:rsidRPr="00BF19B0">
              <w:rPr>
                <w:rFonts w:ascii="Arial" w:hAnsi="Arial" w:cs="Arial"/>
              </w:rPr>
              <w:t>Coursework</w:t>
            </w:r>
          </w:p>
        </w:tc>
        <w:tc>
          <w:tcPr>
            <w:tcW w:w="1842" w:type="dxa"/>
          </w:tcPr>
          <w:p w14:paraId="01D75087" w14:textId="7AE6C3C7" w:rsidR="00183863" w:rsidRPr="00BF19B0" w:rsidRDefault="009B72EF" w:rsidP="00A119AA">
            <w:pPr>
              <w:overflowPunct w:val="0"/>
              <w:autoSpaceDE w:val="0"/>
              <w:autoSpaceDN w:val="0"/>
              <w:adjustRightInd w:val="0"/>
              <w:jc w:val="center"/>
              <w:textAlignment w:val="baseline"/>
              <w:rPr>
                <w:rFonts w:ascii="Arial" w:hAnsi="Arial" w:cs="Arial"/>
              </w:rPr>
            </w:pPr>
            <w:r>
              <w:rPr>
                <w:rFonts w:ascii="Arial" w:hAnsi="Arial" w:cs="Arial"/>
              </w:rPr>
              <w:t>100</w:t>
            </w:r>
            <w:r w:rsidR="00183863" w:rsidRPr="00BF19B0">
              <w:rPr>
                <w:rFonts w:ascii="Arial" w:hAnsi="Arial" w:cs="Arial"/>
              </w:rPr>
              <w:t>%</w:t>
            </w:r>
          </w:p>
        </w:tc>
      </w:tr>
      <w:tr w:rsidR="00183863" w:rsidRPr="00BF19B0" w14:paraId="01563B8B" w14:textId="77777777" w:rsidTr="00A119AA">
        <w:tc>
          <w:tcPr>
            <w:tcW w:w="3261" w:type="dxa"/>
          </w:tcPr>
          <w:p w14:paraId="71EAC197" w14:textId="77777777" w:rsidR="00183863" w:rsidRPr="00BF19B0" w:rsidRDefault="00183863" w:rsidP="00A119AA">
            <w:pPr>
              <w:overflowPunct w:val="0"/>
              <w:autoSpaceDE w:val="0"/>
              <w:autoSpaceDN w:val="0"/>
              <w:adjustRightInd w:val="0"/>
              <w:textAlignment w:val="baseline"/>
              <w:rPr>
                <w:rFonts w:ascii="Arial" w:hAnsi="Arial" w:cs="Arial"/>
              </w:rPr>
            </w:pPr>
            <w:r w:rsidRPr="00BF19B0">
              <w:rPr>
                <w:rFonts w:ascii="Arial" w:hAnsi="Arial" w:cs="Arial"/>
              </w:rPr>
              <w:t>Practical</w:t>
            </w:r>
          </w:p>
        </w:tc>
        <w:tc>
          <w:tcPr>
            <w:tcW w:w="1842" w:type="dxa"/>
          </w:tcPr>
          <w:p w14:paraId="5611BB96" w14:textId="373B0742" w:rsidR="00183863" w:rsidRPr="00BF19B0" w:rsidRDefault="00183863" w:rsidP="00A119AA">
            <w:pPr>
              <w:overflowPunct w:val="0"/>
              <w:autoSpaceDE w:val="0"/>
              <w:autoSpaceDN w:val="0"/>
              <w:adjustRightInd w:val="0"/>
              <w:jc w:val="center"/>
              <w:textAlignment w:val="baseline"/>
              <w:rPr>
                <w:rFonts w:ascii="Arial" w:hAnsi="Arial" w:cs="Arial"/>
              </w:rPr>
            </w:pPr>
          </w:p>
        </w:tc>
      </w:tr>
      <w:tr w:rsidR="00183863" w:rsidRPr="00BF19B0" w14:paraId="65856AA2" w14:textId="77777777" w:rsidTr="00A119AA">
        <w:tc>
          <w:tcPr>
            <w:tcW w:w="3261" w:type="dxa"/>
          </w:tcPr>
          <w:p w14:paraId="6436F300" w14:textId="77777777" w:rsidR="00183863" w:rsidRPr="00BF19B0" w:rsidRDefault="00183863" w:rsidP="00A119AA">
            <w:pPr>
              <w:overflowPunct w:val="0"/>
              <w:autoSpaceDE w:val="0"/>
              <w:autoSpaceDN w:val="0"/>
              <w:adjustRightInd w:val="0"/>
              <w:textAlignment w:val="baseline"/>
              <w:rPr>
                <w:rFonts w:ascii="Arial" w:hAnsi="Arial" w:cs="Arial"/>
              </w:rPr>
            </w:pPr>
            <w:r w:rsidRPr="00BF19B0">
              <w:rPr>
                <w:rFonts w:ascii="Arial" w:hAnsi="Arial" w:cs="Arial"/>
                <w:b/>
              </w:rPr>
              <w:t>TOTAL</w:t>
            </w:r>
          </w:p>
        </w:tc>
        <w:tc>
          <w:tcPr>
            <w:tcW w:w="1842" w:type="dxa"/>
          </w:tcPr>
          <w:p w14:paraId="2B1526FC" w14:textId="77777777" w:rsidR="00183863" w:rsidRPr="00BF19B0" w:rsidRDefault="00183863" w:rsidP="00A119AA">
            <w:pPr>
              <w:overflowPunct w:val="0"/>
              <w:autoSpaceDE w:val="0"/>
              <w:autoSpaceDN w:val="0"/>
              <w:adjustRightInd w:val="0"/>
              <w:jc w:val="center"/>
              <w:textAlignment w:val="baseline"/>
              <w:rPr>
                <w:rFonts w:ascii="Arial" w:hAnsi="Arial" w:cs="Arial"/>
                <w:b/>
              </w:rPr>
            </w:pPr>
            <w:r w:rsidRPr="00BF19B0">
              <w:rPr>
                <w:rFonts w:ascii="Arial" w:hAnsi="Arial" w:cs="Arial"/>
                <w:b/>
              </w:rPr>
              <w:t>100%</w:t>
            </w:r>
          </w:p>
        </w:tc>
      </w:tr>
    </w:tbl>
    <w:p w14:paraId="4A58C7EE" w14:textId="77777777" w:rsidR="00183863" w:rsidRPr="00BF19B0" w:rsidRDefault="00183863" w:rsidP="00183863">
      <w:pPr>
        <w:overflowPunct w:val="0"/>
        <w:autoSpaceDE w:val="0"/>
        <w:autoSpaceDN w:val="0"/>
        <w:adjustRightInd w:val="0"/>
        <w:spacing w:after="0" w:line="240" w:lineRule="auto"/>
        <w:textAlignment w:val="baseline"/>
        <w:rPr>
          <w:rFonts w:ascii="Arial" w:eastAsia="Times New Roman" w:hAnsi="Arial" w:cs="Arial"/>
          <w:lang w:eastAsia="en-GB"/>
        </w:rPr>
      </w:pPr>
    </w:p>
    <w:p w14:paraId="4AFAD1B3"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134B8A82"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40D65D5"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1087698"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CBA735E"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7E8C84B"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858DBB5"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3F18F56"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514B541"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67A3E61"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AB7D8D2"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A05B200"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78A8F4F"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BF19B0">
        <w:rPr>
          <w:rFonts w:ascii="Arial" w:eastAsia="Times New Roman" w:hAnsi="Arial" w:cs="Arial"/>
          <w:b/>
          <w:lang w:eastAsia="en-GB"/>
        </w:rPr>
        <w:t>EDUCATION FOR SUSTAINABLE DEVELOPMENT (ESD)</w:t>
      </w:r>
    </w:p>
    <w:p w14:paraId="69A86CFD"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12"/>
        <w:tblW w:w="0" w:type="auto"/>
        <w:tblLook w:val="04A0" w:firstRow="1" w:lastRow="0" w:firstColumn="1" w:lastColumn="0" w:noHBand="0" w:noVBand="1"/>
      </w:tblPr>
      <w:tblGrid>
        <w:gridCol w:w="4443"/>
        <w:gridCol w:w="4443"/>
      </w:tblGrid>
      <w:tr w:rsidR="00183863" w:rsidRPr="00BF19B0" w14:paraId="09ACC39B" w14:textId="77777777" w:rsidTr="00A119AA">
        <w:tc>
          <w:tcPr>
            <w:tcW w:w="4443" w:type="dxa"/>
            <w:vMerge w:val="restart"/>
            <w:vAlign w:val="center"/>
          </w:tcPr>
          <w:p w14:paraId="7D6A14F3" w14:textId="77777777" w:rsidR="00183863" w:rsidRPr="00BF19B0" w:rsidRDefault="00183863" w:rsidP="00A119A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BF19B0">
              <w:rPr>
                <w:rFonts w:ascii="Arial" w:hAnsi="Arial" w:cs="Arial"/>
              </w:rPr>
              <w:lastRenderedPageBreak/>
              <w:t>Does the module contribute to ESD?</w:t>
            </w:r>
          </w:p>
        </w:tc>
        <w:tc>
          <w:tcPr>
            <w:tcW w:w="4443" w:type="dxa"/>
            <w:vAlign w:val="center"/>
          </w:tcPr>
          <w:p w14:paraId="69B2B5D2" w14:textId="77777777" w:rsidR="00183863" w:rsidRPr="00BF19B0" w:rsidRDefault="00183863" w:rsidP="00A119AA">
            <w:pPr>
              <w:tabs>
                <w:tab w:val="left" w:pos="720"/>
                <w:tab w:val="left" w:pos="1440"/>
                <w:tab w:val="left" w:pos="2160"/>
                <w:tab w:val="left" w:pos="2880"/>
              </w:tabs>
              <w:overflowPunct w:val="0"/>
              <w:autoSpaceDE w:val="0"/>
              <w:autoSpaceDN w:val="0"/>
              <w:adjustRightInd w:val="0"/>
              <w:textAlignment w:val="baseline"/>
              <w:rPr>
                <w:rFonts w:ascii="Arial" w:hAnsi="Arial" w:cs="Arial"/>
                <w:b/>
              </w:rPr>
            </w:pPr>
            <w:r w:rsidRPr="00BF19B0">
              <w:rPr>
                <w:rFonts w:ascii="Arial" w:hAnsi="Arial" w:cs="Arial"/>
                <w:b/>
              </w:rPr>
              <w:t>Yes</w:t>
            </w:r>
          </w:p>
          <w:p w14:paraId="07F629C3" w14:textId="77777777" w:rsidR="00183863" w:rsidRPr="00BF19B0" w:rsidRDefault="00183863" w:rsidP="00A119A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183863" w:rsidRPr="00BF19B0" w14:paraId="3C48D460" w14:textId="77777777" w:rsidTr="00A119AA">
        <w:tc>
          <w:tcPr>
            <w:tcW w:w="4443" w:type="dxa"/>
            <w:vMerge/>
          </w:tcPr>
          <w:p w14:paraId="43D8D9C4" w14:textId="77777777" w:rsidR="00183863" w:rsidRPr="00BF19B0" w:rsidRDefault="00183863" w:rsidP="00A119AA">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vAlign w:val="center"/>
          </w:tcPr>
          <w:p w14:paraId="7127007A" w14:textId="77777777" w:rsidR="00183863" w:rsidRPr="00BF19B0" w:rsidRDefault="00183863" w:rsidP="00A119A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BF19B0">
              <w:rPr>
                <w:rFonts w:ascii="Arial" w:hAnsi="Arial" w:cs="Arial"/>
              </w:rPr>
              <w:t>No</w:t>
            </w:r>
          </w:p>
          <w:p w14:paraId="004A4515" w14:textId="77777777" w:rsidR="00183863" w:rsidRPr="00BF19B0" w:rsidRDefault="00183863" w:rsidP="00A119A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183863" w:rsidRPr="00BF19B0" w14:paraId="42897277" w14:textId="77777777" w:rsidTr="00A119AA">
        <w:tc>
          <w:tcPr>
            <w:tcW w:w="8886" w:type="dxa"/>
            <w:gridSpan w:val="2"/>
          </w:tcPr>
          <w:p w14:paraId="510844FC" w14:textId="77777777" w:rsidR="00183863" w:rsidRPr="00BF19B0" w:rsidRDefault="00183863" w:rsidP="00A119AA">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BF19B0">
              <w:rPr>
                <w:rFonts w:ascii="Arial" w:hAnsi="Arial" w:cs="Arial"/>
              </w:rPr>
              <w:t>If yes please provide brief details (no more than 100 words):</w:t>
            </w:r>
          </w:p>
          <w:p w14:paraId="454B652B" w14:textId="77777777" w:rsidR="00183863" w:rsidRPr="00BF19B0" w:rsidRDefault="00183863" w:rsidP="00A119A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7874F27E" w14:textId="77777777" w:rsidR="00183863" w:rsidRPr="00BF19B0" w:rsidRDefault="00183863" w:rsidP="00A119AA">
            <w:pPr>
              <w:overflowPunct w:val="0"/>
              <w:autoSpaceDE w:val="0"/>
              <w:autoSpaceDN w:val="0"/>
              <w:adjustRightInd w:val="0"/>
              <w:jc w:val="both"/>
              <w:textAlignment w:val="baseline"/>
              <w:rPr>
                <w:rFonts w:ascii="Arial" w:eastAsia="Calibri" w:hAnsi="Arial" w:cs="Arial"/>
              </w:rPr>
            </w:pPr>
            <w:r w:rsidRPr="00BF19B0">
              <w:rPr>
                <w:rFonts w:ascii="Arial" w:eastAsia="Calibri" w:hAnsi="Arial" w:cs="Arial"/>
              </w:rPr>
              <w:t>Education for sustainable development is the process of equipping students with the knowledge and understanding, skills and attributes needed to work and live in a way that safeguards environmental, social and economic wellbeing, both in the present and for future generations.</w:t>
            </w:r>
          </w:p>
          <w:p w14:paraId="3987BDBD" w14:textId="77777777" w:rsidR="00183863" w:rsidRPr="00BF19B0" w:rsidRDefault="00183863" w:rsidP="00A119AA">
            <w:pPr>
              <w:overflowPunct w:val="0"/>
              <w:autoSpaceDE w:val="0"/>
              <w:autoSpaceDN w:val="0"/>
              <w:adjustRightInd w:val="0"/>
              <w:jc w:val="both"/>
              <w:textAlignment w:val="baseline"/>
              <w:rPr>
                <w:rFonts w:ascii="Arial" w:eastAsia="Calibri" w:hAnsi="Arial" w:cs="Arial"/>
              </w:rPr>
            </w:pPr>
          </w:p>
          <w:p w14:paraId="2786E024" w14:textId="77777777" w:rsidR="00183863" w:rsidRPr="00BF19B0" w:rsidRDefault="00183863" w:rsidP="00A119AA">
            <w:pPr>
              <w:overflowPunct w:val="0"/>
              <w:autoSpaceDE w:val="0"/>
              <w:autoSpaceDN w:val="0"/>
              <w:adjustRightInd w:val="0"/>
              <w:jc w:val="both"/>
              <w:textAlignment w:val="baseline"/>
              <w:rPr>
                <w:rFonts w:ascii="Arial" w:hAnsi="Arial" w:cs="Arial"/>
                <w:color w:val="000000"/>
              </w:rPr>
            </w:pPr>
            <w:r w:rsidRPr="00BF19B0">
              <w:rPr>
                <w:rFonts w:ascii="Arial" w:eastAsia="Calibri" w:hAnsi="Arial" w:cs="Arial"/>
              </w:rPr>
              <w:t xml:space="preserve">This module aims to develop the understanding and ability to manage projects, including the knowledge and understanding of project management tools and techniques, with regard to sustainability issues within the context of the workplace.  </w:t>
            </w:r>
            <w:r w:rsidRPr="00BF19B0">
              <w:rPr>
                <w:rFonts w:ascii="Arial" w:hAnsi="Arial" w:cs="Arial"/>
                <w:color w:val="000000"/>
              </w:rPr>
              <w:t>Sustainability in project management is about balancing or harmonizing social, environmental and economic interests in a project.</w:t>
            </w:r>
          </w:p>
          <w:p w14:paraId="7C518ECE" w14:textId="77777777" w:rsidR="00183863" w:rsidRPr="00BF19B0" w:rsidRDefault="00183863" w:rsidP="00A119AA">
            <w:pPr>
              <w:overflowPunct w:val="0"/>
              <w:autoSpaceDE w:val="0"/>
              <w:autoSpaceDN w:val="0"/>
              <w:adjustRightInd w:val="0"/>
              <w:jc w:val="both"/>
              <w:textAlignment w:val="baseline"/>
              <w:rPr>
                <w:rFonts w:ascii="Arial" w:eastAsia="Calibri" w:hAnsi="Arial" w:cs="Arial"/>
              </w:rPr>
            </w:pPr>
          </w:p>
          <w:p w14:paraId="5FE06AD9" w14:textId="77777777" w:rsidR="00183863" w:rsidRPr="00BF19B0" w:rsidRDefault="00183863" w:rsidP="00A119A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BF19B0">
              <w:rPr>
                <w:rFonts w:ascii="Arial" w:eastAsia="Calibri" w:hAnsi="Arial" w:cs="Arial"/>
              </w:rPr>
              <w:t>Students will also be encouraged to actively implement or contribute to changes that promote sustainable development within the scope of their own learning experience and study environment and effectively engage with real-life problems relevant to sustainable development.</w:t>
            </w:r>
          </w:p>
          <w:p w14:paraId="3F6FE3F8" w14:textId="77777777" w:rsidR="00183863" w:rsidRPr="00BF19B0" w:rsidRDefault="00183863" w:rsidP="00A119AA">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14:paraId="2DF9231C" w14:textId="77777777" w:rsidR="00183863" w:rsidRPr="00BF19B0" w:rsidRDefault="00183863" w:rsidP="0018386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9C4C7E2" w14:textId="77777777" w:rsidR="00183863" w:rsidRPr="00BF19B0" w:rsidRDefault="00183863" w:rsidP="00183863">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D34F35C" w14:textId="77777777" w:rsidR="00183863" w:rsidRPr="00BF19B0" w:rsidRDefault="00183863" w:rsidP="00183863">
      <w:pPr>
        <w:spacing w:after="0" w:line="240" w:lineRule="auto"/>
        <w:rPr>
          <w:rFonts w:ascii="Arial" w:eastAsia="Calibri" w:hAnsi="Arial" w:cs="Arial"/>
          <w:lang w:val="en-US"/>
        </w:rPr>
      </w:pPr>
      <w:r w:rsidRPr="00BF19B0">
        <w:rPr>
          <w:rFonts w:ascii="Arial" w:eastAsia="Calibri" w:hAnsi="Arial" w:cs="Arial"/>
          <w:lang w:val="en-US"/>
        </w:rPr>
        <w:br w:type="page"/>
      </w:r>
    </w:p>
    <w:p w14:paraId="617D14B8" w14:textId="77777777" w:rsidR="00F53DE5" w:rsidRDefault="00F53DE5"/>
    <w:sectPr w:rsidR="00F53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4C0B"/>
    <w:multiLevelType w:val="hybridMultilevel"/>
    <w:tmpl w:val="3318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F563BB"/>
    <w:multiLevelType w:val="hybridMultilevel"/>
    <w:tmpl w:val="6EB69A2A"/>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3A68791F"/>
    <w:multiLevelType w:val="hybridMultilevel"/>
    <w:tmpl w:val="B5C83F7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3C74774E"/>
    <w:multiLevelType w:val="hybridMultilevel"/>
    <w:tmpl w:val="38DCB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6843F0"/>
    <w:multiLevelType w:val="hybridMultilevel"/>
    <w:tmpl w:val="3E18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863"/>
    <w:rsid w:val="000F58EF"/>
    <w:rsid w:val="00183863"/>
    <w:rsid w:val="001F4622"/>
    <w:rsid w:val="002D07C1"/>
    <w:rsid w:val="003C2BBC"/>
    <w:rsid w:val="004310D7"/>
    <w:rsid w:val="00447251"/>
    <w:rsid w:val="004D5657"/>
    <w:rsid w:val="00531380"/>
    <w:rsid w:val="00554AC0"/>
    <w:rsid w:val="00583554"/>
    <w:rsid w:val="00654CF3"/>
    <w:rsid w:val="00677F1B"/>
    <w:rsid w:val="00680726"/>
    <w:rsid w:val="00686AC4"/>
    <w:rsid w:val="00695F2F"/>
    <w:rsid w:val="006D08FD"/>
    <w:rsid w:val="00784630"/>
    <w:rsid w:val="007B0257"/>
    <w:rsid w:val="00894891"/>
    <w:rsid w:val="00992A04"/>
    <w:rsid w:val="009B6C3C"/>
    <w:rsid w:val="009B72EF"/>
    <w:rsid w:val="009E1572"/>
    <w:rsid w:val="009E3EC3"/>
    <w:rsid w:val="009E522D"/>
    <w:rsid w:val="00A20E13"/>
    <w:rsid w:val="00B5126B"/>
    <w:rsid w:val="00C9748F"/>
    <w:rsid w:val="00CC63F1"/>
    <w:rsid w:val="00D316C0"/>
    <w:rsid w:val="00D60AC0"/>
    <w:rsid w:val="00D84452"/>
    <w:rsid w:val="00DC09AF"/>
    <w:rsid w:val="00E379FD"/>
    <w:rsid w:val="00EA6369"/>
    <w:rsid w:val="00F444C0"/>
    <w:rsid w:val="00F53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A64C"/>
  <w15:chartTrackingRefBased/>
  <w15:docId w15:val="{477A2C3A-D70E-4339-A01C-0765A5C5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838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2">
    <w:name w:val="Table Grid12"/>
    <w:basedOn w:val="TableNormal"/>
    <w:next w:val="TableGrid"/>
    <w:uiPriority w:val="59"/>
    <w:rsid w:val="0018386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3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3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863"/>
    <w:rPr>
      <w:rFonts w:ascii="Segoe UI" w:hAnsi="Segoe UI" w:cs="Segoe UI"/>
      <w:sz w:val="18"/>
      <w:szCs w:val="18"/>
    </w:rPr>
  </w:style>
  <w:style w:type="paragraph" w:styleId="ListParagraph">
    <w:name w:val="List Paragraph"/>
    <w:basedOn w:val="Normal"/>
    <w:uiPriority w:val="34"/>
    <w:qFormat/>
    <w:rsid w:val="00183863"/>
    <w:pPr>
      <w:ind w:left="720"/>
      <w:contextualSpacing/>
    </w:pPr>
  </w:style>
  <w:style w:type="character" w:customStyle="1" w:styleId="CommentTextChar">
    <w:name w:val="Comment Text Char"/>
    <w:link w:val="CommentText"/>
    <w:semiHidden/>
    <w:rsid w:val="00183863"/>
    <w:rPr>
      <w:lang w:val="en-US"/>
    </w:rPr>
  </w:style>
  <w:style w:type="paragraph" w:styleId="CommentText">
    <w:name w:val="annotation text"/>
    <w:basedOn w:val="Normal"/>
    <w:link w:val="CommentTextChar"/>
    <w:semiHidden/>
    <w:rsid w:val="00183863"/>
    <w:pPr>
      <w:spacing w:after="0" w:line="240" w:lineRule="auto"/>
    </w:pPr>
    <w:rPr>
      <w:lang w:val="en-US"/>
    </w:rPr>
  </w:style>
  <w:style w:type="character" w:customStyle="1" w:styleId="CommentTextChar1">
    <w:name w:val="Comment Text Char1"/>
    <w:basedOn w:val="DefaultParagraphFont"/>
    <w:uiPriority w:val="99"/>
    <w:semiHidden/>
    <w:rsid w:val="00183863"/>
    <w:rPr>
      <w:sz w:val="20"/>
      <w:szCs w:val="20"/>
    </w:rPr>
  </w:style>
  <w:style w:type="character" w:styleId="CommentReference">
    <w:name w:val="annotation reference"/>
    <w:semiHidden/>
    <w:rsid w:val="0018386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4</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Shore</dc:creator>
  <cp:keywords/>
  <dc:description/>
  <cp:lastModifiedBy>Jessica Shore</cp:lastModifiedBy>
  <cp:revision>5</cp:revision>
  <dcterms:created xsi:type="dcterms:W3CDTF">2020-06-21T09:59:00Z</dcterms:created>
  <dcterms:modified xsi:type="dcterms:W3CDTF">2020-06-21T18:04:00Z</dcterms:modified>
</cp:coreProperties>
</file>