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72DB37CE" w:rsidR="008356C7" w:rsidRPr="00DC3E26" w:rsidRDefault="00F6678C" w:rsidP="00F74680">
      <w:pPr>
        <w:pStyle w:val="Heading1"/>
        <w:jc w:val="center"/>
        <w:rPr>
          <w:b/>
          <w:bCs/>
          <w:color w:val="auto"/>
        </w:rPr>
      </w:pPr>
      <w:r w:rsidRPr="00DC3E26">
        <w:rPr>
          <w:b/>
          <w:bCs/>
          <w:color w:val="auto"/>
        </w:rPr>
        <w:t>Name</w:t>
      </w:r>
      <w:r w:rsidR="00374B80" w:rsidRPr="00DC3E26">
        <w:rPr>
          <w:b/>
          <w:bCs/>
          <w:color w:val="auto"/>
        </w:rPr>
        <w:t>:</w:t>
      </w:r>
      <w:r w:rsidR="00CD5D9F">
        <w:rPr>
          <w:b/>
          <w:bCs/>
          <w:color w:val="auto"/>
        </w:rPr>
        <w:t xml:space="preserve"> </w:t>
      </w:r>
      <w:r w:rsidR="00D74BFD">
        <w:rPr>
          <w:b/>
          <w:bCs/>
          <w:color w:val="auto"/>
        </w:rPr>
        <w:t>Jordan Pike</w:t>
      </w:r>
    </w:p>
    <w:p w14:paraId="4317874E" w14:textId="38EA2A3B" w:rsidR="0047355E" w:rsidRPr="00DC3E26" w:rsidRDefault="00374B80" w:rsidP="00F74680">
      <w:pPr>
        <w:pStyle w:val="Heading1"/>
        <w:jc w:val="center"/>
        <w:rPr>
          <w:b/>
          <w:bCs/>
          <w:color w:val="auto"/>
        </w:rPr>
      </w:pPr>
      <w:r w:rsidRPr="00DC3E26">
        <w:rPr>
          <w:b/>
          <w:bCs/>
          <w:color w:val="auto"/>
        </w:rPr>
        <w:t>Student number</w:t>
      </w:r>
      <w:r w:rsidR="0047355E" w:rsidRPr="00DC3E26">
        <w:rPr>
          <w:b/>
          <w:bCs/>
          <w:color w:val="auto"/>
        </w:rPr>
        <w:t>:</w:t>
      </w:r>
      <w:r w:rsidR="00F74680">
        <w:rPr>
          <w:b/>
          <w:bCs/>
          <w:color w:val="auto"/>
        </w:rPr>
        <w:t xml:space="preserve"> </w:t>
      </w:r>
      <w:r w:rsidR="00D74BFD">
        <w:rPr>
          <w:b/>
          <w:bCs/>
          <w:color w:val="auto"/>
        </w:rPr>
        <w:t>2005483</w:t>
      </w:r>
    </w:p>
    <w:p w14:paraId="0153E06C" w14:textId="4F9D2919" w:rsidR="00374B80" w:rsidRDefault="00374B80" w:rsidP="00F74680">
      <w:pPr>
        <w:pStyle w:val="Heading1"/>
        <w:jc w:val="both"/>
      </w:pPr>
      <w:r>
        <w:t>Assignment Title</w:t>
      </w:r>
      <w:r w:rsidR="003A356D">
        <w:t xml:space="preserve">: </w:t>
      </w:r>
      <w:r w:rsidR="003A356D" w:rsidRPr="47A22CC5">
        <w:t>Critically reflect on your pedagogical progress demonstrated through required elements of the Professional Learning Passport, identifying a specific area for professional development and justifying next steps for improvement</w:t>
      </w:r>
    </w:p>
    <w:p w14:paraId="3735CD86" w14:textId="261A6AD1" w:rsidR="00E6399C" w:rsidRDefault="00E6399C" w:rsidP="00374B80"/>
    <w:tbl>
      <w:tblPr>
        <w:tblStyle w:val="TableGrid"/>
        <w:tblW w:w="0" w:type="auto"/>
        <w:tblLook w:val="04A0" w:firstRow="1" w:lastRow="0" w:firstColumn="1" w:lastColumn="0" w:noHBand="0" w:noVBand="1"/>
      </w:tblPr>
      <w:tblGrid>
        <w:gridCol w:w="2122"/>
        <w:gridCol w:w="3685"/>
        <w:gridCol w:w="3543"/>
      </w:tblGrid>
      <w:tr w:rsidR="00E6399C" w14:paraId="5DA76312" w14:textId="77777777" w:rsidTr="00A77338">
        <w:tc>
          <w:tcPr>
            <w:tcW w:w="2122" w:type="dxa"/>
          </w:tcPr>
          <w:p w14:paraId="176417F0" w14:textId="77777777" w:rsidR="00E6399C" w:rsidRPr="00A77338" w:rsidRDefault="00E6399C" w:rsidP="00A77338">
            <w:pPr>
              <w:rPr>
                <w:rFonts w:ascii="Arial" w:hAnsi="Arial" w:cs="Arial"/>
              </w:rPr>
            </w:pPr>
          </w:p>
        </w:tc>
        <w:tc>
          <w:tcPr>
            <w:tcW w:w="3685" w:type="dxa"/>
          </w:tcPr>
          <w:p w14:paraId="75F70CB4" w14:textId="77FAE317" w:rsidR="00E6399C" w:rsidRPr="00A77338" w:rsidRDefault="001411B0" w:rsidP="00A77338">
            <w:pPr>
              <w:rPr>
                <w:rFonts w:ascii="Arial" w:hAnsi="Arial" w:cs="Arial"/>
              </w:rPr>
            </w:pPr>
            <w:r w:rsidRPr="00A77338">
              <w:rPr>
                <w:rFonts w:ascii="Arial" w:hAnsi="Arial" w:cs="Arial"/>
              </w:rPr>
              <w:t>Target</w:t>
            </w:r>
          </w:p>
        </w:tc>
        <w:tc>
          <w:tcPr>
            <w:tcW w:w="3543" w:type="dxa"/>
          </w:tcPr>
          <w:p w14:paraId="21AF5046" w14:textId="26E69BFC" w:rsidR="00E6399C" w:rsidRPr="00A77338" w:rsidRDefault="001411B0" w:rsidP="00A77338">
            <w:pPr>
              <w:rPr>
                <w:rFonts w:ascii="Arial" w:hAnsi="Arial" w:cs="Arial"/>
              </w:rPr>
            </w:pPr>
            <w:r w:rsidRPr="00A77338">
              <w:rPr>
                <w:rFonts w:ascii="Arial" w:hAnsi="Arial" w:cs="Arial"/>
              </w:rPr>
              <w:t>What I have done in this assignment...</w:t>
            </w:r>
          </w:p>
        </w:tc>
      </w:tr>
      <w:tr w:rsidR="00D74BFD" w14:paraId="0080243E" w14:textId="77777777" w:rsidTr="00A77338">
        <w:tc>
          <w:tcPr>
            <w:tcW w:w="2122" w:type="dxa"/>
          </w:tcPr>
          <w:p w14:paraId="79909AFA" w14:textId="6EE6F3AC" w:rsidR="00D74BFD" w:rsidRPr="00A77338" w:rsidRDefault="00D74BFD" w:rsidP="00D74BFD">
            <w:pPr>
              <w:rPr>
                <w:rFonts w:ascii="Arial" w:hAnsi="Arial" w:cs="Arial"/>
              </w:rPr>
            </w:pPr>
            <w:r w:rsidRPr="00A77338">
              <w:rPr>
                <w:rFonts w:ascii="Arial" w:hAnsi="Arial" w:cs="Arial"/>
              </w:rPr>
              <w:t>Target 1</w:t>
            </w:r>
          </w:p>
        </w:tc>
        <w:tc>
          <w:tcPr>
            <w:tcW w:w="3685" w:type="dxa"/>
          </w:tcPr>
          <w:p w14:paraId="3B96692C" w14:textId="01ED9B32" w:rsidR="00D74BFD" w:rsidRPr="00A77338" w:rsidRDefault="00D74BFD" w:rsidP="00D74BFD">
            <w:pPr>
              <w:rPr>
                <w:rFonts w:ascii="Arial" w:hAnsi="Arial" w:cs="Arial"/>
              </w:rPr>
            </w:pPr>
            <w:r w:rsidRPr="00B608F8">
              <w:rPr>
                <w:rFonts w:ascii="Helvetica Neue" w:hAnsi="Helvetica Neue"/>
                <w:color w:val="283041"/>
                <w:sz w:val="21"/>
                <w:szCs w:val="21"/>
                <w:lang w:eastAsia="en-GB"/>
              </w:rPr>
              <w:t>Avoid the use of short, direct quotes where possible by paraphrasing</w:t>
            </w:r>
          </w:p>
        </w:tc>
        <w:tc>
          <w:tcPr>
            <w:tcW w:w="3543" w:type="dxa"/>
          </w:tcPr>
          <w:p w14:paraId="144D9CAC" w14:textId="2CFE557B" w:rsidR="00D74BFD" w:rsidRPr="00F74680" w:rsidRDefault="00F74680" w:rsidP="00D74BFD">
            <w:pPr>
              <w:rPr>
                <w:rFonts w:ascii="Arial" w:hAnsi="Arial" w:cs="Arial"/>
                <w:sz w:val="21"/>
                <w:szCs w:val="16"/>
              </w:rPr>
            </w:pPr>
            <w:r w:rsidRPr="00F74680">
              <w:rPr>
                <w:rFonts w:ascii="Arial" w:hAnsi="Arial" w:cs="Arial"/>
                <w:sz w:val="21"/>
                <w:szCs w:val="16"/>
              </w:rPr>
              <w:t xml:space="preserve">Throughout this assignment I believe I have tried to avoid the use of short direct quotes and paraphrased where possible, however, to get across the point of some quotes I have needed to use the direct quote as opposed to paraphrasing. </w:t>
            </w:r>
          </w:p>
        </w:tc>
      </w:tr>
      <w:tr w:rsidR="00D74BFD" w14:paraId="4B3DB942" w14:textId="77777777" w:rsidTr="00A77338">
        <w:tc>
          <w:tcPr>
            <w:tcW w:w="2122" w:type="dxa"/>
          </w:tcPr>
          <w:p w14:paraId="4EFB0303" w14:textId="2D1EF350" w:rsidR="00D74BFD" w:rsidRPr="00A77338" w:rsidRDefault="00D74BFD" w:rsidP="00D74BFD">
            <w:pPr>
              <w:rPr>
                <w:rFonts w:ascii="Arial" w:hAnsi="Arial" w:cs="Arial"/>
              </w:rPr>
            </w:pPr>
            <w:r w:rsidRPr="00A77338">
              <w:rPr>
                <w:rFonts w:ascii="Arial" w:hAnsi="Arial" w:cs="Arial"/>
              </w:rPr>
              <w:t>Target 2</w:t>
            </w:r>
          </w:p>
        </w:tc>
        <w:tc>
          <w:tcPr>
            <w:tcW w:w="3685" w:type="dxa"/>
          </w:tcPr>
          <w:p w14:paraId="1367824B" w14:textId="77777777" w:rsidR="00D74BFD" w:rsidRPr="00B608F8" w:rsidRDefault="00D74BFD" w:rsidP="00D74BFD">
            <w:pPr>
              <w:spacing w:line="240" w:lineRule="auto"/>
              <w:rPr>
                <w:rFonts w:ascii="Helvetica Neue" w:hAnsi="Helvetica Neue"/>
                <w:color w:val="283041"/>
                <w:sz w:val="21"/>
                <w:szCs w:val="21"/>
                <w:lang w:eastAsia="en-GB"/>
              </w:rPr>
            </w:pPr>
            <w:r w:rsidRPr="00B608F8">
              <w:rPr>
                <w:rFonts w:ascii="Helvetica Neue" w:hAnsi="Helvetica Neue"/>
                <w:color w:val="283041"/>
                <w:sz w:val="21"/>
                <w:szCs w:val="21"/>
                <w:lang w:eastAsia="en-GB"/>
              </w:rPr>
              <w:t>Develop your academic vocabulary.</w:t>
            </w:r>
          </w:p>
          <w:p w14:paraId="0EAF758B" w14:textId="77777777" w:rsidR="00D74BFD" w:rsidRPr="00A77338" w:rsidRDefault="00D74BFD" w:rsidP="00D74BFD">
            <w:pPr>
              <w:rPr>
                <w:rFonts w:ascii="Arial" w:hAnsi="Arial" w:cs="Arial"/>
              </w:rPr>
            </w:pPr>
          </w:p>
        </w:tc>
        <w:tc>
          <w:tcPr>
            <w:tcW w:w="3543" w:type="dxa"/>
          </w:tcPr>
          <w:p w14:paraId="7C3D0034" w14:textId="575BB16E" w:rsidR="00D74BFD" w:rsidRPr="00F74680" w:rsidRDefault="00F74680" w:rsidP="00D74BFD">
            <w:pPr>
              <w:rPr>
                <w:rFonts w:ascii="Arial" w:hAnsi="Arial" w:cs="Arial"/>
                <w:sz w:val="21"/>
                <w:szCs w:val="16"/>
              </w:rPr>
            </w:pPr>
            <w:r w:rsidRPr="00F74680">
              <w:rPr>
                <w:rFonts w:ascii="Arial" w:hAnsi="Arial" w:cs="Arial"/>
                <w:sz w:val="21"/>
                <w:szCs w:val="16"/>
              </w:rPr>
              <w:t xml:space="preserve">I believe I have tried to develop my academic vocabulary throughout this assignment by using more academic phrases as opposed to general phrases used in previous assignments.  </w:t>
            </w:r>
          </w:p>
        </w:tc>
      </w:tr>
      <w:tr w:rsidR="00D74BFD" w14:paraId="7341DBAC" w14:textId="77777777" w:rsidTr="00A77338">
        <w:tc>
          <w:tcPr>
            <w:tcW w:w="2122" w:type="dxa"/>
          </w:tcPr>
          <w:p w14:paraId="19F9083F" w14:textId="17691836" w:rsidR="00D74BFD" w:rsidRPr="00A77338" w:rsidRDefault="00D74BFD" w:rsidP="00D74BFD">
            <w:pPr>
              <w:rPr>
                <w:rFonts w:ascii="Arial" w:hAnsi="Arial" w:cs="Arial"/>
              </w:rPr>
            </w:pPr>
            <w:r w:rsidRPr="00A77338">
              <w:rPr>
                <w:rFonts w:ascii="Arial" w:hAnsi="Arial" w:cs="Arial"/>
              </w:rPr>
              <w:t>Target 3</w:t>
            </w:r>
          </w:p>
        </w:tc>
        <w:tc>
          <w:tcPr>
            <w:tcW w:w="3685" w:type="dxa"/>
          </w:tcPr>
          <w:p w14:paraId="04FE2269" w14:textId="77777777" w:rsidR="00D74BFD" w:rsidRPr="00B608F8" w:rsidRDefault="00D74BFD" w:rsidP="00D74BFD">
            <w:pPr>
              <w:spacing w:line="240" w:lineRule="auto"/>
              <w:rPr>
                <w:rFonts w:ascii="Helvetica Neue" w:hAnsi="Helvetica Neue"/>
                <w:color w:val="283041"/>
                <w:sz w:val="21"/>
                <w:szCs w:val="21"/>
                <w:lang w:eastAsia="en-GB"/>
              </w:rPr>
            </w:pPr>
            <w:r w:rsidRPr="00B608F8">
              <w:rPr>
                <w:rFonts w:ascii="Helvetica Neue" w:hAnsi="Helvetica Neue"/>
                <w:color w:val="283041"/>
                <w:sz w:val="21"/>
                <w:szCs w:val="21"/>
                <w:lang w:eastAsia="en-GB"/>
              </w:rPr>
              <w:t>Synthesise your work and intertwine references/research to strengthen your academic writing </w:t>
            </w:r>
          </w:p>
          <w:p w14:paraId="01BE289D" w14:textId="77777777" w:rsidR="00D74BFD" w:rsidRPr="00A77338" w:rsidRDefault="00D74BFD" w:rsidP="00D74BFD">
            <w:pPr>
              <w:rPr>
                <w:rFonts w:ascii="Arial" w:hAnsi="Arial" w:cs="Arial"/>
              </w:rPr>
            </w:pPr>
          </w:p>
        </w:tc>
        <w:tc>
          <w:tcPr>
            <w:tcW w:w="3543" w:type="dxa"/>
          </w:tcPr>
          <w:p w14:paraId="7728CCB3" w14:textId="68332C35" w:rsidR="00D74BFD" w:rsidRPr="00F74680" w:rsidRDefault="00F74680" w:rsidP="00D74BFD">
            <w:pPr>
              <w:rPr>
                <w:rFonts w:ascii="Arial" w:hAnsi="Arial" w:cs="Arial"/>
                <w:sz w:val="21"/>
                <w:szCs w:val="16"/>
              </w:rPr>
            </w:pPr>
            <w:r w:rsidRPr="00F74680">
              <w:rPr>
                <w:rFonts w:ascii="Arial" w:hAnsi="Arial" w:cs="Arial"/>
                <w:sz w:val="21"/>
                <w:szCs w:val="16"/>
              </w:rPr>
              <w:t xml:space="preserve">I believe I have intertwined references </w:t>
            </w:r>
            <w:r>
              <w:rPr>
                <w:rFonts w:ascii="Arial" w:hAnsi="Arial" w:cs="Arial"/>
                <w:sz w:val="21"/>
                <w:szCs w:val="16"/>
              </w:rPr>
              <w:t>throughout</w:t>
            </w:r>
            <w:r w:rsidRPr="00F74680">
              <w:rPr>
                <w:rFonts w:ascii="Arial" w:hAnsi="Arial" w:cs="Arial"/>
                <w:sz w:val="21"/>
                <w:szCs w:val="16"/>
              </w:rPr>
              <w:t xml:space="preserve"> this assignment by using terms such as ‘corroborated’ which enabled me to compare literature. </w:t>
            </w:r>
          </w:p>
        </w:tc>
      </w:tr>
    </w:tbl>
    <w:p w14:paraId="5E80A54C" w14:textId="0852387E" w:rsidR="00E6399C" w:rsidRDefault="00E6399C" w:rsidP="00374B80"/>
    <w:p w14:paraId="4F1E18A6" w14:textId="6804AAFE" w:rsidR="2B5A2DAC" w:rsidRDefault="2B5A2DAC">
      <w:r>
        <w:br w:type="page"/>
      </w:r>
    </w:p>
    <w:p w14:paraId="31BE4ACF" w14:textId="5C5E4B6E" w:rsidR="29F5B21D" w:rsidRPr="00B82DD8" w:rsidRDefault="00811007" w:rsidP="00B82DD8">
      <w:pPr>
        <w:pStyle w:val="Heading1"/>
      </w:pPr>
      <w:r>
        <w:lastRenderedPageBreak/>
        <w:t>Part 1:</w:t>
      </w:r>
      <w:r w:rsidR="009E100E">
        <w:t xml:space="preserve"> </w:t>
      </w:r>
      <w:r w:rsidR="001C4119">
        <w:t>Professional Learning Passport</w:t>
      </w:r>
    </w:p>
    <w:p w14:paraId="1492360C" w14:textId="6F80FE77" w:rsidR="00446402" w:rsidRPr="00446402" w:rsidRDefault="00446402" w:rsidP="00446402">
      <w:pPr>
        <w:pStyle w:val="Heading2"/>
      </w:pPr>
      <w:r>
        <w:t>Bridging 2 Reflection</w:t>
      </w:r>
    </w:p>
    <w:p w14:paraId="54B2D1F8" w14:textId="7ABD423B" w:rsidR="4F9C5EBB" w:rsidRPr="00A47FD7" w:rsidRDefault="4F9C5EBB" w:rsidP="00B70105">
      <w:pPr>
        <w:pStyle w:val="Heading3"/>
      </w:pPr>
      <w:r w:rsidRPr="00A47FD7">
        <w:t>Meet</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446402"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446402" w:rsidRDefault="001305F9" w:rsidP="001305F9">
            <w:pPr>
              <w:spacing w:line="240" w:lineRule="auto"/>
              <w:rPr>
                <w:b/>
                <w:szCs w:val="24"/>
              </w:rPr>
            </w:pPr>
            <w:proofErr w:type="spellStart"/>
            <w:r w:rsidRPr="00446402">
              <w:rPr>
                <w:b/>
                <w:szCs w:val="24"/>
              </w:rPr>
              <w:t>Tystiolaeth</w:t>
            </w:r>
            <w:proofErr w:type="spellEnd"/>
            <w:r w:rsidRPr="00446402">
              <w:rPr>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77777777" w:rsidR="001305F9" w:rsidRPr="00446402" w:rsidRDefault="001305F9" w:rsidP="001305F9">
            <w:pPr>
              <w:spacing w:line="240" w:lineRule="auto"/>
              <w:rPr>
                <w:b/>
                <w:szCs w:val="24"/>
              </w:rPr>
            </w:pPr>
            <w:proofErr w:type="spellStart"/>
            <w:r w:rsidRPr="00446402">
              <w:rPr>
                <w:b/>
                <w:szCs w:val="24"/>
              </w:rPr>
              <w:t>Adfyfyrio</w:t>
            </w:r>
            <w:proofErr w:type="spellEnd"/>
            <w:r w:rsidRPr="00446402">
              <w:rPr>
                <w:b/>
                <w:szCs w:val="24"/>
              </w:rPr>
              <w:t xml:space="preserve"> / Reflect</w:t>
            </w:r>
          </w:p>
        </w:tc>
      </w:tr>
      <w:tr w:rsidR="00C961EE" w:rsidRPr="00446402" w14:paraId="1E348B32" w14:textId="77777777" w:rsidTr="001939AE">
        <w:trPr>
          <w:trHeight w:val="512"/>
        </w:trPr>
        <w:sdt>
          <w:sdtPr>
            <w:id w:val="-1872908135"/>
            <w:placeholder>
              <w:docPart w:val="6047A188F7CA41249DD46FAEEEB3A36C"/>
            </w:placeholder>
          </w:sdtPr>
          <w:sdtEndPr/>
          <w:sdtContent>
            <w:tc>
              <w:tcPr>
                <w:tcW w:w="4673" w:type="dxa"/>
                <w:tcBorders>
                  <w:top w:val="single" w:sz="4" w:space="0" w:color="auto"/>
                  <w:left w:val="single" w:sz="4" w:space="0" w:color="auto"/>
                  <w:bottom w:val="single" w:sz="4" w:space="0" w:color="auto"/>
                  <w:right w:val="single" w:sz="4" w:space="0" w:color="auto"/>
                </w:tcBorders>
              </w:tcPr>
              <w:p w14:paraId="3B777135" w14:textId="6FB044C1" w:rsidR="00DE3891" w:rsidRPr="00B82DD8" w:rsidRDefault="00DE3891" w:rsidP="00B82DD8">
                <w:pPr>
                  <w:pStyle w:val="NormalWeb"/>
                  <w:spacing w:before="0" w:beforeAutospacing="0" w:after="0" w:afterAutospacing="0" w:line="360" w:lineRule="auto"/>
                  <w:rPr>
                    <w:rFonts w:ascii="Arial" w:hAnsi="Arial" w:cs="Arial"/>
                    <w:color w:val="161616"/>
                    <w:sz w:val="22"/>
                    <w:szCs w:val="22"/>
                  </w:rPr>
                </w:pPr>
                <w:r w:rsidRPr="00B82DD8">
                  <w:rPr>
                    <w:rFonts w:ascii="Arial" w:hAnsi="Arial" w:cs="Arial"/>
                    <w:color w:val="161616"/>
                    <w:sz w:val="22"/>
                    <w:szCs w:val="22"/>
                  </w:rPr>
                  <w:t xml:space="preserve">During the meet session of the bridging number 2 session, we discussed many different </w:t>
                </w:r>
                <w:r w:rsidR="00B82DD8" w:rsidRPr="00B82DD8">
                  <w:rPr>
                    <w:rFonts w:ascii="Arial" w:hAnsi="Arial" w:cs="Arial"/>
                    <w:color w:val="161616"/>
                    <w:sz w:val="22"/>
                    <w:szCs w:val="22"/>
                  </w:rPr>
                  <w:t>assessments</w:t>
                </w:r>
                <w:r w:rsidRPr="00B82DD8">
                  <w:rPr>
                    <w:rFonts w:ascii="Arial" w:hAnsi="Arial" w:cs="Arial"/>
                    <w:color w:val="161616"/>
                    <w:sz w:val="22"/>
                    <w:szCs w:val="22"/>
                  </w:rPr>
                  <w:t xml:space="preserve"> for learning strategies looking into:</w:t>
                </w:r>
              </w:p>
              <w:p w14:paraId="703EDF95" w14:textId="77777777" w:rsidR="00DE3891" w:rsidRPr="00B82DD8" w:rsidRDefault="00DE3891" w:rsidP="00B82DD8">
                <w:pPr>
                  <w:numPr>
                    <w:ilvl w:val="0"/>
                    <w:numId w:val="24"/>
                  </w:numPr>
                  <w:spacing w:before="100" w:beforeAutospacing="1" w:after="100" w:afterAutospacing="1"/>
                  <w:rPr>
                    <w:rFonts w:ascii="Arial" w:hAnsi="Arial" w:cs="Arial"/>
                    <w:sz w:val="22"/>
                    <w:szCs w:val="21"/>
                  </w:rPr>
                </w:pPr>
                <w:r w:rsidRPr="00B82DD8">
                  <w:rPr>
                    <w:rFonts w:ascii="Arial" w:hAnsi="Arial" w:cs="Arial"/>
                    <w:sz w:val="22"/>
                    <w:szCs w:val="21"/>
                  </w:rPr>
                  <w:t>quality of talk/questioning</w:t>
                </w:r>
                <w:r w:rsidRPr="00B82DD8">
                  <w:rPr>
                    <w:rStyle w:val="apple-converted-space"/>
                    <w:rFonts w:ascii="Arial" w:hAnsi="Arial" w:cs="Arial"/>
                    <w:sz w:val="22"/>
                    <w:szCs w:val="21"/>
                  </w:rPr>
                  <w:t> </w:t>
                </w:r>
              </w:p>
              <w:p w14:paraId="37145575" w14:textId="77777777" w:rsidR="00DE3891" w:rsidRPr="00B82DD8" w:rsidRDefault="00DE3891" w:rsidP="00B82DD8">
                <w:pPr>
                  <w:numPr>
                    <w:ilvl w:val="0"/>
                    <w:numId w:val="24"/>
                  </w:numPr>
                  <w:spacing w:before="100" w:beforeAutospacing="1" w:after="100" w:afterAutospacing="1"/>
                  <w:rPr>
                    <w:rFonts w:ascii="Arial" w:hAnsi="Arial" w:cs="Arial"/>
                    <w:sz w:val="22"/>
                    <w:szCs w:val="21"/>
                  </w:rPr>
                </w:pPr>
                <w:r w:rsidRPr="00B82DD8">
                  <w:rPr>
                    <w:rFonts w:ascii="Arial" w:hAnsi="Arial" w:cs="Arial"/>
                    <w:sz w:val="22"/>
                    <w:szCs w:val="21"/>
                  </w:rPr>
                  <w:t>success criteria</w:t>
                </w:r>
                <w:r w:rsidRPr="00B82DD8">
                  <w:rPr>
                    <w:rStyle w:val="apple-converted-space"/>
                    <w:rFonts w:ascii="Arial" w:hAnsi="Arial" w:cs="Arial"/>
                    <w:sz w:val="22"/>
                    <w:szCs w:val="21"/>
                  </w:rPr>
                  <w:t> </w:t>
                </w:r>
              </w:p>
              <w:p w14:paraId="221F4CF0" w14:textId="360B2AE9" w:rsidR="00DE3891" w:rsidRPr="00B82DD8" w:rsidRDefault="00DE3891" w:rsidP="00B82DD8">
                <w:pPr>
                  <w:numPr>
                    <w:ilvl w:val="0"/>
                    <w:numId w:val="24"/>
                  </w:numPr>
                  <w:spacing w:before="100" w:beforeAutospacing="1" w:after="100" w:afterAutospacing="1"/>
                  <w:rPr>
                    <w:rFonts w:ascii="Arial" w:hAnsi="Arial" w:cs="Arial"/>
                    <w:sz w:val="22"/>
                    <w:szCs w:val="21"/>
                  </w:rPr>
                </w:pPr>
                <w:r w:rsidRPr="00B82DD8">
                  <w:rPr>
                    <w:rFonts w:ascii="Arial" w:hAnsi="Arial" w:cs="Arial"/>
                    <w:sz w:val="22"/>
                    <w:szCs w:val="21"/>
                  </w:rPr>
                  <w:t>peer and self-assessment.</w:t>
                </w:r>
              </w:p>
              <w:p w14:paraId="27DF9D4E" w14:textId="65F2F37E" w:rsidR="00C961EE" w:rsidRPr="00DE3891" w:rsidRDefault="00DE3891" w:rsidP="00B82DD8">
                <w:pPr>
                  <w:pStyle w:val="NormalWeb"/>
                  <w:spacing w:before="0" w:beforeAutospacing="0" w:after="0" w:afterAutospacing="0" w:line="360" w:lineRule="auto"/>
                  <w:rPr>
                    <w:color w:val="161616"/>
                  </w:rPr>
                </w:pPr>
                <w:r w:rsidRPr="00B82DD8">
                  <w:rPr>
                    <w:rFonts w:ascii="Arial" w:hAnsi="Arial" w:cs="Arial"/>
                    <w:color w:val="161616"/>
                    <w:sz w:val="22"/>
                    <w:szCs w:val="22"/>
                  </w:rPr>
                  <w:t>The session looked into the different strategies that can be used within all the elements of assessment for learning to find the most effective and efficient ways to implement these ideas. Furthermore, we looked into the great teaching toolkit and how these ideas are implemented into a school.</w:t>
                </w:r>
              </w:p>
            </w:tc>
          </w:sdtContent>
        </w:sdt>
        <w:tc>
          <w:tcPr>
            <w:tcW w:w="4961" w:type="dxa"/>
            <w:tcBorders>
              <w:top w:val="single" w:sz="4" w:space="0" w:color="auto"/>
              <w:left w:val="single" w:sz="4" w:space="0" w:color="auto"/>
              <w:bottom w:val="single" w:sz="4" w:space="0" w:color="auto"/>
              <w:right w:val="single" w:sz="4" w:space="0" w:color="auto"/>
            </w:tcBorders>
          </w:tcPr>
          <w:p w14:paraId="1CCDF4B9" w14:textId="2CCF2032" w:rsidR="00DE3891" w:rsidRPr="00B82DD8" w:rsidRDefault="00DE3891" w:rsidP="00B82DD8">
            <w:pPr>
              <w:rPr>
                <w:rFonts w:ascii="Arial" w:hAnsi="Arial" w:cs="Arial"/>
                <w:sz w:val="22"/>
              </w:rPr>
            </w:pPr>
            <w:r w:rsidRPr="00B82DD8">
              <w:rPr>
                <w:rFonts w:ascii="Arial" w:hAnsi="Arial" w:cs="Arial"/>
                <w:color w:val="000000"/>
                <w:sz w:val="22"/>
              </w:rPr>
              <w:t>Upon reflection of the meet section of bridging number 2 session I believe that there are many effective and efficient ways to implement the key aspects of assessment for learning into my own teaching to develop my understanding of the students learning and where they are at within the lesson. Furthermore, to take the ideas shared during the meet section into the test phase I have chosen to look into peer and self-assessment by students through traffic lightening they own work. The second aspect of AFL and the great teaching tool kit that I am going to implement into my teaching is using pit stops within the lesson to refocus students on the lesson objectives and address any misconceptions that have occurred during the lessons.</w:t>
            </w:r>
          </w:p>
          <w:p w14:paraId="48A2877C" w14:textId="7819A1A4" w:rsidR="00C961EE" w:rsidRPr="00B82DD8" w:rsidRDefault="00C961EE" w:rsidP="00B82DD8">
            <w:pPr>
              <w:rPr>
                <w:rFonts w:ascii="Arial" w:hAnsi="Arial" w:cs="Arial"/>
                <w:sz w:val="22"/>
              </w:rPr>
            </w:pPr>
          </w:p>
        </w:tc>
      </w:tr>
    </w:tbl>
    <w:p w14:paraId="04D56BD5" w14:textId="41AE3A5A" w:rsidR="00446402" w:rsidRPr="00B70105" w:rsidRDefault="00446402" w:rsidP="00B70105">
      <w:pPr>
        <w:pStyle w:val="Heading3"/>
      </w:pPr>
      <w:r w:rsidRPr="00B70105">
        <w:t>Test</w:t>
      </w:r>
    </w:p>
    <w:tbl>
      <w:tblPr>
        <w:tblStyle w:val="TableGrid1"/>
        <w:tblW w:w="9639" w:type="dxa"/>
        <w:tblInd w:w="-5" w:type="dxa"/>
        <w:tblLook w:val="04A0" w:firstRow="1" w:lastRow="0" w:firstColumn="1" w:lastColumn="0" w:noHBand="0" w:noVBand="1"/>
      </w:tblPr>
      <w:tblGrid>
        <w:gridCol w:w="4678"/>
        <w:gridCol w:w="4961"/>
      </w:tblGrid>
      <w:tr w:rsidR="003F005A" w:rsidRPr="00446402"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446402" w:rsidRDefault="00446402" w:rsidP="00446402">
            <w:pPr>
              <w:spacing w:line="240" w:lineRule="auto"/>
              <w:rPr>
                <w:b/>
                <w:szCs w:val="24"/>
              </w:rPr>
            </w:pPr>
            <w:proofErr w:type="spellStart"/>
            <w:r w:rsidRPr="00446402">
              <w:rPr>
                <w:b/>
                <w:szCs w:val="24"/>
              </w:rPr>
              <w:t>Tystiolaeth</w:t>
            </w:r>
            <w:proofErr w:type="spellEnd"/>
            <w:r w:rsidRPr="00446402">
              <w:rPr>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77777777" w:rsidR="00446402" w:rsidRPr="00446402" w:rsidRDefault="00446402" w:rsidP="00446402">
            <w:pPr>
              <w:spacing w:line="240" w:lineRule="auto"/>
              <w:rPr>
                <w:b/>
                <w:szCs w:val="24"/>
              </w:rPr>
            </w:pPr>
            <w:proofErr w:type="spellStart"/>
            <w:r w:rsidRPr="00446402">
              <w:rPr>
                <w:b/>
                <w:szCs w:val="24"/>
              </w:rPr>
              <w:t>Adfyfyrio</w:t>
            </w:r>
            <w:proofErr w:type="spellEnd"/>
            <w:r w:rsidRPr="00446402">
              <w:rPr>
                <w:b/>
                <w:szCs w:val="24"/>
              </w:rPr>
              <w:t xml:space="preserve"> / Reflect</w:t>
            </w:r>
          </w:p>
          <w:p w14:paraId="1E2E16F8" w14:textId="77777777" w:rsidR="00446402" w:rsidRPr="00446402" w:rsidRDefault="00446402" w:rsidP="00446402">
            <w:pPr>
              <w:spacing w:line="240" w:lineRule="auto"/>
              <w:rPr>
                <w:b/>
                <w:szCs w:val="24"/>
              </w:rPr>
            </w:pPr>
          </w:p>
        </w:tc>
      </w:tr>
      <w:tr w:rsidR="00446402" w:rsidRPr="00446402"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006A1142" w14:textId="3763F211" w:rsidR="00DE3891" w:rsidRPr="00B82DD8" w:rsidRDefault="00DE3891" w:rsidP="00B82DD8">
            <w:pPr>
              <w:pStyle w:val="NormalWeb"/>
              <w:spacing w:line="360" w:lineRule="auto"/>
              <w:rPr>
                <w:rFonts w:ascii="Arial" w:hAnsi="Arial" w:cs="Arial"/>
                <w:color w:val="000000"/>
                <w:sz w:val="22"/>
                <w:szCs w:val="22"/>
              </w:rPr>
            </w:pPr>
            <w:r w:rsidRPr="00B82DD8">
              <w:rPr>
                <w:rFonts w:ascii="Arial" w:hAnsi="Arial" w:cs="Arial"/>
                <w:color w:val="000000"/>
                <w:sz w:val="22"/>
                <w:szCs w:val="22"/>
              </w:rPr>
              <w:t xml:space="preserve">During the research of the bridging 2 </w:t>
            </w:r>
            <w:r w:rsidR="009A197C" w:rsidRPr="00B82DD8">
              <w:rPr>
                <w:rFonts w:ascii="Arial" w:hAnsi="Arial" w:cs="Arial"/>
                <w:color w:val="000000"/>
                <w:sz w:val="22"/>
                <w:szCs w:val="22"/>
              </w:rPr>
              <w:t>meeting,</w:t>
            </w:r>
            <w:r w:rsidRPr="00B82DD8">
              <w:rPr>
                <w:rFonts w:ascii="Arial" w:hAnsi="Arial" w:cs="Arial"/>
                <w:color w:val="000000"/>
                <w:sz w:val="22"/>
                <w:szCs w:val="22"/>
              </w:rPr>
              <w:t xml:space="preserve"> I chose two AFL strategies that I wanted to test out in my teaching to understand the positives and the negatives of each strategy and decide whether they work for my class and me as a teacher. The first AFL strategy decided to </w:t>
            </w:r>
            <w:r w:rsidR="009A197C" w:rsidRPr="00B82DD8">
              <w:rPr>
                <w:rFonts w:ascii="Arial" w:hAnsi="Arial" w:cs="Arial"/>
                <w:color w:val="000000"/>
                <w:sz w:val="22"/>
                <w:szCs w:val="22"/>
              </w:rPr>
              <w:t>implement</w:t>
            </w:r>
            <w:r w:rsidRPr="00B82DD8">
              <w:rPr>
                <w:rFonts w:ascii="Arial" w:hAnsi="Arial" w:cs="Arial"/>
                <w:color w:val="000000"/>
                <w:sz w:val="22"/>
                <w:szCs w:val="22"/>
              </w:rPr>
              <w:t xml:space="preserve"> was traffic light system into maths lessons, this is where </w:t>
            </w:r>
            <w:r w:rsidRPr="00B82DD8">
              <w:rPr>
                <w:rFonts w:ascii="Arial" w:hAnsi="Arial" w:cs="Arial"/>
                <w:color w:val="000000"/>
                <w:sz w:val="22"/>
                <w:szCs w:val="22"/>
              </w:rPr>
              <w:lastRenderedPageBreak/>
              <w:t xml:space="preserve">the students colour in a square in their book either red, amber or green depending on how they found the tasks set within the lesson. This AFL strategy works as a </w:t>
            </w:r>
            <w:r w:rsidR="00FC546D" w:rsidRPr="00B82DD8">
              <w:rPr>
                <w:rFonts w:ascii="Arial" w:hAnsi="Arial" w:cs="Arial"/>
                <w:color w:val="000000"/>
                <w:sz w:val="22"/>
                <w:szCs w:val="22"/>
              </w:rPr>
              <w:t>self-assessment</w:t>
            </w:r>
            <w:r w:rsidRPr="00B82DD8">
              <w:rPr>
                <w:rFonts w:ascii="Arial" w:hAnsi="Arial" w:cs="Arial"/>
                <w:color w:val="000000"/>
                <w:sz w:val="22"/>
                <w:szCs w:val="22"/>
              </w:rPr>
              <w:t xml:space="preserve"> strategy. The second strategy that I decided to implement into my teaching was pit stops, I would stop the class as a whole during the lesson to:</w:t>
            </w:r>
          </w:p>
          <w:p w14:paraId="0024C3C8" w14:textId="77777777" w:rsidR="00DE3891" w:rsidRPr="00B82DD8" w:rsidRDefault="00DE3891" w:rsidP="00B82DD8">
            <w:pPr>
              <w:numPr>
                <w:ilvl w:val="0"/>
                <w:numId w:val="25"/>
              </w:numPr>
              <w:spacing w:before="100" w:beforeAutospacing="1" w:after="100" w:afterAutospacing="1"/>
              <w:rPr>
                <w:rFonts w:ascii="Arial" w:hAnsi="Arial" w:cs="Arial"/>
                <w:color w:val="000000"/>
                <w:sz w:val="22"/>
              </w:rPr>
            </w:pPr>
            <w:r w:rsidRPr="00B82DD8">
              <w:rPr>
                <w:rFonts w:ascii="Arial" w:hAnsi="Arial" w:cs="Arial"/>
                <w:color w:val="000000"/>
                <w:sz w:val="22"/>
              </w:rPr>
              <w:t>address misconceptions</w:t>
            </w:r>
          </w:p>
          <w:p w14:paraId="1D7788FB" w14:textId="77777777" w:rsidR="00DE3891" w:rsidRPr="00B82DD8" w:rsidRDefault="00DE3891" w:rsidP="00B82DD8">
            <w:pPr>
              <w:numPr>
                <w:ilvl w:val="0"/>
                <w:numId w:val="25"/>
              </w:numPr>
              <w:spacing w:before="100" w:beforeAutospacing="1" w:after="100" w:afterAutospacing="1"/>
              <w:rPr>
                <w:rFonts w:ascii="Arial" w:hAnsi="Arial" w:cs="Arial"/>
                <w:color w:val="000000"/>
                <w:sz w:val="22"/>
              </w:rPr>
            </w:pPr>
            <w:r w:rsidRPr="00B82DD8">
              <w:rPr>
                <w:rFonts w:ascii="Arial" w:hAnsi="Arial" w:cs="Arial"/>
                <w:color w:val="000000"/>
                <w:sz w:val="22"/>
              </w:rPr>
              <w:t>show good practice</w:t>
            </w:r>
          </w:p>
          <w:p w14:paraId="0DCEC270" w14:textId="77777777" w:rsidR="00DE3891" w:rsidRPr="00B82DD8" w:rsidRDefault="00DE3891" w:rsidP="00B82DD8">
            <w:pPr>
              <w:numPr>
                <w:ilvl w:val="0"/>
                <w:numId w:val="25"/>
              </w:numPr>
              <w:spacing w:before="100" w:beforeAutospacing="1" w:after="100" w:afterAutospacing="1"/>
              <w:rPr>
                <w:rFonts w:ascii="Arial" w:hAnsi="Arial" w:cs="Arial"/>
                <w:color w:val="000000"/>
                <w:sz w:val="22"/>
              </w:rPr>
            </w:pPr>
            <w:r w:rsidRPr="00B82DD8">
              <w:rPr>
                <w:rFonts w:ascii="Arial" w:hAnsi="Arial" w:cs="Arial"/>
                <w:color w:val="000000"/>
                <w:sz w:val="22"/>
              </w:rPr>
              <w:t>refocus students.</w:t>
            </w:r>
          </w:p>
          <w:p w14:paraId="4AE1B14F" w14:textId="58D6307B" w:rsidR="00446402" w:rsidRPr="005A57BE" w:rsidRDefault="00446402" w:rsidP="005A57BE"/>
        </w:tc>
        <w:tc>
          <w:tcPr>
            <w:tcW w:w="4961" w:type="dxa"/>
            <w:tcBorders>
              <w:top w:val="single" w:sz="4" w:space="0" w:color="auto"/>
              <w:left w:val="single" w:sz="4" w:space="0" w:color="auto"/>
              <w:bottom w:val="single" w:sz="4" w:space="0" w:color="auto"/>
              <w:right w:val="single" w:sz="4" w:space="0" w:color="auto"/>
            </w:tcBorders>
          </w:tcPr>
          <w:p w14:paraId="753FAAB2" w14:textId="7CA702EE" w:rsidR="00DE3891" w:rsidRPr="00B82DD8" w:rsidRDefault="00DE3891" w:rsidP="00B82DD8">
            <w:pPr>
              <w:rPr>
                <w:rFonts w:ascii="Arial" w:hAnsi="Arial" w:cs="Arial"/>
                <w:sz w:val="22"/>
              </w:rPr>
            </w:pPr>
            <w:r w:rsidRPr="00B82DD8">
              <w:rPr>
                <w:rFonts w:ascii="Arial" w:hAnsi="Arial" w:cs="Arial"/>
                <w:color w:val="000000"/>
                <w:sz w:val="22"/>
              </w:rPr>
              <w:lastRenderedPageBreak/>
              <w:t xml:space="preserve">Upon reflection of the implementation of the traffic light systems I believe that the strategy worked quite well as it enabled me to identify misconceptions to address in the follow up lessons. </w:t>
            </w:r>
            <w:r w:rsidR="009A197C" w:rsidRPr="00B82DD8">
              <w:rPr>
                <w:rFonts w:ascii="Arial" w:hAnsi="Arial" w:cs="Arial"/>
                <w:color w:val="000000"/>
                <w:sz w:val="22"/>
              </w:rPr>
              <w:t>However,</w:t>
            </w:r>
            <w:r w:rsidRPr="00B82DD8">
              <w:rPr>
                <w:rFonts w:ascii="Arial" w:hAnsi="Arial" w:cs="Arial"/>
                <w:color w:val="000000"/>
                <w:sz w:val="22"/>
              </w:rPr>
              <w:t xml:space="preserve"> as the strategy is heavily reliant on the </w:t>
            </w:r>
            <w:r w:rsidR="009A197C" w:rsidRPr="00B82DD8">
              <w:rPr>
                <w:rFonts w:ascii="Arial" w:hAnsi="Arial" w:cs="Arial"/>
                <w:color w:val="000000"/>
                <w:sz w:val="22"/>
              </w:rPr>
              <w:t>student’s</w:t>
            </w:r>
            <w:r w:rsidRPr="00B82DD8">
              <w:rPr>
                <w:rFonts w:ascii="Arial" w:hAnsi="Arial" w:cs="Arial"/>
                <w:color w:val="000000"/>
                <w:sz w:val="22"/>
              </w:rPr>
              <w:t xml:space="preserve"> honesty and their understanding of their learning within the </w:t>
            </w:r>
            <w:r w:rsidR="00B82DD8" w:rsidRPr="00B82DD8">
              <w:rPr>
                <w:rFonts w:ascii="Arial" w:hAnsi="Arial" w:cs="Arial"/>
                <w:color w:val="000000"/>
                <w:sz w:val="22"/>
              </w:rPr>
              <w:t>topic,</w:t>
            </w:r>
            <w:r w:rsidRPr="00B82DD8">
              <w:rPr>
                <w:rFonts w:ascii="Arial" w:hAnsi="Arial" w:cs="Arial"/>
                <w:color w:val="000000"/>
                <w:sz w:val="22"/>
              </w:rPr>
              <w:t xml:space="preserve"> I adapted the strategy so the students would </w:t>
            </w:r>
            <w:r w:rsidRPr="00B82DD8">
              <w:rPr>
                <w:rFonts w:ascii="Arial" w:hAnsi="Arial" w:cs="Arial"/>
                <w:color w:val="000000"/>
                <w:sz w:val="22"/>
              </w:rPr>
              <w:lastRenderedPageBreak/>
              <w:t xml:space="preserve">leave a comment next to their traffic light to explain why they believe they worked at this level within the traffic light system. Upon reflection of the second AFL </w:t>
            </w:r>
            <w:r w:rsidR="009A197C" w:rsidRPr="00B82DD8">
              <w:rPr>
                <w:rFonts w:ascii="Arial" w:hAnsi="Arial" w:cs="Arial"/>
                <w:color w:val="000000"/>
                <w:sz w:val="22"/>
              </w:rPr>
              <w:t>strategy,</w:t>
            </w:r>
            <w:r w:rsidRPr="00B82DD8">
              <w:rPr>
                <w:rFonts w:ascii="Arial" w:hAnsi="Arial" w:cs="Arial"/>
                <w:color w:val="000000"/>
                <w:sz w:val="22"/>
              </w:rPr>
              <w:t xml:space="preserve"> I implemented I believe that this also worked quite well with my class as it enabled me to address misconceptions within the lesson whilst keeping the flow and engagement of the lesson. Furthermore, it also helped me to show students work to the class which helped students who were struggling with the task and to refocus them onto the objectives and success criteria of the lesson.</w:t>
            </w:r>
          </w:p>
          <w:p w14:paraId="075D8006" w14:textId="0540A3E9" w:rsidR="008632A8" w:rsidRPr="00B82DD8" w:rsidRDefault="008632A8" w:rsidP="00B82DD8">
            <w:pPr>
              <w:rPr>
                <w:rFonts w:ascii="Arial" w:hAnsi="Arial" w:cs="Arial"/>
                <w:sz w:val="22"/>
              </w:rPr>
            </w:pPr>
          </w:p>
          <w:p w14:paraId="4F5C0807" w14:textId="1DD1740B" w:rsidR="008632A8" w:rsidRPr="00B82DD8" w:rsidRDefault="008632A8" w:rsidP="00B82DD8">
            <w:pPr>
              <w:rPr>
                <w:rFonts w:ascii="Arial" w:hAnsi="Arial" w:cs="Arial"/>
                <w:sz w:val="22"/>
              </w:rPr>
            </w:pPr>
          </w:p>
        </w:tc>
      </w:tr>
    </w:tbl>
    <w:p w14:paraId="566D11EC" w14:textId="31CCA029" w:rsidR="00446402" w:rsidRPr="002F5491" w:rsidRDefault="00446402" w:rsidP="00B70105">
      <w:pPr>
        <w:pStyle w:val="Heading3"/>
      </w:pPr>
      <w:r w:rsidRPr="002F5491">
        <w:t>Share</w:t>
      </w:r>
    </w:p>
    <w:tbl>
      <w:tblPr>
        <w:tblW w:w="9639" w:type="dxa"/>
        <w:tblInd w:w="-5" w:type="dxa"/>
        <w:tblLook w:val="04A0" w:firstRow="1" w:lastRow="0" w:firstColumn="1" w:lastColumn="0" w:noHBand="0" w:noVBand="1"/>
      </w:tblPr>
      <w:tblGrid>
        <w:gridCol w:w="4678"/>
        <w:gridCol w:w="4961"/>
      </w:tblGrid>
      <w:tr w:rsidR="003F005A" w:rsidRPr="00446402"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446402" w:rsidRDefault="00446402" w:rsidP="003710E8">
            <w:pPr>
              <w:spacing w:line="240" w:lineRule="auto"/>
              <w:rPr>
                <w:rFonts w:ascii="Calibri" w:eastAsia="Calibri" w:hAnsi="Calibri" w:cs="Times New Roman"/>
                <w:b/>
                <w:szCs w:val="24"/>
                <w:lang w:val="en-GB"/>
              </w:rPr>
            </w:pPr>
            <w:proofErr w:type="spellStart"/>
            <w:r w:rsidRPr="00446402">
              <w:rPr>
                <w:rFonts w:ascii="Calibri" w:eastAsia="Calibri" w:hAnsi="Calibri" w:cs="Times New Roman"/>
                <w:b/>
                <w:szCs w:val="24"/>
                <w:lang w:val="en-GB"/>
              </w:rPr>
              <w:t>Tystiolaeth</w:t>
            </w:r>
            <w:proofErr w:type="spellEnd"/>
            <w:r w:rsidRPr="00446402">
              <w:rPr>
                <w:rFonts w:ascii="Calibri" w:eastAsia="Calibri" w:hAnsi="Calibri" w:cs="Times New Roman"/>
                <w:b/>
                <w:szCs w:val="24"/>
                <w:lang w:val="en-GB"/>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77777777" w:rsidR="00446402" w:rsidRPr="00446402" w:rsidRDefault="00446402" w:rsidP="003710E8">
            <w:pPr>
              <w:spacing w:line="240" w:lineRule="auto"/>
              <w:rPr>
                <w:rFonts w:ascii="Calibri" w:eastAsia="Calibri" w:hAnsi="Calibri" w:cs="Times New Roman"/>
                <w:b/>
                <w:szCs w:val="24"/>
                <w:lang w:val="en-GB"/>
              </w:rPr>
            </w:pPr>
            <w:proofErr w:type="spellStart"/>
            <w:r w:rsidRPr="00446402">
              <w:rPr>
                <w:rFonts w:ascii="Calibri" w:eastAsia="Calibri" w:hAnsi="Calibri" w:cs="Times New Roman"/>
                <w:b/>
                <w:szCs w:val="24"/>
                <w:lang w:val="en-GB"/>
              </w:rPr>
              <w:t>Adfyfyrio</w:t>
            </w:r>
            <w:proofErr w:type="spellEnd"/>
            <w:r w:rsidRPr="00446402">
              <w:rPr>
                <w:rFonts w:ascii="Calibri" w:eastAsia="Calibri" w:hAnsi="Calibri" w:cs="Times New Roman"/>
                <w:b/>
                <w:szCs w:val="24"/>
                <w:lang w:val="en-GB"/>
              </w:rPr>
              <w:t xml:space="preserve"> / Reflect</w:t>
            </w:r>
          </w:p>
          <w:p w14:paraId="315C8DED" w14:textId="77777777" w:rsidR="00446402" w:rsidRPr="00446402" w:rsidRDefault="00446402" w:rsidP="003710E8">
            <w:pPr>
              <w:spacing w:line="240" w:lineRule="auto"/>
              <w:rPr>
                <w:rFonts w:ascii="Calibri" w:eastAsia="Calibri" w:hAnsi="Calibri" w:cs="Times New Roman"/>
                <w:b/>
                <w:szCs w:val="24"/>
                <w:lang w:val="en-GB"/>
              </w:rPr>
            </w:pPr>
          </w:p>
        </w:tc>
      </w:tr>
      <w:tr w:rsidR="00446402" w:rsidRPr="00446402"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17ACF330" w14:textId="4B1FBDA1" w:rsidR="00DE3891" w:rsidRPr="00B82DD8" w:rsidRDefault="00DE3891" w:rsidP="00B82DD8">
            <w:pPr>
              <w:rPr>
                <w:rFonts w:ascii="Arial" w:hAnsi="Arial" w:cs="Arial"/>
                <w:sz w:val="22"/>
              </w:rPr>
            </w:pPr>
            <w:r w:rsidRPr="00B82DD8">
              <w:rPr>
                <w:rFonts w:ascii="Arial" w:hAnsi="Arial" w:cs="Arial"/>
                <w:color w:val="000000"/>
                <w:sz w:val="22"/>
              </w:rPr>
              <w:t xml:space="preserve">During the share day of bridging 2 we presented a presentation as a school comparing what AFL strategies we implemented into our lessons and comparing how we feel they worked, the positive and negatives of the chosen strategy and the things we would change if we were to implement these strategies again. (Please see bridging 2 </w:t>
            </w:r>
            <w:r w:rsidR="009A197C" w:rsidRPr="00B82DD8">
              <w:rPr>
                <w:rFonts w:ascii="Arial" w:hAnsi="Arial" w:cs="Arial"/>
                <w:color w:val="000000"/>
                <w:sz w:val="22"/>
              </w:rPr>
              <w:t>documents</w:t>
            </w:r>
            <w:r w:rsidRPr="00B82DD8">
              <w:rPr>
                <w:rFonts w:ascii="Arial" w:hAnsi="Arial" w:cs="Arial"/>
                <w:color w:val="000000"/>
                <w:sz w:val="22"/>
              </w:rPr>
              <w:t xml:space="preserve"> on PLP </w:t>
            </w:r>
            <w:r w:rsidR="00391B95" w:rsidRPr="00B82DD8">
              <w:rPr>
                <w:rFonts w:ascii="Arial" w:hAnsi="Arial" w:cs="Arial"/>
                <w:color w:val="000000"/>
                <w:sz w:val="22"/>
              </w:rPr>
              <w:t>for link to PowerPoint used to present AFL strategies in the bridging share day.)</w:t>
            </w:r>
          </w:p>
          <w:p w14:paraId="40C6EDBC" w14:textId="77777777" w:rsidR="00446402" w:rsidRDefault="00446402" w:rsidP="003710E8">
            <w:pPr>
              <w:spacing w:line="240" w:lineRule="auto"/>
              <w:rPr>
                <w:rFonts w:ascii="Calibri" w:eastAsia="Calibri" w:hAnsi="Calibri" w:cs="Times New Roman"/>
                <w:sz w:val="22"/>
                <w:lang w:val="en-GB"/>
              </w:rPr>
            </w:pPr>
          </w:p>
          <w:p w14:paraId="1B513B89" w14:textId="77777777" w:rsidR="00DE3891" w:rsidRDefault="00DE3891" w:rsidP="003710E8">
            <w:pPr>
              <w:spacing w:line="240" w:lineRule="auto"/>
              <w:rPr>
                <w:rFonts w:ascii="Calibri" w:eastAsia="Calibri" w:hAnsi="Calibri" w:cs="Times New Roman"/>
                <w:sz w:val="22"/>
                <w:lang w:val="en-GB"/>
              </w:rPr>
            </w:pPr>
          </w:p>
          <w:p w14:paraId="4E49FF68" w14:textId="2A9B1A6B" w:rsidR="00DE3891" w:rsidRPr="00446402" w:rsidRDefault="00DE3891" w:rsidP="003710E8">
            <w:pPr>
              <w:spacing w:line="240" w:lineRule="auto"/>
              <w:rPr>
                <w:rFonts w:ascii="Calibri" w:eastAsia="Calibri" w:hAnsi="Calibri" w:cs="Times New Roman"/>
                <w:sz w:val="22"/>
                <w:lang w:val="en-GB"/>
              </w:rPr>
            </w:pPr>
          </w:p>
        </w:tc>
        <w:tc>
          <w:tcPr>
            <w:tcW w:w="4961" w:type="dxa"/>
            <w:tcBorders>
              <w:top w:val="single" w:sz="4" w:space="0" w:color="auto"/>
              <w:left w:val="single" w:sz="4" w:space="0" w:color="auto"/>
              <w:bottom w:val="single" w:sz="4" w:space="0" w:color="auto"/>
              <w:right w:val="single" w:sz="4" w:space="0" w:color="auto"/>
            </w:tcBorders>
          </w:tcPr>
          <w:p w14:paraId="06402D75" w14:textId="42641806" w:rsidR="00391B95" w:rsidRPr="00B82DD8" w:rsidRDefault="00391B95" w:rsidP="00B82DD8">
            <w:pPr>
              <w:rPr>
                <w:rFonts w:ascii="Arial" w:hAnsi="Arial" w:cs="Arial"/>
                <w:sz w:val="22"/>
              </w:rPr>
            </w:pPr>
            <w:r>
              <w:rPr>
                <w:rFonts w:ascii="-webkit-standard" w:hAnsi="-webkit-standard"/>
                <w:color w:val="000000"/>
                <w:sz w:val="27"/>
                <w:szCs w:val="27"/>
              </w:rPr>
              <w:t>U</w:t>
            </w:r>
            <w:r w:rsidRPr="00B82DD8">
              <w:rPr>
                <w:rFonts w:ascii="Arial" w:hAnsi="Arial" w:cs="Arial"/>
                <w:color w:val="000000"/>
                <w:sz w:val="22"/>
              </w:rPr>
              <w:t xml:space="preserve">pon reflection of the share </w:t>
            </w:r>
            <w:r w:rsidR="009A197C" w:rsidRPr="00B82DD8">
              <w:rPr>
                <w:rFonts w:ascii="Arial" w:hAnsi="Arial" w:cs="Arial"/>
                <w:color w:val="000000"/>
                <w:sz w:val="22"/>
              </w:rPr>
              <w:t>day,</w:t>
            </w:r>
            <w:r w:rsidRPr="00B82DD8">
              <w:rPr>
                <w:rFonts w:ascii="Arial" w:hAnsi="Arial" w:cs="Arial"/>
                <w:color w:val="000000"/>
                <w:sz w:val="22"/>
              </w:rPr>
              <w:t xml:space="preserve"> I believe that it went very well, my group were successfully able to discuss the AFL strategies we used, the positives and negatives of the strategies and what we would change if we were to implement them again. </w:t>
            </w:r>
            <w:r w:rsidR="009A197C" w:rsidRPr="00B82DD8">
              <w:rPr>
                <w:rFonts w:ascii="Arial" w:hAnsi="Arial" w:cs="Arial"/>
                <w:color w:val="000000"/>
                <w:sz w:val="22"/>
              </w:rPr>
              <w:t>Furthermore,</w:t>
            </w:r>
            <w:r w:rsidRPr="00B82DD8">
              <w:rPr>
                <w:rFonts w:ascii="Arial" w:hAnsi="Arial" w:cs="Arial"/>
                <w:color w:val="000000"/>
                <w:sz w:val="22"/>
              </w:rPr>
              <w:t xml:space="preserve"> the group were successfully able to answer any questions asked on our chosen strategies and show how we implemented them into our teaching with examples of </w:t>
            </w:r>
            <w:r w:rsidR="009A197C" w:rsidRPr="00B82DD8">
              <w:rPr>
                <w:rFonts w:ascii="Arial" w:hAnsi="Arial" w:cs="Arial"/>
                <w:color w:val="000000"/>
                <w:sz w:val="22"/>
              </w:rPr>
              <w:t>pupils’</w:t>
            </w:r>
            <w:r w:rsidRPr="00B82DD8">
              <w:rPr>
                <w:rFonts w:ascii="Arial" w:hAnsi="Arial" w:cs="Arial"/>
                <w:color w:val="000000"/>
                <w:sz w:val="22"/>
              </w:rPr>
              <w:t xml:space="preserve"> work.</w:t>
            </w:r>
          </w:p>
          <w:p w14:paraId="07D8103A" w14:textId="5E7C6635" w:rsidR="008632A8" w:rsidRPr="00446402" w:rsidRDefault="008632A8" w:rsidP="003710E8">
            <w:pPr>
              <w:spacing w:line="240" w:lineRule="auto"/>
              <w:rPr>
                <w:rFonts w:ascii="Calibri" w:eastAsia="Calibri" w:hAnsi="Calibri" w:cs="Times New Roman"/>
                <w:sz w:val="22"/>
                <w:lang w:val="en-GB"/>
              </w:rPr>
            </w:pPr>
          </w:p>
        </w:tc>
      </w:tr>
    </w:tbl>
    <w:p w14:paraId="6EF7FD1B" w14:textId="77777777" w:rsidR="00446402" w:rsidRPr="00446402" w:rsidRDefault="00446402" w:rsidP="00446402">
      <w:pPr>
        <w:spacing w:after="160" w:line="256" w:lineRule="auto"/>
        <w:rPr>
          <w:rFonts w:ascii="Calibri" w:eastAsia="Calibri" w:hAnsi="Calibri" w:cs="Times New Roman"/>
          <w:sz w:val="22"/>
          <w:lang w:val="en-GB"/>
        </w:rPr>
      </w:pPr>
    </w:p>
    <w:p w14:paraId="6E4FBA43" w14:textId="77777777" w:rsidR="00A17914" w:rsidRDefault="00A17914" w:rsidP="00B82DD8">
      <w:pPr>
        <w:spacing w:line="240" w:lineRule="auto"/>
        <w:jc w:val="both"/>
        <w:rPr>
          <w:lang w:val="en-GB"/>
        </w:rPr>
      </w:pPr>
    </w:p>
    <w:p w14:paraId="19695A64" w14:textId="77777777" w:rsidR="00A17914" w:rsidRDefault="00A17914" w:rsidP="00B82DD8">
      <w:pPr>
        <w:spacing w:line="240" w:lineRule="auto"/>
        <w:jc w:val="both"/>
        <w:rPr>
          <w:lang w:val="en-GB"/>
        </w:rPr>
      </w:pPr>
    </w:p>
    <w:p w14:paraId="73A57340" w14:textId="77777777" w:rsidR="00A17914" w:rsidRDefault="00A17914" w:rsidP="00B82DD8">
      <w:pPr>
        <w:spacing w:line="240" w:lineRule="auto"/>
        <w:jc w:val="both"/>
        <w:rPr>
          <w:lang w:val="en-GB"/>
        </w:rPr>
      </w:pPr>
    </w:p>
    <w:p w14:paraId="407B934A" w14:textId="79BD7103" w:rsidR="00446402" w:rsidRPr="00B82DD8" w:rsidRDefault="002473E3" w:rsidP="00B82DD8">
      <w:pPr>
        <w:spacing w:line="240" w:lineRule="auto"/>
        <w:jc w:val="both"/>
      </w:pPr>
      <w:r>
        <w:rPr>
          <w:lang w:val="en-GB"/>
        </w:rPr>
        <w:lastRenderedPageBreak/>
        <w:t>DGB/</w:t>
      </w:r>
      <w:r w:rsidR="00336A88">
        <w:rPr>
          <w:lang w:val="en-GB"/>
        </w:rPr>
        <w:t>SKD</w:t>
      </w:r>
    </w:p>
    <w:p w14:paraId="09E85C8F" w14:textId="2F168904" w:rsidR="00667EB2" w:rsidRDefault="00667EB2" w:rsidP="00B70105">
      <w:pPr>
        <w:pStyle w:val="Heading3"/>
      </w:pPr>
      <w:proofErr w:type="spellStart"/>
      <w:r>
        <w:t>Llythrennedd</w:t>
      </w:r>
      <w:proofErr w:type="spellEnd"/>
      <w:r>
        <w:t xml:space="preserve"> / Literacy</w:t>
      </w:r>
    </w:p>
    <w:p w14:paraId="0E9332AD" w14:textId="2EA3004E" w:rsidR="00EE37F6" w:rsidRPr="00EE37F6" w:rsidRDefault="00EE37F6" w:rsidP="00EE37F6">
      <w:r>
        <w:t xml:space="preserve">Evidenced by an asset? </w:t>
      </w:r>
      <w:sdt>
        <w:sdtPr>
          <w:id w:val="-677499591"/>
          <w14:checkbox>
            <w14:checked w14:val="1"/>
            <w14:checkedState w14:val="0061" w14:font="Webdings"/>
            <w14:uncheckedState w14:val="2610" w14:font="MS Gothic"/>
          </w14:checkbox>
        </w:sdtPr>
        <w:sdtEndPr/>
        <w:sdtContent>
          <w:r w:rsidR="003D0BC0">
            <w:rPr>
              <w:rFonts w:ascii="Webdings" w:hAnsi="Webdings"/>
            </w:rPr>
            <w:t>a</w:t>
          </w:r>
        </w:sdtContent>
      </w:sdt>
    </w:p>
    <w:sdt>
      <w:sdtPr>
        <w:rPr>
          <w:rFonts w:ascii="Arial" w:hAnsi="Arial" w:cs="Arial"/>
          <w:color w:val="2B579A"/>
          <w:szCs w:val="24"/>
          <w:shd w:val="clear" w:color="auto" w:fill="FFFFFF"/>
        </w:rPr>
        <w:alias w:val="Justify, expand upon, or provide a context for your evidence"/>
        <w:tag w:val="Justify, expand upon, or provide a context for your evidence"/>
        <w:id w:val="1520353164"/>
        <w:placeholder>
          <w:docPart w:val="D67B35D7EFF049DF9C685DEDDC17E979"/>
        </w:placeholder>
      </w:sdtPr>
      <w:sdtEndPr/>
      <w:sdtContent>
        <w:p w14:paraId="268EA0CD" w14:textId="440BC54C" w:rsidR="001E7B6F" w:rsidRPr="003D0BC0" w:rsidRDefault="003D0BC0" w:rsidP="003D0BC0">
          <w:pPr>
            <w:jc w:val="both"/>
            <w:rPr>
              <w:rFonts w:ascii="Arial" w:eastAsia="Times New Roman" w:hAnsi="Arial" w:cs="Arial"/>
              <w:color w:val="000000"/>
              <w:szCs w:val="24"/>
              <w:lang w:val="en-GB" w:eastAsia="en-GB"/>
            </w:rPr>
          </w:pPr>
          <w:r w:rsidRPr="003D0BC0">
            <w:rPr>
              <w:rFonts w:ascii="Arial" w:eastAsia="Times New Roman" w:hAnsi="Arial" w:cs="Arial"/>
              <w:color w:val="000000"/>
              <w:szCs w:val="24"/>
              <w:lang w:val="en-GB" w:eastAsia="en-GB"/>
            </w:rPr>
            <w:t xml:space="preserve">On 19th September 2020 I sat an English GCSE equivalency test at the University of Wales Trinity Saint David as in 2015 I received a 'C' grade in my English literature and language GCSE, furthermore on the 24th September 2020 I was informed that I had passed the equivalency test and therefore had received a 'B' in a GCSE equivalent in English. During the equivalency test I had to answer questions on comprehension, write a letter and find errors in students work, therefore this experience was a well needed way of enhancing my literacy skills and preparing me for my role as a teacher. On the whole I believe that this experience informed my personal development of my literacy skills as I was able to successfully recap upon skills in comprehension, writing and identifying errors in literacy work which therefore enabled me to enhance my skills whilst marking students work in school. (Please see attached evidence on PLP). </w:t>
          </w:r>
        </w:p>
      </w:sdtContent>
    </w:sdt>
    <w:p w14:paraId="056A9E00" w14:textId="77777777" w:rsidR="00EE37F6" w:rsidRDefault="00EE37F6" w:rsidP="000E5D60"/>
    <w:p w14:paraId="083CB8D4" w14:textId="0DCF46D4" w:rsidR="00667EB2" w:rsidRDefault="00667EB2" w:rsidP="00B70105">
      <w:pPr>
        <w:pStyle w:val="Heading3"/>
      </w:pPr>
      <w:proofErr w:type="spellStart"/>
      <w:r>
        <w:t>Rhifedd</w:t>
      </w:r>
      <w:proofErr w:type="spellEnd"/>
      <w:r>
        <w:t xml:space="preserve"> / </w:t>
      </w:r>
      <w:r w:rsidRPr="00667EB2">
        <w:t>Numeracy</w:t>
      </w:r>
    </w:p>
    <w:p w14:paraId="66327DEC" w14:textId="4396D560" w:rsidR="00EE37F6" w:rsidRPr="00EE37F6" w:rsidRDefault="00EE37F6" w:rsidP="00EE37F6">
      <w:r>
        <w:t xml:space="preserve">Evidenced by an asset? </w:t>
      </w:r>
      <w:sdt>
        <w:sdtPr>
          <w:id w:val="1556505794"/>
          <w14:checkbox>
            <w14:checked w14:val="1"/>
            <w14:checkedState w14:val="0061" w14:font="Webdings"/>
            <w14:uncheckedState w14:val="2610" w14:font="MS Gothic"/>
          </w14:checkbox>
        </w:sdtPr>
        <w:sdtEndPr/>
        <w:sdtContent>
          <w:r w:rsidR="003D0BC0">
            <w:rPr>
              <w:rFonts w:ascii="Webdings" w:hAnsi="Webdings"/>
            </w:rPr>
            <w:t>a</w:t>
          </w:r>
        </w:sdtContent>
      </w:sdt>
    </w:p>
    <w:p w14:paraId="7F35F197" w14:textId="28E009F9" w:rsidR="003529C9" w:rsidRDefault="006D176B" w:rsidP="00A17914">
      <w:sdt>
        <w:sdtPr>
          <w:rPr>
            <w:color w:val="2B579A"/>
            <w:shd w:val="clear" w:color="auto" w:fill="FFFFFF"/>
          </w:rPr>
          <w:alias w:val="Justify, expand upon, or provide a context for your evidence"/>
          <w:tag w:val="Justify, expand upon, or provide a context for your evidence"/>
          <w:id w:val="-661239191"/>
          <w:placeholder>
            <w:docPart w:val="FED34A098A654B48AB6C26F9410D13D3"/>
          </w:placeholder>
        </w:sdtPr>
        <w:sdtEndPr>
          <w:rPr>
            <w:rFonts w:ascii="Arial" w:hAnsi="Arial" w:cs="Arial"/>
            <w:szCs w:val="24"/>
          </w:rPr>
        </w:sdtEndPr>
        <w:sdtContent>
          <w:r w:rsidR="003D0BC0" w:rsidRPr="00A17914">
            <w:rPr>
              <w:rFonts w:ascii="Arial" w:eastAsia="Times New Roman" w:hAnsi="Arial" w:cs="Arial"/>
              <w:color w:val="000000"/>
              <w:szCs w:val="24"/>
              <w:lang w:val="en-GB" w:eastAsia="en-GB"/>
            </w:rPr>
            <w:t xml:space="preserve">During my Pte1 block 1 placement at </w:t>
          </w:r>
          <w:proofErr w:type="spellStart"/>
          <w:r w:rsidR="003D0BC0" w:rsidRPr="00A17914">
            <w:rPr>
              <w:rFonts w:ascii="Arial" w:eastAsia="Times New Roman" w:hAnsi="Arial" w:cs="Arial"/>
              <w:color w:val="000000"/>
              <w:szCs w:val="24"/>
              <w:lang w:val="en-GB" w:eastAsia="en-GB"/>
            </w:rPr>
            <w:t>Maes</w:t>
          </w:r>
          <w:proofErr w:type="spellEnd"/>
          <w:r w:rsidR="003D0BC0" w:rsidRPr="00A17914">
            <w:rPr>
              <w:rFonts w:ascii="Arial" w:eastAsia="Times New Roman" w:hAnsi="Arial" w:cs="Arial"/>
              <w:color w:val="000000"/>
              <w:szCs w:val="24"/>
              <w:lang w:val="en-GB" w:eastAsia="en-GB"/>
            </w:rPr>
            <w:t xml:space="preserve"> </w:t>
          </w:r>
          <w:proofErr w:type="spellStart"/>
          <w:r w:rsidR="003D0BC0" w:rsidRPr="00A17914">
            <w:rPr>
              <w:rFonts w:ascii="Arial" w:eastAsia="Times New Roman" w:hAnsi="Arial" w:cs="Arial"/>
              <w:color w:val="000000"/>
              <w:szCs w:val="24"/>
              <w:lang w:val="en-GB" w:eastAsia="en-GB"/>
            </w:rPr>
            <w:t>Yr</w:t>
          </w:r>
          <w:proofErr w:type="spellEnd"/>
          <w:r w:rsidR="003D0BC0" w:rsidRPr="00A17914">
            <w:rPr>
              <w:rFonts w:ascii="Arial" w:eastAsia="Times New Roman" w:hAnsi="Arial" w:cs="Arial"/>
              <w:color w:val="000000"/>
              <w:szCs w:val="24"/>
              <w:lang w:val="en-GB" w:eastAsia="en-GB"/>
            </w:rPr>
            <w:t xml:space="preserve"> Haul primary school I was invited onto a number of staff meetings designed to enhance the teacher’s subject knowledge on the Maths framework. There were three different sessions which all run for 1 hour and were spread over 3 weeks, throughout the session the main aim was to recap upon the maths framework and to create a MYH maths framework for each year group/progression step that runs alongside the overall maths framework supplied by the Welsh government. Upon reflection of the maths workshops, I believe that my maths subject knowledge increased significantly, prior to the workshop I had little knowledge on how maths can be incorporated into all lesson throughout the different areas of the curriculum. </w:t>
          </w:r>
          <w:r w:rsidR="003D0BC0" w:rsidRPr="00A17914">
            <w:rPr>
              <w:rFonts w:ascii="Arial" w:eastAsia="Times New Roman" w:hAnsi="Arial" w:cs="Arial"/>
              <w:color w:val="000000"/>
              <w:szCs w:val="24"/>
              <w:lang w:val="en-GB" w:eastAsia="en-GB"/>
            </w:rPr>
            <w:tab/>
          </w:r>
          <w:r w:rsidR="00A17914" w:rsidRPr="00A17914">
            <w:rPr>
              <w:rFonts w:ascii="Arial" w:eastAsia="Times New Roman" w:hAnsi="Arial" w:cs="Arial"/>
              <w:color w:val="000000"/>
              <w:szCs w:val="24"/>
              <w:lang w:val="en-GB" w:eastAsia="en-GB"/>
            </w:rPr>
            <w:tab/>
          </w:r>
          <w:r w:rsidR="00A17914" w:rsidRPr="00A17914">
            <w:rPr>
              <w:rFonts w:ascii="Arial" w:eastAsia="Times New Roman" w:hAnsi="Arial" w:cs="Arial"/>
              <w:color w:val="000000"/>
              <w:szCs w:val="24"/>
              <w:lang w:val="en-GB" w:eastAsia="en-GB"/>
            </w:rPr>
            <w:tab/>
          </w:r>
          <w:r w:rsidR="00A17914" w:rsidRPr="00A17914">
            <w:rPr>
              <w:rFonts w:ascii="Arial" w:eastAsia="Times New Roman" w:hAnsi="Arial" w:cs="Arial"/>
              <w:color w:val="000000"/>
              <w:szCs w:val="24"/>
              <w:lang w:val="en-GB" w:eastAsia="en-GB"/>
            </w:rPr>
            <w:tab/>
          </w:r>
          <w:r w:rsidR="00A17914" w:rsidRPr="00A17914">
            <w:rPr>
              <w:rFonts w:ascii="Arial" w:eastAsia="Times New Roman" w:hAnsi="Arial" w:cs="Arial"/>
              <w:color w:val="000000"/>
              <w:szCs w:val="24"/>
              <w:lang w:val="en-GB" w:eastAsia="en-GB"/>
            </w:rPr>
            <w:tab/>
          </w:r>
          <w:r w:rsidR="00A17914" w:rsidRPr="00A17914">
            <w:rPr>
              <w:rFonts w:ascii="Arial" w:eastAsia="Times New Roman" w:hAnsi="Arial" w:cs="Arial"/>
              <w:color w:val="000000"/>
              <w:szCs w:val="24"/>
              <w:lang w:val="en-GB" w:eastAsia="en-GB"/>
            </w:rPr>
            <w:tab/>
          </w:r>
          <w:r w:rsidR="00A17914" w:rsidRPr="00A17914">
            <w:rPr>
              <w:rFonts w:ascii="Arial" w:eastAsia="Times New Roman" w:hAnsi="Arial" w:cs="Arial"/>
              <w:color w:val="000000"/>
              <w:szCs w:val="24"/>
              <w:lang w:val="en-GB" w:eastAsia="en-GB"/>
            </w:rPr>
            <w:tab/>
          </w:r>
          <w:r w:rsidR="00A17914" w:rsidRPr="00A17914">
            <w:rPr>
              <w:rFonts w:ascii="Arial" w:eastAsia="Times New Roman" w:hAnsi="Arial" w:cs="Arial"/>
              <w:color w:val="000000"/>
              <w:szCs w:val="24"/>
              <w:lang w:val="en-GB" w:eastAsia="en-GB"/>
            </w:rPr>
            <w:tab/>
          </w:r>
          <w:r w:rsidR="00A17914" w:rsidRPr="00A17914">
            <w:rPr>
              <w:rFonts w:ascii="Arial" w:eastAsia="Times New Roman" w:hAnsi="Arial" w:cs="Arial"/>
              <w:color w:val="000000"/>
              <w:szCs w:val="24"/>
              <w:lang w:val="en-GB" w:eastAsia="en-GB"/>
            </w:rPr>
            <w:tab/>
          </w:r>
          <w:r w:rsidR="00A17914" w:rsidRPr="00A17914">
            <w:rPr>
              <w:rFonts w:ascii="Arial" w:eastAsia="Times New Roman" w:hAnsi="Arial" w:cs="Arial"/>
              <w:color w:val="000000"/>
              <w:szCs w:val="24"/>
              <w:lang w:val="en-GB" w:eastAsia="en-GB"/>
            </w:rPr>
            <w:tab/>
          </w:r>
          <w:r w:rsidR="00A17914" w:rsidRPr="00A17914">
            <w:rPr>
              <w:rFonts w:ascii="Arial" w:eastAsia="Times New Roman" w:hAnsi="Arial" w:cs="Arial"/>
              <w:color w:val="000000"/>
              <w:szCs w:val="24"/>
              <w:lang w:val="en-GB" w:eastAsia="en-GB"/>
            </w:rPr>
            <w:tab/>
          </w:r>
          <w:r w:rsidR="00A17914" w:rsidRPr="00A17914">
            <w:rPr>
              <w:rFonts w:ascii="Arial" w:eastAsia="Times New Roman" w:hAnsi="Arial" w:cs="Arial"/>
              <w:color w:val="000000"/>
              <w:szCs w:val="24"/>
              <w:lang w:val="en-GB" w:eastAsia="en-GB"/>
            </w:rPr>
            <w:tab/>
          </w:r>
          <w:r w:rsidR="00A17914" w:rsidRPr="00A17914">
            <w:rPr>
              <w:rFonts w:ascii="Arial" w:eastAsia="Times New Roman" w:hAnsi="Arial" w:cs="Arial"/>
              <w:color w:val="000000"/>
              <w:szCs w:val="24"/>
              <w:lang w:val="en-GB" w:eastAsia="en-GB"/>
            </w:rPr>
            <w:tab/>
          </w:r>
          <w:r w:rsidR="00A17914" w:rsidRPr="00A17914">
            <w:rPr>
              <w:rFonts w:ascii="Arial" w:eastAsia="Times New Roman" w:hAnsi="Arial" w:cs="Arial"/>
              <w:color w:val="000000"/>
              <w:szCs w:val="24"/>
              <w:lang w:val="en-GB" w:eastAsia="en-GB"/>
            </w:rPr>
            <w:tab/>
          </w:r>
          <w:r w:rsidR="003D0BC0" w:rsidRPr="00A17914">
            <w:rPr>
              <w:rFonts w:ascii="Arial" w:hAnsi="Arial" w:cs="Arial"/>
              <w:b/>
              <w:bCs/>
              <w:szCs w:val="24"/>
              <w:u w:val="single"/>
            </w:rPr>
            <w:t xml:space="preserve">Reflection of </w:t>
          </w:r>
          <w:proofErr w:type="spellStart"/>
          <w:r w:rsidR="003D0BC0" w:rsidRPr="00A17914">
            <w:rPr>
              <w:rFonts w:ascii="Arial" w:hAnsi="Arial" w:cs="Arial"/>
              <w:b/>
              <w:bCs/>
              <w:szCs w:val="24"/>
              <w:u w:val="single"/>
            </w:rPr>
            <w:t>Maths</w:t>
          </w:r>
          <w:proofErr w:type="spellEnd"/>
          <w:r w:rsidR="003D0BC0" w:rsidRPr="00A17914">
            <w:rPr>
              <w:rFonts w:ascii="Arial" w:hAnsi="Arial" w:cs="Arial"/>
              <w:b/>
              <w:bCs/>
              <w:szCs w:val="24"/>
              <w:u w:val="single"/>
            </w:rPr>
            <w:t xml:space="preserve"> subject knowledge sessions</w:t>
          </w:r>
          <w:r w:rsidR="00A17914" w:rsidRPr="00A17914">
            <w:rPr>
              <w:rFonts w:ascii="Arial" w:hAnsi="Arial" w:cs="Arial"/>
              <w:b/>
              <w:bCs/>
              <w:szCs w:val="24"/>
              <w:u w:val="single"/>
            </w:rPr>
            <w:t>.</w:t>
          </w:r>
          <w:r w:rsidR="00A17914" w:rsidRPr="00A17914">
            <w:rPr>
              <w:rFonts w:ascii="Arial" w:hAnsi="Arial" w:cs="Arial"/>
              <w:b/>
              <w:bCs/>
              <w:szCs w:val="24"/>
            </w:rPr>
            <w:tab/>
          </w:r>
          <w:r w:rsidR="00A17914" w:rsidRPr="00A17914">
            <w:rPr>
              <w:rFonts w:ascii="Arial" w:hAnsi="Arial" w:cs="Arial"/>
              <w:b/>
              <w:bCs/>
              <w:szCs w:val="24"/>
            </w:rPr>
            <w:tab/>
          </w:r>
          <w:r w:rsidR="00A17914" w:rsidRPr="00A17914">
            <w:rPr>
              <w:rFonts w:ascii="Arial" w:hAnsi="Arial" w:cs="Arial"/>
              <w:b/>
              <w:bCs/>
              <w:szCs w:val="24"/>
            </w:rPr>
            <w:tab/>
          </w:r>
          <w:r w:rsidR="00A17914" w:rsidRPr="00A17914">
            <w:rPr>
              <w:rFonts w:ascii="Arial" w:hAnsi="Arial" w:cs="Arial"/>
              <w:b/>
              <w:bCs/>
              <w:szCs w:val="24"/>
            </w:rPr>
            <w:tab/>
          </w:r>
          <w:r w:rsidR="00A17914" w:rsidRPr="00A17914">
            <w:rPr>
              <w:rFonts w:ascii="Arial" w:hAnsi="Arial" w:cs="Arial"/>
              <w:b/>
              <w:bCs/>
              <w:szCs w:val="24"/>
            </w:rPr>
            <w:tab/>
          </w:r>
          <w:r w:rsidR="00A17914" w:rsidRPr="00A17914">
            <w:rPr>
              <w:rFonts w:ascii="Arial" w:hAnsi="Arial" w:cs="Arial"/>
              <w:b/>
              <w:bCs/>
              <w:szCs w:val="24"/>
            </w:rPr>
            <w:tab/>
          </w:r>
          <w:r w:rsidR="00A17914" w:rsidRPr="00A17914">
            <w:rPr>
              <w:rFonts w:ascii="Arial" w:hAnsi="Arial" w:cs="Arial"/>
              <w:szCs w:val="24"/>
            </w:rPr>
            <w:t xml:space="preserve">During my Pte1 block 1 placement at </w:t>
          </w:r>
          <w:proofErr w:type="spellStart"/>
          <w:r w:rsidR="00A17914" w:rsidRPr="00A17914">
            <w:rPr>
              <w:rFonts w:ascii="Arial" w:hAnsi="Arial" w:cs="Arial"/>
              <w:szCs w:val="24"/>
            </w:rPr>
            <w:t>Maes</w:t>
          </w:r>
          <w:proofErr w:type="spellEnd"/>
          <w:r w:rsidR="00A17914" w:rsidRPr="00A17914">
            <w:rPr>
              <w:rFonts w:ascii="Arial" w:hAnsi="Arial" w:cs="Arial"/>
              <w:szCs w:val="24"/>
            </w:rPr>
            <w:t xml:space="preserve"> </w:t>
          </w:r>
          <w:proofErr w:type="spellStart"/>
          <w:r w:rsidR="00A17914" w:rsidRPr="00A17914">
            <w:rPr>
              <w:rFonts w:ascii="Arial" w:hAnsi="Arial" w:cs="Arial"/>
              <w:szCs w:val="24"/>
            </w:rPr>
            <w:t>Yr</w:t>
          </w:r>
          <w:proofErr w:type="spellEnd"/>
          <w:r w:rsidR="00A17914" w:rsidRPr="00A17914">
            <w:rPr>
              <w:rFonts w:ascii="Arial" w:hAnsi="Arial" w:cs="Arial"/>
              <w:szCs w:val="24"/>
            </w:rPr>
            <w:t xml:space="preserve"> Haul primary school I was invited onto a number of staff meetings designed to enhance the teacher’s subject knowledge on the math’s framework. There were three different sessions which all run for 1 hour and were spread over 3 weeks, throughout the session the main aim was to </w:t>
          </w:r>
          <w:r w:rsidR="00A17914" w:rsidRPr="00A17914">
            <w:rPr>
              <w:rFonts w:ascii="Arial" w:hAnsi="Arial" w:cs="Arial"/>
              <w:szCs w:val="24"/>
            </w:rPr>
            <w:lastRenderedPageBreak/>
            <w:t xml:space="preserve">recap upon the math’s framework and to create a MYH math’s framework for each year group/progression step that runs alongside the overall math’s framework supplied by the Welsh government.   During the first session the math’s framework was discussed by all members of staff throughout the school to enable a greater understanding on what is meant throughout the framework, what is expected of the staff and what is expected of the students by the end of each progression step. Furthermore, the staff split into year groups/progression steps where it was discussed what the math’s framework specifically meant to their age group and how the framework currently looks in MYH and their classrooms. As I was teaching in year 6 at the time of the sessions, I was included in the progression step 3, year 5&amp;6 discussion group where on reflection I believe it was very helpful as I was able to look into the math’s framework in great detail with experienced teachers, which enabled me to have a greater understanding on how the math’s framework is used in a real-life context. On the whole, I believe that session 1 of the math’s subject knowledge course enabled me to have a greater understanding and enhance my subject knowledge in this area.   During sessions 2 and 3 we were set a task by SLT where we needed to split the math’s framework into 5 different strands and assess the different ways of incorporating the different strands into the math’s framework. Furthermore, each breakout group was to report back to SLT their findings and the SLT created a MYH math’s document which outlined all the different ways in which math’s will be incorporated into each year group/progression step throughout the school both as a subject and cross curricular. On the whole, I believe both session 2 and 3 of this workshop helped me to understand and create a link on how I can use the math’s across a wide range of different subjects and throughout my lessons, therefore this workshop enabled me to have a greater understanding of math’s and helped promote my own personal development.  Upon reflection of the math’s workshops, I believe that my math’s subject knowledge increased significantly, prior to the workshop I had little knowledge on how math’s can be incorporated into all lesson throughout the different areas of the curriculum.      </w:t>
          </w:r>
          <w:r w:rsidR="003D0BC0" w:rsidRPr="00A17914">
            <w:rPr>
              <w:rFonts w:ascii="Arial" w:hAnsi="Arial" w:cs="Arial"/>
              <w:szCs w:val="24"/>
            </w:rPr>
            <w:tab/>
          </w:r>
          <w:r w:rsidR="003D0BC0" w:rsidRPr="00A17914">
            <w:rPr>
              <w:rFonts w:ascii="Arial" w:hAnsi="Arial" w:cs="Arial"/>
              <w:szCs w:val="24"/>
            </w:rPr>
            <w:tab/>
          </w:r>
          <w:r w:rsidR="003D0BC0" w:rsidRPr="00A17914">
            <w:rPr>
              <w:rFonts w:ascii="Arial" w:hAnsi="Arial" w:cs="Arial"/>
              <w:szCs w:val="24"/>
            </w:rPr>
            <w:tab/>
          </w:r>
          <w:r w:rsidR="003D0BC0" w:rsidRPr="00A17914">
            <w:rPr>
              <w:rFonts w:ascii="Arial" w:hAnsi="Arial" w:cs="Arial"/>
              <w:szCs w:val="24"/>
            </w:rPr>
            <w:tab/>
          </w:r>
          <w:r w:rsidR="003D0BC0" w:rsidRPr="00A17914">
            <w:rPr>
              <w:rFonts w:ascii="Arial" w:hAnsi="Arial" w:cs="Arial"/>
              <w:szCs w:val="24"/>
            </w:rPr>
            <w:tab/>
          </w:r>
          <w:r w:rsidR="003D0BC0" w:rsidRPr="00A17914">
            <w:rPr>
              <w:rFonts w:ascii="Arial" w:hAnsi="Arial" w:cs="Arial"/>
              <w:szCs w:val="24"/>
            </w:rPr>
            <w:tab/>
          </w:r>
        </w:sdtContent>
      </w:sdt>
      <w:r w:rsidR="003529C9">
        <w:t xml:space="preserve"> </w:t>
      </w:r>
    </w:p>
    <w:p w14:paraId="01440A3B" w14:textId="77777777" w:rsidR="00EE37F6" w:rsidRDefault="00EE37F6" w:rsidP="00CA10E6"/>
    <w:p w14:paraId="0D998DBC" w14:textId="77777777" w:rsidR="00A17914" w:rsidRDefault="00A17914" w:rsidP="00B70105">
      <w:pPr>
        <w:pStyle w:val="Heading3"/>
      </w:pPr>
    </w:p>
    <w:p w14:paraId="320D57D3" w14:textId="2D43657F" w:rsidR="00667EB2" w:rsidRDefault="00667EB2" w:rsidP="00B70105">
      <w:pPr>
        <w:pStyle w:val="Heading3"/>
      </w:pPr>
      <w:proofErr w:type="spellStart"/>
      <w:r>
        <w:t>Cymhwysedd</w:t>
      </w:r>
      <w:proofErr w:type="spellEnd"/>
      <w:r>
        <w:t xml:space="preserve"> </w:t>
      </w:r>
      <w:proofErr w:type="spellStart"/>
      <w:r>
        <w:t>Digidol</w:t>
      </w:r>
      <w:proofErr w:type="spellEnd"/>
      <w:r>
        <w:t xml:space="preserve"> / Digital competence</w:t>
      </w:r>
    </w:p>
    <w:p w14:paraId="00567E8C" w14:textId="530D99AD" w:rsidR="00EE37F6" w:rsidRPr="00EE37F6" w:rsidRDefault="00EE37F6" w:rsidP="00EE37F6">
      <w:r>
        <w:t xml:space="preserve">Evidenced by an asset? </w:t>
      </w:r>
      <w:sdt>
        <w:sdtPr>
          <w:id w:val="-843865021"/>
          <w14:checkbox>
            <w14:checked w14:val="1"/>
            <w14:checkedState w14:val="0061" w14:font="Webdings"/>
            <w14:uncheckedState w14:val="2610" w14:font="MS Gothic"/>
          </w14:checkbox>
        </w:sdtPr>
        <w:sdtEndPr/>
        <w:sdtContent>
          <w:r w:rsidR="003D0BC0">
            <w:rPr>
              <w:rFonts w:ascii="Webdings" w:hAnsi="Webdings"/>
            </w:rPr>
            <w:t>a</w:t>
          </w:r>
        </w:sdtContent>
      </w:sdt>
    </w:p>
    <w:p w14:paraId="3C02CFE0" w14:textId="5C235094" w:rsidR="003529C9" w:rsidRDefault="006D176B" w:rsidP="003D0BC0">
      <w:pPr>
        <w:jc w:val="both"/>
      </w:pPr>
      <w:sdt>
        <w:sdtPr>
          <w:rPr>
            <w:color w:val="2B579A"/>
            <w:shd w:val="clear" w:color="auto" w:fill="FFFFFF"/>
          </w:rPr>
          <w:alias w:val="Justify, expand upon, or provide a context for your evidence"/>
          <w:tag w:val="Justify, expand upon, or provide a context for your evidence"/>
          <w:id w:val="2129505137"/>
          <w:placeholder>
            <w:docPart w:val="9E75C7B10786457FA09C6BBB818E5AF3"/>
          </w:placeholder>
        </w:sdtPr>
        <w:sdtEndPr/>
        <w:sdtContent>
          <w:r w:rsidR="00A17914">
            <w:rPr>
              <w:rFonts w:ascii="Arial" w:eastAsia="Times New Roman" w:hAnsi="Arial" w:cs="Arial"/>
              <w:color w:val="000000"/>
              <w:szCs w:val="24"/>
              <w:lang w:val="en-GB" w:eastAsia="en-GB"/>
            </w:rPr>
            <w:t xml:space="preserve">Below </w:t>
          </w:r>
          <w:r w:rsidR="003D0BC0" w:rsidRPr="003D0BC0">
            <w:rPr>
              <w:rFonts w:ascii="Arial" w:eastAsia="Times New Roman" w:hAnsi="Arial" w:cs="Arial"/>
              <w:color w:val="000000"/>
              <w:szCs w:val="24"/>
              <w:lang w:val="en-GB" w:eastAsia="en-GB"/>
            </w:rPr>
            <w:t xml:space="preserve">is a document reflecting upon the digital competency training day I attended at </w:t>
          </w:r>
          <w:proofErr w:type="spellStart"/>
          <w:r w:rsidR="003D0BC0" w:rsidRPr="003D0BC0">
            <w:rPr>
              <w:rFonts w:ascii="Arial" w:eastAsia="Times New Roman" w:hAnsi="Arial" w:cs="Arial"/>
              <w:color w:val="000000"/>
              <w:szCs w:val="24"/>
              <w:lang w:val="en-GB" w:eastAsia="en-GB"/>
            </w:rPr>
            <w:t>Maes</w:t>
          </w:r>
          <w:proofErr w:type="spellEnd"/>
          <w:r w:rsidR="003D0BC0" w:rsidRPr="003D0BC0">
            <w:rPr>
              <w:rFonts w:ascii="Arial" w:eastAsia="Times New Roman" w:hAnsi="Arial" w:cs="Arial"/>
              <w:color w:val="000000"/>
              <w:szCs w:val="24"/>
              <w:lang w:val="en-GB" w:eastAsia="en-GB"/>
            </w:rPr>
            <w:t xml:space="preserve"> </w:t>
          </w:r>
          <w:proofErr w:type="spellStart"/>
          <w:r w:rsidR="003D0BC0" w:rsidRPr="003D0BC0">
            <w:rPr>
              <w:rFonts w:ascii="Arial" w:eastAsia="Times New Roman" w:hAnsi="Arial" w:cs="Arial"/>
              <w:color w:val="000000"/>
              <w:szCs w:val="24"/>
              <w:lang w:val="en-GB" w:eastAsia="en-GB"/>
            </w:rPr>
            <w:t>Yr</w:t>
          </w:r>
          <w:proofErr w:type="spellEnd"/>
          <w:r w:rsidR="003D0BC0" w:rsidRPr="003D0BC0">
            <w:rPr>
              <w:rFonts w:ascii="Arial" w:eastAsia="Times New Roman" w:hAnsi="Arial" w:cs="Arial"/>
              <w:color w:val="000000"/>
              <w:szCs w:val="24"/>
              <w:lang w:val="en-GB" w:eastAsia="en-GB"/>
            </w:rPr>
            <w:t xml:space="preserve"> Haul primary school where the main focus of the session was on the seesaw app where we were shown how teachers and students can use the app more effectively and efficiently during lessons as both a learning aid and a feedback aid either as a peer assessment or through teacher feedback. Secondly another focus within the training day was discovering ways in which apple classroom can be used by the teacher to enable the students to work more independently on tasks set to be carried out on </w:t>
          </w:r>
          <w:proofErr w:type="gramStart"/>
          <w:r w:rsidR="003D0BC0" w:rsidRPr="003D0BC0">
            <w:rPr>
              <w:rFonts w:ascii="Arial" w:eastAsia="Times New Roman" w:hAnsi="Arial" w:cs="Arial"/>
              <w:color w:val="000000"/>
              <w:szCs w:val="24"/>
              <w:lang w:val="en-GB" w:eastAsia="en-GB"/>
            </w:rPr>
            <w:t>iPad’s</w:t>
          </w:r>
          <w:proofErr w:type="gramEnd"/>
          <w:r w:rsidR="003D0BC0" w:rsidRPr="003D0BC0">
            <w:rPr>
              <w:rFonts w:ascii="Arial" w:eastAsia="Times New Roman" w:hAnsi="Arial" w:cs="Arial"/>
              <w:color w:val="000000"/>
              <w:szCs w:val="24"/>
              <w:lang w:val="en-GB" w:eastAsia="en-GB"/>
            </w:rPr>
            <w:t xml:space="preserve"> and the different features that can be used to ensure students do not get distracted and go off track</w:t>
          </w:r>
          <w:r w:rsidR="00863E7A">
            <w:rPr>
              <w:rFonts w:ascii="Arial" w:eastAsia="Times New Roman" w:hAnsi="Arial" w:cs="Arial"/>
              <w:color w:val="000000"/>
              <w:szCs w:val="24"/>
              <w:lang w:val="en-GB" w:eastAsia="en-GB"/>
            </w:rPr>
            <w:t xml:space="preserve">. </w:t>
          </w:r>
          <w:r w:rsidR="00A17914">
            <w:rPr>
              <w:rFonts w:ascii="Arial" w:eastAsia="Times New Roman" w:hAnsi="Arial" w:cs="Arial"/>
              <w:color w:val="000000"/>
              <w:szCs w:val="24"/>
              <w:lang w:val="en-GB" w:eastAsia="en-GB"/>
            </w:rPr>
            <w:tab/>
          </w:r>
          <w:r w:rsidR="00A17914">
            <w:rPr>
              <w:rFonts w:ascii="Arial" w:eastAsia="Times New Roman" w:hAnsi="Arial" w:cs="Arial"/>
              <w:color w:val="000000"/>
              <w:szCs w:val="24"/>
              <w:lang w:val="en-GB" w:eastAsia="en-GB"/>
            </w:rPr>
            <w:tab/>
          </w:r>
          <w:r w:rsidR="00A17914">
            <w:rPr>
              <w:rFonts w:ascii="Arial" w:eastAsia="Times New Roman" w:hAnsi="Arial" w:cs="Arial"/>
              <w:color w:val="000000"/>
              <w:szCs w:val="24"/>
              <w:lang w:val="en-GB" w:eastAsia="en-GB"/>
            </w:rPr>
            <w:tab/>
          </w:r>
          <w:r w:rsidR="00A17914">
            <w:rPr>
              <w:rFonts w:ascii="Arial" w:eastAsia="Times New Roman" w:hAnsi="Arial" w:cs="Arial"/>
              <w:color w:val="000000"/>
              <w:szCs w:val="24"/>
              <w:lang w:val="en-GB" w:eastAsia="en-GB"/>
            </w:rPr>
            <w:tab/>
          </w:r>
          <w:r w:rsidR="00A17914">
            <w:rPr>
              <w:rFonts w:ascii="Arial" w:eastAsia="Times New Roman" w:hAnsi="Arial" w:cs="Arial"/>
              <w:color w:val="000000"/>
              <w:szCs w:val="24"/>
              <w:lang w:val="en-GB" w:eastAsia="en-GB"/>
            </w:rPr>
            <w:tab/>
          </w:r>
          <w:r w:rsidR="00A17914">
            <w:rPr>
              <w:rFonts w:ascii="Arial" w:eastAsia="Times New Roman" w:hAnsi="Arial" w:cs="Arial"/>
              <w:color w:val="000000"/>
              <w:szCs w:val="24"/>
              <w:lang w:val="en-GB" w:eastAsia="en-GB"/>
            </w:rPr>
            <w:tab/>
          </w:r>
          <w:r w:rsidR="00A17914">
            <w:rPr>
              <w:rFonts w:ascii="Arial" w:eastAsia="Times New Roman" w:hAnsi="Arial" w:cs="Arial"/>
              <w:color w:val="000000"/>
              <w:szCs w:val="24"/>
              <w:lang w:val="en-GB" w:eastAsia="en-GB"/>
            </w:rPr>
            <w:tab/>
          </w:r>
          <w:r w:rsidR="00A17914">
            <w:rPr>
              <w:rFonts w:ascii="Arial" w:eastAsia="Times New Roman" w:hAnsi="Arial" w:cs="Arial"/>
              <w:color w:val="000000"/>
              <w:szCs w:val="24"/>
              <w:lang w:val="en-GB" w:eastAsia="en-GB"/>
            </w:rPr>
            <w:tab/>
          </w:r>
          <w:r w:rsidR="00A17914">
            <w:rPr>
              <w:rFonts w:ascii="Arial" w:eastAsia="Times New Roman" w:hAnsi="Arial" w:cs="Arial"/>
              <w:color w:val="000000"/>
              <w:szCs w:val="24"/>
              <w:lang w:val="en-GB" w:eastAsia="en-GB"/>
            </w:rPr>
            <w:tab/>
          </w:r>
          <w:r w:rsidR="00A17914">
            <w:rPr>
              <w:rFonts w:ascii="Arial" w:eastAsia="Times New Roman" w:hAnsi="Arial" w:cs="Arial"/>
              <w:color w:val="000000"/>
              <w:szCs w:val="24"/>
              <w:lang w:val="en-GB" w:eastAsia="en-GB"/>
            </w:rPr>
            <w:tab/>
          </w:r>
          <w:r w:rsidR="00A17914">
            <w:rPr>
              <w:rFonts w:ascii="Arial" w:eastAsia="Times New Roman" w:hAnsi="Arial" w:cs="Arial"/>
              <w:color w:val="000000"/>
              <w:szCs w:val="24"/>
              <w:lang w:val="en-GB" w:eastAsia="en-GB"/>
            </w:rPr>
            <w:tab/>
          </w:r>
          <w:r w:rsidR="00A17914">
            <w:rPr>
              <w:rFonts w:ascii="Arial" w:eastAsia="Times New Roman" w:hAnsi="Arial" w:cs="Arial"/>
              <w:color w:val="000000"/>
              <w:szCs w:val="24"/>
              <w:lang w:val="en-GB" w:eastAsia="en-GB"/>
            </w:rPr>
            <w:tab/>
          </w:r>
          <w:r w:rsidR="00A17914">
            <w:rPr>
              <w:rFonts w:ascii="Arial" w:eastAsia="Times New Roman" w:hAnsi="Arial" w:cs="Arial"/>
              <w:color w:val="000000"/>
              <w:szCs w:val="24"/>
              <w:lang w:val="en-GB" w:eastAsia="en-GB"/>
            </w:rPr>
            <w:tab/>
          </w:r>
          <w:r w:rsidR="00A17914">
            <w:rPr>
              <w:rFonts w:ascii="Arial" w:eastAsia="Times New Roman" w:hAnsi="Arial" w:cs="Arial"/>
              <w:color w:val="000000"/>
              <w:szCs w:val="24"/>
              <w:lang w:val="en-GB" w:eastAsia="en-GB"/>
            </w:rPr>
            <w:tab/>
          </w:r>
          <w:r w:rsidR="00A17914">
            <w:rPr>
              <w:rFonts w:ascii="Arial" w:eastAsia="Times New Roman" w:hAnsi="Arial" w:cs="Arial"/>
              <w:color w:val="000000"/>
              <w:szCs w:val="24"/>
              <w:lang w:val="en-GB" w:eastAsia="en-GB"/>
            </w:rPr>
            <w:tab/>
          </w:r>
          <w:r w:rsidR="00A17914">
            <w:rPr>
              <w:rFonts w:ascii="Arial" w:eastAsia="Times New Roman" w:hAnsi="Arial" w:cs="Arial"/>
              <w:color w:val="000000"/>
              <w:szCs w:val="24"/>
              <w:lang w:val="en-GB" w:eastAsia="en-GB"/>
            </w:rPr>
            <w:tab/>
          </w:r>
          <w:proofErr w:type="spellStart"/>
          <w:r w:rsidR="00863E7A" w:rsidRPr="00E55D60">
            <w:rPr>
              <w:b/>
              <w:bCs/>
              <w:u w:val="single"/>
            </w:rPr>
            <w:t>Maes</w:t>
          </w:r>
          <w:proofErr w:type="spellEnd"/>
          <w:r w:rsidR="00863E7A" w:rsidRPr="00E55D60">
            <w:rPr>
              <w:b/>
              <w:bCs/>
              <w:u w:val="single"/>
            </w:rPr>
            <w:t xml:space="preserve"> </w:t>
          </w:r>
          <w:proofErr w:type="spellStart"/>
          <w:r w:rsidR="00863E7A" w:rsidRPr="00E55D60">
            <w:rPr>
              <w:b/>
              <w:bCs/>
              <w:u w:val="single"/>
            </w:rPr>
            <w:t>Yr</w:t>
          </w:r>
          <w:proofErr w:type="spellEnd"/>
          <w:r w:rsidR="00863E7A" w:rsidRPr="00E55D60">
            <w:rPr>
              <w:b/>
              <w:bCs/>
              <w:u w:val="single"/>
            </w:rPr>
            <w:t xml:space="preserve"> Haul digital competency training</w:t>
          </w:r>
          <w:r w:rsidR="00863E7A">
            <w:rPr>
              <w:b/>
              <w:bCs/>
              <w:u w:val="single"/>
            </w:rPr>
            <w:t xml:space="preserve">. </w:t>
          </w:r>
          <w:r w:rsidR="00A17914">
            <w:rPr>
              <w:b/>
              <w:bCs/>
            </w:rPr>
            <w:tab/>
          </w:r>
          <w:r w:rsidR="00A17914">
            <w:rPr>
              <w:b/>
              <w:bCs/>
            </w:rPr>
            <w:tab/>
          </w:r>
          <w:r w:rsidR="00A17914">
            <w:rPr>
              <w:b/>
              <w:bCs/>
            </w:rPr>
            <w:tab/>
          </w:r>
          <w:r w:rsidR="00A17914">
            <w:rPr>
              <w:b/>
              <w:bCs/>
            </w:rPr>
            <w:tab/>
          </w:r>
          <w:r w:rsidR="00A17914">
            <w:rPr>
              <w:b/>
              <w:bCs/>
            </w:rPr>
            <w:tab/>
          </w:r>
          <w:r w:rsidR="00A17914">
            <w:rPr>
              <w:b/>
              <w:bCs/>
            </w:rPr>
            <w:tab/>
          </w:r>
          <w:r w:rsidR="00A17914">
            <w:rPr>
              <w:b/>
              <w:bCs/>
            </w:rPr>
            <w:tab/>
          </w:r>
          <w:r w:rsidR="00863E7A">
            <w:t xml:space="preserve">During my Pte1 block 1 placement at </w:t>
          </w:r>
          <w:proofErr w:type="spellStart"/>
          <w:r w:rsidR="00863E7A">
            <w:t>Maes</w:t>
          </w:r>
          <w:proofErr w:type="spellEnd"/>
          <w:r w:rsidR="00863E7A">
            <w:t xml:space="preserve"> </w:t>
          </w:r>
          <w:proofErr w:type="spellStart"/>
          <w:r w:rsidR="00863E7A">
            <w:t>Yr</w:t>
          </w:r>
          <w:proofErr w:type="spellEnd"/>
          <w:r w:rsidR="00863E7A">
            <w:t xml:space="preserve"> Haul primary school I was invited onto a digital competency training day with other members of teaching staff where an external company visited the school to train staff on different ways to use </w:t>
          </w:r>
          <w:proofErr w:type="gramStart"/>
          <w:r w:rsidR="00863E7A">
            <w:t>iPad’s</w:t>
          </w:r>
          <w:proofErr w:type="gramEnd"/>
          <w:r w:rsidR="00863E7A">
            <w:t xml:space="preserve"> and apps on iPad’s within a lesson. Throughout the training day the main focus was on seesaw app where we were shown how teachers and students can use the app more effectively and efficiently during lessons as both a learning aid and a feedback aid either as a peer assessment or through teacher feedback. Secondly another focus within the training day was discovering ways in which apple classroom can be used by the teacher to enable the students to work more independently on tasks set to be carried out on </w:t>
          </w:r>
          <w:proofErr w:type="gramStart"/>
          <w:r w:rsidR="00863E7A">
            <w:t>iPad’s</w:t>
          </w:r>
          <w:proofErr w:type="gramEnd"/>
          <w:r w:rsidR="00863E7A">
            <w:t xml:space="preserve"> and the different features that can be used to ensure students do not get distracted and go off track.    Upon reflection of the training day, I believe that my digital competency skills increased significantly, prior to the training I had used seesaw within a classroom environment for the students to show their work and peer assess each other’s work however I did not have any knowledge in other ways seesaw can be used. For example, I learnt that it is possible to use the create tool on seesaw where you are able to use graph style background to create an interactive graph, therefore in a lesson after the DCF training I was able to use this tool to create an interactive bar chart and line graph to use as a whole class example at the start of the lesson on the interactive whiteboard. Furthermore, prior to the training day I had no experience in using apple classroom and the features that can be used upon it. I was </w:t>
          </w:r>
          <w:r w:rsidR="00863E7A">
            <w:lastRenderedPageBreak/>
            <w:t xml:space="preserve">amazed to learn about the ways in which apple classroom can be used to enhance students learning whilst using </w:t>
          </w:r>
          <w:proofErr w:type="gramStart"/>
          <w:r w:rsidR="00863E7A">
            <w:t>iPad’s</w:t>
          </w:r>
          <w:proofErr w:type="gramEnd"/>
          <w:r w:rsidR="00863E7A">
            <w:t xml:space="preserve"> such as the features that lock students iPad’s onto specific apps or websites to keep them on task, being able to screen mirror onto the interactive whiteboard to show students good work and the feature of locking all or specific students iPad’s when the teacher may use pit stops within the lesson to check in with the students.  I know believe that I am comfortable in co-operating these digital features to advance my teaching practice.</w:t>
          </w:r>
          <w:r w:rsidR="003D0BC0">
            <w:rPr>
              <w:rFonts w:ascii="Arial" w:eastAsia="Times New Roman" w:hAnsi="Arial" w:cs="Arial"/>
              <w:color w:val="000000"/>
              <w:sz w:val="21"/>
              <w:szCs w:val="21"/>
              <w:lang w:val="en-GB" w:eastAsia="en-GB"/>
            </w:rPr>
            <w:t xml:space="preserve"> </w:t>
          </w:r>
        </w:sdtContent>
      </w:sdt>
      <w:r w:rsidR="003529C9">
        <w:t xml:space="preserve"> </w:t>
      </w:r>
    </w:p>
    <w:p w14:paraId="55B40827" w14:textId="77777777" w:rsidR="00EE37F6" w:rsidRDefault="00EE37F6" w:rsidP="00CA10E6"/>
    <w:p w14:paraId="421CF2DC" w14:textId="27AAE083" w:rsidR="00534848" w:rsidRDefault="00534848" w:rsidP="00B70105">
      <w:pPr>
        <w:pStyle w:val="Heading3"/>
      </w:pPr>
      <w:proofErr w:type="spellStart"/>
      <w:r>
        <w:t>Gwybodaeth</w:t>
      </w:r>
      <w:proofErr w:type="spellEnd"/>
      <w:r>
        <w:t xml:space="preserve"> </w:t>
      </w:r>
      <w:proofErr w:type="spellStart"/>
      <w:r>
        <w:t>bynciol</w:t>
      </w:r>
      <w:proofErr w:type="spellEnd"/>
      <w:r>
        <w:t xml:space="preserve"> / Subject knowledge</w:t>
      </w:r>
    </w:p>
    <w:p w14:paraId="4C13EED5" w14:textId="77777777" w:rsidR="00EE37F6" w:rsidRPr="00EE37F6" w:rsidRDefault="00EE37F6" w:rsidP="00EE37F6">
      <w:r>
        <w:t xml:space="preserve">Evidenced by an asset? </w:t>
      </w:r>
      <w:sdt>
        <w:sdtPr>
          <w:id w:val="-1784792848"/>
          <w14:checkbox>
            <w14:checked w14:val="0"/>
            <w14:checkedState w14:val="0061" w14:font="Webdings"/>
            <w14:uncheckedState w14:val="2610" w14:font="MS Gothic"/>
          </w14:checkbox>
        </w:sdtPr>
        <w:sdtEndPr/>
        <w:sdtContent>
          <w:r>
            <w:rPr>
              <w:rFonts w:ascii="MS Gothic" w:eastAsia="MS Gothic" w:hAnsi="MS Gothic" w:hint="eastAsia"/>
            </w:rPr>
            <w:t>☐</w:t>
          </w:r>
        </w:sdtContent>
      </w:sdt>
    </w:p>
    <w:sdt>
      <w:sdtPr>
        <w:rPr>
          <w:color w:val="2B579A"/>
          <w:shd w:val="clear" w:color="auto" w:fill="FFFFFF"/>
        </w:rPr>
        <w:alias w:val="Justify, expand upon, or provide a context for your evidence"/>
        <w:tag w:val="Justify, expand upon, or provide a context for your evidence"/>
        <w:id w:val="-466661826"/>
        <w:placeholder>
          <w:docPart w:val="B77BE3FFEDF9406B98B8EA7A34660250"/>
        </w:placeholder>
      </w:sdtPr>
      <w:sdtEndPr/>
      <w:sdtContent>
        <w:p w14:paraId="1D26A330" w14:textId="78647F47" w:rsidR="00CC0CA8" w:rsidRPr="00CC0CA8" w:rsidRDefault="006D176B" w:rsidP="00CC0CA8">
          <w:sdt>
            <w:sdtPr>
              <w:rPr>
                <w:color w:val="2B579A"/>
                <w:shd w:val="clear" w:color="auto" w:fill="FFFFFF"/>
              </w:rPr>
              <w:alias w:val="Justify, expand upon, or provide a context for your evidence"/>
              <w:tag w:val="Justify, expand upon, or provide a context for your evidence"/>
              <w:id w:val="-1679025499"/>
              <w:placeholder>
                <w:docPart w:val="CAEFB6B4BABD4B41B369FA241AF1319E"/>
              </w:placeholder>
            </w:sdtPr>
            <w:sdtEndPr/>
            <w:sdtContent>
              <w:r w:rsidR="00A17914">
                <w:rPr>
                  <w:color w:val="2B579A"/>
                  <w:shd w:val="clear" w:color="auto" w:fill="FFFFFF"/>
                </w:rPr>
                <w:t>N/A</w:t>
              </w:r>
            </w:sdtContent>
          </w:sdt>
          <w:r w:rsidR="003529C9">
            <w:t xml:space="preserve"> </w:t>
          </w:r>
        </w:p>
      </w:sdtContent>
    </w:sdt>
    <w:p w14:paraId="404BAAFA" w14:textId="6A0EEA61" w:rsidR="00667EB2" w:rsidRDefault="00667EB2" w:rsidP="00667EB2"/>
    <w:p w14:paraId="7BB7E4AC" w14:textId="3F95F852" w:rsidR="2B5A2DAC" w:rsidRDefault="2B5A2DAC">
      <w:r>
        <w:br w:type="page"/>
      </w:r>
    </w:p>
    <w:p w14:paraId="1A710675" w14:textId="41CF0A6E" w:rsidR="00A10EAD" w:rsidRDefault="00A10EAD" w:rsidP="000D213D">
      <w:pPr>
        <w:pStyle w:val="Heading2"/>
      </w:pPr>
      <w:proofErr w:type="spellStart"/>
      <w:r>
        <w:lastRenderedPageBreak/>
        <w:t>Safonau</w:t>
      </w:r>
      <w:proofErr w:type="spellEnd"/>
      <w:r>
        <w:t>/ Standards</w:t>
      </w:r>
    </w:p>
    <w:p w14:paraId="3ED0067C" w14:textId="77777777" w:rsidR="00552BF1" w:rsidRPr="00552BF1" w:rsidRDefault="00552BF1" w:rsidP="00552BF1"/>
    <w:p w14:paraId="59426E11" w14:textId="621E6D6E" w:rsidR="000D213D" w:rsidRDefault="000D213D" w:rsidP="00CD1E5D">
      <w:pPr>
        <w:pStyle w:val="Heading2"/>
      </w:pPr>
      <w:r>
        <w:t xml:space="preserve">Professional Experience </w:t>
      </w:r>
      <w:r w:rsidRPr="00CD1E5D">
        <w:t>Template</w:t>
      </w:r>
      <w:r w:rsidR="007C32AA">
        <w:t xml:space="preserve"> 1</w:t>
      </w:r>
      <w:r w:rsidR="00E02C5E">
        <w:t xml:space="preserve">: </w:t>
      </w:r>
      <w:r w:rsidR="00A17914">
        <w:t xml:space="preserve">Brave </w:t>
      </w:r>
      <w:r w:rsidR="00F74680">
        <w:t>leader’s</w:t>
      </w:r>
      <w:r w:rsidR="00A17914">
        <w:t xml:space="preserve"> lesson.</w:t>
      </w:r>
    </w:p>
    <w:p w14:paraId="7A167012" w14:textId="2AFE3C31" w:rsidR="00F5076F" w:rsidRDefault="00B76136" w:rsidP="00B70105">
      <w:pPr>
        <w:pStyle w:val="Heading3"/>
      </w:pPr>
      <w:r>
        <w:t>Pe</w:t>
      </w:r>
      <w:r w:rsidR="003D093A">
        <w:t xml:space="preserve">dagogy Standard: </w:t>
      </w:r>
      <w:sdt>
        <w:sdtPr>
          <w:alias w:val="Pedagogy Standard"/>
          <w:tag w:val="Pedagogy Standard"/>
          <w:id w:val="-302007560"/>
          <w:placeholder>
            <w:docPart w:val="3A0048A26DDF4510A043025F58F080D4"/>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A17914">
            <w:t>Advancing: Blended learning</w:t>
          </w:r>
        </w:sdtContent>
      </w:sdt>
    </w:p>
    <w:p w14:paraId="02E30A83" w14:textId="5477FAAD" w:rsidR="007C32AA" w:rsidRDefault="007C32AA" w:rsidP="00F74680">
      <w:pPr>
        <w:pStyle w:val="Heading3"/>
        <w:jc w:val="center"/>
      </w:pPr>
      <w:r>
        <w:t>What did you do and why?</w:t>
      </w:r>
    </w:p>
    <w:p w14:paraId="35E796AB" w14:textId="14E853DD" w:rsidR="00A17914" w:rsidRPr="00A17914" w:rsidRDefault="00A17914" w:rsidP="00A17914">
      <w:pPr>
        <w:pStyle w:val="NormalWeb"/>
        <w:spacing w:before="0" w:beforeAutospacing="0" w:after="0" w:afterAutospacing="0" w:line="360" w:lineRule="auto"/>
        <w:jc w:val="both"/>
        <w:rPr>
          <w:rFonts w:ascii="Arial" w:hAnsi="Arial" w:cs="Arial"/>
          <w:color w:val="161616"/>
          <w:lang w:eastAsia="en-GB"/>
        </w:rPr>
      </w:pPr>
      <w:r w:rsidRPr="00A17914">
        <w:rPr>
          <w:rFonts w:ascii="Arial" w:hAnsi="Arial" w:cs="Arial"/>
          <w:color w:val="000000"/>
          <w:lang w:eastAsia="en-GB"/>
        </w:rPr>
        <w:t xml:space="preserve">The students were asked in pairs or threes to research a brave leader they had read about in a previous lesson in a game changer brave leaders’ book and create a poster. The students were asked to think about leaders in their everyday life and qualities a leader needs to have, the class then made a target map mapping the ideas they had discuss on the board with post it notes. The students had to create a </w:t>
      </w:r>
      <w:proofErr w:type="gramStart"/>
      <w:r w:rsidRPr="00A17914">
        <w:rPr>
          <w:rFonts w:ascii="Arial" w:hAnsi="Arial" w:cs="Arial"/>
          <w:color w:val="000000"/>
          <w:lang w:eastAsia="en-GB"/>
        </w:rPr>
        <w:t>class success criter</w:t>
      </w:r>
      <w:r>
        <w:rPr>
          <w:rFonts w:ascii="Arial" w:hAnsi="Arial" w:cs="Arial"/>
          <w:color w:val="000000"/>
          <w:lang w:eastAsia="en-GB"/>
        </w:rPr>
        <w:t>ia</w:t>
      </w:r>
      <w:proofErr w:type="gramEnd"/>
      <w:r w:rsidRPr="00A17914">
        <w:rPr>
          <w:rFonts w:ascii="Arial" w:hAnsi="Arial" w:cs="Arial"/>
          <w:color w:val="000000"/>
          <w:lang w:eastAsia="en-GB"/>
        </w:rPr>
        <w:t xml:space="preserve"> and make sure the posters they made met the success criteria. At the end of the successive lessons the students fed back to the class their posters and gave out peer assessments of their peers. Furthermore, alongside the class lesson objectives that were set I set my own personal objectives to reach within my own personal development which was managing the learning environment and introducing classroom management phrases in Welsh.​​​​​​​</w:t>
      </w:r>
    </w:p>
    <w:p w14:paraId="108BF1BF" w14:textId="77777777" w:rsidR="00A17914" w:rsidRPr="00A17914" w:rsidRDefault="00A17914" w:rsidP="00A17914">
      <w:pPr>
        <w:jc w:val="both"/>
        <w:rPr>
          <w:rFonts w:ascii="Arial" w:eastAsia="Times New Roman" w:hAnsi="Arial" w:cs="Arial"/>
          <w:color w:val="161616"/>
          <w:szCs w:val="24"/>
          <w:lang w:val="en-GB" w:eastAsia="en-GB"/>
        </w:rPr>
      </w:pPr>
    </w:p>
    <w:p w14:paraId="63C5D4C5" w14:textId="77777777" w:rsidR="00A17914" w:rsidRPr="00A17914" w:rsidRDefault="00A17914" w:rsidP="00A17914">
      <w:pPr>
        <w:numPr>
          <w:ilvl w:val="0"/>
          <w:numId w:val="27"/>
        </w:numPr>
        <w:spacing w:before="100" w:beforeAutospacing="1" w:after="100" w:afterAutospacing="1"/>
        <w:jc w:val="both"/>
        <w:rPr>
          <w:rFonts w:ascii="Arial" w:eastAsia="Times New Roman" w:hAnsi="Arial" w:cs="Arial"/>
          <w:color w:val="161616"/>
          <w:szCs w:val="24"/>
          <w:lang w:val="en-GB" w:eastAsia="en-GB"/>
        </w:rPr>
      </w:pPr>
      <w:r w:rsidRPr="00A17914">
        <w:rPr>
          <w:rFonts w:ascii="Arial" w:eastAsia="Times New Roman" w:hAnsi="Arial" w:cs="Arial"/>
          <w:color w:val="000000"/>
          <w:szCs w:val="24"/>
          <w:lang w:val="en-GB" w:eastAsia="en-GB"/>
        </w:rPr>
        <w:t>This experience enabled me to incorporate real life, authentic context into my teaching as the chosen lesson meant that the students needed to learn, understand and acknowledge the different aspects of society that the brave leader they chose had an impact upon and how their influence has impacted life today. Furthermore, this enabled students to have a deeper understanding on how life was in the past and how it may differ to life in the present. </w:t>
      </w:r>
    </w:p>
    <w:p w14:paraId="37808619" w14:textId="77777777" w:rsidR="00A17914" w:rsidRPr="00A17914" w:rsidRDefault="00A17914" w:rsidP="00A17914">
      <w:pPr>
        <w:numPr>
          <w:ilvl w:val="0"/>
          <w:numId w:val="27"/>
        </w:numPr>
        <w:spacing w:before="100" w:beforeAutospacing="1" w:after="100" w:afterAutospacing="1"/>
        <w:jc w:val="both"/>
        <w:rPr>
          <w:rFonts w:ascii="Arial" w:eastAsia="Times New Roman" w:hAnsi="Arial" w:cs="Arial"/>
          <w:color w:val="161616"/>
          <w:szCs w:val="24"/>
          <w:lang w:val="en-GB" w:eastAsia="en-GB"/>
        </w:rPr>
      </w:pPr>
      <w:r w:rsidRPr="00A17914">
        <w:rPr>
          <w:rFonts w:ascii="Arial" w:eastAsia="Times New Roman" w:hAnsi="Arial" w:cs="Arial"/>
          <w:color w:val="000000"/>
          <w:szCs w:val="24"/>
          <w:lang w:val="en-GB" w:eastAsia="en-GB"/>
        </w:rPr>
        <w:t xml:space="preserve">This experience enabled me to incorporate a blended learning experience for the students as the lesson was designed to ensure that the students needed to incorporate many different ways of working collaboratively, independently and findings many different ways of collecting information to complete their task. Throughout the lesson I ensured that the students needed to collect information as a whole class, in groups of up to 3 pupils and independently where the students needed to collect information from the book that was read as a class, carry out independent research on online websites provided to decide upon which </w:t>
      </w:r>
      <w:r w:rsidRPr="00A17914">
        <w:rPr>
          <w:rFonts w:ascii="Arial" w:eastAsia="Times New Roman" w:hAnsi="Arial" w:cs="Arial"/>
          <w:color w:val="000000"/>
          <w:szCs w:val="24"/>
          <w:lang w:val="en-GB" w:eastAsia="en-GB"/>
        </w:rPr>
        <w:lastRenderedPageBreak/>
        <w:t>leader they wanted to create a poster on and group research on their chosen leader and how to present their information. I ensured that the students needed to incorporate a blend of different research techniques through using online websites, videos and books to collect the information needed.</w:t>
      </w:r>
    </w:p>
    <w:p w14:paraId="58A54293" w14:textId="77777777" w:rsidR="00A17914" w:rsidRPr="00A17914" w:rsidRDefault="00A17914" w:rsidP="00A17914">
      <w:pPr>
        <w:spacing w:line="240" w:lineRule="auto"/>
        <w:rPr>
          <w:rFonts w:ascii="Times New Roman" w:eastAsia="Times New Roman" w:hAnsi="Times New Roman" w:cs="Times New Roman"/>
          <w:szCs w:val="24"/>
          <w:lang w:val="en-GB" w:eastAsia="en-GB"/>
        </w:rPr>
      </w:pPr>
    </w:p>
    <w:p w14:paraId="19D89CBC" w14:textId="57A7D767" w:rsidR="008F713A" w:rsidRPr="008F713A" w:rsidRDefault="008F713A" w:rsidP="008F713A"/>
    <w:p w14:paraId="1AD79B70" w14:textId="2F7E7BD1" w:rsidR="007C32AA" w:rsidRDefault="007C32AA" w:rsidP="00F74680">
      <w:pPr>
        <w:pStyle w:val="Heading3"/>
        <w:jc w:val="center"/>
      </w:pPr>
      <w:r>
        <w:t>What have you learned?</w:t>
      </w:r>
    </w:p>
    <w:p w14:paraId="24AE2E0F" w14:textId="298EE730" w:rsidR="00A17914" w:rsidRPr="00A17914" w:rsidRDefault="00A17914" w:rsidP="00A17914">
      <w:pPr>
        <w:jc w:val="both"/>
        <w:rPr>
          <w:rFonts w:ascii="Arial" w:eastAsia="Times New Roman" w:hAnsi="Arial" w:cs="Arial"/>
          <w:szCs w:val="24"/>
          <w:lang w:val="en-GB" w:eastAsia="en-GB"/>
        </w:rPr>
      </w:pPr>
      <w:r w:rsidRPr="00A17914">
        <w:rPr>
          <w:rFonts w:ascii="Arial" w:eastAsia="Times New Roman" w:hAnsi="Arial" w:cs="Arial"/>
          <w:color w:val="000000"/>
          <w:spacing w:val="-2"/>
          <w:szCs w:val="24"/>
          <w:shd w:val="clear" w:color="auto" w:fill="FFFFFF"/>
          <w:lang w:val="en-GB" w:eastAsia="en-GB"/>
        </w:rPr>
        <w:t>Overall, I learnt a lot from the lessons, the experience was very beneficial as I was able to successfully introduce both independent and collaborative activities in both small groups and full class. I believe that the lesson was able to give me a wider range of knowledge on the standards used and how they can be used both effectively and efficiently within a classroom environment. Upon reflection of the lesson, I believe that the lessons successfully were able to meet the intended outcome as all students were able to work both independently and collaboratively, also the students were able to be innovative and show leadership when undertaken certain roles within their groups. The students work was peer assessed where they used a PMI diagram to give good feedback and further suggestions, furthermore a display board displaying the student’s posters was made within the classroom.</w:t>
      </w:r>
    </w:p>
    <w:p w14:paraId="2260BE72" w14:textId="3889E1F9" w:rsidR="00505886" w:rsidRPr="00505886" w:rsidRDefault="00505886" w:rsidP="00505886"/>
    <w:p w14:paraId="7142A8EC" w14:textId="3CD8B06A" w:rsidR="007C32AA" w:rsidRPr="007C32AA" w:rsidRDefault="007C32AA" w:rsidP="00F74680">
      <w:pPr>
        <w:pStyle w:val="Heading3"/>
        <w:jc w:val="center"/>
      </w:pPr>
      <w:r>
        <w:t>What next?</w:t>
      </w:r>
    </w:p>
    <w:p w14:paraId="10C4F8B2" w14:textId="1326F6A2" w:rsidR="00A17914" w:rsidRPr="00A17914" w:rsidRDefault="00A17914" w:rsidP="00A17914">
      <w:pPr>
        <w:jc w:val="both"/>
        <w:rPr>
          <w:rFonts w:ascii="Times New Roman" w:eastAsia="Times New Roman" w:hAnsi="Times New Roman" w:cs="Times New Roman"/>
          <w:szCs w:val="24"/>
          <w:lang w:val="en-GB" w:eastAsia="en-GB"/>
        </w:rPr>
      </w:pPr>
      <w:r w:rsidRPr="00A17914">
        <w:rPr>
          <w:rFonts w:ascii="Arial" w:eastAsia="Times New Roman" w:hAnsi="Arial" w:cs="Arial"/>
          <w:color w:val="000000"/>
          <w:spacing w:val="-2"/>
          <w:szCs w:val="24"/>
          <w:lang w:val="en-GB" w:eastAsia="en-GB"/>
        </w:rPr>
        <w:t>On reflection I believe the lesson went well, I was successfully able to work collaboratively with the students to create a success criteria on the white board for the posters they were going to create, I also successfully facilitated a class discussion on facts they may want to include within their poster. Furthermore, I was pleased with how I controlled the classroom environment and facilitated learning throughout the lesson and was able to take into consideration of class mentors’ comments on a previous lesson where I was able to successfully control the handing out of digital resources by the students.</w:t>
      </w:r>
      <w:r w:rsidRPr="00A17914">
        <w:rPr>
          <w:rFonts w:ascii="Calibri" w:eastAsia="Times New Roman" w:hAnsi="Calibri" w:cs="Calibri"/>
          <w:color w:val="000000"/>
          <w:spacing w:val="-2"/>
          <w:sz w:val="27"/>
          <w:szCs w:val="27"/>
          <w:lang w:val="en-GB" w:eastAsia="en-GB"/>
        </w:rPr>
        <w:t> </w:t>
      </w:r>
      <w:r w:rsidRPr="00A17914">
        <w:rPr>
          <w:rFonts w:ascii="Helvetica Neue" w:eastAsia="Times New Roman" w:hAnsi="Helvetica Neue" w:cs="Times New Roman"/>
          <w:color w:val="161616"/>
          <w:spacing w:val="-2"/>
          <w:szCs w:val="24"/>
          <w:shd w:val="clear" w:color="auto" w:fill="FFFFFF"/>
          <w:lang w:val="en-GB" w:eastAsia="en-GB"/>
        </w:rPr>
        <w:t>​​​​​​​</w:t>
      </w:r>
    </w:p>
    <w:p w14:paraId="1C3A28D3" w14:textId="1F979677" w:rsidR="00A95C95" w:rsidRPr="00A95C95" w:rsidRDefault="00A95C95" w:rsidP="00A95C95"/>
    <w:p w14:paraId="1A6E7164" w14:textId="4D95ABCC" w:rsidR="00811007" w:rsidRDefault="00811007" w:rsidP="00811007"/>
    <w:p w14:paraId="01EC8868" w14:textId="77777777" w:rsidR="00552BF1" w:rsidRDefault="00552BF1" w:rsidP="00811007"/>
    <w:p w14:paraId="11F56628" w14:textId="093DC95A" w:rsidR="00B9167E" w:rsidRDefault="00B357D8" w:rsidP="00B9167E">
      <w:pPr>
        <w:pStyle w:val="Heading2"/>
      </w:pPr>
      <w:r>
        <w:lastRenderedPageBreak/>
        <w:t>Professional Experience Template 2</w:t>
      </w:r>
      <w:r w:rsidR="00B9167E">
        <w:t>:</w:t>
      </w:r>
      <w:r w:rsidR="00B9167E" w:rsidRPr="00B9167E">
        <w:t xml:space="preserve"> </w:t>
      </w:r>
      <w:r w:rsidR="00A17914">
        <w:t>Microteach lesson.</w:t>
      </w:r>
    </w:p>
    <w:p w14:paraId="0C30188C" w14:textId="2E1A1996" w:rsidR="00846548" w:rsidRDefault="00846548" w:rsidP="00B70105">
      <w:pPr>
        <w:pStyle w:val="Heading3"/>
      </w:pPr>
      <w:r>
        <w:t xml:space="preserve">Pedagogy Standard: </w:t>
      </w:r>
      <w:sdt>
        <w:sdtPr>
          <w:alias w:val="Pedagogy Standard"/>
          <w:tag w:val="Pedagogy Standard"/>
          <w:id w:val="-1558397716"/>
          <w:placeholder>
            <w:docPart w:val="2C33CBE2243A4349B3DE99F4CD977716"/>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A17914">
            <w:t>Advancing: Real Life Authentic Contexts</w:t>
          </w:r>
        </w:sdtContent>
      </w:sdt>
    </w:p>
    <w:p w14:paraId="2C2A77DF" w14:textId="77777777" w:rsidR="00846548" w:rsidRDefault="00846548" w:rsidP="00F74680">
      <w:pPr>
        <w:pStyle w:val="Heading3"/>
        <w:jc w:val="center"/>
      </w:pPr>
      <w:r>
        <w:t>What did you do and why?</w:t>
      </w:r>
    </w:p>
    <w:p w14:paraId="2778D260" w14:textId="3A33F85C" w:rsidR="00A17914" w:rsidRPr="00A17914" w:rsidRDefault="00A17914" w:rsidP="00A17914">
      <w:pPr>
        <w:pStyle w:val="NormalWeb"/>
        <w:spacing w:before="0" w:beforeAutospacing="0" w:after="0" w:afterAutospacing="0" w:line="360" w:lineRule="auto"/>
        <w:jc w:val="both"/>
        <w:rPr>
          <w:rFonts w:ascii="Arial" w:hAnsi="Arial" w:cs="Arial"/>
          <w:color w:val="161616"/>
          <w:lang w:eastAsia="en-GB"/>
        </w:rPr>
      </w:pPr>
      <w:r w:rsidRPr="00A17914">
        <w:rPr>
          <w:rFonts w:ascii="Arial" w:hAnsi="Arial" w:cs="Arial"/>
          <w:color w:val="161616"/>
          <w:lang w:eastAsia="en-GB"/>
        </w:rPr>
        <w:t xml:space="preserve">In a group with three other students, we created a </w:t>
      </w:r>
      <w:r w:rsidR="00F74680" w:rsidRPr="00A17914">
        <w:rPr>
          <w:rFonts w:ascii="Arial" w:hAnsi="Arial" w:cs="Arial"/>
          <w:color w:val="161616"/>
          <w:lang w:eastAsia="en-GB"/>
        </w:rPr>
        <w:t>20-minute</w:t>
      </w:r>
      <w:r w:rsidRPr="00A17914">
        <w:rPr>
          <w:rFonts w:ascii="Arial" w:hAnsi="Arial" w:cs="Arial"/>
          <w:color w:val="161616"/>
          <w:lang w:eastAsia="en-GB"/>
        </w:rPr>
        <w:t xml:space="preserve"> online lesson about building simple structures. My role within the group was to introduce the subject by sending the learners off to complete an online structure building game, I then went on to discuss with the students what they thought went well within their creation of their structure and what the thought didn't go so well. Another role in which I undertook during the activity was the planning and preparing of the lesson as a whole where we used innovation through online games and </w:t>
      </w:r>
      <w:proofErr w:type="spellStart"/>
      <w:r w:rsidRPr="00A17914">
        <w:rPr>
          <w:rFonts w:ascii="Arial" w:hAnsi="Arial" w:cs="Arial"/>
          <w:color w:val="161616"/>
          <w:lang w:eastAsia="en-GB"/>
        </w:rPr>
        <w:t>padlet</w:t>
      </w:r>
      <w:proofErr w:type="spellEnd"/>
      <w:r w:rsidRPr="00A17914">
        <w:rPr>
          <w:rFonts w:ascii="Arial" w:hAnsi="Arial" w:cs="Arial"/>
          <w:color w:val="161616"/>
          <w:lang w:eastAsia="en-GB"/>
        </w:rPr>
        <w:t>, there was also the need for collaboration within the group as there was a need to decide upon what was necessary within the lesson and how we are going to go about teaching together. </w:t>
      </w:r>
      <w:r w:rsidR="00F74680" w:rsidRPr="00A17914">
        <w:rPr>
          <w:rFonts w:ascii="Arial" w:hAnsi="Arial" w:cs="Arial"/>
          <w:color w:val="161616"/>
          <w:lang w:eastAsia="en-GB"/>
        </w:rPr>
        <w:t>Furthermore,</w:t>
      </w:r>
      <w:r w:rsidRPr="00A17914">
        <w:rPr>
          <w:rFonts w:ascii="Arial" w:hAnsi="Arial" w:cs="Arial"/>
          <w:color w:val="161616"/>
          <w:lang w:eastAsia="en-GB"/>
        </w:rPr>
        <w:t xml:space="preserve"> I then introduced the smart target for the lesson and the three lesson objectives. The intention for this activity was to get a feel for online learning and teaching over video call to understand how it works.</w:t>
      </w:r>
    </w:p>
    <w:p w14:paraId="612B74CE" w14:textId="67B233FD" w:rsidR="00A17914" w:rsidRPr="00A17914" w:rsidRDefault="00A17914" w:rsidP="00A17914">
      <w:pPr>
        <w:numPr>
          <w:ilvl w:val="0"/>
          <w:numId w:val="28"/>
        </w:numPr>
        <w:spacing w:before="100" w:beforeAutospacing="1" w:after="100" w:afterAutospacing="1"/>
        <w:jc w:val="both"/>
        <w:rPr>
          <w:rFonts w:ascii="Arial" w:eastAsia="Times New Roman" w:hAnsi="Arial" w:cs="Arial"/>
          <w:color w:val="161616"/>
          <w:szCs w:val="24"/>
          <w:lang w:val="en-GB" w:eastAsia="en-GB"/>
        </w:rPr>
      </w:pPr>
      <w:r w:rsidRPr="00A17914">
        <w:rPr>
          <w:rFonts w:ascii="Arial" w:eastAsia="Times New Roman" w:hAnsi="Arial" w:cs="Arial"/>
          <w:color w:val="161616"/>
          <w:szCs w:val="24"/>
          <w:lang w:val="en-GB" w:eastAsia="en-GB"/>
        </w:rPr>
        <w:t>​​​​​​​This experience enabled me to incorporate real life, authentic contexts into my teaching as the lesson enabled students to understand how different areas within a number of different subjects across the curriculum can be used in real life. The example shown throughout the lesson is how a number of different things learnt in maths such as, angles, shapes and money need to be incorporated into a real-life project of building a bridge.</w:t>
      </w:r>
    </w:p>
    <w:p w14:paraId="744564A6" w14:textId="03F95BE9" w:rsidR="00846548" w:rsidRPr="008F713A" w:rsidRDefault="00846548" w:rsidP="00846548"/>
    <w:p w14:paraId="25332ED0" w14:textId="77777777" w:rsidR="00846548" w:rsidRDefault="00846548" w:rsidP="00F74680">
      <w:pPr>
        <w:pStyle w:val="Heading3"/>
        <w:jc w:val="center"/>
      </w:pPr>
      <w:r>
        <w:t>What have you learned?</w:t>
      </w:r>
    </w:p>
    <w:p w14:paraId="6A53FCFB" w14:textId="6C4B73AC" w:rsidR="00A17914" w:rsidRPr="00A17914" w:rsidRDefault="00A17914" w:rsidP="00A17914">
      <w:pPr>
        <w:jc w:val="both"/>
        <w:rPr>
          <w:rFonts w:ascii="Arial" w:eastAsia="Times New Roman" w:hAnsi="Arial" w:cs="Arial"/>
          <w:szCs w:val="24"/>
          <w:lang w:val="en-GB" w:eastAsia="en-GB"/>
        </w:rPr>
      </w:pPr>
      <w:r w:rsidRPr="00A17914">
        <w:rPr>
          <w:rFonts w:ascii="Arial" w:eastAsia="Times New Roman" w:hAnsi="Arial" w:cs="Arial"/>
          <w:color w:val="161616"/>
          <w:spacing w:val="-2"/>
          <w:szCs w:val="24"/>
          <w:shd w:val="clear" w:color="auto" w:fill="FFFFFF"/>
          <w:lang w:val="en-GB" w:eastAsia="en-GB"/>
        </w:rPr>
        <w:t xml:space="preserve">Upon reflection I learnt that online teaching both has its benefits and its weakness' as there is a clear difference on how activities may work in a classroom as opposed to online. I believe that this activity was very relevant and important as it give me a first-hand insight into online teaching and also working collaboratively with other teachers to perform different roles within teaching. Furthermore, this activity enabled me as a teacher to understand, evaluate and perform the use of the professional standards within teaching and therefore include many styles suitable for the learners to excel, for example the learners were asked </w:t>
      </w:r>
      <w:r w:rsidRPr="00A17914">
        <w:rPr>
          <w:rFonts w:ascii="Arial" w:eastAsia="Times New Roman" w:hAnsi="Arial" w:cs="Arial"/>
          <w:color w:val="161616"/>
          <w:spacing w:val="-2"/>
          <w:szCs w:val="24"/>
          <w:shd w:val="clear" w:color="auto" w:fill="FFFFFF"/>
          <w:lang w:val="en-GB" w:eastAsia="en-GB"/>
        </w:rPr>
        <w:lastRenderedPageBreak/>
        <w:t xml:space="preserve">to self-assess and reflect upon why their structure may or may not have stood and therefore reflect upon the style in which they built </w:t>
      </w:r>
      <w:r>
        <w:rPr>
          <w:rFonts w:ascii="Arial" w:eastAsia="Times New Roman" w:hAnsi="Arial" w:cs="Arial"/>
          <w:color w:val="161616"/>
          <w:spacing w:val="-2"/>
          <w:szCs w:val="24"/>
          <w:shd w:val="clear" w:color="auto" w:fill="FFFFFF"/>
          <w:lang w:val="en-GB" w:eastAsia="en-GB"/>
        </w:rPr>
        <w:t>the bridge</w:t>
      </w:r>
      <w:r w:rsidRPr="00A17914">
        <w:rPr>
          <w:rFonts w:ascii="Arial" w:eastAsia="Times New Roman" w:hAnsi="Arial" w:cs="Arial"/>
          <w:color w:val="161616"/>
          <w:spacing w:val="-2"/>
          <w:szCs w:val="24"/>
          <w:shd w:val="clear" w:color="auto" w:fill="FFFFFF"/>
          <w:lang w:val="en-GB" w:eastAsia="en-GB"/>
        </w:rPr>
        <w:t>. </w:t>
      </w:r>
    </w:p>
    <w:p w14:paraId="3797BACE" w14:textId="07890399" w:rsidR="00846548" w:rsidRPr="00505886" w:rsidRDefault="00846548" w:rsidP="00846548"/>
    <w:p w14:paraId="52E63120" w14:textId="77777777" w:rsidR="00846548" w:rsidRPr="007C32AA" w:rsidRDefault="00846548" w:rsidP="00F74680">
      <w:pPr>
        <w:pStyle w:val="Heading3"/>
        <w:jc w:val="center"/>
      </w:pPr>
      <w:r>
        <w:t>What next?</w:t>
      </w:r>
    </w:p>
    <w:p w14:paraId="4BF1A4AE" w14:textId="5F9ADAC8" w:rsidR="00A17914" w:rsidRPr="00A17914" w:rsidRDefault="00A17914" w:rsidP="00A17914">
      <w:pPr>
        <w:jc w:val="both"/>
        <w:rPr>
          <w:rFonts w:ascii="Arial" w:eastAsia="Times New Roman" w:hAnsi="Arial" w:cs="Arial"/>
          <w:szCs w:val="24"/>
          <w:lang w:val="en-GB" w:eastAsia="en-GB"/>
        </w:rPr>
      </w:pPr>
      <w:r w:rsidRPr="00A17914">
        <w:rPr>
          <w:rFonts w:ascii="Arial" w:eastAsia="Times New Roman" w:hAnsi="Arial" w:cs="Arial"/>
          <w:color w:val="161616"/>
          <w:spacing w:val="-2"/>
          <w:szCs w:val="24"/>
          <w:shd w:val="clear" w:color="auto" w:fill="FFFFFF"/>
          <w:lang w:val="en-GB" w:eastAsia="en-GB"/>
        </w:rPr>
        <w:t xml:space="preserve">If I was to complete this task again with the same lesson, I would consider giving more time for the jelly tower game at the start of the lesson to give a chance for any technical issues to be resolved, furthermore I would also add back up task for the students who may not be able to access any activities due to technical issues. Further learning opportunities were given within the lesson as the students were given the chance to access a class </w:t>
      </w:r>
      <w:proofErr w:type="spellStart"/>
      <w:r w:rsidRPr="00A17914">
        <w:rPr>
          <w:rFonts w:ascii="Arial" w:eastAsia="Times New Roman" w:hAnsi="Arial" w:cs="Arial"/>
          <w:color w:val="161616"/>
          <w:spacing w:val="-2"/>
          <w:szCs w:val="24"/>
          <w:shd w:val="clear" w:color="auto" w:fill="FFFFFF"/>
          <w:lang w:val="en-GB" w:eastAsia="en-GB"/>
        </w:rPr>
        <w:t>padlet</w:t>
      </w:r>
      <w:proofErr w:type="spellEnd"/>
      <w:r w:rsidRPr="00A17914">
        <w:rPr>
          <w:rFonts w:ascii="Arial" w:eastAsia="Times New Roman" w:hAnsi="Arial" w:cs="Arial"/>
          <w:color w:val="161616"/>
          <w:spacing w:val="-2"/>
          <w:szCs w:val="24"/>
          <w:shd w:val="clear" w:color="auto" w:fill="FFFFFF"/>
          <w:lang w:val="en-GB" w:eastAsia="en-GB"/>
        </w:rPr>
        <w:t xml:space="preserve"> and share any work they had done outside of the lesson, for example making a new bridge or getting a new high score on the jelly tower game. ​​​​​​​On reflection of my own personal development I believed that it was vital to have a reflective meeting with my group and a lecturer to discuss what we thought went well during the lesson and what we may change in the future, we discussed that the incorporation of cross curricular themes whilst linking them to real life authentic contexts enabled the students to understand the need for learning different areas throughout their school life and furthermore if I was to do this lesson again I would try to incorporate more links throughout the curriculum.</w:t>
      </w:r>
    </w:p>
    <w:p w14:paraId="63F76C9E" w14:textId="5A166E92" w:rsidR="00846548" w:rsidRPr="00A95C95" w:rsidRDefault="00846548" w:rsidP="00846548"/>
    <w:p w14:paraId="7BFFAF76" w14:textId="4BDBA1FE" w:rsidR="00B357D8" w:rsidRDefault="00B357D8" w:rsidP="00811007"/>
    <w:p w14:paraId="4A79E83B" w14:textId="77777777" w:rsidR="00552BF1" w:rsidRDefault="00552BF1">
      <w:pPr>
        <w:spacing w:line="240" w:lineRule="auto"/>
        <w:rPr>
          <w:rFonts w:asciiTheme="majorHAnsi" w:eastAsiaTheme="majorEastAsia" w:hAnsiTheme="majorHAnsi" w:cstheme="majorBidi"/>
          <w:b/>
          <w:color w:val="1F4E79" w:themeColor="accent1" w:themeShade="80"/>
          <w:sz w:val="28"/>
          <w:szCs w:val="26"/>
        </w:rPr>
      </w:pPr>
      <w:r>
        <w:br w:type="page"/>
      </w:r>
    </w:p>
    <w:p w14:paraId="4D213446" w14:textId="4C7D289B" w:rsidR="00B9167E" w:rsidRDefault="00B357D8" w:rsidP="00B9167E">
      <w:pPr>
        <w:pStyle w:val="Heading2"/>
      </w:pPr>
      <w:r>
        <w:lastRenderedPageBreak/>
        <w:t>Professional Experience Template 3</w:t>
      </w:r>
      <w:r w:rsidR="00B9167E">
        <w:t xml:space="preserve">: </w:t>
      </w:r>
      <w:r w:rsidR="00A17914">
        <w:t>PTE differentiation</w:t>
      </w:r>
    </w:p>
    <w:p w14:paraId="2BE3F2F3" w14:textId="2014826B" w:rsidR="00846548" w:rsidRDefault="00846548" w:rsidP="00B70105">
      <w:pPr>
        <w:pStyle w:val="Heading3"/>
      </w:pPr>
      <w:r>
        <w:t xml:space="preserve">Pedagogy Standard: </w:t>
      </w:r>
      <w:sdt>
        <w:sdtPr>
          <w:alias w:val="Pedagogy Standard"/>
          <w:tag w:val="Pedagogy Standard"/>
          <w:id w:val="-1120757830"/>
          <w:placeholder>
            <w:docPart w:val="8DD7407F3FB2422CBBD2EDF249D3857E"/>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A17914">
            <w:t>Refining: Differentiation</w:t>
          </w:r>
        </w:sdtContent>
      </w:sdt>
    </w:p>
    <w:p w14:paraId="62EC1BD5" w14:textId="77777777" w:rsidR="00846548" w:rsidRDefault="00846548" w:rsidP="00F74680">
      <w:pPr>
        <w:pStyle w:val="Heading3"/>
        <w:jc w:val="center"/>
      </w:pPr>
      <w:r>
        <w:t>What did you do and why?</w:t>
      </w:r>
    </w:p>
    <w:p w14:paraId="0C2EF85E" w14:textId="661B8606" w:rsidR="00A17914" w:rsidRPr="00A17914" w:rsidRDefault="00A17914" w:rsidP="00A17914">
      <w:pPr>
        <w:jc w:val="both"/>
        <w:rPr>
          <w:rFonts w:ascii="Arial" w:eastAsia="Times New Roman" w:hAnsi="Arial" w:cs="Arial"/>
          <w:szCs w:val="24"/>
          <w:lang w:val="en-GB" w:eastAsia="en-GB"/>
        </w:rPr>
      </w:pPr>
      <w:r w:rsidRPr="00A17914">
        <w:rPr>
          <w:rFonts w:ascii="Arial" w:eastAsia="Times New Roman" w:hAnsi="Arial" w:cs="Arial"/>
          <w:color w:val="161616"/>
          <w:spacing w:val="-2"/>
          <w:szCs w:val="24"/>
          <w:shd w:val="clear" w:color="auto" w:fill="FFFFFF"/>
          <w:lang w:val="en-GB" w:eastAsia="en-GB"/>
        </w:rPr>
        <w:t>Upon starting my first placement it was clear that the class I would be teaching within was a mixed ability class and therefore most lessons I would be planning would need to be differentiated. The school use a chilli challenge process to differentiate the work. This process encourages the students to self-assess themselves against the tasks being set, based off prior knowledge and understanding of the topic, previous work conducted on this topic and their confidence within this area of learning. Even though at my placement school there is high encouragement for self-assessment when it comes to differentiation, there is also need for the teacher to guide the students to the correct level for them. On the whole, throughout my placement there was a need for differentiation for all Maths lessons and a select few literacy and humanities lesson, therefore this enabled me to gain a wide understanding of the specific needs of each student within the class which in turn influenced my teaching practice specifically ensuring that I targeted my lessons to ensure the development of all students. </w:t>
      </w:r>
    </w:p>
    <w:p w14:paraId="16F4A621" w14:textId="57035E5B" w:rsidR="00846548" w:rsidRPr="008F713A" w:rsidRDefault="00846548" w:rsidP="00F74680">
      <w:pPr>
        <w:jc w:val="center"/>
      </w:pPr>
    </w:p>
    <w:p w14:paraId="4295FB1B" w14:textId="77777777" w:rsidR="00846548" w:rsidRDefault="00846548" w:rsidP="00F74680">
      <w:pPr>
        <w:pStyle w:val="Heading3"/>
        <w:jc w:val="center"/>
      </w:pPr>
      <w:r>
        <w:t>What have you learned?</w:t>
      </w:r>
    </w:p>
    <w:p w14:paraId="11EE899F" w14:textId="67A6D62B" w:rsidR="00A17914" w:rsidRPr="00A17914" w:rsidRDefault="00A17914" w:rsidP="00A17914">
      <w:pPr>
        <w:pStyle w:val="NormalWeb"/>
        <w:spacing w:before="0" w:beforeAutospacing="0" w:after="0" w:afterAutospacing="0" w:line="360" w:lineRule="auto"/>
        <w:jc w:val="both"/>
        <w:rPr>
          <w:rFonts w:ascii="Arial" w:hAnsi="Arial" w:cs="Arial"/>
          <w:color w:val="161616"/>
          <w:lang w:eastAsia="en-GB"/>
        </w:rPr>
      </w:pPr>
      <w:r w:rsidRPr="00A17914">
        <w:rPr>
          <w:rFonts w:ascii="Arial" w:hAnsi="Arial" w:cs="Arial"/>
          <w:color w:val="161616"/>
          <w:lang w:eastAsia="en-GB"/>
        </w:rPr>
        <w:t>Throughout my first placement I learnt that differentiation is essential when planning lessons for students as all students within the class may not be working at the same level, but all need to be challenged within the lesson to progress within their own learning. Therefore, it is clear to see for a teacher</w:t>
      </w:r>
      <w:r>
        <w:rPr>
          <w:rFonts w:ascii="Arial" w:hAnsi="Arial" w:cs="Arial"/>
          <w:color w:val="161616"/>
          <w:lang w:eastAsia="en-GB"/>
        </w:rPr>
        <w:t>’s</w:t>
      </w:r>
      <w:r w:rsidRPr="00A17914">
        <w:rPr>
          <w:rFonts w:ascii="Arial" w:hAnsi="Arial" w:cs="Arial"/>
          <w:color w:val="161616"/>
          <w:lang w:eastAsia="en-GB"/>
        </w:rPr>
        <w:t xml:space="preserve"> teaching practice to be at its most effective it is essential for them to include differentiation within their lessons to ensure that all students are developing their knowledge and understanding of a given topic. I believe this experience of having a mixed ability class which demanded differentiation across a wide range of the curriculum developed my overall teaching practice as it ensured that I was able to tailor any lesson to the specific needs of an individual whilst attaining the overall aims and objectives of the lesson. </w:t>
      </w:r>
    </w:p>
    <w:p w14:paraId="072255D5" w14:textId="77777777" w:rsidR="00A17914" w:rsidRPr="00A17914" w:rsidRDefault="00A17914" w:rsidP="00A17914">
      <w:pPr>
        <w:spacing w:line="240" w:lineRule="auto"/>
        <w:rPr>
          <w:rFonts w:ascii="Times New Roman" w:eastAsia="Times New Roman" w:hAnsi="Times New Roman" w:cs="Times New Roman"/>
          <w:szCs w:val="24"/>
          <w:lang w:val="en-GB" w:eastAsia="en-GB"/>
        </w:rPr>
      </w:pPr>
    </w:p>
    <w:p w14:paraId="0ECF20B7" w14:textId="3E2B2748" w:rsidR="00846548" w:rsidRPr="00505886" w:rsidRDefault="00846548" w:rsidP="00846548"/>
    <w:p w14:paraId="3B26C128" w14:textId="77777777" w:rsidR="00846548" w:rsidRPr="007C32AA" w:rsidRDefault="00846548" w:rsidP="00F74680">
      <w:pPr>
        <w:pStyle w:val="Heading3"/>
        <w:jc w:val="center"/>
      </w:pPr>
      <w:r>
        <w:lastRenderedPageBreak/>
        <w:t>What next?</w:t>
      </w:r>
    </w:p>
    <w:p w14:paraId="3DC6100C" w14:textId="40FF2566" w:rsidR="00A17914" w:rsidRPr="00A17914" w:rsidRDefault="00A17914" w:rsidP="00A17914">
      <w:pPr>
        <w:pStyle w:val="NormalWeb"/>
        <w:spacing w:before="0" w:beforeAutospacing="0" w:after="0" w:afterAutospacing="0" w:line="360" w:lineRule="auto"/>
        <w:jc w:val="both"/>
        <w:rPr>
          <w:rFonts w:ascii="Arial" w:hAnsi="Arial" w:cs="Arial"/>
          <w:color w:val="161616"/>
          <w:lang w:eastAsia="en-GB"/>
        </w:rPr>
      </w:pPr>
      <w:r w:rsidRPr="00A17914">
        <w:rPr>
          <w:rFonts w:ascii="Helvetica Neue" w:hAnsi="Helvetica Neue"/>
          <w:color w:val="161616"/>
          <w:lang w:eastAsia="en-GB"/>
        </w:rPr>
        <w:t>​​​​​​​</w:t>
      </w:r>
      <w:r w:rsidRPr="00A17914">
        <w:rPr>
          <w:rFonts w:ascii="Arial" w:hAnsi="Arial" w:cs="Arial"/>
          <w:color w:val="161616"/>
          <w:lang w:eastAsia="en-GB"/>
        </w:rPr>
        <w:t>As a result of my experience with differentiation throughout my first placement it is clear to see that it is an essential part of effective practice within teaching and therefore, I will not only be taking what I have learnt and experienced from my first placement into all future classrooms, I will also be conducting further research on this are of teaching. As I am now able to understand the importance of differentiation, I am going to conduct my own personal research to ensure that I can develop my own teaching practice within this area and understand the full requirements when it comes to differentiation of all lesson. When carrying out this research I am going to investigate and reflect upon:</w:t>
      </w:r>
    </w:p>
    <w:p w14:paraId="7262675C" w14:textId="77777777" w:rsidR="00A17914" w:rsidRPr="00A17914" w:rsidRDefault="00A17914" w:rsidP="00A17914">
      <w:pPr>
        <w:numPr>
          <w:ilvl w:val="0"/>
          <w:numId w:val="29"/>
        </w:numPr>
        <w:spacing w:before="100" w:beforeAutospacing="1" w:after="100" w:afterAutospacing="1"/>
        <w:jc w:val="both"/>
        <w:rPr>
          <w:rFonts w:ascii="Arial" w:eastAsia="Times New Roman" w:hAnsi="Arial" w:cs="Arial"/>
          <w:color w:val="161616"/>
          <w:szCs w:val="24"/>
          <w:lang w:val="en-GB" w:eastAsia="en-GB"/>
        </w:rPr>
      </w:pPr>
      <w:r w:rsidRPr="00A17914">
        <w:rPr>
          <w:rFonts w:ascii="Arial" w:eastAsia="Times New Roman" w:hAnsi="Arial" w:cs="Arial"/>
          <w:color w:val="161616"/>
          <w:szCs w:val="24"/>
          <w:lang w:val="en-GB" w:eastAsia="en-GB"/>
        </w:rPr>
        <w:t>Why differentiation is important </w:t>
      </w:r>
    </w:p>
    <w:p w14:paraId="44242DCE" w14:textId="77777777" w:rsidR="00A17914" w:rsidRPr="00A17914" w:rsidRDefault="00A17914" w:rsidP="00A17914">
      <w:pPr>
        <w:numPr>
          <w:ilvl w:val="0"/>
          <w:numId w:val="29"/>
        </w:numPr>
        <w:spacing w:before="100" w:beforeAutospacing="1" w:after="100" w:afterAutospacing="1"/>
        <w:jc w:val="both"/>
        <w:rPr>
          <w:rFonts w:ascii="Arial" w:eastAsia="Times New Roman" w:hAnsi="Arial" w:cs="Arial"/>
          <w:color w:val="161616"/>
          <w:szCs w:val="24"/>
          <w:lang w:val="en-GB" w:eastAsia="en-GB"/>
        </w:rPr>
      </w:pPr>
      <w:r w:rsidRPr="00A17914">
        <w:rPr>
          <w:rFonts w:ascii="Arial" w:eastAsia="Times New Roman" w:hAnsi="Arial" w:cs="Arial"/>
          <w:color w:val="161616"/>
          <w:szCs w:val="24"/>
          <w:lang w:val="en-GB" w:eastAsia="en-GB"/>
        </w:rPr>
        <w:t>The most effective ways to differentiate lessons</w:t>
      </w:r>
    </w:p>
    <w:p w14:paraId="3AFE1B91" w14:textId="77777777" w:rsidR="00A17914" w:rsidRPr="00A17914" w:rsidRDefault="00A17914" w:rsidP="00A17914">
      <w:pPr>
        <w:numPr>
          <w:ilvl w:val="0"/>
          <w:numId w:val="29"/>
        </w:numPr>
        <w:spacing w:before="100" w:beforeAutospacing="1" w:after="100" w:afterAutospacing="1"/>
        <w:jc w:val="both"/>
        <w:rPr>
          <w:rFonts w:ascii="Arial" w:eastAsia="Times New Roman" w:hAnsi="Arial" w:cs="Arial"/>
          <w:color w:val="161616"/>
          <w:szCs w:val="24"/>
          <w:lang w:val="en-GB" w:eastAsia="en-GB"/>
        </w:rPr>
      </w:pPr>
      <w:r w:rsidRPr="00A17914">
        <w:rPr>
          <w:rFonts w:ascii="Arial" w:eastAsia="Times New Roman" w:hAnsi="Arial" w:cs="Arial"/>
          <w:color w:val="161616"/>
          <w:szCs w:val="24"/>
          <w:lang w:val="en-GB" w:eastAsia="en-GB"/>
        </w:rPr>
        <w:t>How differentiation is key within a classroom.</w:t>
      </w:r>
    </w:p>
    <w:p w14:paraId="58CCE99B" w14:textId="0EC9578B" w:rsidR="00846548" w:rsidRPr="00A95C95" w:rsidRDefault="00846548" w:rsidP="00846548"/>
    <w:p w14:paraId="37787D9F" w14:textId="77777777" w:rsidR="00B357D8" w:rsidRDefault="00B357D8">
      <w:pPr>
        <w:spacing w:line="240" w:lineRule="auto"/>
        <w:rPr>
          <w:rFonts w:asciiTheme="majorHAnsi" w:eastAsiaTheme="majorEastAsia" w:hAnsiTheme="majorHAnsi" w:cstheme="majorBidi"/>
          <w:color w:val="1F4E79" w:themeColor="accent1" w:themeShade="80"/>
          <w:sz w:val="32"/>
          <w:szCs w:val="32"/>
        </w:rPr>
      </w:pPr>
      <w:r>
        <w:br w:type="page"/>
      </w:r>
    </w:p>
    <w:p w14:paraId="1A00C580" w14:textId="6E52CA15" w:rsidR="00811007" w:rsidRDefault="00811007" w:rsidP="00811007">
      <w:pPr>
        <w:pStyle w:val="Heading1"/>
      </w:pPr>
      <w:r>
        <w:lastRenderedPageBreak/>
        <w:t>Part 2: Critical Reflection</w:t>
      </w:r>
    </w:p>
    <w:sdt>
      <w:sdtPr>
        <w:id w:val="-1033581011"/>
        <w:placeholder>
          <w:docPart w:val="DefaultPlaceholder_-1854013440"/>
        </w:placeholder>
      </w:sdtPr>
      <w:sdtEndPr>
        <w:rPr>
          <w:b/>
          <w:bCs/>
          <w:u w:val="single"/>
        </w:rPr>
      </w:sdtEndPr>
      <w:sdtContent>
        <w:p w14:paraId="60B60867" w14:textId="06559598" w:rsidR="00AC19FF" w:rsidRPr="00F74680" w:rsidRDefault="00F74680" w:rsidP="00F74680">
          <w:pPr>
            <w:jc w:val="center"/>
            <w:rPr>
              <w:b/>
              <w:bCs/>
              <w:u w:val="single"/>
            </w:rPr>
          </w:pPr>
          <w:r w:rsidRPr="00F74680">
            <w:rPr>
              <w:b/>
              <w:bCs/>
              <w:u w:val="single"/>
            </w:rPr>
            <w:t>Incorporating blended learning into teaching.</w:t>
          </w:r>
        </w:p>
      </w:sdtContent>
    </w:sdt>
    <w:p w14:paraId="2AA56D82" w14:textId="77777777" w:rsidR="00811007" w:rsidRDefault="00811007" w:rsidP="00811007"/>
    <w:p w14:paraId="1A02AFCB" w14:textId="77777777" w:rsidR="002E626B" w:rsidRDefault="00811007" w:rsidP="002E626B">
      <w:pPr>
        <w:pStyle w:val="Heading2"/>
      </w:pPr>
      <w:r>
        <w:t>Introduction</w:t>
      </w:r>
    </w:p>
    <w:p w14:paraId="77D08C86" w14:textId="7F614016" w:rsidR="00F74680" w:rsidRPr="00DE080B" w:rsidRDefault="00F74680" w:rsidP="00F74680">
      <w:pPr>
        <w:pStyle w:val="NormalWeb"/>
        <w:spacing w:line="360" w:lineRule="auto"/>
        <w:jc w:val="both"/>
        <w:rPr>
          <w:rFonts w:ascii="Arial" w:hAnsi="Arial" w:cs="Arial"/>
          <w:color w:val="000000" w:themeColor="text1"/>
        </w:rPr>
      </w:pPr>
      <w:r w:rsidRPr="00DE080B">
        <w:rPr>
          <w:rFonts w:ascii="Arial" w:hAnsi="Arial" w:cs="Arial"/>
          <w:color w:val="000000" w:themeColor="text1"/>
        </w:rPr>
        <w:t xml:space="preserve">Blended learning has been identified as a key aspect in the driving force behind effective and efficient learning within the education system for many years, (Young, 2002, p. A33) suggests that blended learning is one of the greatest unrecognised trends in education. This is corroborated by (Rooney, J. E. 2003, p26-32) where it is stated that blended learning is “one of the top ten trends to emerge in the knowledge delivery industry”. On the whole, (Graham, 2006) implies that even though blended learning is becoming an ever-seen teaching technique in many classrooms across the world there are many different variants of its definition, although it is suggested by (Graham, Allen, and </w:t>
      </w:r>
      <w:proofErr w:type="spellStart"/>
      <w:r w:rsidRPr="00DE080B">
        <w:rPr>
          <w:rFonts w:ascii="Arial" w:hAnsi="Arial" w:cs="Arial"/>
          <w:color w:val="000000" w:themeColor="text1"/>
        </w:rPr>
        <w:t>Ure</w:t>
      </w:r>
      <w:proofErr w:type="spellEnd"/>
      <w:r w:rsidRPr="00DE080B">
        <w:rPr>
          <w:rFonts w:ascii="Arial" w:hAnsi="Arial" w:cs="Arial"/>
          <w:color w:val="000000" w:themeColor="text1"/>
        </w:rPr>
        <w:t xml:space="preserve"> 2003) that the most commonly used definition is that blended learning is the combination of “instructional methods”. Therefore (Bonk, 2012) goes on to state that blended learning effectively combines face to face instruction and online instruction. Furthermore, many teachers and academics believe that to best enhance student learning it is essential to ensure that lessons have a collaborative blend of different teaching techniques, styles and resources, therefore (Graham, 2006) suggests that due to the ever-growing advancements in technology it is essential that teachers are able to incorporate a blended learning approach into their teaching practice to best advance students learning, this is supported by (Chen, 2007) where it is implied that education has seen a significant amount of benefits over many different areas of learning by simply incorporating technology in classrooms. Therefore, upon reflection of both my own teaching practice and research into literature it is clear to see that to ensure that my teaching practice is most effective in developing students learning there is a need to incorporate a blended learning approach throughout my lessons where possible to ensure an efficient and effective classroom environment which puts student learning at the forefront and in turn enables my own professional development.</w:t>
      </w:r>
    </w:p>
    <w:p w14:paraId="6DFA1D78" w14:textId="52180AC0" w:rsidR="002E626B" w:rsidRDefault="002E626B" w:rsidP="002E626B"/>
    <w:p w14:paraId="6B0C58DC" w14:textId="77777777" w:rsidR="00811007" w:rsidRPr="00FB2270" w:rsidRDefault="00811007" w:rsidP="00FB2270"/>
    <w:p w14:paraId="53B9EA6E" w14:textId="430EE533" w:rsidR="00811007" w:rsidRDefault="31F7FF0E" w:rsidP="00F74680">
      <w:pPr>
        <w:pStyle w:val="Heading2"/>
        <w:jc w:val="center"/>
      </w:pPr>
      <w:r>
        <w:lastRenderedPageBreak/>
        <w:t>Critical Discussion of Chosen Aspect</w:t>
      </w:r>
    </w:p>
    <w:p w14:paraId="666F9AA6" w14:textId="5665B612" w:rsidR="00F74680" w:rsidRPr="00DE080B" w:rsidRDefault="00F74680" w:rsidP="00F74680">
      <w:pPr>
        <w:pStyle w:val="NormalWeb"/>
        <w:spacing w:line="360" w:lineRule="auto"/>
        <w:jc w:val="both"/>
        <w:rPr>
          <w:rFonts w:ascii="Arial" w:hAnsi="Arial" w:cs="Arial"/>
          <w:color w:val="000000" w:themeColor="text1"/>
        </w:rPr>
      </w:pPr>
      <w:r w:rsidRPr="00DE080B">
        <w:rPr>
          <w:rFonts w:ascii="Arial" w:hAnsi="Arial" w:cs="Arial"/>
          <w:color w:val="000000" w:themeColor="text1"/>
        </w:rPr>
        <w:t xml:space="preserve">Education is an ever growing and ever evolving sector and therefore new teaching techniques and styles are constantly being developed, however (Chen, 2007) suggests that many researchers believe that blended learning should be the most highly encouraged teaching technique as it combines “the best of both worlds”, furthermore, (Graham, 2005) states that due to this, in recent years blended learning has been adopted by more and more educators and learners. As a result of the incorporation of blended learning within education increasing in recent years, (Chen, 2007) suggests that this has resulted in literature upon introducing online activities into education proliferating and in turn resulting in many authors documenting and analysing the advantages of blended learning approaches within a classroom. </w:t>
      </w:r>
    </w:p>
    <w:p w14:paraId="628CB9B4" w14:textId="77777777" w:rsidR="00F74680" w:rsidRPr="00DE080B" w:rsidRDefault="00F74680" w:rsidP="00F74680">
      <w:pPr>
        <w:pStyle w:val="NormalWeb"/>
        <w:spacing w:line="360" w:lineRule="auto"/>
        <w:jc w:val="both"/>
        <w:rPr>
          <w:rFonts w:ascii="Arial" w:hAnsi="Arial" w:cs="Arial"/>
          <w:color w:val="000000" w:themeColor="text1"/>
        </w:rPr>
      </w:pPr>
      <w:r w:rsidRPr="00DE080B">
        <w:rPr>
          <w:rFonts w:ascii="Arial" w:hAnsi="Arial" w:cs="Arial"/>
          <w:color w:val="000000" w:themeColor="text1"/>
        </w:rPr>
        <w:t xml:space="preserve">To begin with, (Graham, Allen and </w:t>
      </w:r>
      <w:proofErr w:type="spellStart"/>
      <w:r w:rsidRPr="00DE080B">
        <w:rPr>
          <w:rFonts w:ascii="Arial" w:hAnsi="Arial" w:cs="Arial"/>
          <w:color w:val="000000" w:themeColor="text1"/>
        </w:rPr>
        <w:t>Ure</w:t>
      </w:r>
      <w:proofErr w:type="spellEnd"/>
      <w:r w:rsidRPr="00DE080B">
        <w:rPr>
          <w:rFonts w:ascii="Arial" w:hAnsi="Arial" w:cs="Arial"/>
          <w:color w:val="000000" w:themeColor="text1"/>
        </w:rPr>
        <w:t xml:space="preserve">, 2003) suggest that the main two advantages that can be found when incorporating blended learning is that it drives pedagogy forward and increases access or flexibility, therefore this implies that blended learning improves many different aspects within a classroom and ensures both the development of the teachers teaching practice and the student’s opportunities to learn more effectively. Furthermore, (Reynolds &amp; Greiner, 2005) state that blended learning can be a huge success within the classroom if it is incorporated correctly as it provides a balance between flexible learning options and human interactive experiences. This is corroborated by (Bonk, </w:t>
      </w:r>
      <w:r w:rsidRPr="00DE080B">
        <w:rPr>
          <w:rFonts w:ascii="Arial" w:hAnsi="Arial" w:cs="Arial"/>
          <w:color w:val="000000" w:themeColor="text1"/>
          <w:shd w:val="clear" w:color="auto" w:fill="FFFFFF"/>
        </w:rPr>
        <w:t>C.J. and Graham, C.R., 2012.)</w:t>
      </w:r>
      <w:r w:rsidRPr="00DE080B">
        <w:rPr>
          <w:rFonts w:ascii="Arial" w:hAnsi="Arial" w:cs="Arial"/>
          <w:color w:val="000000" w:themeColor="text1"/>
        </w:rPr>
        <w:t xml:space="preserve"> where it has been found that that online learning is universally effective and therefore states that many academics incorporate face to face only to further social goals which in turn will enhance learning further and build a support network within learning. On the whole, (Collis, </w:t>
      </w:r>
      <w:proofErr w:type="spellStart"/>
      <w:r w:rsidRPr="00DE080B">
        <w:rPr>
          <w:rFonts w:ascii="Arial" w:hAnsi="Arial" w:cs="Arial"/>
          <w:color w:val="000000" w:themeColor="text1"/>
        </w:rPr>
        <w:t>Bruijstens</w:t>
      </w:r>
      <w:proofErr w:type="spellEnd"/>
      <w:r w:rsidRPr="00DE080B">
        <w:rPr>
          <w:rFonts w:ascii="Arial" w:hAnsi="Arial" w:cs="Arial"/>
          <w:color w:val="000000" w:themeColor="text1"/>
        </w:rPr>
        <w:t xml:space="preserve"> &amp; Veen, 2003) imply that incorporating blended learning within a classroom can only have a positive effect on both the teacher and the students as a blended learning approach increases the level of active learning strategies, peer to peer strategies and learner centred strategies, which therefore encourages a high level of learning within the classroom environment. </w:t>
      </w:r>
    </w:p>
    <w:p w14:paraId="4BBD21B4" w14:textId="77777777" w:rsidR="00F74680" w:rsidRPr="00DE080B" w:rsidRDefault="00F74680" w:rsidP="00F74680">
      <w:pPr>
        <w:pStyle w:val="NormalWeb"/>
        <w:spacing w:line="360" w:lineRule="auto"/>
        <w:jc w:val="both"/>
        <w:rPr>
          <w:rFonts w:ascii="Arial" w:hAnsi="Arial" w:cs="Arial"/>
          <w:color w:val="000000" w:themeColor="text1"/>
        </w:rPr>
      </w:pPr>
      <w:r w:rsidRPr="00DE080B">
        <w:rPr>
          <w:rFonts w:ascii="Arial" w:hAnsi="Arial" w:cs="Arial"/>
          <w:color w:val="000000" w:themeColor="text1"/>
        </w:rPr>
        <w:t xml:space="preserve">Even though it is wildly accepted by practitioners within the education system that blended learning has many advantages for both the teacher and the students, there are still many academics that are more cautious about the implementation of blended learning as </w:t>
      </w:r>
      <w:r w:rsidRPr="00DE080B">
        <w:rPr>
          <w:rFonts w:ascii="Arial" w:hAnsi="Arial" w:cs="Arial"/>
          <w:color w:val="000000" w:themeColor="text1"/>
        </w:rPr>
        <w:lastRenderedPageBreak/>
        <w:t>(Garrison and Kanuka, 2004, p.97) states that “no two blended learning designs are identical” and therefore this can create many difficult and daunting challenges for teachers both during the design process and the implementation within the classroom. Consequently, (Beadle and Santy, 2008) suggests that the biggest risk that is identified upon the implantation of blended learning is the lack of training, as it is believed that there may be a potential of the requirement of new skills by both teachers and students from the basic information technology aspect and therefore there would be a need for individuals to learn new ways of interacting. Furthermore, (</w:t>
      </w:r>
      <w:proofErr w:type="spellStart"/>
      <w:r w:rsidRPr="00DE080B">
        <w:rPr>
          <w:rFonts w:ascii="Arial" w:hAnsi="Arial" w:cs="Arial"/>
          <w:color w:val="000000" w:themeColor="text1"/>
        </w:rPr>
        <w:t>Bliuc</w:t>
      </w:r>
      <w:proofErr w:type="spellEnd"/>
      <w:r w:rsidRPr="00DE080B">
        <w:rPr>
          <w:rFonts w:ascii="Arial" w:hAnsi="Arial" w:cs="Arial"/>
          <w:color w:val="000000" w:themeColor="text1"/>
        </w:rPr>
        <w:t xml:space="preserve"> et al., 2007) implies that future research needs to consider and evaluate blended learning from a more holistic perspective, as opposed to evaluating its individual components in isolation as there is a potential that it is the interrelation of its delivery modes that may be important.  On the whole, (</w:t>
      </w:r>
      <w:proofErr w:type="spellStart"/>
      <w:r w:rsidRPr="00DE080B">
        <w:rPr>
          <w:rFonts w:ascii="Arial" w:hAnsi="Arial" w:cs="Arial"/>
          <w:color w:val="000000" w:themeColor="text1"/>
        </w:rPr>
        <w:t>Perreira</w:t>
      </w:r>
      <w:proofErr w:type="spellEnd"/>
      <w:r w:rsidRPr="00DE080B">
        <w:rPr>
          <w:rFonts w:ascii="Arial" w:hAnsi="Arial" w:cs="Arial"/>
          <w:color w:val="000000" w:themeColor="text1"/>
        </w:rPr>
        <w:t xml:space="preserve"> et al., 2007) suggests that blended learning needs to be considered a lot more deeply before being implemented into classrooms as even though blended learning can have a positive impact upon students the process can be viewed as extremely demanding of the teaching staff and therefore can take away the focus on more important issues which would result in a negative </w:t>
      </w:r>
      <w:proofErr w:type="spellStart"/>
      <w:r w:rsidRPr="00DE080B">
        <w:rPr>
          <w:rFonts w:ascii="Arial" w:hAnsi="Arial" w:cs="Arial"/>
          <w:color w:val="000000" w:themeColor="text1"/>
        </w:rPr>
        <w:t>affect</w:t>
      </w:r>
      <w:proofErr w:type="spellEnd"/>
      <w:r w:rsidRPr="00DE080B">
        <w:rPr>
          <w:rFonts w:ascii="Arial" w:hAnsi="Arial" w:cs="Arial"/>
          <w:color w:val="000000" w:themeColor="text1"/>
        </w:rPr>
        <w:t xml:space="preserve"> of student learning. </w:t>
      </w:r>
    </w:p>
    <w:p w14:paraId="31C2E523" w14:textId="77777777" w:rsidR="00F74680" w:rsidRPr="00DE080B" w:rsidRDefault="00F74680" w:rsidP="00F74680">
      <w:pPr>
        <w:pStyle w:val="NormalWeb"/>
        <w:spacing w:line="360" w:lineRule="auto"/>
        <w:jc w:val="both"/>
        <w:rPr>
          <w:rFonts w:ascii="Arial" w:hAnsi="Arial" w:cs="Arial"/>
          <w:color w:val="000000" w:themeColor="text1"/>
        </w:rPr>
      </w:pPr>
      <w:r w:rsidRPr="00DE080B">
        <w:rPr>
          <w:rFonts w:ascii="Arial" w:hAnsi="Arial" w:cs="Arial"/>
          <w:color w:val="000000" w:themeColor="text1"/>
        </w:rPr>
        <w:t xml:space="preserve">With blended learning becoming an increasingly popular teaching strategy throughout many classrooms around the world it is essential that all teaching and school staff understand the importance of the strategy being implemented correctly as literature implies that for blended learning to have the most effective and efficient effect on student learning it is vital that teachers have the knowledge and understanding on how to correctly adopt blended learning approaches into their teaching practice. Therefore (Harris, 2009) states that upon implementing these approaches into teaching, a teacher must identify key themes and practical recommendations s they can provide a useful assist in the organisation, adoption and implementation of blended learning into a classroom environment. Furthermore, (Harris 2009) goes on to imply that as with any new approach to delivering learning both training and support should be provided for all stakeholders, for this reason appropriate time and resources should be given to teachers to both plan and assess their blended learning techniques and in turn identify any skill gaps they may have and pursue any necessary training. This is corroborated by (Bailey et al, 2013, p.24) as it is stated that “Building support with stakeholders over the course of an adequate planning period will lay the groundwork for development and adoption of blended learning </w:t>
      </w:r>
      <w:r w:rsidRPr="00DE080B">
        <w:rPr>
          <w:rFonts w:ascii="Arial" w:hAnsi="Arial" w:cs="Arial"/>
          <w:color w:val="000000" w:themeColor="text1"/>
        </w:rPr>
        <w:lastRenderedPageBreak/>
        <w:t xml:space="preserve">models”. Additionally (Bailey et al, 2013) goes on to suggest that the teachers professional development is a key area within the implementation of blended learning as incorporating these new approaches “extends far beyond simply showing teachers how to use tools within their classroom” and therefore implementing blended learning requires “both initial up-front investments in support to engage and align staff around the vision and challenge as well as longer term ongoing investments to ensure that staff continue to grow and master the new instructional design” which in turn as the programme develops and grows the focus can shift to measuring and evaluating different aspects of  the approach.  Moreover, (Harris, 2009) also suggests that to ensure blended learning is always at its most effective then the interventions should be appropriately and thoroughly measured, evaluated and analysed throughout the process by the teacher as (Chen, 2007) implies that there are many different ways of incorporating blended learning into a classroom environment and therefore by constantly evaluating the process the teacher can enhance and develop their blended learning process. In addition, this is corroborated by (Bailey et al, 2013, p.49) as it is stated that to have an effective impact upon learning through the use of blended learning then there needs to be effective improvement plans implemented from the beginning where teachers and stakeholders can discuss the success of the approach and how it may need further development to ensure it maintains its effectiveness. On the whole, it is clear to see throughout literature that the main aspects of ensuring that blended learning works within the classroom there needs to be both training and support available for all involved throughout the implementation process and teachers need to be able to reflect and evaluate the process in order to enhance their personal professional development within this approach. </w:t>
      </w:r>
    </w:p>
    <w:p w14:paraId="4ADBBD1C" w14:textId="7A5628BC" w:rsidR="00811007" w:rsidRDefault="00811007" w:rsidP="00811007"/>
    <w:p w14:paraId="2ADC3069" w14:textId="77777777" w:rsidR="00CC5969" w:rsidRDefault="00CC5969" w:rsidP="00CC5969"/>
    <w:p w14:paraId="6AF2B289" w14:textId="373C9991" w:rsidR="00811007" w:rsidRDefault="00811007" w:rsidP="00F74680">
      <w:pPr>
        <w:pStyle w:val="Heading2"/>
        <w:jc w:val="center"/>
      </w:pPr>
      <w:r>
        <w:t>Conclusion</w:t>
      </w:r>
    </w:p>
    <w:p w14:paraId="5B0CFA0C" w14:textId="27D06609" w:rsidR="00F74680" w:rsidRPr="00DE080B" w:rsidRDefault="00F74680" w:rsidP="00F74680">
      <w:pPr>
        <w:pStyle w:val="NormalWeb"/>
        <w:spacing w:line="360" w:lineRule="auto"/>
        <w:jc w:val="both"/>
        <w:rPr>
          <w:rFonts w:ascii="Arial" w:hAnsi="Arial" w:cs="Arial"/>
          <w:color w:val="000000" w:themeColor="text1"/>
        </w:rPr>
      </w:pPr>
      <w:r w:rsidRPr="00DE080B">
        <w:rPr>
          <w:rFonts w:ascii="Arial" w:hAnsi="Arial" w:cs="Arial"/>
          <w:color w:val="000000" w:themeColor="text1"/>
        </w:rPr>
        <w:t xml:space="preserve">In accordance with the ever-growing positive beliefs throughout literature upon the incorporation of blended learning within the classroom, the Welsh government have encouraged the development of blended learning throughout the Welsh curriculum and therefore urge all teachers teaching across the Welsh curriculum to introduce this </w:t>
      </w:r>
      <w:r w:rsidRPr="00DE080B">
        <w:rPr>
          <w:rFonts w:ascii="Arial" w:hAnsi="Arial" w:cs="Arial"/>
          <w:color w:val="000000" w:themeColor="text1"/>
        </w:rPr>
        <w:lastRenderedPageBreak/>
        <w:t xml:space="preserve">teaching technique in situations it best fits. (Welsh Government, 2020) suggests that it is essential that all teachers teaching across Wales are able to incorporate blended learning effectively as the process can “retain a level of structure and key ‘milestone’ points where the learner and teaching practitioner can check that learning has taken place, measure progress and receive/provide feedback”. As a result of being a student teacher within the Welsh education system it is critical that I am successfully able to understand, acknowledge and carry out the many different aspects needed to ensure that blended learning is incorporated successfully throughout my classroom. Therefore, it is vital that I am able identify the correct blend of learning throughout my teaching practice to successfully ensure that my classroom environment encourages effective and efficient learning for all students, as it is stated by the (Welsh Government, 2020) that using a combination of learning techniques and activities “builds in flexibility encourages learner autonomy and can allow teaching practitioners to focus their support more meaningfully”. Furthermore, upon reflection of literature it is clear to see the importance of seeking support and training both prior and during the incorporation process as it is essential for all teachers to incorporate blended learning correctly. Therefore, I will speak with school and university staff to assess any skill gaps within my teaching practice and identify any training needed for any new technology being introduced to ensure that the risks identify by literature are minimised and blended learning can be used effectively and efficiently throughout my teaching practice. In addition, to ensure my understanding of both how blended learning works and how it can be incorporated into my teaching practice I will conduct further research through literature and observations of other staff members using the process in their class to ensure my ability to incorporate the teaching technique is at the correct level to guarantee the strategy is at its most effective within my classroom. On the whole, (Welsh Government, 2020) suggest that “blended learning models offer many opportunities and flexibilities” but may not be appropriate for every teacher in every situation and therefore, it is essential that I carry out further research to ensure that I incorporate blended learning correctly and in turn constantly evaluate the effectiveness of this teaching technique within my teaching practice to ensure it is having the correct impact upon my students learning. </w:t>
      </w:r>
    </w:p>
    <w:p w14:paraId="0786259D" w14:textId="77777777" w:rsidR="00C42F69" w:rsidRDefault="00C42F69">
      <w:pPr>
        <w:spacing w:line="240" w:lineRule="auto"/>
        <w:rPr>
          <w:rFonts w:asciiTheme="majorHAnsi" w:eastAsiaTheme="majorEastAsia" w:hAnsiTheme="majorHAnsi" w:cstheme="majorBidi"/>
          <w:color w:val="1F4E79" w:themeColor="accent1" w:themeShade="80"/>
          <w:sz w:val="32"/>
          <w:szCs w:val="32"/>
        </w:rPr>
      </w:pPr>
      <w:r>
        <w:br w:type="page"/>
      </w:r>
    </w:p>
    <w:p w14:paraId="0469D6F8" w14:textId="7D74DE6E" w:rsidR="00811007" w:rsidRDefault="00811007" w:rsidP="00811007">
      <w:pPr>
        <w:pStyle w:val="Heading1"/>
      </w:pPr>
      <w:r>
        <w:lastRenderedPageBreak/>
        <w:t>Reference List</w:t>
      </w:r>
    </w:p>
    <w:p w14:paraId="7B8859FE" w14:textId="77777777" w:rsidR="00F74680" w:rsidRPr="00CE78BF" w:rsidRDefault="00F74680" w:rsidP="00F74680">
      <w:pPr>
        <w:jc w:val="both"/>
        <w:rPr>
          <w:rFonts w:ascii="Arial" w:eastAsia="Times New Roman" w:hAnsi="Arial" w:cs="Arial"/>
          <w:sz w:val="22"/>
          <w:lang w:eastAsia="en-GB"/>
        </w:rPr>
      </w:pPr>
      <w:r w:rsidRPr="00CE78BF">
        <w:rPr>
          <w:rFonts w:ascii="Arial" w:eastAsia="Times New Roman" w:hAnsi="Arial" w:cs="Arial"/>
          <w:color w:val="222222"/>
          <w:sz w:val="22"/>
          <w:shd w:val="clear" w:color="auto" w:fill="FFFFFF"/>
          <w:lang w:eastAsia="en-GB"/>
        </w:rPr>
        <w:t xml:space="preserve">Bailey, J., Martin, N., Schneider, C., Vander Ark, T., Duty, L., Ellis, S. and </w:t>
      </w:r>
      <w:proofErr w:type="spellStart"/>
      <w:r w:rsidRPr="00CE78BF">
        <w:rPr>
          <w:rFonts w:ascii="Arial" w:eastAsia="Times New Roman" w:hAnsi="Arial" w:cs="Arial"/>
          <w:color w:val="222222"/>
          <w:sz w:val="22"/>
          <w:shd w:val="clear" w:color="auto" w:fill="FFFFFF"/>
          <w:lang w:eastAsia="en-GB"/>
        </w:rPr>
        <w:t>Terman</w:t>
      </w:r>
      <w:proofErr w:type="spellEnd"/>
      <w:r w:rsidRPr="00CE78BF">
        <w:rPr>
          <w:rFonts w:ascii="Arial" w:eastAsia="Times New Roman" w:hAnsi="Arial" w:cs="Arial"/>
          <w:color w:val="222222"/>
          <w:sz w:val="22"/>
          <w:shd w:val="clear" w:color="auto" w:fill="FFFFFF"/>
          <w:lang w:eastAsia="en-GB"/>
        </w:rPr>
        <w:t>, A., 2013. Blended learning implementation guide 2.0. </w:t>
      </w:r>
      <w:r w:rsidRPr="00CE78BF">
        <w:rPr>
          <w:rFonts w:ascii="Arial" w:eastAsia="Times New Roman" w:hAnsi="Arial" w:cs="Arial"/>
          <w:i/>
          <w:iCs/>
          <w:color w:val="222222"/>
          <w:sz w:val="22"/>
          <w:lang w:eastAsia="en-GB"/>
        </w:rPr>
        <w:t>Digital Shift</w:t>
      </w:r>
      <w:r w:rsidRPr="00CE78BF">
        <w:rPr>
          <w:rFonts w:ascii="Arial" w:eastAsia="Times New Roman" w:hAnsi="Arial" w:cs="Arial"/>
          <w:color w:val="222222"/>
          <w:sz w:val="22"/>
          <w:shd w:val="clear" w:color="auto" w:fill="FFFFFF"/>
          <w:lang w:eastAsia="en-GB"/>
        </w:rPr>
        <w:t>.</w:t>
      </w:r>
    </w:p>
    <w:p w14:paraId="38F158BD" w14:textId="77777777" w:rsidR="00F74680" w:rsidRPr="00CE78BF" w:rsidRDefault="00F74680" w:rsidP="00F74680">
      <w:pPr>
        <w:jc w:val="both"/>
        <w:rPr>
          <w:rFonts w:ascii="Arial" w:eastAsia="Times New Roman" w:hAnsi="Arial" w:cs="Arial"/>
          <w:sz w:val="22"/>
          <w:lang w:eastAsia="en-GB"/>
        </w:rPr>
      </w:pPr>
    </w:p>
    <w:p w14:paraId="1DE6210E" w14:textId="77777777" w:rsidR="00F74680" w:rsidRPr="00CE78BF" w:rsidRDefault="00F74680" w:rsidP="00F74680">
      <w:pPr>
        <w:jc w:val="both"/>
        <w:rPr>
          <w:rFonts w:ascii="Arial" w:eastAsia="Times New Roman" w:hAnsi="Arial" w:cs="Arial"/>
          <w:sz w:val="22"/>
          <w:lang w:eastAsia="en-GB"/>
        </w:rPr>
      </w:pPr>
      <w:r w:rsidRPr="00CE78BF">
        <w:rPr>
          <w:rFonts w:ascii="Arial" w:eastAsia="Times New Roman" w:hAnsi="Arial" w:cs="Arial"/>
          <w:sz w:val="22"/>
          <w:lang w:eastAsia="en-GB"/>
        </w:rPr>
        <w:t>Beadle, M., and Santy, J. (2008). The early benefits of a problem</w:t>
      </w:r>
      <w:r w:rsidRPr="00CE78BF">
        <w:rPr>
          <w:rFonts w:ascii="Cambria Math" w:eastAsia="Times New Roman" w:hAnsi="Cambria Math" w:cs="Cambria Math"/>
          <w:sz w:val="22"/>
          <w:lang w:eastAsia="en-GB"/>
        </w:rPr>
        <w:t>‐</w:t>
      </w:r>
      <w:r w:rsidRPr="00CE78BF">
        <w:rPr>
          <w:rFonts w:ascii="Arial" w:eastAsia="Times New Roman" w:hAnsi="Arial" w:cs="Arial"/>
          <w:sz w:val="22"/>
          <w:lang w:eastAsia="en-GB"/>
        </w:rPr>
        <w:t xml:space="preserve">based approach to teaching social inclusion using an online virtual town. </w:t>
      </w:r>
      <w:r w:rsidRPr="00CE78BF">
        <w:rPr>
          <w:rFonts w:ascii="Arial" w:eastAsia="Times New Roman" w:hAnsi="Arial" w:cs="Arial"/>
          <w:i/>
          <w:iCs/>
          <w:sz w:val="22"/>
          <w:lang w:eastAsia="en-GB"/>
        </w:rPr>
        <w:t>Nurse Education in Practice</w:t>
      </w:r>
      <w:r w:rsidRPr="00CE78BF">
        <w:rPr>
          <w:rFonts w:ascii="Arial" w:eastAsia="Times New Roman" w:hAnsi="Arial" w:cs="Arial"/>
          <w:sz w:val="22"/>
          <w:lang w:eastAsia="en-GB"/>
        </w:rPr>
        <w:t>, 8(3), 190</w:t>
      </w:r>
      <w:r w:rsidRPr="00CE78BF">
        <w:rPr>
          <w:rFonts w:ascii="Cambria Math" w:eastAsia="Times New Roman" w:hAnsi="Cambria Math" w:cs="Cambria Math"/>
          <w:sz w:val="22"/>
          <w:lang w:eastAsia="en-GB"/>
        </w:rPr>
        <w:t>‐</w:t>
      </w:r>
      <w:r w:rsidRPr="00CE78BF">
        <w:rPr>
          <w:rFonts w:ascii="Arial" w:eastAsia="Times New Roman" w:hAnsi="Arial" w:cs="Arial"/>
          <w:sz w:val="22"/>
          <w:lang w:eastAsia="en-GB"/>
        </w:rPr>
        <w:t>196.</w:t>
      </w:r>
    </w:p>
    <w:p w14:paraId="208EDA20" w14:textId="77777777" w:rsidR="00F74680" w:rsidRPr="00CE78BF" w:rsidRDefault="00F74680" w:rsidP="00F74680">
      <w:pPr>
        <w:spacing w:before="100" w:beforeAutospacing="1" w:after="100" w:afterAutospacing="1"/>
        <w:jc w:val="both"/>
        <w:rPr>
          <w:rFonts w:ascii="Arial" w:eastAsia="Times New Roman" w:hAnsi="Arial" w:cs="Arial"/>
          <w:sz w:val="22"/>
          <w:lang w:eastAsia="en-GB"/>
        </w:rPr>
      </w:pPr>
      <w:proofErr w:type="spellStart"/>
      <w:r w:rsidRPr="00CE78BF">
        <w:rPr>
          <w:rFonts w:ascii="Arial" w:eastAsia="Times New Roman" w:hAnsi="Arial" w:cs="Arial"/>
          <w:sz w:val="22"/>
          <w:lang w:eastAsia="en-GB"/>
        </w:rPr>
        <w:t>Bliuc</w:t>
      </w:r>
      <w:proofErr w:type="spellEnd"/>
      <w:r w:rsidRPr="00CE78BF">
        <w:rPr>
          <w:rFonts w:ascii="Arial" w:eastAsia="Times New Roman" w:hAnsi="Arial" w:cs="Arial"/>
          <w:sz w:val="22"/>
          <w:lang w:eastAsia="en-GB"/>
        </w:rPr>
        <w:t>, A.</w:t>
      </w:r>
      <w:r w:rsidRPr="00CE78BF">
        <w:rPr>
          <w:rFonts w:ascii="Cambria Math" w:eastAsia="Times New Roman" w:hAnsi="Cambria Math" w:cs="Cambria Math"/>
          <w:sz w:val="22"/>
          <w:lang w:eastAsia="en-GB"/>
        </w:rPr>
        <w:t>‐</w:t>
      </w:r>
      <w:r w:rsidRPr="00CE78BF">
        <w:rPr>
          <w:rFonts w:ascii="Arial" w:eastAsia="Times New Roman" w:hAnsi="Arial" w:cs="Arial"/>
          <w:sz w:val="22"/>
          <w:lang w:eastAsia="en-GB"/>
        </w:rPr>
        <w:t xml:space="preserve">M., Goodyear, P., and Ellis, R. A. (2007). Research focus and methodological choices in studies into students' experiences of blended learning in higher education. </w:t>
      </w:r>
      <w:r w:rsidRPr="00CE78BF">
        <w:rPr>
          <w:rFonts w:ascii="Arial" w:eastAsia="Times New Roman" w:hAnsi="Arial" w:cs="Arial"/>
          <w:i/>
          <w:iCs/>
          <w:sz w:val="22"/>
          <w:lang w:eastAsia="en-GB"/>
        </w:rPr>
        <w:t>The Internet and Higher Education</w:t>
      </w:r>
      <w:r w:rsidRPr="00CE78BF">
        <w:rPr>
          <w:rFonts w:ascii="Arial" w:eastAsia="Times New Roman" w:hAnsi="Arial" w:cs="Arial"/>
          <w:sz w:val="22"/>
          <w:lang w:eastAsia="en-GB"/>
        </w:rPr>
        <w:t>, 10(4), 231</w:t>
      </w:r>
      <w:r w:rsidRPr="00CE78BF">
        <w:rPr>
          <w:rFonts w:ascii="Cambria Math" w:eastAsia="Times New Roman" w:hAnsi="Cambria Math" w:cs="Cambria Math"/>
          <w:sz w:val="22"/>
          <w:lang w:eastAsia="en-GB"/>
        </w:rPr>
        <w:t>‐</w:t>
      </w:r>
      <w:r w:rsidRPr="00CE78BF">
        <w:rPr>
          <w:rFonts w:ascii="Arial" w:eastAsia="Times New Roman" w:hAnsi="Arial" w:cs="Arial"/>
          <w:sz w:val="22"/>
          <w:lang w:eastAsia="en-GB"/>
        </w:rPr>
        <w:t xml:space="preserve">244. </w:t>
      </w:r>
    </w:p>
    <w:p w14:paraId="2352AE68" w14:textId="77777777" w:rsidR="00F74680" w:rsidRPr="00CE78BF" w:rsidRDefault="00F74680" w:rsidP="00F74680">
      <w:pPr>
        <w:spacing w:before="100" w:beforeAutospacing="1" w:after="100" w:afterAutospacing="1"/>
        <w:jc w:val="both"/>
        <w:rPr>
          <w:rFonts w:ascii="Arial" w:eastAsia="Times New Roman" w:hAnsi="Arial" w:cs="Arial"/>
          <w:sz w:val="22"/>
          <w:lang w:eastAsia="en-GB"/>
        </w:rPr>
      </w:pPr>
      <w:r w:rsidRPr="00CE78BF">
        <w:rPr>
          <w:rFonts w:ascii="Arial" w:eastAsia="Times New Roman" w:hAnsi="Arial" w:cs="Arial"/>
          <w:color w:val="222222"/>
          <w:sz w:val="22"/>
          <w:shd w:val="clear" w:color="auto" w:fill="FFFFFF"/>
          <w:lang w:eastAsia="en-GB"/>
        </w:rPr>
        <w:t>Bonk, C.J. and Graham, C.R., 2012. </w:t>
      </w:r>
      <w:r w:rsidRPr="00CE78BF">
        <w:rPr>
          <w:rFonts w:ascii="Arial" w:eastAsia="Times New Roman" w:hAnsi="Arial" w:cs="Arial"/>
          <w:i/>
          <w:iCs/>
          <w:color w:val="222222"/>
          <w:sz w:val="22"/>
          <w:lang w:eastAsia="en-GB"/>
        </w:rPr>
        <w:t>The handbook of blended learning: Global perspectives, local designs</w:t>
      </w:r>
      <w:r w:rsidRPr="00CE78BF">
        <w:rPr>
          <w:rFonts w:ascii="Arial" w:eastAsia="Times New Roman" w:hAnsi="Arial" w:cs="Arial"/>
          <w:color w:val="222222"/>
          <w:sz w:val="22"/>
          <w:shd w:val="clear" w:color="auto" w:fill="FFFFFF"/>
          <w:lang w:eastAsia="en-GB"/>
        </w:rPr>
        <w:t>. John Wiley &amp; Sons.</w:t>
      </w:r>
    </w:p>
    <w:p w14:paraId="35F988C6" w14:textId="77777777" w:rsidR="00F74680" w:rsidRPr="00CE78BF" w:rsidRDefault="00F74680" w:rsidP="00F74680">
      <w:pPr>
        <w:jc w:val="both"/>
        <w:rPr>
          <w:rFonts w:ascii="Arial" w:eastAsia="Times New Roman" w:hAnsi="Arial" w:cs="Arial"/>
          <w:sz w:val="22"/>
          <w:lang w:eastAsia="en-GB"/>
        </w:rPr>
      </w:pPr>
      <w:r w:rsidRPr="00CE78BF">
        <w:rPr>
          <w:rFonts w:ascii="Arial" w:eastAsia="Times New Roman" w:hAnsi="Arial" w:cs="Arial"/>
          <w:color w:val="222222"/>
          <w:sz w:val="22"/>
          <w:shd w:val="clear" w:color="auto" w:fill="FFFFFF"/>
          <w:lang w:eastAsia="en-GB"/>
        </w:rPr>
        <w:t xml:space="preserve">Chen, W. and </w:t>
      </w:r>
      <w:proofErr w:type="spellStart"/>
      <w:r w:rsidRPr="00CE78BF">
        <w:rPr>
          <w:rFonts w:ascii="Arial" w:eastAsia="Times New Roman" w:hAnsi="Arial" w:cs="Arial"/>
          <w:color w:val="222222"/>
          <w:sz w:val="22"/>
          <w:shd w:val="clear" w:color="auto" w:fill="FFFFFF"/>
          <w:lang w:eastAsia="en-GB"/>
        </w:rPr>
        <w:t>Looi</w:t>
      </w:r>
      <w:proofErr w:type="spellEnd"/>
      <w:r w:rsidRPr="00CE78BF">
        <w:rPr>
          <w:rFonts w:ascii="Arial" w:eastAsia="Times New Roman" w:hAnsi="Arial" w:cs="Arial"/>
          <w:color w:val="222222"/>
          <w:sz w:val="22"/>
          <w:shd w:val="clear" w:color="auto" w:fill="FFFFFF"/>
          <w:lang w:eastAsia="en-GB"/>
        </w:rPr>
        <w:t xml:space="preserve">, C.K., 2007. Incorporating online discussion in </w:t>
      </w:r>
      <w:proofErr w:type="gramStart"/>
      <w:r w:rsidRPr="00CE78BF">
        <w:rPr>
          <w:rFonts w:ascii="Arial" w:eastAsia="Times New Roman" w:hAnsi="Arial" w:cs="Arial"/>
          <w:color w:val="222222"/>
          <w:sz w:val="22"/>
          <w:shd w:val="clear" w:color="auto" w:fill="FFFFFF"/>
          <w:lang w:eastAsia="en-GB"/>
        </w:rPr>
        <w:t>face to face</w:t>
      </w:r>
      <w:proofErr w:type="gramEnd"/>
      <w:r w:rsidRPr="00CE78BF">
        <w:rPr>
          <w:rFonts w:ascii="Arial" w:eastAsia="Times New Roman" w:hAnsi="Arial" w:cs="Arial"/>
          <w:color w:val="222222"/>
          <w:sz w:val="22"/>
          <w:shd w:val="clear" w:color="auto" w:fill="FFFFFF"/>
          <w:lang w:eastAsia="en-GB"/>
        </w:rPr>
        <w:t xml:space="preserve"> classroom learning: A new blended learning approach. </w:t>
      </w:r>
      <w:r w:rsidRPr="00CE78BF">
        <w:rPr>
          <w:rFonts w:ascii="Arial" w:eastAsia="Times New Roman" w:hAnsi="Arial" w:cs="Arial"/>
          <w:i/>
          <w:iCs/>
          <w:color w:val="222222"/>
          <w:sz w:val="22"/>
          <w:lang w:eastAsia="en-GB"/>
        </w:rPr>
        <w:t>Australasian Journal of Educational Technology</w:t>
      </w:r>
      <w:r w:rsidRPr="00CE78BF">
        <w:rPr>
          <w:rFonts w:ascii="Arial" w:eastAsia="Times New Roman" w:hAnsi="Arial" w:cs="Arial"/>
          <w:color w:val="222222"/>
          <w:sz w:val="22"/>
          <w:shd w:val="clear" w:color="auto" w:fill="FFFFFF"/>
          <w:lang w:eastAsia="en-GB"/>
        </w:rPr>
        <w:t>, </w:t>
      </w:r>
      <w:r w:rsidRPr="00CE78BF">
        <w:rPr>
          <w:rFonts w:ascii="Arial" w:eastAsia="Times New Roman" w:hAnsi="Arial" w:cs="Arial"/>
          <w:i/>
          <w:iCs/>
          <w:color w:val="222222"/>
          <w:sz w:val="22"/>
          <w:lang w:eastAsia="en-GB"/>
        </w:rPr>
        <w:t>23</w:t>
      </w:r>
      <w:r w:rsidRPr="00CE78BF">
        <w:rPr>
          <w:rFonts w:ascii="Arial" w:eastAsia="Times New Roman" w:hAnsi="Arial" w:cs="Arial"/>
          <w:color w:val="222222"/>
          <w:sz w:val="22"/>
          <w:shd w:val="clear" w:color="auto" w:fill="FFFFFF"/>
          <w:lang w:eastAsia="en-GB"/>
        </w:rPr>
        <w:t>(3).</w:t>
      </w:r>
    </w:p>
    <w:p w14:paraId="4100E839" w14:textId="77777777" w:rsidR="00F74680" w:rsidRPr="00CE78BF" w:rsidRDefault="00F74680" w:rsidP="00F74680">
      <w:pPr>
        <w:spacing w:before="100" w:beforeAutospacing="1" w:after="100" w:afterAutospacing="1"/>
        <w:jc w:val="both"/>
        <w:rPr>
          <w:rFonts w:ascii="Arial" w:eastAsia="Times New Roman" w:hAnsi="Arial" w:cs="Arial"/>
          <w:sz w:val="22"/>
          <w:lang w:eastAsia="en-GB"/>
        </w:rPr>
      </w:pPr>
      <w:r w:rsidRPr="00CE78BF">
        <w:rPr>
          <w:rFonts w:ascii="Arial" w:eastAsia="Times New Roman" w:hAnsi="Arial" w:cs="Arial"/>
          <w:sz w:val="22"/>
          <w:lang w:eastAsia="en-GB"/>
        </w:rPr>
        <w:t xml:space="preserve">Collis, B., </w:t>
      </w:r>
      <w:proofErr w:type="spellStart"/>
      <w:r w:rsidRPr="00CE78BF">
        <w:rPr>
          <w:rFonts w:ascii="Arial" w:eastAsia="Times New Roman" w:hAnsi="Arial" w:cs="Arial"/>
          <w:sz w:val="22"/>
          <w:lang w:eastAsia="en-GB"/>
        </w:rPr>
        <w:t>Bruijstens</w:t>
      </w:r>
      <w:proofErr w:type="spellEnd"/>
      <w:r w:rsidRPr="00CE78BF">
        <w:rPr>
          <w:rFonts w:ascii="Arial" w:eastAsia="Times New Roman" w:hAnsi="Arial" w:cs="Arial"/>
          <w:sz w:val="22"/>
          <w:lang w:eastAsia="en-GB"/>
        </w:rPr>
        <w:t xml:space="preserve">, H. &amp; Veen van der, J.K. (2003). Course redesign for blended learning: Modern optics for technical professionals. </w:t>
      </w:r>
      <w:r w:rsidRPr="00CE78BF">
        <w:rPr>
          <w:rFonts w:ascii="Arial" w:eastAsia="Times New Roman" w:hAnsi="Arial" w:cs="Arial"/>
          <w:i/>
          <w:iCs/>
          <w:sz w:val="22"/>
          <w:lang w:eastAsia="en-GB"/>
        </w:rPr>
        <w:t xml:space="preserve">International Journal of Continuing Engineering Education and Lifelong Learning, </w:t>
      </w:r>
      <w:r w:rsidRPr="00CE78BF">
        <w:rPr>
          <w:rFonts w:ascii="Arial" w:eastAsia="Times New Roman" w:hAnsi="Arial" w:cs="Arial"/>
          <w:sz w:val="22"/>
          <w:lang w:eastAsia="en-GB"/>
        </w:rPr>
        <w:t xml:space="preserve">13(1/2), 22-38. </w:t>
      </w:r>
    </w:p>
    <w:p w14:paraId="5AD9B9CF" w14:textId="77777777" w:rsidR="00F74680" w:rsidRPr="00CE78BF" w:rsidRDefault="00F74680" w:rsidP="00F74680">
      <w:pPr>
        <w:spacing w:before="100" w:beforeAutospacing="1" w:after="100" w:afterAutospacing="1"/>
        <w:jc w:val="both"/>
        <w:rPr>
          <w:rFonts w:ascii="Arial" w:eastAsia="Times New Roman" w:hAnsi="Arial" w:cs="Arial"/>
          <w:sz w:val="22"/>
          <w:lang w:eastAsia="en-GB"/>
        </w:rPr>
      </w:pPr>
      <w:r w:rsidRPr="00CE78BF">
        <w:rPr>
          <w:rFonts w:ascii="Arial" w:eastAsia="Times New Roman" w:hAnsi="Arial" w:cs="Arial"/>
          <w:sz w:val="22"/>
          <w:lang w:eastAsia="en-GB"/>
        </w:rPr>
        <w:t xml:space="preserve">Garrison, D. R., and Kanuka, H. (2004). Blended learning: Uncovering its transformative potential in higher education. </w:t>
      </w:r>
      <w:r w:rsidRPr="00CE78BF">
        <w:rPr>
          <w:rFonts w:ascii="Arial" w:eastAsia="Times New Roman" w:hAnsi="Arial" w:cs="Arial"/>
          <w:i/>
          <w:iCs/>
          <w:sz w:val="22"/>
          <w:lang w:eastAsia="en-GB"/>
        </w:rPr>
        <w:t xml:space="preserve">The Internet and Higher Education, </w:t>
      </w:r>
      <w:r w:rsidRPr="00CE78BF">
        <w:rPr>
          <w:rFonts w:ascii="Arial" w:eastAsia="Times New Roman" w:hAnsi="Arial" w:cs="Arial"/>
          <w:sz w:val="22"/>
          <w:lang w:eastAsia="en-GB"/>
        </w:rPr>
        <w:t>7(2), 95</w:t>
      </w:r>
      <w:r w:rsidRPr="00CE78BF">
        <w:rPr>
          <w:rFonts w:ascii="Cambria Math" w:eastAsia="Times New Roman" w:hAnsi="Cambria Math" w:cs="Cambria Math"/>
          <w:sz w:val="22"/>
          <w:lang w:eastAsia="en-GB"/>
        </w:rPr>
        <w:t>‐</w:t>
      </w:r>
      <w:r w:rsidRPr="00CE78BF">
        <w:rPr>
          <w:rFonts w:ascii="Arial" w:eastAsia="Times New Roman" w:hAnsi="Arial" w:cs="Arial"/>
          <w:sz w:val="22"/>
          <w:lang w:eastAsia="en-GB"/>
        </w:rPr>
        <w:t xml:space="preserve">105. </w:t>
      </w:r>
    </w:p>
    <w:p w14:paraId="6DBA11A3" w14:textId="77777777" w:rsidR="00F74680" w:rsidRPr="00CE78BF" w:rsidRDefault="00F74680" w:rsidP="00F74680">
      <w:pPr>
        <w:jc w:val="both"/>
        <w:rPr>
          <w:rFonts w:ascii="Arial" w:eastAsia="Times New Roman" w:hAnsi="Arial" w:cs="Arial"/>
          <w:color w:val="222222"/>
          <w:sz w:val="22"/>
          <w:shd w:val="clear" w:color="auto" w:fill="FFFFFF"/>
          <w:lang w:eastAsia="en-GB"/>
        </w:rPr>
      </w:pPr>
      <w:r w:rsidRPr="00CE78BF">
        <w:rPr>
          <w:rFonts w:ascii="Arial" w:eastAsia="Times New Roman" w:hAnsi="Arial" w:cs="Arial"/>
          <w:color w:val="222222"/>
          <w:sz w:val="22"/>
          <w:shd w:val="clear" w:color="auto" w:fill="FFFFFF"/>
          <w:lang w:eastAsia="en-GB"/>
        </w:rPr>
        <w:t>Graham, C.R., 2006. Blended learning systems. </w:t>
      </w:r>
      <w:r w:rsidRPr="00CE78BF">
        <w:rPr>
          <w:rFonts w:ascii="Arial" w:eastAsia="Times New Roman" w:hAnsi="Arial" w:cs="Arial"/>
          <w:i/>
          <w:iCs/>
          <w:color w:val="222222"/>
          <w:sz w:val="22"/>
          <w:lang w:eastAsia="en-GB"/>
        </w:rPr>
        <w:t>The handbook of blended learning: Global perspectives, local designs</w:t>
      </w:r>
      <w:r w:rsidRPr="00CE78BF">
        <w:rPr>
          <w:rFonts w:ascii="Arial" w:eastAsia="Times New Roman" w:hAnsi="Arial" w:cs="Arial"/>
          <w:color w:val="222222"/>
          <w:sz w:val="22"/>
          <w:shd w:val="clear" w:color="auto" w:fill="FFFFFF"/>
          <w:lang w:eastAsia="en-GB"/>
        </w:rPr>
        <w:t>, </w:t>
      </w:r>
      <w:r w:rsidRPr="00CE78BF">
        <w:rPr>
          <w:rFonts w:ascii="Arial" w:eastAsia="Times New Roman" w:hAnsi="Arial" w:cs="Arial"/>
          <w:i/>
          <w:iCs/>
          <w:color w:val="222222"/>
          <w:sz w:val="22"/>
          <w:lang w:eastAsia="en-GB"/>
        </w:rPr>
        <w:t>1</w:t>
      </w:r>
      <w:r w:rsidRPr="00CE78BF">
        <w:rPr>
          <w:rFonts w:ascii="Arial" w:eastAsia="Times New Roman" w:hAnsi="Arial" w:cs="Arial"/>
          <w:color w:val="222222"/>
          <w:sz w:val="22"/>
          <w:shd w:val="clear" w:color="auto" w:fill="FFFFFF"/>
          <w:lang w:eastAsia="en-GB"/>
        </w:rPr>
        <w:t>, pp.3-21.</w:t>
      </w:r>
    </w:p>
    <w:p w14:paraId="16439972" w14:textId="77777777" w:rsidR="00F74680" w:rsidRPr="00CE78BF" w:rsidRDefault="00F74680" w:rsidP="00F74680">
      <w:pPr>
        <w:spacing w:before="100" w:beforeAutospacing="1" w:after="100" w:afterAutospacing="1"/>
        <w:jc w:val="both"/>
        <w:rPr>
          <w:rFonts w:ascii="Arial" w:eastAsia="Times New Roman" w:hAnsi="Arial" w:cs="Arial"/>
          <w:sz w:val="22"/>
          <w:lang w:eastAsia="en-GB"/>
        </w:rPr>
      </w:pPr>
      <w:r w:rsidRPr="00CE78BF">
        <w:rPr>
          <w:rFonts w:ascii="Arial" w:eastAsia="Times New Roman" w:hAnsi="Arial" w:cs="Arial"/>
          <w:sz w:val="22"/>
          <w:lang w:eastAsia="en-GB"/>
        </w:rPr>
        <w:t xml:space="preserve">Graham, C. R., Allen, S. &amp; </w:t>
      </w:r>
      <w:proofErr w:type="spellStart"/>
      <w:r w:rsidRPr="00CE78BF">
        <w:rPr>
          <w:rFonts w:ascii="Arial" w:eastAsia="Times New Roman" w:hAnsi="Arial" w:cs="Arial"/>
          <w:sz w:val="22"/>
          <w:lang w:eastAsia="en-GB"/>
        </w:rPr>
        <w:t>Ure</w:t>
      </w:r>
      <w:proofErr w:type="spellEnd"/>
      <w:r w:rsidRPr="00CE78BF">
        <w:rPr>
          <w:rFonts w:ascii="Arial" w:eastAsia="Times New Roman" w:hAnsi="Arial" w:cs="Arial"/>
          <w:sz w:val="22"/>
          <w:lang w:eastAsia="en-GB"/>
        </w:rPr>
        <w:t xml:space="preserve">, D. (2003). </w:t>
      </w:r>
      <w:r w:rsidRPr="00CE78BF">
        <w:rPr>
          <w:rFonts w:ascii="Arial" w:eastAsia="Times New Roman" w:hAnsi="Arial" w:cs="Arial"/>
          <w:i/>
          <w:iCs/>
          <w:sz w:val="22"/>
          <w:lang w:eastAsia="en-GB"/>
        </w:rPr>
        <w:t>Blended learning environments: A review of the research literature</w:t>
      </w:r>
      <w:r w:rsidRPr="00CE78BF">
        <w:rPr>
          <w:rFonts w:ascii="Arial" w:eastAsia="Times New Roman" w:hAnsi="Arial" w:cs="Arial"/>
          <w:sz w:val="22"/>
          <w:lang w:eastAsia="en-GB"/>
        </w:rPr>
        <w:t xml:space="preserve">. Unpublished manuscript, Provo, UT. </w:t>
      </w:r>
    </w:p>
    <w:p w14:paraId="3A626E60" w14:textId="77777777" w:rsidR="00F74680" w:rsidRPr="00CE78BF" w:rsidRDefault="00F74680" w:rsidP="00F74680">
      <w:pPr>
        <w:spacing w:before="100" w:beforeAutospacing="1" w:after="100" w:afterAutospacing="1"/>
        <w:jc w:val="both"/>
        <w:rPr>
          <w:rFonts w:ascii="Arial" w:eastAsia="Times New Roman" w:hAnsi="Arial" w:cs="Arial"/>
          <w:sz w:val="22"/>
          <w:lang w:eastAsia="en-GB"/>
        </w:rPr>
      </w:pPr>
      <w:r w:rsidRPr="00CE78BF">
        <w:rPr>
          <w:rFonts w:ascii="Arial" w:eastAsia="Times New Roman" w:hAnsi="Arial" w:cs="Arial"/>
          <w:color w:val="222222"/>
          <w:sz w:val="22"/>
          <w:shd w:val="clear" w:color="auto" w:fill="FFFFFF"/>
          <w:lang w:eastAsia="en-GB"/>
        </w:rPr>
        <w:t>Harris, P., Connolly, J. and Feeney, L., 2009. Blended learning: Overview and recommendations for successful implementation. </w:t>
      </w:r>
      <w:r w:rsidRPr="00CE78BF">
        <w:rPr>
          <w:rFonts w:ascii="Arial" w:eastAsia="Times New Roman" w:hAnsi="Arial" w:cs="Arial"/>
          <w:i/>
          <w:iCs/>
          <w:color w:val="222222"/>
          <w:sz w:val="22"/>
          <w:lang w:eastAsia="en-GB"/>
        </w:rPr>
        <w:t>Industrial and Commercial Training</w:t>
      </w:r>
      <w:r w:rsidRPr="00CE78BF">
        <w:rPr>
          <w:rFonts w:ascii="Arial" w:eastAsia="Times New Roman" w:hAnsi="Arial" w:cs="Arial"/>
          <w:color w:val="222222"/>
          <w:sz w:val="22"/>
          <w:shd w:val="clear" w:color="auto" w:fill="FFFFFF"/>
          <w:lang w:eastAsia="en-GB"/>
        </w:rPr>
        <w:t>.</w:t>
      </w:r>
    </w:p>
    <w:p w14:paraId="6D31290C" w14:textId="77777777" w:rsidR="00F74680" w:rsidRPr="00CE78BF" w:rsidRDefault="00F74680" w:rsidP="00F74680">
      <w:pPr>
        <w:jc w:val="both"/>
        <w:rPr>
          <w:rFonts w:ascii="Arial" w:eastAsia="Times New Roman" w:hAnsi="Arial" w:cs="Arial"/>
          <w:sz w:val="22"/>
          <w:lang w:eastAsia="en-GB"/>
        </w:rPr>
      </w:pPr>
      <w:r w:rsidRPr="00CE78BF">
        <w:rPr>
          <w:rFonts w:ascii="Arial" w:eastAsia="Times New Roman" w:hAnsi="Arial" w:cs="Arial"/>
          <w:sz w:val="22"/>
          <w:lang w:eastAsia="en-GB"/>
        </w:rPr>
        <w:t xml:space="preserve">Pereira, J. A., </w:t>
      </w:r>
      <w:proofErr w:type="spellStart"/>
      <w:r w:rsidRPr="00CE78BF">
        <w:rPr>
          <w:rFonts w:ascii="Arial" w:eastAsia="Times New Roman" w:hAnsi="Arial" w:cs="Arial"/>
          <w:sz w:val="22"/>
          <w:lang w:eastAsia="en-GB"/>
        </w:rPr>
        <w:t>Pleguezuelos</w:t>
      </w:r>
      <w:proofErr w:type="spellEnd"/>
      <w:r w:rsidRPr="00CE78BF">
        <w:rPr>
          <w:rFonts w:ascii="Arial" w:eastAsia="Times New Roman" w:hAnsi="Arial" w:cs="Arial"/>
          <w:sz w:val="22"/>
          <w:lang w:eastAsia="en-GB"/>
        </w:rPr>
        <w:t>, E., Merí, A., Molina</w:t>
      </w:r>
      <w:r w:rsidRPr="00CE78BF">
        <w:rPr>
          <w:rFonts w:ascii="Cambria Math" w:eastAsia="Times New Roman" w:hAnsi="Cambria Math" w:cs="Cambria Math"/>
          <w:sz w:val="22"/>
          <w:lang w:eastAsia="en-GB"/>
        </w:rPr>
        <w:t>‐</w:t>
      </w:r>
      <w:r w:rsidRPr="00CE78BF">
        <w:rPr>
          <w:rFonts w:ascii="Arial" w:eastAsia="Times New Roman" w:hAnsi="Arial" w:cs="Arial"/>
          <w:sz w:val="22"/>
          <w:lang w:eastAsia="en-GB"/>
        </w:rPr>
        <w:t xml:space="preserve">Ros, A., </w:t>
      </w:r>
      <w:proofErr w:type="spellStart"/>
      <w:r w:rsidRPr="00CE78BF">
        <w:rPr>
          <w:rFonts w:ascii="Arial" w:eastAsia="Times New Roman" w:hAnsi="Arial" w:cs="Arial"/>
          <w:sz w:val="22"/>
          <w:lang w:eastAsia="en-GB"/>
        </w:rPr>
        <w:t>Molina</w:t>
      </w:r>
      <w:r w:rsidRPr="00CE78BF">
        <w:rPr>
          <w:rFonts w:ascii="Cambria Math" w:eastAsia="Times New Roman" w:hAnsi="Cambria Math" w:cs="Cambria Math"/>
          <w:sz w:val="22"/>
          <w:lang w:eastAsia="en-GB"/>
        </w:rPr>
        <w:t>‐</w:t>
      </w:r>
      <w:r w:rsidRPr="00CE78BF">
        <w:rPr>
          <w:rFonts w:ascii="Arial" w:eastAsia="Times New Roman" w:hAnsi="Arial" w:cs="Arial"/>
          <w:sz w:val="22"/>
          <w:lang w:eastAsia="en-GB"/>
        </w:rPr>
        <w:t>Tomás</w:t>
      </w:r>
      <w:proofErr w:type="spellEnd"/>
      <w:r w:rsidRPr="00CE78BF">
        <w:rPr>
          <w:rFonts w:ascii="Arial" w:eastAsia="Times New Roman" w:hAnsi="Arial" w:cs="Arial"/>
          <w:sz w:val="22"/>
          <w:lang w:eastAsia="en-GB"/>
        </w:rPr>
        <w:t xml:space="preserve">, M. C., and </w:t>
      </w:r>
      <w:proofErr w:type="spellStart"/>
      <w:r w:rsidRPr="00CE78BF">
        <w:rPr>
          <w:rFonts w:ascii="Arial" w:eastAsia="Times New Roman" w:hAnsi="Arial" w:cs="Arial"/>
          <w:sz w:val="22"/>
          <w:lang w:eastAsia="en-GB"/>
        </w:rPr>
        <w:t>Masdeu</w:t>
      </w:r>
      <w:proofErr w:type="spellEnd"/>
      <w:r w:rsidRPr="00CE78BF">
        <w:rPr>
          <w:rFonts w:ascii="Arial" w:eastAsia="Times New Roman" w:hAnsi="Arial" w:cs="Arial"/>
          <w:sz w:val="22"/>
          <w:lang w:eastAsia="en-GB"/>
        </w:rPr>
        <w:t xml:space="preserve">, C. (2007). Effectiveness of using blended learning strategies for teaching and learning human anatomy. </w:t>
      </w:r>
      <w:r w:rsidRPr="00CE78BF">
        <w:rPr>
          <w:rFonts w:ascii="Arial" w:eastAsia="Times New Roman" w:hAnsi="Arial" w:cs="Arial"/>
          <w:i/>
          <w:iCs/>
          <w:sz w:val="22"/>
          <w:lang w:eastAsia="en-GB"/>
        </w:rPr>
        <w:t>Medical Education</w:t>
      </w:r>
      <w:r w:rsidRPr="00CE78BF">
        <w:rPr>
          <w:rFonts w:ascii="Arial" w:eastAsia="Times New Roman" w:hAnsi="Arial" w:cs="Arial"/>
          <w:sz w:val="22"/>
          <w:lang w:eastAsia="en-GB"/>
        </w:rPr>
        <w:t>, 41(2), 189</w:t>
      </w:r>
      <w:r w:rsidRPr="00CE78BF">
        <w:rPr>
          <w:rFonts w:ascii="Cambria Math" w:eastAsia="Times New Roman" w:hAnsi="Cambria Math" w:cs="Cambria Math"/>
          <w:sz w:val="22"/>
          <w:lang w:eastAsia="en-GB"/>
        </w:rPr>
        <w:t>‐</w:t>
      </w:r>
      <w:r w:rsidRPr="00CE78BF">
        <w:rPr>
          <w:rFonts w:ascii="Arial" w:eastAsia="Times New Roman" w:hAnsi="Arial" w:cs="Arial"/>
          <w:sz w:val="22"/>
          <w:lang w:eastAsia="en-GB"/>
        </w:rPr>
        <w:t xml:space="preserve">195. </w:t>
      </w:r>
    </w:p>
    <w:p w14:paraId="120098D7" w14:textId="77777777" w:rsidR="00F74680" w:rsidRPr="00CE78BF" w:rsidRDefault="00F74680" w:rsidP="00F74680">
      <w:pPr>
        <w:spacing w:before="100" w:beforeAutospacing="1" w:after="100" w:afterAutospacing="1"/>
        <w:jc w:val="both"/>
        <w:rPr>
          <w:rFonts w:ascii="Arial" w:eastAsia="Times New Roman" w:hAnsi="Arial" w:cs="Arial"/>
          <w:sz w:val="22"/>
          <w:lang w:eastAsia="en-GB"/>
        </w:rPr>
      </w:pPr>
      <w:r w:rsidRPr="00CE78BF">
        <w:rPr>
          <w:rFonts w:ascii="Arial" w:eastAsia="Times New Roman" w:hAnsi="Arial" w:cs="Arial"/>
          <w:sz w:val="22"/>
          <w:lang w:eastAsia="en-GB"/>
        </w:rPr>
        <w:lastRenderedPageBreak/>
        <w:t xml:space="preserve">Reynolds, T. &amp; Greiner, C. (2005). Integrated field experiences in online teacher education: A natural blend? In C. J. Bonk &amp; C. R. Graham (Eds.). </w:t>
      </w:r>
      <w:r w:rsidRPr="00CE78BF">
        <w:rPr>
          <w:rFonts w:ascii="Arial" w:eastAsia="Times New Roman" w:hAnsi="Arial" w:cs="Arial"/>
          <w:i/>
          <w:iCs/>
          <w:sz w:val="22"/>
          <w:lang w:eastAsia="en-GB"/>
        </w:rPr>
        <w:t xml:space="preserve">Handbook of blended learning: Global perspectives, local designs. </w:t>
      </w:r>
      <w:r w:rsidRPr="00CE78BF">
        <w:rPr>
          <w:rFonts w:ascii="Arial" w:eastAsia="Times New Roman" w:hAnsi="Arial" w:cs="Arial"/>
          <w:sz w:val="22"/>
          <w:lang w:eastAsia="en-GB"/>
        </w:rPr>
        <w:t xml:space="preserve">San Francisco, CA: Pfeiffer Publishing. </w:t>
      </w:r>
    </w:p>
    <w:p w14:paraId="3BF41DBD" w14:textId="77777777" w:rsidR="00F74680" w:rsidRPr="00CE78BF" w:rsidRDefault="00F74680" w:rsidP="00F74680">
      <w:pPr>
        <w:spacing w:before="100" w:beforeAutospacing="1" w:after="100" w:afterAutospacing="1"/>
        <w:jc w:val="both"/>
        <w:rPr>
          <w:rFonts w:ascii="Arial" w:eastAsia="Times New Roman" w:hAnsi="Arial" w:cs="Arial"/>
          <w:sz w:val="22"/>
          <w:lang w:eastAsia="en-GB"/>
        </w:rPr>
      </w:pPr>
      <w:r w:rsidRPr="00CE78BF">
        <w:rPr>
          <w:rFonts w:ascii="Arial" w:hAnsi="Arial" w:cs="Arial"/>
          <w:sz w:val="22"/>
        </w:rPr>
        <w:t xml:space="preserve">Rooney, J. E. (2003). Blending learning opportunities to enhance educational programming and meetings. Association </w:t>
      </w:r>
      <w:proofErr w:type="spellStart"/>
      <w:r w:rsidRPr="00CE78BF">
        <w:rPr>
          <w:rFonts w:ascii="Arial" w:hAnsi="Arial" w:cs="Arial"/>
          <w:sz w:val="22"/>
        </w:rPr>
        <w:t>Managment</w:t>
      </w:r>
      <w:proofErr w:type="spellEnd"/>
      <w:r w:rsidRPr="00CE78BF">
        <w:rPr>
          <w:rFonts w:ascii="Arial" w:hAnsi="Arial" w:cs="Arial"/>
          <w:sz w:val="22"/>
        </w:rPr>
        <w:t>, 55(5), 26-32.</w:t>
      </w:r>
    </w:p>
    <w:p w14:paraId="1F25A6E4" w14:textId="77777777" w:rsidR="00F74680" w:rsidRPr="00CE78BF" w:rsidRDefault="00F74680" w:rsidP="00F74680">
      <w:pPr>
        <w:jc w:val="both"/>
        <w:rPr>
          <w:rFonts w:ascii="Arial" w:eastAsia="Times New Roman" w:hAnsi="Arial" w:cs="Arial"/>
          <w:color w:val="000000"/>
          <w:sz w:val="22"/>
          <w:shd w:val="clear" w:color="auto" w:fill="FFFFFF"/>
          <w:lang w:eastAsia="en-GB"/>
        </w:rPr>
      </w:pPr>
      <w:r w:rsidRPr="00CE78BF">
        <w:rPr>
          <w:rFonts w:ascii="Arial" w:eastAsia="Times New Roman" w:hAnsi="Arial" w:cs="Arial"/>
          <w:color w:val="000000"/>
          <w:sz w:val="22"/>
          <w:shd w:val="clear" w:color="auto" w:fill="FFFFFF"/>
          <w:lang w:eastAsia="en-GB"/>
        </w:rPr>
        <w:t xml:space="preserve">Welsh Government, 2020. [online] </w:t>
      </w:r>
      <w:proofErr w:type="spellStart"/>
      <w:r w:rsidRPr="00CE78BF">
        <w:rPr>
          <w:rFonts w:ascii="Arial" w:eastAsia="Times New Roman" w:hAnsi="Arial" w:cs="Arial"/>
          <w:color w:val="000000"/>
          <w:sz w:val="22"/>
          <w:shd w:val="clear" w:color="auto" w:fill="FFFFFF"/>
          <w:lang w:eastAsia="en-GB"/>
        </w:rPr>
        <w:t>Hwb.gov.wales</w:t>
      </w:r>
      <w:proofErr w:type="spellEnd"/>
      <w:r w:rsidRPr="00CE78BF">
        <w:rPr>
          <w:rFonts w:ascii="Arial" w:eastAsia="Times New Roman" w:hAnsi="Arial" w:cs="Arial"/>
          <w:color w:val="000000"/>
          <w:sz w:val="22"/>
          <w:shd w:val="clear" w:color="auto" w:fill="FFFFFF"/>
          <w:lang w:eastAsia="en-GB"/>
        </w:rPr>
        <w:t>. Available at: &lt;https://hwb.gov.wales/api/storage/6e96c686-3b8e-4b39-9529-02ac64e5f11f/blended-teaching-and-learning-short-guide-eng-jul-2020.pdf&gt; [Accessed 6 March 2021].</w:t>
      </w:r>
    </w:p>
    <w:p w14:paraId="02803A65" w14:textId="77777777" w:rsidR="00F74680" w:rsidRPr="00CE78BF" w:rsidRDefault="00F74680" w:rsidP="00F74680">
      <w:pPr>
        <w:pStyle w:val="NormalWeb"/>
        <w:spacing w:line="360" w:lineRule="auto"/>
        <w:jc w:val="both"/>
        <w:rPr>
          <w:rFonts w:ascii="Arial" w:hAnsi="Arial" w:cs="Arial"/>
          <w:sz w:val="22"/>
          <w:szCs w:val="22"/>
        </w:rPr>
      </w:pPr>
      <w:r w:rsidRPr="00CE78BF">
        <w:rPr>
          <w:rFonts w:ascii="Arial" w:hAnsi="Arial" w:cs="Arial"/>
          <w:sz w:val="22"/>
          <w:szCs w:val="22"/>
        </w:rPr>
        <w:t xml:space="preserve">Young, J. R. (2002, March 22). 'Hybrid' teaching seeks to end the divide between traditional and online instruction. Chronicle of Higher Education, pp. A33. </w:t>
      </w:r>
    </w:p>
    <w:p w14:paraId="0BE4F2FD" w14:textId="77777777" w:rsidR="00A9204E" w:rsidRDefault="00A9204E" w:rsidP="00811007"/>
    <w:sectPr w:rsidR="00A9204E" w:rsidSect="00446402">
      <w:headerReference w:type="default" r:id="rId10"/>
      <w:footerReference w:type="default" r:id="rId11"/>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C378ED" w14:textId="77777777" w:rsidR="006D176B" w:rsidRDefault="006D176B" w:rsidP="00446402">
      <w:pPr>
        <w:spacing w:line="240" w:lineRule="auto"/>
      </w:pPr>
      <w:r>
        <w:separator/>
      </w:r>
    </w:p>
  </w:endnote>
  <w:endnote w:type="continuationSeparator" w:id="0">
    <w:p w14:paraId="6C654110" w14:textId="77777777" w:rsidR="006D176B" w:rsidRDefault="006D176B" w:rsidP="00446402">
      <w:pPr>
        <w:spacing w:line="240" w:lineRule="auto"/>
      </w:pPr>
      <w:r>
        <w:continuationSeparator/>
      </w:r>
    </w:p>
  </w:endnote>
  <w:endnote w:type="continuationNotice" w:id="1">
    <w:p w14:paraId="127A96E5" w14:textId="77777777" w:rsidR="006D176B" w:rsidRDefault="006D176B">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Helvetica Neue">
    <w:altName w:val="﷽﷽﷽﷽﷽﷽﷽﷽a Neue"/>
    <w:panose1 w:val="02000503000000020004"/>
    <w:charset w:val="00"/>
    <w:family w:val="auto"/>
    <w:pitch w:val="variable"/>
    <w:sig w:usb0="E50002FF" w:usb1="500079DB" w:usb2="00000010" w:usb3="00000000" w:csb0="00000001" w:csb1="00000000"/>
  </w:font>
  <w:font w:name="-webkit-standard">
    <w:altName w:val="Cambria"/>
    <w:panose1 w:val="020B0604020202020204"/>
    <w:charset w:val="00"/>
    <w:family w:val="roman"/>
    <w:pitch w:val="default"/>
  </w:font>
  <w:font w:name="Webdings">
    <w:panose1 w:val="05030102010509060703"/>
    <w:charset w:val="4D"/>
    <w:family w:val="decorative"/>
    <w:pitch w:val="variable"/>
    <w:sig w:usb0="00000003" w:usb1="00000000" w:usb2="00000000" w:usb3="00000000" w:csb0="8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446402" w:rsidRDefault="00446402">
        <w:pPr>
          <w:pStyle w:val="Footer"/>
          <w:jc w:val="center"/>
        </w:pPr>
        <w:r>
          <w:rPr>
            <w:color w:val="2B579A"/>
            <w:shd w:val="clear" w:color="auto" w:fill="E6E6E6"/>
          </w:rPr>
          <w:fldChar w:fldCharType="begin"/>
        </w:r>
        <w:r>
          <w:instrText xml:space="preserve"> PAGE   \* MERGEFORMAT </w:instrText>
        </w:r>
        <w:r>
          <w:rPr>
            <w:color w:val="2B579A"/>
            <w:shd w:val="clear" w:color="auto" w:fill="E6E6E6"/>
          </w:rPr>
          <w:fldChar w:fldCharType="separate"/>
        </w:r>
        <w:r>
          <w:rPr>
            <w:noProof/>
          </w:rPr>
          <w:t>2</w:t>
        </w:r>
        <w:r>
          <w:rPr>
            <w:noProof/>
            <w:color w:val="2B579A"/>
            <w:shd w:val="clear" w:color="auto" w:fill="E6E6E6"/>
          </w:rPr>
          <w:fldChar w:fldCharType="end"/>
        </w:r>
      </w:p>
    </w:sdtContent>
  </w:sdt>
  <w:p w14:paraId="7082867F" w14:textId="77777777" w:rsidR="00446402" w:rsidRDefault="004464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3EFFEC" w14:textId="77777777" w:rsidR="006D176B" w:rsidRDefault="006D176B" w:rsidP="00446402">
      <w:pPr>
        <w:spacing w:line="240" w:lineRule="auto"/>
      </w:pPr>
      <w:r>
        <w:separator/>
      </w:r>
    </w:p>
  </w:footnote>
  <w:footnote w:type="continuationSeparator" w:id="0">
    <w:p w14:paraId="0E5192B9" w14:textId="77777777" w:rsidR="006D176B" w:rsidRDefault="006D176B" w:rsidP="00446402">
      <w:pPr>
        <w:spacing w:line="240" w:lineRule="auto"/>
      </w:pPr>
      <w:r>
        <w:continuationSeparator/>
      </w:r>
    </w:p>
  </w:footnote>
  <w:footnote w:type="continuationNotice" w:id="1">
    <w:p w14:paraId="6093C823" w14:textId="77777777" w:rsidR="006D176B" w:rsidRDefault="006D176B">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20FC720F" w:rsidR="00446402" w:rsidRPr="00446402" w:rsidRDefault="00446402">
    <w:pPr>
      <w:pStyle w:val="Header"/>
      <w:rPr>
        <w:lang w:val="en-GB"/>
      </w:rPr>
    </w:pPr>
    <w:r>
      <w:rPr>
        <w:lang w:val="en-GB"/>
      </w:rPr>
      <w:t>ECAD6008</w:t>
    </w:r>
    <w:r w:rsidR="00A8706F">
      <w:rPr>
        <w:lang w:val="en-GB"/>
      </w:rPr>
      <w:tab/>
    </w:r>
    <w:r w:rsidR="00A8706F">
      <w:rPr>
        <w:lang w:val="en-GB"/>
      </w:rPr>
      <w:tab/>
    </w:r>
    <w:r w:rsidR="00A8706F">
      <w:rPr>
        <w:lang w:val="en-GB"/>
      </w:rPr>
      <w:tab/>
    </w:r>
    <w:r w:rsidR="00A8706F">
      <w:rPr>
        <w:lang w:val="en-GB"/>
      </w:rPr>
      <w:tab/>
    </w:r>
    <w:r w:rsidR="00A8706F">
      <w:rPr>
        <w:lang w:val="en-GB"/>
      </w:rPr>
      <w:tab/>
    </w:r>
    <w:r w:rsidR="00A8706F">
      <w:rPr>
        <w:lang w:val="en-GB"/>
      </w:rPr>
      <w:tab/>
    </w:r>
    <w:r w:rsidR="00A8706F">
      <w:rPr>
        <w:lang w:val="en-GB"/>
      </w:rPr>
      <w:tab/>
    </w:r>
    <w:r w:rsidR="00A8706F">
      <w:rPr>
        <w:lang w:val="en-GB"/>
      </w:rPr>
      <w:tab/>
      <w:t>Student number: 2005483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3FB41E73"/>
    <w:multiLevelType w:val="multilevel"/>
    <w:tmpl w:val="A35CB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2C25295"/>
    <w:multiLevelType w:val="multilevel"/>
    <w:tmpl w:val="DBDE6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4CEA74C7"/>
    <w:multiLevelType w:val="hybridMultilevel"/>
    <w:tmpl w:val="9D901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3"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4" w15:restartNumberingAfterBreak="0">
    <w:nsid w:val="60183590"/>
    <w:multiLevelType w:val="multilevel"/>
    <w:tmpl w:val="32BCC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94D6A45"/>
    <w:multiLevelType w:val="multilevel"/>
    <w:tmpl w:val="700AC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7" w15:restartNumberingAfterBreak="0">
    <w:nsid w:val="7C5475F5"/>
    <w:multiLevelType w:val="multilevel"/>
    <w:tmpl w:val="F258A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2"/>
  </w:num>
  <w:num w:numId="2">
    <w:abstractNumId w:val="12"/>
  </w:num>
  <w:num w:numId="3">
    <w:abstractNumId w:val="10"/>
  </w:num>
  <w:num w:numId="4">
    <w:abstractNumId w:val="26"/>
  </w:num>
  <w:num w:numId="5">
    <w:abstractNumId w:val="13"/>
  </w:num>
  <w:num w:numId="6">
    <w:abstractNumId w:val="16"/>
  </w:num>
  <w:num w:numId="7">
    <w:abstractNumId w:val="20"/>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4"/>
  </w:num>
  <w:num w:numId="19">
    <w:abstractNumId w:val="15"/>
  </w:num>
  <w:num w:numId="20">
    <w:abstractNumId w:val="23"/>
  </w:num>
  <w:num w:numId="21">
    <w:abstractNumId w:val="19"/>
  </w:num>
  <w:num w:numId="22">
    <w:abstractNumId w:val="11"/>
  </w:num>
  <w:num w:numId="23">
    <w:abstractNumId w:val="28"/>
  </w:num>
  <w:num w:numId="24">
    <w:abstractNumId w:val="18"/>
  </w:num>
  <w:num w:numId="25">
    <w:abstractNumId w:val="17"/>
  </w:num>
  <w:num w:numId="26">
    <w:abstractNumId w:val="21"/>
  </w:num>
  <w:num w:numId="27">
    <w:abstractNumId w:val="24"/>
  </w:num>
  <w:num w:numId="28">
    <w:abstractNumId w:val="27"/>
  </w:num>
  <w:num w:numId="29">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rgUAnawG2iwAAAA="/>
  </w:docVars>
  <w:rsids>
    <w:rsidRoot w:val="00811007"/>
    <w:rsid w:val="000009B6"/>
    <w:rsid w:val="00016A2D"/>
    <w:rsid w:val="00034B6F"/>
    <w:rsid w:val="00062768"/>
    <w:rsid w:val="000B389F"/>
    <w:rsid w:val="000B50CC"/>
    <w:rsid w:val="000C7A0E"/>
    <w:rsid w:val="000D213D"/>
    <w:rsid w:val="000E5D60"/>
    <w:rsid w:val="000F2DD8"/>
    <w:rsid w:val="00103F5C"/>
    <w:rsid w:val="00124CA6"/>
    <w:rsid w:val="001305F9"/>
    <w:rsid w:val="001411B0"/>
    <w:rsid w:val="0014197B"/>
    <w:rsid w:val="001569EF"/>
    <w:rsid w:val="00162539"/>
    <w:rsid w:val="001929E5"/>
    <w:rsid w:val="001939AE"/>
    <w:rsid w:val="001B27DA"/>
    <w:rsid w:val="001B54E5"/>
    <w:rsid w:val="001C2B04"/>
    <w:rsid w:val="001C2C9B"/>
    <w:rsid w:val="001C4119"/>
    <w:rsid w:val="001E7B6F"/>
    <w:rsid w:val="001F2A9B"/>
    <w:rsid w:val="001F3049"/>
    <w:rsid w:val="00211693"/>
    <w:rsid w:val="002143EB"/>
    <w:rsid w:val="00217A85"/>
    <w:rsid w:val="00222C78"/>
    <w:rsid w:val="00242AE5"/>
    <w:rsid w:val="00244FD3"/>
    <w:rsid w:val="002473E3"/>
    <w:rsid w:val="00292706"/>
    <w:rsid w:val="002952B4"/>
    <w:rsid w:val="002D3811"/>
    <w:rsid w:val="002E626B"/>
    <w:rsid w:val="002F4854"/>
    <w:rsid w:val="002F5491"/>
    <w:rsid w:val="003042C5"/>
    <w:rsid w:val="00320FA2"/>
    <w:rsid w:val="003268E8"/>
    <w:rsid w:val="00336A88"/>
    <w:rsid w:val="003529C9"/>
    <w:rsid w:val="00362393"/>
    <w:rsid w:val="003710E8"/>
    <w:rsid w:val="00373964"/>
    <w:rsid w:val="00374B80"/>
    <w:rsid w:val="00374CDA"/>
    <w:rsid w:val="00391B95"/>
    <w:rsid w:val="00393F31"/>
    <w:rsid w:val="003A356D"/>
    <w:rsid w:val="003C2E97"/>
    <w:rsid w:val="003D093A"/>
    <w:rsid w:val="003D0BC0"/>
    <w:rsid w:val="003D369B"/>
    <w:rsid w:val="003F005A"/>
    <w:rsid w:val="003F1057"/>
    <w:rsid w:val="0042458A"/>
    <w:rsid w:val="00433611"/>
    <w:rsid w:val="004459D0"/>
    <w:rsid w:val="00446402"/>
    <w:rsid w:val="00446B14"/>
    <w:rsid w:val="004645FA"/>
    <w:rsid w:val="0047355E"/>
    <w:rsid w:val="0049106B"/>
    <w:rsid w:val="004B6D47"/>
    <w:rsid w:val="004C0498"/>
    <w:rsid w:val="004D003F"/>
    <w:rsid w:val="0050000B"/>
    <w:rsid w:val="00505886"/>
    <w:rsid w:val="005127D7"/>
    <w:rsid w:val="00514992"/>
    <w:rsid w:val="005171FD"/>
    <w:rsid w:val="00534848"/>
    <w:rsid w:val="00552BF1"/>
    <w:rsid w:val="00566446"/>
    <w:rsid w:val="0057097E"/>
    <w:rsid w:val="005801FA"/>
    <w:rsid w:val="00581CF3"/>
    <w:rsid w:val="00583339"/>
    <w:rsid w:val="0059686F"/>
    <w:rsid w:val="00597468"/>
    <w:rsid w:val="005A57BE"/>
    <w:rsid w:val="005B0DCC"/>
    <w:rsid w:val="005C36ED"/>
    <w:rsid w:val="005C660F"/>
    <w:rsid w:val="005F614A"/>
    <w:rsid w:val="00601957"/>
    <w:rsid w:val="00633001"/>
    <w:rsid w:val="00645252"/>
    <w:rsid w:val="00667EB2"/>
    <w:rsid w:val="0068351A"/>
    <w:rsid w:val="00687CD2"/>
    <w:rsid w:val="006D176B"/>
    <w:rsid w:val="006D3D74"/>
    <w:rsid w:val="007615E5"/>
    <w:rsid w:val="007A0A74"/>
    <w:rsid w:val="007B32B1"/>
    <w:rsid w:val="007C32AA"/>
    <w:rsid w:val="007D263C"/>
    <w:rsid w:val="00811007"/>
    <w:rsid w:val="008236C9"/>
    <w:rsid w:val="0083569A"/>
    <w:rsid w:val="008356C7"/>
    <w:rsid w:val="00840603"/>
    <w:rsid w:val="00846548"/>
    <w:rsid w:val="008632A8"/>
    <w:rsid w:val="00863E7A"/>
    <w:rsid w:val="00865656"/>
    <w:rsid w:val="00875E6A"/>
    <w:rsid w:val="00884CAA"/>
    <w:rsid w:val="008F713A"/>
    <w:rsid w:val="00901652"/>
    <w:rsid w:val="009449BE"/>
    <w:rsid w:val="00972162"/>
    <w:rsid w:val="009903CE"/>
    <w:rsid w:val="009A197C"/>
    <w:rsid w:val="009B3825"/>
    <w:rsid w:val="009D2CD3"/>
    <w:rsid w:val="009D5399"/>
    <w:rsid w:val="009E100E"/>
    <w:rsid w:val="009E69E0"/>
    <w:rsid w:val="009F1049"/>
    <w:rsid w:val="00A05A9D"/>
    <w:rsid w:val="00A07E7F"/>
    <w:rsid w:val="00A10EAD"/>
    <w:rsid w:val="00A17914"/>
    <w:rsid w:val="00A23192"/>
    <w:rsid w:val="00A41C53"/>
    <w:rsid w:val="00A42317"/>
    <w:rsid w:val="00A47FD7"/>
    <w:rsid w:val="00A60CD4"/>
    <w:rsid w:val="00A77338"/>
    <w:rsid w:val="00A8699C"/>
    <w:rsid w:val="00A8706F"/>
    <w:rsid w:val="00A9204E"/>
    <w:rsid w:val="00A95C95"/>
    <w:rsid w:val="00AA5D81"/>
    <w:rsid w:val="00AC19FF"/>
    <w:rsid w:val="00B357D8"/>
    <w:rsid w:val="00B44623"/>
    <w:rsid w:val="00B668DF"/>
    <w:rsid w:val="00B70105"/>
    <w:rsid w:val="00B73B35"/>
    <w:rsid w:val="00B76136"/>
    <w:rsid w:val="00B82DD8"/>
    <w:rsid w:val="00B9167E"/>
    <w:rsid w:val="00BB487E"/>
    <w:rsid w:val="00BC14CF"/>
    <w:rsid w:val="00BF6EA2"/>
    <w:rsid w:val="00BF7BA6"/>
    <w:rsid w:val="00C14875"/>
    <w:rsid w:val="00C16847"/>
    <w:rsid w:val="00C33A95"/>
    <w:rsid w:val="00C42F69"/>
    <w:rsid w:val="00C60096"/>
    <w:rsid w:val="00C66CE6"/>
    <w:rsid w:val="00C81073"/>
    <w:rsid w:val="00C82DA5"/>
    <w:rsid w:val="00C961EE"/>
    <w:rsid w:val="00CA10E6"/>
    <w:rsid w:val="00CC0CA8"/>
    <w:rsid w:val="00CC5969"/>
    <w:rsid w:val="00CD1E5D"/>
    <w:rsid w:val="00CD53DB"/>
    <w:rsid w:val="00CD5D9F"/>
    <w:rsid w:val="00D545AA"/>
    <w:rsid w:val="00D733CC"/>
    <w:rsid w:val="00D73CF4"/>
    <w:rsid w:val="00D748C2"/>
    <w:rsid w:val="00D74BFD"/>
    <w:rsid w:val="00D800F3"/>
    <w:rsid w:val="00D803B2"/>
    <w:rsid w:val="00DC3E26"/>
    <w:rsid w:val="00DD2369"/>
    <w:rsid w:val="00DD684F"/>
    <w:rsid w:val="00DD766B"/>
    <w:rsid w:val="00DE3891"/>
    <w:rsid w:val="00DE5494"/>
    <w:rsid w:val="00E02C5E"/>
    <w:rsid w:val="00E26350"/>
    <w:rsid w:val="00E6399C"/>
    <w:rsid w:val="00E845BE"/>
    <w:rsid w:val="00E95D4E"/>
    <w:rsid w:val="00ED476F"/>
    <w:rsid w:val="00ED772D"/>
    <w:rsid w:val="00EE37F6"/>
    <w:rsid w:val="00EE7FF0"/>
    <w:rsid w:val="00F105EB"/>
    <w:rsid w:val="00F12AF2"/>
    <w:rsid w:val="00F307A2"/>
    <w:rsid w:val="00F5076F"/>
    <w:rsid w:val="00F51C20"/>
    <w:rsid w:val="00F6678C"/>
    <w:rsid w:val="00F673CE"/>
    <w:rsid w:val="00F72EDA"/>
    <w:rsid w:val="00F73165"/>
    <w:rsid w:val="00F74680"/>
    <w:rsid w:val="00F778CF"/>
    <w:rsid w:val="00F86747"/>
    <w:rsid w:val="00FA2847"/>
    <w:rsid w:val="00FA356C"/>
    <w:rsid w:val="00FB2270"/>
    <w:rsid w:val="00FB40D8"/>
    <w:rsid w:val="00FC546D"/>
    <w:rsid w:val="00FF2A17"/>
    <w:rsid w:val="012952FC"/>
    <w:rsid w:val="0E2D68D3"/>
    <w:rsid w:val="0E2E21BE"/>
    <w:rsid w:val="1A0CA297"/>
    <w:rsid w:val="1C401CCE"/>
    <w:rsid w:val="1D040044"/>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29C9"/>
    <w:pPr>
      <w:spacing w:line="360" w:lineRule="auto"/>
    </w:pPr>
    <w:rPr>
      <w:sz w:val="24"/>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lang w:val="en-GB"/>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unhideWhenUsed/>
    <w:rsid w:val="00222C78"/>
    <w:pPr>
      <w:spacing w:before="100" w:beforeAutospacing="1" w:after="100" w:afterAutospacing="1" w:line="240" w:lineRule="auto"/>
    </w:pPr>
    <w:rPr>
      <w:rFonts w:ascii="Times New Roman" w:eastAsia="Times New Roman" w:hAnsi="Times New Roman" w:cs="Times New Roman"/>
      <w:szCs w:val="24"/>
      <w:lang w:val="en-GB"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 w:type="character" w:customStyle="1" w:styleId="apple-converted-space">
    <w:name w:val="apple-converted-space"/>
    <w:basedOn w:val="DefaultParagraphFont"/>
    <w:rsid w:val="00DE3891"/>
  </w:style>
  <w:style w:type="paragraph" w:styleId="ListParagraph">
    <w:name w:val="List Paragraph"/>
    <w:basedOn w:val="Normal"/>
    <w:uiPriority w:val="34"/>
    <w:unhideWhenUsed/>
    <w:qFormat/>
    <w:rsid w:val="003D0BC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905828">
      <w:bodyDiv w:val="1"/>
      <w:marLeft w:val="0"/>
      <w:marRight w:val="0"/>
      <w:marTop w:val="0"/>
      <w:marBottom w:val="0"/>
      <w:divBdr>
        <w:top w:val="none" w:sz="0" w:space="0" w:color="auto"/>
        <w:left w:val="none" w:sz="0" w:space="0" w:color="auto"/>
        <w:bottom w:val="none" w:sz="0" w:space="0" w:color="auto"/>
        <w:right w:val="none" w:sz="0" w:space="0" w:color="auto"/>
      </w:divBdr>
    </w:div>
    <w:div w:id="257640621">
      <w:bodyDiv w:val="1"/>
      <w:marLeft w:val="0"/>
      <w:marRight w:val="0"/>
      <w:marTop w:val="0"/>
      <w:marBottom w:val="0"/>
      <w:divBdr>
        <w:top w:val="none" w:sz="0" w:space="0" w:color="auto"/>
        <w:left w:val="none" w:sz="0" w:space="0" w:color="auto"/>
        <w:bottom w:val="none" w:sz="0" w:space="0" w:color="auto"/>
        <w:right w:val="none" w:sz="0" w:space="0" w:color="auto"/>
      </w:divBdr>
    </w:div>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300811758">
      <w:bodyDiv w:val="1"/>
      <w:marLeft w:val="0"/>
      <w:marRight w:val="0"/>
      <w:marTop w:val="0"/>
      <w:marBottom w:val="0"/>
      <w:divBdr>
        <w:top w:val="none" w:sz="0" w:space="0" w:color="auto"/>
        <w:left w:val="none" w:sz="0" w:space="0" w:color="auto"/>
        <w:bottom w:val="none" w:sz="0" w:space="0" w:color="auto"/>
        <w:right w:val="none" w:sz="0" w:space="0" w:color="auto"/>
      </w:divBdr>
    </w:div>
    <w:div w:id="397092789">
      <w:bodyDiv w:val="1"/>
      <w:marLeft w:val="0"/>
      <w:marRight w:val="0"/>
      <w:marTop w:val="0"/>
      <w:marBottom w:val="0"/>
      <w:divBdr>
        <w:top w:val="none" w:sz="0" w:space="0" w:color="auto"/>
        <w:left w:val="none" w:sz="0" w:space="0" w:color="auto"/>
        <w:bottom w:val="none" w:sz="0" w:space="0" w:color="auto"/>
        <w:right w:val="none" w:sz="0" w:space="0" w:color="auto"/>
      </w:divBdr>
    </w:div>
    <w:div w:id="464349666">
      <w:bodyDiv w:val="1"/>
      <w:marLeft w:val="0"/>
      <w:marRight w:val="0"/>
      <w:marTop w:val="0"/>
      <w:marBottom w:val="0"/>
      <w:divBdr>
        <w:top w:val="none" w:sz="0" w:space="0" w:color="auto"/>
        <w:left w:val="none" w:sz="0" w:space="0" w:color="auto"/>
        <w:bottom w:val="none" w:sz="0" w:space="0" w:color="auto"/>
        <w:right w:val="none" w:sz="0" w:space="0" w:color="auto"/>
      </w:divBdr>
    </w:div>
    <w:div w:id="521867018">
      <w:bodyDiv w:val="1"/>
      <w:marLeft w:val="0"/>
      <w:marRight w:val="0"/>
      <w:marTop w:val="0"/>
      <w:marBottom w:val="0"/>
      <w:divBdr>
        <w:top w:val="none" w:sz="0" w:space="0" w:color="auto"/>
        <w:left w:val="none" w:sz="0" w:space="0" w:color="auto"/>
        <w:bottom w:val="none" w:sz="0" w:space="0" w:color="auto"/>
        <w:right w:val="none" w:sz="0" w:space="0" w:color="auto"/>
      </w:divBdr>
    </w:div>
    <w:div w:id="529414444">
      <w:bodyDiv w:val="1"/>
      <w:marLeft w:val="0"/>
      <w:marRight w:val="0"/>
      <w:marTop w:val="0"/>
      <w:marBottom w:val="0"/>
      <w:divBdr>
        <w:top w:val="none" w:sz="0" w:space="0" w:color="auto"/>
        <w:left w:val="none" w:sz="0" w:space="0" w:color="auto"/>
        <w:bottom w:val="none" w:sz="0" w:space="0" w:color="auto"/>
        <w:right w:val="none" w:sz="0" w:space="0" w:color="auto"/>
      </w:divBdr>
    </w:div>
    <w:div w:id="629483106">
      <w:bodyDiv w:val="1"/>
      <w:marLeft w:val="0"/>
      <w:marRight w:val="0"/>
      <w:marTop w:val="0"/>
      <w:marBottom w:val="0"/>
      <w:divBdr>
        <w:top w:val="none" w:sz="0" w:space="0" w:color="auto"/>
        <w:left w:val="none" w:sz="0" w:space="0" w:color="auto"/>
        <w:bottom w:val="none" w:sz="0" w:space="0" w:color="auto"/>
        <w:right w:val="none" w:sz="0" w:space="0" w:color="auto"/>
      </w:divBdr>
    </w:div>
    <w:div w:id="661467072">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771783203">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905190960">
      <w:bodyDiv w:val="1"/>
      <w:marLeft w:val="0"/>
      <w:marRight w:val="0"/>
      <w:marTop w:val="0"/>
      <w:marBottom w:val="0"/>
      <w:divBdr>
        <w:top w:val="none" w:sz="0" w:space="0" w:color="auto"/>
        <w:left w:val="none" w:sz="0" w:space="0" w:color="auto"/>
        <w:bottom w:val="none" w:sz="0" w:space="0" w:color="auto"/>
        <w:right w:val="none" w:sz="0" w:space="0" w:color="auto"/>
      </w:divBdr>
    </w:div>
    <w:div w:id="923298355">
      <w:bodyDiv w:val="1"/>
      <w:marLeft w:val="0"/>
      <w:marRight w:val="0"/>
      <w:marTop w:val="0"/>
      <w:marBottom w:val="0"/>
      <w:divBdr>
        <w:top w:val="none" w:sz="0" w:space="0" w:color="auto"/>
        <w:left w:val="none" w:sz="0" w:space="0" w:color="auto"/>
        <w:bottom w:val="none" w:sz="0" w:space="0" w:color="auto"/>
        <w:right w:val="none" w:sz="0" w:space="0" w:color="auto"/>
      </w:divBdr>
    </w:div>
    <w:div w:id="984775273">
      <w:bodyDiv w:val="1"/>
      <w:marLeft w:val="0"/>
      <w:marRight w:val="0"/>
      <w:marTop w:val="0"/>
      <w:marBottom w:val="0"/>
      <w:divBdr>
        <w:top w:val="none" w:sz="0" w:space="0" w:color="auto"/>
        <w:left w:val="none" w:sz="0" w:space="0" w:color="auto"/>
        <w:bottom w:val="none" w:sz="0" w:space="0" w:color="auto"/>
        <w:right w:val="none" w:sz="0" w:space="0" w:color="auto"/>
      </w:divBdr>
    </w:div>
    <w:div w:id="1038624200">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259557744">
      <w:bodyDiv w:val="1"/>
      <w:marLeft w:val="0"/>
      <w:marRight w:val="0"/>
      <w:marTop w:val="0"/>
      <w:marBottom w:val="0"/>
      <w:divBdr>
        <w:top w:val="none" w:sz="0" w:space="0" w:color="auto"/>
        <w:left w:val="none" w:sz="0" w:space="0" w:color="auto"/>
        <w:bottom w:val="none" w:sz="0" w:space="0" w:color="auto"/>
        <w:right w:val="none" w:sz="0" w:space="0" w:color="auto"/>
      </w:divBdr>
    </w:div>
    <w:div w:id="1287665888">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433476926">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644002193">
      <w:bodyDiv w:val="1"/>
      <w:marLeft w:val="0"/>
      <w:marRight w:val="0"/>
      <w:marTop w:val="0"/>
      <w:marBottom w:val="0"/>
      <w:divBdr>
        <w:top w:val="none" w:sz="0" w:space="0" w:color="auto"/>
        <w:left w:val="none" w:sz="0" w:space="0" w:color="auto"/>
        <w:bottom w:val="none" w:sz="0" w:space="0" w:color="auto"/>
        <w:right w:val="none" w:sz="0" w:space="0" w:color="auto"/>
      </w:divBdr>
      <w:divsChild>
        <w:div w:id="931473977">
          <w:marLeft w:val="0"/>
          <w:marRight w:val="0"/>
          <w:marTop w:val="0"/>
          <w:marBottom w:val="0"/>
          <w:divBdr>
            <w:top w:val="none" w:sz="0" w:space="0" w:color="auto"/>
            <w:left w:val="none" w:sz="0" w:space="0" w:color="auto"/>
            <w:bottom w:val="none" w:sz="0" w:space="0" w:color="auto"/>
            <w:right w:val="none" w:sz="0" w:space="0" w:color="auto"/>
          </w:divBdr>
          <w:divsChild>
            <w:div w:id="2020964966">
              <w:marLeft w:val="0"/>
              <w:marRight w:val="0"/>
              <w:marTop w:val="0"/>
              <w:marBottom w:val="0"/>
              <w:divBdr>
                <w:top w:val="none" w:sz="0" w:space="0" w:color="auto"/>
                <w:left w:val="none" w:sz="0" w:space="0" w:color="auto"/>
                <w:bottom w:val="none" w:sz="0" w:space="0" w:color="auto"/>
                <w:right w:val="none" w:sz="0" w:space="0" w:color="auto"/>
              </w:divBdr>
              <w:divsChild>
                <w:div w:id="30493921">
                  <w:marLeft w:val="0"/>
                  <w:marRight w:val="0"/>
                  <w:marTop w:val="0"/>
                  <w:marBottom w:val="0"/>
                  <w:divBdr>
                    <w:top w:val="none" w:sz="0" w:space="0" w:color="auto"/>
                    <w:left w:val="none" w:sz="0" w:space="0" w:color="auto"/>
                    <w:bottom w:val="none" w:sz="0" w:space="0" w:color="auto"/>
                    <w:right w:val="none" w:sz="0" w:space="0" w:color="auto"/>
                  </w:divBdr>
                  <w:divsChild>
                    <w:div w:id="827791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8891068">
      <w:bodyDiv w:val="1"/>
      <w:marLeft w:val="0"/>
      <w:marRight w:val="0"/>
      <w:marTop w:val="0"/>
      <w:marBottom w:val="0"/>
      <w:divBdr>
        <w:top w:val="none" w:sz="0" w:space="0" w:color="auto"/>
        <w:left w:val="none" w:sz="0" w:space="0" w:color="auto"/>
        <w:bottom w:val="none" w:sz="0" w:space="0" w:color="auto"/>
        <w:right w:val="none" w:sz="0" w:space="0" w:color="auto"/>
      </w:divBdr>
    </w:div>
    <w:div w:id="1771854016">
      <w:bodyDiv w:val="1"/>
      <w:marLeft w:val="0"/>
      <w:marRight w:val="0"/>
      <w:marTop w:val="0"/>
      <w:marBottom w:val="0"/>
      <w:divBdr>
        <w:top w:val="none" w:sz="0" w:space="0" w:color="auto"/>
        <w:left w:val="none" w:sz="0" w:space="0" w:color="auto"/>
        <w:bottom w:val="none" w:sz="0" w:space="0" w:color="auto"/>
        <w:right w:val="none" w:sz="0" w:space="0" w:color="auto"/>
      </w:divBdr>
    </w:div>
    <w:div w:id="1858696565">
      <w:bodyDiv w:val="1"/>
      <w:marLeft w:val="0"/>
      <w:marRight w:val="0"/>
      <w:marTop w:val="0"/>
      <w:marBottom w:val="0"/>
      <w:divBdr>
        <w:top w:val="none" w:sz="0" w:space="0" w:color="auto"/>
        <w:left w:val="none" w:sz="0" w:space="0" w:color="auto"/>
        <w:bottom w:val="none" w:sz="0" w:space="0" w:color="auto"/>
        <w:right w:val="none" w:sz="0" w:space="0" w:color="auto"/>
      </w:divBdr>
    </w:div>
    <w:div w:id="1916672013">
      <w:bodyDiv w:val="1"/>
      <w:marLeft w:val="0"/>
      <w:marRight w:val="0"/>
      <w:marTop w:val="0"/>
      <w:marBottom w:val="0"/>
      <w:divBdr>
        <w:top w:val="none" w:sz="0" w:space="0" w:color="auto"/>
        <w:left w:val="none" w:sz="0" w:space="0" w:color="auto"/>
        <w:bottom w:val="none" w:sz="0" w:space="0" w:color="auto"/>
        <w:right w:val="none" w:sz="0" w:space="0" w:color="auto"/>
      </w:divBdr>
    </w:div>
    <w:div w:id="2025400207">
      <w:bodyDiv w:val="1"/>
      <w:marLeft w:val="0"/>
      <w:marRight w:val="0"/>
      <w:marTop w:val="0"/>
      <w:marBottom w:val="0"/>
      <w:divBdr>
        <w:top w:val="none" w:sz="0" w:space="0" w:color="auto"/>
        <w:left w:val="none" w:sz="0" w:space="0" w:color="auto"/>
        <w:bottom w:val="none" w:sz="0" w:space="0" w:color="auto"/>
        <w:right w:val="none" w:sz="0" w:space="0" w:color="auto"/>
      </w:divBdr>
    </w:div>
    <w:div w:id="2044406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martin\AppData\Local\Microsoft\Office\16.0\DTS\en-US%7bD0E59209-2DE6-48F5-A8AD-5C37F3B39305%7d\%7bD41A8614-C081-459B-9F26-D0D361B6EF45%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77BE3FFEDF9406B98B8EA7A34660250"/>
        <w:category>
          <w:name w:val="General"/>
          <w:gallery w:val="placeholder"/>
        </w:category>
        <w:types>
          <w:type w:val="bbPlcHdr"/>
        </w:types>
        <w:behaviors>
          <w:behavior w:val="content"/>
        </w:behaviors>
        <w:guid w:val="{61DB7E68-CF20-4BC4-8424-AEFAD00E43AB}"/>
      </w:docPartPr>
      <w:docPartBody>
        <w:p w:rsidR="00EA5073" w:rsidRDefault="00025C02" w:rsidP="005C36ED">
          <w:pPr>
            <w:pStyle w:val="B77BE3FFEDF9406B98B8EA7A34660250"/>
          </w:pPr>
          <w:r>
            <w:t>Paste text here</w:t>
          </w:r>
        </w:p>
      </w:docPartBody>
    </w:docPart>
    <w:docPart>
      <w:docPartPr>
        <w:name w:val="D67B35D7EFF049DF9C685DEDDC17E979"/>
        <w:category>
          <w:name w:val="General"/>
          <w:gallery w:val="placeholder"/>
        </w:category>
        <w:types>
          <w:type w:val="bbPlcHdr"/>
        </w:types>
        <w:behaviors>
          <w:behavior w:val="content"/>
        </w:behaviors>
        <w:guid w:val="{17842FE7-DD14-4C41-B168-315966D14E3E}"/>
      </w:docPartPr>
      <w:docPartBody>
        <w:p w:rsidR="00EA5073" w:rsidRDefault="00885C9F" w:rsidP="00025C02">
          <w:pPr>
            <w:pStyle w:val="D67B35D7EFF049DF9C685DEDDC17E9793"/>
          </w:pPr>
          <w:r w:rsidRPr="00EE7FF0">
            <w:t>Paste text here</w:t>
          </w:r>
          <w:r>
            <w:t xml:space="preserve"> or n/a</w:t>
          </w:r>
        </w:p>
      </w:docPartBody>
    </w:docPart>
    <w:docPart>
      <w:docPartPr>
        <w:name w:val="DefaultPlaceholder_-1854013440"/>
        <w:category>
          <w:name w:val="General"/>
          <w:gallery w:val="placeholder"/>
        </w:category>
        <w:types>
          <w:type w:val="bbPlcHdr"/>
        </w:types>
        <w:behaviors>
          <w:behavior w:val="content"/>
        </w:behaviors>
        <w:guid w:val="{CBAF0872-F132-4A1C-B355-5E17E6E9D297}"/>
      </w:docPartPr>
      <w:docPartBody>
        <w:p w:rsidR="00160C0F" w:rsidRDefault="00EA5073">
          <w:r w:rsidRPr="00204508">
            <w:rPr>
              <w:rStyle w:val="PlaceholderText"/>
            </w:rPr>
            <w:t>Click or tap here to enter text.</w:t>
          </w:r>
        </w:p>
      </w:docPartBody>
    </w:docPart>
    <w:docPart>
      <w:docPartPr>
        <w:name w:val="3A0048A26DDF4510A043025F58F080D4"/>
        <w:category>
          <w:name w:val="General"/>
          <w:gallery w:val="placeholder"/>
        </w:category>
        <w:types>
          <w:type w:val="bbPlcHdr"/>
        </w:types>
        <w:behaviors>
          <w:behavior w:val="content"/>
        </w:behaviors>
        <w:guid w:val="{8114B334-3901-4C39-848D-1E0048ABF8B0}"/>
      </w:docPartPr>
      <w:docPartBody>
        <w:p w:rsidR="00160C0F" w:rsidRDefault="00885C9F" w:rsidP="00885C9F">
          <w:pPr>
            <w:pStyle w:val="3A0048A26DDF4510A043025F58F080D412"/>
          </w:pPr>
          <w:r w:rsidRPr="00204508">
            <w:rPr>
              <w:rStyle w:val="PlaceholderText"/>
            </w:rPr>
            <w:t>Choose an item.</w:t>
          </w:r>
        </w:p>
      </w:docPartBody>
    </w:docPart>
    <w:docPart>
      <w:docPartPr>
        <w:name w:val="2C33CBE2243A4349B3DE99F4CD977716"/>
        <w:category>
          <w:name w:val="General"/>
          <w:gallery w:val="placeholder"/>
        </w:category>
        <w:types>
          <w:type w:val="bbPlcHdr"/>
        </w:types>
        <w:behaviors>
          <w:behavior w:val="content"/>
        </w:behaviors>
        <w:guid w:val="{5B6D67EC-44BA-46F4-91DF-1BCE538B064C}"/>
      </w:docPartPr>
      <w:docPartBody>
        <w:p w:rsidR="00885C9F" w:rsidRDefault="00885C9F" w:rsidP="00885C9F">
          <w:pPr>
            <w:pStyle w:val="2C33CBE2243A4349B3DE99F4CD97771610"/>
          </w:pPr>
          <w:r w:rsidRPr="00204508">
            <w:rPr>
              <w:rStyle w:val="PlaceholderText"/>
            </w:rPr>
            <w:t>Choose an item.</w:t>
          </w:r>
        </w:p>
      </w:docPartBody>
    </w:docPart>
    <w:docPart>
      <w:docPartPr>
        <w:name w:val="8DD7407F3FB2422CBBD2EDF249D3857E"/>
        <w:category>
          <w:name w:val="General"/>
          <w:gallery w:val="placeholder"/>
        </w:category>
        <w:types>
          <w:type w:val="bbPlcHdr"/>
        </w:types>
        <w:behaviors>
          <w:behavior w:val="content"/>
        </w:behaviors>
        <w:guid w:val="{4BB08D30-5BB4-4FED-A61B-261609FF43A2}"/>
      </w:docPartPr>
      <w:docPartBody>
        <w:p w:rsidR="00885C9F" w:rsidRDefault="00885C9F" w:rsidP="00885C9F">
          <w:pPr>
            <w:pStyle w:val="8DD7407F3FB2422CBBD2EDF249D3857E10"/>
          </w:pPr>
          <w:r w:rsidRPr="00204508">
            <w:rPr>
              <w:rStyle w:val="PlaceholderText"/>
            </w:rPr>
            <w:t>Choose an item.</w:t>
          </w:r>
        </w:p>
      </w:docPartBody>
    </w:docPart>
    <w:docPart>
      <w:docPartPr>
        <w:name w:val="6047A188F7CA41249DD46FAEEEB3A36C"/>
        <w:category>
          <w:name w:val="General"/>
          <w:gallery w:val="placeholder"/>
        </w:category>
        <w:types>
          <w:type w:val="bbPlcHdr"/>
        </w:types>
        <w:behaviors>
          <w:behavior w:val="content"/>
        </w:behaviors>
        <w:guid w:val="{5B7AEDBE-6E75-4CA7-B422-A47717DB490C}"/>
      </w:docPartPr>
      <w:docPartBody>
        <w:p w:rsidR="00885C9F" w:rsidRDefault="00885C9F" w:rsidP="00885C9F">
          <w:pPr>
            <w:pStyle w:val="6047A188F7CA41249DD46FAEEEB3A36C2"/>
          </w:pPr>
          <w:r>
            <w:t>Paste evidence of Meet day here</w:t>
          </w:r>
        </w:p>
      </w:docPartBody>
    </w:docPart>
    <w:docPart>
      <w:docPartPr>
        <w:name w:val="FED34A098A654B48AB6C26F9410D13D3"/>
        <w:category>
          <w:name w:val="General"/>
          <w:gallery w:val="placeholder"/>
        </w:category>
        <w:types>
          <w:type w:val="bbPlcHdr"/>
        </w:types>
        <w:behaviors>
          <w:behavior w:val="content"/>
        </w:behaviors>
        <w:guid w:val="{3C5C9692-76E1-487A-A261-9669455ED810}"/>
      </w:docPartPr>
      <w:docPartBody>
        <w:p w:rsidR="00885C9F" w:rsidRDefault="00885C9F" w:rsidP="00025C02">
          <w:pPr>
            <w:pStyle w:val="FED34A098A654B48AB6C26F9410D13D3"/>
          </w:pPr>
          <w:r w:rsidRPr="00EE7FF0">
            <w:t>Paste text here</w:t>
          </w:r>
          <w:r>
            <w:t xml:space="preserve"> or n/a</w:t>
          </w:r>
        </w:p>
      </w:docPartBody>
    </w:docPart>
    <w:docPart>
      <w:docPartPr>
        <w:name w:val="9E75C7B10786457FA09C6BBB818E5AF3"/>
        <w:category>
          <w:name w:val="General"/>
          <w:gallery w:val="placeholder"/>
        </w:category>
        <w:types>
          <w:type w:val="bbPlcHdr"/>
        </w:types>
        <w:behaviors>
          <w:behavior w:val="content"/>
        </w:behaviors>
        <w:guid w:val="{FDC6645A-9805-470B-A71D-64D13B0A8C7B}"/>
      </w:docPartPr>
      <w:docPartBody>
        <w:p w:rsidR="00885C9F" w:rsidRDefault="00885C9F" w:rsidP="00025C02">
          <w:pPr>
            <w:pStyle w:val="9E75C7B10786457FA09C6BBB818E5AF3"/>
          </w:pPr>
          <w:r w:rsidRPr="00EE7FF0">
            <w:t>Paste text here</w:t>
          </w:r>
          <w:r>
            <w:t xml:space="preserve"> or n/a</w:t>
          </w:r>
        </w:p>
      </w:docPartBody>
    </w:docPart>
    <w:docPart>
      <w:docPartPr>
        <w:name w:val="CAEFB6B4BABD4B41B369FA241AF1319E"/>
        <w:category>
          <w:name w:val="General"/>
          <w:gallery w:val="placeholder"/>
        </w:category>
        <w:types>
          <w:type w:val="bbPlcHdr"/>
        </w:types>
        <w:behaviors>
          <w:behavior w:val="content"/>
        </w:behaviors>
        <w:guid w:val="{783AAA95-FC31-4F87-9F37-A0FEBFA36972}"/>
      </w:docPartPr>
      <w:docPartBody>
        <w:p w:rsidR="00885C9F" w:rsidRDefault="00885C9F" w:rsidP="00025C02">
          <w:pPr>
            <w:pStyle w:val="CAEFB6B4BABD4B41B369FA241AF1319E"/>
          </w:pPr>
          <w:r w:rsidRPr="00EE7FF0">
            <w:t>Paste text here</w:t>
          </w:r>
          <w:r>
            <w:t xml:space="preserve"> or n/a</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Helvetica Neue">
    <w:altName w:val="﷽﷽﷽﷽﷽﷽﷽﷽a Neue"/>
    <w:panose1 w:val="02000503000000020004"/>
    <w:charset w:val="00"/>
    <w:family w:val="auto"/>
    <w:pitch w:val="variable"/>
    <w:sig w:usb0="E50002FF" w:usb1="500079DB" w:usb2="00000010" w:usb3="00000000" w:csb0="00000001" w:csb1="00000000"/>
  </w:font>
  <w:font w:name="-webkit-standard">
    <w:altName w:val="Cambria"/>
    <w:panose1 w:val="020B0604020202020204"/>
    <w:charset w:val="00"/>
    <w:family w:val="roman"/>
    <w:pitch w:val="default"/>
  </w:font>
  <w:font w:name="Webdings">
    <w:panose1 w:val="05030102010509060703"/>
    <w:charset w:val="4D"/>
    <w:family w:val="decorative"/>
    <w:pitch w:val="variable"/>
    <w:sig w:usb0="00000003" w:usb1="00000000" w:usb2="00000000" w:usb3="00000000" w:csb0="8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2FF" w:usb1="420024FF"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111AF"/>
    <w:rsid w:val="00025C02"/>
    <w:rsid w:val="00107F6A"/>
    <w:rsid w:val="00160C0F"/>
    <w:rsid w:val="002E6584"/>
    <w:rsid w:val="005C36ED"/>
    <w:rsid w:val="007B5330"/>
    <w:rsid w:val="008859FF"/>
    <w:rsid w:val="00885C9F"/>
    <w:rsid w:val="00B74D74"/>
    <w:rsid w:val="00DA7432"/>
    <w:rsid w:val="00EA5073"/>
    <w:rsid w:val="00EE6AD2"/>
    <w:rsid w:val="00FB64DD"/>
    <w:rsid w:val="00FD370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E6AD2"/>
    <w:rPr>
      <w:color w:val="3B3838" w:themeColor="background2" w:themeShade="40"/>
    </w:rPr>
  </w:style>
  <w:style w:type="paragraph" w:customStyle="1" w:styleId="B77BE3FFEDF9406B98B8EA7A34660250">
    <w:name w:val="B77BE3FFEDF9406B98B8EA7A34660250"/>
    <w:rsid w:val="005C36ED"/>
    <w:pPr>
      <w:spacing w:after="0" w:line="360" w:lineRule="auto"/>
    </w:pPr>
    <w:rPr>
      <w:rFonts w:eastAsiaTheme="minorHAnsi"/>
      <w:sz w:val="24"/>
      <w:lang w:val="en-US" w:eastAsia="en-US"/>
    </w:rPr>
  </w:style>
  <w:style w:type="paragraph" w:customStyle="1" w:styleId="D67B35D7EFF049DF9C685DEDDC17E9793">
    <w:name w:val="D67B35D7EFF049DF9C685DEDDC17E9793"/>
    <w:rsid w:val="00025C02"/>
    <w:pPr>
      <w:spacing w:after="0" w:line="360" w:lineRule="auto"/>
    </w:pPr>
    <w:rPr>
      <w:rFonts w:eastAsiaTheme="minorHAnsi"/>
      <w:sz w:val="24"/>
      <w:lang w:val="en-US" w:eastAsia="en-US"/>
    </w:rPr>
  </w:style>
  <w:style w:type="paragraph" w:customStyle="1" w:styleId="FED34A098A654B48AB6C26F9410D13D3">
    <w:name w:val="FED34A098A654B48AB6C26F9410D13D3"/>
    <w:rsid w:val="00025C02"/>
  </w:style>
  <w:style w:type="paragraph" w:customStyle="1" w:styleId="9E75C7B10786457FA09C6BBB818E5AF3">
    <w:name w:val="9E75C7B10786457FA09C6BBB818E5AF3"/>
    <w:rsid w:val="00025C02"/>
  </w:style>
  <w:style w:type="paragraph" w:customStyle="1" w:styleId="CAEFB6B4BABD4B41B369FA241AF1319E">
    <w:name w:val="CAEFB6B4BABD4B41B369FA241AF1319E"/>
    <w:rsid w:val="00025C02"/>
  </w:style>
  <w:style w:type="paragraph" w:customStyle="1" w:styleId="6047A188F7CA41249DD46FAEEEB3A36C2">
    <w:name w:val="6047A188F7CA41249DD46FAEEEB3A36C2"/>
    <w:rsid w:val="00885C9F"/>
    <w:pPr>
      <w:spacing w:after="0" w:line="360" w:lineRule="auto"/>
    </w:pPr>
    <w:rPr>
      <w:rFonts w:eastAsiaTheme="minorHAnsi"/>
      <w:sz w:val="24"/>
      <w:lang w:val="en-US" w:eastAsia="en-US"/>
    </w:rPr>
  </w:style>
  <w:style w:type="paragraph" w:customStyle="1" w:styleId="3A0048A26DDF4510A043025F58F080D412">
    <w:name w:val="3A0048A26DDF4510A043025F58F080D412"/>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2C33CBE2243A4349B3DE99F4CD97771610">
    <w:name w:val="2C33CBE2243A4349B3DE99F4CD977716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8DD7407F3FB2422CBBD2EDF249D3857E10">
    <w:name w:val="8DD7407F3FB2422CBBD2EDF249D3857E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EBAF1A77925B4774BB7C5DAEDCEA8EE010">
    <w:name w:val="EBAF1A77925B4774BB7C5DAEDCEA8EE010"/>
    <w:rsid w:val="00885C9F"/>
    <w:pPr>
      <w:spacing w:after="0" w:line="360" w:lineRule="auto"/>
    </w:pPr>
    <w:rPr>
      <w:rFonts w:eastAsiaTheme="minorHAnsi"/>
      <w:sz w:val="24"/>
      <w:lang w:val="en-US" w:eastAsia="en-US"/>
    </w:rPr>
  </w:style>
  <w:style w:type="paragraph" w:customStyle="1" w:styleId="89D42E65DED045E596A1E1F7B43B6C6210">
    <w:name w:val="89D42E65DED045E596A1E1F7B43B6C6210"/>
    <w:rsid w:val="00885C9F"/>
    <w:pPr>
      <w:spacing w:after="0" w:line="360" w:lineRule="auto"/>
    </w:pPr>
    <w:rPr>
      <w:rFonts w:eastAsiaTheme="minorHAnsi"/>
      <w:sz w:val="24"/>
      <w:lang w:val="en-US" w:eastAsia="en-US"/>
    </w:rPr>
  </w:style>
  <w:style w:type="paragraph" w:customStyle="1" w:styleId="CFEC66FB03BB44F5BA5C8843AB2F3B7610">
    <w:name w:val="CFEC66FB03BB44F5BA5C8843AB2F3B7610"/>
    <w:rsid w:val="00885C9F"/>
    <w:pPr>
      <w:spacing w:after="0" w:line="360" w:lineRule="auto"/>
    </w:pPr>
    <w:rPr>
      <w:rFonts w:eastAsiaTheme="minorHAnsi"/>
      <w:sz w:val="24"/>
      <w:lang w:val="en-US" w:eastAsia="en-US"/>
    </w:rPr>
  </w:style>
  <w:style w:type="paragraph" w:customStyle="1" w:styleId="B56C5E2D120A4448B24C231F3DACFAEA10">
    <w:name w:val="B56C5E2D120A4448B24C231F3DACFAEA10"/>
    <w:rsid w:val="00885C9F"/>
    <w:pPr>
      <w:spacing w:after="0" w:line="360" w:lineRule="auto"/>
    </w:pPr>
    <w:rPr>
      <w:rFonts w:eastAsiaTheme="minorHAnsi"/>
      <w:sz w:val="24"/>
      <w:lang w:val="en-US" w:eastAsia="en-US"/>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3BBECF8-AA1C-4114-BB30-D7F8FB4182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07B0A95-528A-4EDD-ABBC-96CCD9842BAB}">
  <ds:schemaRefs>
    <ds:schemaRef ds:uri="http://schemas.microsoft.com/sharepoint/v3/contenttype/forms"/>
  </ds:schemaRefs>
</ds:datastoreItem>
</file>

<file path=customXml/itemProps3.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C:\Users\l.martin\AppData\Local\Microsoft\Office\16.0\DTS\en-US{D0E59209-2DE6-48F5-A8AD-5C37F3B39305}\{D41A8614-C081-459B-9F26-D0D361B6EF45}tf02786999_win32.dotx</Template>
  <TotalTime>165</TotalTime>
  <Pages>20</Pages>
  <Words>5719</Words>
  <Characters>32603</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Jordan Pike (2005483)</cp:lastModifiedBy>
  <cp:revision>164</cp:revision>
  <dcterms:created xsi:type="dcterms:W3CDTF">2020-10-21T12:52:00Z</dcterms:created>
  <dcterms:modified xsi:type="dcterms:W3CDTF">2021-03-07T13:01:00Z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