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36DB6" w14:textId="77777777" w:rsidR="007172E4" w:rsidRDefault="007172E4" w:rsidP="007172E4">
      <w:pPr>
        <w:spacing w:line="360" w:lineRule="auto"/>
        <w:ind w:right="2046"/>
        <w:jc w:val="center"/>
        <w:rPr>
          <w:rFonts w:ascii="Arial" w:hAnsi="Arial" w:cs="Arial"/>
          <w:b/>
          <w:sz w:val="28"/>
          <w:szCs w:val="28"/>
        </w:rPr>
      </w:pPr>
    </w:p>
    <w:p w14:paraId="2C2BC314" w14:textId="77777777" w:rsidR="007172E4" w:rsidRDefault="007172E4" w:rsidP="007172E4">
      <w:pPr>
        <w:spacing w:line="360" w:lineRule="auto"/>
        <w:ind w:right="2046"/>
        <w:jc w:val="center"/>
        <w:rPr>
          <w:rFonts w:ascii="Arial" w:hAnsi="Arial" w:cs="Arial"/>
          <w:b/>
          <w:sz w:val="28"/>
          <w:szCs w:val="28"/>
        </w:rPr>
      </w:pPr>
    </w:p>
    <w:p w14:paraId="41D7EA73" w14:textId="77777777" w:rsidR="007172E4" w:rsidRDefault="007172E4" w:rsidP="007172E4">
      <w:pPr>
        <w:spacing w:line="360" w:lineRule="auto"/>
        <w:ind w:right="2046"/>
        <w:jc w:val="center"/>
        <w:rPr>
          <w:rFonts w:ascii="Arial" w:hAnsi="Arial" w:cs="Arial"/>
          <w:b/>
          <w:sz w:val="28"/>
          <w:szCs w:val="28"/>
        </w:rPr>
      </w:pPr>
    </w:p>
    <w:p w14:paraId="1CC396B6" w14:textId="77777777" w:rsidR="007172E4" w:rsidRDefault="007172E4" w:rsidP="007172E4">
      <w:pPr>
        <w:spacing w:line="360" w:lineRule="auto"/>
        <w:ind w:right="2046"/>
        <w:jc w:val="center"/>
        <w:rPr>
          <w:rFonts w:ascii="Arial" w:hAnsi="Arial" w:cs="Arial"/>
          <w:b/>
          <w:sz w:val="28"/>
          <w:szCs w:val="28"/>
        </w:rPr>
      </w:pPr>
    </w:p>
    <w:p w14:paraId="4E0D46F5" w14:textId="77777777" w:rsidR="007172E4" w:rsidRDefault="007172E4" w:rsidP="007172E4">
      <w:pPr>
        <w:spacing w:line="360" w:lineRule="auto"/>
        <w:ind w:right="2046"/>
        <w:jc w:val="center"/>
        <w:rPr>
          <w:rFonts w:ascii="Arial" w:hAnsi="Arial" w:cs="Arial"/>
          <w:b/>
          <w:sz w:val="28"/>
          <w:szCs w:val="28"/>
        </w:rPr>
      </w:pPr>
    </w:p>
    <w:p w14:paraId="2812A5D9" w14:textId="77777777" w:rsidR="007172E4" w:rsidRDefault="007172E4" w:rsidP="007172E4">
      <w:pPr>
        <w:spacing w:line="360" w:lineRule="auto"/>
        <w:ind w:right="2046"/>
        <w:jc w:val="center"/>
        <w:rPr>
          <w:rFonts w:ascii="Arial" w:hAnsi="Arial" w:cs="Arial"/>
          <w:b/>
          <w:sz w:val="28"/>
          <w:szCs w:val="28"/>
        </w:rPr>
      </w:pPr>
    </w:p>
    <w:p w14:paraId="08E56F5F" w14:textId="77777777" w:rsidR="007172E4" w:rsidRDefault="007172E4" w:rsidP="007172E4">
      <w:pPr>
        <w:spacing w:line="360" w:lineRule="auto"/>
        <w:ind w:right="2046"/>
        <w:jc w:val="center"/>
        <w:rPr>
          <w:rFonts w:ascii="Arial" w:hAnsi="Arial" w:cs="Arial"/>
          <w:b/>
          <w:sz w:val="28"/>
          <w:szCs w:val="28"/>
        </w:rPr>
      </w:pPr>
    </w:p>
    <w:p w14:paraId="33C11827" w14:textId="6E713AB0" w:rsidR="00656146" w:rsidRDefault="007172E4" w:rsidP="007172E4">
      <w:pPr>
        <w:spacing w:line="360" w:lineRule="auto"/>
        <w:ind w:left="720" w:right="2046" w:firstLine="720"/>
        <w:jc w:val="center"/>
        <w:rPr>
          <w:rFonts w:ascii="Arial" w:hAnsi="Arial" w:cs="Arial"/>
          <w:b/>
          <w:sz w:val="28"/>
          <w:szCs w:val="28"/>
        </w:rPr>
      </w:pPr>
      <w:r w:rsidRPr="007172E4">
        <w:rPr>
          <w:rFonts w:ascii="Arial" w:hAnsi="Arial" w:cs="Arial"/>
          <w:b/>
          <w:sz w:val="28"/>
          <w:szCs w:val="28"/>
        </w:rPr>
        <w:t xml:space="preserve">Florin </w:t>
      </w:r>
      <w:proofErr w:type="spellStart"/>
      <w:r w:rsidRPr="007172E4">
        <w:rPr>
          <w:rFonts w:ascii="Arial" w:hAnsi="Arial" w:cs="Arial"/>
          <w:b/>
          <w:sz w:val="28"/>
          <w:szCs w:val="28"/>
        </w:rPr>
        <w:t>Marasescu</w:t>
      </w:r>
      <w:proofErr w:type="spellEnd"/>
      <w:r w:rsidRPr="007172E4">
        <w:rPr>
          <w:rFonts w:ascii="Arial" w:hAnsi="Arial" w:cs="Arial"/>
          <w:b/>
          <w:sz w:val="28"/>
          <w:szCs w:val="28"/>
        </w:rPr>
        <w:t xml:space="preserve"> 1816295</w:t>
      </w:r>
    </w:p>
    <w:p w14:paraId="6FD1EE66" w14:textId="77777777" w:rsidR="007172E4" w:rsidRPr="007172E4" w:rsidRDefault="007172E4" w:rsidP="007172E4">
      <w:pPr>
        <w:spacing w:line="360" w:lineRule="auto"/>
        <w:ind w:right="2046"/>
        <w:jc w:val="center"/>
        <w:rPr>
          <w:rFonts w:ascii="Arial" w:hAnsi="Arial" w:cs="Arial"/>
          <w:b/>
          <w:sz w:val="28"/>
          <w:szCs w:val="28"/>
        </w:rPr>
      </w:pPr>
    </w:p>
    <w:p w14:paraId="4D1CC4D6" w14:textId="63B3BE5B" w:rsidR="007172E4" w:rsidRDefault="007172E4" w:rsidP="007172E4">
      <w:pPr>
        <w:jc w:val="center"/>
        <w:rPr>
          <w:rFonts w:ascii="Arial" w:hAnsi="Arial" w:cs="Arial"/>
          <w:sz w:val="28"/>
          <w:szCs w:val="28"/>
        </w:rPr>
      </w:pPr>
      <w:r w:rsidRPr="007172E4">
        <w:rPr>
          <w:rFonts w:ascii="Arial" w:hAnsi="Arial" w:cs="Arial"/>
          <w:sz w:val="28"/>
          <w:szCs w:val="28"/>
        </w:rPr>
        <w:t>MODULE CODE: M4X 01917 BUSINESS SKILLS FOR INTERNATIONAL HOTEL INDUSTRY</w:t>
      </w:r>
    </w:p>
    <w:p w14:paraId="019A9A48" w14:textId="231D5AE1" w:rsidR="007172E4" w:rsidRDefault="007172E4" w:rsidP="007172E4">
      <w:pPr>
        <w:jc w:val="center"/>
        <w:rPr>
          <w:rFonts w:ascii="Arial" w:hAnsi="Arial" w:cs="Arial"/>
          <w:sz w:val="28"/>
          <w:szCs w:val="28"/>
        </w:rPr>
      </w:pPr>
    </w:p>
    <w:p w14:paraId="38342F59" w14:textId="77777777" w:rsidR="007172E4" w:rsidRPr="007172E4" w:rsidRDefault="007172E4" w:rsidP="007172E4">
      <w:pPr>
        <w:jc w:val="center"/>
        <w:rPr>
          <w:rFonts w:ascii="Arial" w:hAnsi="Arial" w:cs="Arial"/>
          <w:sz w:val="28"/>
          <w:szCs w:val="28"/>
        </w:rPr>
      </w:pPr>
    </w:p>
    <w:p w14:paraId="58C9B2BC" w14:textId="6627ECD6" w:rsidR="007172E4" w:rsidRDefault="007172E4" w:rsidP="007172E4">
      <w:pPr>
        <w:jc w:val="center"/>
        <w:rPr>
          <w:rFonts w:ascii="Arial" w:hAnsi="Arial" w:cs="Arial"/>
          <w:sz w:val="28"/>
          <w:szCs w:val="28"/>
        </w:rPr>
      </w:pPr>
      <w:r w:rsidRPr="007172E4">
        <w:rPr>
          <w:rFonts w:ascii="Arial" w:hAnsi="Arial" w:cs="Arial"/>
          <w:sz w:val="28"/>
          <w:szCs w:val="28"/>
        </w:rPr>
        <w:t xml:space="preserve">BMSK4001: Business Skills for International Hotel Industry, Assessment Component </w:t>
      </w:r>
      <w:r>
        <w:rPr>
          <w:rFonts w:ascii="Arial" w:hAnsi="Arial" w:cs="Arial"/>
          <w:sz w:val="28"/>
          <w:szCs w:val="28"/>
        </w:rPr>
        <w:t>3</w:t>
      </w:r>
    </w:p>
    <w:p w14:paraId="7B848D51" w14:textId="77777777" w:rsidR="007172E4" w:rsidRDefault="007172E4" w:rsidP="007172E4">
      <w:pPr>
        <w:jc w:val="center"/>
        <w:rPr>
          <w:rFonts w:ascii="Arial" w:hAnsi="Arial" w:cs="Arial"/>
          <w:sz w:val="28"/>
          <w:szCs w:val="28"/>
        </w:rPr>
      </w:pPr>
    </w:p>
    <w:p w14:paraId="3717B015" w14:textId="77777777" w:rsidR="007172E4" w:rsidRDefault="007172E4" w:rsidP="007172E4">
      <w:pPr>
        <w:jc w:val="center"/>
        <w:rPr>
          <w:rFonts w:ascii="Arial" w:hAnsi="Arial" w:cs="Arial"/>
          <w:sz w:val="28"/>
          <w:szCs w:val="28"/>
        </w:rPr>
      </w:pPr>
    </w:p>
    <w:p w14:paraId="5E4900A7" w14:textId="77777777" w:rsidR="007172E4" w:rsidRDefault="007172E4" w:rsidP="007172E4">
      <w:pPr>
        <w:jc w:val="center"/>
        <w:rPr>
          <w:rFonts w:ascii="Arial" w:hAnsi="Arial" w:cs="Arial"/>
          <w:sz w:val="28"/>
          <w:szCs w:val="28"/>
        </w:rPr>
      </w:pPr>
    </w:p>
    <w:p w14:paraId="053CB857" w14:textId="77777777" w:rsidR="007172E4" w:rsidRDefault="007172E4" w:rsidP="007172E4">
      <w:pPr>
        <w:jc w:val="center"/>
        <w:rPr>
          <w:rFonts w:ascii="Arial" w:hAnsi="Arial" w:cs="Arial"/>
          <w:sz w:val="28"/>
          <w:szCs w:val="28"/>
        </w:rPr>
      </w:pPr>
    </w:p>
    <w:p w14:paraId="7D74FE60" w14:textId="77777777" w:rsidR="007172E4" w:rsidRDefault="007172E4" w:rsidP="007172E4">
      <w:pPr>
        <w:jc w:val="center"/>
        <w:rPr>
          <w:rFonts w:ascii="Arial" w:hAnsi="Arial" w:cs="Arial"/>
          <w:sz w:val="28"/>
          <w:szCs w:val="28"/>
        </w:rPr>
      </w:pPr>
    </w:p>
    <w:p w14:paraId="674CD3A1" w14:textId="77777777" w:rsidR="007172E4" w:rsidRDefault="007172E4" w:rsidP="007172E4">
      <w:pPr>
        <w:jc w:val="center"/>
        <w:rPr>
          <w:rFonts w:ascii="Arial" w:hAnsi="Arial" w:cs="Arial"/>
          <w:sz w:val="28"/>
          <w:szCs w:val="28"/>
        </w:rPr>
      </w:pPr>
    </w:p>
    <w:p w14:paraId="3685F0A0" w14:textId="77777777" w:rsidR="007172E4" w:rsidRDefault="007172E4" w:rsidP="007172E4">
      <w:pPr>
        <w:jc w:val="center"/>
        <w:rPr>
          <w:rFonts w:ascii="Arial" w:hAnsi="Arial" w:cs="Arial"/>
          <w:sz w:val="28"/>
          <w:szCs w:val="28"/>
        </w:rPr>
      </w:pPr>
    </w:p>
    <w:p w14:paraId="2FB6D27B" w14:textId="77777777" w:rsidR="007172E4" w:rsidRDefault="007172E4" w:rsidP="007172E4">
      <w:pPr>
        <w:jc w:val="center"/>
        <w:rPr>
          <w:rFonts w:ascii="Arial" w:hAnsi="Arial" w:cs="Arial"/>
          <w:sz w:val="28"/>
          <w:szCs w:val="28"/>
        </w:rPr>
      </w:pPr>
    </w:p>
    <w:p w14:paraId="37F98DE5" w14:textId="77777777" w:rsidR="007172E4" w:rsidRDefault="007172E4" w:rsidP="007172E4">
      <w:pPr>
        <w:jc w:val="center"/>
        <w:rPr>
          <w:rFonts w:ascii="Arial" w:hAnsi="Arial" w:cs="Arial"/>
          <w:sz w:val="28"/>
          <w:szCs w:val="28"/>
        </w:rPr>
      </w:pPr>
    </w:p>
    <w:p w14:paraId="5E4DBC12" w14:textId="77777777" w:rsidR="007172E4" w:rsidRDefault="007172E4" w:rsidP="007172E4">
      <w:pPr>
        <w:jc w:val="center"/>
        <w:rPr>
          <w:rFonts w:ascii="Arial" w:hAnsi="Arial" w:cs="Arial"/>
          <w:sz w:val="28"/>
          <w:szCs w:val="28"/>
        </w:rPr>
      </w:pPr>
    </w:p>
    <w:p w14:paraId="70BCDA26" w14:textId="77777777" w:rsidR="007172E4" w:rsidRDefault="007172E4" w:rsidP="007172E4">
      <w:pPr>
        <w:jc w:val="center"/>
        <w:rPr>
          <w:rFonts w:ascii="Arial" w:hAnsi="Arial" w:cs="Arial"/>
          <w:sz w:val="28"/>
          <w:szCs w:val="28"/>
        </w:rPr>
      </w:pPr>
    </w:p>
    <w:p w14:paraId="4E82B237" w14:textId="77777777" w:rsidR="007172E4" w:rsidRDefault="007172E4" w:rsidP="007172E4">
      <w:pPr>
        <w:jc w:val="center"/>
        <w:rPr>
          <w:rFonts w:ascii="Arial" w:hAnsi="Arial" w:cs="Arial"/>
          <w:sz w:val="28"/>
          <w:szCs w:val="28"/>
        </w:rPr>
      </w:pPr>
    </w:p>
    <w:p w14:paraId="030549F0" w14:textId="77777777" w:rsidR="007172E4" w:rsidRDefault="007172E4" w:rsidP="007172E4">
      <w:pPr>
        <w:jc w:val="center"/>
        <w:rPr>
          <w:rFonts w:ascii="Arial" w:hAnsi="Arial" w:cs="Arial"/>
          <w:sz w:val="28"/>
          <w:szCs w:val="28"/>
        </w:rPr>
      </w:pPr>
    </w:p>
    <w:p w14:paraId="74BEE00A" w14:textId="77777777" w:rsidR="007172E4" w:rsidRDefault="007172E4" w:rsidP="007172E4">
      <w:pPr>
        <w:jc w:val="center"/>
        <w:rPr>
          <w:rFonts w:ascii="Arial" w:hAnsi="Arial" w:cs="Arial"/>
          <w:sz w:val="28"/>
          <w:szCs w:val="28"/>
        </w:rPr>
      </w:pPr>
    </w:p>
    <w:p w14:paraId="47C311F1" w14:textId="77777777" w:rsidR="007172E4" w:rsidRDefault="007172E4" w:rsidP="007172E4">
      <w:pPr>
        <w:jc w:val="center"/>
        <w:rPr>
          <w:rFonts w:ascii="Arial" w:hAnsi="Arial" w:cs="Arial"/>
          <w:sz w:val="28"/>
          <w:szCs w:val="28"/>
        </w:rPr>
      </w:pPr>
    </w:p>
    <w:p w14:paraId="4CC8F08A" w14:textId="77777777" w:rsidR="007172E4" w:rsidRDefault="007172E4" w:rsidP="007172E4">
      <w:pPr>
        <w:jc w:val="center"/>
        <w:rPr>
          <w:rFonts w:ascii="Arial" w:hAnsi="Arial" w:cs="Arial"/>
          <w:sz w:val="28"/>
          <w:szCs w:val="28"/>
        </w:rPr>
      </w:pPr>
    </w:p>
    <w:p w14:paraId="262A5CEE" w14:textId="77777777" w:rsidR="007172E4" w:rsidRDefault="007172E4" w:rsidP="007172E4">
      <w:pPr>
        <w:jc w:val="center"/>
        <w:rPr>
          <w:rFonts w:ascii="Arial" w:hAnsi="Arial" w:cs="Arial"/>
          <w:sz w:val="28"/>
          <w:szCs w:val="28"/>
        </w:rPr>
      </w:pPr>
    </w:p>
    <w:p w14:paraId="0C205DF5" w14:textId="77777777" w:rsidR="007172E4" w:rsidRDefault="007172E4" w:rsidP="007172E4">
      <w:pPr>
        <w:jc w:val="center"/>
        <w:rPr>
          <w:rFonts w:ascii="Arial" w:hAnsi="Arial" w:cs="Arial"/>
          <w:sz w:val="28"/>
          <w:szCs w:val="28"/>
        </w:rPr>
      </w:pPr>
    </w:p>
    <w:p w14:paraId="1D96363B" w14:textId="77777777" w:rsidR="007172E4" w:rsidRDefault="007172E4" w:rsidP="007172E4">
      <w:pPr>
        <w:jc w:val="center"/>
        <w:rPr>
          <w:rFonts w:ascii="Arial" w:hAnsi="Arial" w:cs="Arial"/>
          <w:sz w:val="28"/>
          <w:szCs w:val="28"/>
        </w:rPr>
      </w:pPr>
    </w:p>
    <w:p w14:paraId="11444DB0" w14:textId="77777777" w:rsidR="007172E4" w:rsidRDefault="007172E4" w:rsidP="007172E4">
      <w:pPr>
        <w:jc w:val="center"/>
        <w:rPr>
          <w:rFonts w:ascii="Arial" w:hAnsi="Arial" w:cs="Arial"/>
          <w:sz w:val="28"/>
          <w:szCs w:val="28"/>
        </w:rPr>
      </w:pPr>
    </w:p>
    <w:p w14:paraId="34B0E3A3" w14:textId="77777777" w:rsidR="007172E4" w:rsidRDefault="007172E4" w:rsidP="007172E4">
      <w:pPr>
        <w:jc w:val="center"/>
        <w:rPr>
          <w:rFonts w:ascii="Arial" w:hAnsi="Arial" w:cs="Arial"/>
          <w:sz w:val="28"/>
          <w:szCs w:val="28"/>
        </w:rPr>
      </w:pPr>
    </w:p>
    <w:p w14:paraId="5121AD57" w14:textId="77777777" w:rsidR="007172E4" w:rsidRDefault="007172E4" w:rsidP="007172E4">
      <w:pPr>
        <w:jc w:val="center"/>
        <w:rPr>
          <w:rFonts w:ascii="Arial" w:hAnsi="Arial" w:cs="Arial"/>
          <w:sz w:val="28"/>
          <w:szCs w:val="28"/>
        </w:rPr>
      </w:pPr>
    </w:p>
    <w:p w14:paraId="6CD1B086" w14:textId="77777777" w:rsidR="007172E4" w:rsidRDefault="007172E4" w:rsidP="007172E4">
      <w:pPr>
        <w:jc w:val="center"/>
        <w:rPr>
          <w:rFonts w:ascii="Arial" w:hAnsi="Arial" w:cs="Arial"/>
          <w:sz w:val="28"/>
          <w:szCs w:val="28"/>
        </w:rPr>
      </w:pPr>
    </w:p>
    <w:p w14:paraId="7269F6A4" w14:textId="77777777" w:rsidR="007172E4" w:rsidRDefault="007172E4" w:rsidP="007172E4">
      <w:pPr>
        <w:rPr>
          <w:rFonts w:ascii="Arial" w:hAnsi="Arial" w:cs="Arial"/>
          <w:sz w:val="28"/>
          <w:szCs w:val="28"/>
        </w:rPr>
      </w:pPr>
    </w:p>
    <w:p w14:paraId="552B88EB" w14:textId="0113DF4B" w:rsidR="007E06E7" w:rsidRPr="007172E4" w:rsidRDefault="007E06E7" w:rsidP="007172E4">
      <w:pPr>
        <w:jc w:val="center"/>
        <w:rPr>
          <w:rFonts w:ascii="Arial" w:hAnsi="Arial" w:cs="Arial"/>
          <w:b/>
          <w:sz w:val="28"/>
          <w:szCs w:val="28"/>
        </w:rPr>
      </w:pPr>
      <w:r w:rsidRPr="007172E4">
        <w:rPr>
          <w:rFonts w:ascii="Arial" w:hAnsi="Arial" w:cs="Arial"/>
          <w:b/>
          <w:sz w:val="22"/>
          <w:szCs w:val="22"/>
        </w:rPr>
        <w:t>Introduction:</w:t>
      </w:r>
    </w:p>
    <w:p w14:paraId="02309430" w14:textId="77777777" w:rsidR="007E06E7" w:rsidRPr="007E06E7" w:rsidRDefault="007E06E7" w:rsidP="007E06E7">
      <w:pPr>
        <w:spacing w:line="360" w:lineRule="auto"/>
        <w:ind w:left="360"/>
        <w:rPr>
          <w:rFonts w:ascii="Arial" w:hAnsi="Arial" w:cs="Arial"/>
          <w:bCs/>
          <w:sz w:val="22"/>
          <w:szCs w:val="22"/>
        </w:rPr>
      </w:pPr>
    </w:p>
    <w:p w14:paraId="1CB1AFBC" w14:textId="77777777" w:rsidR="007E06E7" w:rsidRP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 xml:space="preserve">Running a hotel, any accommodation provider or other business in the hospitality field comes with a lot of responsibilities, rule, laws and regulations. This report will analyse the legislative risks that this type of businesses needs to consider, how the management team and the other employees need to act and what they need to know to create a successful business and satisfy all the customers’ needs. </w:t>
      </w:r>
    </w:p>
    <w:p w14:paraId="67AF7EE9" w14:textId="77777777" w:rsidR="007E06E7" w:rsidRPr="007E06E7" w:rsidRDefault="007E06E7" w:rsidP="007E06E7">
      <w:pPr>
        <w:spacing w:line="360" w:lineRule="auto"/>
        <w:ind w:left="360"/>
        <w:rPr>
          <w:rFonts w:ascii="Arial" w:hAnsi="Arial" w:cs="Arial"/>
          <w:bCs/>
          <w:sz w:val="22"/>
          <w:szCs w:val="22"/>
        </w:rPr>
      </w:pPr>
    </w:p>
    <w:p w14:paraId="52A4A9A7" w14:textId="3FF5340E" w:rsidR="007E06E7" w:rsidRP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 xml:space="preserve">The hotel industry is characterised by providing accommodation and other services related to relaxation, emotions and entertainment. The legal environment of this industry is represented by the obligations of the employer and the safety obligations for rest and relaxation of guests, without any negative experiences during their stays at the location. </w:t>
      </w:r>
    </w:p>
    <w:p w14:paraId="120D52EC"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The hotel managers job is to carry out activities, to take measures and to provide procedures, in order to minimise the possibilities of guests or staff to have accidents, incidents resulting in disability, mutilations or death.</w:t>
      </w:r>
    </w:p>
    <w:p w14:paraId="2432E6C0" w14:textId="77777777" w:rsidR="007E06E7" w:rsidRPr="007E06E7" w:rsidRDefault="007E06E7" w:rsidP="007E06E7">
      <w:pPr>
        <w:spacing w:line="360" w:lineRule="auto"/>
        <w:ind w:left="360"/>
        <w:rPr>
          <w:rFonts w:ascii="Arial" w:hAnsi="Arial" w:cs="Arial"/>
          <w:bCs/>
          <w:sz w:val="22"/>
          <w:szCs w:val="22"/>
        </w:rPr>
      </w:pPr>
    </w:p>
    <w:p w14:paraId="4FCB245F"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Some of the main reasons that accidents happen in a hotel are usually related to problems of buildings, facilities, installations and human activities. Some of these examples include negligence, hurry, maintenance of buildings and infrastructure, broken pieces of machinery or installations, not complying with safety rules, lack of control, lack of training for staff, other factors.</w:t>
      </w:r>
    </w:p>
    <w:p w14:paraId="3F3F3B6F" w14:textId="77777777" w:rsidR="007E06E7" w:rsidRPr="007E06E7" w:rsidRDefault="007E06E7" w:rsidP="007E06E7">
      <w:pPr>
        <w:spacing w:line="360" w:lineRule="auto"/>
        <w:ind w:left="360"/>
        <w:rPr>
          <w:rFonts w:ascii="Arial" w:hAnsi="Arial" w:cs="Arial"/>
          <w:bCs/>
          <w:sz w:val="22"/>
          <w:szCs w:val="22"/>
        </w:rPr>
      </w:pPr>
    </w:p>
    <w:p w14:paraId="77D7F2E1" w14:textId="77777777" w:rsidR="007E06E7" w:rsidRPr="007172E4" w:rsidRDefault="007E06E7" w:rsidP="007172E4">
      <w:pPr>
        <w:spacing w:line="360" w:lineRule="auto"/>
        <w:ind w:left="360"/>
        <w:jc w:val="center"/>
        <w:rPr>
          <w:rFonts w:ascii="Arial" w:hAnsi="Arial" w:cs="Arial"/>
          <w:b/>
          <w:sz w:val="22"/>
          <w:szCs w:val="22"/>
        </w:rPr>
      </w:pPr>
      <w:r w:rsidRPr="007172E4">
        <w:rPr>
          <w:rFonts w:ascii="Arial" w:hAnsi="Arial" w:cs="Arial"/>
          <w:b/>
          <w:sz w:val="22"/>
          <w:szCs w:val="22"/>
        </w:rPr>
        <w:t>Health and safety:</w:t>
      </w:r>
    </w:p>
    <w:p w14:paraId="328D8E9C" w14:textId="77777777" w:rsidR="007E06E7" w:rsidRPr="007E06E7" w:rsidRDefault="007E06E7" w:rsidP="007E06E7">
      <w:pPr>
        <w:spacing w:line="360" w:lineRule="auto"/>
        <w:ind w:left="360"/>
        <w:rPr>
          <w:rFonts w:ascii="Arial" w:hAnsi="Arial" w:cs="Arial"/>
          <w:bCs/>
          <w:sz w:val="22"/>
          <w:szCs w:val="22"/>
        </w:rPr>
      </w:pPr>
    </w:p>
    <w:p w14:paraId="7BA4CDA9"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health and safety policy </w:t>
      </w:r>
      <w:proofErr w:type="gramStart"/>
      <w:r w:rsidRPr="007E06E7">
        <w:rPr>
          <w:rFonts w:ascii="Arial" w:hAnsi="Arial" w:cs="Arial"/>
          <w:bCs/>
          <w:sz w:val="22"/>
          <w:szCs w:val="22"/>
        </w:rPr>
        <w:t>is</w:t>
      </w:r>
      <w:proofErr w:type="gramEnd"/>
      <w:r w:rsidRPr="007E06E7">
        <w:rPr>
          <w:rFonts w:ascii="Arial" w:hAnsi="Arial" w:cs="Arial"/>
          <w:bCs/>
          <w:sz w:val="22"/>
          <w:szCs w:val="22"/>
        </w:rPr>
        <w:t xml:space="preserve"> one of the main policies in a hotel. Informing staff and others about this policy will ensure that people are following it and will increase awareness about health and safety. Also, there is a significant need for health and safety training for employees, especially for new people, young workers, employees working part-time and agency staff. It is also important to make sure that everybody understands and respects these pieces of training, especially for people with different nationalities that may have problems understanding perfectly the language or have other difficulties.</w:t>
      </w:r>
    </w:p>
    <w:p w14:paraId="7C72C82C" w14:textId="77777777" w:rsidR="007E06E7" w:rsidRPr="007E06E7" w:rsidRDefault="007E06E7" w:rsidP="007E06E7">
      <w:pPr>
        <w:spacing w:line="360" w:lineRule="auto"/>
        <w:ind w:left="360"/>
        <w:rPr>
          <w:rFonts w:ascii="Arial" w:hAnsi="Arial" w:cs="Arial"/>
          <w:bCs/>
          <w:sz w:val="22"/>
          <w:szCs w:val="22"/>
        </w:rPr>
      </w:pPr>
    </w:p>
    <w:p w14:paraId="5A7642E2"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It is important for the management team to have periodical meetings with the team in order to consult with them, find their concerns and have an influence in the decision-making process. The people working in the hotel are often the best people to identify problems and understand risks in their jobs, especially within a smaller business. For a </w:t>
      </w:r>
      <w:r w:rsidRPr="007E06E7">
        <w:rPr>
          <w:rFonts w:ascii="Arial" w:hAnsi="Arial" w:cs="Arial"/>
          <w:bCs/>
          <w:sz w:val="22"/>
          <w:szCs w:val="22"/>
        </w:rPr>
        <w:lastRenderedPageBreak/>
        <w:t>bigger business or even a franchise, there are different options like consulting a trade union health and safety representative, or one employee representative chosen by the team.</w:t>
      </w:r>
    </w:p>
    <w:p w14:paraId="05F0BE88" w14:textId="77777777" w:rsidR="007E06E7" w:rsidRPr="007E06E7" w:rsidRDefault="007E06E7" w:rsidP="007E06E7">
      <w:pPr>
        <w:spacing w:line="360" w:lineRule="auto"/>
        <w:ind w:left="360"/>
        <w:rPr>
          <w:rFonts w:ascii="Arial" w:hAnsi="Arial" w:cs="Arial"/>
          <w:bCs/>
          <w:sz w:val="22"/>
          <w:szCs w:val="22"/>
        </w:rPr>
      </w:pPr>
    </w:p>
    <w:p w14:paraId="7FCA267E"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Other duties of the management team will include things like:</w:t>
      </w:r>
    </w:p>
    <w:p w14:paraId="0933ADBB" w14:textId="77777777" w:rsidR="007E06E7" w:rsidRPr="007E06E7" w:rsidRDefault="007E06E7" w:rsidP="007E06E7">
      <w:pPr>
        <w:spacing w:line="360" w:lineRule="auto"/>
        <w:ind w:left="360"/>
        <w:rPr>
          <w:rFonts w:ascii="Arial" w:hAnsi="Arial" w:cs="Arial"/>
          <w:bCs/>
          <w:sz w:val="22"/>
          <w:szCs w:val="22"/>
        </w:rPr>
      </w:pPr>
    </w:p>
    <w:p w14:paraId="1E9C9F73"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Providing protective equipment for specific jobs such as gloves, hi-vis, helmets, goggles, etc.;</w:t>
      </w:r>
    </w:p>
    <w:p w14:paraId="799DC14F"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Carrying out health surveillance if the situation asks for it;</w:t>
      </w:r>
    </w:p>
    <w:p w14:paraId="340DFF4B"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Creating emergency procedures for different situations such as fire and gas leaks;</w:t>
      </w:r>
    </w:p>
    <w:p w14:paraId="1807A303"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Creating and re-evaluating procedures for health and safety, work safely with others, such as catering, different suppliers or maintenance staff; </w:t>
      </w:r>
    </w:p>
    <w:p w14:paraId="7805577E"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Offering facilities for employees and first aid;</w:t>
      </w:r>
    </w:p>
    <w:p w14:paraId="7FFA7FD2"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Displaying safety signs for different risks;</w:t>
      </w:r>
    </w:p>
    <w:p w14:paraId="48068FA7"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Having details available about employers and employees;</w:t>
      </w:r>
    </w:p>
    <w:p w14:paraId="3EC1D6F4"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Having different kinds of insurance, including liability insurance;</w:t>
      </w:r>
    </w:p>
    <w:p w14:paraId="2D602DF3"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Recording and reporting accidents and incidents at the workplace, diseases or other dangerous occurrences;</w:t>
      </w:r>
    </w:p>
    <w:p w14:paraId="5DCF9EEA" w14:textId="77777777" w:rsidR="007E06E7" w:rsidRPr="007E06E7" w:rsidRDefault="007E06E7" w:rsidP="007E06E7">
      <w:pPr>
        <w:spacing w:line="360" w:lineRule="auto"/>
        <w:ind w:left="360"/>
        <w:rPr>
          <w:rFonts w:ascii="Arial" w:hAnsi="Arial" w:cs="Arial"/>
          <w:bCs/>
          <w:sz w:val="22"/>
          <w:szCs w:val="22"/>
        </w:rPr>
      </w:pPr>
    </w:p>
    <w:p w14:paraId="01105678"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The employees must look after health and safety, cooperate with the management team and not misuse health and safety equipment. The management team needs to make sure that the premises and the equipment used by others are safe to use and does not affect health. The local authority enforcement officers are responsible for enforcing these laws and promoting health and safety, give advice on the law and how to comply with it, while other inspectors will look after the health and safety in the catering facilities. </w:t>
      </w:r>
    </w:p>
    <w:p w14:paraId="6AD1FCCD" w14:textId="77777777" w:rsidR="007E06E7" w:rsidRPr="007E06E7" w:rsidRDefault="007E06E7" w:rsidP="007E06E7">
      <w:pPr>
        <w:spacing w:line="360" w:lineRule="auto"/>
        <w:ind w:left="360"/>
        <w:rPr>
          <w:rFonts w:ascii="Arial" w:hAnsi="Arial" w:cs="Arial"/>
          <w:bCs/>
          <w:sz w:val="22"/>
          <w:szCs w:val="22"/>
        </w:rPr>
      </w:pPr>
    </w:p>
    <w:p w14:paraId="14DC420E" w14:textId="77777777" w:rsidR="007E06E7" w:rsidRPr="007172E4" w:rsidRDefault="007E06E7" w:rsidP="007172E4">
      <w:pPr>
        <w:spacing w:line="360" w:lineRule="auto"/>
        <w:ind w:left="360"/>
        <w:jc w:val="center"/>
        <w:rPr>
          <w:rFonts w:ascii="Arial" w:hAnsi="Arial" w:cs="Arial"/>
          <w:b/>
          <w:sz w:val="22"/>
          <w:szCs w:val="22"/>
        </w:rPr>
      </w:pPr>
      <w:r w:rsidRPr="007172E4">
        <w:rPr>
          <w:rFonts w:ascii="Arial" w:hAnsi="Arial" w:cs="Arial"/>
          <w:b/>
          <w:sz w:val="22"/>
          <w:szCs w:val="22"/>
        </w:rPr>
        <w:t>Risk management:</w:t>
      </w:r>
    </w:p>
    <w:p w14:paraId="60DEE295" w14:textId="77777777" w:rsidR="007E06E7" w:rsidRPr="007E06E7" w:rsidRDefault="007E06E7" w:rsidP="007E06E7">
      <w:pPr>
        <w:spacing w:line="360" w:lineRule="auto"/>
        <w:ind w:left="360"/>
        <w:rPr>
          <w:rFonts w:ascii="Arial" w:hAnsi="Arial" w:cs="Arial"/>
          <w:bCs/>
          <w:sz w:val="22"/>
          <w:szCs w:val="22"/>
        </w:rPr>
      </w:pPr>
    </w:p>
    <w:p w14:paraId="61A7639D" w14:textId="77777777" w:rsidR="007E06E7" w:rsidRP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 xml:space="preserve">Risk management is defined as a potential for a financial loss or harm of a person or a property (Canadian Tourism Commission, 2003). The practices, policies, producers created to minimise or to eliminate this kind of risks are part of the risk management. The main reasons to use risk management are to avoid any injuries of the guests and employees and to protect the business from a financial loss or physical ruin. Other advantages include the reduced possibility of an unwanted event and its consequences, access insurances for lower costs and with better clauses.     </w:t>
      </w:r>
    </w:p>
    <w:p w14:paraId="6DA5770B" w14:textId="77777777" w:rsidR="007E06E7" w:rsidRPr="007E06E7" w:rsidRDefault="007E06E7" w:rsidP="007E06E7">
      <w:pPr>
        <w:spacing w:line="360" w:lineRule="auto"/>
        <w:ind w:left="360"/>
        <w:rPr>
          <w:rFonts w:ascii="Arial" w:hAnsi="Arial" w:cs="Arial"/>
          <w:bCs/>
          <w:sz w:val="22"/>
          <w:szCs w:val="22"/>
        </w:rPr>
      </w:pPr>
    </w:p>
    <w:p w14:paraId="7FD4C83E"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lastRenderedPageBreak/>
        <w:t xml:space="preserve">    The first step of risk management is to identify the risks facing the hotel either by doing inspections of the place, by talking with the employees, by using customers feedback, using reviews of the services and products, review of problems that happened in the past and identifying possible risks. This step is called risk assessment, and it is required by law to carry out. Some of the things that need to be considered are the workplace activities, processes and substances used that can cause harm; manufacturers’ instructions and data sheets regarding chemicals and equipment; requirements of certain employees such as migrant workers, young workers, people with disabilities, temporary worker, agency staff and others.</w:t>
      </w:r>
    </w:p>
    <w:p w14:paraId="2112FE6B" w14:textId="77777777" w:rsidR="007E06E7" w:rsidRPr="007E06E7" w:rsidRDefault="007E06E7" w:rsidP="007E06E7">
      <w:pPr>
        <w:spacing w:line="360" w:lineRule="auto"/>
        <w:ind w:left="360"/>
        <w:rPr>
          <w:rFonts w:ascii="Arial" w:hAnsi="Arial" w:cs="Arial"/>
          <w:bCs/>
          <w:sz w:val="22"/>
          <w:szCs w:val="22"/>
        </w:rPr>
      </w:pPr>
    </w:p>
    <w:p w14:paraId="70B70724"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Other hazards to be considered are slips and trips, hazardous substances, manual handling, work at height, maintenance work, electricity, gas, temperature, transport. A particular person needs to be pointed out to help with health and safety, a person with the necessary skills such as knowledge and experience. In case no one has the right knowledge, a person from outside may be brought to help with help and advice.</w:t>
      </w:r>
    </w:p>
    <w:p w14:paraId="3899D9BA" w14:textId="77777777" w:rsidR="007E06E7" w:rsidRPr="007E06E7" w:rsidRDefault="007E06E7" w:rsidP="007E06E7">
      <w:pPr>
        <w:spacing w:line="360" w:lineRule="auto"/>
        <w:ind w:left="360"/>
        <w:rPr>
          <w:rFonts w:ascii="Arial" w:hAnsi="Arial" w:cs="Arial"/>
          <w:bCs/>
          <w:sz w:val="22"/>
          <w:szCs w:val="22"/>
        </w:rPr>
      </w:pPr>
    </w:p>
    <w:p w14:paraId="014292E9" w14:textId="3CDAD188" w:rsidR="007E06E7" w:rsidRPr="007172E4" w:rsidRDefault="007E06E7" w:rsidP="007172E4">
      <w:pPr>
        <w:spacing w:line="360" w:lineRule="auto"/>
        <w:ind w:left="360"/>
        <w:jc w:val="center"/>
        <w:rPr>
          <w:rFonts w:ascii="Arial" w:hAnsi="Arial" w:cs="Arial"/>
          <w:b/>
          <w:sz w:val="22"/>
          <w:szCs w:val="22"/>
        </w:rPr>
      </w:pPr>
      <w:r w:rsidRPr="007172E4">
        <w:rPr>
          <w:rFonts w:ascii="Arial" w:hAnsi="Arial" w:cs="Arial"/>
          <w:b/>
          <w:sz w:val="22"/>
          <w:szCs w:val="22"/>
        </w:rPr>
        <w:t>Regulations:</w:t>
      </w:r>
    </w:p>
    <w:p w14:paraId="720A9C0E" w14:textId="77777777" w:rsidR="007E06E7" w:rsidRPr="007E06E7" w:rsidRDefault="007E06E7" w:rsidP="007E06E7">
      <w:pPr>
        <w:spacing w:line="360" w:lineRule="auto"/>
        <w:ind w:left="360"/>
        <w:rPr>
          <w:rFonts w:ascii="Arial" w:hAnsi="Arial" w:cs="Arial"/>
          <w:bCs/>
          <w:sz w:val="22"/>
          <w:szCs w:val="22"/>
        </w:rPr>
      </w:pPr>
    </w:p>
    <w:p w14:paraId="1C11B3C2"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There are different laws and regulations that will protect an accommodation provider from some of the risks encountered, laws that need to be followed in order to avoid having problems with lawsuits, for example:</w:t>
      </w:r>
    </w:p>
    <w:p w14:paraId="6E29E36E" w14:textId="77777777" w:rsidR="007E06E7" w:rsidRPr="007E06E7" w:rsidRDefault="007E06E7" w:rsidP="007E06E7">
      <w:pPr>
        <w:spacing w:line="360" w:lineRule="auto"/>
        <w:ind w:left="360"/>
        <w:rPr>
          <w:rFonts w:ascii="Arial" w:hAnsi="Arial" w:cs="Arial"/>
          <w:bCs/>
          <w:sz w:val="22"/>
          <w:szCs w:val="22"/>
        </w:rPr>
      </w:pPr>
    </w:p>
    <w:p w14:paraId="5806D783"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Hotel Keepers Act allows the hotel to hold onto the guest property for unpaid bills, to limit the liability of the business when the guest property is stolen or damaged and to require guests to leave in case of a disturbance (Hotel Keepers Act, 1996).</w:t>
      </w:r>
    </w:p>
    <w:p w14:paraId="1986B3CE"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Hotel Guest Registration Act requires the hotel to register guests properly, getting their data such as an address, identification, arrival and departure. (Hotel Guest Registration Act, 1996).</w:t>
      </w:r>
    </w:p>
    <w:p w14:paraId="5FAC98EF"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Alcohol licensing regulates the sale of alcohol in the hospitality industry, and without this licence, a business is not allowed to sell or serve alcohol.</w:t>
      </w:r>
    </w:p>
    <w:p w14:paraId="7B740461"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Guest entry regulation states that all the guests over the age of 16 should be recorded and the records must be kept via Immigration Order, 1972.</w:t>
      </w:r>
    </w:p>
    <w:p w14:paraId="2CD8EB3C"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Data Protection Act, 1998 states that the hotel needs guest consents to hold information and use data securely, provide the consumer with data and destroy data after a length of time.</w:t>
      </w:r>
    </w:p>
    <w:p w14:paraId="18C52927"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Equality Act 2010 protects people with disabilities. The hotel needs to make adjustments to make it easier for disabled guests and accept service dogs.</w:t>
      </w:r>
    </w:p>
    <w:p w14:paraId="5EC8742A"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lastRenderedPageBreak/>
        <w:t xml:space="preserve">    The Occupier’s Liability Acts, 1957 and 1984, ensure the physical safety of guests.</w:t>
      </w:r>
    </w:p>
    <w:p w14:paraId="4B1D5589" w14:textId="77777777" w:rsidR="007E06E7" w:rsidRPr="007E06E7" w:rsidRDefault="007E06E7" w:rsidP="007E06E7">
      <w:pPr>
        <w:spacing w:line="360" w:lineRule="auto"/>
        <w:ind w:left="360"/>
        <w:rPr>
          <w:rFonts w:ascii="Arial" w:hAnsi="Arial" w:cs="Arial"/>
          <w:bCs/>
          <w:sz w:val="22"/>
          <w:szCs w:val="22"/>
        </w:rPr>
      </w:pPr>
      <w:r w:rsidRPr="007E06E7">
        <w:rPr>
          <w:rFonts w:ascii="Arial" w:hAnsi="Arial" w:cs="Arial"/>
          <w:bCs/>
          <w:sz w:val="22"/>
          <w:szCs w:val="22"/>
        </w:rPr>
        <w:t xml:space="preserve">    The Employers’ Liability Act, 1969 is the insurance employers has to have to be cover for any harm suffered by their employees.</w:t>
      </w:r>
    </w:p>
    <w:p w14:paraId="3F674049" w14:textId="31A51D15" w:rsid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The Food Safety Act, 1990, must ensure hygienic conditions for food and food safety.</w:t>
      </w:r>
    </w:p>
    <w:p w14:paraId="26597DD4" w14:textId="77777777" w:rsidR="007172E4" w:rsidRPr="007E06E7" w:rsidRDefault="007172E4" w:rsidP="007172E4">
      <w:pPr>
        <w:spacing w:line="360" w:lineRule="auto"/>
        <w:ind w:left="360" w:firstLine="360"/>
        <w:rPr>
          <w:rFonts w:ascii="Arial" w:hAnsi="Arial" w:cs="Arial"/>
          <w:bCs/>
          <w:sz w:val="22"/>
          <w:szCs w:val="22"/>
        </w:rPr>
      </w:pPr>
    </w:p>
    <w:p w14:paraId="771A105A" w14:textId="77777777" w:rsidR="007E06E7" w:rsidRP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These are some of the main regulations for an accommodation provider. There are a lot more laws that a hotel must comply with in order to ensure health and safety and the management team is responsible for complying with all these regulations and educating all the employees and guests. A lawyer or other competent authority may be brought from outside of the company to help and give advice in case the management team is not certain about some of these regulations.</w:t>
      </w:r>
    </w:p>
    <w:p w14:paraId="3DF232C0" w14:textId="77777777" w:rsidR="007E06E7" w:rsidRPr="007E06E7" w:rsidRDefault="007E06E7" w:rsidP="007E06E7">
      <w:pPr>
        <w:spacing w:line="360" w:lineRule="auto"/>
        <w:ind w:left="360"/>
        <w:rPr>
          <w:rFonts w:ascii="Arial" w:hAnsi="Arial" w:cs="Arial"/>
          <w:bCs/>
          <w:sz w:val="22"/>
          <w:szCs w:val="22"/>
        </w:rPr>
      </w:pPr>
    </w:p>
    <w:p w14:paraId="0F91B284" w14:textId="77777777" w:rsidR="007E06E7" w:rsidRPr="007E06E7" w:rsidRDefault="007E06E7" w:rsidP="007E06E7">
      <w:pPr>
        <w:spacing w:line="360" w:lineRule="auto"/>
        <w:ind w:left="360"/>
        <w:rPr>
          <w:rFonts w:ascii="Arial" w:hAnsi="Arial" w:cs="Arial"/>
          <w:bCs/>
          <w:sz w:val="22"/>
          <w:szCs w:val="22"/>
        </w:rPr>
      </w:pPr>
    </w:p>
    <w:p w14:paraId="637A1F5C" w14:textId="77777777" w:rsidR="007E06E7" w:rsidRPr="007E06E7" w:rsidRDefault="007E06E7" w:rsidP="007E06E7">
      <w:pPr>
        <w:spacing w:line="360" w:lineRule="auto"/>
        <w:ind w:left="360"/>
        <w:rPr>
          <w:rFonts w:ascii="Arial" w:hAnsi="Arial" w:cs="Arial"/>
          <w:bCs/>
          <w:sz w:val="22"/>
          <w:szCs w:val="22"/>
        </w:rPr>
      </w:pPr>
    </w:p>
    <w:p w14:paraId="5F11E91B" w14:textId="77777777" w:rsidR="007E06E7" w:rsidRPr="007172E4" w:rsidRDefault="007E06E7" w:rsidP="007172E4">
      <w:pPr>
        <w:spacing w:line="360" w:lineRule="auto"/>
        <w:ind w:left="360"/>
        <w:jc w:val="center"/>
        <w:rPr>
          <w:rFonts w:ascii="Arial" w:hAnsi="Arial" w:cs="Arial"/>
          <w:b/>
          <w:sz w:val="22"/>
          <w:szCs w:val="22"/>
        </w:rPr>
      </w:pPr>
      <w:r w:rsidRPr="007172E4">
        <w:rPr>
          <w:rFonts w:ascii="Arial" w:hAnsi="Arial" w:cs="Arial"/>
          <w:b/>
          <w:sz w:val="22"/>
          <w:szCs w:val="22"/>
        </w:rPr>
        <w:t>Conclusion:</w:t>
      </w:r>
    </w:p>
    <w:p w14:paraId="4D28A519" w14:textId="77777777" w:rsidR="007E06E7" w:rsidRPr="007E06E7" w:rsidRDefault="007E06E7" w:rsidP="007E06E7">
      <w:pPr>
        <w:spacing w:line="360" w:lineRule="auto"/>
        <w:ind w:left="360"/>
        <w:rPr>
          <w:rFonts w:ascii="Arial" w:hAnsi="Arial" w:cs="Arial"/>
          <w:bCs/>
          <w:sz w:val="22"/>
          <w:szCs w:val="22"/>
        </w:rPr>
      </w:pPr>
    </w:p>
    <w:p w14:paraId="2B528653" w14:textId="111CF133" w:rsidR="007E06E7" w:rsidRPr="007E06E7" w:rsidRDefault="007E06E7" w:rsidP="007172E4">
      <w:pPr>
        <w:spacing w:line="360" w:lineRule="auto"/>
        <w:ind w:left="360" w:firstLine="360"/>
        <w:rPr>
          <w:rFonts w:ascii="Arial" w:hAnsi="Arial" w:cs="Arial"/>
          <w:bCs/>
          <w:sz w:val="22"/>
          <w:szCs w:val="22"/>
        </w:rPr>
      </w:pPr>
      <w:r w:rsidRPr="007E06E7">
        <w:rPr>
          <w:rFonts w:ascii="Arial" w:hAnsi="Arial" w:cs="Arial"/>
          <w:bCs/>
          <w:sz w:val="22"/>
          <w:szCs w:val="22"/>
        </w:rPr>
        <w:t>In conclusion, a business in the hospitality industry should follow strict rules and regulations</w:t>
      </w:r>
      <w:r w:rsidR="007172E4">
        <w:rPr>
          <w:rFonts w:ascii="Arial" w:hAnsi="Arial" w:cs="Arial"/>
          <w:bCs/>
          <w:sz w:val="22"/>
          <w:szCs w:val="22"/>
        </w:rPr>
        <w:t xml:space="preserve"> in order to avoid having problems with enforcement officers and other inspectors.</w:t>
      </w:r>
      <w:bookmarkStart w:id="0" w:name="_GoBack"/>
      <w:bookmarkEnd w:id="0"/>
      <w:r w:rsidRPr="007E06E7">
        <w:rPr>
          <w:rFonts w:ascii="Arial" w:hAnsi="Arial" w:cs="Arial"/>
          <w:bCs/>
          <w:sz w:val="22"/>
          <w:szCs w:val="22"/>
        </w:rPr>
        <w:t xml:space="preserve"> A hotel, in particular, has more to it than just providing a place to sleep and some of them may include a restaurant, a spa, a pool, a gym and other services. For each of this service, there a strict set of rules, laws and regulations that needs to be followed in order to ensure that all the guests are safe and have a great time. Understanding the legal, legislative risks and everybody’s role in the company will create a good and respected business, that customers will be happy to recommend and even come back to. Hotel management is a hard but fulfilling job, but the manager’s job is not to know everything but to hire the right people for the right job. Having a good team is the base of a good business.</w:t>
      </w:r>
    </w:p>
    <w:p w14:paraId="17F7FA9E" w14:textId="77777777" w:rsidR="007E06E7" w:rsidRPr="007E06E7" w:rsidRDefault="007E06E7" w:rsidP="007E06E7">
      <w:pPr>
        <w:spacing w:line="360" w:lineRule="auto"/>
        <w:ind w:left="360"/>
        <w:rPr>
          <w:rFonts w:ascii="Arial" w:hAnsi="Arial" w:cs="Arial"/>
          <w:bCs/>
          <w:sz w:val="22"/>
          <w:szCs w:val="22"/>
        </w:rPr>
      </w:pPr>
    </w:p>
    <w:p w14:paraId="1F56386C" w14:textId="77777777" w:rsidR="007E06E7" w:rsidRPr="007E06E7" w:rsidRDefault="007E06E7" w:rsidP="007E06E7">
      <w:pPr>
        <w:spacing w:line="360" w:lineRule="auto"/>
        <w:ind w:left="360"/>
        <w:rPr>
          <w:rFonts w:ascii="Arial" w:hAnsi="Arial" w:cs="Arial"/>
          <w:bCs/>
          <w:sz w:val="22"/>
          <w:szCs w:val="22"/>
        </w:rPr>
      </w:pPr>
    </w:p>
    <w:p w14:paraId="49BF437A" w14:textId="77777777" w:rsidR="007E06E7" w:rsidRPr="007E06E7" w:rsidRDefault="007E06E7" w:rsidP="007E06E7">
      <w:pPr>
        <w:spacing w:line="360" w:lineRule="auto"/>
        <w:ind w:left="360"/>
        <w:rPr>
          <w:rFonts w:ascii="Arial" w:hAnsi="Arial" w:cs="Arial"/>
          <w:bCs/>
          <w:sz w:val="22"/>
          <w:szCs w:val="22"/>
        </w:rPr>
      </w:pPr>
    </w:p>
    <w:p w14:paraId="2080F354" w14:textId="77777777" w:rsidR="000D68A4" w:rsidRPr="007E06E7" w:rsidRDefault="000D68A4" w:rsidP="007E06E7">
      <w:pPr>
        <w:spacing w:line="360" w:lineRule="auto"/>
        <w:ind w:left="360"/>
        <w:rPr>
          <w:rFonts w:ascii="Arial" w:hAnsi="Arial" w:cs="Arial"/>
          <w:sz w:val="22"/>
          <w:szCs w:val="22"/>
        </w:rPr>
      </w:pPr>
    </w:p>
    <w:p w14:paraId="3CDDAF6A" w14:textId="498C7AA8" w:rsidR="000D68A4" w:rsidRDefault="000D68A4" w:rsidP="007E06E7">
      <w:pPr>
        <w:spacing w:line="360" w:lineRule="auto"/>
        <w:ind w:left="360"/>
        <w:rPr>
          <w:rFonts w:ascii="Arial" w:hAnsi="Arial" w:cs="Arial"/>
          <w:sz w:val="22"/>
          <w:szCs w:val="22"/>
        </w:rPr>
      </w:pPr>
    </w:p>
    <w:p w14:paraId="2D4A68FB" w14:textId="1AAA38E2" w:rsidR="007E06E7" w:rsidRDefault="007E06E7" w:rsidP="007E06E7">
      <w:pPr>
        <w:spacing w:line="360" w:lineRule="auto"/>
        <w:ind w:left="360"/>
        <w:rPr>
          <w:rFonts w:ascii="Arial" w:hAnsi="Arial" w:cs="Arial"/>
          <w:sz w:val="22"/>
          <w:szCs w:val="22"/>
        </w:rPr>
      </w:pPr>
    </w:p>
    <w:p w14:paraId="0F54E576" w14:textId="46F38B8D" w:rsidR="007E06E7" w:rsidRDefault="007E06E7" w:rsidP="007E06E7">
      <w:pPr>
        <w:spacing w:line="360" w:lineRule="auto"/>
        <w:ind w:left="360"/>
        <w:rPr>
          <w:rFonts w:ascii="Arial" w:hAnsi="Arial" w:cs="Arial"/>
          <w:sz w:val="22"/>
          <w:szCs w:val="22"/>
        </w:rPr>
      </w:pPr>
    </w:p>
    <w:p w14:paraId="083D7618" w14:textId="38E83057" w:rsidR="007E06E7" w:rsidRDefault="007E06E7" w:rsidP="007E06E7">
      <w:pPr>
        <w:spacing w:line="360" w:lineRule="auto"/>
        <w:ind w:left="360"/>
        <w:rPr>
          <w:rFonts w:ascii="Arial" w:hAnsi="Arial" w:cs="Arial"/>
          <w:sz w:val="22"/>
          <w:szCs w:val="22"/>
        </w:rPr>
      </w:pPr>
    </w:p>
    <w:p w14:paraId="3E93473B" w14:textId="3320832B" w:rsidR="007E06E7" w:rsidRDefault="007E06E7" w:rsidP="007E06E7">
      <w:pPr>
        <w:spacing w:line="360" w:lineRule="auto"/>
        <w:ind w:left="360"/>
        <w:rPr>
          <w:rFonts w:ascii="Arial" w:hAnsi="Arial" w:cs="Arial"/>
          <w:sz w:val="22"/>
          <w:szCs w:val="22"/>
        </w:rPr>
      </w:pPr>
    </w:p>
    <w:p w14:paraId="0154CF35" w14:textId="2D9DDBC7" w:rsidR="007E06E7" w:rsidRDefault="007E06E7" w:rsidP="007E06E7">
      <w:pPr>
        <w:spacing w:line="360" w:lineRule="auto"/>
        <w:ind w:left="360"/>
        <w:rPr>
          <w:rFonts w:ascii="Arial" w:hAnsi="Arial" w:cs="Arial"/>
          <w:sz w:val="22"/>
          <w:szCs w:val="22"/>
        </w:rPr>
      </w:pPr>
    </w:p>
    <w:p w14:paraId="1C052BA0" w14:textId="0D675F4C" w:rsidR="007E06E7" w:rsidRDefault="007E06E7" w:rsidP="007E06E7">
      <w:pPr>
        <w:spacing w:line="360" w:lineRule="auto"/>
        <w:ind w:left="360"/>
        <w:rPr>
          <w:rFonts w:ascii="Arial" w:hAnsi="Arial" w:cs="Arial"/>
          <w:sz w:val="22"/>
          <w:szCs w:val="22"/>
        </w:rPr>
      </w:pPr>
    </w:p>
    <w:p w14:paraId="51BFB159" w14:textId="42039782" w:rsidR="007E06E7" w:rsidRDefault="007E06E7" w:rsidP="007E06E7">
      <w:pPr>
        <w:spacing w:line="360" w:lineRule="auto"/>
        <w:ind w:left="360"/>
        <w:rPr>
          <w:rFonts w:ascii="Arial" w:hAnsi="Arial" w:cs="Arial"/>
          <w:sz w:val="22"/>
          <w:szCs w:val="22"/>
        </w:rPr>
      </w:pPr>
    </w:p>
    <w:p w14:paraId="1ED8353D" w14:textId="036A6405" w:rsidR="007E06E7" w:rsidRDefault="007E06E7" w:rsidP="007E06E7">
      <w:pPr>
        <w:spacing w:line="360" w:lineRule="auto"/>
        <w:rPr>
          <w:rFonts w:ascii="Arial" w:hAnsi="Arial" w:cs="Arial"/>
          <w:sz w:val="22"/>
          <w:szCs w:val="22"/>
        </w:rPr>
      </w:pPr>
      <w:r>
        <w:rPr>
          <w:rFonts w:ascii="Arial" w:hAnsi="Arial" w:cs="Arial"/>
          <w:sz w:val="22"/>
          <w:szCs w:val="22"/>
        </w:rPr>
        <w:t>References:</w:t>
      </w:r>
    </w:p>
    <w:p w14:paraId="238BCD10" w14:textId="77777777" w:rsidR="007E06E7" w:rsidRPr="007E06E7" w:rsidRDefault="007E06E7" w:rsidP="007E06E7">
      <w:pPr>
        <w:spacing w:line="360" w:lineRule="auto"/>
        <w:ind w:left="360"/>
        <w:rPr>
          <w:rFonts w:ascii="Arial" w:hAnsi="Arial" w:cs="Arial"/>
          <w:sz w:val="22"/>
          <w:szCs w:val="22"/>
        </w:rPr>
      </w:pPr>
    </w:p>
    <w:p w14:paraId="32DC67CD" w14:textId="412DDAC7" w:rsidR="00656146" w:rsidRPr="007E06E7" w:rsidRDefault="007E06E7" w:rsidP="007E06E7">
      <w:pPr>
        <w:spacing w:line="360" w:lineRule="auto"/>
        <w:rPr>
          <w:rFonts w:ascii="Arial" w:hAnsi="Arial" w:cs="Arial"/>
          <w:sz w:val="22"/>
          <w:szCs w:val="22"/>
        </w:rPr>
      </w:pPr>
      <w:r>
        <w:rPr>
          <w:rFonts w:ascii="Arial" w:hAnsi="Arial" w:cs="Arial"/>
          <w:sz w:val="22"/>
          <w:szCs w:val="22"/>
        </w:rPr>
        <w:t xml:space="preserve">HSE (2019) </w:t>
      </w:r>
      <w:r w:rsidRPr="007E06E7">
        <w:rPr>
          <w:rFonts w:ascii="Arial" w:hAnsi="Arial" w:cs="Arial"/>
          <w:i/>
          <w:iCs/>
          <w:sz w:val="22"/>
          <w:szCs w:val="22"/>
        </w:rPr>
        <w:t>Health and Safety Executive</w:t>
      </w:r>
      <w:r>
        <w:rPr>
          <w:rFonts w:ascii="Arial" w:hAnsi="Arial" w:cs="Arial"/>
          <w:sz w:val="22"/>
          <w:szCs w:val="22"/>
        </w:rPr>
        <w:t xml:space="preserve">, available at: </w:t>
      </w:r>
      <w:hyperlink r:id="rId5" w:history="1">
        <w:r w:rsidRPr="000F0AA5">
          <w:rPr>
            <w:rStyle w:val="Hyperlink"/>
            <w:rFonts w:ascii="Arial" w:hAnsi="Arial" w:cs="Arial"/>
            <w:sz w:val="22"/>
            <w:szCs w:val="22"/>
          </w:rPr>
          <w:t>www.h</w:t>
        </w:r>
        <w:r w:rsidRPr="000F0AA5">
          <w:rPr>
            <w:rStyle w:val="Hyperlink"/>
            <w:rFonts w:ascii="Arial" w:hAnsi="Arial" w:cs="Arial"/>
            <w:sz w:val="22"/>
            <w:szCs w:val="22"/>
          </w:rPr>
          <w:t>s</w:t>
        </w:r>
        <w:r w:rsidRPr="000F0AA5">
          <w:rPr>
            <w:rStyle w:val="Hyperlink"/>
            <w:rFonts w:ascii="Arial" w:hAnsi="Arial" w:cs="Arial"/>
            <w:sz w:val="22"/>
            <w:szCs w:val="22"/>
          </w:rPr>
          <w:t>e.gov.uk/riddor/guidance.htm</w:t>
        </w:r>
      </w:hyperlink>
      <w:r>
        <w:rPr>
          <w:rFonts w:ascii="Arial" w:hAnsi="Arial" w:cs="Arial"/>
          <w:sz w:val="22"/>
          <w:szCs w:val="22"/>
        </w:rPr>
        <w:t xml:space="preserve"> (Accessed at 21 Jul 2019)</w:t>
      </w:r>
    </w:p>
    <w:p w14:paraId="61B209AE" w14:textId="7C826AB8" w:rsidR="000D68A4" w:rsidRPr="007E06E7" w:rsidRDefault="000D68A4" w:rsidP="007E06E7">
      <w:pPr>
        <w:spacing w:before="100" w:beforeAutospacing="1" w:after="100" w:afterAutospacing="1" w:line="360" w:lineRule="auto"/>
        <w:rPr>
          <w:rFonts w:ascii="Arial" w:hAnsi="Arial" w:cs="Arial"/>
          <w:i/>
          <w:iCs/>
          <w:sz w:val="22"/>
          <w:szCs w:val="22"/>
        </w:rPr>
      </w:pPr>
      <w:r w:rsidRPr="007E06E7">
        <w:rPr>
          <w:rFonts w:ascii="Arial" w:hAnsi="Arial" w:cs="Arial"/>
          <w:sz w:val="22"/>
          <w:szCs w:val="22"/>
        </w:rPr>
        <w:t xml:space="preserve">Newland, Loren E. 1997. </w:t>
      </w:r>
      <w:r w:rsidRPr="007E06E7">
        <w:rPr>
          <w:rFonts w:ascii="Arial" w:hAnsi="Arial" w:cs="Arial"/>
          <w:i/>
          <w:iCs/>
          <w:sz w:val="22"/>
          <w:szCs w:val="22"/>
        </w:rPr>
        <w:t xml:space="preserve">Hotel Professional Management: The innkeeper` s Guide </w:t>
      </w:r>
      <w:proofErr w:type="gramStart"/>
      <w:r w:rsidRPr="007E06E7">
        <w:rPr>
          <w:rFonts w:ascii="Arial" w:hAnsi="Arial" w:cs="Arial"/>
          <w:i/>
          <w:iCs/>
          <w:sz w:val="22"/>
          <w:szCs w:val="22"/>
        </w:rPr>
        <w:t xml:space="preserve">to </w:t>
      </w:r>
      <w:r w:rsidR="007E06E7">
        <w:rPr>
          <w:rFonts w:ascii="Arial" w:hAnsi="Arial" w:cs="Arial"/>
          <w:i/>
          <w:iCs/>
          <w:sz w:val="22"/>
          <w:szCs w:val="22"/>
        </w:rPr>
        <w:t xml:space="preserve"> </w:t>
      </w:r>
      <w:r w:rsidRPr="007E06E7">
        <w:rPr>
          <w:rFonts w:ascii="Arial" w:hAnsi="Arial" w:cs="Arial"/>
          <w:i/>
          <w:iCs/>
          <w:sz w:val="22"/>
          <w:szCs w:val="22"/>
        </w:rPr>
        <w:t>Guest</w:t>
      </w:r>
      <w:proofErr w:type="gramEnd"/>
      <w:r w:rsidRPr="007E06E7">
        <w:rPr>
          <w:rFonts w:ascii="Arial" w:hAnsi="Arial" w:cs="Arial"/>
          <w:i/>
          <w:iCs/>
          <w:sz w:val="22"/>
          <w:szCs w:val="22"/>
        </w:rPr>
        <w:t xml:space="preserve"> Protection and Reasonable Car</w:t>
      </w:r>
      <w:r w:rsidRPr="007E06E7">
        <w:rPr>
          <w:rFonts w:ascii="Arial" w:hAnsi="Arial" w:cs="Arial"/>
          <w:sz w:val="22"/>
          <w:szCs w:val="22"/>
        </w:rPr>
        <w:t xml:space="preserve">e. </w:t>
      </w:r>
      <w:proofErr w:type="spellStart"/>
      <w:r w:rsidRPr="007E06E7">
        <w:rPr>
          <w:rFonts w:ascii="Arial" w:hAnsi="Arial" w:cs="Arial"/>
          <w:sz w:val="22"/>
          <w:szCs w:val="22"/>
        </w:rPr>
        <w:t>Spocane</w:t>
      </w:r>
      <w:proofErr w:type="spellEnd"/>
      <w:r w:rsidRPr="007E06E7">
        <w:rPr>
          <w:rFonts w:ascii="Arial" w:hAnsi="Arial" w:cs="Arial"/>
          <w:sz w:val="22"/>
          <w:szCs w:val="22"/>
        </w:rPr>
        <w:t xml:space="preserve">, WA: TNZ </w:t>
      </w:r>
    </w:p>
    <w:p w14:paraId="174B30F5" w14:textId="46269B8E" w:rsidR="004B0B68" w:rsidRDefault="004B0B68" w:rsidP="007E06E7">
      <w:pPr>
        <w:spacing w:line="360" w:lineRule="auto"/>
        <w:rPr>
          <w:rFonts w:ascii="Arial" w:hAnsi="Arial" w:cs="Arial"/>
          <w:color w:val="000000" w:themeColor="text1"/>
          <w:sz w:val="22"/>
          <w:szCs w:val="22"/>
          <w:shd w:val="clear" w:color="auto" w:fill="FFFFFF"/>
        </w:rPr>
      </w:pPr>
      <w:r w:rsidRPr="007E06E7">
        <w:rPr>
          <w:rFonts w:ascii="Arial" w:hAnsi="Arial" w:cs="Arial"/>
          <w:color w:val="000000" w:themeColor="text1"/>
          <w:sz w:val="22"/>
          <w:szCs w:val="22"/>
          <w:shd w:val="clear" w:color="auto" w:fill="FFFFFF"/>
        </w:rPr>
        <w:t>Canadian Tourism Commission (2003)</w:t>
      </w:r>
      <w:r w:rsidRPr="007E06E7">
        <w:rPr>
          <w:rStyle w:val="apple-converted-space"/>
          <w:rFonts w:ascii="Arial" w:hAnsi="Arial" w:cs="Arial"/>
          <w:color w:val="000000" w:themeColor="text1"/>
          <w:sz w:val="22"/>
          <w:szCs w:val="22"/>
          <w:shd w:val="clear" w:color="auto" w:fill="FFFFFF"/>
        </w:rPr>
        <w:t> </w:t>
      </w:r>
      <w:r w:rsidRPr="007E06E7">
        <w:rPr>
          <w:rStyle w:val="Emphasis"/>
          <w:rFonts w:ascii="Arial" w:hAnsi="Arial" w:cs="Arial"/>
          <w:color w:val="000000" w:themeColor="text1"/>
          <w:sz w:val="22"/>
          <w:szCs w:val="22"/>
        </w:rPr>
        <w:t>Risk management guide for tourism operators</w:t>
      </w:r>
      <w:r w:rsidRPr="007E06E7">
        <w:rPr>
          <w:rFonts w:ascii="Arial" w:hAnsi="Arial" w:cs="Arial"/>
          <w:color w:val="000000" w:themeColor="text1"/>
          <w:sz w:val="22"/>
          <w:szCs w:val="22"/>
          <w:shd w:val="clear" w:color="auto" w:fill="FFFFFF"/>
        </w:rPr>
        <w:t>. Ottawa, ON: Fitzgerald, P</w:t>
      </w:r>
    </w:p>
    <w:p w14:paraId="522A7871" w14:textId="77777777" w:rsidR="007E06E7" w:rsidRPr="007E06E7" w:rsidRDefault="007E06E7" w:rsidP="007E06E7">
      <w:pPr>
        <w:spacing w:line="360" w:lineRule="auto"/>
        <w:rPr>
          <w:rFonts w:ascii="Arial" w:hAnsi="Arial" w:cs="Arial"/>
          <w:color w:val="000000" w:themeColor="text1"/>
          <w:sz w:val="22"/>
          <w:szCs w:val="22"/>
        </w:rPr>
      </w:pPr>
    </w:p>
    <w:p w14:paraId="4DFB2209" w14:textId="4DE1B491" w:rsidR="004B0B68" w:rsidRDefault="004B0B68" w:rsidP="007E06E7">
      <w:pPr>
        <w:spacing w:line="360" w:lineRule="auto"/>
        <w:rPr>
          <w:rFonts w:ascii="Arial" w:hAnsi="Arial" w:cs="Arial"/>
          <w:color w:val="000000" w:themeColor="text1"/>
          <w:sz w:val="22"/>
          <w:szCs w:val="22"/>
          <w:shd w:val="clear" w:color="auto" w:fill="FFFFFF"/>
        </w:rPr>
      </w:pPr>
      <w:r w:rsidRPr="007E06E7">
        <w:rPr>
          <w:rFonts w:ascii="Arial" w:hAnsi="Arial" w:cs="Arial"/>
          <w:color w:val="000000" w:themeColor="text1"/>
          <w:sz w:val="22"/>
          <w:szCs w:val="22"/>
        </w:rPr>
        <w:t>Hotel Keepers Act.</w:t>
      </w:r>
      <w:r w:rsidRPr="007E06E7">
        <w:rPr>
          <w:rStyle w:val="apple-converted-space"/>
          <w:rFonts w:ascii="Arial" w:hAnsi="Arial" w:cs="Arial"/>
          <w:color w:val="000000" w:themeColor="text1"/>
          <w:sz w:val="22"/>
          <w:szCs w:val="22"/>
          <w:shd w:val="clear" w:color="auto" w:fill="FFFFFF"/>
        </w:rPr>
        <w:t> </w:t>
      </w:r>
      <w:r w:rsidRPr="007E06E7">
        <w:rPr>
          <w:rFonts w:ascii="Arial" w:hAnsi="Arial" w:cs="Arial"/>
          <w:color w:val="000000" w:themeColor="text1"/>
          <w:sz w:val="22"/>
          <w:szCs w:val="22"/>
          <w:shd w:val="clear" w:color="auto" w:fill="FFFFFF"/>
        </w:rPr>
        <w:t xml:space="preserve">(1996). </w:t>
      </w:r>
      <w:r w:rsidR="007E06E7">
        <w:rPr>
          <w:rFonts w:ascii="Arial" w:hAnsi="Arial" w:cs="Arial"/>
          <w:color w:val="000000" w:themeColor="text1"/>
          <w:sz w:val="22"/>
          <w:szCs w:val="22"/>
          <w:shd w:val="clear" w:color="auto" w:fill="FFFFFF"/>
        </w:rPr>
        <w:t>Available at:</w:t>
      </w:r>
      <w:r w:rsidR="007E06E7">
        <w:rPr>
          <w:rFonts w:ascii="Arial" w:hAnsi="Arial" w:cs="Arial"/>
          <w:color w:val="000000" w:themeColor="text1"/>
          <w:sz w:val="22"/>
          <w:szCs w:val="22"/>
          <w:shd w:val="clear" w:color="auto" w:fill="FFFFFF"/>
        </w:rPr>
        <w:t xml:space="preserve"> </w:t>
      </w:r>
      <w:hyperlink r:id="rId6" w:history="1">
        <w:r w:rsidR="007E06E7" w:rsidRPr="000F0AA5">
          <w:rPr>
            <w:rStyle w:val="Hyperlink"/>
            <w:rFonts w:ascii="Arial" w:hAnsi="Arial" w:cs="Arial"/>
            <w:sz w:val="22"/>
            <w:szCs w:val="22"/>
            <w:shd w:val="clear" w:color="auto" w:fill="FFFFFF"/>
          </w:rPr>
          <w:t>www.bclaws.ca/civix/document/id/complete/statreg/96206_01</w:t>
        </w:r>
      </w:hyperlink>
      <w:r w:rsidR="007E06E7">
        <w:rPr>
          <w:rFonts w:ascii="Arial" w:hAnsi="Arial" w:cs="Arial"/>
          <w:color w:val="000000" w:themeColor="text1"/>
          <w:sz w:val="22"/>
          <w:szCs w:val="22"/>
          <w:shd w:val="clear" w:color="auto" w:fill="FFFFFF"/>
        </w:rPr>
        <w:t xml:space="preserve">  (Accessed at 19 Jul 2019)</w:t>
      </w:r>
    </w:p>
    <w:p w14:paraId="15F1870F" w14:textId="77777777" w:rsidR="007E06E7" w:rsidRPr="007E06E7" w:rsidRDefault="007E06E7" w:rsidP="007E06E7">
      <w:pPr>
        <w:spacing w:line="360" w:lineRule="auto"/>
        <w:rPr>
          <w:rFonts w:ascii="Arial" w:hAnsi="Arial" w:cs="Arial"/>
          <w:color w:val="000000" w:themeColor="text1"/>
          <w:sz w:val="22"/>
          <w:szCs w:val="22"/>
        </w:rPr>
      </w:pPr>
    </w:p>
    <w:p w14:paraId="6D60D864" w14:textId="1A691F47" w:rsidR="004B0B68" w:rsidRPr="007E06E7" w:rsidRDefault="004B0B68" w:rsidP="007E06E7">
      <w:pPr>
        <w:spacing w:line="360" w:lineRule="auto"/>
        <w:rPr>
          <w:rFonts w:ascii="Arial" w:hAnsi="Arial" w:cs="Arial"/>
          <w:color w:val="000000" w:themeColor="text1"/>
          <w:sz w:val="22"/>
          <w:szCs w:val="22"/>
        </w:rPr>
      </w:pPr>
      <w:r w:rsidRPr="007E06E7">
        <w:rPr>
          <w:rFonts w:ascii="Arial" w:hAnsi="Arial" w:cs="Arial"/>
          <w:color w:val="000000" w:themeColor="text1"/>
          <w:sz w:val="22"/>
          <w:szCs w:val="22"/>
        </w:rPr>
        <w:t>Hotel Guest Registration Act.</w:t>
      </w:r>
      <w:r w:rsidRPr="007E06E7">
        <w:rPr>
          <w:rStyle w:val="apple-converted-space"/>
          <w:rFonts w:ascii="Arial" w:hAnsi="Arial" w:cs="Arial"/>
          <w:color w:val="000000" w:themeColor="text1"/>
          <w:sz w:val="22"/>
          <w:szCs w:val="22"/>
          <w:shd w:val="clear" w:color="auto" w:fill="FFFFFF"/>
        </w:rPr>
        <w:t> </w:t>
      </w:r>
      <w:r w:rsidRPr="007E06E7">
        <w:rPr>
          <w:rFonts w:ascii="Arial" w:hAnsi="Arial" w:cs="Arial"/>
          <w:color w:val="000000" w:themeColor="text1"/>
          <w:sz w:val="22"/>
          <w:szCs w:val="22"/>
          <w:shd w:val="clear" w:color="auto" w:fill="FFFFFF"/>
        </w:rPr>
        <w:t xml:space="preserve">(1996). </w:t>
      </w:r>
      <w:r w:rsidR="007E06E7">
        <w:rPr>
          <w:rFonts w:ascii="Arial" w:hAnsi="Arial" w:cs="Arial"/>
          <w:color w:val="000000" w:themeColor="text1"/>
          <w:sz w:val="22"/>
          <w:szCs w:val="22"/>
          <w:shd w:val="clear" w:color="auto" w:fill="FFFFFF"/>
        </w:rPr>
        <w:t>Available at:</w:t>
      </w:r>
      <w:r w:rsidRPr="007E06E7">
        <w:rPr>
          <w:rFonts w:ascii="Arial" w:hAnsi="Arial" w:cs="Arial"/>
          <w:color w:val="000000" w:themeColor="text1"/>
          <w:sz w:val="22"/>
          <w:szCs w:val="22"/>
          <w:shd w:val="clear" w:color="auto" w:fill="FFFFFF"/>
        </w:rPr>
        <w:t xml:space="preserve"> </w:t>
      </w:r>
      <w:hyperlink r:id="rId7" w:history="1">
        <w:r w:rsidR="007E06E7" w:rsidRPr="000F0AA5">
          <w:rPr>
            <w:rStyle w:val="Hyperlink"/>
            <w:rFonts w:ascii="Arial" w:hAnsi="Arial" w:cs="Arial"/>
            <w:sz w:val="22"/>
            <w:szCs w:val="22"/>
            <w:shd w:val="clear" w:color="auto" w:fill="FFFFFF"/>
          </w:rPr>
          <w:t>www.bclaws.ca/civix/document/id/complete/statreg/96205_01</w:t>
        </w:r>
      </w:hyperlink>
      <w:r w:rsidR="007E06E7">
        <w:rPr>
          <w:rFonts w:ascii="Arial" w:hAnsi="Arial" w:cs="Arial"/>
          <w:color w:val="000000" w:themeColor="text1"/>
          <w:sz w:val="22"/>
          <w:szCs w:val="22"/>
          <w:shd w:val="clear" w:color="auto" w:fill="FFFFFF"/>
        </w:rPr>
        <w:t xml:space="preserve"> (Accessed at 19 Jul 2019)</w:t>
      </w:r>
    </w:p>
    <w:p w14:paraId="49108540" w14:textId="0845808A" w:rsidR="004B0B68" w:rsidRPr="007E06E7" w:rsidRDefault="004B0B68" w:rsidP="007E06E7">
      <w:pPr>
        <w:spacing w:line="360" w:lineRule="auto"/>
        <w:rPr>
          <w:rFonts w:ascii="Arial" w:hAnsi="Arial" w:cs="Arial"/>
          <w:color w:val="000000" w:themeColor="text1"/>
          <w:sz w:val="22"/>
          <w:szCs w:val="22"/>
          <w:shd w:val="clear" w:color="auto" w:fill="FFFFFF"/>
        </w:rPr>
      </w:pPr>
    </w:p>
    <w:p w14:paraId="7232DFB7" w14:textId="78D8D3FB" w:rsidR="004B0B68" w:rsidRPr="007E06E7" w:rsidRDefault="007E06E7" w:rsidP="007E06E7">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GOV UK (2018) </w:t>
      </w:r>
      <w:r w:rsidRPr="007E06E7">
        <w:rPr>
          <w:rFonts w:ascii="Arial" w:hAnsi="Arial" w:cs="Arial"/>
          <w:i/>
          <w:iCs/>
          <w:color w:val="000000" w:themeColor="text1"/>
          <w:sz w:val="22"/>
          <w:szCs w:val="22"/>
          <w:shd w:val="clear" w:color="auto" w:fill="FFFFFF"/>
        </w:rPr>
        <w:t>Alcohol Licensing</w:t>
      </w:r>
      <w:r>
        <w:rPr>
          <w:rFonts w:ascii="Arial" w:hAnsi="Arial" w:cs="Arial"/>
          <w:color w:val="000000" w:themeColor="text1"/>
          <w:sz w:val="22"/>
          <w:szCs w:val="22"/>
          <w:shd w:val="clear" w:color="auto" w:fill="FFFFFF"/>
        </w:rPr>
        <w:t xml:space="preserve">, available at: </w:t>
      </w:r>
    </w:p>
    <w:p w14:paraId="1210A2B9" w14:textId="4CFAB3CA" w:rsidR="004B0B68" w:rsidRDefault="007E06E7" w:rsidP="007E06E7">
      <w:pPr>
        <w:spacing w:line="360" w:lineRule="auto"/>
        <w:rPr>
          <w:rFonts w:ascii="Arial" w:hAnsi="Arial" w:cs="Arial"/>
          <w:color w:val="000000" w:themeColor="text1"/>
          <w:sz w:val="22"/>
          <w:szCs w:val="22"/>
        </w:rPr>
      </w:pPr>
      <w:hyperlink r:id="rId8" w:history="1">
        <w:r w:rsidRPr="000F0AA5">
          <w:rPr>
            <w:rStyle w:val="Hyperlink"/>
            <w:rFonts w:ascii="Arial" w:hAnsi="Arial" w:cs="Arial"/>
            <w:sz w:val="22"/>
            <w:szCs w:val="22"/>
          </w:rPr>
          <w:t>https://www.gov.uk/guidance/alcoho</w:t>
        </w:r>
        <w:r w:rsidRPr="000F0AA5">
          <w:rPr>
            <w:rStyle w:val="Hyperlink"/>
            <w:rFonts w:ascii="Arial" w:hAnsi="Arial" w:cs="Arial"/>
            <w:sz w:val="22"/>
            <w:szCs w:val="22"/>
          </w:rPr>
          <w:t>l</w:t>
        </w:r>
        <w:r w:rsidRPr="000F0AA5">
          <w:rPr>
            <w:rStyle w:val="Hyperlink"/>
            <w:rFonts w:ascii="Arial" w:hAnsi="Arial" w:cs="Arial"/>
            <w:sz w:val="22"/>
            <w:szCs w:val="22"/>
          </w:rPr>
          <w:t>-licensing</w:t>
        </w:r>
      </w:hyperlink>
      <w:r>
        <w:rPr>
          <w:rFonts w:ascii="Arial" w:hAnsi="Arial" w:cs="Arial"/>
          <w:color w:val="000000" w:themeColor="text1"/>
          <w:sz w:val="22"/>
          <w:szCs w:val="22"/>
        </w:rPr>
        <w:t xml:space="preserve"> (Accessed at 20 Jul 2019)</w:t>
      </w:r>
    </w:p>
    <w:p w14:paraId="48D03DD3" w14:textId="77777777" w:rsidR="007E06E7" w:rsidRPr="007E06E7" w:rsidRDefault="007E06E7" w:rsidP="007E06E7">
      <w:pPr>
        <w:spacing w:line="360" w:lineRule="auto"/>
        <w:rPr>
          <w:rFonts w:ascii="Arial" w:hAnsi="Arial" w:cs="Arial"/>
          <w:color w:val="000000" w:themeColor="text1"/>
          <w:sz w:val="22"/>
          <w:szCs w:val="22"/>
        </w:rPr>
      </w:pPr>
    </w:p>
    <w:p w14:paraId="36804C7D" w14:textId="50644232" w:rsidR="004B0B68" w:rsidRPr="007E06E7" w:rsidRDefault="004B0B68" w:rsidP="007E06E7">
      <w:pPr>
        <w:spacing w:line="360" w:lineRule="auto"/>
        <w:rPr>
          <w:rFonts w:ascii="Arial" w:hAnsi="Arial" w:cs="Arial"/>
          <w:color w:val="000000" w:themeColor="text1"/>
          <w:sz w:val="22"/>
          <w:szCs w:val="22"/>
        </w:rPr>
      </w:pPr>
      <w:r w:rsidRPr="007E06E7">
        <w:rPr>
          <w:rFonts w:ascii="Arial" w:hAnsi="Arial" w:cs="Arial"/>
          <w:color w:val="000000" w:themeColor="text1"/>
          <w:sz w:val="22"/>
          <w:szCs w:val="22"/>
          <w:shd w:val="clear" w:color="auto" w:fill="FFFFFF"/>
        </w:rPr>
        <w:t>Enterprise Risk Management (2004)</w:t>
      </w:r>
      <w:r w:rsidRPr="007E06E7">
        <w:rPr>
          <w:rStyle w:val="apple-converted-space"/>
          <w:rFonts w:ascii="Arial" w:hAnsi="Arial" w:cs="Arial"/>
          <w:color w:val="000000" w:themeColor="text1"/>
          <w:sz w:val="22"/>
          <w:szCs w:val="22"/>
          <w:shd w:val="clear" w:color="auto" w:fill="FFFFFF"/>
        </w:rPr>
        <w:t> </w:t>
      </w:r>
      <w:r w:rsidRPr="007E06E7">
        <w:rPr>
          <w:rStyle w:val="Emphasis"/>
          <w:rFonts w:ascii="Arial" w:hAnsi="Arial" w:cs="Arial"/>
          <w:color w:val="000000" w:themeColor="text1"/>
          <w:sz w:val="22"/>
          <w:szCs w:val="22"/>
        </w:rPr>
        <w:t>A practical guide to risk assessment</w:t>
      </w:r>
      <w:r w:rsidR="007E06E7">
        <w:rPr>
          <w:rFonts w:ascii="Arial" w:hAnsi="Arial" w:cs="Arial"/>
          <w:color w:val="000000" w:themeColor="text1"/>
          <w:sz w:val="22"/>
          <w:szCs w:val="22"/>
          <w:shd w:val="clear" w:color="auto" w:fill="FFFFFF"/>
        </w:rPr>
        <w:t>, available at</w:t>
      </w:r>
      <w:r w:rsidRPr="007E06E7">
        <w:rPr>
          <w:rFonts w:ascii="Arial" w:hAnsi="Arial" w:cs="Arial"/>
          <w:color w:val="000000" w:themeColor="text1"/>
          <w:sz w:val="22"/>
          <w:szCs w:val="22"/>
          <w:shd w:val="clear" w:color="auto" w:fill="FFFFFF"/>
        </w:rPr>
        <w:t>: www.pwc.com/en_us/us/issues/enterpriseriskmanagement/assets/risk_assessment_guide.pdf</w:t>
      </w:r>
      <w:r w:rsidR="007172E4">
        <w:rPr>
          <w:rFonts w:ascii="Arial" w:hAnsi="Arial" w:cs="Arial"/>
          <w:color w:val="000000" w:themeColor="text1"/>
          <w:sz w:val="22"/>
          <w:szCs w:val="22"/>
          <w:shd w:val="clear" w:color="auto" w:fill="FFFFFF"/>
        </w:rPr>
        <w:t xml:space="preserve"> (Accessed at 21 Jul 2019)</w:t>
      </w:r>
    </w:p>
    <w:p w14:paraId="56FB9103" w14:textId="77777777" w:rsidR="000D68A4" w:rsidRPr="007E06E7" w:rsidRDefault="000D68A4" w:rsidP="007E06E7">
      <w:pPr>
        <w:spacing w:line="360" w:lineRule="auto"/>
        <w:ind w:left="360"/>
        <w:rPr>
          <w:rFonts w:ascii="Arial" w:hAnsi="Arial" w:cs="Arial"/>
          <w:b/>
          <w:bCs/>
          <w:color w:val="000000" w:themeColor="text1"/>
          <w:sz w:val="22"/>
          <w:szCs w:val="22"/>
        </w:rPr>
      </w:pPr>
    </w:p>
    <w:sectPr w:rsidR="000D68A4" w:rsidRPr="007E06E7" w:rsidSect="00DD4C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10753"/>
    <w:multiLevelType w:val="hybridMultilevel"/>
    <w:tmpl w:val="78A02826"/>
    <w:lvl w:ilvl="0" w:tplc="72FA724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137C7C"/>
    <w:multiLevelType w:val="hybridMultilevel"/>
    <w:tmpl w:val="FDAE8CE8"/>
    <w:lvl w:ilvl="0" w:tplc="429EFB6C">
      <w:start w:val="1"/>
      <w:numFmt w:val="decimal"/>
      <w:lvlText w:val="%1."/>
      <w:lvlJc w:val="left"/>
      <w:pPr>
        <w:ind w:left="720" w:hanging="360"/>
      </w:pPr>
      <w:rPr>
        <w:rFonts w:ascii="Times" w:hAnsi="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E13939"/>
    <w:multiLevelType w:val="multilevel"/>
    <w:tmpl w:val="9E54AA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146"/>
    <w:rsid w:val="000D68A4"/>
    <w:rsid w:val="001D1AFB"/>
    <w:rsid w:val="002D4213"/>
    <w:rsid w:val="004B0B68"/>
    <w:rsid w:val="006252F6"/>
    <w:rsid w:val="00656146"/>
    <w:rsid w:val="006775FD"/>
    <w:rsid w:val="006C6B11"/>
    <w:rsid w:val="007172E4"/>
    <w:rsid w:val="00743A00"/>
    <w:rsid w:val="00787266"/>
    <w:rsid w:val="007E06E7"/>
    <w:rsid w:val="009D7B3D"/>
    <w:rsid w:val="00A834BE"/>
    <w:rsid w:val="00A94AC5"/>
    <w:rsid w:val="00B335B3"/>
    <w:rsid w:val="00B84DAF"/>
    <w:rsid w:val="00BB3E21"/>
    <w:rsid w:val="00CF619A"/>
    <w:rsid w:val="00D8615D"/>
    <w:rsid w:val="00DD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875187"/>
  <w15:chartTrackingRefBased/>
  <w15:docId w15:val="{66679F44-6EFC-DA4B-942F-5938CE3BA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14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56146"/>
    <w:pPr>
      <w:ind w:left="720"/>
      <w:contextualSpacing/>
    </w:pPr>
  </w:style>
  <w:style w:type="paragraph" w:styleId="NormalWeb">
    <w:name w:val="Normal (Web)"/>
    <w:basedOn w:val="Normal"/>
    <w:uiPriority w:val="99"/>
    <w:semiHidden/>
    <w:unhideWhenUsed/>
    <w:rsid w:val="00656146"/>
    <w:pPr>
      <w:spacing w:before="100" w:beforeAutospacing="1" w:after="100" w:afterAutospacing="1"/>
    </w:pPr>
  </w:style>
  <w:style w:type="character" w:styleId="Hyperlink">
    <w:name w:val="Hyperlink"/>
    <w:basedOn w:val="DefaultParagraphFont"/>
    <w:uiPriority w:val="99"/>
    <w:unhideWhenUsed/>
    <w:rsid w:val="000D68A4"/>
    <w:rPr>
      <w:color w:val="0563C1" w:themeColor="hyperlink"/>
      <w:u w:val="single"/>
    </w:rPr>
  </w:style>
  <w:style w:type="character" w:styleId="UnresolvedMention">
    <w:name w:val="Unresolved Mention"/>
    <w:basedOn w:val="DefaultParagraphFont"/>
    <w:uiPriority w:val="99"/>
    <w:semiHidden/>
    <w:unhideWhenUsed/>
    <w:rsid w:val="000D68A4"/>
    <w:rPr>
      <w:color w:val="605E5C"/>
      <w:shd w:val="clear" w:color="auto" w:fill="E1DFDD"/>
    </w:rPr>
  </w:style>
  <w:style w:type="character" w:customStyle="1" w:styleId="apple-converted-space">
    <w:name w:val="apple-converted-space"/>
    <w:basedOn w:val="DefaultParagraphFont"/>
    <w:rsid w:val="004B0B68"/>
  </w:style>
  <w:style w:type="character" w:styleId="Emphasis">
    <w:name w:val="Emphasis"/>
    <w:basedOn w:val="DefaultParagraphFont"/>
    <w:uiPriority w:val="20"/>
    <w:qFormat/>
    <w:rsid w:val="004B0B68"/>
    <w:rPr>
      <w:i/>
      <w:iCs/>
    </w:rPr>
  </w:style>
  <w:style w:type="character" w:styleId="FollowedHyperlink">
    <w:name w:val="FollowedHyperlink"/>
    <w:basedOn w:val="DefaultParagraphFont"/>
    <w:uiPriority w:val="99"/>
    <w:semiHidden/>
    <w:unhideWhenUsed/>
    <w:rsid w:val="007E06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996424">
      <w:bodyDiv w:val="1"/>
      <w:marLeft w:val="0"/>
      <w:marRight w:val="0"/>
      <w:marTop w:val="0"/>
      <w:marBottom w:val="0"/>
      <w:divBdr>
        <w:top w:val="none" w:sz="0" w:space="0" w:color="auto"/>
        <w:left w:val="none" w:sz="0" w:space="0" w:color="auto"/>
        <w:bottom w:val="none" w:sz="0" w:space="0" w:color="auto"/>
        <w:right w:val="none" w:sz="0" w:space="0" w:color="auto"/>
      </w:divBdr>
    </w:div>
    <w:div w:id="274408095">
      <w:bodyDiv w:val="1"/>
      <w:marLeft w:val="0"/>
      <w:marRight w:val="0"/>
      <w:marTop w:val="0"/>
      <w:marBottom w:val="0"/>
      <w:divBdr>
        <w:top w:val="none" w:sz="0" w:space="0" w:color="auto"/>
        <w:left w:val="none" w:sz="0" w:space="0" w:color="auto"/>
        <w:bottom w:val="none" w:sz="0" w:space="0" w:color="auto"/>
        <w:right w:val="none" w:sz="0" w:space="0" w:color="auto"/>
      </w:divBdr>
    </w:div>
    <w:div w:id="311328416">
      <w:bodyDiv w:val="1"/>
      <w:marLeft w:val="0"/>
      <w:marRight w:val="0"/>
      <w:marTop w:val="0"/>
      <w:marBottom w:val="0"/>
      <w:divBdr>
        <w:top w:val="none" w:sz="0" w:space="0" w:color="auto"/>
        <w:left w:val="none" w:sz="0" w:space="0" w:color="auto"/>
        <w:bottom w:val="none" w:sz="0" w:space="0" w:color="auto"/>
        <w:right w:val="none" w:sz="0" w:space="0" w:color="auto"/>
      </w:divBdr>
      <w:divsChild>
        <w:div w:id="1730377283">
          <w:marLeft w:val="0"/>
          <w:marRight w:val="0"/>
          <w:marTop w:val="0"/>
          <w:marBottom w:val="0"/>
          <w:divBdr>
            <w:top w:val="none" w:sz="0" w:space="0" w:color="auto"/>
            <w:left w:val="none" w:sz="0" w:space="0" w:color="auto"/>
            <w:bottom w:val="none" w:sz="0" w:space="0" w:color="auto"/>
            <w:right w:val="none" w:sz="0" w:space="0" w:color="auto"/>
          </w:divBdr>
          <w:divsChild>
            <w:div w:id="1147480536">
              <w:marLeft w:val="0"/>
              <w:marRight w:val="0"/>
              <w:marTop w:val="0"/>
              <w:marBottom w:val="0"/>
              <w:divBdr>
                <w:top w:val="none" w:sz="0" w:space="0" w:color="auto"/>
                <w:left w:val="none" w:sz="0" w:space="0" w:color="auto"/>
                <w:bottom w:val="none" w:sz="0" w:space="0" w:color="auto"/>
                <w:right w:val="none" w:sz="0" w:space="0" w:color="auto"/>
              </w:divBdr>
              <w:divsChild>
                <w:div w:id="1168639021">
                  <w:marLeft w:val="0"/>
                  <w:marRight w:val="0"/>
                  <w:marTop w:val="0"/>
                  <w:marBottom w:val="0"/>
                  <w:divBdr>
                    <w:top w:val="none" w:sz="0" w:space="0" w:color="auto"/>
                    <w:left w:val="none" w:sz="0" w:space="0" w:color="auto"/>
                    <w:bottom w:val="none" w:sz="0" w:space="0" w:color="auto"/>
                    <w:right w:val="none" w:sz="0" w:space="0" w:color="auto"/>
                  </w:divBdr>
                </w:div>
              </w:divsChild>
            </w:div>
            <w:div w:id="1486433980">
              <w:marLeft w:val="0"/>
              <w:marRight w:val="0"/>
              <w:marTop w:val="0"/>
              <w:marBottom w:val="0"/>
              <w:divBdr>
                <w:top w:val="none" w:sz="0" w:space="0" w:color="auto"/>
                <w:left w:val="none" w:sz="0" w:space="0" w:color="auto"/>
                <w:bottom w:val="none" w:sz="0" w:space="0" w:color="auto"/>
                <w:right w:val="none" w:sz="0" w:space="0" w:color="auto"/>
              </w:divBdr>
              <w:divsChild>
                <w:div w:id="175173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97937">
      <w:bodyDiv w:val="1"/>
      <w:marLeft w:val="0"/>
      <w:marRight w:val="0"/>
      <w:marTop w:val="0"/>
      <w:marBottom w:val="0"/>
      <w:divBdr>
        <w:top w:val="none" w:sz="0" w:space="0" w:color="auto"/>
        <w:left w:val="none" w:sz="0" w:space="0" w:color="auto"/>
        <w:bottom w:val="none" w:sz="0" w:space="0" w:color="auto"/>
        <w:right w:val="none" w:sz="0" w:space="0" w:color="auto"/>
      </w:divBdr>
    </w:div>
    <w:div w:id="473721212">
      <w:bodyDiv w:val="1"/>
      <w:marLeft w:val="0"/>
      <w:marRight w:val="0"/>
      <w:marTop w:val="0"/>
      <w:marBottom w:val="0"/>
      <w:divBdr>
        <w:top w:val="none" w:sz="0" w:space="0" w:color="auto"/>
        <w:left w:val="none" w:sz="0" w:space="0" w:color="auto"/>
        <w:bottom w:val="none" w:sz="0" w:space="0" w:color="auto"/>
        <w:right w:val="none" w:sz="0" w:space="0" w:color="auto"/>
      </w:divBdr>
    </w:div>
    <w:div w:id="556817543">
      <w:bodyDiv w:val="1"/>
      <w:marLeft w:val="0"/>
      <w:marRight w:val="0"/>
      <w:marTop w:val="0"/>
      <w:marBottom w:val="0"/>
      <w:divBdr>
        <w:top w:val="none" w:sz="0" w:space="0" w:color="auto"/>
        <w:left w:val="none" w:sz="0" w:space="0" w:color="auto"/>
        <w:bottom w:val="none" w:sz="0" w:space="0" w:color="auto"/>
        <w:right w:val="none" w:sz="0" w:space="0" w:color="auto"/>
      </w:divBdr>
    </w:div>
    <w:div w:id="758910533">
      <w:bodyDiv w:val="1"/>
      <w:marLeft w:val="0"/>
      <w:marRight w:val="0"/>
      <w:marTop w:val="0"/>
      <w:marBottom w:val="0"/>
      <w:divBdr>
        <w:top w:val="none" w:sz="0" w:space="0" w:color="auto"/>
        <w:left w:val="none" w:sz="0" w:space="0" w:color="auto"/>
        <w:bottom w:val="none" w:sz="0" w:space="0" w:color="auto"/>
        <w:right w:val="none" w:sz="0" w:space="0" w:color="auto"/>
      </w:divBdr>
    </w:div>
    <w:div w:id="1006206675">
      <w:bodyDiv w:val="1"/>
      <w:marLeft w:val="0"/>
      <w:marRight w:val="0"/>
      <w:marTop w:val="0"/>
      <w:marBottom w:val="0"/>
      <w:divBdr>
        <w:top w:val="none" w:sz="0" w:space="0" w:color="auto"/>
        <w:left w:val="none" w:sz="0" w:space="0" w:color="auto"/>
        <w:bottom w:val="none" w:sz="0" w:space="0" w:color="auto"/>
        <w:right w:val="none" w:sz="0" w:space="0" w:color="auto"/>
      </w:divBdr>
    </w:div>
    <w:div w:id="1046638119">
      <w:bodyDiv w:val="1"/>
      <w:marLeft w:val="0"/>
      <w:marRight w:val="0"/>
      <w:marTop w:val="0"/>
      <w:marBottom w:val="0"/>
      <w:divBdr>
        <w:top w:val="none" w:sz="0" w:space="0" w:color="auto"/>
        <w:left w:val="none" w:sz="0" w:space="0" w:color="auto"/>
        <w:bottom w:val="none" w:sz="0" w:space="0" w:color="auto"/>
        <w:right w:val="none" w:sz="0" w:space="0" w:color="auto"/>
      </w:divBdr>
    </w:div>
    <w:div w:id="1146625612">
      <w:bodyDiv w:val="1"/>
      <w:marLeft w:val="0"/>
      <w:marRight w:val="0"/>
      <w:marTop w:val="0"/>
      <w:marBottom w:val="0"/>
      <w:divBdr>
        <w:top w:val="none" w:sz="0" w:space="0" w:color="auto"/>
        <w:left w:val="none" w:sz="0" w:space="0" w:color="auto"/>
        <w:bottom w:val="none" w:sz="0" w:space="0" w:color="auto"/>
        <w:right w:val="none" w:sz="0" w:space="0" w:color="auto"/>
      </w:divBdr>
    </w:div>
    <w:div w:id="1833259447">
      <w:bodyDiv w:val="1"/>
      <w:marLeft w:val="0"/>
      <w:marRight w:val="0"/>
      <w:marTop w:val="0"/>
      <w:marBottom w:val="0"/>
      <w:divBdr>
        <w:top w:val="none" w:sz="0" w:space="0" w:color="auto"/>
        <w:left w:val="none" w:sz="0" w:space="0" w:color="auto"/>
        <w:bottom w:val="none" w:sz="0" w:space="0" w:color="auto"/>
        <w:right w:val="none" w:sz="0" w:space="0" w:color="auto"/>
      </w:divBdr>
    </w:div>
    <w:div w:id="1855218286">
      <w:bodyDiv w:val="1"/>
      <w:marLeft w:val="0"/>
      <w:marRight w:val="0"/>
      <w:marTop w:val="0"/>
      <w:marBottom w:val="0"/>
      <w:divBdr>
        <w:top w:val="none" w:sz="0" w:space="0" w:color="auto"/>
        <w:left w:val="none" w:sz="0" w:space="0" w:color="auto"/>
        <w:bottom w:val="none" w:sz="0" w:space="0" w:color="auto"/>
        <w:right w:val="none" w:sz="0" w:space="0" w:color="auto"/>
      </w:divBdr>
    </w:div>
    <w:div w:id="186419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alcohol-licensing" TargetMode="External"/><Relationship Id="rId3" Type="http://schemas.openxmlformats.org/officeDocument/2006/relationships/settings" Target="settings.xml"/><Relationship Id="rId7" Type="http://schemas.openxmlformats.org/officeDocument/2006/relationships/hyperlink" Target="http://www.bclaws.ca/civix/document/id/complete/statreg/96205_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claws.ca/civix/document/id/complete/statreg/96206_01" TargetMode="External"/><Relationship Id="rId5" Type="http://schemas.openxmlformats.org/officeDocument/2006/relationships/hyperlink" Target="http://www.hse.gov.uk/riddor/guidance.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1516</Words>
  <Characters>8643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RAH18105029</dc:creator>
  <cp:keywords/>
  <dc:description/>
  <cp:lastModifiedBy>RAH18105029</cp:lastModifiedBy>
  <cp:revision>2</cp:revision>
  <dcterms:created xsi:type="dcterms:W3CDTF">2019-07-30T15:28:00Z</dcterms:created>
  <dcterms:modified xsi:type="dcterms:W3CDTF">2019-07-31T11:09:00Z</dcterms:modified>
</cp:coreProperties>
</file>