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86CCA" w14:textId="77777777" w:rsidR="0029423B" w:rsidRPr="00961A89" w:rsidRDefault="0029423B" w:rsidP="0029423B">
      <w:pPr>
        <w:pStyle w:val="Heading1"/>
        <w:jc w:val="center"/>
        <w:rPr>
          <w:rFonts w:ascii="Calibri" w:hAnsi="Calibri" w:cs="Calibri"/>
          <w:b/>
          <w:bCs/>
          <w:sz w:val="48"/>
          <w:szCs w:val="48"/>
          <w:u w:val="single"/>
          <w:lang w:val="en-US"/>
        </w:rPr>
      </w:pPr>
      <w:bookmarkStart w:id="0" w:name="_Toc223653120"/>
      <w:bookmarkStart w:id="1" w:name="_Toc225502290"/>
      <w:r w:rsidRPr="00961A89">
        <w:rPr>
          <w:rFonts w:ascii="Calibri" w:hAnsi="Calibri" w:cs="Calibri"/>
          <w:b/>
          <w:bCs/>
          <w:sz w:val="48"/>
          <w:szCs w:val="48"/>
          <w:u w:val="single"/>
          <w:lang w:val="en-US"/>
        </w:rPr>
        <w:t>Title</w:t>
      </w:r>
      <w:bookmarkEnd w:id="0"/>
      <w:bookmarkEnd w:id="1"/>
    </w:p>
    <w:p w14:paraId="4FC2433F" w14:textId="77777777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b/>
          <w:bCs/>
          <w:lang w:val="en-US"/>
        </w:rPr>
        <w:t>Student Name:</w:t>
      </w:r>
      <w:r w:rsidRPr="00961A89">
        <w:rPr>
          <w:rFonts w:cs="Calibri"/>
          <w:lang w:val="en-US"/>
        </w:rPr>
        <w:t xml:space="preserve"> Jervis Alexis Payne</w:t>
      </w:r>
    </w:p>
    <w:p w14:paraId="6A9A94C3" w14:textId="77777777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b/>
          <w:bCs/>
          <w:lang w:val="en-US"/>
        </w:rPr>
        <w:t>Student Number:</w:t>
      </w:r>
      <w:r w:rsidRPr="00961A89">
        <w:rPr>
          <w:rFonts w:cs="Calibri"/>
          <w:lang w:val="en-US"/>
        </w:rPr>
        <w:t xml:space="preserve"> 2127853</w:t>
      </w:r>
    </w:p>
    <w:p w14:paraId="4749E49E" w14:textId="77777777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b/>
          <w:bCs/>
          <w:lang w:val="en-US"/>
        </w:rPr>
        <w:t>Course Name:</w:t>
      </w:r>
      <w:r w:rsidRPr="00961A89">
        <w:rPr>
          <w:rFonts w:cs="Calibri"/>
          <w:lang w:val="en-US"/>
        </w:rPr>
        <w:t xml:space="preserve"> MSc Data and AI</w:t>
      </w:r>
    </w:p>
    <w:p w14:paraId="78D44AD3" w14:textId="77777777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b/>
          <w:bCs/>
          <w:lang w:val="en-US"/>
        </w:rPr>
        <w:t xml:space="preserve">Module Name: </w:t>
      </w:r>
      <w:r w:rsidRPr="00961A89">
        <w:rPr>
          <w:rFonts w:cs="Calibri"/>
          <w:lang w:val="en-US"/>
        </w:rPr>
        <w:t>Advanced Statistical Programming</w:t>
      </w:r>
    </w:p>
    <w:p w14:paraId="03478129" w14:textId="77777777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b/>
          <w:bCs/>
          <w:lang w:val="en-US"/>
        </w:rPr>
        <w:t>Module Code:</w:t>
      </w:r>
      <w:r w:rsidRPr="00961A89">
        <w:rPr>
          <w:rFonts w:cs="Calibri"/>
        </w:rPr>
        <w:t xml:space="preserve"> </w:t>
      </w:r>
      <w:r w:rsidRPr="00961A89">
        <w:rPr>
          <w:rFonts w:cs="Calibri"/>
          <w:lang w:val="en-US"/>
        </w:rPr>
        <w:t>ACCA7022</w:t>
      </w:r>
    </w:p>
    <w:p w14:paraId="6932A2C9" w14:textId="6953D534" w:rsidR="0029423B" w:rsidRPr="00961A89" w:rsidRDefault="0029423B" w:rsidP="0029423B">
      <w:pPr>
        <w:ind w:left="360"/>
        <w:jc w:val="center"/>
        <w:rPr>
          <w:rFonts w:cs="Calibri"/>
          <w:b/>
        </w:rPr>
      </w:pPr>
      <w:r w:rsidRPr="00961A89">
        <w:rPr>
          <w:rFonts w:cs="Calibri"/>
          <w:b/>
          <w:bCs/>
          <w:lang w:val="en-US"/>
        </w:rPr>
        <w:t>Assignment Title:</w:t>
      </w:r>
      <w:r w:rsidRPr="00961A89">
        <w:rPr>
          <w:rFonts w:cs="Calibri"/>
          <w:lang w:val="en-US"/>
        </w:rPr>
        <w:t xml:space="preserve"> </w:t>
      </w:r>
      <w:r w:rsidR="00FB39E0" w:rsidRPr="00961A89">
        <w:rPr>
          <w:rFonts w:cs="Calibri"/>
          <w:bCs/>
        </w:rPr>
        <w:t>Data Analysis</w:t>
      </w:r>
    </w:p>
    <w:p w14:paraId="569BEF42" w14:textId="5E879A8B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b/>
          <w:bCs/>
          <w:lang w:val="en-US"/>
        </w:rPr>
        <w:t>Submission Date:</w:t>
      </w:r>
      <w:r w:rsidRPr="00961A89">
        <w:rPr>
          <w:rFonts w:cs="Calibri"/>
          <w:lang w:val="en-US"/>
        </w:rPr>
        <w:t xml:space="preserve"> 2</w:t>
      </w:r>
      <w:r w:rsidR="00FB39E0" w:rsidRPr="00961A89">
        <w:rPr>
          <w:rFonts w:cs="Calibri"/>
          <w:lang w:val="en-US"/>
        </w:rPr>
        <w:t>0</w:t>
      </w:r>
      <w:r w:rsidRPr="00961A89">
        <w:rPr>
          <w:rFonts w:cs="Calibri"/>
          <w:vertAlign w:val="superscript"/>
          <w:lang w:val="en-US"/>
        </w:rPr>
        <w:t>th</w:t>
      </w:r>
      <w:r w:rsidRPr="00961A89">
        <w:rPr>
          <w:rFonts w:cs="Calibri"/>
          <w:lang w:val="en-US"/>
        </w:rPr>
        <w:t xml:space="preserve"> </w:t>
      </w:r>
      <w:r w:rsidR="00FB39E0" w:rsidRPr="00961A89">
        <w:rPr>
          <w:rFonts w:cs="Calibri"/>
          <w:lang w:val="en-US"/>
        </w:rPr>
        <w:t>March</w:t>
      </w:r>
      <w:r w:rsidRPr="00961A89">
        <w:rPr>
          <w:rFonts w:cs="Calibri"/>
          <w:lang w:val="en-US"/>
        </w:rPr>
        <w:t xml:space="preserve"> 2026</w:t>
      </w:r>
    </w:p>
    <w:p w14:paraId="37369995" w14:textId="77777777" w:rsidR="0029423B" w:rsidRPr="00961A89" w:rsidRDefault="0029423B" w:rsidP="0029423B">
      <w:pPr>
        <w:ind w:left="360"/>
        <w:jc w:val="center"/>
        <w:rPr>
          <w:rFonts w:cs="Calibri"/>
        </w:rPr>
      </w:pPr>
      <w:r w:rsidRPr="00961A89">
        <w:rPr>
          <w:rFonts w:cs="Calibri"/>
          <w:lang w:val="en-US"/>
        </w:rPr>
        <w:t>14:00 (2 PM)</w:t>
      </w:r>
    </w:p>
    <w:p w14:paraId="0321F8C2" w14:textId="4852151C" w:rsidR="00C131FF" w:rsidRPr="00961A89" w:rsidRDefault="00C131FF" w:rsidP="00A73D78">
      <w:pPr>
        <w:rPr>
          <w:rFonts w:cs="Calibri"/>
        </w:rPr>
      </w:pPr>
    </w:p>
    <w:p w14:paraId="5B939E2F" w14:textId="77777777" w:rsidR="001C7E82" w:rsidRPr="00961A89" w:rsidRDefault="001C7E82" w:rsidP="00A73D78">
      <w:pPr>
        <w:rPr>
          <w:rFonts w:cs="Calibri"/>
        </w:rPr>
      </w:pPr>
    </w:p>
    <w:p w14:paraId="2A55DE9A" w14:textId="77777777" w:rsidR="001C7E82" w:rsidRPr="00961A89" w:rsidRDefault="001C7E82" w:rsidP="00A73D78">
      <w:pPr>
        <w:rPr>
          <w:rFonts w:cs="Calibri"/>
        </w:rPr>
      </w:pPr>
    </w:p>
    <w:p w14:paraId="105E3BB4" w14:textId="77777777" w:rsidR="001C7E82" w:rsidRPr="00961A89" w:rsidRDefault="001C7E82" w:rsidP="00A73D78">
      <w:pPr>
        <w:rPr>
          <w:rFonts w:cs="Calibri"/>
        </w:rPr>
      </w:pPr>
    </w:p>
    <w:p w14:paraId="4E7F703D" w14:textId="77777777" w:rsidR="001C7E82" w:rsidRPr="00961A89" w:rsidRDefault="001C7E82" w:rsidP="00A73D78">
      <w:pPr>
        <w:rPr>
          <w:rFonts w:cs="Calibri"/>
        </w:rPr>
      </w:pPr>
    </w:p>
    <w:p w14:paraId="003D47FE" w14:textId="77777777" w:rsidR="001C7E82" w:rsidRPr="00961A89" w:rsidRDefault="001C7E82" w:rsidP="00A73D78">
      <w:pPr>
        <w:rPr>
          <w:rFonts w:cs="Calibri"/>
        </w:rPr>
      </w:pPr>
    </w:p>
    <w:p w14:paraId="6A2E6347" w14:textId="77777777" w:rsidR="001C7E82" w:rsidRPr="00961A89" w:rsidRDefault="001C7E82" w:rsidP="00A73D78">
      <w:pPr>
        <w:rPr>
          <w:rFonts w:cs="Calibri"/>
        </w:rPr>
      </w:pPr>
    </w:p>
    <w:p w14:paraId="6CB7FA40" w14:textId="77777777" w:rsidR="001C7E82" w:rsidRPr="00961A89" w:rsidRDefault="001C7E82" w:rsidP="00A73D78">
      <w:pPr>
        <w:rPr>
          <w:rFonts w:cs="Calibri"/>
        </w:rPr>
      </w:pPr>
    </w:p>
    <w:p w14:paraId="000218A7" w14:textId="77777777" w:rsidR="001C7E82" w:rsidRPr="00961A89" w:rsidRDefault="001C7E82" w:rsidP="00A73D78">
      <w:pPr>
        <w:rPr>
          <w:rFonts w:cs="Calibri"/>
        </w:rPr>
      </w:pPr>
    </w:p>
    <w:p w14:paraId="04D9FCFA" w14:textId="77777777" w:rsidR="001C7E82" w:rsidRPr="00961A89" w:rsidRDefault="001C7E82" w:rsidP="00A73D78">
      <w:pPr>
        <w:rPr>
          <w:rFonts w:cs="Calibri"/>
        </w:rPr>
      </w:pPr>
    </w:p>
    <w:p w14:paraId="2DE63422" w14:textId="77777777" w:rsidR="001C7E82" w:rsidRPr="00961A89" w:rsidRDefault="001C7E82" w:rsidP="00A73D78">
      <w:pPr>
        <w:rPr>
          <w:rFonts w:cs="Calibri"/>
        </w:rPr>
      </w:pPr>
    </w:p>
    <w:p w14:paraId="607A9795" w14:textId="77777777" w:rsidR="001C7E82" w:rsidRPr="00961A89" w:rsidRDefault="001C7E82" w:rsidP="00A73D78">
      <w:pPr>
        <w:rPr>
          <w:rFonts w:cs="Calibri"/>
        </w:rPr>
      </w:pPr>
    </w:p>
    <w:p w14:paraId="1A1DE6DF" w14:textId="77777777" w:rsidR="001C7E82" w:rsidRPr="00961A89" w:rsidRDefault="001C7E82" w:rsidP="00A73D78">
      <w:pPr>
        <w:rPr>
          <w:rFonts w:cs="Calibri"/>
        </w:rPr>
      </w:pPr>
    </w:p>
    <w:p w14:paraId="04DDA395" w14:textId="77777777" w:rsidR="001C7E82" w:rsidRPr="00961A89" w:rsidRDefault="001C7E82" w:rsidP="00A73D78">
      <w:pPr>
        <w:rPr>
          <w:rFonts w:cs="Calibri"/>
        </w:rPr>
      </w:pPr>
    </w:p>
    <w:p w14:paraId="39521CD8" w14:textId="77777777" w:rsidR="001C7E82" w:rsidRPr="00961A89" w:rsidRDefault="001C7E82" w:rsidP="00A73D78">
      <w:pPr>
        <w:rPr>
          <w:rFonts w:cs="Calibri"/>
        </w:rPr>
      </w:pPr>
    </w:p>
    <w:p w14:paraId="350B3B99" w14:textId="77777777" w:rsidR="001C7E82" w:rsidRPr="00961A89" w:rsidRDefault="001C7E82" w:rsidP="00A73D78">
      <w:pPr>
        <w:rPr>
          <w:rFonts w:cs="Calibri"/>
        </w:rPr>
      </w:pPr>
    </w:p>
    <w:p w14:paraId="3840CA5C" w14:textId="77777777" w:rsidR="001C7E82" w:rsidRPr="00961A89" w:rsidRDefault="001C7E82" w:rsidP="00A73D78">
      <w:pPr>
        <w:rPr>
          <w:rFonts w:cs="Calibri"/>
        </w:rPr>
      </w:pPr>
    </w:p>
    <w:p w14:paraId="1E6F6795" w14:textId="77777777" w:rsidR="001C7E82" w:rsidRDefault="001C7E82" w:rsidP="00A73D78">
      <w:pPr>
        <w:rPr>
          <w:rFonts w:cs="Calibri"/>
        </w:rPr>
      </w:pPr>
    </w:p>
    <w:p w14:paraId="2683D8EB" w14:textId="77777777" w:rsidR="00BE2CFD" w:rsidRDefault="00BE2CFD" w:rsidP="00A73D78">
      <w:pPr>
        <w:rPr>
          <w:rFonts w:cs="Calibri"/>
        </w:rPr>
      </w:pPr>
    </w:p>
    <w:p w14:paraId="54E089E8" w14:textId="77777777" w:rsidR="00BE2CFD" w:rsidRDefault="00BE2CFD" w:rsidP="00A73D78">
      <w:pPr>
        <w:rPr>
          <w:rFonts w:cs="Calibri"/>
        </w:rPr>
      </w:pPr>
    </w:p>
    <w:p w14:paraId="3030AC2E" w14:textId="77777777" w:rsidR="00BE2CFD" w:rsidRDefault="00BE2CFD" w:rsidP="00A73D78">
      <w:pPr>
        <w:rPr>
          <w:rFonts w:cs="Calibri"/>
        </w:rPr>
      </w:pPr>
    </w:p>
    <w:bookmarkStart w:id="2" w:name="_Toc225502291" w:displacedByCustomXml="next"/>
    <w:sdt>
      <w:sdtPr>
        <w:rPr>
          <w:rFonts w:ascii="Calibri" w:hAnsi="Calibri" w:cs="Calibri"/>
          <w:b/>
          <w:bCs/>
          <w:sz w:val="48"/>
          <w:szCs w:val="48"/>
        </w:rPr>
        <w:id w:val="113724626"/>
        <w:docPartObj>
          <w:docPartGallery w:val="Table of Contents"/>
          <w:docPartUnique/>
        </w:docPartObj>
      </w:sdtPr>
      <w:sdtEndPr>
        <w:rPr>
          <w:rFonts w:eastAsiaTheme="minorHAnsi" w:cstheme="minorBidi"/>
          <w:noProof/>
          <w:color w:val="auto"/>
          <w:sz w:val="22"/>
          <w:szCs w:val="22"/>
        </w:rPr>
      </w:sdtEndPr>
      <w:sdtContent>
        <w:p w14:paraId="068F270C" w14:textId="09C27088" w:rsidR="00684270" w:rsidRPr="00684270" w:rsidRDefault="00684270" w:rsidP="00684270">
          <w:pPr>
            <w:pStyle w:val="Heading1"/>
            <w:jc w:val="center"/>
            <w:rPr>
              <w:rFonts w:ascii="Calibri" w:hAnsi="Calibri" w:cs="Calibri"/>
              <w:b/>
              <w:bCs/>
              <w:sz w:val="48"/>
              <w:szCs w:val="48"/>
            </w:rPr>
          </w:pPr>
          <w:r w:rsidRPr="00684270">
            <w:rPr>
              <w:rFonts w:ascii="Calibri" w:hAnsi="Calibri" w:cs="Calibri"/>
              <w:b/>
              <w:bCs/>
              <w:sz w:val="48"/>
              <w:szCs w:val="48"/>
            </w:rPr>
            <w:t>Table of Contents</w:t>
          </w:r>
          <w:bookmarkEnd w:id="2"/>
        </w:p>
        <w:p w14:paraId="3B752A4F" w14:textId="091BF01B" w:rsidR="00CC4034" w:rsidRDefault="0068427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502290" w:history="1">
            <w:r w:rsidR="00CC4034" w:rsidRPr="00881104">
              <w:rPr>
                <w:rStyle w:val="Hyperlink"/>
                <w:rFonts w:cs="Calibri"/>
                <w:b/>
                <w:bCs/>
                <w:noProof/>
                <w:lang w:val="en-US"/>
              </w:rPr>
              <w:t>Title</w:t>
            </w:r>
            <w:r w:rsidR="00CC4034">
              <w:rPr>
                <w:noProof/>
                <w:webHidden/>
              </w:rPr>
              <w:tab/>
            </w:r>
            <w:r w:rsidR="00CC4034">
              <w:rPr>
                <w:noProof/>
                <w:webHidden/>
              </w:rPr>
              <w:fldChar w:fldCharType="begin"/>
            </w:r>
            <w:r w:rsidR="00CC4034">
              <w:rPr>
                <w:noProof/>
                <w:webHidden/>
              </w:rPr>
              <w:instrText xml:space="preserve"> PAGEREF _Toc225502290 \h </w:instrText>
            </w:r>
            <w:r w:rsidR="00CC4034">
              <w:rPr>
                <w:noProof/>
                <w:webHidden/>
              </w:rPr>
            </w:r>
            <w:r w:rsidR="00CC4034">
              <w:rPr>
                <w:noProof/>
                <w:webHidden/>
              </w:rPr>
              <w:fldChar w:fldCharType="separate"/>
            </w:r>
            <w:r w:rsidR="00CC4034">
              <w:rPr>
                <w:noProof/>
                <w:webHidden/>
              </w:rPr>
              <w:t>1</w:t>
            </w:r>
            <w:r w:rsidR="00CC4034">
              <w:rPr>
                <w:noProof/>
                <w:webHidden/>
              </w:rPr>
              <w:fldChar w:fldCharType="end"/>
            </w:r>
          </w:hyperlink>
        </w:p>
        <w:p w14:paraId="18E4DF49" w14:textId="43A97510" w:rsidR="00CC4034" w:rsidRDefault="00CC40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25502291" w:history="1">
            <w:r w:rsidRPr="00881104">
              <w:rPr>
                <w:rStyle w:val="Hyperlink"/>
                <w:rFonts w:cs="Calibri"/>
                <w:b/>
                <w:bCs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_Toc225502291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56AB0B" w14:textId="38C8403B" w:rsidR="00CC4034" w:rsidRDefault="00CC40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25502292" w:history="1">
            <w:r w:rsidRPr="00881104">
              <w:rPr>
                <w:rStyle w:val="Hyperlink"/>
                <w:rFonts w:cs="Calibri"/>
                <w:b/>
                <w:bCs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_Toc225502292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C8F53" w14:textId="54155A7E" w:rsidR="00CC4034" w:rsidRDefault="00CC40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25502293" w:history="1">
            <w:r w:rsidRPr="00881104">
              <w:rPr>
                <w:rStyle w:val="Hyperlink"/>
                <w:rFonts w:cs="Calibri"/>
                <w:b/>
                <w:bCs/>
                <w:noProof/>
              </w:rPr>
              <w:t>Reflective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_Toc225502293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3442F" w14:textId="1AFBE231" w:rsidR="00CC4034" w:rsidRDefault="00CC40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25502294" w:history="1">
            <w:r w:rsidRPr="00881104">
              <w:rPr>
                <w:rStyle w:val="Hyperlink"/>
                <w:rFonts w:cs="Calibri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_Toc225502294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9B2DA" w14:textId="6F9BA187" w:rsidR="00684270" w:rsidRDefault="00684270">
          <w:r>
            <w:rPr>
              <w:b/>
              <w:bCs/>
              <w:noProof/>
            </w:rPr>
            <w:fldChar w:fldCharType="end"/>
          </w:r>
        </w:p>
      </w:sdtContent>
    </w:sdt>
    <w:p w14:paraId="786D2820" w14:textId="77777777" w:rsidR="00BE2CFD" w:rsidRDefault="00BE2CFD" w:rsidP="00A73D78">
      <w:pPr>
        <w:rPr>
          <w:rFonts w:cs="Calibri"/>
        </w:rPr>
      </w:pPr>
    </w:p>
    <w:p w14:paraId="0F21B34A" w14:textId="09EA5E1C" w:rsidR="00BE2CFD" w:rsidRPr="00217A8D" w:rsidRDefault="00217A8D" w:rsidP="00217A8D">
      <w:pPr>
        <w:pStyle w:val="Heading1"/>
        <w:jc w:val="center"/>
        <w:rPr>
          <w:rFonts w:ascii="Calibri" w:hAnsi="Calibri" w:cs="Calibri"/>
          <w:b/>
          <w:bCs/>
          <w:sz w:val="48"/>
          <w:szCs w:val="48"/>
          <w:u w:val="single"/>
        </w:rPr>
      </w:pPr>
      <w:bookmarkStart w:id="3" w:name="_Toc225502292"/>
      <w:r w:rsidRPr="00217A8D">
        <w:rPr>
          <w:rFonts w:ascii="Calibri" w:hAnsi="Calibri" w:cs="Calibri"/>
          <w:b/>
          <w:bCs/>
          <w:sz w:val="48"/>
          <w:szCs w:val="48"/>
          <w:u w:val="single"/>
        </w:rPr>
        <w:t>Table of Figures</w:t>
      </w:r>
      <w:bookmarkEnd w:id="3"/>
    </w:p>
    <w:p w14:paraId="78B7A479" w14:textId="7189F4B9" w:rsidR="00684270" w:rsidRDefault="00684270">
      <w:pPr>
        <w:pStyle w:val="TableofFigures"/>
        <w:tabs>
          <w:tab w:val="right" w:leader="dot" w:pos="9016"/>
        </w:tabs>
        <w:rPr>
          <w:noProof/>
        </w:rPr>
      </w:pPr>
      <w:r>
        <w:rPr>
          <w:rFonts w:cs="Calibri"/>
        </w:rPr>
        <w:fldChar w:fldCharType="begin"/>
      </w:r>
      <w:r>
        <w:rPr>
          <w:rFonts w:cs="Calibri"/>
        </w:rPr>
        <w:instrText xml:space="preserve"> TOC \h \z \c "Figure" </w:instrText>
      </w:r>
      <w:r>
        <w:rPr>
          <w:rFonts w:cs="Calibri"/>
        </w:rPr>
        <w:fldChar w:fldCharType="separate"/>
      </w:r>
      <w:hyperlink w:anchor="_Toc225500248" w:history="1">
        <w:r w:rsidRPr="00CD2518">
          <w:rPr>
            <w:rStyle w:val="Hyperlink"/>
            <w:b/>
            <w:bCs/>
            <w:noProof/>
          </w:rPr>
          <w:t>Figure 1 Example code used for Time Trends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_Toc225500248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82DA9CC" w14:textId="0DAA4424" w:rsidR="00684270" w:rsidRDefault="00684270">
      <w:pPr>
        <w:pStyle w:val="TableofFigures"/>
        <w:tabs>
          <w:tab w:val="right" w:leader="dot" w:pos="9016"/>
        </w:tabs>
        <w:rPr>
          <w:noProof/>
        </w:rPr>
      </w:pPr>
      <w:hyperlink w:anchor="_Toc225500249" w:history="1">
        <w:r w:rsidRPr="00CD2518">
          <w:rPr>
            <w:rStyle w:val="Hyperlink"/>
            <w:b/>
            <w:bCs/>
            <w:noProof/>
          </w:rPr>
          <w:t>Figure 2 Example code used for Pollutants - Meteorology relationship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_Toc225500249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9ED2CE1" w14:textId="4AD7CA0E" w:rsidR="00BE2CFD" w:rsidRDefault="00684270" w:rsidP="00A73D78">
      <w:pPr>
        <w:rPr>
          <w:rFonts w:cs="Calibri"/>
        </w:rPr>
      </w:pPr>
      <w:r>
        <w:rPr>
          <w:rFonts w:cs="Calibri"/>
        </w:rPr>
        <w:fldChar w:fldCharType="end"/>
      </w:r>
    </w:p>
    <w:p w14:paraId="5D109AE5" w14:textId="77777777" w:rsidR="00BE2CFD" w:rsidRDefault="00BE2CFD" w:rsidP="00A73D78">
      <w:pPr>
        <w:rPr>
          <w:rFonts w:cs="Calibri"/>
        </w:rPr>
      </w:pPr>
    </w:p>
    <w:p w14:paraId="3578ABA4" w14:textId="77777777" w:rsidR="00BE2CFD" w:rsidRDefault="00BE2CFD" w:rsidP="00A73D78">
      <w:pPr>
        <w:rPr>
          <w:rFonts w:cs="Calibri"/>
        </w:rPr>
      </w:pPr>
    </w:p>
    <w:p w14:paraId="294BBFCD" w14:textId="77777777" w:rsidR="00BE2CFD" w:rsidRDefault="00BE2CFD" w:rsidP="00A73D78">
      <w:pPr>
        <w:rPr>
          <w:rFonts w:cs="Calibri"/>
        </w:rPr>
      </w:pPr>
    </w:p>
    <w:p w14:paraId="46D080E1" w14:textId="77777777" w:rsidR="00BE2CFD" w:rsidRDefault="00BE2CFD" w:rsidP="00A73D78">
      <w:pPr>
        <w:rPr>
          <w:rFonts w:cs="Calibri"/>
        </w:rPr>
      </w:pPr>
    </w:p>
    <w:p w14:paraId="6BAE791C" w14:textId="77777777" w:rsidR="00BE2CFD" w:rsidRDefault="00BE2CFD" w:rsidP="00A73D78">
      <w:pPr>
        <w:rPr>
          <w:rFonts w:cs="Calibri"/>
        </w:rPr>
      </w:pPr>
    </w:p>
    <w:p w14:paraId="1D4F7FB2" w14:textId="77777777" w:rsidR="00BE2CFD" w:rsidRDefault="00BE2CFD" w:rsidP="00A73D78">
      <w:pPr>
        <w:rPr>
          <w:rFonts w:cs="Calibri"/>
        </w:rPr>
      </w:pPr>
    </w:p>
    <w:p w14:paraId="4A76B814" w14:textId="77777777" w:rsidR="00BE2CFD" w:rsidRDefault="00BE2CFD" w:rsidP="00A73D78">
      <w:pPr>
        <w:rPr>
          <w:rFonts w:cs="Calibri"/>
        </w:rPr>
      </w:pPr>
    </w:p>
    <w:p w14:paraId="316FEF74" w14:textId="77777777" w:rsidR="00BE2CFD" w:rsidRDefault="00BE2CFD" w:rsidP="00A73D78">
      <w:pPr>
        <w:rPr>
          <w:rFonts w:cs="Calibri"/>
        </w:rPr>
      </w:pPr>
    </w:p>
    <w:p w14:paraId="349C4382" w14:textId="77777777" w:rsidR="00BE2CFD" w:rsidRDefault="00BE2CFD" w:rsidP="00A73D78">
      <w:pPr>
        <w:rPr>
          <w:rFonts w:cs="Calibri"/>
        </w:rPr>
      </w:pPr>
    </w:p>
    <w:p w14:paraId="68665E72" w14:textId="77777777" w:rsidR="00BE2CFD" w:rsidRDefault="00BE2CFD" w:rsidP="00A73D78">
      <w:pPr>
        <w:rPr>
          <w:rFonts w:cs="Calibri"/>
        </w:rPr>
      </w:pPr>
    </w:p>
    <w:p w14:paraId="1672368D" w14:textId="77777777" w:rsidR="00BE2CFD" w:rsidRDefault="00BE2CFD" w:rsidP="00A73D78">
      <w:pPr>
        <w:rPr>
          <w:rFonts w:cs="Calibri"/>
        </w:rPr>
      </w:pPr>
    </w:p>
    <w:p w14:paraId="3AF7C639" w14:textId="77777777" w:rsidR="00BE2CFD" w:rsidRDefault="00BE2CFD" w:rsidP="00A73D78">
      <w:pPr>
        <w:rPr>
          <w:rFonts w:cs="Calibri"/>
        </w:rPr>
      </w:pPr>
    </w:p>
    <w:p w14:paraId="0ED16091" w14:textId="77777777" w:rsidR="00BE2CFD" w:rsidRDefault="00BE2CFD" w:rsidP="00A73D78">
      <w:pPr>
        <w:rPr>
          <w:rFonts w:cs="Calibri"/>
        </w:rPr>
      </w:pPr>
    </w:p>
    <w:p w14:paraId="689A666F" w14:textId="77777777" w:rsidR="00BE2CFD" w:rsidRDefault="00BE2CFD" w:rsidP="00A73D78">
      <w:pPr>
        <w:rPr>
          <w:rFonts w:cs="Calibri"/>
        </w:rPr>
      </w:pPr>
    </w:p>
    <w:p w14:paraId="10684006" w14:textId="77777777" w:rsidR="00BE2CFD" w:rsidRDefault="00BE2CFD" w:rsidP="00A73D78">
      <w:pPr>
        <w:rPr>
          <w:rFonts w:cs="Calibri"/>
        </w:rPr>
      </w:pPr>
    </w:p>
    <w:p w14:paraId="0EB59EE3" w14:textId="77777777" w:rsidR="00BE2CFD" w:rsidRDefault="00BE2CFD" w:rsidP="00A73D78">
      <w:pPr>
        <w:rPr>
          <w:rFonts w:cs="Calibri"/>
        </w:rPr>
      </w:pPr>
    </w:p>
    <w:p w14:paraId="6CCF2C86" w14:textId="77777777" w:rsidR="00BE2CFD" w:rsidRDefault="00BE2CFD" w:rsidP="00A73D78">
      <w:pPr>
        <w:rPr>
          <w:rFonts w:cs="Calibri"/>
        </w:rPr>
      </w:pPr>
    </w:p>
    <w:p w14:paraId="1478E97A" w14:textId="77777777" w:rsidR="00BE2CFD" w:rsidRDefault="00BE2CFD" w:rsidP="00A73D78">
      <w:pPr>
        <w:rPr>
          <w:rFonts w:cs="Calibri"/>
        </w:rPr>
      </w:pPr>
    </w:p>
    <w:p w14:paraId="3DC2A7BF" w14:textId="77777777" w:rsidR="001C7E82" w:rsidRPr="00961A89" w:rsidRDefault="001C7E82" w:rsidP="00A73D78">
      <w:pPr>
        <w:rPr>
          <w:rFonts w:cs="Calibri"/>
        </w:rPr>
      </w:pPr>
    </w:p>
    <w:p w14:paraId="6EDA841E" w14:textId="173658C6" w:rsidR="001C7E82" w:rsidRPr="00961A89" w:rsidRDefault="00961A89" w:rsidP="00961A89">
      <w:pPr>
        <w:pStyle w:val="Heading1"/>
        <w:jc w:val="center"/>
        <w:rPr>
          <w:rFonts w:ascii="Calibri" w:hAnsi="Calibri" w:cs="Calibri"/>
          <w:b/>
          <w:bCs/>
          <w:sz w:val="48"/>
          <w:szCs w:val="48"/>
          <w:u w:val="single"/>
        </w:rPr>
      </w:pPr>
      <w:bookmarkStart w:id="4" w:name="_Toc225502293"/>
      <w:r w:rsidRPr="00961A89">
        <w:rPr>
          <w:rFonts w:ascii="Calibri" w:hAnsi="Calibri" w:cs="Calibri"/>
          <w:b/>
          <w:bCs/>
          <w:sz w:val="48"/>
          <w:szCs w:val="48"/>
          <w:u w:val="single"/>
        </w:rPr>
        <w:lastRenderedPageBreak/>
        <w:t>Reflective Summary</w:t>
      </w:r>
      <w:bookmarkEnd w:id="4"/>
    </w:p>
    <w:p w14:paraId="04C052B4" w14:textId="26D46775" w:rsidR="00351B10" w:rsidRPr="00351B10" w:rsidRDefault="00351B10" w:rsidP="00351B10">
      <w:pPr>
        <w:pStyle w:val="Title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Visualisation</w:t>
      </w:r>
    </w:p>
    <w:p w14:paraId="354631EE" w14:textId="430F18DA" w:rsidR="006973E9" w:rsidRDefault="00053304" w:rsidP="00961A89">
      <w:pPr>
        <w:rPr>
          <w:rFonts w:cs="Calibri"/>
        </w:rPr>
      </w:pPr>
      <w:r w:rsidRPr="00053304">
        <w:rPr>
          <w:rFonts w:cs="Calibri"/>
        </w:rPr>
        <w:t xml:space="preserve">The largest change in this assignment was the transition </w:t>
      </w:r>
      <w:r w:rsidR="00EF1703">
        <w:rPr>
          <w:rFonts w:cs="Calibri"/>
        </w:rPr>
        <w:t>from a controlled workflow to a real-world dataset workflow, in which information must</w:t>
      </w:r>
      <w:r w:rsidRPr="00053304">
        <w:rPr>
          <w:rFonts w:cs="Calibri"/>
        </w:rPr>
        <w:t xml:space="preserve"> be checked before any analysis can be deemed reliable</w:t>
      </w:r>
      <w:sdt>
        <w:sdtPr>
          <w:rPr>
            <w:rFonts w:cs="Calibri"/>
          </w:rPr>
          <w:id w:val="1899703870"/>
          <w:citation/>
        </w:sdtPr>
        <w:sdtContent>
          <w:r w:rsidR="00DA255D">
            <w:rPr>
              <w:rFonts w:cs="Calibri"/>
            </w:rPr>
            <w:fldChar w:fldCharType="begin"/>
          </w:r>
          <w:r w:rsidR="006C4933">
            <w:rPr>
              <w:rFonts w:cs="Calibri"/>
            </w:rPr>
            <w:instrText xml:space="preserve">CITATION Liu \l 2057 </w:instrText>
          </w:r>
          <w:r w:rsidR="00DA255D">
            <w:rPr>
              <w:rFonts w:cs="Calibri"/>
            </w:rPr>
            <w:fldChar w:fldCharType="separate"/>
          </w:r>
          <w:r w:rsidR="00CC4034">
            <w:rPr>
              <w:rFonts w:cs="Calibri"/>
              <w:noProof/>
            </w:rPr>
            <w:t xml:space="preserve"> </w:t>
          </w:r>
          <w:r w:rsidR="00CC4034" w:rsidRPr="00CC4034">
            <w:rPr>
              <w:rFonts w:cs="Calibri"/>
              <w:noProof/>
            </w:rPr>
            <w:t>[1]</w:t>
          </w:r>
          <w:r w:rsidR="00DA255D">
            <w:rPr>
              <w:rFonts w:cs="Calibri"/>
            </w:rPr>
            <w:fldChar w:fldCharType="end"/>
          </w:r>
        </w:sdtContent>
      </w:sdt>
      <w:r w:rsidRPr="00053304">
        <w:rPr>
          <w:rFonts w:cs="Calibri"/>
        </w:rPr>
        <w:t>. Due to this</w:t>
      </w:r>
      <w:r w:rsidR="00C8657F">
        <w:rPr>
          <w:rFonts w:cs="Calibri"/>
        </w:rPr>
        <w:t>, I employed visualisation not only as a presentation method but also as a validation and comprehension method</w:t>
      </w:r>
      <w:r w:rsidRPr="00053304">
        <w:rPr>
          <w:rFonts w:cs="Calibri"/>
        </w:rPr>
        <w:t xml:space="preserve">. </w:t>
      </w:r>
    </w:p>
    <w:p w14:paraId="2917C0B7" w14:textId="60D3CCF9" w:rsidR="00B74478" w:rsidRDefault="00053304" w:rsidP="00961A89">
      <w:pPr>
        <w:rPr>
          <w:rFonts w:cs="Calibri"/>
        </w:rPr>
      </w:pPr>
      <w:r w:rsidRPr="00053304">
        <w:rPr>
          <w:rFonts w:cs="Calibri"/>
        </w:rPr>
        <w:t xml:space="preserve">I decided to investigate the time trends first </w:t>
      </w:r>
      <w:r>
        <w:rPr>
          <w:rFonts w:cs="Calibri"/>
        </w:rPr>
        <w:t>to understand the behaviour of the pollutants over the entire time span, followed by scatter-based plots to examine the relationship between meteorological conditions and pollutant levels</w:t>
      </w:r>
      <w:r w:rsidRPr="00053304">
        <w:rPr>
          <w:rFonts w:cs="Calibri"/>
        </w:rPr>
        <w:t xml:space="preserve">. Those steps enabled me to observe </w:t>
      </w:r>
      <w:r w:rsidR="00C8657F">
        <w:rPr>
          <w:rFonts w:cs="Calibri"/>
        </w:rPr>
        <w:t>patterns that cannot be visualised with summary statistics alone, such as spikes, prolonged episodes, and seasonal movements</w:t>
      </w:r>
      <w:sdt>
        <w:sdtPr>
          <w:rPr>
            <w:rFonts w:cs="Calibri"/>
          </w:rPr>
          <w:id w:val="-2121365071"/>
          <w:citation/>
        </w:sdtPr>
        <w:sdtContent>
          <w:r w:rsidR="00B029EE">
            <w:rPr>
              <w:rFonts w:cs="Calibri"/>
            </w:rPr>
            <w:fldChar w:fldCharType="begin"/>
          </w:r>
          <w:r w:rsidR="00B029EE">
            <w:rPr>
              <w:rFonts w:cs="Calibri"/>
            </w:rPr>
            <w:instrText xml:space="preserve"> CITATION Liu20 \l 2057 </w:instrText>
          </w:r>
          <w:r w:rsidR="00B029EE">
            <w:rPr>
              <w:rFonts w:cs="Calibri"/>
            </w:rPr>
            <w:fldChar w:fldCharType="separate"/>
          </w:r>
          <w:r w:rsidR="00CC4034">
            <w:rPr>
              <w:rFonts w:cs="Calibri"/>
              <w:noProof/>
            </w:rPr>
            <w:t xml:space="preserve"> </w:t>
          </w:r>
          <w:r w:rsidR="00CC4034" w:rsidRPr="00CC4034">
            <w:rPr>
              <w:rFonts w:cs="Calibri"/>
              <w:noProof/>
            </w:rPr>
            <w:t>[2]</w:t>
          </w:r>
          <w:r w:rsidR="00B029EE">
            <w:rPr>
              <w:rFonts w:cs="Calibri"/>
            </w:rPr>
            <w:fldChar w:fldCharType="end"/>
          </w:r>
        </w:sdtContent>
      </w:sdt>
      <w:r w:rsidRPr="00053304">
        <w:rPr>
          <w:rFonts w:cs="Calibri"/>
        </w:rPr>
        <w:t xml:space="preserve">. </w:t>
      </w:r>
    </w:p>
    <w:p w14:paraId="4E14D4FF" w14:textId="5BC44710" w:rsidR="002B4571" w:rsidRDefault="00035E89" w:rsidP="00961A89">
      <w:pPr>
        <w:rPr>
          <w:rFonts w:cs="Calibri"/>
        </w:rPr>
      </w:pPr>
      <w:r>
        <w:rPr>
          <w:rFonts w:cs="Calibri"/>
        </w:rPr>
        <w:t>For time trends, I selected line plots because the dataset is hourly in nature, and a line plot is ideal for illustrating variations in a measured value over</w:t>
      </w:r>
      <w:r w:rsidR="00053304" w:rsidRPr="00053304">
        <w:rPr>
          <w:rFonts w:cs="Calibri"/>
        </w:rPr>
        <w:t xml:space="preserve"> time. It facilitates </w:t>
      </w:r>
      <w:r w:rsidR="00671E95">
        <w:rPr>
          <w:rFonts w:cs="Calibri"/>
        </w:rPr>
        <w:t>the simple detection of peak periods, extended periods of elevation, and slow trends in seasonal changes</w:t>
      </w:r>
      <w:r w:rsidR="00053304" w:rsidRPr="00053304">
        <w:rPr>
          <w:rFonts w:cs="Calibri"/>
        </w:rPr>
        <w:t xml:space="preserve">. I will at least plot two pollutants (CO and NO2) to determine </w:t>
      </w:r>
      <w:r w:rsidR="00671E95">
        <w:rPr>
          <w:rFonts w:cs="Calibri"/>
        </w:rPr>
        <w:t xml:space="preserve">whether they move in the same direction and to assess </w:t>
      </w:r>
      <w:r w:rsidR="00C8657F">
        <w:rPr>
          <w:rFonts w:cs="Calibri"/>
        </w:rPr>
        <w:t>which pollutant is more variable</w:t>
      </w:r>
      <w:r w:rsidR="00053304" w:rsidRPr="00053304">
        <w:rPr>
          <w:rFonts w:cs="Calibri"/>
        </w:rPr>
        <w:t>.</w:t>
      </w:r>
    </w:p>
    <w:p w14:paraId="181824A5" w14:textId="77777777" w:rsidR="006973E9" w:rsidRDefault="006973E9" w:rsidP="00961A89">
      <w:pPr>
        <w:rPr>
          <w:rFonts w:cs="Calibri"/>
        </w:rPr>
      </w:pPr>
    </w:p>
    <w:p w14:paraId="4671111D" w14:textId="3A8CC5F8" w:rsidR="00BE2CFD" w:rsidRPr="00BE2CFD" w:rsidRDefault="00BE2CFD" w:rsidP="00BE2CFD">
      <w:pPr>
        <w:pStyle w:val="Caption"/>
        <w:rPr>
          <w:rFonts w:cs="Calibri"/>
          <w:b/>
          <w:bCs/>
          <w:sz w:val="20"/>
          <w:szCs w:val="20"/>
          <w:u w:val="single"/>
        </w:rPr>
      </w:pPr>
      <w:bookmarkStart w:id="5" w:name="_Toc225500248"/>
      <w:r w:rsidRPr="00BE2CFD">
        <w:rPr>
          <w:b/>
          <w:bCs/>
          <w:sz w:val="20"/>
          <w:szCs w:val="20"/>
          <w:u w:val="single"/>
        </w:rPr>
        <w:t xml:space="preserve">Figure </w:t>
      </w:r>
      <w:r w:rsidRPr="00BE2CFD">
        <w:rPr>
          <w:b/>
          <w:bCs/>
          <w:sz w:val="20"/>
          <w:szCs w:val="20"/>
          <w:u w:val="single"/>
        </w:rPr>
        <w:fldChar w:fldCharType="begin"/>
      </w:r>
      <w:r w:rsidRPr="00BE2CFD">
        <w:rPr>
          <w:b/>
          <w:bCs/>
          <w:sz w:val="20"/>
          <w:szCs w:val="20"/>
          <w:u w:val="single"/>
        </w:rPr>
        <w:instrText xml:space="preserve"> SEQ Figure \* ARABIC </w:instrText>
      </w:r>
      <w:r w:rsidRPr="00BE2CFD">
        <w:rPr>
          <w:b/>
          <w:bCs/>
          <w:sz w:val="20"/>
          <w:szCs w:val="20"/>
          <w:u w:val="single"/>
        </w:rPr>
        <w:fldChar w:fldCharType="separate"/>
      </w:r>
      <w:r>
        <w:rPr>
          <w:b/>
          <w:bCs/>
          <w:noProof/>
          <w:sz w:val="20"/>
          <w:szCs w:val="20"/>
          <w:u w:val="single"/>
        </w:rPr>
        <w:t>1</w:t>
      </w:r>
      <w:r w:rsidRPr="00BE2CFD">
        <w:rPr>
          <w:b/>
          <w:bCs/>
          <w:sz w:val="20"/>
          <w:szCs w:val="20"/>
          <w:u w:val="single"/>
        </w:rPr>
        <w:fldChar w:fldCharType="end"/>
      </w:r>
      <w:r w:rsidRPr="00BE2CFD">
        <w:rPr>
          <w:b/>
          <w:bCs/>
          <w:sz w:val="20"/>
          <w:szCs w:val="20"/>
          <w:u w:val="single"/>
        </w:rPr>
        <w:t xml:space="preserve"> Example code used for Time Trends</w:t>
      </w:r>
      <w:bookmarkEnd w:id="5"/>
    </w:p>
    <w:p w14:paraId="490903DD" w14:textId="0B438044" w:rsidR="002B4571" w:rsidRPr="00961A89" w:rsidRDefault="002B4571" w:rsidP="00961A89">
      <w:pPr>
        <w:rPr>
          <w:rFonts w:cs="Calibri"/>
        </w:rPr>
      </w:pPr>
      <w:r>
        <w:rPr>
          <w:rFonts w:cs="Calibri"/>
          <w:noProof/>
        </w:rPr>
        <w:drawing>
          <wp:inline distT="0" distB="0" distL="0" distR="0" wp14:anchorId="379C5797" wp14:editId="75274D62">
            <wp:extent cx="5731510" cy="3992880"/>
            <wp:effectExtent l="0" t="0" r="2540" b="7620"/>
            <wp:docPr id="1971396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396515" name="Picture 197139651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3D7A7" w14:textId="77777777" w:rsidR="00961A89" w:rsidRDefault="00961A89" w:rsidP="00961A89">
      <w:pPr>
        <w:rPr>
          <w:rFonts w:cs="Calibri"/>
        </w:rPr>
      </w:pPr>
    </w:p>
    <w:p w14:paraId="33C259E9" w14:textId="77777777" w:rsidR="006973E9" w:rsidRPr="00961A89" w:rsidRDefault="006973E9" w:rsidP="00961A89">
      <w:pPr>
        <w:rPr>
          <w:rFonts w:cs="Calibri"/>
        </w:rPr>
      </w:pPr>
    </w:p>
    <w:p w14:paraId="011436B6" w14:textId="0B2C8568" w:rsidR="00961A89" w:rsidRPr="00961A89" w:rsidRDefault="00DC0F8B" w:rsidP="00961A89">
      <w:pPr>
        <w:rPr>
          <w:rFonts w:cs="Calibri"/>
        </w:rPr>
      </w:pPr>
      <w:r w:rsidRPr="00DC0F8B">
        <w:rPr>
          <w:rFonts w:cs="Calibri"/>
        </w:rPr>
        <w:lastRenderedPageBreak/>
        <w:t xml:space="preserve">I used scatter plots to </w:t>
      </w:r>
      <w:r w:rsidR="00671E95">
        <w:rPr>
          <w:rFonts w:cs="Calibri"/>
        </w:rPr>
        <w:t>investigate the relationship between</w:t>
      </w:r>
      <w:r w:rsidRPr="00DC0F8B">
        <w:rPr>
          <w:rFonts w:cs="Calibri"/>
        </w:rPr>
        <w:t xml:space="preserve"> pollutants and weather-related variables. The use of scatterplots is justified </w:t>
      </w:r>
      <w:r w:rsidR="00671E95">
        <w:rPr>
          <w:rFonts w:cs="Calibri"/>
        </w:rPr>
        <w:t xml:space="preserve">because both axes represent continuous variables (e.g., temperature and CO) and the plot can </w:t>
      </w:r>
      <w:r w:rsidR="009D33BC">
        <w:rPr>
          <w:rFonts w:cs="Calibri"/>
        </w:rPr>
        <w:t>reveal</w:t>
      </w:r>
      <w:r w:rsidR="00671E95">
        <w:rPr>
          <w:rFonts w:cs="Calibri"/>
        </w:rPr>
        <w:t xml:space="preserve"> non-linear relationships, clusters,</w:t>
      </w:r>
      <w:r w:rsidRPr="00DC0F8B">
        <w:rPr>
          <w:rFonts w:cs="Calibri"/>
        </w:rPr>
        <w:t xml:space="preserve"> and outliers. These trends are significant</w:t>
      </w:r>
      <w:r w:rsidR="00671E95">
        <w:rPr>
          <w:rFonts w:cs="Calibri"/>
        </w:rPr>
        <w:t xml:space="preserve">, as they affect how </w:t>
      </w:r>
      <w:r w:rsidR="009D33BC">
        <w:rPr>
          <w:rFonts w:cs="Calibri"/>
        </w:rPr>
        <w:t>results are estimated and which statistical procedures are used in the future (e.g., whether a nonparametric test is</w:t>
      </w:r>
      <w:r w:rsidRPr="00DC0F8B">
        <w:rPr>
          <w:rFonts w:cs="Calibri"/>
        </w:rPr>
        <w:t xml:space="preserve"> better justified). On top of these, I used LOWESS trend lines to </w:t>
      </w:r>
      <w:r w:rsidR="00671E95">
        <w:rPr>
          <w:rFonts w:cs="Calibri"/>
        </w:rPr>
        <w:t>help summarise the overall direction of noisy real-world points. Still, it dawned on me rather quickly that smoothing must account for missingness, which is particularly sensitive to it</w:t>
      </w:r>
      <w:r w:rsidRPr="00DC0F8B">
        <w:rPr>
          <w:rFonts w:cs="Calibri"/>
        </w:rPr>
        <w:t>.</w:t>
      </w:r>
    </w:p>
    <w:p w14:paraId="0F876099" w14:textId="5C13FDDE" w:rsidR="00961A89" w:rsidRPr="00BE2CFD" w:rsidRDefault="00BE2CFD" w:rsidP="00BE2CFD">
      <w:pPr>
        <w:pStyle w:val="Caption"/>
        <w:rPr>
          <w:rFonts w:cs="Calibri"/>
          <w:b/>
          <w:bCs/>
          <w:sz w:val="20"/>
          <w:szCs w:val="20"/>
          <w:u w:val="single"/>
        </w:rPr>
      </w:pPr>
      <w:bookmarkStart w:id="6" w:name="_Toc225500249"/>
      <w:r w:rsidRPr="00BE2CFD">
        <w:rPr>
          <w:b/>
          <w:bCs/>
          <w:sz w:val="20"/>
          <w:szCs w:val="20"/>
          <w:u w:val="single"/>
        </w:rPr>
        <w:t xml:space="preserve">Figure </w:t>
      </w:r>
      <w:r w:rsidRPr="00BE2CFD">
        <w:rPr>
          <w:b/>
          <w:bCs/>
          <w:sz w:val="20"/>
          <w:szCs w:val="20"/>
          <w:u w:val="single"/>
        </w:rPr>
        <w:fldChar w:fldCharType="begin"/>
      </w:r>
      <w:r w:rsidRPr="00BE2CFD">
        <w:rPr>
          <w:b/>
          <w:bCs/>
          <w:sz w:val="20"/>
          <w:szCs w:val="20"/>
          <w:u w:val="single"/>
        </w:rPr>
        <w:instrText xml:space="preserve"> SEQ Figure \* ARABIC </w:instrText>
      </w:r>
      <w:r w:rsidRPr="00BE2CFD">
        <w:rPr>
          <w:b/>
          <w:bCs/>
          <w:sz w:val="20"/>
          <w:szCs w:val="20"/>
          <w:u w:val="single"/>
        </w:rPr>
        <w:fldChar w:fldCharType="separate"/>
      </w:r>
      <w:r w:rsidRPr="00BE2CFD">
        <w:rPr>
          <w:b/>
          <w:bCs/>
          <w:noProof/>
          <w:sz w:val="20"/>
          <w:szCs w:val="20"/>
          <w:u w:val="single"/>
        </w:rPr>
        <w:t>2</w:t>
      </w:r>
      <w:r w:rsidRPr="00BE2CFD">
        <w:rPr>
          <w:b/>
          <w:bCs/>
          <w:sz w:val="20"/>
          <w:szCs w:val="20"/>
          <w:u w:val="single"/>
        </w:rPr>
        <w:fldChar w:fldCharType="end"/>
      </w:r>
      <w:r w:rsidRPr="00BE2CFD">
        <w:rPr>
          <w:b/>
          <w:bCs/>
          <w:sz w:val="20"/>
          <w:szCs w:val="20"/>
          <w:u w:val="single"/>
        </w:rPr>
        <w:t xml:space="preserve"> Example code used for Pollutants - Meteorology relationship</w:t>
      </w:r>
      <w:bookmarkEnd w:id="6"/>
    </w:p>
    <w:p w14:paraId="024DA26E" w14:textId="05BC6685" w:rsidR="00961A89" w:rsidRPr="00961A89" w:rsidRDefault="006973E9" w:rsidP="00961A89">
      <w:pPr>
        <w:rPr>
          <w:rFonts w:cs="Calibri"/>
        </w:rPr>
      </w:pPr>
      <w:r>
        <w:rPr>
          <w:rFonts w:cs="Calibri"/>
          <w:noProof/>
        </w:rPr>
        <w:drawing>
          <wp:inline distT="0" distB="0" distL="0" distR="0" wp14:anchorId="27B5B830" wp14:editId="72A1C540">
            <wp:extent cx="5731510" cy="2117725"/>
            <wp:effectExtent l="0" t="0" r="2540" b="0"/>
            <wp:docPr id="11162007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200758" name="Picture 111620075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84910" w14:textId="77777777" w:rsidR="00961A89" w:rsidRPr="00961A89" w:rsidRDefault="00961A89" w:rsidP="00961A89">
      <w:pPr>
        <w:rPr>
          <w:rFonts w:cs="Calibri"/>
        </w:rPr>
      </w:pPr>
    </w:p>
    <w:p w14:paraId="6DC4E3E0" w14:textId="4C77CADF" w:rsidR="00961A89" w:rsidRPr="00961A89" w:rsidRDefault="00AC792C" w:rsidP="00961A89">
      <w:pPr>
        <w:rPr>
          <w:rFonts w:cs="Calibri"/>
        </w:rPr>
      </w:pPr>
      <w:r w:rsidRPr="00AC792C">
        <w:rPr>
          <w:rFonts w:cs="Calibri"/>
        </w:rPr>
        <w:t>I used the same trend pattern to repeat the relationship between NO2 vs RH and CO vs AH</w:t>
      </w:r>
      <w:r>
        <w:rPr>
          <w:rFonts w:cs="Calibri"/>
        </w:rPr>
        <w:t>, ensuring</w:t>
      </w:r>
      <w:r w:rsidRPr="00AC792C">
        <w:rPr>
          <w:rFonts w:cs="Calibri"/>
        </w:rPr>
        <w:t xml:space="preserve"> I was not making a deduction based on only one variable. </w:t>
      </w:r>
      <w:r w:rsidRPr="00AC792C">
        <w:rPr>
          <w:rFonts w:cs="Calibri"/>
        </w:rPr>
        <w:t>Overall</w:t>
      </w:r>
      <w:r w:rsidRPr="00AC792C">
        <w:rPr>
          <w:rFonts w:cs="Calibri"/>
        </w:rPr>
        <w:t xml:space="preserve">, such visualisations </w:t>
      </w:r>
      <w:r>
        <w:rPr>
          <w:rFonts w:cs="Calibri"/>
        </w:rPr>
        <w:t>helped me convey the data clearly and allowed me to check whether the cleaning process was underway (e.g., a plot with an abundance</w:t>
      </w:r>
      <w:r w:rsidRPr="00AC792C">
        <w:rPr>
          <w:rFonts w:cs="Calibri"/>
        </w:rPr>
        <w:t xml:space="preserve"> of extreme negative values would indicate that -200 values were not processed properly).</w:t>
      </w:r>
    </w:p>
    <w:p w14:paraId="766B3049" w14:textId="77777777" w:rsidR="0041122B" w:rsidRPr="00C8657F" w:rsidRDefault="0041122B" w:rsidP="00C8657F">
      <w:pPr>
        <w:pStyle w:val="Title"/>
        <w:rPr>
          <w:rFonts w:ascii="Calibri" w:hAnsi="Calibri" w:cs="Calibri"/>
          <w:b/>
          <w:bCs/>
          <w:sz w:val="28"/>
          <w:szCs w:val="28"/>
        </w:rPr>
      </w:pPr>
      <w:r w:rsidRPr="00C8657F">
        <w:rPr>
          <w:rFonts w:ascii="Calibri" w:hAnsi="Calibri" w:cs="Calibri"/>
          <w:b/>
          <w:bCs/>
          <w:sz w:val="28"/>
          <w:szCs w:val="28"/>
        </w:rPr>
        <w:t xml:space="preserve">Difficulties and Things Learned </w:t>
      </w:r>
    </w:p>
    <w:p w14:paraId="4A1A8608" w14:textId="4A4392D3" w:rsidR="00961A89" w:rsidRPr="00961A89" w:rsidRDefault="0041122B" w:rsidP="00961A89">
      <w:pPr>
        <w:rPr>
          <w:rFonts w:cs="Calibri"/>
        </w:rPr>
      </w:pPr>
      <w:r w:rsidRPr="0041122B">
        <w:rPr>
          <w:rFonts w:cs="Calibri"/>
        </w:rPr>
        <w:t xml:space="preserve">One of the </w:t>
      </w:r>
      <w:r>
        <w:rPr>
          <w:rFonts w:cs="Calibri"/>
        </w:rPr>
        <w:t>greatest difficulties during this assignment was realising</w:t>
      </w:r>
      <w:r w:rsidRPr="0041122B">
        <w:rPr>
          <w:rFonts w:cs="Calibri"/>
        </w:rPr>
        <w:t xml:space="preserve"> that real-world data sets may become silent.</w:t>
      </w:r>
      <w:r>
        <w:rPr>
          <w:rFonts w:cs="Calibri"/>
        </w:rPr>
        <w:t xml:space="preserve"> </w:t>
      </w:r>
      <w:r w:rsidR="00057740" w:rsidRPr="00057740">
        <w:rPr>
          <w:rFonts w:cs="Calibri"/>
        </w:rPr>
        <w:t xml:space="preserve">At first, my script produced output that looked plausible: the dataset loaded, </w:t>
      </w:r>
      <w:r w:rsidR="00C15FB1" w:rsidRPr="00057740">
        <w:rPr>
          <w:rFonts w:cs="Calibri"/>
        </w:rPr>
        <w:t>summary (</w:t>
      </w:r>
      <w:r w:rsidR="00057740" w:rsidRPr="00057740">
        <w:rPr>
          <w:rFonts w:cs="Calibri"/>
        </w:rPr>
        <w:t xml:space="preserve">) printed numbers, and plots </w:t>
      </w:r>
      <w:r w:rsidR="00057740">
        <w:rPr>
          <w:rFonts w:cs="Calibri"/>
        </w:rPr>
        <w:t>were drawn</w:t>
      </w:r>
      <w:r w:rsidR="00057740" w:rsidRPr="00057740">
        <w:rPr>
          <w:rFonts w:cs="Calibri"/>
        </w:rPr>
        <w:t>.</w:t>
      </w:r>
      <w:r w:rsidR="00057740">
        <w:rPr>
          <w:rFonts w:cs="Calibri"/>
        </w:rPr>
        <w:t xml:space="preserve"> </w:t>
      </w:r>
      <w:r w:rsidR="00C15FB1" w:rsidRPr="00C15FB1">
        <w:rPr>
          <w:rFonts w:cs="Calibri"/>
        </w:rPr>
        <w:t>The descriptive statistics were</w:t>
      </w:r>
      <w:r w:rsidR="00C15FB1">
        <w:rPr>
          <w:rFonts w:cs="Calibri"/>
        </w:rPr>
        <w:t>, however, misleading as the dataset had invalid sensor readings, which were coded as -200,</w:t>
      </w:r>
      <w:r w:rsidR="00C15FB1" w:rsidRPr="00C15FB1">
        <w:rPr>
          <w:rFonts w:cs="Calibri"/>
        </w:rPr>
        <w:t xml:space="preserve"> and there were also two columns (X and X.1) completely missing. The major lesson of this was that working code did not necessarily imply valid analysis. I was required to be more conservative and </w:t>
      </w:r>
      <w:r w:rsidR="00C15FB1">
        <w:rPr>
          <w:rFonts w:cs="Calibri"/>
        </w:rPr>
        <w:t xml:space="preserve">evidence-based, and I would not </w:t>
      </w:r>
      <w:r w:rsidR="00C8657F">
        <w:rPr>
          <w:rFonts w:cs="Calibri"/>
        </w:rPr>
        <w:t>trust subsequent results until initial checks assured me that the dataset was cleaned and the interpretation was correct</w:t>
      </w:r>
      <w:r w:rsidR="00C15FB1" w:rsidRPr="00C15FB1">
        <w:rPr>
          <w:rFonts w:cs="Calibri"/>
        </w:rPr>
        <w:t>.</w:t>
      </w:r>
    </w:p>
    <w:p w14:paraId="45CC8087" w14:textId="2B586E14" w:rsidR="00961A89" w:rsidRPr="00961A89" w:rsidRDefault="002628AA" w:rsidP="00961A89">
      <w:pPr>
        <w:rPr>
          <w:rFonts w:cs="Calibri"/>
        </w:rPr>
      </w:pPr>
      <w:r w:rsidRPr="002628AA">
        <w:rPr>
          <w:rFonts w:cs="Calibri"/>
        </w:rPr>
        <w:t>Another challenge generated by the cleaning step itself was that</w:t>
      </w:r>
      <w:r w:rsidR="00C8657F">
        <w:rPr>
          <w:rFonts w:cs="Calibri"/>
        </w:rPr>
        <w:t>, as soon as -200 values were converted to NA, some functions began</w:t>
      </w:r>
      <w:r w:rsidRPr="002628AA">
        <w:rPr>
          <w:rFonts w:cs="Calibri"/>
        </w:rPr>
        <w:t xml:space="preserve"> to fail due to missing values. The most illustrative one was LOWESS</w:t>
      </w:r>
      <w:r w:rsidR="00C8657F">
        <w:rPr>
          <w:rFonts w:cs="Calibri"/>
        </w:rPr>
        <w:t>, which constructed</w:t>
      </w:r>
      <w:r w:rsidRPr="002628AA">
        <w:rPr>
          <w:rFonts w:cs="Calibri"/>
        </w:rPr>
        <w:t xml:space="preserve"> an error: delta should be valid and greater than 0. Along the way, I thought </w:t>
      </w:r>
      <w:r w:rsidR="00C8657F">
        <w:rPr>
          <w:rFonts w:cs="Calibri"/>
        </w:rPr>
        <w:t>the problem was the smoothing function itself, since it was</w:t>
      </w:r>
      <w:r w:rsidRPr="002628AA">
        <w:rPr>
          <w:rFonts w:cs="Calibri"/>
        </w:rPr>
        <w:t xml:space="preserve"> caused by NA values in the x or y vectors.</w:t>
      </w:r>
      <w:r>
        <w:rPr>
          <w:rFonts w:cs="Calibri"/>
        </w:rPr>
        <w:t xml:space="preserve"> </w:t>
      </w:r>
      <w:r w:rsidRPr="002628AA">
        <w:rPr>
          <w:rFonts w:cs="Calibri"/>
        </w:rPr>
        <w:t>This forced me to think more carefully about how missingness affects plotting and statistical methods.</w:t>
      </w:r>
      <w:r w:rsidR="00C8657F">
        <w:rPr>
          <w:rFonts w:cs="Calibri"/>
        </w:rPr>
        <w:t xml:space="preserve"> </w:t>
      </w:r>
      <w:r w:rsidR="00C8657F" w:rsidRPr="00C8657F">
        <w:rPr>
          <w:rFonts w:cs="Calibri"/>
        </w:rPr>
        <w:t>The fix of complete-case filtering prior to LOWESS, however, was a useful learning experience</w:t>
      </w:r>
      <w:r w:rsidR="00C8657F">
        <w:rPr>
          <w:rFonts w:cs="Calibri"/>
        </w:rPr>
        <w:t>, as it revealed that even minor, esoteric tasks such as smoothing a line of data require</w:t>
      </w:r>
      <w:r w:rsidR="00C8657F" w:rsidRPr="00C8657F">
        <w:rPr>
          <w:rFonts w:cs="Calibri"/>
        </w:rPr>
        <w:t xml:space="preserve"> proper data conditioning.</w:t>
      </w:r>
    </w:p>
    <w:p w14:paraId="29019F57" w14:textId="21B8C5C0" w:rsidR="00961A89" w:rsidRDefault="00A13036" w:rsidP="00961A89">
      <w:pPr>
        <w:rPr>
          <w:rFonts w:cs="Calibri"/>
        </w:rPr>
      </w:pPr>
      <w:r w:rsidRPr="00A13036">
        <w:rPr>
          <w:rFonts w:cs="Calibri"/>
        </w:rPr>
        <w:lastRenderedPageBreak/>
        <w:t xml:space="preserve">I also </w:t>
      </w:r>
      <w:r w:rsidR="00F247E0">
        <w:rPr>
          <w:rFonts w:cs="Calibri"/>
        </w:rPr>
        <w:t>gained</w:t>
      </w:r>
      <w:r w:rsidRPr="00A13036">
        <w:rPr>
          <w:rFonts w:cs="Calibri"/>
        </w:rPr>
        <w:t xml:space="preserve"> the knowledge that statistical significance </w:t>
      </w:r>
      <w:r w:rsidR="00F247E0">
        <w:rPr>
          <w:rFonts w:cs="Calibri"/>
        </w:rPr>
        <w:t>can be easily obtained with</w:t>
      </w:r>
      <w:r w:rsidRPr="00A13036">
        <w:rPr>
          <w:rFonts w:cs="Calibri"/>
        </w:rPr>
        <w:t xml:space="preserve"> large datasets. My Wilcoxon rank-sum test of NO2 in the HighRH and </w:t>
      </w:r>
      <w:r w:rsidR="00445780">
        <w:rPr>
          <w:rFonts w:cs="Calibri"/>
        </w:rPr>
        <w:t>LowRH conditions yielded</w:t>
      </w:r>
      <w:r w:rsidRPr="00A13036">
        <w:rPr>
          <w:rFonts w:cs="Calibri"/>
        </w:rPr>
        <w:t xml:space="preserve"> a p-value. Although this is statistically significant, the more profound </w:t>
      </w:r>
      <w:r w:rsidR="00445780">
        <w:rPr>
          <w:rFonts w:cs="Calibri"/>
        </w:rPr>
        <w:t>lesson is that the p-value cannot be accepted on its own</w:t>
      </w:r>
      <w:r w:rsidR="00F247E0">
        <w:rPr>
          <w:rFonts w:cs="Calibri"/>
        </w:rPr>
        <w:t>, since even with thousands of data points,</w:t>
      </w:r>
      <w:r w:rsidRPr="00A13036">
        <w:rPr>
          <w:rFonts w:cs="Calibri"/>
        </w:rPr>
        <w:t xml:space="preserve"> even minor differences can be considered significant.</w:t>
      </w:r>
      <w:r w:rsidR="006A28CC">
        <w:rPr>
          <w:rFonts w:cs="Calibri"/>
        </w:rPr>
        <w:t xml:space="preserve"> </w:t>
      </w:r>
      <w:r w:rsidR="006A28CC" w:rsidRPr="006A28CC">
        <w:rPr>
          <w:rFonts w:cs="Calibri"/>
        </w:rPr>
        <w:t>To address this, I started reporting practical differences (medians, IQRs, and median shifts).</w:t>
      </w:r>
      <w:r w:rsidR="006A28CC">
        <w:rPr>
          <w:rFonts w:cs="Calibri"/>
        </w:rPr>
        <w:t xml:space="preserve"> </w:t>
      </w:r>
      <w:r w:rsidR="006A28CC" w:rsidRPr="006A28CC">
        <w:rPr>
          <w:rFonts w:cs="Calibri"/>
        </w:rPr>
        <w:t xml:space="preserve">In the case of the HighRH vs LowRH, the mean difference in the NO2 levels (Low-High) was 12. To test seasonal variation under Kruskal-Wallis, </w:t>
      </w:r>
      <w:r w:rsidR="003A2AC8">
        <w:rPr>
          <w:rFonts w:cs="Calibri"/>
        </w:rPr>
        <w:t xml:space="preserve">the seasons differed significantly, and the median change between </w:t>
      </w:r>
      <w:r w:rsidR="006A28CC" w:rsidRPr="006A28CC">
        <w:rPr>
          <w:rFonts w:cs="Calibri"/>
        </w:rPr>
        <w:t>winter and summer was 46.5. The incorporation of such values made the interpretation more legitimate and more justifiable.</w:t>
      </w:r>
    </w:p>
    <w:p w14:paraId="01219D5F" w14:textId="5ADEBCE7" w:rsidR="006A28CC" w:rsidRDefault="006A28CC" w:rsidP="00961A89">
      <w:pPr>
        <w:rPr>
          <w:rFonts w:cs="Calibri"/>
        </w:rPr>
      </w:pPr>
      <w:r w:rsidRPr="006A28CC">
        <w:rPr>
          <w:rFonts w:cs="Calibri"/>
        </w:rPr>
        <w:t>The other key learning outcome was to write an analysis code, which is markable. I also made my script in point plans according to the rubric</w:t>
      </w:r>
      <w:r w:rsidR="00F247E0">
        <w:rPr>
          <w:rFonts w:cs="Calibri"/>
        </w:rPr>
        <w:t>,</w:t>
      </w:r>
      <w:r w:rsidRPr="006A28CC">
        <w:rPr>
          <w:rFonts w:cs="Calibri"/>
        </w:rPr>
        <w:t xml:space="preserve"> and I </w:t>
      </w:r>
      <w:r w:rsidR="003A2AC8">
        <w:rPr>
          <w:rFonts w:cs="Calibri"/>
        </w:rPr>
        <w:t xml:space="preserve">placed the justification remarks directly above the </w:t>
      </w:r>
      <w:r w:rsidRPr="006A28CC">
        <w:rPr>
          <w:rFonts w:cs="Calibri"/>
        </w:rPr>
        <w:t xml:space="preserve">plots and tests. This was so that the marker could not see how I did it, but why I did. It was then necessary to justify </w:t>
      </w:r>
      <w:r w:rsidR="00CC4034">
        <w:rPr>
          <w:rFonts w:cs="Calibri"/>
        </w:rPr>
        <w:t>the use of line plots of time trends, scatterplots of continuous-variable relationships, and nonparametric tests (rather than the Kruskal-Wallis test</w:t>
      </w:r>
      <w:r w:rsidR="003A2AC8">
        <w:rPr>
          <w:rFonts w:cs="Calibri"/>
        </w:rPr>
        <w:t>) because the pollutant data were skewed and contained</w:t>
      </w:r>
      <w:r w:rsidRPr="006A28CC">
        <w:rPr>
          <w:rFonts w:cs="Calibri"/>
        </w:rPr>
        <w:t xml:space="preserve"> outliers. This was a move away </w:t>
      </w:r>
      <w:r w:rsidR="00F247E0">
        <w:rPr>
          <w:rFonts w:cs="Calibri"/>
        </w:rPr>
        <w:t>from</w:t>
      </w:r>
      <w:r w:rsidRPr="006A28CC">
        <w:rPr>
          <w:rFonts w:cs="Calibri"/>
        </w:rPr>
        <w:t xml:space="preserve"> making it work to making it work and demonstrating that it is sound methodologically. </w:t>
      </w:r>
    </w:p>
    <w:p w14:paraId="48AF0B82" w14:textId="713D648D" w:rsidR="006A28CC" w:rsidRDefault="006A28CC" w:rsidP="00961A89">
      <w:pPr>
        <w:rPr>
          <w:rFonts w:cs="Calibri"/>
        </w:rPr>
      </w:pPr>
      <w:r w:rsidRPr="006A28CC">
        <w:rPr>
          <w:rFonts w:cs="Calibri"/>
        </w:rPr>
        <w:t>In practise, on another aspect</w:t>
      </w:r>
      <w:r w:rsidR="00F247E0">
        <w:rPr>
          <w:rFonts w:cs="Calibri"/>
        </w:rPr>
        <w:t>,</w:t>
      </w:r>
      <w:r w:rsidRPr="006A28CC">
        <w:rPr>
          <w:rFonts w:cs="Calibri"/>
        </w:rPr>
        <w:t xml:space="preserve"> I also discovered that changing the software styles remains a difficulty. I have already developed a comfort </w:t>
      </w:r>
      <w:r w:rsidR="003A2AC8">
        <w:rPr>
          <w:rFonts w:cs="Calibri"/>
        </w:rPr>
        <w:t xml:space="preserve">level </w:t>
      </w:r>
      <w:r w:rsidRPr="006A28CC">
        <w:rPr>
          <w:rFonts w:cs="Calibri"/>
        </w:rPr>
        <w:t xml:space="preserve">with notebook workflows (like Google Colab), in which analysis is inherently divided into chunks, and results are always shown in-line. In the code working in RStudio scripts, delineated printing, verifying objects in the Environment pane, and </w:t>
      </w:r>
      <w:r w:rsidR="0093392F">
        <w:rPr>
          <w:rFonts w:cs="Calibri"/>
        </w:rPr>
        <w:t>ensuring</w:t>
      </w:r>
      <w:r w:rsidRPr="006A28CC">
        <w:rPr>
          <w:rFonts w:cs="Calibri"/>
        </w:rPr>
        <w:t xml:space="preserve"> that the script performs its intended tasks in a top-down manner with no use of unseen notebook state is a necessity. To maintain control, I applied intermediate </w:t>
      </w:r>
      <w:r w:rsidR="0093392F">
        <w:rPr>
          <w:rFonts w:cs="Calibri"/>
        </w:rPr>
        <w:t>checks</w:t>
      </w:r>
      <w:r w:rsidRPr="006A28CC">
        <w:rPr>
          <w:rFonts w:cs="Calibri"/>
        </w:rPr>
        <w:t xml:space="preserve"> of evidence (between major steps)</w:t>
      </w:r>
      <w:r w:rsidR="003A2AC8">
        <w:rPr>
          <w:rFonts w:cs="Calibri"/>
        </w:rPr>
        <w:t xml:space="preserve">, such as checking X/X.1 removal, </w:t>
      </w:r>
      <w:r w:rsidR="00CC4034">
        <w:rPr>
          <w:rFonts w:cs="Calibri"/>
        </w:rPr>
        <w:t xml:space="preserve">verifying that DateTime parsing returned zero NAs, and verifying that minimum values were no longer </w:t>
      </w:r>
      <w:r w:rsidRPr="006A28CC">
        <w:rPr>
          <w:rFonts w:cs="Calibri"/>
        </w:rPr>
        <w:t xml:space="preserve">-200. </w:t>
      </w:r>
    </w:p>
    <w:p w14:paraId="652292BC" w14:textId="2B2BA7C4" w:rsidR="006A28CC" w:rsidRDefault="006A28CC" w:rsidP="00961A89">
      <w:pPr>
        <w:rPr>
          <w:rFonts w:cs="Calibri"/>
        </w:rPr>
      </w:pPr>
      <w:r w:rsidRPr="006A28CC">
        <w:rPr>
          <w:rFonts w:cs="Calibri"/>
        </w:rPr>
        <w:t xml:space="preserve">In terms of generative AI </w:t>
      </w:r>
      <w:r w:rsidR="0093392F">
        <w:rPr>
          <w:rFonts w:cs="Calibri"/>
        </w:rPr>
        <w:t>applications</w:t>
      </w:r>
      <w:r w:rsidRPr="006A28CC">
        <w:rPr>
          <w:rFonts w:cs="Calibri"/>
        </w:rPr>
        <w:t xml:space="preserve">, I relied on it primarily as a complement to troubleshooting certain mistakes (such as how to use LOWESS with missing values) and </w:t>
      </w:r>
      <w:r w:rsidR="00F247E0">
        <w:rPr>
          <w:rFonts w:cs="Calibri"/>
        </w:rPr>
        <w:t>clarifying</w:t>
      </w:r>
      <w:r w:rsidRPr="006A28CC">
        <w:rPr>
          <w:rFonts w:cs="Calibri"/>
        </w:rPr>
        <w:t xml:space="preserve"> the meaning of code commentaries; I did not consider it an authority, and all the output was confirmed by running the script in RStudio and checking the results against the expectations.</w:t>
      </w:r>
    </w:p>
    <w:p w14:paraId="36B2B7F1" w14:textId="77777777" w:rsidR="0093392F" w:rsidRPr="0093392F" w:rsidRDefault="00245D48" w:rsidP="0093392F">
      <w:pPr>
        <w:pStyle w:val="Title"/>
        <w:rPr>
          <w:rFonts w:ascii="Calibri" w:hAnsi="Calibri" w:cs="Calibri"/>
          <w:b/>
          <w:bCs/>
          <w:sz w:val="28"/>
          <w:szCs w:val="28"/>
        </w:rPr>
      </w:pPr>
      <w:r w:rsidRPr="0093392F">
        <w:rPr>
          <w:rFonts w:ascii="Calibri" w:hAnsi="Calibri" w:cs="Calibri"/>
          <w:b/>
          <w:bCs/>
          <w:sz w:val="28"/>
          <w:szCs w:val="28"/>
        </w:rPr>
        <w:t xml:space="preserve">Future Work Improvements. </w:t>
      </w:r>
    </w:p>
    <w:p w14:paraId="715DA03D" w14:textId="3D54C5DF" w:rsidR="006A28CC" w:rsidRPr="00961A89" w:rsidRDefault="00245D48" w:rsidP="00961A89">
      <w:pPr>
        <w:rPr>
          <w:rFonts w:cs="Calibri"/>
        </w:rPr>
      </w:pPr>
      <w:r w:rsidRPr="00245D48">
        <w:rPr>
          <w:rFonts w:cs="Calibri"/>
        </w:rPr>
        <w:t xml:space="preserve">Assuming I repeated this analysis, I would reinforce it in </w:t>
      </w:r>
      <w:r w:rsidR="0093392F">
        <w:rPr>
          <w:rFonts w:cs="Calibri"/>
        </w:rPr>
        <w:t>several</w:t>
      </w:r>
      <w:r w:rsidRPr="00245D48">
        <w:rPr>
          <w:rFonts w:cs="Calibri"/>
        </w:rPr>
        <w:t xml:space="preserve"> ways. First, I would introduce additional formal diagnostics in advance of </w:t>
      </w:r>
      <w:r w:rsidR="0093392F">
        <w:rPr>
          <w:rFonts w:cs="Calibri"/>
        </w:rPr>
        <w:t>selecting</w:t>
      </w:r>
      <w:r w:rsidRPr="00245D48">
        <w:rPr>
          <w:rFonts w:cs="Calibri"/>
        </w:rPr>
        <w:t xml:space="preserve"> tests: distribution </w:t>
      </w:r>
      <w:r w:rsidR="0093392F">
        <w:rPr>
          <w:rFonts w:cs="Calibri"/>
        </w:rPr>
        <w:t>checks by group (histograms, Q-Q plots) and maybe a cursory normality/outlier analysis on accountability,</w:t>
      </w:r>
      <w:r w:rsidRPr="00245D48">
        <w:rPr>
          <w:rFonts w:cs="Calibri"/>
        </w:rPr>
        <w:t xml:space="preserve"> even in the context of non-parametric tests. Second, I would go over sensitivity to various group definitions. To take one instance, rather than a median split of RH, I would compare quartiles (e.g.</w:t>
      </w:r>
      <w:r w:rsidR="0093392F">
        <w:rPr>
          <w:rFonts w:cs="Calibri"/>
        </w:rPr>
        <w:t>, bottom 25% vs top 25%) and determine whether the effect is even greater under</w:t>
      </w:r>
      <w:r w:rsidRPr="00245D48">
        <w:rPr>
          <w:rFonts w:cs="Calibri"/>
        </w:rPr>
        <w:t xml:space="preserve"> more drastic conditions. Third, I would take into consideration time-conscious analysis. Due to the hourly data, there is a possibility of autocorrelation; in future studies, it might be useful to employ an approach that </w:t>
      </w:r>
      <w:r w:rsidR="0093392F">
        <w:rPr>
          <w:rFonts w:cs="Calibri"/>
        </w:rPr>
        <w:t xml:space="preserve">accounts for time dependence, such as a daily summation of the data for some analysis or </w:t>
      </w:r>
      <w:r w:rsidRPr="00245D48">
        <w:rPr>
          <w:rFonts w:cs="Calibri"/>
        </w:rPr>
        <w:t>time-series modelling. Lastly, I would specify the logic of cleaning as more of a reusable checklist of data validation, since this project emphasised that the initial decisions about cleaning may affect the validity of the rest of the analysis.</w:t>
      </w:r>
    </w:p>
    <w:p w14:paraId="099208DE" w14:textId="77777777" w:rsidR="00961A89" w:rsidRPr="00961A89" w:rsidRDefault="00961A89" w:rsidP="00961A89">
      <w:pPr>
        <w:rPr>
          <w:rFonts w:cs="Calibri"/>
        </w:rPr>
      </w:pPr>
    </w:p>
    <w:p w14:paraId="4D1FB2EF" w14:textId="77777777" w:rsidR="00961A89" w:rsidRPr="00961A89" w:rsidRDefault="00961A89" w:rsidP="00961A89">
      <w:pPr>
        <w:rPr>
          <w:rFonts w:cs="Calibri"/>
        </w:rPr>
      </w:pPr>
    </w:p>
    <w:bookmarkStart w:id="7" w:name="_Toc225502294" w:displacedByCustomXml="next"/>
    <w:sdt>
      <w:sdtPr>
        <w:rPr>
          <w:rFonts w:ascii="Calibri" w:hAnsi="Calibri" w:cs="Calibri"/>
        </w:rPr>
        <w:id w:val="-577288458"/>
        <w:docPartObj>
          <w:docPartGallery w:val="Bibliographies"/>
          <w:docPartUnique/>
        </w:docPartObj>
      </w:sdtPr>
      <w:sdtEndPr>
        <w:rPr>
          <w:rFonts w:eastAsiaTheme="minorHAnsi"/>
          <w:color w:val="auto"/>
          <w:sz w:val="22"/>
          <w:szCs w:val="22"/>
        </w:rPr>
      </w:sdtEndPr>
      <w:sdtContent>
        <w:p w14:paraId="7138E16B" w14:textId="6BF69C03" w:rsidR="00961A89" w:rsidRPr="00961A89" w:rsidRDefault="00961A89" w:rsidP="00961A89">
          <w:pPr>
            <w:pStyle w:val="Heading1"/>
            <w:jc w:val="center"/>
            <w:rPr>
              <w:rFonts w:ascii="Calibri" w:hAnsi="Calibri" w:cs="Calibri"/>
              <w:b/>
              <w:bCs/>
              <w:sz w:val="48"/>
              <w:szCs w:val="48"/>
              <w:u w:val="single"/>
            </w:rPr>
          </w:pPr>
          <w:r w:rsidRPr="00961A89">
            <w:rPr>
              <w:rFonts w:ascii="Calibri" w:hAnsi="Calibri" w:cs="Calibri"/>
              <w:b/>
              <w:bCs/>
              <w:sz w:val="48"/>
              <w:szCs w:val="48"/>
              <w:u w:val="single"/>
            </w:rPr>
            <w:t>References</w:t>
          </w:r>
          <w:bookmarkEnd w:id="7"/>
        </w:p>
        <w:sdt>
          <w:sdtPr>
            <w:rPr>
              <w:rFonts w:cs="Calibri"/>
            </w:rPr>
            <w:id w:val="-573587230"/>
            <w:bibliography/>
          </w:sdtPr>
          <w:sdtContent>
            <w:p w14:paraId="5327742D" w14:textId="77777777" w:rsidR="00CC4034" w:rsidRDefault="00961A89">
              <w:pPr>
                <w:rPr>
                  <w:rFonts w:asciiTheme="minorHAnsi" w:hAnsiTheme="minorHAnsi"/>
                  <w:noProof/>
                </w:rPr>
              </w:pPr>
              <w:r w:rsidRPr="00961A89">
                <w:rPr>
                  <w:rFonts w:cs="Calibri"/>
                </w:rPr>
                <w:fldChar w:fldCharType="begin"/>
              </w:r>
              <w:r w:rsidRPr="00961A89">
                <w:rPr>
                  <w:rFonts w:cs="Calibri"/>
                </w:rPr>
                <w:instrText xml:space="preserve"> BIBLIOGRAPHY </w:instrText>
              </w:r>
              <w:r w:rsidRPr="00961A89">
                <w:rPr>
                  <w:rFonts w:cs="Calibri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CC4034" w14:paraId="4689C1DB" w14:textId="77777777">
                <w:trPr>
                  <w:divId w:val="80393447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B3FAC0" w14:textId="3B1FEF2D" w:rsidR="00CC4034" w:rsidRDefault="00CC4034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A7703E" w14:textId="77777777" w:rsidR="00CC4034" w:rsidRDefault="00CC403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a. P. Liu, ““Real-world data: a brief review of the methods, applications, challenges and opportunities,”,” </w:t>
                    </w:r>
                    <w:r>
                      <w:rPr>
                        <w:i/>
                        <w:iCs/>
                        <w:noProof/>
                      </w:rPr>
                      <w:t xml:space="preserve">BMC Medical Research Methodology, </w:t>
                    </w:r>
                    <w:r>
                      <w:rPr>
                        <w:noProof/>
                      </w:rPr>
                      <w:t xml:space="preserve">vol. 22, no. 287, 2022. </w:t>
                    </w:r>
                  </w:p>
                </w:tc>
              </w:tr>
              <w:tr w:rsidR="00CC4034" w14:paraId="1ACCA756" w14:textId="77777777">
                <w:trPr>
                  <w:divId w:val="80393447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DEC567" w14:textId="77777777" w:rsidR="00CC4034" w:rsidRDefault="00CC403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47C7E6" w14:textId="77777777" w:rsidR="00CC4034" w:rsidRDefault="00CC403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a. Z. Y. a. L. J. Liu, “Exploring the relationship between air pollution and meteorological conditions in China under environmental governance,” </w:t>
                    </w:r>
                    <w:r>
                      <w:rPr>
                        <w:i/>
                        <w:iCs/>
                        <w:noProof/>
                      </w:rPr>
                      <w:t xml:space="preserve">Scientific reports, </w:t>
                    </w:r>
                    <w:r>
                      <w:rPr>
                        <w:noProof/>
                      </w:rPr>
                      <w:t xml:space="preserve">vol. 10, no. 1, p. 14518, 2020. </w:t>
                    </w:r>
                  </w:p>
                </w:tc>
              </w:tr>
            </w:tbl>
            <w:p w14:paraId="383C4D7C" w14:textId="77777777" w:rsidR="00CC4034" w:rsidRDefault="00CC4034">
              <w:pPr>
                <w:divId w:val="803934478"/>
                <w:rPr>
                  <w:rFonts w:eastAsia="Times New Roman"/>
                  <w:noProof/>
                </w:rPr>
              </w:pPr>
            </w:p>
            <w:p w14:paraId="2E2CC8FF" w14:textId="2BA0D298" w:rsidR="00961A89" w:rsidRPr="00961A89" w:rsidRDefault="00961A89">
              <w:pPr>
                <w:rPr>
                  <w:rFonts w:cs="Calibri"/>
                </w:rPr>
              </w:pPr>
              <w:r w:rsidRPr="00961A89">
                <w:rPr>
                  <w:rFonts w:cs="Calibr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9623826" w14:textId="77777777" w:rsidR="00961A89" w:rsidRPr="00961A89" w:rsidRDefault="00961A89" w:rsidP="00961A89">
      <w:pPr>
        <w:rPr>
          <w:rFonts w:cs="Calibri"/>
        </w:rPr>
      </w:pPr>
    </w:p>
    <w:p w14:paraId="4EBA177E" w14:textId="77777777" w:rsidR="00961A89" w:rsidRPr="00961A89" w:rsidRDefault="00961A89" w:rsidP="00961A89">
      <w:pPr>
        <w:rPr>
          <w:rFonts w:cs="Calibri"/>
        </w:rPr>
      </w:pPr>
    </w:p>
    <w:p w14:paraId="0930A371" w14:textId="77777777" w:rsidR="00961A89" w:rsidRPr="00961A89" w:rsidRDefault="00961A89" w:rsidP="00961A89">
      <w:pPr>
        <w:rPr>
          <w:rFonts w:cs="Calibri"/>
        </w:rPr>
      </w:pPr>
    </w:p>
    <w:sectPr w:rsidR="00961A89" w:rsidRPr="00961A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63A"/>
    <w:rsid w:val="00035E89"/>
    <w:rsid w:val="00053304"/>
    <w:rsid w:val="00057740"/>
    <w:rsid w:val="001C7E82"/>
    <w:rsid w:val="00217A8D"/>
    <w:rsid w:val="00245D48"/>
    <w:rsid w:val="002628AA"/>
    <w:rsid w:val="0029423B"/>
    <w:rsid w:val="002B4571"/>
    <w:rsid w:val="00351B10"/>
    <w:rsid w:val="003A2AC8"/>
    <w:rsid w:val="0041122B"/>
    <w:rsid w:val="00445780"/>
    <w:rsid w:val="005B4813"/>
    <w:rsid w:val="00671E95"/>
    <w:rsid w:val="00684270"/>
    <w:rsid w:val="006973E9"/>
    <w:rsid w:val="006A28CC"/>
    <w:rsid w:val="006C4933"/>
    <w:rsid w:val="0073763A"/>
    <w:rsid w:val="008020E1"/>
    <w:rsid w:val="0093392F"/>
    <w:rsid w:val="00961A89"/>
    <w:rsid w:val="009A7421"/>
    <w:rsid w:val="009D33BC"/>
    <w:rsid w:val="00A13036"/>
    <w:rsid w:val="00A73D78"/>
    <w:rsid w:val="00AC792C"/>
    <w:rsid w:val="00B029EE"/>
    <w:rsid w:val="00B338D1"/>
    <w:rsid w:val="00B74478"/>
    <w:rsid w:val="00BA486D"/>
    <w:rsid w:val="00BB33CD"/>
    <w:rsid w:val="00BE2CFD"/>
    <w:rsid w:val="00C131FF"/>
    <w:rsid w:val="00C15FB1"/>
    <w:rsid w:val="00C8657F"/>
    <w:rsid w:val="00CC4034"/>
    <w:rsid w:val="00D05D1D"/>
    <w:rsid w:val="00DA255D"/>
    <w:rsid w:val="00DC0F8B"/>
    <w:rsid w:val="00E57CB5"/>
    <w:rsid w:val="00E625D4"/>
    <w:rsid w:val="00ED1C9D"/>
    <w:rsid w:val="00EF1703"/>
    <w:rsid w:val="00F247E0"/>
    <w:rsid w:val="00FB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463F2"/>
  <w15:chartTrackingRefBased/>
  <w15:docId w15:val="{6AC75DD9-C7CA-46BC-9439-F1544759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23B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7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7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763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76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76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76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76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76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76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7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7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7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76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76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76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76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76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76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7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7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763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7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763A"/>
    <w:pPr>
      <w:spacing w:before="160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76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763A"/>
    <w:pPr>
      <w:ind w:left="720"/>
      <w:contextualSpacing/>
    </w:pPr>
    <w:rPr>
      <w:rFonts w:asciiTheme="minorHAnsi" w:hAnsiTheme="minorHAnsi"/>
    </w:rPr>
  </w:style>
  <w:style w:type="character" w:styleId="IntenseEmphasis">
    <w:name w:val="Intense Emphasis"/>
    <w:basedOn w:val="DefaultParagraphFont"/>
    <w:uiPriority w:val="21"/>
    <w:qFormat/>
    <w:rsid w:val="007376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7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76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763A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BE2CF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684270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84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84270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684270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CC4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5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14" ma:contentTypeDescription="Create a new document." ma:contentTypeScope="" ma:versionID="542e5ceb905de8b879c66ae2b329090a">
  <xsd:schema xmlns:xsd="http://www.w3.org/2001/XMLSchema" xmlns:xs="http://www.w3.org/2001/XMLSchema" xmlns:p="http://schemas.microsoft.com/office/2006/metadata/properties" xmlns:ns3="5c225c8a-d58b-4f92-9659-fc93657787ef" xmlns:ns4="01059ada-d055-41df-ae87-635bd8b92658" targetNamespace="http://schemas.microsoft.com/office/2006/metadata/properties" ma:root="true" ma:fieldsID="4de71d0b60bdb081db265e457be5a36a" ns3:_="" ns4:_="">
    <xsd:import namespace="5c225c8a-d58b-4f92-9659-fc93657787ef"/>
    <xsd:import namespace="01059ada-d055-41df-ae87-635bd8b926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59ada-d055-41df-ae87-635bd8b926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225c8a-d58b-4f92-9659-fc93657787e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Liu</b:Tag>
    <b:SourceType>JournalArticle</b:SourceType>
    <b:Guid>{B0AB1D5D-E661-49CF-B70A-855951B550DA}</b:Guid>
    <b:LCID>en-GB</b:LCID>
    <b:Author>
      <b:Author>
        <b:NameList>
          <b:Person>
            <b:Last>Liu</b:Last>
            <b:First>F.</b:First>
            <b:Middle>and Panagiotakos</b:Middle>
          </b:Person>
        </b:NameList>
      </b:Author>
    </b:Author>
    <b:Title>“Real-world data: a brief review of the methods, applications, challenges and opportunities,”</b:Title>
    <b:JournalName>BMC Medical Research Methodology</b:JournalName>
    <b:Year>2022</b:Year>
    <b:Volume>22</b:Volume>
    <b:Issue>287</b:Issue>
    <b:RefOrder>1</b:RefOrder>
  </b:Source>
  <b:Source>
    <b:Tag>Liu20</b:Tag>
    <b:SourceType>JournalArticle</b:SourceType>
    <b:Guid>{4F7D8953-8CA9-4922-BA1E-C027BB56B106}</b:Guid>
    <b:LCID>en-GB</b:LCID>
    <b:Author>
      <b:Author>
        <b:NameList>
          <b:Person>
            <b:Last>Liu</b:Last>
            <b:First>Yansui</b:First>
            <b:Middle>and Zhou, Yang and Lu, Jiaxin</b:Middle>
          </b:Person>
        </b:NameList>
      </b:Author>
    </b:Author>
    <b:Title>Exploring the relationship between air pollution and meteorological conditions in China under environmental governance</b:Title>
    <b:JournalName>Scientific reports</b:JournalName>
    <b:Year>2020</b:Year>
    <b:Pages>14518</b:Pages>
    <b:Volume>10</b:Volume>
    <b:Issue>1</b:Issue>
    <b:RefOrder>2</b:RefOrder>
  </b:Source>
</b:Sources>
</file>

<file path=customXml/itemProps1.xml><?xml version="1.0" encoding="utf-8"?>
<ds:datastoreItem xmlns:ds="http://schemas.openxmlformats.org/officeDocument/2006/customXml" ds:itemID="{DC44FA73-96FA-4E69-9683-6844042CD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25c8a-d58b-4f92-9659-fc93657787ef"/>
    <ds:schemaRef ds:uri="01059ada-d055-41df-ae87-635bd8b92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23D4C0-F03B-4F6D-A818-F238145892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66CB86-B71F-4E68-9C46-00F7DFBBDA97}">
  <ds:schemaRefs>
    <ds:schemaRef ds:uri="http://schemas.microsoft.com/office/2006/metadata/properties"/>
    <ds:schemaRef ds:uri="http://schemas.microsoft.com/office/infopath/2007/PartnerControls"/>
    <ds:schemaRef ds:uri="5c225c8a-d58b-4f92-9659-fc93657787ef"/>
  </ds:schemaRefs>
</ds:datastoreItem>
</file>

<file path=customXml/itemProps4.xml><?xml version="1.0" encoding="utf-8"?>
<ds:datastoreItem xmlns:ds="http://schemas.openxmlformats.org/officeDocument/2006/customXml" ds:itemID="{DF773759-B22E-4BE8-99F7-BA0EE0372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1449</Words>
  <Characters>7714</Characters>
  <Application>Microsoft Office Word</Application>
  <DocSecurity>0</DocSecurity>
  <Lines>183</Lines>
  <Paragraphs>50</Paragraphs>
  <ScaleCrop>false</ScaleCrop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Jervis Payne (2127853)</dc:creator>
  <cp:keywords/>
  <dc:description/>
  <cp:lastModifiedBy>Jervis Payne (2127853)</cp:lastModifiedBy>
  <cp:revision>44</cp:revision>
  <dcterms:created xsi:type="dcterms:W3CDTF">2026-03-26T12:17:00Z</dcterms:created>
  <dcterms:modified xsi:type="dcterms:W3CDTF">2026-03-27T11:11:00Z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4e1167ef-9091-49e6-ad00-207fe627ed57</vt:lpwstr>
  </property>
  <property fmtid="{D5CDD505-2E9C-101B-9397-08002B2CF9AE}" pid="3" name="ContentTypeId">
    <vt:lpwstr>0x010100448A7A53ED0F6C4BAC9BB320F40B3DEF</vt:lpwstr>
  </property>
</Properties>
</file>