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403B550" w14:textId="77777777" w:rsidR="00B76DEA" w:rsidRDefault="00B76DEA" w:rsidP="00235796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235796">
        <w:rPr>
          <w:rFonts w:ascii="Arial" w:hAnsi="Arial" w:cs="Arial"/>
          <w:b/>
          <w:sz w:val="24"/>
          <w:szCs w:val="24"/>
          <w:u w:val="single"/>
        </w:rPr>
        <w:t>Reference List</w:t>
      </w:r>
    </w:p>
    <w:p w14:paraId="3D4F7536" w14:textId="77777777" w:rsidR="000B55AA" w:rsidRPr="000B55AA" w:rsidRDefault="000B55A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506678" w14:textId="77777777" w:rsidR="000B55A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0B55AA">
        <w:rPr>
          <w:rFonts w:ascii="Arial" w:hAnsi="Arial" w:cs="Arial"/>
          <w:sz w:val="24"/>
          <w:szCs w:val="24"/>
          <w:lang w:val="en"/>
        </w:rPr>
        <w:t>All Wales Child Protection Procedures (2008) ‘</w:t>
      </w:r>
      <w:r w:rsidRPr="000B55AA">
        <w:rPr>
          <w:rFonts w:ascii="Arial" w:hAnsi="Arial" w:cs="Arial"/>
          <w:sz w:val="24"/>
          <w:szCs w:val="24"/>
        </w:rPr>
        <w:t xml:space="preserve">Local Safeguarding Children’s Board’ </w:t>
      </w:r>
      <w:hyperlink r:id="rId6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www.childreninwales.org.uk/wp-content/uploads/2015/09/All-Wales</w:t>
        </w:r>
      </w:hyperlink>
      <w:r w:rsidRPr="000B55AA">
        <w:rPr>
          <w:rFonts w:ascii="Arial" w:hAnsi="Arial" w:cs="Arial"/>
          <w:sz w:val="24"/>
          <w:szCs w:val="24"/>
          <w:lang w:val="en"/>
        </w:rPr>
        <w:t xml:space="preserve"> [Accessed: 31st May 2018].</w:t>
      </w:r>
      <w:bookmarkStart w:id="0" w:name="_GoBack"/>
      <w:bookmarkEnd w:id="0"/>
    </w:p>
    <w:p w14:paraId="2377D8DF" w14:textId="77777777" w:rsidR="000B55A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Andrew, M. and Fowler, K. (2010) ‘A Healthy Child – Direction, Deficit or Diversity?’ in Reed, M and Canning, N. (eds). </w:t>
      </w:r>
      <w:r w:rsidRPr="000B55AA">
        <w:rPr>
          <w:rFonts w:ascii="Arial" w:hAnsi="Arial" w:cs="Arial"/>
          <w:i/>
          <w:sz w:val="24"/>
          <w:szCs w:val="24"/>
        </w:rPr>
        <w:t>Reflective Practice in the Early Years</w:t>
      </w:r>
      <w:r w:rsidRPr="000B55AA">
        <w:rPr>
          <w:rFonts w:ascii="Arial" w:hAnsi="Arial" w:cs="Arial"/>
          <w:sz w:val="24"/>
          <w:szCs w:val="24"/>
        </w:rPr>
        <w:t>. London: SAGE Publications Limited.</w:t>
      </w:r>
    </w:p>
    <w:p w14:paraId="47C79D3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 xml:space="preserve">Armstrong, D., Hallett, F., Elliott, J. and Hallett, G. (2015) </w:t>
      </w:r>
      <w:r w:rsidRPr="000B55AA">
        <w:rPr>
          <w:rFonts w:ascii="Arial" w:hAnsi="Arial" w:cs="Arial"/>
          <w:bCs/>
          <w:i/>
          <w:sz w:val="24"/>
          <w:szCs w:val="24"/>
        </w:rPr>
        <w:t xml:space="preserve">Understanding Child and Adolescent Behaviour in the Classroom: Research and practice for teachers. </w:t>
      </w:r>
      <w:r w:rsidRPr="000B55AA">
        <w:rPr>
          <w:rFonts w:ascii="Arial" w:hAnsi="Arial" w:cs="Arial"/>
          <w:bCs/>
          <w:sz w:val="24"/>
          <w:szCs w:val="24"/>
        </w:rPr>
        <w:t xml:space="preserve">Australia: Cambridge Press. [e-book]. Available at: </w:t>
      </w:r>
      <w:hyperlink r:id="rId7" w:anchor="v=onepage&amp;q&amp;f=false" w:history="1"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books.google.co.uk/books?hl=en&amp;lr=&amp;id=uaCNCgAAQBAJ&amp;oi=fnd&amp;pg=PR11&amp;dq=The+setting+also+promotes+effective+opportunities+for+social+culture+and+moral+development+whilst+promoting+manners+and+good+behaviour.+Practitioners+create+enthusiastic+sessions+to+promote+feelings+and+social+behaviour+(Vygotsky)%3F%3F%3F.&amp;ots=deTPuJlseA&amp;sig=kwiWyeG8fTPB9l-BK116yGt8Q_k&amp;redir_esc=y#v=onepage&amp;q&amp;f=false</w:t>
        </w:r>
      </w:hyperlink>
      <w:r w:rsidRPr="000B55AA">
        <w:rPr>
          <w:rFonts w:ascii="Arial" w:hAnsi="Arial" w:cs="Arial"/>
          <w:bCs/>
          <w:sz w:val="24"/>
          <w:szCs w:val="24"/>
        </w:rPr>
        <w:t xml:space="preserve"> [Accessed:31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Pr="000B55AA">
        <w:rPr>
          <w:rFonts w:ascii="Arial" w:hAnsi="Arial" w:cs="Arial"/>
          <w:bCs/>
          <w:sz w:val="24"/>
          <w:szCs w:val="24"/>
        </w:rPr>
        <w:t xml:space="preserve"> May 2018].</w:t>
      </w:r>
    </w:p>
    <w:p w14:paraId="4FE7BF7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Bento, G. and Dias, G. (2017) The importance of outdoor play for young children's healthy development. </w:t>
      </w:r>
      <w:r w:rsidRPr="000B55AA">
        <w:rPr>
          <w:rFonts w:ascii="Arial" w:hAnsi="Arial" w:cs="Arial"/>
          <w:i/>
          <w:sz w:val="24"/>
          <w:szCs w:val="24"/>
        </w:rPr>
        <w:t>Porto Biomedical Journal</w:t>
      </w:r>
      <w:r w:rsidRPr="000B55AA">
        <w:rPr>
          <w:rFonts w:ascii="Arial" w:hAnsi="Arial" w:cs="Arial"/>
          <w:sz w:val="24"/>
          <w:szCs w:val="24"/>
        </w:rPr>
        <w:t>, Vol.2:5, pp.157-160.</w:t>
      </w:r>
    </w:p>
    <w:p w14:paraId="08A8382F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 xml:space="preserve">Bertram, T. and Pascal, C. (2006) </w:t>
      </w:r>
      <w:r w:rsidRPr="000B55AA">
        <w:rPr>
          <w:rFonts w:ascii="Arial" w:hAnsi="Arial" w:cs="Arial"/>
          <w:bCs/>
          <w:i/>
          <w:sz w:val="24"/>
          <w:szCs w:val="24"/>
        </w:rPr>
        <w:t>The Baby Effective Early Learning Programme: Improving quality in early childhood settings for children from birth to three years.</w:t>
      </w:r>
      <w:r w:rsidRPr="000B55AA">
        <w:rPr>
          <w:rFonts w:ascii="Arial" w:hAnsi="Arial" w:cs="Arial"/>
          <w:bCs/>
          <w:sz w:val="24"/>
          <w:szCs w:val="24"/>
        </w:rPr>
        <w:t xml:space="preserve"> Birmingham: Amber Publishing. [e-book].  Available at: </w:t>
      </w:r>
      <w:hyperlink r:id="rId8" w:history="1"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https://moodle.uwtsd.ac.uk/pluginfile.php/161396/mod_resource/content/1/BEEL.pdf</w:t>
        </w:r>
      </w:hyperlink>
      <w:r w:rsidRPr="000B55AA">
        <w:rPr>
          <w:rFonts w:ascii="Arial" w:hAnsi="Arial" w:cs="Arial"/>
          <w:bCs/>
          <w:sz w:val="24"/>
          <w:szCs w:val="24"/>
        </w:rPr>
        <w:t xml:space="preserve"> [Accessed: 31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Pr="000B55AA">
        <w:rPr>
          <w:rFonts w:ascii="Arial" w:hAnsi="Arial" w:cs="Arial"/>
          <w:bCs/>
          <w:sz w:val="24"/>
          <w:szCs w:val="24"/>
        </w:rPr>
        <w:t xml:space="preserve"> May 2018].</w:t>
      </w:r>
    </w:p>
    <w:p w14:paraId="3880064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Bierman, K., Heinrichs, B., </w:t>
      </w:r>
      <w:r w:rsidR="00694078" w:rsidRPr="000B55AA">
        <w:rPr>
          <w:rFonts w:ascii="Arial" w:hAnsi="Arial" w:cs="Arial"/>
          <w:sz w:val="24"/>
          <w:szCs w:val="24"/>
        </w:rPr>
        <w:t>W</w:t>
      </w:r>
      <w:r w:rsidRPr="000B55AA">
        <w:rPr>
          <w:rFonts w:ascii="Arial" w:hAnsi="Arial" w:cs="Arial"/>
          <w:sz w:val="24"/>
          <w:szCs w:val="24"/>
        </w:rPr>
        <w:t xml:space="preserve">elsh, J., Nix, R., and Gest, S. (2016) ‘Enriching preschool classrooms and home visits with evidence-based programming: sustained benefits for low-income children’, </w:t>
      </w:r>
      <w:r w:rsidRPr="000B55AA">
        <w:rPr>
          <w:rFonts w:ascii="Arial" w:hAnsi="Arial" w:cs="Arial"/>
          <w:i/>
          <w:sz w:val="24"/>
          <w:szCs w:val="24"/>
        </w:rPr>
        <w:t>Journal of Child Psychology and Psychiatry</w:t>
      </w:r>
      <w:r w:rsidRPr="000B55AA">
        <w:rPr>
          <w:rFonts w:ascii="Arial" w:hAnsi="Arial" w:cs="Arial"/>
          <w:sz w:val="24"/>
          <w:szCs w:val="24"/>
        </w:rPr>
        <w:t xml:space="preserve">, Vol.58:2, pp. 129-137. </w:t>
      </w:r>
    </w:p>
    <w:p w14:paraId="227E2CF6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Blatchford, P., Battle, S. and Mays, J. (1982) </w:t>
      </w:r>
      <w:r w:rsidRPr="000B55AA">
        <w:rPr>
          <w:rFonts w:ascii="Arial" w:hAnsi="Arial" w:cs="Arial"/>
          <w:i/>
          <w:sz w:val="24"/>
          <w:szCs w:val="24"/>
        </w:rPr>
        <w:t>The First Transition: Home to pre-school.</w:t>
      </w:r>
      <w:r w:rsidRPr="000B55AA">
        <w:rPr>
          <w:rFonts w:ascii="Arial" w:hAnsi="Arial" w:cs="Arial"/>
          <w:sz w:val="24"/>
          <w:szCs w:val="24"/>
        </w:rPr>
        <w:t xml:space="preserve"> Windsor: NFER – Nelson Publishing Company Ltd. </w:t>
      </w:r>
    </w:p>
    <w:p w14:paraId="5D8F984E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lastRenderedPageBreak/>
        <w:t xml:space="preserve">Brace, I. (2018) </w:t>
      </w:r>
      <w:r w:rsidRPr="000B55AA">
        <w:rPr>
          <w:rFonts w:ascii="Arial" w:hAnsi="Arial" w:cs="Arial"/>
          <w:i/>
          <w:sz w:val="24"/>
          <w:szCs w:val="24"/>
        </w:rPr>
        <w:t xml:space="preserve">Questionnaire Design: How to plan, structure and write survey material for effective market research. </w:t>
      </w:r>
      <w:r w:rsidRPr="000B55AA">
        <w:rPr>
          <w:rFonts w:ascii="Arial" w:hAnsi="Arial" w:cs="Arial"/>
          <w:sz w:val="24"/>
          <w:szCs w:val="24"/>
        </w:rPr>
        <w:t>(4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ed).  London: Kogan Page Publishers. [e-book]. Available at: </w:t>
      </w:r>
      <w:hyperlink r:id="rId9" w:anchor="v=onepage&amp;q=how%20many%20people%20fill%20out%20online%20questionnaires%3F&amp;f=false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books.google.co.uk/books?hl=en&amp;lr=&amp;id=mSRTDwAAQBAJ&amp;oi=fnd&amp;pg=PP1&amp;dq=how+many+people+fill+out+online+questionnaires%3F&amp;ots=nxpNKyo_PJ&amp;sig=q9eDBjAWItSqelF0La4ASDlyjqc#v=onepage&amp;q=how%20many%20people%20fill%20out%20online%20questionnaires%3F&amp;f=false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29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  <w:r w:rsidRPr="000B55AA">
        <w:rPr>
          <w:rFonts w:ascii="Arial" w:hAnsi="Arial" w:cs="Arial"/>
          <w:i/>
          <w:sz w:val="24"/>
          <w:szCs w:val="24"/>
        </w:rPr>
        <w:t xml:space="preserve"> </w:t>
      </w:r>
    </w:p>
    <w:p w14:paraId="68D2D85A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Brown, Z. (2016) </w:t>
      </w:r>
      <w:r w:rsidRPr="000B55AA">
        <w:rPr>
          <w:rFonts w:ascii="Arial" w:hAnsi="Arial" w:cs="Arial"/>
          <w:i/>
          <w:sz w:val="24"/>
          <w:szCs w:val="24"/>
        </w:rPr>
        <w:t xml:space="preserve">Inclusive Education: Perspectives on pedagogy, policy and practice. </w:t>
      </w:r>
      <w:r w:rsidRPr="000B55AA">
        <w:rPr>
          <w:rFonts w:ascii="Arial" w:hAnsi="Arial" w:cs="Arial"/>
          <w:sz w:val="24"/>
          <w:szCs w:val="24"/>
        </w:rPr>
        <w:t>Oxon: Routledge.</w:t>
      </w:r>
    </w:p>
    <w:p w14:paraId="7BC2E3BC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Burnham, L. and Baker, B. (2010) </w:t>
      </w:r>
      <w:r w:rsidRPr="000B55AA">
        <w:rPr>
          <w:rFonts w:ascii="Arial" w:hAnsi="Arial" w:cs="Arial"/>
          <w:i/>
          <w:sz w:val="24"/>
          <w:szCs w:val="24"/>
        </w:rPr>
        <w:t>Supporting Teaching and Learning in Schools (Primary)</w:t>
      </w:r>
      <w:r w:rsidRPr="000B55AA">
        <w:rPr>
          <w:rFonts w:ascii="Arial" w:hAnsi="Arial" w:cs="Arial"/>
          <w:sz w:val="24"/>
          <w:szCs w:val="24"/>
        </w:rPr>
        <w:t xml:space="preserve">. Essex: Pearson Education Limited. </w:t>
      </w:r>
    </w:p>
    <w:p w14:paraId="7EA7AAD7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Caldwell, H. and Bird, J. (2015) </w:t>
      </w:r>
      <w:r w:rsidRPr="000B55AA">
        <w:rPr>
          <w:rFonts w:ascii="Arial" w:hAnsi="Arial" w:cs="Arial"/>
          <w:i/>
          <w:sz w:val="24"/>
          <w:szCs w:val="24"/>
        </w:rPr>
        <w:t>Teaching with tablets.</w:t>
      </w:r>
      <w:r w:rsidRPr="000B55AA">
        <w:rPr>
          <w:rFonts w:ascii="Arial" w:hAnsi="Arial" w:cs="Arial"/>
          <w:sz w:val="24"/>
          <w:szCs w:val="24"/>
        </w:rPr>
        <w:t xml:space="preserve"> Los Angeles: Sage Publications.</w:t>
      </w:r>
    </w:p>
    <w:p w14:paraId="0151EA94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0B55AA">
        <w:rPr>
          <w:rFonts w:ascii="Arial" w:hAnsi="Arial" w:cs="Arial"/>
          <w:i/>
          <w:sz w:val="24"/>
          <w:szCs w:val="24"/>
        </w:rPr>
        <w:t>Quality and Leadership in the Early Years: Research, Theory and Practice</w:t>
      </w:r>
      <w:r w:rsidRPr="000B55AA">
        <w:rPr>
          <w:rFonts w:ascii="Arial" w:hAnsi="Arial" w:cs="Arial"/>
          <w:sz w:val="24"/>
          <w:szCs w:val="24"/>
        </w:rPr>
        <w:t xml:space="preserve">. London: SAGE Publications Ltd. </w:t>
      </w:r>
    </w:p>
    <w:p w14:paraId="3EA0D59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Change for Life Wales (2016) ‘Why?’ Available at: </w:t>
      </w:r>
      <w:hyperlink r:id="rId10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http://change4lifewales.org.uk/why/?lang=en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</w:t>
      </w:r>
      <w:r w:rsidRPr="000B55AA">
        <w:rPr>
          <w:rFonts w:ascii="Arial" w:hAnsi="Arial" w:cs="Arial"/>
          <w:sz w:val="24"/>
          <w:szCs w:val="24"/>
          <w:vertAlign w:val="superscript"/>
        </w:rPr>
        <w:t>rd</w:t>
      </w:r>
      <w:r w:rsidRPr="000B55AA">
        <w:rPr>
          <w:rFonts w:ascii="Arial" w:hAnsi="Arial" w:cs="Arial"/>
          <w:sz w:val="24"/>
          <w:szCs w:val="24"/>
        </w:rPr>
        <w:t xml:space="preserve"> June 2018].</w:t>
      </w:r>
    </w:p>
    <w:p w14:paraId="3B2F6ABC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Clarke, L. and Abbott, L. (2015) ‘Young pupils, their teacher’s and classroom assistant’s experiences of iPads in a Northern Ireland school: “Four and Five years old, who would have thought they could do that?”</w:t>
      </w:r>
      <w:r w:rsidR="00694078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 xml:space="preserve"> </w:t>
      </w:r>
      <w:r w:rsidRPr="000B55AA">
        <w:rPr>
          <w:rFonts w:ascii="Arial" w:hAnsi="Arial" w:cs="Arial"/>
          <w:i/>
          <w:sz w:val="24"/>
          <w:szCs w:val="24"/>
        </w:rPr>
        <w:t>British Journal of Educational Technology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694078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47</w:t>
      </w:r>
      <w:r w:rsidR="00694078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>6, pp.1051-1064.</w:t>
      </w:r>
    </w:p>
    <w:p w14:paraId="251E81E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Cottam, S. (2015) ‘Benefits of tablets in early years classroom’</w:t>
      </w:r>
      <w:r w:rsidR="00694078" w:rsidRPr="000B55AA">
        <w:rPr>
          <w:rFonts w:ascii="Arial" w:hAnsi="Arial" w:cs="Arial"/>
          <w:sz w:val="24"/>
          <w:szCs w:val="24"/>
        </w:rPr>
        <w:t>,</w:t>
      </w:r>
      <w:r w:rsidRPr="000B55AA">
        <w:rPr>
          <w:rFonts w:ascii="Arial" w:hAnsi="Arial" w:cs="Arial"/>
          <w:sz w:val="24"/>
          <w:szCs w:val="24"/>
        </w:rPr>
        <w:t xml:space="preserve"> </w:t>
      </w:r>
      <w:r w:rsidRPr="000B55AA">
        <w:rPr>
          <w:rFonts w:ascii="Arial" w:hAnsi="Arial" w:cs="Arial"/>
          <w:i/>
          <w:sz w:val="24"/>
          <w:szCs w:val="24"/>
        </w:rPr>
        <w:t>E-Learning and Digital Media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694078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14</w:t>
      </w:r>
      <w:r w:rsidR="00694078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>4, pp.254-256</w:t>
      </w:r>
      <w:r w:rsidR="00694078" w:rsidRPr="000B55AA">
        <w:rPr>
          <w:rFonts w:ascii="Arial" w:hAnsi="Arial" w:cs="Arial"/>
          <w:sz w:val="24"/>
          <w:szCs w:val="24"/>
        </w:rPr>
        <w:t xml:space="preserve">. </w:t>
      </w:r>
    </w:p>
    <w:p w14:paraId="1E6AE320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0B55AA">
        <w:rPr>
          <w:rFonts w:ascii="Arial" w:hAnsi="Arial" w:cs="Arial"/>
          <w:sz w:val="24"/>
          <w:szCs w:val="24"/>
          <w:lang w:val="en-US"/>
        </w:rPr>
        <w:t xml:space="preserve">David, A. (2017) ‘Inspection: After the call has come…’, </w:t>
      </w:r>
      <w:r w:rsidRPr="000B55AA">
        <w:rPr>
          <w:rFonts w:ascii="Arial" w:hAnsi="Arial" w:cs="Arial"/>
          <w:i/>
          <w:sz w:val="24"/>
          <w:szCs w:val="24"/>
          <w:lang w:val="en-US"/>
        </w:rPr>
        <w:t>Headteacher Update</w:t>
      </w:r>
      <w:r w:rsidRPr="000B55AA">
        <w:rPr>
          <w:rFonts w:ascii="Arial" w:hAnsi="Arial" w:cs="Arial"/>
          <w:sz w:val="24"/>
          <w:szCs w:val="24"/>
          <w:lang w:val="en-US"/>
        </w:rPr>
        <w:t xml:space="preserve">, </w:t>
      </w:r>
      <w:r w:rsidR="00694078" w:rsidRPr="000B55AA">
        <w:rPr>
          <w:rFonts w:ascii="Arial" w:hAnsi="Arial" w:cs="Arial"/>
          <w:sz w:val="24"/>
          <w:szCs w:val="24"/>
          <w:lang w:val="en-US"/>
        </w:rPr>
        <w:t>Vol</w:t>
      </w:r>
      <w:r w:rsidR="00A6034E" w:rsidRPr="000B55AA">
        <w:rPr>
          <w:rFonts w:ascii="Arial" w:hAnsi="Arial" w:cs="Arial"/>
          <w:sz w:val="24"/>
          <w:szCs w:val="24"/>
          <w:lang w:val="en-US"/>
        </w:rPr>
        <w:t>.</w:t>
      </w:r>
      <w:r w:rsidRPr="000B55AA">
        <w:rPr>
          <w:rFonts w:ascii="Arial" w:hAnsi="Arial" w:cs="Arial"/>
          <w:sz w:val="24"/>
          <w:szCs w:val="24"/>
          <w:lang w:val="en-US"/>
        </w:rPr>
        <w:t xml:space="preserve">6, pp. 28-29. </w:t>
      </w:r>
    </w:p>
    <w:p w14:paraId="0597F26F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i/>
          <w:sz w:val="24"/>
          <w:szCs w:val="24"/>
        </w:rPr>
        <w:t>Data Protection Act (2018)</w:t>
      </w:r>
      <w:r w:rsidRPr="000B55AA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http://www.legislation.gov.uk/ukpga/2018/12/contents/enacted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 </w:t>
      </w:r>
    </w:p>
    <w:p w14:paraId="313C3B75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Dawson, C. (2009) </w:t>
      </w:r>
      <w:r w:rsidRPr="000B55AA">
        <w:rPr>
          <w:rFonts w:ascii="Arial" w:hAnsi="Arial" w:cs="Arial"/>
          <w:i/>
          <w:sz w:val="24"/>
          <w:szCs w:val="24"/>
        </w:rPr>
        <w:t xml:space="preserve">Introduction to Research Methods: A practical guide for anyone undertaking a research project. </w:t>
      </w:r>
      <w:r w:rsidRPr="000B55AA">
        <w:rPr>
          <w:rFonts w:ascii="Arial" w:hAnsi="Arial" w:cs="Arial"/>
          <w:sz w:val="24"/>
          <w:szCs w:val="24"/>
        </w:rPr>
        <w:t>(4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ed). Oxford: How to books. [e-book]. Available at: </w:t>
      </w:r>
      <w:hyperlink r:id="rId12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https://www-dawsonera-com.ezproxy.uwtsd.ac.uk/readonline/9781848033429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6EC1B4A5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Day, C., Sammons, P., </w:t>
      </w:r>
      <w:proofErr w:type="spellStart"/>
      <w:r w:rsidRPr="000B55AA">
        <w:rPr>
          <w:rFonts w:ascii="Arial" w:hAnsi="Arial" w:cs="Arial"/>
          <w:sz w:val="24"/>
          <w:szCs w:val="24"/>
        </w:rPr>
        <w:t>Leithwood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K., Hopkins, D., Gu, Q., Brown, E. and </w:t>
      </w:r>
      <w:proofErr w:type="spellStart"/>
      <w:r w:rsidRPr="000B55AA">
        <w:rPr>
          <w:rFonts w:ascii="Arial" w:hAnsi="Arial" w:cs="Arial"/>
          <w:sz w:val="24"/>
          <w:szCs w:val="24"/>
        </w:rPr>
        <w:t>Ahtaridou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E. (2011) </w:t>
      </w:r>
      <w:r w:rsidRPr="000B55AA">
        <w:rPr>
          <w:rFonts w:ascii="Arial" w:hAnsi="Arial" w:cs="Arial"/>
          <w:i/>
          <w:sz w:val="24"/>
          <w:szCs w:val="24"/>
        </w:rPr>
        <w:t>Successful School Leadership</w:t>
      </w:r>
      <w:r w:rsidRPr="000B55AA">
        <w:rPr>
          <w:rFonts w:ascii="Arial" w:hAnsi="Arial" w:cs="Arial"/>
          <w:sz w:val="24"/>
          <w:szCs w:val="24"/>
        </w:rPr>
        <w:t xml:space="preserve">. Berkshire: Open University Press. </w:t>
      </w:r>
    </w:p>
    <w:p w14:paraId="183C002D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 xml:space="preserve">Denscombe, M. (2014) </w:t>
      </w:r>
      <w:r w:rsidRPr="000B55AA">
        <w:rPr>
          <w:rFonts w:ascii="Arial" w:hAnsi="Arial" w:cs="Arial"/>
          <w:bCs/>
          <w:i/>
          <w:sz w:val="24"/>
          <w:szCs w:val="24"/>
        </w:rPr>
        <w:t xml:space="preserve">The Good Research Guide: For Small-Scale Social Research Projects. </w:t>
      </w:r>
      <w:r w:rsidRPr="000B55AA">
        <w:rPr>
          <w:rFonts w:ascii="Arial" w:hAnsi="Arial" w:cs="Arial"/>
          <w:bCs/>
          <w:sz w:val="24"/>
          <w:szCs w:val="24"/>
        </w:rPr>
        <w:t>(5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bCs/>
          <w:sz w:val="24"/>
          <w:szCs w:val="24"/>
        </w:rPr>
        <w:t xml:space="preserve"> ed). Maidenhead: Open University Press. [e-book]. Available at: </w:t>
      </w:r>
      <w:hyperlink r:id="rId13" w:history="1"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https://www-dawsonera-com.ezproxy.uwtsd.ac.uk/readonline/9780335264711</w:t>
        </w:r>
      </w:hyperlink>
      <w:r w:rsidRPr="000B55AA">
        <w:rPr>
          <w:rFonts w:ascii="Arial" w:hAnsi="Arial" w:cs="Arial"/>
          <w:bCs/>
          <w:sz w:val="24"/>
          <w:szCs w:val="24"/>
        </w:rPr>
        <w:t xml:space="preserve"> [Accessed: 29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bCs/>
          <w:sz w:val="24"/>
          <w:szCs w:val="24"/>
        </w:rPr>
        <w:t xml:space="preserve"> May 2018].</w:t>
      </w:r>
    </w:p>
    <w:p w14:paraId="50DF76E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Department for Education (2016) ‘Keeping children safe in education’ </w:t>
      </w:r>
      <w:hyperlink r:id="rId14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https://www.gov.uk/government/uploads/system/uploads/attachment_data/file/550511/Keeping_children_safe_in_education.pdf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</w:t>
      </w:r>
      <w:r w:rsidRPr="000B55AA">
        <w:rPr>
          <w:rFonts w:ascii="Arial" w:hAnsi="Arial" w:cs="Arial"/>
          <w:sz w:val="24"/>
          <w:szCs w:val="24"/>
          <w:vertAlign w:val="superscript"/>
        </w:rPr>
        <w:t>rd</w:t>
      </w:r>
      <w:r w:rsidRPr="000B55AA">
        <w:rPr>
          <w:rFonts w:ascii="Arial" w:hAnsi="Arial" w:cs="Arial"/>
          <w:sz w:val="24"/>
          <w:szCs w:val="24"/>
        </w:rPr>
        <w:t xml:space="preserve"> June 2018]. </w:t>
      </w:r>
    </w:p>
    <w:p w14:paraId="27E1F488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0B55AA">
        <w:rPr>
          <w:rFonts w:ascii="Arial" w:hAnsi="Arial" w:cs="Arial"/>
          <w:bCs/>
          <w:sz w:val="24"/>
          <w:szCs w:val="24"/>
        </w:rPr>
        <w:t>Deulen</w:t>
      </w:r>
      <w:proofErr w:type="spellEnd"/>
      <w:r w:rsidRPr="000B55AA">
        <w:rPr>
          <w:rFonts w:ascii="Arial" w:hAnsi="Arial" w:cs="Arial"/>
          <w:bCs/>
          <w:sz w:val="24"/>
          <w:szCs w:val="24"/>
        </w:rPr>
        <w:t xml:space="preserve">, A. (2013) ‘Social Constructivism and Online learning environments: Towards a theological model for </w:t>
      </w:r>
      <w:r w:rsidR="00A6034E" w:rsidRPr="000B55AA">
        <w:rPr>
          <w:rFonts w:ascii="Arial" w:hAnsi="Arial" w:cs="Arial"/>
          <w:bCs/>
          <w:sz w:val="24"/>
          <w:szCs w:val="24"/>
        </w:rPr>
        <w:t>C</w:t>
      </w:r>
      <w:r w:rsidRPr="000B55AA">
        <w:rPr>
          <w:rFonts w:ascii="Arial" w:hAnsi="Arial" w:cs="Arial"/>
          <w:bCs/>
          <w:sz w:val="24"/>
          <w:szCs w:val="24"/>
        </w:rPr>
        <w:t xml:space="preserve">hristian educators’, </w:t>
      </w:r>
      <w:r w:rsidRPr="000B55AA">
        <w:rPr>
          <w:rFonts w:ascii="Arial" w:hAnsi="Arial" w:cs="Arial"/>
          <w:bCs/>
          <w:i/>
          <w:sz w:val="24"/>
          <w:szCs w:val="24"/>
        </w:rPr>
        <w:t>California Baptist University</w:t>
      </w:r>
      <w:r w:rsidRPr="000B55AA">
        <w:rPr>
          <w:rFonts w:ascii="Arial" w:hAnsi="Arial" w:cs="Arial"/>
          <w:bCs/>
          <w:sz w:val="24"/>
          <w:szCs w:val="24"/>
        </w:rPr>
        <w:t>, Vol</w:t>
      </w:r>
      <w:r w:rsidR="00A6034E" w:rsidRPr="000B55AA">
        <w:rPr>
          <w:rFonts w:ascii="Arial" w:hAnsi="Arial" w:cs="Arial"/>
          <w:bCs/>
          <w:sz w:val="24"/>
          <w:szCs w:val="24"/>
        </w:rPr>
        <w:t>.</w:t>
      </w:r>
      <w:r w:rsidRPr="000B55AA">
        <w:rPr>
          <w:rFonts w:ascii="Arial" w:hAnsi="Arial" w:cs="Arial"/>
          <w:bCs/>
          <w:sz w:val="24"/>
          <w:szCs w:val="24"/>
        </w:rPr>
        <w:t>10</w:t>
      </w:r>
      <w:r w:rsidR="00A6034E" w:rsidRPr="000B55AA">
        <w:rPr>
          <w:rFonts w:ascii="Arial" w:hAnsi="Arial" w:cs="Arial"/>
          <w:bCs/>
          <w:sz w:val="24"/>
          <w:szCs w:val="24"/>
        </w:rPr>
        <w:t>:</w:t>
      </w:r>
      <w:r w:rsidRPr="000B55AA">
        <w:rPr>
          <w:rFonts w:ascii="Arial" w:hAnsi="Arial" w:cs="Arial"/>
          <w:bCs/>
          <w:sz w:val="24"/>
          <w:szCs w:val="24"/>
        </w:rPr>
        <w:t xml:space="preserve">1, pp. 90-98. [On-line]. Available at: </w:t>
      </w:r>
      <w:hyperlink r:id="rId15" w:history="1"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https://web-b-ebscohost-com.ezproxy.uwtsd.ac.uk/ehost/pdfviewer/pdfviewer?vid=1&amp;sid=e7bdd59d-1746-4905-bb88-2c1331023a62%40sessionmgr120</w:t>
        </w:r>
      </w:hyperlink>
      <w:r w:rsidRPr="000B55AA">
        <w:rPr>
          <w:rFonts w:ascii="Arial" w:hAnsi="Arial" w:cs="Arial"/>
          <w:bCs/>
          <w:sz w:val="24"/>
          <w:szCs w:val="24"/>
        </w:rPr>
        <w:t xml:space="preserve"> [Accessed 31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Pr="000B55AA">
        <w:rPr>
          <w:rFonts w:ascii="Arial" w:hAnsi="Arial" w:cs="Arial"/>
          <w:bCs/>
          <w:sz w:val="24"/>
          <w:szCs w:val="24"/>
        </w:rPr>
        <w:t xml:space="preserve"> May 2018].</w:t>
      </w:r>
    </w:p>
    <w:p w14:paraId="226ED31C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Dowling, M. (2014) </w:t>
      </w:r>
      <w:r w:rsidRPr="000B55AA">
        <w:rPr>
          <w:rFonts w:ascii="Arial" w:hAnsi="Arial" w:cs="Arial"/>
          <w:i/>
          <w:sz w:val="24"/>
          <w:szCs w:val="24"/>
        </w:rPr>
        <w:t>Young Children’s Personal, Social and Emotional Development.</w:t>
      </w:r>
      <w:r w:rsidRPr="000B55AA">
        <w:rPr>
          <w:rFonts w:ascii="Arial" w:hAnsi="Arial" w:cs="Arial"/>
          <w:sz w:val="24"/>
          <w:szCs w:val="24"/>
        </w:rPr>
        <w:t xml:space="preserve"> (4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ed). London: SAGE Publications Ltd. </w:t>
      </w:r>
    </w:p>
    <w:p w14:paraId="10A59A83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Duffy, B. (2006) 2</w:t>
      </w:r>
      <w:r w:rsidRPr="000B55AA">
        <w:rPr>
          <w:rFonts w:ascii="Arial" w:hAnsi="Arial" w:cs="Arial"/>
          <w:sz w:val="24"/>
          <w:szCs w:val="24"/>
          <w:vertAlign w:val="superscript"/>
        </w:rPr>
        <w:t>nd</w:t>
      </w:r>
      <w:r w:rsidRPr="000B55AA">
        <w:rPr>
          <w:rFonts w:ascii="Arial" w:hAnsi="Arial" w:cs="Arial"/>
          <w:sz w:val="24"/>
          <w:szCs w:val="24"/>
        </w:rPr>
        <w:t xml:space="preserve"> ed. </w:t>
      </w:r>
      <w:r w:rsidRPr="000B55AA">
        <w:rPr>
          <w:rFonts w:ascii="Arial" w:hAnsi="Arial" w:cs="Arial"/>
          <w:i/>
          <w:iCs/>
          <w:sz w:val="24"/>
          <w:szCs w:val="24"/>
        </w:rPr>
        <w:t>Supporting Creativity and Imagination in the Early Years.</w:t>
      </w:r>
      <w:r w:rsidRPr="000B55AA">
        <w:rPr>
          <w:rFonts w:ascii="Arial" w:hAnsi="Arial" w:cs="Arial"/>
          <w:sz w:val="24"/>
          <w:szCs w:val="24"/>
        </w:rPr>
        <w:t xml:space="preserve"> Berkshire: McGraw Hill Education.</w:t>
      </w:r>
    </w:p>
    <w:p w14:paraId="3C25560D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t>Dymoke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S., and Harrison, J. (2006) ‘Professional development and the beginning teacher: issues of teacher autonomy and institutional conformity in the performance review process’, </w:t>
      </w:r>
      <w:r w:rsidRPr="000B55AA">
        <w:rPr>
          <w:rFonts w:ascii="Arial" w:hAnsi="Arial" w:cs="Arial"/>
          <w:i/>
          <w:sz w:val="24"/>
          <w:szCs w:val="24"/>
        </w:rPr>
        <w:t>Journal of Education for Teaching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A6034E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32</w:t>
      </w:r>
      <w:r w:rsidR="00A6034E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1, pp.71-92. </w:t>
      </w:r>
    </w:p>
    <w:p w14:paraId="7F630EF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Equality Act (2010)</w:t>
      </w:r>
      <w:r w:rsidRPr="000B55AA">
        <w:rPr>
          <w:rFonts w:ascii="Arial" w:hAnsi="Arial" w:cs="Arial"/>
          <w:i/>
          <w:sz w:val="24"/>
          <w:szCs w:val="24"/>
        </w:rPr>
        <w:t xml:space="preserve"> </w:t>
      </w:r>
      <w:r w:rsidRPr="000B55AA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https://www.legislation.gov.uk/ukpga/2010/15/contents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</w:t>
      </w:r>
      <w:r w:rsidRPr="000B55AA">
        <w:rPr>
          <w:rFonts w:ascii="Arial" w:hAnsi="Arial" w:cs="Arial"/>
          <w:sz w:val="24"/>
          <w:szCs w:val="24"/>
          <w:vertAlign w:val="superscript"/>
        </w:rPr>
        <w:t>nd</w:t>
      </w:r>
      <w:r w:rsidRPr="000B55AA">
        <w:rPr>
          <w:rFonts w:ascii="Arial" w:hAnsi="Arial" w:cs="Arial"/>
          <w:sz w:val="24"/>
          <w:szCs w:val="24"/>
        </w:rPr>
        <w:t xml:space="preserve"> June 2018]. </w:t>
      </w:r>
    </w:p>
    <w:p w14:paraId="1642A05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Ferguson, H. (2018) ‘Making home visits: Creativity and the embodied practices of home visiting in social work and child protection’, </w:t>
      </w:r>
      <w:r w:rsidRPr="000B55AA">
        <w:rPr>
          <w:rFonts w:ascii="Arial" w:hAnsi="Arial" w:cs="Arial"/>
          <w:i/>
          <w:sz w:val="24"/>
          <w:szCs w:val="24"/>
        </w:rPr>
        <w:t>Qualitative Social Work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A6034E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17</w:t>
      </w:r>
      <w:r w:rsidR="00A6034E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1, pp.65-80. </w:t>
      </w:r>
    </w:p>
    <w:p w14:paraId="150E8F90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lastRenderedPageBreak/>
        <w:t xml:space="preserve">Fessler, P. (2010) ‘Eating Nutritiously </w:t>
      </w:r>
      <w:proofErr w:type="gramStart"/>
      <w:r w:rsidRPr="000B55AA">
        <w:rPr>
          <w:rFonts w:ascii="Arial" w:hAnsi="Arial" w:cs="Arial"/>
          <w:sz w:val="24"/>
          <w:szCs w:val="24"/>
        </w:rPr>
        <w:t>A</w:t>
      </w:r>
      <w:proofErr w:type="gramEnd"/>
      <w:r w:rsidRPr="000B55AA">
        <w:rPr>
          <w:rFonts w:ascii="Arial" w:hAnsi="Arial" w:cs="Arial"/>
          <w:sz w:val="24"/>
          <w:szCs w:val="24"/>
        </w:rPr>
        <w:t xml:space="preserve"> Struggle When Money Is Scarce’, </w:t>
      </w:r>
      <w:hyperlink r:id="rId17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https://www.npr.org/templates/story/story.php?storyId=128621057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4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June 2018]. </w:t>
      </w:r>
    </w:p>
    <w:p w14:paraId="6AA64C3F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Geer, R., White, B., </w:t>
      </w:r>
      <w:proofErr w:type="spellStart"/>
      <w:r w:rsidRPr="000B55AA">
        <w:rPr>
          <w:rFonts w:ascii="Arial" w:hAnsi="Arial" w:cs="Arial"/>
          <w:sz w:val="24"/>
          <w:szCs w:val="24"/>
        </w:rPr>
        <w:t>Zeegers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Y., Au, W. and Barnes, A. (2015) ‘Emerging pedagogies for the use of iPads in schools. </w:t>
      </w:r>
      <w:r w:rsidRPr="000B55AA">
        <w:rPr>
          <w:rFonts w:ascii="Arial" w:hAnsi="Arial" w:cs="Arial"/>
          <w:i/>
          <w:sz w:val="24"/>
          <w:szCs w:val="24"/>
        </w:rPr>
        <w:t>British Educational Journal of Educational Technology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A6034E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48</w:t>
      </w:r>
      <w:r w:rsidR="00A6034E" w:rsidRPr="000B55AA">
        <w:rPr>
          <w:rFonts w:ascii="Arial" w:hAnsi="Arial" w:cs="Arial"/>
          <w:sz w:val="24"/>
          <w:szCs w:val="24"/>
        </w:rPr>
        <w:t>:2</w:t>
      </w:r>
      <w:r w:rsidRPr="000B55AA">
        <w:rPr>
          <w:rFonts w:ascii="Arial" w:hAnsi="Arial" w:cs="Arial"/>
          <w:sz w:val="24"/>
          <w:szCs w:val="24"/>
        </w:rPr>
        <w:t>,</w:t>
      </w:r>
      <w:r w:rsidR="00A6034E" w:rsidRPr="000B55AA">
        <w:rPr>
          <w:rFonts w:ascii="Arial" w:hAnsi="Arial" w:cs="Arial"/>
          <w:sz w:val="24"/>
          <w:szCs w:val="24"/>
        </w:rPr>
        <w:t xml:space="preserve"> </w:t>
      </w:r>
      <w:r w:rsidRPr="000B55AA">
        <w:rPr>
          <w:rFonts w:ascii="Arial" w:hAnsi="Arial" w:cs="Arial"/>
          <w:sz w:val="24"/>
          <w:szCs w:val="24"/>
        </w:rPr>
        <w:t xml:space="preserve">pp.490-498. </w:t>
      </w:r>
    </w:p>
    <w:p w14:paraId="08C7EAED" w14:textId="77777777" w:rsidR="00F57936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t>Glazzard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J. (2013) ‘Resourced provision: the impact of inclusive practices on a mainstream primary school’. </w:t>
      </w:r>
      <w:r w:rsidRPr="000B55AA">
        <w:rPr>
          <w:rFonts w:ascii="Arial" w:hAnsi="Arial" w:cs="Arial"/>
          <w:i/>
          <w:sz w:val="24"/>
          <w:szCs w:val="24"/>
        </w:rPr>
        <w:t>British Journal of Learning Support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A6034E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28</w:t>
      </w:r>
      <w:r w:rsidR="00A6034E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3, </w:t>
      </w:r>
      <w:r w:rsidR="00A6034E" w:rsidRPr="000B55AA">
        <w:rPr>
          <w:rFonts w:ascii="Arial" w:hAnsi="Arial" w:cs="Arial"/>
          <w:sz w:val="24"/>
          <w:szCs w:val="24"/>
        </w:rPr>
        <w:t>pp.</w:t>
      </w:r>
      <w:r w:rsidRPr="000B55AA">
        <w:rPr>
          <w:rFonts w:ascii="Arial" w:hAnsi="Arial" w:cs="Arial"/>
          <w:sz w:val="24"/>
          <w:szCs w:val="24"/>
        </w:rPr>
        <w:t>92–6.</w:t>
      </w:r>
    </w:p>
    <w:p w14:paraId="788C37FF" w14:textId="77777777" w:rsidR="00F57936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t>Glazzard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0B55AA">
        <w:rPr>
          <w:rFonts w:ascii="Arial" w:hAnsi="Arial" w:cs="Arial"/>
          <w:sz w:val="24"/>
          <w:szCs w:val="24"/>
        </w:rPr>
        <w:t>Stokoe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J., Hughes, A., Netherwood, A. and Neve, L. (2015) </w:t>
      </w:r>
      <w:r w:rsidRPr="000B55AA">
        <w:rPr>
          <w:rFonts w:ascii="Arial" w:hAnsi="Arial" w:cs="Arial"/>
          <w:i/>
          <w:sz w:val="24"/>
          <w:szCs w:val="24"/>
        </w:rPr>
        <w:t>Teaching and Supporting Children with Special Educational Needs and Disabilities in Primary Schools</w:t>
      </w:r>
      <w:r w:rsidRPr="000B55AA">
        <w:rPr>
          <w:rFonts w:ascii="Arial" w:hAnsi="Arial" w:cs="Arial"/>
          <w:sz w:val="24"/>
          <w:szCs w:val="24"/>
        </w:rPr>
        <w:t xml:space="preserve">. London: SAGE Publications Ltd.  </w:t>
      </w:r>
    </w:p>
    <w:p w14:paraId="364D30CA" w14:textId="77777777" w:rsidR="00F57936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Gleeson, D.</w:t>
      </w:r>
      <w:r w:rsidR="00A6034E" w:rsidRPr="000B55AA">
        <w:rPr>
          <w:rFonts w:ascii="Arial" w:hAnsi="Arial" w:cs="Arial"/>
          <w:sz w:val="24"/>
          <w:szCs w:val="24"/>
        </w:rPr>
        <w:t xml:space="preserve"> </w:t>
      </w:r>
      <w:r w:rsidRPr="000B55AA">
        <w:rPr>
          <w:rFonts w:ascii="Arial" w:hAnsi="Arial" w:cs="Arial"/>
          <w:sz w:val="24"/>
          <w:szCs w:val="24"/>
        </w:rPr>
        <w:t xml:space="preserve">and Husbands, C. (2003) ‘Modernizing schooling through performance management: a critical appraisal’, </w:t>
      </w:r>
      <w:r w:rsidRPr="000B55AA">
        <w:rPr>
          <w:rFonts w:ascii="Arial" w:hAnsi="Arial" w:cs="Arial"/>
          <w:i/>
          <w:sz w:val="24"/>
          <w:szCs w:val="24"/>
        </w:rPr>
        <w:t>Journal of Education Policy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A6034E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18</w:t>
      </w:r>
      <w:r w:rsidR="00A6034E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5, pp.499-511. </w:t>
      </w:r>
    </w:p>
    <w:p w14:paraId="4A5598AA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Goleman, D. (2017) </w:t>
      </w:r>
      <w:r w:rsidRPr="000B55AA">
        <w:rPr>
          <w:rFonts w:ascii="Arial" w:hAnsi="Arial" w:cs="Arial"/>
          <w:i/>
          <w:sz w:val="24"/>
          <w:szCs w:val="24"/>
        </w:rPr>
        <w:t>Leadership That Gets Results</w:t>
      </w:r>
      <w:r w:rsidRPr="000B55AA">
        <w:rPr>
          <w:rFonts w:ascii="Arial" w:hAnsi="Arial" w:cs="Arial"/>
          <w:sz w:val="24"/>
          <w:szCs w:val="24"/>
        </w:rPr>
        <w:t xml:space="preserve">. Boston: Harvard Business Review Press. </w:t>
      </w:r>
    </w:p>
    <w:p w14:paraId="50CE7F15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Goodall, J. (2013) ‘Parental engagement to support children’s learning: a </w:t>
      </w:r>
      <w:proofErr w:type="gramStart"/>
      <w:r w:rsidRPr="000B55AA">
        <w:rPr>
          <w:rFonts w:ascii="Arial" w:hAnsi="Arial" w:cs="Arial"/>
          <w:sz w:val="24"/>
          <w:szCs w:val="24"/>
        </w:rPr>
        <w:t>six point</w:t>
      </w:r>
      <w:proofErr w:type="gramEnd"/>
      <w:r w:rsidRPr="000B55AA">
        <w:rPr>
          <w:rFonts w:ascii="Arial" w:hAnsi="Arial" w:cs="Arial"/>
          <w:sz w:val="24"/>
          <w:szCs w:val="24"/>
        </w:rPr>
        <w:t xml:space="preserve"> model’, </w:t>
      </w:r>
      <w:r w:rsidRPr="000B55AA">
        <w:rPr>
          <w:rFonts w:ascii="Arial" w:hAnsi="Arial" w:cs="Arial"/>
          <w:i/>
          <w:sz w:val="24"/>
          <w:szCs w:val="24"/>
        </w:rPr>
        <w:t xml:space="preserve">Journal School Leadership and Management, </w:t>
      </w:r>
      <w:r w:rsidRPr="000B55AA">
        <w:rPr>
          <w:rFonts w:ascii="Arial" w:hAnsi="Arial" w:cs="Arial"/>
          <w:sz w:val="24"/>
          <w:szCs w:val="24"/>
        </w:rPr>
        <w:t>Vol</w:t>
      </w:r>
      <w:r w:rsidR="00A6034E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>33</w:t>
      </w:r>
      <w:r w:rsidR="00A6034E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2, pp.133-150. [On-line]. Available at: </w:t>
      </w:r>
      <w:hyperlink r:id="rId18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https://www-tandfonline-com.ezproxy.uwtsd.ac.uk/doi/full/10.1080/13632434.2012.724668?src=recsys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1CEE33D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Greenfield, S. (2015) ‘Five reasons iPads should NOT Be in classrooms’ </w:t>
      </w:r>
      <w:r w:rsidR="002704DC" w:rsidRPr="000B55AA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BE776E"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https://www.psychologytoday.com/us/blog/mind-change/201510/five-reasons-ipads-should-not-be-used-in-classrooms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</w:t>
      </w:r>
      <w:r w:rsidRPr="000B55AA">
        <w:rPr>
          <w:rFonts w:ascii="Arial" w:hAnsi="Arial" w:cs="Arial"/>
          <w:sz w:val="24"/>
          <w:szCs w:val="24"/>
          <w:vertAlign w:val="superscript"/>
        </w:rPr>
        <w:t>rd</w:t>
      </w:r>
      <w:r w:rsidRPr="000B55AA">
        <w:rPr>
          <w:rFonts w:ascii="Arial" w:hAnsi="Arial" w:cs="Arial"/>
          <w:sz w:val="24"/>
          <w:szCs w:val="24"/>
        </w:rPr>
        <w:t xml:space="preserve"> June 2018].</w:t>
      </w:r>
    </w:p>
    <w:p w14:paraId="79480942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Griffith, N. (2011) </w:t>
      </w:r>
      <w:r w:rsidRPr="000B55AA">
        <w:rPr>
          <w:rFonts w:ascii="Arial" w:hAnsi="Arial" w:cs="Arial"/>
          <w:i/>
          <w:sz w:val="24"/>
          <w:szCs w:val="24"/>
        </w:rPr>
        <w:t>Evaluating the Incredible Years Toddler Programme in disadvantaged areas of Wales</w:t>
      </w:r>
      <w:r w:rsidRPr="000B55AA">
        <w:rPr>
          <w:rFonts w:ascii="Arial" w:hAnsi="Arial" w:cs="Arial"/>
          <w:sz w:val="24"/>
          <w:szCs w:val="24"/>
        </w:rPr>
        <w:t xml:space="preserve">. Thesis (PhD). Bangor University. </w:t>
      </w:r>
    </w:p>
    <w:p w14:paraId="5B982BBA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Harris, A. and Goodall, J. (2008) ‘Do parents know they matter? Engaging all parents in learning’, </w:t>
      </w:r>
      <w:r w:rsidRPr="000B55AA">
        <w:rPr>
          <w:rFonts w:ascii="Arial" w:hAnsi="Arial" w:cs="Arial"/>
          <w:i/>
          <w:sz w:val="24"/>
          <w:szCs w:val="24"/>
        </w:rPr>
        <w:t xml:space="preserve">Journal Educational Research, </w:t>
      </w:r>
      <w:r w:rsidRPr="000B55AA">
        <w:rPr>
          <w:rFonts w:ascii="Arial" w:hAnsi="Arial" w:cs="Arial"/>
          <w:sz w:val="24"/>
          <w:szCs w:val="24"/>
        </w:rPr>
        <w:t>Vol</w:t>
      </w:r>
      <w:r w:rsidR="00C771B9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>50</w:t>
      </w:r>
      <w:r w:rsidR="00C771B9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3, pp.277-289. [On-line]. Available at: </w:t>
      </w:r>
      <w:hyperlink r:id="rId20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https://www-tandfonline-com.ezproxy.uwtsd.ac.uk/doi/full/10.1080/00131880802309424?scroll=top&amp;needAccess=true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77D2570F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lastRenderedPageBreak/>
        <w:t xml:space="preserve">Houston, S. (2017) ‘Towards a critical ecology of child development in social work: aligning the theories of Bronfenbrenner and Bourdieu’, </w:t>
      </w:r>
      <w:r w:rsidRPr="000B55AA">
        <w:rPr>
          <w:rFonts w:ascii="Arial" w:hAnsi="Arial" w:cs="Arial"/>
          <w:i/>
          <w:sz w:val="24"/>
          <w:szCs w:val="24"/>
        </w:rPr>
        <w:t xml:space="preserve">Families, Relationships and Societies, </w:t>
      </w:r>
      <w:r w:rsidRPr="000B55AA">
        <w:rPr>
          <w:rFonts w:ascii="Arial" w:hAnsi="Arial" w:cs="Arial"/>
          <w:sz w:val="24"/>
          <w:szCs w:val="24"/>
        </w:rPr>
        <w:t>Vol</w:t>
      </w:r>
      <w:r w:rsidR="00C771B9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>6</w:t>
      </w:r>
      <w:r w:rsidR="00C771B9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 1,</w:t>
      </w:r>
      <w:r w:rsidR="00C771B9" w:rsidRPr="000B55AA">
        <w:rPr>
          <w:rFonts w:ascii="Arial" w:hAnsi="Arial" w:cs="Arial"/>
          <w:sz w:val="24"/>
          <w:szCs w:val="24"/>
        </w:rPr>
        <w:t xml:space="preserve"> </w:t>
      </w:r>
      <w:r w:rsidRPr="000B55AA">
        <w:rPr>
          <w:rFonts w:ascii="Arial" w:hAnsi="Arial" w:cs="Arial"/>
          <w:sz w:val="24"/>
          <w:szCs w:val="24"/>
        </w:rPr>
        <w:t xml:space="preserve">pp.53-69. [On-line]. Available at: </w:t>
      </w:r>
      <w:hyperlink r:id="rId21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https://search-proquest-com.ezproxy.uwtsd.ac.uk/docview/1885917675?accountid=130472&amp;rfr_id=info%3Axri%2Fsid%3Aprimo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29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 </w:t>
      </w:r>
    </w:p>
    <w:p w14:paraId="5B62C825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t>Hreinsdottir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A. M. and </w:t>
      </w:r>
      <w:proofErr w:type="spellStart"/>
      <w:r w:rsidRPr="000B55AA">
        <w:rPr>
          <w:rFonts w:ascii="Arial" w:hAnsi="Arial" w:cs="Arial"/>
          <w:sz w:val="24"/>
          <w:szCs w:val="24"/>
        </w:rPr>
        <w:t>Davidsdottir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S. (2012) ‘Deliberative Democratic Evaluation in Preschools’, </w:t>
      </w:r>
      <w:r w:rsidRPr="000B55AA">
        <w:rPr>
          <w:rFonts w:ascii="Arial" w:hAnsi="Arial" w:cs="Arial"/>
          <w:i/>
          <w:sz w:val="24"/>
          <w:szCs w:val="24"/>
        </w:rPr>
        <w:t xml:space="preserve">Scandinavian Journal of Educational Research, </w:t>
      </w:r>
      <w:r w:rsidRPr="000B55AA">
        <w:rPr>
          <w:rFonts w:ascii="Arial" w:hAnsi="Arial" w:cs="Arial"/>
          <w:sz w:val="24"/>
          <w:szCs w:val="24"/>
        </w:rPr>
        <w:t>Vol</w:t>
      </w:r>
      <w:r w:rsidR="00C771B9" w:rsidRPr="000B55AA">
        <w:rPr>
          <w:rFonts w:ascii="Arial" w:hAnsi="Arial" w:cs="Arial"/>
          <w:sz w:val="24"/>
          <w:szCs w:val="24"/>
        </w:rPr>
        <w:t>.56:</w:t>
      </w:r>
      <w:r w:rsidRPr="000B55AA">
        <w:rPr>
          <w:rFonts w:ascii="Arial" w:hAnsi="Arial" w:cs="Arial"/>
          <w:sz w:val="24"/>
          <w:szCs w:val="24"/>
        </w:rPr>
        <w:t xml:space="preserve">5, pp.519-537. [On-line]. Available at: </w:t>
      </w:r>
      <w:hyperlink r:id="rId22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https://web-a-ebscohost-com.ezproxy.uwtsd.ac.uk/ehost/pdfviewer/pdfviewer?vid=1&amp;sid=05ea2d50-6740-4e8f-8a4d-63cd5431d1cc%40sessionmgr4009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29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77A50A48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Hutchings, J., Griffith, N., Bywater, T. and Williams, M. (2016) ‘</w:t>
      </w:r>
      <w:r w:rsidRPr="000B55AA">
        <w:rPr>
          <w:rFonts w:ascii="Arial" w:hAnsi="Arial" w:cs="Arial"/>
          <w:i/>
          <w:sz w:val="24"/>
          <w:szCs w:val="24"/>
        </w:rPr>
        <w:t>Evaluating the Incredible Years Toddler Parenting Programme with parents of toddlers in disadvantaged (Flying Start) areas of Wales’</w:t>
      </w:r>
      <w:r w:rsidRPr="000B55AA">
        <w:rPr>
          <w:rFonts w:ascii="Arial" w:hAnsi="Arial" w:cs="Arial"/>
          <w:sz w:val="24"/>
          <w:szCs w:val="24"/>
        </w:rPr>
        <w:t xml:space="preserve">, Child: care, health and development, 43, 1, pp. 104-113. </w:t>
      </w:r>
    </w:p>
    <w:p w14:paraId="11885A0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Hutchinson, A., and </w:t>
      </w:r>
      <w:proofErr w:type="spellStart"/>
      <w:r w:rsidRPr="000B55AA">
        <w:rPr>
          <w:rFonts w:ascii="Arial" w:hAnsi="Arial" w:cs="Arial"/>
          <w:sz w:val="24"/>
          <w:szCs w:val="24"/>
        </w:rPr>
        <w:t>Huo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M. (2017) ‘Performance Management in New Zealand: Human Resource Practitioners’, Managers’, and Employees’ Perspectives’, </w:t>
      </w:r>
      <w:r w:rsidRPr="000B55AA">
        <w:rPr>
          <w:rFonts w:ascii="Arial" w:hAnsi="Arial" w:cs="Arial"/>
          <w:i/>
          <w:sz w:val="24"/>
          <w:szCs w:val="24"/>
        </w:rPr>
        <w:t>New Zealand Journal of Human Resources Management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C771B9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71</w:t>
      </w:r>
      <w:r w:rsidR="00C771B9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1, pp.20-35. </w:t>
      </w:r>
    </w:p>
    <w:p w14:paraId="36F196EE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Inness</w:t>
      </w:r>
      <w:r w:rsidR="00197CB2" w:rsidRPr="000B55AA">
        <w:rPr>
          <w:rFonts w:ascii="Arial" w:hAnsi="Arial" w:cs="Arial"/>
          <w:sz w:val="24"/>
          <w:szCs w:val="24"/>
        </w:rPr>
        <w:t>, I.</w:t>
      </w:r>
      <w:r w:rsidRPr="000B55AA">
        <w:rPr>
          <w:rFonts w:ascii="Arial" w:hAnsi="Arial" w:cs="Arial"/>
          <w:sz w:val="24"/>
          <w:szCs w:val="24"/>
        </w:rPr>
        <w:t xml:space="preserve"> (2015) ‘The role of childcare professionals in supporting mental health and wellbeing in young people: a literature review’, Available at: </w:t>
      </w:r>
      <w:hyperlink r:id="rId23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https://www.pacey.org.uk/Pacey/media/Website-files/PACEY%20general/Emotional-wellbeing_literaturereview_Dec2015.pdf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5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June 2018].</w:t>
      </w:r>
    </w:p>
    <w:p w14:paraId="6D37F5A2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Keung, A. (2016) ‘Children’s time and space’ in Bradshaw, J. (ed). </w:t>
      </w:r>
      <w:r w:rsidRPr="000B55AA">
        <w:rPr>
          <w:rFonts w:ascii="Arial" w:hAnsi="Arial" w:cs="Arial"/>
          <w:i/>
          <w:iCs/>
          <w:sz w:val="24"/>
          <w:szCs w:val="24"/>
        </w:rPr>
        <w:t>The well-being of children in the UK.</w:t>
      </w:r>
      <w:r w:rsidRPr="000B55AA">
        <w:rPr>
          <w:rFonts w:ascii="Arial" w:hAnsi="Arial" w:cs="Arial"/>
          <w:sz w:val="24"/>
          <w:szCs w:val="24"/>
        </w:rPr>
        <w:t xml:space="preserve"> (4th ed). Bristol: Policy Press. </w:t>
      </w:r>
    </w:p>
    <w:p w14:paraId="16D74B8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Kim, Y. (2009) ‘Minority parental involvement and school barriers: Moving the focus away from deficiencies of parents’, </w:t>
      </w:r>
      <w:r w:rsidRPr="000B55AA">
        <w:rPr>
          <w:rFonts w:ascii="Arial" w:hAnsi="Arial" w:cs="Arial"/>
          <w:i/>
          <w:sz w:val="24"/>
          <w:szCs w:val="24"/>
        </w:rPr>
        <w:t xml:space="preserve">Educational Research Review, </w:t>
      </w:r>
      <w:r w:rsidRPr="000B55AA">
        <w:rPr>
          <w:rFonts w:ascii="Arial" w:hAnsi="Arial" w:cs="Arial"/>
          <w:sz w:val="24"/>
          <w:szCs w:val="24"/>
        </w:rPr>
        <w:t>Vol</w:t>
      </w:r>
      <w:r w:rsidR="00C771B9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>4</w:t>
      </w:r>
      <w:r w:rsidR="00C771B9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2, pp.80-102. [On-line]. Available at: </w:t>
      </w:r>
      <w:hyperlink r:id="rId24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https://ac-els-cdn-com.ezproxy.uwtsd.ac.uk/S1747938X09000177/1-s2.0-S1747938X09000177-main.pdf?_tid=4fe36acd-55a1-4b75-8ff9-6ff94b0e1d7f&amp;acdnat=1527502387_fce060c54b1834704adf28a7123104c6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5C784CE2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lastRenderedPageBreak/>
        <w:t>Kleine</w:t>
      </w:r>
      <w:proofErr w:type="spellEnd"/>
      <w:r w:rsidRPr="000B55AA">
        <w:rPr>
          <w:rFonts w:ascii="Arial" w:hAnsi="Arial" w:cs="Arial"/>
          <w:sz w:val="24"/>
          <w:szCs w:val="24"/>
        </w:rPr>
        <w:t>, D., Pearson, G</w:t>
      </w:r>
      <w:r w:rsidR="00C771B9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55AA">
        <w:rPr>
          <w:rFonts w:ascii="Arial" w:hAnsi="Arial" w:cs="Arial"/>
          <w:sz w:val="24"/>
          <w:szCs w:val="24"/>
        </w:rPr>
        <w:t>Poveda</w:t>
      </w:r>
      <w:proofErr w:type="spellEnd"/>
      <w:r w:rsidRPr="000B55AA">
        <w:rPr>
          <w:rFonts w:ascii="Arial" w:hAnsi="Arial" w:cs="Arial"/>
          <w:sz w:val="24"/>
          <w:szCs w:val="24"/>
        </w:rPr>
        <w:t>, S</w:t>
      </w:r>
      <w:r w:rsidR="00C771B9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 xml:space="preserve"> (2016) ‘Method Guide 8: Participatory methods: Engaging children’s voices and experiences in research’, </w:t>
      </w:r>
      <w:r w:rsidRPr="000B55AA">
        <w:rPr>
          <w:rFonts w:ascii="Arial" w:hAnsi="Arial" w:cs="Arial"/>
          <w:i/>
          <w:sz w:val="24"/>
          <w:szCs w:val="24"/>
        </w:rPr>
        <w:t xml:space="preserve">Global Kids Online. </w:t>
      </w:r>
      <w:r w:rsidRPr="000B55AA">
        <w:rPr>
          <w:rFonts w:ascii="Arial" w:hAnsi="Arial" w:cs="Arial"/>
          <w:sz w:val="24"/>
          <w:szCs w:val="24"/>
        </w:rPr>
        <w:t xml:space="preserve">[On-line]. Available at: </w:t>
      </w:r>
      <w:hyperlink r:id="rId25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http://eprints.whiterose.ac.uk/123087/1/Guide-8-Participatory-methods-Kleine-Pearson-Poveda.pdf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0E2A5CB6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Kleppe, R., </w:t>
      </w:r>
      <w:proofErr w:type="spellStart"/>
      <w:r w:rsidRPr="000B55AA">
        <w:rPr>
          <w:rFonts w:ascii="Arial" w:hAnsi="Arial" w:cs="Arial"/>
          <w:sz w:val="24"/>
          <w:szCs w:val="24"/>
        </w:rPr>
        <w:t>Melhuish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0B55AA">
        <w:rPr>
          <w:rFonts w:ascii="Arial" w:hAnsi="Arial" w:cs="Arial"/>
          <w:sz w:val="24"/>
          <w:szCs w:val="24"/>
        </w:rPr>
        <w:t>Sandseter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E. (2017) </w:t>
      </w:r>
      <w:r w:rsidR="00C771B9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>Identifying and characterizing risky play in the age one-to-three years</w:t>
      </w:r>
      <w:r w:rsidR="00C771B9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> </w:t>
      </w:r>
      <w:r w:rsidRPr="000B55AA">
        <w:rPr>
          <w:rFonts w:ascii="Arial" w:hAnsi="Arial" w:cs="Arial"/>
          <w:i/>
          <w:sz w:val="24"/>
          <w:szCs w:val="24"/>
        </w:rPr>
        <w:t>European Early Childhood Education Research Journal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C771B9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25</w:t>
      </w:r>
      <w:r w:rsidR="00C771B9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>3, pp.370-385.</w:t>
      </w:r>
    </w:p>
    <w:p w14:paraId="0A336718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t>Landa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R., Gross, A., Stuart, E. and </w:t>
      </w:r>
      <w:proofErr w:type="spellStart"/>
      <w:r w:rsidRPr="000B55AA">
        <w:rPr>
          <w:rFonts w:ascii="Arial" w:hAnsi="Arial" w:cs="Arial"/>
          <w:sz w:val="24"/>
          <w:szCs w:val="24"/>
        </w:rPr>
        <w:t>Faherty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A. (2012) </w:t>
      </w:r>
      <w:r w:rsidR="00555006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>Developmental Trajectories in Children with and Without Autism Spectrum Disorders: The First 3 Years</w:t>
      </w:r>
      <w:r w:rsidR="00555006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> </w:t>
      </w:r>
      <w:r w:rsidRPr="000B55AA">
        <w:rPr>
          <w:rFonts w:ascii="Arial" w:hAnsi="Arial" w:cs="Arial"/>
          <w:i/>
          <w:iCs/>
          <w:sz w:val="24"/>
          <w:szCs w:val="24"/>
        </w:rPr>
        <w:t>Child Development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555006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84</w:t>
      </w:r>
      <w:r w:rsidR="00555006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2, pp.429-442. </w:t>
      </w:r>
    </w:p>
    <w:p w14:paraId="7106C74D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Lindon, J. and Brodie, K. (2016) </w:t>
      </w:r>
      <w:r w:rsidRPr="000B55AA">
        <w:rPr>
          <w:rFonts w:ascii="Arial" w:hAnsi="Arial" w:cs="Arial"/>
          <w:i/>
          <w:sz w:val="24"/>
          <w:szCs w:val="24"/>
        </w:rPr>
        <w:t>Understanding Child Development 0-8 Years</w:t>
      </w:r>
      <w:r w:rsidRPr="000B55AA">
        <w:rPr>
          <w:rFonts w:ascii="Arial" w:hAnsi="Arial" w:cs="Arial"/>
          <w:sz w:val="24"/>
          <w:szCs w:val="24"/>
        </w:rPr>
        <w:t>. (4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ed). London: Hodder Education. </w:t>
      </w:r>
    </w:p>
    <w:p w14:paraId="2C18CF08" w14:textId="77777777" w:rsidR="00555006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McFarland, L. and Laird, S. (2017) </w:t>
      </w:r>
      <w:r w:rsidR="00555006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>Parents’ and Early Childhood Educators’ Attitudes and Practices in Relation to Children’s Outdoor Risky Play</w:t>
      </w:r>
      <w:r w:rsidR="00555006" w:rsidRPr="000B55AA">
        <w:rPr>
          <w:rFonts w:ascii="Arial" w:hAnsi="Arial" w:cs="Arial"/>
          <w:sz w:val="24"/>
          <w:szCs w:val="24"/>
        </w:rPr>
        <w:t>’</w:t>
      </w:r>
      <w:r w:rsidRPr="000B55AA">
        <w:rPr>
          <w:rFonts w:ascii="Arial" w:hAnsi="Arial" w:cs="Arial"/>
          <w:sz w:val="24"/>
          <w:szCs w:val="24"/>
        </w:rPr>
        <w:t> </w:t>
      </w:r>
      <w:r w:rsidRPr="000B55AA">
        <w:rPr>
          <w:rFonts w:ascii="Arial" w:hAnsi="Arial" w:cs="Arial"/>
          <w:i/>
          <w:sz w:val="24"/>
          <w:szCs w:val="24"/>
        </w:rPr>
        <w:t>Early Childhood Education Journal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555006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46</w:t>
      </w:r>
      <w:r w:rsidR="00555006" w:rsidRPr="000B55AA">
        <w:rPr>
          <w:rFonts w:ascii="Arial" w:hAnsi="Arial" w:cs="Arial"/>
          <w:sz w:val="24"/>
          <w:szCs w:val="24"/>
        </w:rPr>
        <w:t>:2</w:t>
      </w:r>
      <w:r w:rsidRPr="000B55AA">
        <w:rPr>
          <w:rFonts w:ascii="Arial" w:hAnsi="Arial" w:cs="Arial"/>
          <w:sz w:val="24"/>
          <w:szCs w:val="24"/>
        </w:rPr>
        <w:t>, pp.159-168.</w:t>
      </w:r>
      <w:r w:rsidR="00555006" w:rsidRPr="000B55AA">
        <w:rPr>
          <w:rFonts w:ascii="Arial" w:hAnsi="Arial" w:cs="Arial"/>
          <w:sz w:val="24"/>
          <w:szCs w:val="24"/>
        </w:rPr>
        <w:t xml:space="preserve"> </w:t>
      </w:r>
    </w:p>
    <w:p w14:paraId="4ECB3BB3" w14:textId="77777777" w:rsidR="00555006" w:rsidRPr="000B55AA" w:rsidRDefault="00555006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t>M</w:t>
      </w:r>
      <w:r w:rsidR="00B76DEA" w:rsidRPr="000B55AA">
        <w:rPr>
          <w:rFonts w:ascii="Arial" w:hAnsi="Arial" w:cs="Arial"/>
          <w:sz w:val="24"/>
          <w:szCs w:val="24"/>
        </w:rPr>
        <w:t>cPeake</w:t>
      </w:r>
      <w:proofErr w:type="spellEnd"/>
      <w:r w:rsidR="00B76DEA" w:rsidRPr="000B55AA">
        <w:rPr>
          <w:rFonts w:ascii="Arial" w:hAnsi="Arial" w:cs="Arial"/>
          <w:sz w:val="24"/>
          <w:szCs w:val="24"/>
        </w:rPr>
        <w:t xml:space="preserve">, J., Bateson, M. and O’Neill, A. (2014) ‘Electronic surveys: how to maximise success’, </w:t>
      </w:r>
      <w:r w:rsidR="00B76DEA" w:rsidRPr="000B55AA">
        <w:rPr>
          <w:rFonts w:ascii="Arial" w:hAnsi="Arial" w:cs="Arial"/>
          <w:i/>
          <w:sz w:val="24"/>
          <w:szCs w:val="24"/>
        </w:rPr>
        <w:t xml:space="preserve">Nurse Researcher, </w:t>
      </w:r>
      <w:r w:rsidR="00B76DEA" w:rsidRPr="000B55AA">
        <w:rPr>
          <w:rFonts w:ascii="Arial" w:hAnsi="Arial" w:cs="Arial"/>
          <w:sz w:val="24"/>
          <w:szCs w:val="24"/>
        </w:rPr>
        <w:t>Vol</w:t>
      </w:r>
      <w:r w:rsidRPr="000B55AA">
        <w:rPr>
          <w:rFonts w:ascii="Arial" w:hAnsi="Arial" w:cs="Arial"/>
          <w:sz w:val="24"/>
          <w:szCs w:val="24"/>
        </w:rPr>
        <w:t>.</w:t>
      </w:r>
      <w:r w:rsidR="00B76DEA" w:rsidRPr="000B55AA">
        <w:rPr>
          <w:rFonts w:ascii="Arial" w:hAnsi="Arial" w:cs="Arial"/>
          <w:sz w:val="24"/>
          <w:szCs w:val="24"/>
        </w:rPr>
        <w:t>21</w:t>
      </w:r>
      <w:r w:rsidRPr="000B55AA">
        <w:rPr>
          <w:rFonts w:ascii="Arial" w:hAnsi="Arial" w:cs="Arial"/>
          <w:sz w:val="24"/>
          <w:szCs w:val="24"/>
        </w:rPr>
        <w:t>:</w:t>
      </w:r>
      <w:r w:rsidR="00B76DEA" w:rsidRPr="000B55AA">
        <w:rPr>
          <w:rFonts w:ascii="Arial" w:hAnsi="Arial" w:cs="Arial"/>
          <w:sz w:val="24"/>
          <w:szCs w:val="24"/>
        </w:rPr>
        <w:t xml:space="preserve">3, January, pp.24-26. [On-line]. Available at: </w:t>
      </w:r>
      <w:hyperlink r:id="rId26" w:history="1">
        <w:r w:rsidR="00B76DEA"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https://web-b-ebscohost-com.ezproxy.uwtsd.ac.uk/ehost/pdfviewer/pdfviewer?vid=1&amp;sid=abc5e090-088f-44a7-881f-52267ccf6151%40sessionmgr104</w:t>
        </w:r>
      </w:hyperlink>
      <w:r w:rsidR="00B76DEA" w:rsidRPr="000B55AA">
        <w:rPr>
          <w:rFonts w:ascii="Arial" w:hAnsi="Arial" w:cs="Arial"/>
          <w:sz w:val="24"/>
          <w:szCs w:val="24"/>
        </w:rPr>
        <w:t xml:space="preserve">  [Accessed: 29</w:t>
      </w:r>
      <w:r w:rsidR="00B76DEA"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="00B76DEA" w:rsidRPr="000B55AA">
        <w:rPr>
          <w:rFonts w:ascii="Arial" w:hAnsi="Arial" w:cs="Arial"/>
          <w:sz w:val="24"/>
          <w:szCs w:val="24"/>
        </w:rPr>
        <w:t xml:space="preserve"> May 2018]. </w:t>
      </w:r>
    </w:p>
    <w:p w14:paraId="65BE1B0A" w14:textId="77777777" w:rsidR="00555006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Meyer, J. and Mann, M. (2006) ‘Teachers’ Perceptions of the Benefits of Home Visits for Early Elementary Children’, </w:t>
      </w:r>
      <w:r w:rsidRPr="000B55AA">
        <w:rPr>
          <w:rFonts w:ascii="Arial" w:hAnsi="Arial" w:cs="Arial"/>
          <w:i/>
          <w:sz w:val="24"/>
          <w:szCs w:val="24"/>
        </w:rPr>
        <w:t>Early Childhood Education Journal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555006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34</w:t>
      </w:r>
      <w:r w:rsidR="00555006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>1, pp.93-97.</w:t>
      </w:r>
    </w:p>
    <w:p w14:paraId="492046BE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Müller, U. and </w:t>
      </w:r>
      <w:proofErr w:type="spellStart"/>
      <w:r w:rsidRPr="000B55AA">
        <w:rPr>
          <w:rFonts w:ascii="Arial" w:hAnsi="Arial" w:cs="Arial"/>
          <w:sz w:val="24"/>
          <w:szCs w:val="24"/>
        </w:rPr>
        <w:t>Liben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L. (2017) </w:t>
      </w:r>
      <w:r w:rsidR="00F57936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>Introduction: Natural Spaces and Development</w:t>
      </w:r>
      <w:r w:rsidR="00F57936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> </w:t>
      </w:r>
      <w:r w:rsidRPr="000B55AA">
        <w:rPr>
          <w:rFonts w:ascii="Arial" w:hAnsi="Arial" w:cs="Arial"/>
          <w:i/>
          <w:iCs/>
          <w:sz w:val="24"/>
          <w:szCs w:val="24"/>
        </w:rPr>
        <w:t>Children, Youth and Environments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555006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27</w:t>
      </w:r>
      <w:r w:rsidR="00555006" w:rsidRPr="000B55AA">
        <w:rPr>
          <w:rFonts w:ascii="Arial" w:hAnsi="Arial" w:cs="Arial"/>
          <w:sz w:val="24"/>
          <w:szCs w:val="24"/>
        </w:rPr>
        <w:t>:2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555006" w:rsidRPr="000B55AA">
        <w:rPr>
          <w:rFonts w:ascii="Arial" w:hAnsi="Arial" w:cs="Arial"/>
          <w:sz w:val="24"/>
          <w:szCs w:val="24"/>
        </w:rPr>
        <w:t>p</w:t>
      </w:r>
      <w:r w:rsidRPr="000B55AA">
        <w:rPr>
          <w:rFonts w:ascii="Arial" w:hAnsi="Arial" w:cs="Arial"/>
          <w:sz w:val="24"/>
          <w:szCs w:val="24"/>
        </w:rPr>
        <w:t xml:space="preserve">p.1. </w:t>
      </w:r>
    </w:p>
    <w:p w14:paraId="7646C76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NSPCC (2018) ‘Safeguarding children: what organisations need to do to protect children from harm’ </w:t>
      </w:r>
      <w:hyperlink r:id="rId27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https://www.nspcc.org.uk/preventing-abuse/safeguarding/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</w:t>
      </w:r>
      <w:r w:rsidRPr="000B55AA">
        <w:rPr>
          <w:rFonts w:ascii="Arial" w:hAnsi="Arial" w:cs="Arial"/>
          <w:sz w:val="24"/>
          <w:szCs w:val="24"/>
          <w:vertAlign w:val="superscript"/>
        </w:rPr>
        <w:t>nd</w:t>
      </w:r>
      <w:r w:rsidRPr="000B55AA">
        <w:rPr>
          <w:rFonts w:ascii="Arial" w:hAnsi="Arial" w:cs="Arial"/>
          <w:sz w:val="24"/>
          <w:szCs w:val="24"/>
        </w:rPr>
        <w:t xml:space="preserve"> June 2018].</w:t>
      </w:r>
    </w:p>
    <w:p w14:paraId="145BC4B5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55AA">
        <w:rPr>
          <w:rFonts w:ascii="Arial" w:hAnsi="Arial" w:cs="Arial"/>
          <w:sz w:val="24"/>
          <w:szCs w:val="24"/>
        </w:rPr>
        <w:t>Ostrosky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M.M. and </w:t>
      </w:r>
      <w:proofErr w:type="spellStart"/>
      <w:r w:rsidRPr="000B55AA">
        <w:rPr>
          <w:rFonts w:ascii="Arial" w:hAnsi="Arial" w:cs="Arial"/>
          <w:sz w:val="24"/>
          <w:szCs w:val="24"/>
        </w:rPr>
        <w:t>Meadan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H. (2010) ‘Helping Children Play and Learn Together’, </w:t>
      </w:r>
      <w:r w:rsidRPr="000B55AA">
        <w:rPr>
          <w:rFonts w:ascii="Arial" w:hAnsi="Arial" w:cs="Arial"/>
          <w:i/>
          <w:sz w:val="24"/>
          <w:szCs w:val="24"/>
        </w:rPr>
        <w:t>YC Young Children</w:t>
      </w:r>
      <w:r w:rsidRPr="000B55AA">
        <w:rPr>
          <w:rFonts w:ascii="Arial" w:hAnsi="Arial" w:cs="Arial"/>
          <w:sz w:val="24"/>
          <w:szCs w:val="24"/>
        </w:rPr>
        <w:t>, Vol</w:t>
      </w:r>
      <w:r w:rsidR="008D364F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>65</w:t>
      </w:r>
      <w:r w:rsidR="008D364F" w:rsidRPr="000B55AA">
        <w:rPr>
          <w:rFonts w:ascii="Arial" w:hAnsi="Arial" w:cs="Arial"/>
          <w:sz w:val="24"/>
          <w:szCs w:val="24"/>
        </w:rPr>
        <w:t>:1</w:t>
      </w:r>
      <w:r w:rsidRPr="000B55AA">
        <w:rPr>
          <w:rFonts w:ascii="Arial" w:hAnsi="Arial" w:cs="Arial"/>
          <w:sz w:val="24"/>
          <w:szCs w:val="24"/>
        </w:rPr>
        <w:t xml:space="preserve">, pp.104-108. [On-line]. Available at: </w:t>
      </w:r>
      <w:hyperlink r:id="rId28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https://search-</w:t>
        </w:r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lastRenderedPageBreak/>
          <w:t>proquest-com.ezproxy.uwtsd.ac.uk/docview/197641734/fulltextPDF/486719A8969F48E0PQ/1?accountid=130472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31</w:t>
      </w:r>
      <w:r w:rsidRPr="000B55AA">
        <w:rPr>
          <w:rFonts w:ascii="Arial" w:hAnsi="Arial" w:cs="Arial"/>
          <w:sz w:val="24"/>
          <w:szCs w:val="24"/>
          <w:vertAlign w:val="superscript"/>
        </w:rPr>
        <w:t>st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1F961FF5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Patten, M. L. (2017) </w:t>
      </w:r>
      <w:r w:rsidRPr="000B55AA">
        <w:rPr>
          <w:rFonts w:ascii="Arial" w:hAnsi="Arial" w:cs="Arial"/>
          <w:i/>
          <w:sz w:val="24"/>
          <w:szCs w:val="24"/>
        </w:rPr>
        <w:t>Questionnaire Research: A Practical Guide</w:t>
      </w:r>
      <w:r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i/>
          <w:sz w:val="24"/>
          <w:szCs w:val="24"/>
        </w:rPr>
        <w:t xml:space="preserve"> </w:t>
      </w:r>
      <w:r w:rsidRPr="000B55AA">
        <w:rPr>
          <w:rFonts w:ascii="Arial" w:hAnsi="Arial" w:cs="Arial"/>
          <w:sz w:val="24"/>
          <w:szCs w:val="24"/>
        </w:rPr>
        <w:t>(4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ed). Oxon: Routledge. [e-book]. Available at: </w:t>
      </w:r>
      <w:hyperlink r:id="rId29" w:anchor="v=onepage&amp;q=negatives%20of%20telephone%20interviews&amp;f=false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https://books.google.co.uk/books?hl=en&amp;lr=&amp;id=SCkxDQAAQBAJ&amp;oi=fnd&amp;pg=PT6&amp;dq=negatives+of+telephone+interviews&amp;ots=LUoNNpzycZ&amp;sig=5vJHr_Yhawf-feK_E_E1D0hzgRI#v=onepage&amp;q=negatives%20of%20telephone%20interviews&amp;f=false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5D54C96D" w14:textId="77777777" w:rsidR="005D59A3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Price, A. (2017) </w:t>
      </w:r>
      <w:r w:rsidRPr="000B55AA">
        <w:rPr>
          <w:rFonts w:ascii="Arial" w:hAnsi="Arial" w:cs="Arial"/>
          <w:i/>
          <w:sz w:val="24"/>
          <w:szCs w:val="24"/>
        </w:rPr>
        <w:t>How can the role of the educational psychologist, as a multi-agency partner within the area of children with speech, language and communication needs, be understood?</w:t>
      </w:r>
      <w:r w:rsidRPr="000B55AA">
        <w:rPr>
          <w:rFonts w:ascii="Arial" w:hAnsi="Arial" w:cs="Arial"/>
          <w:sz w:val="24"/>
          <w:szCs w:val="24"/>
        </w:rPr>
        <w:t xml:space="preserve"> Thesis (D in Ed Psych). Newcastle University.</w:t>
      </w:r>
    </w:p>
    <w:p w14:paraId="18C0491F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>P</w:t>
      </w:r>
      <w:r w:rsidRPr="000B55AA">
        <w:rPr>
          <w:rFonts w:ascii="Arial" w:hAnsi="Arial" w:cs="Arial"/>
          <w:sz w:val="24"/>
          <w:szCs w:val="24"/>
        </w:rPr>
        <w:t xml:space="preserve">ublic Health England (2016) ‘Health matters: giving every child the best start in life’ </w:t>
      </w:r>
      <w:hyperlink r:id="rId30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https://www.gov.uk/government/publications/health-matters-giving-every-child-the-best-start-in-life/health-matters-giving-every-child-the-best-start-in-life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</w:t>
      </w:r>
      <w:r w:rsidRPr="000B55AA">
        <w:rPr>
          <w:rFonts w:ascii="Arial" w:hAnsi="Arial" w:cs="Arial"/>
          <w:sz w:val="24"/>
          <w:szCs w:val="24"/>
          <w:vertAlign w:val="superscript"/>
        </w:rPr>
        <w:t>rd</w:t>
      </w:r>
      <w:r w:rsidRPr="000B55AA">
        <w:rPr>
          <w:rFonts w:ascii="Arial" w:hAnsi="Arial" w:cs="Arial"/>
          <w:sz w:val="24"/>
          <w:szCs w:val="24"/>
        </w:rPr>
        <w:t xml:space="preserve"> June 2018]. </w:t>
      </w:r>
    </w:p>
    <w:p w14:paraId="23C1DAA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Public Health Network </w:t>
      </w:r>
      <w:proofErr w:type="spellStart"/>
      <w:r w:rsidRPr="000B55AA">
        <w:rPr>
          <w:rFonts w:ascii="Arial" w:hAnsi="Arial" w:cs="Arial"/>
          <w:sz w:val="24"/>
          <w:szCs w:val="24"/>
        </w:rPr>
        <w:t>Cymru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 (No Date) ‘Nutrition’, </w:t>
      </w:r>
      <w:hyperlink r:id="rId31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https://www.publichealthnetwork.cymru/en/topics/nutrition/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5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June 2018]. </w:t>
      </w:r>
    </w:p>
    <w:p w14:paraId="5EEE92A2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  <w:lang w:val="en-US"/>
        </w:rPr>
        <w:t xml:space="preserve">Reed, M. and Canning, N. (2010) </w:t>
      </w:r>
      <w:r w:rsidRPr="000B55AA">
        <w:rPr>
          <w:rFonts w:ascii="Arial" w:hAnsi="Arial" w:cs="Arial"/>
          <w:i/>
          <w:sz w:val="24"/>
          <w:szCs w:val="24"/>
          <w:lang w:val="en-US"/>
        </w:rPr>
        <w:t>Reflective Practice in the Early Years</w:t>
      </w:r>
      <w:r w:rsidRPr="000B55AA">
        <w:rPr>
          <w:rFonts w:ascii="Arial" w:hAnsi="Arial" w:cs="Arial"/>
          <w:sz w:val="24"/>
          <w:szCs w:val="24"/>
          <w:lang w:val="en-US"/>
        </w:rPr>
        <w:t>. London: SAGE Publications.</w:t>
      </w:r>
    </w:p>
    <w:p w14:paraId="017C39C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 xml:space="preserve">Roberts-Homes, G. (2018) </w:t>
      </w:r>
      <w:r w:rsidRPr="000B55AA">
        <w:rPr>
          <w:rFonts w:ascii="Arial" w:hAnsi="Arial" w:cs="Arial"/>
          <w:bCs/>
          <w:i/>
          <w:sz w:val="24"/>
          <w:szCs w:val="24"/>
        </w:rPr>
        <w:t>Doing Your Early Years Research Project: A Step by Step Guide.</w:t>
      </w:r>
      <w:r w:rsidRPr="000B55AA">
        <w:rPr>
          <w:rFonts w:ascii="Arial" w:hAnsi="Arial" w:cs="Arial"/>
          <w:bCs/>
          <w:sz w:val="24"/>
          <w:szCs w:val="24"/>
        </w:rPr>
        <w:t xml:space="preserve"> (4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bCs/>
          <w:sz w:val="24"/>
          <w:szCs w:val="24"/>
        </w:rPr>
        <w:t xml:space="preserve"> ed). London: Sage Publishing Limited.</w:t>
      </w:r>
    </w:p>
    <w:p w14:paraId="15C05FF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Schools.norfolk.gov.uk. (2009) ‘Early Years Outdoor Learning </w:t>
      </w:r>
      <w:proofErr w:type="gramStart"/>
      <w:r w:rsidRPr="000B55AA">
        <w:rPr>
          <w:rFonts w:ascii="Arial" w:hAnsi="Arial" w:cs="Arial"/>
          <w:sz w:val="24"/>
          <w:szCs w:val="24"/>
        </w:rPr>
        <w:t>A</w:t>
      </w:r>
      <w:proofErr w:type="gramEnd"/>
      <w:r w:rsidRPr="000B55AA">
        <w:rPr>
          <w:rFonts w:ascii="Arial" w:hAnsi="Arial" w:cs="Arial"/>
          <w:sz w:val="24"/>
          <w:szCs w:val="24"/>
        </w:rPr>
        <w:t xml:space="preserve"> Toolkit for Developing Early Years Outdoor Provision’ </w:t>
      </w:r>
      <w:hyperlink r:id="rId32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http://www.schools.norfolk.gov.uk/veiw/NCC105915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 29th May 2018].</w:t>
      </w:r>
    </w:p>
    <w:p w14:paraId="102EE2E0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Schneider, B. and Coleman, J. (2018) </w:t>
      </w:r>
      <w:r w:rsidRPr="000B55AA">
        <w:rPr>
          <w:rFonts w:ascii="Arial" w:hAnsi="Arial" w:cs="Arial"/>
          <w:i/>
          <w:sz w:val="24"/>
          <w:szCs w:val="24"/>
        </w:rPr>
        <w:t>Parents, their children, and schools (eds)</w:t>
      </w:r>
      <w:r w:rsidRPr="000B55AA">
        <w:rPr>
          <w:rFonts w:ascii="Arial" w:hAnsi="Arial" w:cs="Arial"/>
          <w:sz w:val="24"/>
          <w:szCs w:val="24"/>
        </w:rPr>
        <w:t>. London: Routledge</w:t>
      </w:r>
      <w:r w:rsidR="005D59A3" w:rsidRPr="000B55AA">
        <w:rPr>
          <w:rFonts w:ascii="Arial" w:hAnsi="Arial" w:cs="Arial"/>
          <w:sz w:val="24"/>
          <w:szCs w:val="24"/>
        </w:rPr>
        <w:t xml:space="preserve">. </w:t>
      </w:r>
    </w:p>
    <w:p w14:paraId="71C25D50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Smidt, S. (2011) </w:t>
      </w:r>
      <w:r w:rsidRPr="000B55AA">
        <w:rPr>
          <w:rFonts w:ascii="Arial" w:hAnsi="Arial" w:cs="Arial"/>
          <w:i/>
          <w:sz w:val="24"/>
          <w:szCs w:val="24"/>
        </w:rPr>
        <w:t>Introducing Bruner: A guide for practitioners and students in early years education.</w:t>
      </w:r>
      <w:r w:rsidRPr="000B55AA">
        <w:rPr>
          <w:rFonts w:ascii="Arial" w:hAnsi="Arial" w:cs="Arial"/>
          <w:sz w:val="24"/>
          <w:szCs w:val="24"/>
        </w:rPr>
        <w:t xml:space="preserve"> London: Routledge.</w:t>
      </w:r>
    </w:p>
    <w:p w14:paraId="4882B585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lastRenderedPageBreak/>
        <w:t xml:space="preserve">SNAP </w:t>
      </w:r>
      <w:proofErr w:type="spellStart"/>
      <w:r w:rsidRPr="000B55AA">
        <w:rPr>
          <w:rFonts w:ascii="Arial" w:hAnsi="Arial" w:cs="Arial"/>
          <w:sz w:val="24"/>
          <w:szCs w:val="24"/>
        </w:rPr>
        <w:t>Cymru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 (2018) ‘</w:t>
      </w:r>
      <w:r w:rsidRPr="000B55AA">
        <w:rPr>
          <w:rFonts w:ascii="Arial" w:hAnsi="Arial" w:cs="Arial"/>
          <w:iCs/>
          <w:sz w:val="24"/>
          <w:szCs w:val="24"/>
        </w:rPr>
        <w:t xml:space="preserve">ALN/SEN Reform’ </w:t>
      </w:r>
      <w:hyperlink r:id="rId33" w:history="1">
        <w:r w:rsidRPr="000B55AA">
          <w:rPr>
            <w:rStyle w:val="Hyperlink"/>
            <w:rFonts w:ascii="Arial" w:hAnsi="Arial" w:cs="Arial"/>
            <w:iCs/>
            <w:color w:val="auto"/>
            <w:sz w:val="24"/>
            <w:szCs w:val="24"/>
          </w:rPr>
          <w:t>http://www.snapcymru.org/help-for-families/aln-reform/</w:t>
        </w:r>
      </w:hyperlink>
      <w:r w:rsidRPr="000B55AA">
        <w:rPr>
          <w:rFonts w:ascii="Arial" w:hAnsi="Arial" w:cs="Arial"/>
          <w:iCs/>
          <w:sz w:val="24"/>
          <w:szCs w:val="24"/>
        </w:rPr>
        <w:t xml:space="preserve"> [Accessed: 5</w:t>
      </w:r>
      <w:r w:rsidRPr="000B55AA">
        <w:rPr>
          <w:rFonts w:ascii="Arial" w:hAnsi="Arial" w:cs="Arial"/>
          <w:iCs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iCs/>
          <w:sz w:val="24"/>
          <w:szCs w:val="24"/>
        </w:rPr>
        <w:t xml:space="preserve"> June 2018].</w:t>
      </w:r>
    </w:p>
    <w:p w14:paraId="597A7D5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Social Care Wales (2017) ‘List of required qualifications to work within early years and childcare in Wales’ </w:t>
      </w:r>
      <w:hyperlink r:id="rId34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https://socialcare.wales/cms_assets/file-uploads/List-of-Required- Qualifications-to-work-within-Early-Years-and-Childcare-in-Wales_171016_155641.pdf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29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 </w:t>
      </w:r>
    </w:p>
    <w:p w14:paraId="4B2669A3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Sullivan, K. (2016) </w:t>
      </w:r>
      <w:r w:rsidR="005D59A3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>Ideas for taking learning outdoors</w:t>
      </w:r>
      <w:r w:rsidR="005D59A3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> </w:t>
      </w:r>
      <w:proofErr w:type="spellStart"/>
      <w:r w:rsidRPr="000B55AA">
        <w:rPr>
          <w:rFonts w:ascii="Arial" w:hAnsi="Arial" w:cs="Arial"/>
          <w:i/>
          <w:iCs/>
          <w:sz w:val="24"/>
          <w:szCs w:val="24"/>
        </w:rPr>
        <w:t>SecEd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</w:t>
      </w:r>
      <w:r w:rsidR="005D59A3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17, pp.12-12.</w:t>
      </w:r>
    </w:p>
    <w:p w14:paraId="1BAF6A8F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 xml:space="preserve">Sylva, K., </w:t>
      </w:r>
      <w:proofErr w:type="spellStart"/>
      <w:r w:rsidRPr="000B55AA">
        <w:rPr>
          <w:rFonts w:ascii="Arial" w:hAnsi="Arial" w:cs="Arial"/>
          <w:bCs/>
          <w:sz w:val="24"/>
          <w:szCs w:val="24"/>
        </w:rPr>
        <w:t>Melhuish</w:t>
      </w:r>
      <w:proofErr w:type="spellEnd"/>
      <w:r w:rsidRPr="000B55AA">
        <w:rPr>
          <w:rFonts w:ascii="Arial" w:hAnsi="Arial" w:cs="Arial"/>
          <w:bCs/>
          <w:sz w:val="24"/>
          <w:szCs w:val="24"/>
        </w:rPr>
        <w:t xml:space="preserve">, E., Sammons, P., Siraj-Blatchford, I. and Taggart, B. (2010) </w:t>
      </w:r>
      <w:r w:rsidRPr="000B55AA">
        <w:rPr>
          <w:rFonts w:ascii="Arial" w:hAnsi="Arial" w:cs="Arial"/>
          <w:bCs/>
          <w:i/>
          <w:iCs/>
          <w:sz w:val="24"/>
          <w:szCs w:val="24"/>
        </w:rPr>
        <w:t>Early Childhood Matters: Evidence from the Effective Pre-school and primary project</w:t>
      </w:r>
      <w:r w:rsidRPr="000B55AA">
        <w:rPr>
          <w:rFonts w:ascii="Arial" w:hAnsi="Arial" w:cs="Arial"/>
          <w:bCs/>
          <w:sz w:val="24"/>
          <w:szCs w:val="24"/>
        </w:rPr>
        <w:t xml:space="preserve">’, [e-book]. </w:t>
      </w:r>
      <w:hyperlink r:id="rId35" w:history="1"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https://www-dawsonera-com.ezproxy.uwtsd.ac.uk/readonline/9780203862063</w:t>
        </w:r>
      </w:hyperlink>
      <w:r w:rsidRPr="000B55AA">
        <w:rPr>
          <w:rFonts w:ascii="Arial" w:hAnsi="Arial" w:cs="Arial"/>
          <w:bCs/>
          <w:sz w:val="24"/>
          <w:szCs w:val="24"/>
        </w:rPr>
        <w:t xml:space="preserve"> London: Routledge. [Accessed: 3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0B55AA">
        <w:rPr>
          <w:rFonts w:ascii="Arial" w:hAnsi="Arial" w:cs="Arial"/>
          <w:bCs/>
          <w:sz w:val="24"/>
          <w:szCs w:val="24"/>
        </w:rPr>
        <w:t xml:space="preserve"> March 2018]. </w:t>
      </w:r>
    </w:p>
    <w:p w14:paraId="3397A958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>Tinny, G and Hirst, N</w:t>
      </w:r>
      <w:r w:rsidR="005D59A3" w:rsidRPr="000B55AA">
        <w:rPr>
          <w:rFonts w:ascii="Arial" w:hAnsi="Arial" w:cs="Arial"/>
          <w:bCs/>
          <w:sz w:val="24"/>
          <w:szCs w:val="24"/>
        </w:rPr>
        <w:t>.</w:t>
      </w:r>
      <w:r w:rsidRPr="000B55AA">
        <w:rPr>
          <w:rFonts w:ascii="Arial" w:hAnsi="Arial" w:cs="Arial"/>
          <w:bCs/>
          <w:sz w:val="24"/>
          <w:szCs w:val="24"/>
        </w:rPr>
        <w:t xml:space="preserve"> (2018) </w:t>
      </w:r>
      <w:r w:rsidRPr="000B55AA">
        <w:rPr>
          <w:rFonts w:ascii="Arial" w:hAnsi="Arial" w:cs="Arial"/>
          <w:bCs/>
          <w:i/>
          <w:sz w:val="24"/>
          <w:szCs w:val="24"/>
        </w:rPr>
        <w:t>Early Childhood Education for Sustainability Within Wales</w:t>
      </w:r>
      <w:r w:rsidRPr="000B55AA">
        <w:rPr>
          <w:rFonts w:ascii="Arial" w:hAnsi="Arial" w:cs="Arial"/>
          <w:bCs/>
          <w:sz w:val="24"/>
          <w:szCs w:val="24"/>
        </w:rPr>
        <w:t xml:space="preserve"> in Boyd, D</w:t>
      </w:r>
      <w:r w:rsidR="005D59A3" w:rsidRPr="000B55AA">
        <w:rPr>
          <w:rFonts w:ascii="Arial" w:hAnsi="Arial" w:cs="Arial"/>
          <w:bCs/>
          <w:sz w:val="24"/>
          <w:szCs w:val="24"/>
        </w:rPr>
        <w:t>.</w:t>
      </w:r>
      <w:r w:rsidRPr="000B55AA">
        <w:rPr>
          <w:rFonts w:ascii="Arial" w:hAnsi="Arial" w:cs="Arial"/>
          <w:bCs/>
          <w:sz w:val="24"/>
          <w:szCs w:val="24"/>
        </w:rPr>
        <w:t xml:space="preserve">, Hirst, N. and Siraj-Blatchford, J. </w:t>
      </w:r>
      <w:r w:rsidRPr="000B55AA">
        <w:rPr>
          <w:rFonts w:ascii="Arial" w:hAnsi="Arial" w:cs="Arial"/>
          <w:bCs/>
          <w:i/>
          <w:iCs/>
          <w:sz w:val="24"/>
          <w:szCs w:val="24"/>
        </w:rPr>
        <w:t>Understanding sustainability in early childhood education: case studies and approaches from across the UK</w:t>
      </w:r>
      <w:r w:rsidRPr="000B55AA">
        <w:rPr>
          <w:rFonts w:ascii="Arial" w:hAnsi="Arial" w:cs="Arial"/>
          <w:bCs/>
          <w:iCs/>
          <w:sz w:val="24"/>
          <w:szCs w:val="24"/>
        </w:rPr>
        <w:t>. Abingdon: Routledge.  </w:t>
      </w:r>
    </w:p>
    <w:p w14:paraId="5C48740D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Tovey, H. (2013) Bringing the Froebel approach to your early years practice. Abingdon: Routledge.</w:t>
      </w:r>
    </w:p>
    <w:p w14:paraId="629903D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UNICEF (no date) ‘A Summary of The UN Convention on The Rights of the Child’. [On-line]. Available at: </w:t>
      </w:r>
      <w:hyperlink r:id="rId36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https://downloads.unicef.org.uk/wp-content/uploads/2010/05/UNCRC_summary-1.pdf?_ga=2.7897910.502896706.1527535348-631997132.1495743035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233454C0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55AA">
        <w:rPr>
          <w:rFonts w:ascii="Arial" w:hAnsi="Arial" w:cs="Arial"/>
          <w:bCs/>
          <w:sz w:val="24"/>
          <w:szCs w:val="24"/>
        </w:rPr>
        <w:t xml:space="preserve">Vargas, E.A. (2015) ‘B. F. Skinner’s theory of behaviour’, </w:t>
      </w:r>
      <w:hyperlink r:id="rId37" w:history="1">
        <w:r w:rsidRPr="000B55AA">
          <w:rPr>
            <w:rStyle w:val="Hyperlink"/>
            <w:rFonts w:ascii="Arial" w:hAnsi="Arial" w:cs="Arial"/>
            <w:bCs/>
            <w:i/>
            <w:color w:val="auto"/>
            <w:sz w:val="24"/>
            <w:szCs w:val="24"/>
            <w:u w:val="none"/>
          </w:rPr>
          <w:t>European Journal of Behaviour Analysis</w:t>
        </w:r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  <w:u w:val="none"/>
          </w:rPr>
          <w:t>, Vol</w:t>
        </w:r>
        <w:r w:rsidR="00401F47"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  <w:u w:val="none"/>
          </w:rPr>
          <w:t>.</w:t>
        </w:r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  <w:u w:val="none"/>
          </w:rPr>
          <w:t>18</w:t>
        </w:r>
        <w:r w:rsidR="00401F47"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  <w:u w:val="none"/>
          </w:rPr>
          <w:t>:</w:t>
        </w:r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  <w:u w:val="none"/>
          </w:rPr>
          <w:t xml:space="preserve">1, </w:t>
        </w:r>
      </w:hyperlink>
      <w:r w:rsidRPr="000B55AA">
        <w:rPr>
          <w:rFonts w:ascii="Arial" w:hAnsi="Arial" w:cs="Arial"/>
          <w:bCs/>
          <w:sz w:val="24"/>
          <w:szCs w:val="24"/>
        </w:rPr>
        <w:t xml:space="preserve">pp.2-38. [On-line]. Available at: </w:t>
      </w:r>
      <w:hyperlink r:id="rId38" w:history="1">
        <w:r w:rsidRPr="000B55AA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https://www.tandfonline.com/doi/abs/10.1080/15021149.2015.1065640</w:t>
        </w:r>
      </w:hyperlink>
      <w:r w:rsidRPr="000B55AA">
        <w:rPr>
          <w:rFonts w:ascii="Arial" w:hAnsi="Arial" w:cs="Arial"/>
          <w:bCs/>
          <w:sz w:val="24"/>
          <w:szCs w:val="24"/>
        </w:rPr>
        <w:t xml:space="preserve"> [Accessed: 26</w:t>
      </w:r>
      <w:r w:rsidRPr="000B55AA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bCs/>
          <w:sz w:val="24"/>
          <w:szCs w:val="24"/>
        </w:rPr>
        <w:t xml:space="preserve"> May 2018].</w:t>
      </w:r>
      <w:r w:rsidRPr="000B55AA">
        <w:rPr>
          <w:rFonts w:ascii="Arial" w:hAnsi="Arial" w:cs="Arial"/>
          <w:b/>
          <w:sz w:val="24"/>
          <w:szCs w:val="24"/>
        </w:rPr>
        <w:t xml:space="preserve"> </w:t>
      </w:r>
    </w:p>
    <w:p w14:paraId="29A40BD7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Wall, K. (2010) </w:t>
      </w:r>
      <w:r w:rsidRPr="000B55AA">
        <w:rPr>
          <w:rFonts w:ascii="Arial" w:hAnsi="Arial" w:cs="Arial"/>
          <w:i/>
          <w:sz w:val="24"/>
          <w:szCs w:val="24"/>
        </w:rPr>
        <w:t>Autism and Early Years Practice</w:t>
      </w:r>
      <w:r w:rsidR="00401F47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i/>
          <w:sz w:val="24"/>
          <w:szCs w:val="24"/>
        </w:rPr>
        <w:t xml:space="preserve"> </w:t>
      </w:r>
      <w:r w:rsidRPr="000B55AA">
        <w:rPr>
          <w:rFonts w:ascii="Arial" w:hAnsi="Arial" w:cs="Arial"/>
          <w:sz w:val="24"/>
          <w:szCs w:val="24"/>
        </w:rPr>
        <w:t>(2</w:t>
      </w:r>
      <w:r w:rsidRPr="000B55AA">
        <w:rPr>
          <w:rFonts w:ascii="Arial" w:hAnsi="Arial" w:cs="Arial"/>
          <w:sz w:val="24"/>
          <w:szCs w:val="24"/>
          <w:vertAlign w:val="superscript"/>
        </w:rPr>
        <w:t>nd</w:t>
      </w:r>
      <w:r w:rsidRPr="000B55AA">
        <w:rPr>
          <w:rFonts w:ascii="Arial" w:hAnsi="Arial" w:cs="Arial"/>
          <w:sz w:val="24"/>
          <w:szCs w:val="24"/>
        </w:rPr>
        <w:t xml:space="preserve"> ed). London: SAGE Publications Ltd. </w:t>
      </w:r>
    </w:p>
    <w:p w14:paraId="1566F287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lastRenderedPageBreak/>
        <w:t xml:space="preserve">Welsh Assembly Government (2003) ‘Developing the Curriculum </w:t>
      </w:r>
      <w:proofErr w:type="spellStart"/>
      <w:r w:rsidRPr="000B55AA">
        <w:rPr>
          <w:rFonts w:ascii="Arial" w:hAnsi="Arial" w:cs="Arial"/>
          <w:sz w:val="24"/>
          <w:szCs w:val="24"/>
        </w:rPr>
        <w:t>Cymreig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’ Available at: </w:t>
      </w:r>
      <w:hyperlink r:id="rId39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http://learning.gov.wales/docs/learningwales/publications/130424-developing-the-curriculum-cymreig-en.pdf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31</w:t>
      </w:r>
      <w:r w:rsidRPr="000B55AA">
        <w:rPr>
          <w:rFonts w:ascii="Arial" w:hAnsi="Arial" w:cs="Arial"/>
          <w:sz w:val="24"/>
          <w:szCs w:val="24"/>
          <w:vertAlign w:val="superscript"/>
        </w:rPr>
        <w:t>st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2972DA18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Welsh Assembly (2008) ‘Education for Sustainable Development and Global Citizenship </w:t>
      </w:r>
      <w:proofErr w:type="gramStart"/>
      <w:r w:rsidRPr="000B55AA">
        <w:rPr>
          <w:rFonts w:ascii="Arial" w:hAnsi="Arial" w:cs="Arial"/>
          <w:sz w:val="24"/>
          <w:szCs w:val="24"/>
        </w:rPr>
        <w:t>A</w:t>
      </w:r>
      <w:proofErr w:type="gramEnd"/>
      <w:r w:rsidRPr="000B55AA">
        <w:rPr>
          <w:rFonts w:ascii="Arial" w:hAnsi="Arial" w:cs="Arial"/>
          <w:sz w:val="24"/>
          <w:szCs w:val="24"/>
        </w:rPr>
        <w:t xml:space="preserve"> Common Understanding for Schools’ </w:t>
      </w:r>
      <w:hyperlink r:id="rId40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http://gov.wales/docs/dcells/publications/081204commonunderstschoolsen.pdf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29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36259546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Welsh Government (2013) ‘National Evaluation of Flying Start: Impact Report’, </w:t>
      </w:r>
      <w:hyperlink r:id="rId41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http://dera.ioe.ac.uk/19094/1/131205-national-evaluation-flying-start-impact-report-en.pdf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4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June 2018]. </w:t>
      </w:r>
    </w:p>
    <w:p w14:paraId="5ADC6E01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Welsh Government. (2014) </w:t>
      </w:r>
      <w:r w:rsidRPr="000B55AA">
        <w:rPr>
          <w:rFonts w:ascii="Arial" w:hAnsi="Arial" w:cs="Arial"/>
          <w:i/>
          <w:sz w:val="24"/>
          <w:szCs w:val="24"/>
        </w:rPr>
        <w:t>Flying Start Annex – Quality Childcare Guidance</w:t>
      </w:r>
      <w:r w:rsidRPr="000B55AA">
        <w:rPr>
          <w:rFonts w:ascii="Arial" w:hAnsi="Arial" w:cs="Arial"/>
          <w:sz w:val="24"/>
          <w:szCs w:val="24"/>
        </w:rPr>
        <w:t xml:space="preserve">. Welsh Government: Cardiff. Available at: </w:t>
      </w:r>
      <w:hyperlink r:id="rId42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https://gov.wales/docs/dsjlg/publications/130926fsannex2en.pdf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27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5574F274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Welsh Government (2016a) ‘Well-being for Future Generations (Wales) Act 2015’, </w:t>
      </w:r>
      <w:hyperlink r:id="rId43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https://gov.wales/topics/people-and-communities/people/future-generations-act/?lang=en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5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June 2018].</w:t>
      </w:r>
    </w:p>
    <w:p w14:paraId="02864108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Welsh Government (2016b) </w:t>
      </w:r>
      <w:r w:rsidRPr="000B55AA">
        <w:rPr>
          <w:rFonts w:ascii="Arial" w:hAnsi="Arial" w:cs="Arial"/>
          <w:i/>
          <w:sz w:val="24"/>
          <w:szCs w:val="24"/>
        </w:rPr>
        <w:t>National Minimum Standards for Regulated Childcare for children up to the age of 12 years</w:t>
      </w:r>
      <w:r w:rsidRPr="000B55AA">
        <w:rPr>
          <w:rFonts w:ascii="Arial" w:hAnsi="Arial" w:cs="Arial"/>
          <w:sz w:val="24"/>
          <w:szCs w:val="24"/>
        </w:rPr>
        <w:t xml:space="preserve">. Cardiff: Welsh Government. </w:t>
      </w:r>
    </w:p>
    <w:p w14:paraId="7379912A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Welsh Government (2017a) </w:t>
      </w:r>
      <w:r w:rsidRPr="000B55AA">
        <w:rPr>
          <w:rFonts w:ascii="Arial" w:hAnsi="Arial" w:cs="Arial"/>
          <w:i/>
          <w:sz w:val="24"/>
          <w:szCs w:val="24"/>
        </w:rPr>
        <w:t>Flying Start</w:t>
      </w:r>
      <w:r w:rsidRPr="000B55AA">
        <w:rPr>
          <w:rFonts w:ascii="Arial" w:hAnsi="Arial" w:cs="Arial"/>
          <w:sz w:val="24"/>
          <w:szCs w:val="24"/>
        </w:rPr>
        <w:t xml:space="preserve"> - Annex Parenting Support Guidance. Welsh Government: Cardiff. Available at: </w:t>
      </w:r>
      <w:hyperlink r:id="rId44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https://gov.wales/docs/dsjlg/publications/cyp/170519-parenting-guidance-en.pdf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5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June 2018].</w:t>
      </w:r>
    </w:p>
    <w:p w14:paraId="19C3007C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Welsh Government (2017b) ‘Flying Start’ </w:t>
      </w:r>
      <w:hyperlink r:id="rId45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</w:t>
      </w:r>
      <w:r w:rsidRPr="000B55AA">
        <w:rPr>
          <w:rFonts w:ascii="Arial" w:hAnsi="Arial" w:cs="Arial"/>
          <w:sz w:val="24"/>
          <w:szCs w:val="24"/>
          <w:vertAlign w:val="superscript"/>
        </w:rPr>
        <w:t>nd</w:t>
      </w:r>
      <w:r w:rsidRPr="000B55AA">
        <w:rPr>
          <w:rFonts w:ascii="Arial" w:hAnsi="Arial" w:cs="Arial"/>
          <w:sz w:val="24"/>
          <w:szCs w:val="24"/>
        </w:rPr>
        <w:t xml:space="preserve"> June 2018]. </w:t>
      </w:r>
    </w:p>
    <w:p w14:paraId="68F641C7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Welsh Assembly Government (2018a) ‘Additional Learning Needs Transformation Programme</w:t>
      </w:r>
      <w:r w:rsidRPr="000B55AA">
        <w:rPr>
          <w:rFonts w:ascii="Arial" w:hAnsi="Arial" w:cs="Arial"/>
          <w:bCs/>
          <w:sz w:val="24"/>
          <w:szCs w:val="24"/>
        </w:rPr>
        <w:t>’</w:t>
      </w:r>
      <w:r w:rsidRPr="000B55AA"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https://gov.wales/topics/educationandskills/schoolshome/additional-learning-special-educational-needs/transformation-programme/?lang=en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31</w:t>
      </w:r>
      <w:r w:rsidRPr="000B55AA">
        <w:rPr>
          <w:rFonts w:ascii="Arial" w:hAnsi="Arial" w:cs="Arial"/>
          <w:sz w:val="24"/>
          <w:szCs w:val="24"/>
          <w:vertAlign w:val="superscript"/>
        </w:rPr>
        <w:t>st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4A4659FE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lastRenderedPageBreak/>
        <w:t xml:space="preserve">Welsh Government (2018b) Digital ‘Framework Competence’ </w:t>
      </w:r>
      <w:hyperlink r:id="rId47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http://learning.gov.wales/resources/browse-all/digital-competence-framework/?lang=en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3</w:t>
      </w:r>
      <w:r w:rsidRPr="000B55AA">
        <w:rPr>
          <w:rFonts w:ascii="Arial" w:hAnsi="Arial" w:cs="Arial"/>
          <w:sz w:val="24"/>
          <w:szCs w:val="24"/>
          <w:vertAlign w:val="superscript"/>
        </w:rPr>
        <w:t>rd</w:t>
      </w:r>
      <w:r w:rsidRPr="000B55AA">
        <w:rPr>
          <w:rFonts w:ascii="Arial" w:hAnsi="Arial" w:cs="Arial"/>
          <w:sz w:val="24"/>
          <w:szCs w:val="24"/>
        </w:rPr>
        <w:t xml:space="preserve"> June 2018].</w:t>
      </w:r>
    </w:p>
    <w:p w14:paraId="07F731EE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>White</w:t>
      </w:r>
      <w:r w:rsidR="008B4065" w:rsidRPr="000B55AA">
        <w:rPr>
          <w:rFonts w:ascii="Arial" w:hAnsi="Arial" w:cs="Arial"/>
          <w:sz w:val="24"/>
          <w:szCs w:val="24"/>
        </w:rPr>
        <w:t>, J.</w:t>
      </w:r>
      <w:r w:rsidRPr="000B55AA">
        <w:rPr>
          <w:rFonts w:ascii="Arial" w:hAnsi="Arial" w:cs="Arial"/>
          <w:sz w:val="24"/>
          <w:szCs w:val="24"/>
        </w:rPr>
        <w:t xml:space="preserve"> (2014) </w:t>
      </w:r>
      <w:r w:rsidRPr="000B55AA">
        <w:rPr>
          <w:rFonts w:ascii="Arial" w:hAnsi="Arial" w:cs="Arial"/>
          <w:i/>
          <w:sz w:val="24"/>
          <w:szCs w:val="24"/>
        </w:rPr>
        <w:t>Playing and learning outdoors: making provision for high quality experiences in the outdoor environment with children 3-7</w:t>
      </w:r>
      <w:r w:rsidRPr="000B55AA">
        <w:rPr>
          <w:rFonts w:ascii="Arial" w:hAnsi="Arial" w:cs="Arial"/>
          <w:sz w:val="24"/>
          <w:szCs w:val="24"/>
        </w:rPr>
        <w:t xml:space="preserve">. London: Routledge. </w:t>
      </w:r>
    </w:p>
    <w:p w14:paraId="314323F8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Whiting, M. (2009) </w:t>
      </w:r>
      <w:r w:rsidR="008B4065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 xml:space="preserve">Enabling Environments: All about </w:t>
      </w:r>
      <w:r w:rsidR="008B4065" w:rsidRPr="000B55AA">
        <w:rPr>
          <w:rFonts w:ascii="Arial" w:hAnsi="Arial" w:cs="Arial"/>
          <w:sz w:val="24"/>
          <w:szCs w:val="24"/>
        </w:rPr>
        <w:t>g</w:t>
      </w:r>
      <w:r w:rsidRPr="000B55AA">
        <w:rPr>
          <w:rFonts w:ascii="Arial" w:hAnsi="Arial" w:cs="Arial"/>
          <w:sz w:val="24"/>
          <w:szCs w:val="24"/>
        </w:rPr>
        <w:t>rowing your own vegetables</w:t>
      </w:r>
      <w:r w:rsidR="008B4065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> </w:t>
      </w:r>
      <w:r w:rsidRPr="000B55AA">
        <w:rPr>
          <w:rFonts w:ascii="Arial" w:hAnsi="Arial" w:cs="Arial"/>
          <w:i/>
          <w:sz w:val="24"/>
          <w:szCs w:val="24"/>
        </w:rPr>
        <w:t>Nursery World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8B4065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1.</w:t>
      </w:r>
    </w:p>
    <w:p w14:paraId="77C7B6E2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Williams, M., Edwards, T. and Tandon, P. (2016) </w:t>
      </w:r>
      <w:r w:rsidR="008B4065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>Parents’ Perceptions of Preschool Activities: Exploring Outdoor Play</w:t>
      </w:r>
      <w:r w:rsidR="008B4065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> </w:t>
      </w:r>
      <w:r w:rsidRPr="000B55AA">
        <w:rPr>
          <w:rFonts w:ascii="Arial" w:hAnsi="Arial" w:cs="Arial"/>
          <w:i/>
          <w:sz w:val="24"/>
          <w:szCs w:val="24"/>
        </w:rPr>
        <w:t>Early Education and Development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8B4065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27</w:t>
      </w:r>
      <w:r w:rsidR="008B4065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>7, pp.1004-1017.</w:t>
      </w:r>
    </w:p>
    <w:p w14:paraId="43BFFB7B" w14:textId="77777777" w:rsidR="00B76DE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Wyse, R.J., Wolfenden, L., </w:t>
      </w:r>
      <w:proofErr w:type="spellStart"/>
      <w:r w:rsidRPr="000B55AA">
        <w:rPr>
          <w:rFonts w:ascii="Arial" w:hAnsi="Arial" w:cs="Arial"/>
          <w:sz w:val="24"/>
          <w:szCs w:val="24"/>
        </w:rPr>
        <w:t>Cambell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E., Brennan, L., Campbell, K. J., Fletcher, A., Bowman, J., Heard, T. R. and </w:t>
      </w:r>
      <w:proofErr w:type="spellStart"/>
      <w:r w:rsidRPr="000B55AA">
        <w:rPr>
          <w:rFonts w:ascii="Arial" w:hAnsi="Arial" w:cs="Arial"/>
          <w:sz w:val="24"/>
          <w:szCs w:val="24"/>
        </w:rPr>
        <w:t>Wiggers</w:t>
      </w:r>
      <w:proofErr w:type="spellEnd"/>
      <w:r w:rsidRPr="000B55AA">
        <w:rPr>
          <w:rFonts w:ascii="Arial" w:hAnsi="Arial" w:cs="Arial"/>
          <w:sz w:val="24"/>
          <w:szCs w:val="24"/>
        </w:rPr>
        <w:t>, J. (2010) ‘A cluster randomised trial of a telephone-based intervention for parents to increase fruit and vegetable consumption in their 3- to 5-year-old children: study protocol</w:t>
      </w:r>
      <w:r w:rsidR="008B4065" w:rsidRPr="000B55AA">
        <w:rPr>
          <w:rFonts w:ascii="Arial" w:hAnsi="Arial" w:cs="Arial"/>
          <w:sz w:val="24"/>
          <w:szCs w:val="24"/>
        </w:rPr>
        <w:t>’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Pr="000B55AA">
        <w:rPr>
          <w:rFonts w:ascii="Arial" w:hAnsi="Arial" w:cs="Arial"/>
          <w:i/>
          <w:sz w:val="24"/>
          <w:szCs w:val="24"/>
        </w:rPr>
        <w:t xml:space="preserve">BioMed Central Public Health, </w:t>
      </w:r>
      <w:r w:rsidRPr="000B55AA">
        <w:rPr>
          <w:rFonts w:ascii="Arial" w:hAnsi="Arial" w:cs="Arial"/>
          <w:sz w:val="24"/>
          <w:szCs w:val="24"/>
        </w:rPr>
        <w:t>Vol</w:t>
      </w:r>
      <w:r w:rsidR="008B4065" w:rsidRPr="000B55AA">
        <w:rPr>
          <w:rFonts w:ascii="Arial" w:hAnsi="Arial" w:cs="Arial"/>
          <w:sz w:val="24"/>
          <w:szCs w:val="24"/>
        </w:rPr>
        <w:t>.</w:t>
      </w:r>
      <w:r w:rsidRPr="000B55AA">
        <w:rPr>
          <w:rFonts w:ascii="Arial" w:hAnsi="Arial" w:cs="Arial"/>
          <w:sz w:val="24"/>
          <w:szCs w:val="24"/>
        </w:rPr>
        <w:t>10</w:t>
      </w:r>
      <w:r w:rsidR="008B4065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 xml:space="preserve">216, pp.1-12. [On-line]. Available at: </w:t>
      </w:r>
      <w:hyperlink r:id="rId48" w:history="1">
        <w:r w:rsidRPr="000B55AA">
          <w:rPr>
            <w:rStyle w:val="Hyperlink"/>
            <w:rFonts w:ascii="Arial" w:hAnsi="Arial" w:cs="Arial"/>
            <w:color w:val="auto"/>
            <w:sz w:val="24"/>
            <w:szCs w:val="24"/>
          </w:rPr>
          <w:t>https://bmcpublichealth.biomedcentral.com/track/pdf/10.1186/1471-2458-10-216</w:t>
        </w:r>
      </w:hyperlink>
      <w:r w:rsidRPr="000B55AA">
        <w:rPr>
          <w:rFonts w:ascii="Arial" w:hAnsi="Arial" w:cs="Arial"/>
          <w:sz w:val="24"/>
          <w:szCs w:val="24"/>
        </w:rPr>
        <w:t xml:space="preserve"> [Accessed: 28</w:t>
      </w:r>
      <w:r w:rsidRPr="000B55AA">
        <w:rPr>
          <w:rFonts w:ascii="Arial" w:hAnsi="Arial" w:cs="Arial"/>
          <w:sz w:val="24"/>
          <w:szCs w:val="24"/>
          <w:vertAlign w:val="superscript"/>
        </w:rPr>
        <w:t>th</w:t>
      </w:r>
      <w:r w:rsidRPr="000B55AA">
        <w:rPr>
          <w:rFonts w:ascii="Arial" w:hAnsi="Arial" w:cs="Arial"/>
          <w:sz w:val="24"/>
          <w:szCs w:val="24"/>
        </w:rPr>
        <w:t xml:space="preserve"> May 2018].</w:t>
      </w:r>
    </w:p>
    <w:p w14:paraId="371F6F6E" w14:textId="77777777" w:rsidR="007062FA" w:rsidRPr="000B55AA" w:rsidRDefault="00B76DEA" w:rsidP="002357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55AA">
        <w:rPr>
          <w:rFonts w:ascii="Arial" w:hAnsi="Arial" w:cs="Arial"/>
          <w:sz w:val="24"/>
          <w:szCs w:val="24"/>
        </w:rPr>
        <w:t xml:space="preserve">Yildirim, G. and </w:t>
      </w:r>
      <w:proofErr w:type="spellStart"/>
      <w:r w:rsidRPr="000B55AA">
        <w:rPr>
          <w:rFonts w:ascii="Arial" w:hAnsi="Arial" w:cs="Arial"/>
          <w:sz w:val="24"/>
          <w:szCs w:val="24"/>
        </w:rPr>
        <w:t>Akamca</w:t>
      </w:r>
      <w:proofErr w:type="spellEnd"/>
      <w:r w:rsidRPr="000B55AA">
        <w:rPr>
          <w:rFonts w:ascii="Arial" w:hAnsi="Arial" w:cs="Arial"/>
          <w:sz w:val="24"/>
          <w:szCs w:val="24"/>
        </w:rPr>
        <w:t xml:space="preserve">, G. (2017) </w:t>
      </w:r>
      <w:r w:rsidR="008B4065" w:rsidRPr="000B55AA">
        <w:rPr>
          <w:rFonts w:ascii="Arial" w:hAnsi="Arial" w:cs="Arial"/>
          <w:sz w:val="24"/>
          <w:szCs w:val="24"/>
        </w:rPr>
        <w:t>‘</w:t>
      </w:r>
      <w:r w:rsidRPr="000B55AA">
        <w:rPr>
          <w:rFonts w:ascii="Arial" w:hAnsi="Arial" w:cs="Arial"/>
          <w:sz w:val="24"/>
          <w:szCs w:val="24"/>
        </w:rPr>
        <w:t>The effect of outdoor learning activities on the development of preschool children</w:t>
      </w:r>
      <w:r w:rsidR="008B4065" w:rsidRPr="000B55AA">
        <w:rPr>
          <w:rFonts w:ascii="Arial" w:hAnsi="Arial" w:cs="Arial"/>
          <w:sz w:val="24"/>
          <w:szCs w:val="24"/>
        </w:rPr>
        <w:t>’,</w:t>
      </w:r>
      <w:r w:rsidRPr="000B55AA">
        <w:rPr>
          <w:rFonts w:ascii="Arial" w:hAnsi="Arial" w:cs="Arial"/>
          <w:sz w:val="24"/>
          <w:szCs w:val="24"/>
        </w:rPr>
        <w:t> </w:t>
      </w:r>
      <w:r w:rsidRPr="000B55AA">
        <w:rPr>
          <w:rFonts w:ascii="Arial" w:hAnsi="Arial" w:cs="Arial"/>
          <w:i/>
          <w:sz w:val="24"/>
          <w:szCs w:val="24"/>
        </w:rPr>
        <w:t>South African Journal of Education</w:t>
      </w:r>
      <w:r w:rsidRPr="000B55AA">
        <w:rPr>
          <w:rFonts w:ascii="Arial" w:hAnsi="Arial" w:cs="Arial"/>
          <w:sz w:val="24"/>
          <w:szCs w:val="24"/>
        </w:rPr>
        <w:t xml:space="preserve">, </w:t>
      </w:r>
      <w:r w:rsidR="008B4065" w:rsidRPr="000B55AA">
        <w:rPr>
          <w:rFonts w:ascii="Arial" w:hAnsi="Arial" w:cs="Arial"/>
          <w:sz w:val="24"/>
          <w:szCs w:val="24"/>
        </w:rPr>
        <w:t>Vol.</w:t>
      </w:r>
      <w:r w:rsidRPr="000B55AA">
        <w:rPr>
          <w:rFonts w:ascii="Arial" w:hAnsi="Arial" w:cs="Arial"/>
          <w:sz w:val="24"/>
          <w:szCs w:val="24"/>
        </w:rPr>
        <w:t>37</w:t>
      </w:r>
      <w:r w:rsidR="008B4065" w:rsidRPr="000B55AA">
        <w:rPr>
          <w:rFonts w:ascii="Arial" w:hAnsi="Arial" w:cs="Arial"/>
          <w:sz w:val="24"/>
          <w:szCs w:val="24"/>
        </w:rPr>
        <w:t>:</w:t>
      </w:r>
      <w:r w:rsidRPr="000B55AA">
        <w:rPr>
          <w:rFonts w:ascii="Arial" w:hAnsi="Arial" w:cs="Arial"/>
          <w:sz w:val="24"/>
          <w:szCs w:val="24"/>
        </w:rPr>
        <w:t>2, pp.1-10.</w:t>
      </w:r>
    </w:p>
    <w:sectPr w:rsidR="007062FA" w:rsidRPr="000B55AA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5D3EF0F" w14:textId="77777777" w:rsidR="009B47A7" w:rsidRDefault="009B47A7" w:rsidP="00C771B9">
      <w:pPr>
        <w:spacing w:after="0" w:line="240" w:lineRule="auto"/>
      </w:pPr>
      <w:r>
        <w:separator/>
      </w:r>
    </w:p>
  </w:endnote>
  <w:endnote w:type="continuationSeparator" w:id="0">
    <w:p w14:paraId="7AD2D13A" w14:textId="77777777" w:rsidR="009B47A7" w:rsidRDefault="009B47A7" w:rsidP="00C771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4946158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2C1F0F" w14:textId="77777777" w:rsidR="00C771B9" w:rsidRDefault="00C771B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301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1B04489" w14:textId="77777777" w:rsidR="00C771B9" w:rsidRDefault="00C771B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BE7F794" w14:textId="77777777" w:rsidR="009B47A7" w:rsidRDefault="009B47A7" w:rsidP="00C771B9">
      <w:pPr>
        <w:spacing w:after="0" w:line="240" w:lineRule="auto"/>
      </w:pPr>
      <w:r>
        <w:separator/>
      </w:r>
    </w:p>
  </w:footnote>
  <w:footnote w:type="continuationSeparator" w:id="0">
    <w:p w14:paraId="0636B8A0" w14:textId="77777777" w:rsidR="009B47A7" w:rsidRDefault="009B47A7" w:rsidP="00C771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D6AA835" w14:textId="77777777" w:rsidR="00440029" w:rsidRPr="000B55AA" w:rsidRDefault="00440029" w:rsidP="000B55AA">
    <w:pPr>
      <w:pStyle w:val="Header"/>
      <w:spacing w:line="360" w:lineRule="auto"/>
      <w:jc w:val="both"/>
      <w:rPr>
        <w:rFonts w:ascii="Arial" w:hAnsi="Arial" w:cs="Arial"/>
        <w:sz w:val="24"/>
      </w:rPr>
    </w:pPr>
    <w:r w:rsidRPr="000B55AA">
      <w:rPr>
        <w:rFonts w:ascii="Arial" w:hAnsi="Arial" w:cs="Arial"/>
        <w:sz w:val="24"/>
      </w:rPr>
      <w:t>Student: 1602331</w:t>
    </w:r>
  </w:p>
  <w:p w14:paraId="7FC3F675" w14:textId="77777777" w:rsidR="00440029" w:rsidRPr="000B55AA" w:rsidRDefault="00440029" w:rsidP="000B55AA">
    <w:pPr>
      <w:pStyle w:val="Header"/>
      <w:spacing w:line="360" w:lineRule="auto"/>
      <w:jc w:val="both"/>
      <w:rPr>
        <w:rFonts w:ascii="Arial" w:hAnsi="Arial" w:cs="Arial"/>
        <w:sz w:val="24"/>
      </w:rPr>
    </w:pPr>
    <w:r w:rsidRPr="000B55AA">
      <w:rPr>
        <w:rFonts w:ascii="Arial" w:hAnsi="Arial" w:cs="Arial"/>
        <w:sz w:val="24"/>
      </w:rPr>
      <w:t>Module: EAEE6003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6DEA"/>
    <w:rsid w:val="000B55AA"/>
    <w:rsid w:val="00197CB2"/>
    <w:rsid w:val="00235796"/>
    <w:rsid w:val="002704DC"/>
    <w:rsid w:val="002A3010"/>
    <w:rsid w:val="00316387"/>
    <w:rsid w:val="003A3ECB"/>
    <w:rsid w:val="00401F47"/>
    <w:rsid w:val="00440029"/>
    <w:rsid w:val="00555006"/>
    <w:rsid w:val="005D59A3"/>
    <w:rsid w:val="00694078"/>
    <w:rsid w:val="007062FA"/>
    <w:rsid w:val="008B4065"/>
    <w:rsid w:val="008D364F"/>
    <w:rsid w:val="009B47A7"/>
    <w:rsid w:val="00A6034E"/>
    <w:rsid w:val="00AF79AE"/>
    <w:rsid w:val="00B76DEA"/>
    <w:rsid w:val="00BE776E"/>
    <w:rsid w:val="00C5318E"/>
    <w:rsid w:val="00C771B9"/>
    <w:rsid w:val="00C851D0"/>
    <w:rsid w:val="00F57936"/>
    <w:rsid w:val="00F86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7B994"/>
  <w15:chartTrackingRefBased/>
  <w15:docId w15:val="{991A1EE5-65B5-4C5B-923E-2625E0F4D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6DEA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76D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71B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77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1B9"/>
  </w:style>
  <w:style w:type="paragraph" w:styleId="Footer">
    <w:name w:val="footer"/>
    <w:basedOn w:val="Normal"/>
    <w:link w:val="FooterChar"/>
    <w:uiPriority w:val="99"/>
    <w:unhideWhenUsed/>
    <w:rsid w:val="00C77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1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46" Type="http://schemas.openxmlformats.org/officeDocument/2006/relationships/hyperlink" Target="https://gov.wales/topics/educationandskills/schoolshome/additional-learning-special-educational-needs/transformation-programme/?lang=en" TargetMode="External"/><Relationship Id="rId47" Type="http://schemas.openxmlformats.org/officeDocument/2006/relationships/hyperlink" Target="http://learning.gov.wales/resources/browse-all/digital-competence-framework/?lang=en" TargetMode="External"/><Relationship Id="rId48" Type="http://schemas.openxmlformats.org/officeDocument/2006/relationships/hyperlink" Target="https://bmcpublichealth.biomedcentral.com/track/pdf/10.1186/1471-2458-10-216" TargetMode="External"/><Relationship Id="rId49" Type="http://schemas.openxmlformats.org/officeDocument/2006/relationships/header" Target="header1.xml"/><Relationship Id="rId20" Type="http://schemas.openxmlformats.org/officeDocument/2006/relationships/hyperlink" Target="https://www-tandfonline-com.ezproxy.uwtsd.ac.uk/doi/full/10.1080/00131880802309424?scroll=top&amp;needAccess=true" TargetMode="External"/><Relationship Id="rId21" Type="http://schemas.openxmlformats.org/officeDocument/2006/relationships/hyperlink" Target="https://search-proquest-com.ezproxy.uwtsd.ac.uk/docview/1885917675?accountid=130472&amp;rfr_id=info%3Axri%2Fsid%3Aprimo" TargetMode="External"/><Relationship Id="rId22" Type="http://schemas.openxmlformats.org/officeDocument/2006/relationships/hyperlink" Target="https://web-a-ebscohost-com.ezproxy.uwtsd.ac.uk/ehost/pdfviewer/pdfviewer?vid=1&amp;sid=05ea2d50-6740-4e8f-8a4d-63cd5431d1cc%40sessionmgr4009" TargetMode="External"/><Relationship Id="rId23" Type="http://schemas.openxmlformats.org/officeDocument/2006/relationships/hyperlink" Target="https://www.pacey.org.uk/Pacey/media/Website-files/PACEY%20general/Emotional-wellbeing_literaturereview_Dec2015.pdf" TargetMode="External"/><Relationship Id="rId24" Type="http://schemas.openxmlformats.org/officeDocument/2006/relationships/hyperlink" Target="https://ac-els-cdn-com.ezproxy.uwtsd.ac.uk/S1747938X09000177/1-s2.0-S1747938X09000177-main.pdf?_tid=4fe36acd-55a1-4b75-8ff9-6ff94b0e1d7f&amp;acdnat=1527502387_fce060c54b1834704adf28a7123104c6" TargetMode="External"/><Relationship Id="rId25" Type="http://schemas.openxmlformats.org/officeDocument/2006/relationships/hyperlink" Target="http://eprints.whiterose.ac.uk/123087/1/Guide-8-Participatory-methods-Kleine-Pearson-Poveda.pdf" TargetMode="External"/><Relationship Id="rId26" Type="http://schemas.openxmlformats.org/officeDocument/2006/relationships/hyperlink" Target="https://web-b-ebscohost-com.ezproxy.uwtsd.ac.uk/ehost/pdfviewer/pdfviewer?vid=1&amp;sid=abc5e090-088f-44a7-881f-52267ccf6151%40sessionmgr104" TargetMode="External"/><Relationship Id="rId27" Type="http://schemas.openxmlformats.org/officeDocument/2006/relationships/hyperlink" Target="https://www.nspcc.org.uk/preventing-abuse/safeguarding/" TargetMode="External"/><Relationship Id="rId28" Type="http://schemas.openxmlformats.org/officeDocument/2006/relationships/hyperlink" Target="https://search-proquest-com.ezproxy.uwtsd.ac.uk/docview/197641734/fulltextPDF/486719A8969F48E0PQ/1?accountid=130472" TargetMode="External"/><Relationship Id="rId29" Type="http://schemas.openxmlformats.org/officeDocument/2006/relationships/hyperlink" Target="https://books.google.co.uk/books?hl=en&amp;lr=&amp;id=SCkxDQAAQBAJ&amp;oi=fnd&amp;pg=PT6&amp;dq=negatives+of+telephone+interviews&amp;ots=LUoNNpzycZ&amp;sig=5vJHr_Yhawf-feK_E_E1D0hzgRI" TargetMode="External"/><Relationship Id="rId50" Type="http://schemas.openxmlformats.org/officeDocument/2006/relationships/footer" Target="footer1.xml"/><Relationship Id="rId51" Type="http://schemas.openxmlformats.org/officeDocument/2006/relationships/fontTable" Target="fontTable.xml"/><Relationship Id="rId5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30" Type="http://schemas.openxmlformats.org/officeDocument/2006/relationships/hyperlink" Target="https://www.gov.uk/government/publications/health-matters-giving-every-child-the-best-start-in-life/health-matters-giving-every-child-the-best-start-in-life" TargetMode="External"/><Relationship Id="rId31" Type="http://schemas.openxmlformats.org/officeDocument/2006/relationships/hyperlink" Target="https://www.publichealthnetwork.cymru/en/topics/nutrition/" TargetMode="External"/><Relationship Id="rId32" Type="http://schemas.openxmlformats.org/officeDocument/2006/relationships/hyperlink" Target="http://www.schools.norfolk.gov.uk/veiw/NCC105915" TargetMode="External"/><Relationship Id="rId9" Type="http://schemas.openxmlformats.org/officeDocument/2006/relationships/hyperlink" Target="https://books.google.co.uk/books?hl=en&amp;lr=&amp;id=mSRTDwAAQBAJ&amp;oi=fnd&amp;pg=PP1&amp;dq=how+many+people+fill+out+online+questionnaires%3F&amp;ots=nxpNKyo_PJ&amp;sig=q9eDBjAWItSqelF0La4ASDlyjqc" TargetMode="External"/><Relationship Id="rId6" Type="http://schemas.openxmlformats.org/officeDocument/2006/relationships/hyperlink" Target="http://www.childreninwales.org.uk/wp-content/uploads/2015/09/All-Wales" TargetMode="External"/><Relationship Id="rId7" Type="http://schemas.openxmlformats.org/officeDocument/2006/relationships/hyperlink" Target="https://books.google.co.uk/books?hl=en&amp;lr=&amp;id=uaCNCgAAQBAJ&amp;oi=fnd&amp;pg=PR11&amp;dq=The+setting+also+promotes+effective+opportunities+for+social+culture+and+moral+development+whilst+promoting+manners+and+good+behaviour.+Practitioners+create+enthusiastic+sessions+to+promote+feelings+and+social+behaviour+(Vygotsky)%3F%3F%3F.&amp;ots=deTPuJlseA&amp;sig=kwiWyeG8fTPB9l-BK116yGt8Q_k&amp;redir_esc=y" TargetMode="External"/><Relationship Id="rId8" Type="http://schemas.openxmlformats.org/officeDocument/2006/relationships/hyperlink" Target="https://moodle.uwtsd.ac.uk/pluginfile.php/161396/mod_resource/content/1/BEEL.pdf" TargetMode="External"/><Relationship Id="rId33" Type="http://schemas.openxmlformats.org/officeDocument/2006/relationships/hyperlink" Target="http://www.snapcymru.org/help-for-families/aln-reform/" TargetMode="External"/><Relationship Id="rId34" Type="http://schemas.openxmlformats.org/officeDocument/2006/relationships/hyperlink" Target="https://socialcare.wales/cms_assets/file-uploads/List-of-Required-%20Qualifications-to-work-within-Early-Years-and-Childcare-in-Wales_171016_155641.pdf" TargetMode="External"/><Relationship Id="rId35" Type="http://schemas.openxmlformats.org/officeDocument/2006/relationships/hyperlink" Target="https://www-dawsonera-com.ezproxy.uwtsd.ac.uk/readonline/9780203862063" TargetMode="External"/><Relationship Id="rId36" Type="http://schemas.openxmlformats.org/officeDocument/2006/relationships/hyperlink" Target="https://downloads.unicef.org.uk/wp-content/uploads/2010/05/UNCRC_summary-1.pdf?_ga=2.7897910.502896706.1527535348-631997132.1495743035" TargetMode="External"/><Relationship Id="rId10" Type="http://schemas.openxmlformats.org/officeDocument/2006/relationships/hyperlink" Target="http://change4lifewales.org.uk/why/?lang=en" TargetMode="External"/><Relationship Id="rId11" Type="http://schemas.openxmlformats.org/officeDocument/2006/relationships/hyperlink" Target="http://www.legislation.gov.uk/ukpga/2018/12/contents/enacted" TargetMode="External"/><Relationship Id="rId12" Type="http://schemas.openxmlformats.org/officeDocument/2006/relationships/hyperlink" Target="https://www-dawsonera-com.ezproxy.uwtsd.ac.uk/readonline/9781848033429" TargetMode="External"/><Relationship Id="rId13" Type="http://schemas.openxmlformats.org/officeDocument/2006/relationships/hyperlink" Target="https://www-dawsonera-com.ezproxy.uwtsd.ac.uk/readonline/9780335264711" TargetMode="External"/><Relationship Id="rId14" Type="http://schemas.openxmlformats.org/officeDocument/2006/relationships/hyperlink" Target="https://www.gov.uk/government/uploads/system/uploads/attachment_data/file/550511/Keeping_children_safe_in_education.pdf" TargetMode="External"/><Relationship Id="rId15" Type="http://schemas.openxmlformats.org/officeDocument/2006/relationships/hyperlink" Target="https://web-b-ebscohost-com.ezproxy.uwtsd.ac.uk/ehost/pdfviewer/pdfviewer?vid=1&amp;sid=e7bdd59d-1746-4905-bb88-2c1331023a62%40sessionmgr120" TargetMode="External"/><Relationship Id="rId16" Type="http://schemas.openxmlformats.org/officeDocument/2006/relationships/hyperlink" Target="https://www.legislation.gov.uk/ukpga/2010/15/contents" TargetMode="External"/><Relationship Id="rId17" Type="http://schemas.openxmlformats.org/officeDocument/2006/relationships/hyperlink" Target="https://www.npr.org/templates/story/story.php?storyId=128621057" TargetMode="External"/><Relationship Id="rId18" Type="http://schemas.openxmlformats.org/officeDocument/2006/relationships/hyperlink" Target="https://www-tandfonline-com.ezproxy.uwtsd.ac.uk/doi/full/10.1080/13632434.2012.724668?src=recsys" TargetMode="External"/><Relationship Id="rId19" Type="http://schemas.openxmlformats.org/officeDocument/2006/relationships/hyperlink" Target="https://www.psychologytoday.com/us/blog/mind-change/201510/five-reasons-ipads-should-not-be-used-in-classrooms" TargetMode="External"/><Relationship Id="rId37" Type="http://schemas.openxmlformats.org/officeDocument/2006/relationships/hyperlink" Target="https://www.tandfonline.com/toc/rejo20/current" TargetMode="External"/><Relationship Id="rId38" Type="http://schemas.openxmlformats.org/officeDocument/2006/relationships/hyperlink" Target="https://www.tandfonline.com/doi/abs/10.1080/15021149.2015.1065640" TargetMode="External"/><Relationship Id="rId39" Type="http://schemas.openxmlformats.org/officeDocument/2006/relationships/hyperlink" Target="http://learning.gov.wales/docs/learningwales/publications/130424-developing-the-curriculum-cymreig-en.pdf" TargetMode="External"/><Relationship Id="rId40" Type="http://schemas.openxmlformats.org/officeDocument/2006/relationships/hyperlink" Target="http://gov.wales/docs/dcells/publications/081204commonunderstschoolsen.pdf" TargetMode="External"/><Relationship Id="rId41" Type="http://schemas.openxmlformats.org/officeDocument/2006/relationships/hyperlink" Target="http://dera.ioe.ac.uk/19094/1/131205-national-evaluation-flying-start-impact-report-en.pdf" TargetMode="External"/><Relationship Id="rId42" Type="http://schemas.openxmlformats.org/officeDocument/2006/relationships/hyperlink" Target="https://gov.wales/docs/dsjlg/publications/130926fsannex2en.pdf" TargetMode="External"/><Relationship Id="rId43" Type="http://schemas.openxmlformats.org/officeDocument/2006/relationships/hyperlink" Target="https://gov.wales/topics/people-and-communities/people/future-generations-act/?lang=en" TargetMode="External"/><Relationship Id="rId44" Type="http://schemas.openxmlformats.org/officeDocument/2006/relationships/hyperlink" Target="https://gov.wales/docs/dsjlg/publications/cyp/170519-parenting-guidance-en.pdf" TargetMode="External"/><Relationship Id="rId45" Type="http://schemas.openxmlformats.org/officeDocument/2006/relationships/hyperlink" Target="https://gov.wales/topics/people-and-communities/people/children-and-young-people/parenting-support-guidance/help/flyingstart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3525</Words>
  <Characters>20099</Characters>
  <Application>Microsoft Macintosh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Wride (1601746)</dc:creator>
  <cp:keywords/>
  <dc:description/>
  <cp:lastModifiedBy>Reanna Ridler (1602331)</cp:lastModifiedBy>
  <cp:revision>2</cp:revision>
  <dcterms:created xsi:type="dcterms:W3CDTF">2018-06-08T16:50:00Z</dcterms:created>
  <dcterms:modified xsi:type="dcterms:W3CDTF">2018-06-08T16:50:00Z</dcterms:modified>
</cp:coreProperties>
</file>