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3AAEF5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22896">
              <w:rPr>
                <w:rFonts w:ascii="Times New Roman" w:hAnsi="Times New Roman" w:cs="Times New Roman"/>
                <w:b/>
                <w:color w:val="auto"/>
                <w:sz w:val="48"/>
              </w:rPr>
              <w:t>Laura Jayne Baldwin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CF0D8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22896">
              <w:rPr>
                <w:rFonts w:ascii="Times New Roman" w:hAnsi="Times New Roman" w:cs="Times New Roman"/>
                <w:b/>
                <w:color w:val="auto"/>
                <w:sz w:val="48"/>
              </w:rPr>
              <w:t xml:space="preserve"> laurajbaldwin@googlemail.com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3A8762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9C337F">
              <w:rPr>
                <w:rFonts w:ascii="Times New Roman" w:hAnsi="Times New Roman" w:cs="Times New Roman"/>
                <w:b/>
                <w:color w:val="auto"/>
                <w:sz w:val="48"/>
              </w:rPr>
              <w:t>, 16, 17</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proofErr w:type="gramStart"/>
      <w:r w:rsidR="0085230E" w:rsidRPr="00467F66">
        <w:rPr>
          <w:color w:val="auto"/>
          <w:sz w:val="24"/>
          <w:szCs w:val="24"/>
        </w:rPr>
        <w:t>e.g.</w:t>
      </w:r>
      <w:proofErr w:type="gramEnd"/>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proofErr w:type="gramStart"/>
      <w:r w:rsidR="00492EEB">
        <w:rPr>
          <w:color w:val="auto"/>
          <w:sz w:val="24"/>
          <w:szCs w:val="24"/>
        </w:rPr>
        <w:t>e.g.</w:t>
      </w:r>
      <w:proofErr w:type="gramEnd"/>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2F284BB" w14:textId="77777777" w:rsidR="006A01AE" w:rsidRPr="00C22896" w:rsidRDefault="006A01AE">
            <w:pPr>
              <w:jc w:val="both"/>
              <w:rPr>
                <w:color w:val="222222"/>
                <w:sz w:val="24"/>
                <w:szCs w:val="24"/>
                <w:shd w:val="clear" w:color="auto" w:fill="FFFFFF"/>
              </w:rPr>
            </w:pPr>
            <w:r w:rsidRPr="00C22896">
              <w:rPr>
                <w:color w:val="222222"/>
                <w:sz w:val="24"/>
                <w:szCs w:val="24"/>
                <w:shd w:val="clear" w:color="auto" w:fill="FFFFFF"/>
              </w:rPr>
              <w:t>Using the reflective model of Kolb 1984 to reflect on my first year of practice I am able to determine my main learning areas in the year to come. Ko</w:t>
            </w:r>
            <w:r w:rsidRPr="00C22896">
              <w:rPr>
                <w:color w:val="222222"/>
                <w:sz w:val="24"/>
                <w:szCs w:val="24"/>
                <w:shd w:val="clear" w:color="auto" w:fill="FFFFFF"/>
              </w:rPr>
              <w:t>l</w:t>
            </w:r>
            <w:r w:rsidRPr="00C22896">
              <w:rPr>
                <w:color w:val="222222"/>
                <w:sz w:val="24"/>
                <w:szCs w:val="24"/>
                <w:shd w:val="clear" w:color="auto" w:fill="FFFFFF"/>
              </w:rPr>
              <w:t>b sees learning as experiential in that the concrete experience of what is seen, felt and thought can be reflected upon observing what worked, what failed and why people behave in a certain way. This then leads to abstract conceptualisation as to what could be done differently which may involve consultation and research which will then inform future practice using the knowledge gained from following these steps.</w:t>
            </w:r>
            <w:r w:rsidRPr="00C22896">
              <w:rPr>
                <w:color w:val="222222"/>
                <w:sz w:val="24"/>
                <w:szCs w:val="24"/>
                <w:shd w:val="clear" w:color="auto" w:fill="FFFFFF"/>
              </w:rPr>
              <w:t xml:space="preserve"> </w:t>
            </w:r>
            <w:r w:rsidRPr="00C22896">
              <w:rPr>
                <w:color w:val="222222"/>
                <w:sz w:val="24"/>
                <w:szCs w:val="24"/>
                <w:shd w:val="clear" w:color="auto" w:fill="FFFFFF"/>
              </w:rPr>
              <w:t>The cycle can then begin again so that learning continues.</w:t>
            </w:r>
          </w:p>
          <w:p w14:paraId="2FB42FAA" w14:textId="77777777" w:rsidR="006A01AE" w:rsidRPr="00C22896" w:rsidRDefault="006A01AE">
            <w:pPr>
              <w:jc w:val="both"/>
              <w:rPr>
                <w:color w:val="222222"/>
                <w:sz w:val="24"/>
                <w:szCs w:val="24"/>
                <w:shd w:val="clear" w:color="auto" w:fill="FFFFFF"/>
              </w:rPr>
            </w:pPr>
            <w:r w:rsidRPr="00C22896">
              <w:rPr>
                <w:color w:val="222222"/>
                <w:sz w:val="24"/>
                <w:szCs w:val="24"/>
              </w:rPr>
              <w:br/>
            </w:r>
            <w:r w:rsidRPr="00C22896">
              <w:rPr>
                <w:color w:val="222222"/>
                <w:sz w:val="24"/>
                <w:szCs w:val="24"/>
                <w:shd w:val="clear" w:color="auto" w:fill="FFFFFF"/>
              </w:rPr>
              <w:t>In my role as a supervising social work in a fostering service a large part of my work involves completing assessments of new fostering applicants also those who wish to expand their role.</w:t>
            </w:r>
            <w:r w:rsidRPr="00C22896">
              <w:rPr>
                <w:color w:val="222222"/>
                <w:sz w:val="24"/>
                <w:szCs w:val="24"/>
                <w:shd w:val="clear" w:color="auto" w:fill="FFFFFF"/>
              </w:rPr>
              <w:t xml:space="preserve"> </w:t>
            </w:r>
            <w:r w:rsidRPr="00C22896">
              <w:rPr>
                <w:color w:val="222222"/>
                <w:sz w:val="24"/>
                <w:szCs w:val="24"/>
                <w:shd w:val="clear" w:color="auto" w:fill="FFFFFF"/>
              </w:rPr>
              <w:t>The experience of assessing people I initially felt overwhelmed by due to volume of information I was expected to obtain whilst at the same time building a relationship of trust and confidence with the applicants. I questioned whether or not I had the skills and abilities to achieve this.</w:t>
            </w:r>
          </w:p>
          <w:p w14:paraId="16279699" w14:textId="77777777" w:rsidR="006A01AE" w:rsidRPr="00C22896" w:rsidRDefault="006A01AE">
            <w:pPr>
              <w:jc w:val="both"/>
              <w:rPr>
                <w:color w:val="222222"/>
                <w:sz w:val="24"/>
                <w:szCs w:val="24"/>
                <w:shd w:val="clear" w:color="auto" w:fill="FFFFFF"/>
              </w:rPr>
            </w:pPr>
            <w:r w:rsidRPr="00C22896">
              <w:rPr>
                <w:color w:val="222222"/>
                <w:sz w:val="24"/>
                <w:szCs w:val="24"/>
              </w:rPr>
              <w:br/>
            </w:r>
            <w:r w:rsidRPr="00C22896">
              <w:rPr>
                <w:color w:val="222222"/>
                <w:sz w:val="24"/>
                <w:szCs w:val="24"/>
                <w:shd w:val="clear" w:color="auto" w:fill="FFFFFF"/>
              </w:rPr>
              <w:t>I had undergone safeguarding training and this information helped me to determine some of my priorities.</w:t>
            </w:r>
            <w:r w:rsidRPr="00C22896">
              <w:rPr>
                <w:color w:val="222222"/>
                <w:sz w:val="24"/>
                <w:szCs w:val="24"/>
              </w:rPr>
              <w:br/>
            </w:r>
            <w:r w:rsidRPr="00C22896">
              <w:rPr>
                <w:color w:val="222222"/>
                <w:sz w:val="24"/>
                <w:szCs w:val="24"/>
                <w:shd w:val="clear" w:color="auto" w:fill="FFFFFF"/>
              </w:rPr>
              <w:t xml:space="preserve">Over time and reflecting on my experiences I came to realise that I was working in very task </w:t>
            </w:r>
            <w:r w:rsidRPr="00C22896">
              <w:rPr>
                <w:color w:val="222222"/>
                <w:sz w:val="24"/>
                <w:szCs w:val="24"/>
                <w:shd w:val="clear" w:color="auto" w:fill="FFFFFF"/>
              </w:rPr>
              <w:lastRenderedPageBreak/>
              <w:t>centred way</w:t>
            </w:r>
            <w:r w:rsidRPr="00C22896">
              <w:rPr>
                <w:color w:val="222222"/>
                <w:sz w:val="24"/>
                <w:szCs w:val="24"/>
                <w:shd w:val="clear" w:color="auto" w:fill="FFFFFF"/>
              </w:rPr>
              <w:t>.</w:t>
            </w:r>
            <w:r w:rsidRPr="00C22896">
              <w:rPr>
                <w:color w:val="222222"/>
                <w:sz w:val="24"/>
                <w:szCs w:val="24"/>
                <w:shd w:val="clear" w:color="auto" w:fill="FFFFFF"/>
              </w:rPr>
              <w:t xml:space="preserve"> Over time I became aware of what went well during the assessment process and what did not work as well. I realised how the information collected would be used and reason it was needed.</w:t>
            </w:r>
            <w:r w:rsidRPr="00C22896">
              <w:rPr>
                <w:color w:val="222222"/>
                <w:sz w:val="24"/>
                <w:szCs w:val="24"/>
                <w:shd w:val="clear" w:color="auto" w:fill="FFFFFF"/>
              </w:rPr>
              <w:t xml:space="preserve"> </w:t>
            </w:r>
            <w:r w:rsidRPr="00C22896">
              <w:rPr>
                <w:color w:val="222222"/>
                <w:sz w:val="24"/>
                <w:szCs w:val="24"/>
                <w:shd w:val="clear" w:color="auto" w:fill="FFFFFF"/>
              </w:rPr>
              <w:t>In practice I made an effort to be less task orientated and to factor in gaining a good and open relationship with those I was assessing. I found the use of open questioning a good tool in obtaining information</w:t>
            </w:r>
            <w:r w:rsidRPr="00C22896">
              <w:rPr>
                <w:color w:val="222222"/>
                <w:sz w:val="24"/>
                <w:szCs w:val="24"/>
                <w:shd w:val="clear" w:color="auto" w:fill="FFFFFF"/>
              </w:rPr>
              <w:t xml:space="preserve">.  </w:t>
            </w:r>
            <w:r w:rsidRPr="00C22896">
              <w:rPr>
                <w:color w:val="222222"/>
                <w:sz w:val="24"/>
                <w:szCs w:val="24"/>
                <w:shd w:val="clear" w:color="auto" w:fill="FFFFFF"/>
              </w:rPr>
              <w:t>I feel that my confidence increased and time spent with applicants became more relaxed and informative.</w:t>
            </w:r>
            <w:r w:rsidRPr="00C22896">
              <w:rPr>
                <w:color w:val="222222"/>
                <w:sz w:val="24"/>
                <w:szCs w:val="24"/>
              </w:rPr>
              <w:br/>
            </w:r>
            <w:r w:rsidRPr="00C22896">
              <w:rPr>
                <w:color w:val="222222"/>
                <w:sz w:val="24"/>
                <w:szCs w:val="24"/>
                <w:shd w:val="clear" w:color="auto" w:fill="FFFFFF"/>
              </w:rPr>
              <w:t>Peer supervision proved very useful in analysing information and this has enabled me to reflect upon my own practice. I feel that in order to analyse situations it is important to gain as much accurate information as possible. In previous roles I have found peer supervision very useful when trying to analyse information, as this opportunity to informally discuss my own thought and hypothesis has enabled me to focus and develop my thought process around the way to move forward and make appropriate </w:t>
            </w:r>
            <w:hyperlink r:id="rId11" w:tgtFrame="_blank" w:history="1">
              <w:r w:rsidRPr="00C22896">
                <w:rPr>
                  <w:color w:val="auto"/>
                  <w:sz w:val="24"/>
                  <w:szCs w:val="24"/>
                  <w:shd w:val="clear" w:color="auto" w:fill="FFFFFF"/>
                </w:rPr>
                <w:t>interventions</w:t>
              </w:r>
              <w:r w:rsidRPr="00C22896">
                <w:rPr>
                  <w:color w:val="auto"/>
                  <w:sz w:val="24"/>
                  <w:szCs w:val="24"/>
                  <w:shd w:val="clear" w:color="auto" w:fill="FFFFFF"/>
                </w:rPr>
                <w:t xml:space="preserve"> </w:t>
              </w:r>
              <w:r w:rsidRPr="00C22896">
                <w:rPr>
                  <w:color w:val="auto"/>
                  <w:sz w:val="24"/>
                  <w:szCs w:val="24"/>
                  <w:shd w:val="clear" w:color="auto" w:fill="FFFFFF"/>
                </w:rPr>
                <w:t>as</w:t>
              </w:r>
            </w:hyperlink>
            <w:r w:rsidRPr="00C22896">
              <w:rPr>
                <w:color w:val="222222"/>
                <w:sz w:val="24"/>
                <w:szCs w:val="24"/>
                <w:shd w:val="clear" w:color="auto" w:fill="FFFFFF"/>
              </w:rPr>
              <w:t> required.</w:t>
            </w:r>
          </w:p>
          <w:p w14:paraId="1683DC51" w14:textId="77777777" w:rsidR="006A01AE" w:rsidRPr="00C22896" w:rsidRDefault="006A01AE">
            <w:pPr>
              <w:jc w:val="both"/>
              <w:rPr>
                <w:color w:val="222222"/>
                <w:sz w:val="24"/>
                <w:szCs w:val="24"/>
                <w:shd w:val="clear" w:color="auto" w:fill="FFFFFF"/>
              </w:rPr>
            </w:pPr>
            <w:r w:rsidRPr="00C22896">
              <w:rPr>
                <w:color w:val="222222"/>
                <w:sz w:val="24"/>
                <w:szCs w:val="24"/>
              </w:rPr>
              <w:br/>
            </w:r>
            <w:r w:rsidRPr="00C22896">
              <w:rPr>
                <w:color w:val="222222"/>
                <w:sz w:val="24"/>
                <w:szCs w:val="24"/>
                <w:shd w:val="clear" w:color="auto" w:fill="FFFFFF"/>
              </w:rPr>
              <w:t>As part of my role, I also need to work collaboratively with the children that foster careers look after to ensure that their voice is heard and that they are able to contribute to decisions about their daily life.</w:t>
            </w:r>
            <w:r w:rsidRPr="00C22896">
              <w:rPr>
                <w:color w:val="222222"/>
                <w:sz w:val="24"/>
                <w:szCs w:val="24"/>
                <w:shd w:val="clear" w:color="auto" w:fill="FFFFFF"/>
              </w:rPr>
              <w:t xml:space="preserve">  </w:t>
            </w:r>
            <w:r w:rsidRPr="00C22896">
              <w:rPr>
                <w:color w:val="222222"/>
                <w:sz w:val="24"/>
                <w:szCs w:val="24"/>
                <w:shd w:val="clear" w:color="auto" w:fill="FFFFFF"/>
              </w:rPr>
              <w:t>On reflection this is an area of my role where I have felt most confident as forming relationships and working with people has always been a part of my work and studies.  I was able to reflect on previous experiences and knowledge and this helped me to approach situations with more confidence, which I find helps create a sense of safety for foster careers and children.</w:t>
            </w:r>
          </w:p>
          <w:p w14:paraId="7170AE76" w14:textId="77777777" w:rsidR="00C22896" w:rsidRPr="00C22896" w:rsidRDefault="006A01AE">
            <w:pPr>
              <w:jc w:val="both"/>
              <w:rPr>
                <w:color w:val="222222"/>
                <w:sz w:val="24"/>
                <w:szCs w:val="24"/>
                <w:shd w:val="clear" w:color="auto" w:fill="FFFFFF"/>
              </w:rPr>
            </w:pPr>
            <w:r w:rsidRPr="00C22896">
              <w:rPr>
                <w:color w:val="222222"/>
                <w:sz w:val="24"/>
                <w:szCs w:val="24"/>
              </w:rPr>
              <w:br/>
            </w:r>
            <w:r w:rsidRPr="00C22896">
              <w:rPr>
                <w:color w:val="222222"/>
                <w:sz w:val="24"/>
                <w:szCs w:val="24"/>
                <w:shd w:val="clear" w:color="auto" w:fill="FFFFFF"/>
              </w:rPr>
              <w:t>As a social worker my role primarily involves supporting foster carers who care for looked after children</w:t>
            </w:r>
            <w:r w:rsidR="00C22896" w:rsidRPr="00C22896">
              <w:rPr>
                <w:color w:val="222222"/>
                <w:sz w:val="24"/>
                <w:szCs w:val="24"/>
                <w:shd w:val="clear" w:color="auto" w:fill="FFFFFF"/>
              </w:rPr>
              <w:t>.</w:t>
            </w:r>
            <w:r w:rsidRPr="00C22896">
              <w:rPr>
                <w:color w:val="222222"/>
                <w:sz w:val="24"/>
                <w:szCs w:val="24"/>
                <w:shd w:val="clear" w:color="auto" w:fill="FFFFFF"/>
              </w:rPr>
              <w:t xml:space="preserve"> Working collaboratively with foster carers, the looked after and birth children as well as any other involved agencies and professionals is vital to obtaining the best outcomes.</w:t>
            </w:r>
            <w:r w:rsidR="00C22896" w:rsidRPr="00C22896">
              <w:rPr>
                <w:color w:val="222222"/>
                <w:sz w:val="24"/>
                <w:szCs w:val="24"/>
                <w:shd w:val="clear" w:color="auto" w:fill="FFFFFF"/>
              </w:rPr>
              <w:t xml:space="preserve"> </w:t>
            </w:r>
            <w:r w:rsidRPr="00C22896">
              <w:rPr>
                <w:color w:val="222222"/>
                <w:sz w:val="24"/>
                <w:szCs w:val="24"/>
                <w:shd w:val="clear" w:color="auto" w:fill="FFFFFF"/>
              </w:rPr>
              <w:t>Situations involving a number of people are often complex, there</w:t>
            </w:r>
            <w:r w:rsidR="00C22896" w:rsidRPr="00C22896">
              <w:rPr>
                <w:color w:val="222222"/>
                <w:sz w:val="24"/>
                <w:szCs w:val="24"/>
                <w:shd w:val="clear" w:color="auto" w:fill="FFFFFF"/>
              </w:rPr>
              <w:t xml:space="preserve"> </w:t>
            </w:r>
            <w:r w:rsidRPr="00C22896">
              <w:rPr>
                <w:color w:val="222222"/>
                <w:sz w:val="24"/>
                <w:szCs w:val="24"/>
                <w:shd w:val="clear" w:color="auto" w:fill="FFFFFF"/>
              </w:rPr>
              <w:t>is a need to ensure that each participant is given a voice</w:t>
            </w:r>
            <w:r w:rsidR="00C22896" w:rsidRPr="00C22896">
              <w:rPr>
                <w:color w:val="222222"/>
                <w:sz w:val="24"/>
                <w:szCs w:val="24"/>
                <w:shd w:val="clear" w:color="auto" w:fill="FFFFFF"/>
              </w:rPr>
              <w:t xml:space="preserve">. </w:t>
            </w:r>
            <w:r w:rsidRPr="00C22896">
              <w:rPr>
                <w:color w:val="222222"/>
                <w:sz w:val="24"/>
                <w:szCs w:val="24"/>
                <w:shd w:val="clear" w:color="auto" w:fill="FFFFFF"/>
              </w:rPr>
              <w:t xml:space="preserve">The needs of the foster carers, their birth children , fostered children and extend family all have to be considered </w:t>
            </w:r>
            <w:r w:rsidR="00C22896" w:rsidRPr="00C22896">
              <w:rPr>
                <w:color w:val="222222"/>
                <w:sz w:val="24"/>
                <w:szCs w:val="24"/>
                <w:shd w:val="clear" w:color="auto" w:fill="FFFFFF"/>
              </w:rPr>
              <w:t>and it</w:t>
            </w:r>
            <w:r w:rsidRPr="00C22896">
              <w:rPr>
                <w:color w:val="222222"/>
                <w:sz w:val="24"/>
                <w:szCs w:val="24"/>
                <w:shd w:val="clear" w:color="auto" w:fill="FFFFFF"/>
              </w:rPr>
              <w:t xml:space="preserve"> can be challenging to balance the needs of different people</w:t>
            </w:r>
            <w:r w:rsidR="00C22896" w:rsidRPr="00C22896">
              <w:rPr>
                <w:color w:val="222222"/>
                <w:sz w:val="24"/>
                <w:szCs w:val="24"/>
                <w:shd w:val="clear" w:color="auto" w:fill="FFFFFF"/>
              </w:rPr>
              <w:t xml:space="preserve">. </w:t>
            </w:r>
            <w:r w:rsidRPr="00C22896">
              <w:rPr>
                <w:color w:val="222222"/>
                <w:sz w:val="24"/>
                <w:szCs w:val="24"/>
              </w:rPr>
              <w:br/>
            </w:r>
            <w:r w:rsidRPr="00C22896">
              <w:rPr>
                <w:color w:val="222222"/>
                <w:sz w:val="24"/>
                <w:szCs w:val="24"/>
              </w:rPr>
              <w:br/>
            </w:r>
            <w:r w:rsidRPr="00C22896">
              <w:rPr>
                <w:color w:val="222222"/>
                <w:sz w:val="24"/>
                <w:szCs w:val="24"/>
                <w:shd w:val="clear" w:color="auto" w:fill="FFFFFF"/>
              </w:rPr>
              <w:t xml:space="preserve">I became aware of a situation where a foster carers birth child was regularly being woken at night due to the night terrors of the child being cared for. It in this situation making a decision that is in the </w:t>
            </w:r>
            <w:r w:rsidR="00C22896" w:rsidRPr="00C22896">
              <w:rPr>
                <w:color w:val="222222"/>
                <w:sz w:val="24"/>
                <w:szCs w:val="24"/>
                <w:shd w:val="clear" w:color="auto" w:fill="FFFFFF"/>
              </w:rPr>
              <w:t xml:space="preserve">best </w:t>
            </w:r>
            <w:r w:rsidRPr="00C22896">
              <w:rPr>
                <w:color w:val="222222"/>
                <w:sz w:val="24"/>
                <w:szCs w:val="24"/>
                <w:shd w:val="clear" w:color="auto" w:fill="FFFFFF"/>
              </w:rPr>
              <w:t>interest of each child may be difficult. On reflection this situation emphasised to me the need to view the foster careers, their birth child and the foster child in a holistic manner.</w:t>
            </w:r>
            <w:r w:rsidR="00C22896" w:rsidRPr="00C22896">
              <w:rPr>
                <w:color w:val="222222"/>
                <w:sz w:val="24"/>
                <w:szCs w:val="24"/>
                <w:shd w:val="clear" w:color="auto" w:fill="FFFFFF"/>
              </w:rPr>
              <w:t xml:space="preserve"> </w:t>
            </w:r>
            <w:r w:rsidRPr="00C22896">
              <w:rPr>
                <w:color w:val="222222"/>
                <w:sz w:val="24"/>
                <w:szCs w:val="24"/>
                <w:shd w:val="clear" w:color="auto" w:fill="FFFFFF"/>
              </w:rPr>
              <w:t>As a social worker I wanted the foster carer to be able to support the child in the</w:t>
            </w:r>
            <w:r w:rsidR="00C22896" w:rsidRPr="00C22896">
              <w:rPr>
                <w:color w:val="222222"/>
                <w:sz w:val="24"/>
                <w:szCs w:val="24"/>
                <w:shd w:val="clear" w:color="auto" w:fill="FFFFFF"/>
              </w:rPr>
              <w:t>ir</w:t>
            </w:r>
            <w:r w:rsidRPr="00C22896">
              <w:rPr>
                <w:color w:val="222222"/>
                <w:sz w:val="24"/>
                <w:szCs w:val="24"/>
                <w:shd w:val="clear" w:color="auto" w:fill="FFFFFF"/>
              </w:rPr>
              <w:t xml:space="preserve"> care and gain resilience and coping skills in times of difficulty, but as a parent I could understand the challenge of a situation that impacted negatively on my birth child.</w:t>
            </w:r>
          </w:p>
          <w:p w14:paraId="6D4B3471" w14:textId="514DC57A" w:rsidR="00D3203C" w:rsidRPr="00C22896" w:rsidRDefault="006A01AE">
            <w:pPr>
              <w:jc w:val="both"/>
              <w:rPr>
                <w:i/>
                <w:iCs/>
                <w:sz w:val="24"/>
                <w:szCs w:val="24"/>
              </w:rPr>
            </w:pPr>
            <w:r w:rsidRPr="00C22896">
              <w:rPr>
                <w:color w:val="222222"/>
                <w:sz w:val="24"/>
                <w:szCs w:val="24"/>
              </w:rPr>
              <w:br/>
            </w:r>
            <w:r w:rsidRPr="00C22896">
              <w:rPr>
                <w:color w:val="222222"/>
                <w:sz w:val="24"/>
                <w:szCs w:val="24"/>
                <w:shd w:val="clear" w:color="auto" w:fill="FFFFFF"/>
              </w:rPr>
              <w:t>On reflection I think that I needed to be more aware of the difference between sympathy and empathy and to learn to improve my communication skills to be empathetic with foster careers as opposed to sympathising</w:t>
            </w:r>
            <w:r w:rsidR="00C22896" w:rsidRPr="00C22896">
              <w:rPr>
                <w:color w:val="222222"/>
                <w:sz w:val="24"/>
                <w:szCs w:val="24"/>
                <w:shd w:val="clear" w:color="auto" w:fill="FFFFFF"/>
              </w:rPr>
              <w:t>,</w:t>
            </w:r>
            <w:r w:rsidRPr="00C22896">
              <w:rPr>
                <w:color w:val="222222"/>
                <w:sz w:val="24"/>
                <w:szCs w:val="24"/>
                <w:shd w:val="clear" w:color="auto" w:fill="FFFFFF"/>
              </w:rPr>
              <w:t xml:space="preserve"> as I don’t feel that a sympathetic approach has the same effect in achieving a feeling of being supported.</w:t>
            </w:r>
            <w:r w:rsidRPr="00C22896">
              <w:rPr>
                <w:color w:val="222222"/>
                <w:sz w:val="24"/>
                <w:szCs w:val="24"/>
              </w:rPr>
              <w:br/>
            </w:r>
          </w:p>
          <w:p w14:paraId="067EB1BC" w14:textId="1D74C2A2" w:rsidR="00D3203C" w:rsidRPr="00C22896" w:rsidRDefault="00C22896">
            <w:pPr>
              <w:jc w:val="both"/>
              <w:rPr>
                <w:b/>
                <w:bCs/>
                <w:sz w:val="24"/>
                <w:szCs w:val="24"/>
              </w:rPr>
            </w:pPr>
            <w:r w:rsidRPr="00C22896">
              <w:rPr>
                <w:b/>
                <w:bCs/>
                <w:sz w:val="24"/>
                <w:szCs w:val="24"/>
              </w:rPr>
              <w:t>Word count-778</w:t>
            </w: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BAF2EA2"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556B59">
        <w:rPr>
          <w:sz w:val="24"/>
          <w:szCs w:val="24"/>
        </w:rPr>
        <w:t>Bethan Davies- 2021</w:t>
      </w:r>
      <w:r w:rsidR="00C7108B">
        <w:rPr>
          <w:sz w:val="24"/>
          <w:szCs w:val="24"/>
        </w:rPr>
        <w:t xml:space="preserve">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EA005B7" w14:textId="0E55428B" w:rsidR="00F34EE6" w:rsidRPr="00F34EE6" w:rsidRDefault="00F34EE6" w:rsidP="00556B59">
            <w:pPr>
              <w:overflowPunct/>
              <w:autoSpaceDE/>
              <w:autoSpaceDN/>
              <w:adjustRightInd/>
              <w:spacing w:after="160" w:line="259" w:lineRule="auto"/>
              <w:jc w:val="both"/>
              <w:textAlignment w:val="auto"/>
              <w:rPr>
                <w:rFonts w:eastAsiaTheme="minorHAnsi"/>
                <w:color w:val="auto"/>
                <w:sz w:val="24"/>
                <w:szCs w:val="24"/>
                <w:lang w:eastAsia="en-US"/>
              </w:rPr>
            </w:pPr>
            <w:r w:rsidRPr="00F34EE6">
              <w:rPr>
                <w:rFonts w:eastAsiaTheme="minorHAnsi"/>
                <w:color w:val="auto"/>
                <w:sz w:val="24"/>
                <w:szCs w:val="24"/>
                <w:lang w:eastAsia="en-US"/>
              </w:rPr>
              <w:t>I arranged a supervision with a foster carer for whom I am the allocated supervising social worker. My role is to provide support via telephone and visits as and when needed but also to provide foster carers with monthly formal supervision. This supervision was arranged in line with Reg 46 of the – Statutory Guidance for Fostering services which relates to Part 2-16 of the Regulated Fostering Services (Service Providers and Responsible Individuals)</w:t>
            </w:r>
            <w:r w:rsidR="00034019">
              <w:rPr>
                <w:rFonts w:eastAsiaTheme="minorHAnsi"/>
                <w:color w:val="auto"/>
                <w:sz w:val="24"/>
                <w:szCs w:val="24"/>
                <w:lang w:eastAsia="en-US"/>
              </w:rPr>
              <w:t xml:space="preserve"> </w:t>
            </w:r>
            <w:r w:rsidRPr="00F34EE6">
              <w:rPr>
                <w:rFonts w:eastAsiaTheme="minorHAnsi"/>
                <w:color w:val="auto"/>
                <w:sz w:val="24"/>
                <w:szCs w:val="24"/>
                <w:lang w:eastAsia="en-US"/>
              </w:rPr>
              <w:t xml:space="preserve">(Wales) Regulations 2019 which states that ‘The service provider must ensure that all foster carers are appropriately supervised’. The purpose of this supervision was to complete a review of the care and support FC1 has provided in the last month, look at any training needs, or any other additional support that FC1 or her family may require. Although FC1 identifies as Welsh, she is not a Welsh speaker. FC1 was given the option of receiving a service in Welsh when she joined the service and at each annual review, but as she is not a Welsh speaker this is always something she has declined.  </w:t>
            </w:r>
          </w:p>
          <w:p w14:paraId="4C080EED" w14:textId="77777777" w:rsidR="00F34EE6" w:rsidRPr="00F34EE6" w:rsidRDefault="00F34EE6" w:rsidP="00556B59">
            <w:pPr>
              <w:overflowPunct/>
              <w:autoSpaceDE/>
              <w:autoSpaceDN/>
              <w:adjustRightInd/>
              <w:spacing w:after="160" w:line="259" w:lineRule="auto"/>
              <w:jc w:val="both"/>
              <w:textAlignment w:val="auto"/>
              <w:rPr>
                <w:rFonts w:eastAsiaTheme="minorHAnsi"/>
                <w:color w:val="auto"/>
                <w:sz w:val="24"/>
                <w:szCs w:val="24"/>
                <w:lang w:eastAsia="en-US"/>
              </w:rPr>
            </w:pPr>
            <w:r w:rsidRPr="00F34EE6">
              <w:rPr>
                <w:rFonts w:eastAsiaTheme="minorHAnsi"/>
                <w:color w:val="auto"/>
                <w:sz w:val="24"/>
                <w:szCs w:val="24"/>
                <w:lang w:eastAsia="en-US"/>
              </w:rPr>
              <w:t xml:space="preserve">As an experienced foster care FC1 is confidant in engaging in supervisions and she is proficient with the use of Microsoft Teams. Due to the ongoing restrictions in relation to the Covid-19 Pandemic this supervision was completed virtually. The purpose of this supervision being observed was explained to FC1 during a prior phone call and verbal consent was provided. This was then checked again at the start of the supervision when introducing the observing social worker and again FC1 confirmed her consent for this. I am aware that the presence of the observer may have had an effect on the supervision session and could have impacted FC1’s natural responses, however FC1 is familiar with several members of the fostering service including the observer so I feel this reduced the likelihood of the supervision being negatively impacted if the observer had been a stranger to FC1. </w:t>
            </w:r>
          </w:p>
          <w:p w14:paraId="6E21401D" w14:textId="11AFDE65" w:rsidR="00D3203C" w:rsidRPr="00034019" w:rsidRDefault="00F34EE6" w:rsidP="00556B59">
            <w:pPr>
              <w:jc w:val="both"/>
              <w:rPr>
                <w:i/>
                <w:sz w:val="24"/>
                <w:szCs w:val="24"/>
              </w:rPr>
            </w:pPr>
            <w:r w:rsidRPr="00034019">
              <w:rPr>
                <w:i/>
                <w:sz w:val="24"/>
                <w:szCs w:val="24"/>
              </w:rPr>
              <w:t>Word count- 320</w:t>
            </w:r>
          </w:p>
          <w:p w14:paraId="0DB08545" w14:textId="79B349DF" w:rsidR="00D3203C" w:rsidRPr="008B28E7" w:rsidRDefault="00D3203C" w:rsidP="006855A0">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2FA6A5A" w14:textId="77E684AB" w:rsidR="00243DB0" w:rsidRPr="00034019"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bookmarkStart w:id="2" w:name="_Hlk128375913"/>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bookmarkEnd w:id="2"/>
          <w:p w14:paraId="2BCEAD01" w14:textId="77777777" w:rsidR="00243DB0" w:rsidRPr="008B28E7" w:rsidRDefault="00243DB0" w:rsidP="00243DB0">
            <w:pPr>
              <w:jc w:val="both"/>
              <w:rPr>
                <w:sz w:val="24"/>
                <w:szCs w:val="24"/>
              </w:rPr>
            </w:pPr>
          </w:p>
          <w:p w14:paraId="2759BED2" w14:textId="22F387B5"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3A9FB60" w14:textId="5B1D7CCC" w:rsidR="00F34EE6" w:rsidRPr="00072DD4" w:rsidRDefault="00F34EE6" w:rsidP="00243DB0">
            <w:pPr>
              <w:jc w:val="both"/>
              <w:rPr>
                <w:i/>
                <w:sz w:val="28"/>
                <w:szCs w:val="28"/>
              </w:rPr>
            </w:pPr>
          </w:p>
          <w:p w14:paraId="0686FDDD"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The foster carer referred to as FC1 identifies as ‘White Welsh’ and her first language is English, she does not have any specific communication needs and communicates using words. I have been working with FC1 for some time and am aware of her language needs. At my first meeting with FC1 I explored The Active Offer- More than just words (Welsh Government 2012) with FC1 as although I did not think that FC1 could speak Welsh I did not want to make this assumption. If FC1 had requested a service in Welsh then she would have either been reallocated to a Welsh speaking social worker or an interpreter would have been provided to ensure the support would have been provided in FC1’s preferred language.  </w:t>
            </w:r>
          </w:p>
          <w:p w14:paraId="03C5B8BE"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In preparation for this </w:t>
            </w:r>
            <w:proofErr w:type="gramStart"/>
            <w:r w:rsidRPr="00072DD4">
              <w:rPr>
                <w:rFonts w:eastAsiaTheme="minorHAnsi"/>
                <w:color w:val="auto"/>
                <w:sz w:val="24"/>
                <w:szCs w:val="24"/>
                <w:lang w:eastAsia="en-US"/>
              </w:rPr>
              <w:t>intervention</w:t>
            </w:r>
            <w:proofErr w:type="gramEnd"/>
            <w:r w:rsidRPr="00072DD4">
              <w:rPr>
                <w:rFonts w:eastAsiaTheme="minorHAnsi"/>
                <w:color w:val="auto"/>
                <w:sz w:val="24"/>
                <w:szCs w:val="24"/>
                <w:lang w:eastAsia="en-US"/>
              </w:rPr>
              <w:t xml:space="preserve"> I spent time reading over the previous supervision notes to ensure I had up to date knowledge about the current children living with FC1. I considered any potential communication barriers and what communication skills I would need to achieve the desired outcomes of the supervision. I also had to consider the fact that this supervision was being completed virtually due to the ongoing Covid-19 pandemic. In preparation for this I ensured I had a private space within my home to ensure any discussions with FC1 could not be overheard by anyone else in my household. One of the professional standards in The Codes of professional practice- Social Care Wales states as a social worker you must ‘maintain the trust and confidence of individuals and carers’ so this was an important factor when planning this supervision. </w:t>
            </w:r>
          </w:p>
          <w:p w14:paraId="534D0001"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There was also an additional complicating factor when thinking about confidentiality because as a supervising social worker I supervise several foster carers who all live in the same area and are in the same friendship group. At times there can also be an element of competition between this group of carers around who children are matched with and why this may be. For this </w:t>
            </w:r>
            <w:proofErr w:type="gramStart"/>
            <w:r w:rsidRPr="00072DD4">
              <w:rPr>
                <w:rFonts w:eastAsiaTheme="minorHAnsi"/>
                <w:color w:val="auto"/>
                <w:sz w:val="24"/>
                <w:szCs w:val="24"/>
                <w:lang w:eastAsia="en-US"/>
              </w:rPr>
              <w:t>reason</w:t>
            </w:r>
            <w:proofErr w:type="gramEnd"/>
            <w:r w:rsidRPr="00072DD4">
              <w:rPr>
                <w:rFonts w:eastAsiaTheme="minorHAnsi"/>
                <w:color w:val="auto"/>
                <w:sz w:val="24"/>
                <w:szCs w:val="24"/>
                <w:lang w:eastAsia="en-US"/>
              </w:rPr>
              <w:t xml:space="preserve"> I was very mindful that although I want the supervision to be relaxed and meaningful, I have to maintain the confidentiality of each foster carer and not engage in any conversations which could result in me sharing information about others. This is something which I have had to be very aware of in previous supervision as this foster carer will often probe for information or initiate conversations around the carers in her friendship group. This is something that I was mindful of throughout this supervision and ensuring that in this situation </w:t>
            </w:r>
            <w:r w:rsidRPr="00072DD4">
              <w:rPr>
                <w:rFonts w:eastAsiaTheme="minorHAnsi"/>
                <w:color w:val="auto"/>
                <w:sz w:val="24"/>
                <w:szCs w:val="24"/>
                <w:lang w:eastAsia="en-US"/>
              </w:rPr>
              <w:lastRenderedPageBreak/>
              <w:t xml:space="preserve">I would again remind FC1 that I would never breach her confidentiality by sharing information with other carers and for the same reason I cannot discuss other carers with her. </w:t>
            </w:r>
          </w:p>
          <w:p w14:paraId="4C05FBEE"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Lishman (2009) refers to the four main types of communication as verbal and non-verbal, symbolic and written. During this supervision with FC1 the dominant communication type was verbal communication as this intervention primarily involved discussion between FC1 and I. During these discussions I was mindful not to use professional jargon and ensured that I allowed FC1 to lead the conversation. This was challenging at times as although I wanted to work in a </w:t>
            </w:r>
            <w:proofErr w:type="gramStart"/>
            <w:r w:rsidRPr="00072DD4">
              <w:rPr>
                <w:rFonts w:eastAsiaTheme="minorHAnsi"/>
                <w:color w:val="auto"/>
                <w:sz w:val="24"/>
                <w:szCs w:val="24"/>
                <w:lang w:eastAsia="en-US"/>
              </w:rPr>
              <w:t>person centred</w:t>
            </w:r>
            <w:proofErr w:type="gramEnd"/>
            <w:r w:rsidRPr="00072DD4">
              <w:rPr>
                <w:rFonts w:eastAsiaTheme="minorHAnsi"/>
                <w:color w:val="auto"/>
                <w:sz w:val="24"/>
                <w:szCs w:val="24"/>
                <w:lang w:eastAsia="en-US"/>
              </w:rPr>
              <w:t xml:space="preserve"> way and allow FC1 to use the supervision session in the way she wanted to, I also had a pro forma that I needed to completed which creates an agenda. To accommodate my desire to allow FC1 to lead and to ensured I gathered all the necessary information I reminded FC1 of the different things we usually discuss during supervision and asked her where she would like to start. I think that by giving FC1 some power and control over the supervision she engaged better because although she is aware that there is a form to complete, I think she sensed from me that my priority was supporting her and working in partnership. </w:t>
            </w:r>
          </w:p>
          <w:p w14:paraId="1C9EC3F0"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Although verbal communication was the most dominant type I was aware that non-verbal communication is also likely to have been a significant factor but maybe </w:t>
            </w:r>
            <w:proofErr w:type="gramStart"/>
            <w:r w:rsidRPr="00072DD4">
              <w:rPr>
                <w:rFonts w:eastAsiaTheme="minorHAnsi"/>
                <w:color w:val="auto"/>
                <w:sz w:val="24"/>
                <w:szCs w:val="24"/>
                <w:lang w:eastAsia="en-US"/>
              </w:rPr>
              <w:t>one</w:t>
            </w:r>
            <w:proofErr w:type="gramEnd"/>
            <w:r w:rsidRPr="00072DD4">
              <w:rPr>
                <w:rFonts w:eastAsiaTheme="minorHAnsi"/>
                <w:color w:val="auto"/>
                <w:sz w:val="24"/>
                <w:szCs w:val="24"/>
                <w:lang w:eastAsia="en-US"/>
              </w:rPr>
              <w:t xml:space="preserve"> I was less aware of. I have also considered how the fact that this supervision was completed virtually will have affected our non-verbal communication and if this did create a barrier to engagement in some ways. Reflecting on the supervisions I have completed face to face compared to virtually I do think that whilst video calling is very useful as an alternative to </w:t>
            </w:r>
            <w:proofErr w:type="gramStart"/>
            <w:r w:rsidRPr="00072DD4">
              <w:rPr>
                <w:rFonts w:eastAsiaTheme="minorHAnsi"/>
                <w:color w:val="auto"/>
                <w:sz w:val="24"/>
                <w:szCs w:val="24"/>
                <w:lang w:eastAsia="en-US"/>
              </w:rPr>
              <w:t>face to face</w:t>
            </w:r>
            <w:proofErr w:type="gramEnd"/>
            <w:r w:rsidRPr="00072DD4">
              <w:rPr>
                <w:rFonts w:eastAsiaTheme="minorHAnsi"/>
                <w:color w:val="auto"/>
                <w:sz w:val="24"/>
                <w:szCs w:val="24"/>
                <w:lang w:eastAsia="en-US"/>
              </w:rPr>
              <w:t xml:space="preserve"> visits when this has not been possible, it is not as effective as meeting in real life. As FC 1 and I met in person several times prior to the pandemic I do think this helped us to maintain our positive relationship as we were both familiar with each other’s communication styles before having to adapt to virtual working. </w:t>
            </w:r>
          </w:p>
          <w:p w14:paraId="11CF85F0"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Thinking about this supervision I was able to pick up on FC1’s non- verbal communication cues when she started to pick up a pen and doodle during our discussions. I have seen FC1 do this before in person when discussing more difficult situations and I am aware that this can be a sign that she is anxious. During this supervision I could not see FC1’S hands or the table as the camera was directed at her face but because I am aware of her communication </w:t>
            </w:r>
            <w:proofErr w:type="gramStart"/>
            <w:r w:rsidRPr="00072DD4">
              <w:rPr>
                <w:rFonts w:eastAsiaTheme="minorHAnsi"/>
                <w:color w:val="auto"/>
                <w:sz w:val="24"/>
                <w:szCs w:val="24"/>
                <w:lang w:eastAsia="en-US"/>
              </w:rPr>
              <w:t>style</w:t>
            </w:r>
            <w:proofErr w:type="gramEnd"/>
            <w:r w:rsidRPr="00072DD4">
              <w:rPr>
                <w:rFonts w:eastAsiaTheme="minorHAnsi"/>
                <w:color w:val="auto"/>
                <w:sz w:val="24"/>
                <w:szCs w:val="24"/>
                <w:lang w:eastAsia="en-US"/>
              </w:rPr>
              <w:t xml:space="preserve"> I was able to notice when she started to draw and ensure at this point I slowed the conversation down and gave her time to expand on what she was saying and unpick her feelings around some of the child’s behaviours she was describing. I think this worked well and the connection between FC1 and I was maintained and she was receptive to my advice and guidance because this was delivered after a moment of meaningful connection and empathy.  I think that FC1 felt I understood her needs and was with her in this situation as opposed to me jumping in with advice when she was not ready to hear this and needed her own feelings to be recognised first. </w:t>
            </w:r>
          </w:p>
          <w:p w14:paraId="6152010E"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Symbolic communication was used at times during this supervision but this was more limited. Due to the meeting being conducted virtually there were mutually understood symbols used in relation to audio and video. At the start of the </w:t>
            </w:r>
            <w:proofErr w:type="gramStart"/>
            <w:r w:rsidRPr="00072DD4">
              <w:rPr>
                <w:rFonts w:eastAsiaTheme="minorHAnsi"/>
                <w:color w:val="auto"/>
                <w:sz w:val="24"/>
                <w:szCs w:val="24"/>
                <w:lang w:eastAsia="en-US"/>
              </w:rPr>
              <w:t>meeting</w:t>
            </w:r>
            <w:proofErr w:type="gramEnd"/>
            <w:r w:rsidRPr="00072DD4">
              <w:rPr>
                <w:rFonts w:eastAsiaTheme="minorHAnsi"/>
                <w:color w:val="auto"/>
                <w:sz w:val="24"/>
                <w:szCs w:val="24"/>
                <w:lang w:eastAsia="en-US"/>
              </w:rPr>
              <w:t xml:space="preserve"> I invited the observer to introduce </w:t>
            </w:r>
            <w:r w:rsidRPr="00072DD4">
              <w:rPr>
                <w:rFonts w:eastAsiaTheme="minorHAnsi"/>
                <w:color w:val="auto"/>
                <w:sz w:val="24"/>
                <w:szCs w:val="24"/>
                <w:lang w:eastAsia="en-US"/>
              </w:rPr>
              <w:lastRenderedPageBreak/>
              <w:t xml:space="preserve">herself to FC1 and her microphone was muted, FC1 and I were both able to identify the symbol of the microphone being muted to bring this to the attention of the observer. After introducing herself the observer did then return to muting her microphone and once again this symbol was displayed. I think that the use of this symbol on the screen by the observer reaffirmed to FC1 that her role was to observe and she would not interrupt the supervision and that is why her microphone mute symbol was displayed. In think that if the observer had left their microphone on this would have suggested that she was going to participate and may have changed the dynamics of the supervision. In this situation the virtual aspect of the supervision made the role of the observer less intrusive than if we had all been sat together in person. </w:t>
            </w:r>
          </w:p>
          <w:p w14:paraId="21FF711F"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Following this </w:t>
            </w:r>
            <w:proofErr w:type="gramStart"/>
            <w:r w:rsidRPr="00072DD4">
              <w:rPr>
                <w:rFonts w:eastAsiaTheme="minorHAnsi"/>
                <w:color w:val="auto"/>
                <w:sz w:val="24"/>
                <w:szCs w:val="24"/>
                <w:lang w:eastAsia="en-US"/>
              </w:rPr>
              <w:t>supervision</w:t>
            </w:r>
            <w:proofErr w:type="gramEnd"/>
            <w:r w:rsidRPr="00072DD4">
              <w:rPr>
                <w:rFonts w:eastAsiaTheme="minorHAnsi"/>
                <w:color w:val="auto"/>
                <w:sz w:val="24"/>
                <w:szCs w:val="24"/>
                <w:lang w:eastAsia="en-US"/>
              </w:rPr>
              <w:t xml:space="preserve"> I used written communication skills to document the supervision. I needed to ensure that the challenges FC1 had described in managing the child’s behaviour were not described in a way which would convey blame to either FC1 or the child, but would capture the hard work, commitment and dedication that FC1 had shown in wanting the best for the child in her care and wanting to better understand their needs. </w:t>
            </w:r>
          </w:p>
          <w:p w14:paraId="5FA36F7A" w14:textId="77777777" w:rsidR="00072DD4" w:rsidRPr="00072DD4" w:rsidRDefault="00072DD4" w:rsidP="00556B59">
            <w:pPr>
              <w:overflowPunct/>
              <w:autoSpaceDE/>
              <w:autoSpaceDN/>
              <w:adjustRightInd/>
              <w:spacing w:after="160" w:line="259" w:lineRule="auto"/>
              <w:jc w:val="both"/>
              <w:textAlignment w:val="auto"/>
              <w:rPr>
                <w:rFonts w:eastAsiaTheme="minorHAnsi"/>
                <w:color w:val="auto"/>
                <w:sz w:val="24"/>
                <w:szCs w:val="24"/>
                <w:lang w:eastAsia="en-US"/>
              </w:rPr>
            </w:pPr>
            <w:r w:rsidRPr="00072DD4">
              <w:rPr>
                <w:rFonts w:eastAsiaTheme="minorHAnsi"/>
                <w:color w:val="auto"/>
                <w:sz w:val="24"/>
                <w:szCs w:val="24"/>
                <w:lang w:eastAsia="en-US"/>
              </w:rPr>
              <w:t xml:space="preserve">On reflection I think that I found it easy to communicate with FC1 because we share similarities. FC1 and I are both white, Welsh, women of a similar age, we both have young children and we live in similar style houses in similar towns in Wales. Due to these </w:t>
            </w:r>
            <w:proofErr w:type="gramStart"/>
            <w:r w:rsidRPr="00072DD4">
              <w:rPr>
                <w:rFonts w:eastAsiaTheme="minorHAnsi"/>
                <w:color w:val="auto"/>
                <w:sz w:val="24"/>
                <w:szCs w:val="24"/>
                <w:lang w:eastAsia="en-US"/>
              </w:rPr>
              <w:t>similarities</w:t>
            </w:r>
            <w:proofErr w:type="gramEnd"/>
            <w:r w:rsidRPr="00072DD4">
              <w:rPr>
                <w:rFonts w:eastAsiaTheme="minorHAnsi"/>
                <w:color w:val="auto"/>
                <w:sz w:val="24"/>
                <w:szCs w:val="24"/>
                <w:lang w:eastAsia="en-US"/>
              </w:rPr>
              <w:t xml:space="preserve"> I think that I felt more confidant working with FC1 because I assumed that we may then share the same personal values. This made me reflect on my communication skills and consider whether my increased confidence had a positive or negative impact on FC1’s experience. I think in this situation it did transpire that FC1 and I shared similar personal values so our working relationship developed quickly, but the outcome could have been different if my assumptions about FC1 had been incorrect. This made me think about the importance of anti-discriminatory practice and whether I had treated FC1 more favourably because of our shared characteristics. </w:t>
            </w:r>
          </w:p>
          <w:p w14:paraId="15497FBE" w14:textId="3FB66980" w:rsidR="00F34EE6" w:rsidRDefault="00F34EE6" w:rsidP="00556B59">
            <w:pPr>
              <w:jc w:val="both"/>
              <w:rPr>
                <w:i/>
                <w:sz w:val="24"/>
                <w:szCs w:val="24"/>
              </w:rPr>
            </w:pPr>
          </w:p>
          <w:p w14:paraId="53FA264B" w14:textId="3E9C006F" w:rsidR="00F34EE6" w:rsidRDefault="00F34EE6" w:rsidP="00556B59">
            <w:pPr>
              <w:jc w:val="both"/>
              <w:rPr>
                <w:i/>
                <w:sz w:val="24"/>
                <w:szCs w:val="24"/>
              </w:rPr>
            </w:pPr>
          </w:p>
          <w:p w14:paraId="51B90638" w14:textId="33B1610B" w:rsidR="00F34EE6" w:rsidRDefault="00072DD4" w:rsidP="00243DB0">
            <w:pPr>
              <w:jc w:val="both"/>
              <w:rPr>
                <w:i/>
                <w:sz w:val="24"/>
                <w:szCs w:val="24"/>
              </w:rPr>
            </w:pPr>
            <w:r>
              <w:rPr>
                <w:i/>
                <w:sz w:val="24"/>
                <w:szCs w:val="24"/>
              </w:rPr>
              <w:t>Word count- 1416</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AAF8009" w14:textId="77777777" w:rsidR="00EB695F" w:rsidRDefault="00EB695F" w:rsidP="00FF7EBB">
      <w:pPr>
        <w:jc w:val="both"/>
        <w:rPr>
          <w:sz w:val="24"/>
          <w:szCs w:val="24"/>
        </w:rPr>
      </w:pPr>
    </w:p>
    <w:p w14:paraId="29CF9CA2" w14:textId="77777777" w:rsidR="00EB695F" w:rsidRDefault="00EB695F" w:rsidP="00FF7EBB">
      <w:pPr>
        <w:jc w:val="both"/>
        <w:rPr>
          <w:sz w:val="24"/>
          <w:szCs w:val="24"/>
        </w:rPr>
      </w:pPr>
    </w:p>
    <w:p w14:paraId="1CB8B1A5" w14:textId="77777777" w:rsidR="00EB695F" w:rsidRDefault="00EB695F" w:rsidP="00FF7EBB">
      <w:pPr>
        <w:jc w:val="both"/>
        <w:rPr>
          <w:sz w:val="24"/>
          <w:szCs w:val="24"/>
        </w:rPr>
      </w:pPr>
    </w:p>
    <w:p w14:paraId="7483C2A8" w14:textId="77777777" w:rsidR="00EB695F" w:rsidRDefault="00EB695F" w:rsidP="00FF7EBB">
      <w:pPr>
        <w:jc w:val="both"/>
        <w:rPr>
          <w:sz w:val="24"/>
          <w:szCs w:val="24"/>
        </w:rPr>
      </w:pPr>
    </w:p>
    <w:p w14:paraId="7DCF9E50" w14:textId="77777777" w:rsidR="00EB695F" w:rsidRDefault="00EB695F" w:rsidP="00FF7EBB">
      <w:pPr>
        <w:jc w:val="both"/>
        <w:rPr>
          <w:sz w:val="24"/>
          <w:szCs w:val="24"/>
        </w:rPr>
      </w:pPr>
    </w:p>
    <w:p w14:paraId="20F969DC" w14:textId="77777777" w:rsidR="00EB695F" w:rsidRDefault="00EB695F" w:rsidP="00FF7EBB">
      <w:pPr>
        <w:jc w:val="both"/>
        <w:rPr>
          <w:sz w:val="24"/>
          <w:szCs w:val="24"/>
        </w:rPr>
      </w:pPr>
    </w:p>
    <w:p w14:paraId="1B5EEE12"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072DD4" w:rsidRPr="008B28E7" w14:paraId="711D7535" w14:textId="77777777" w:rsidTr="00072DD4">
        <w:tc>
          <w:tcPr>
            <w:tcW w:w="2700" w:type="dxa"/>
            <w:shd w:val="clear" w:color="auto" w:fill="auto"/>
          </w:tcPr>
          <w:p w14:paraId="6CE56E48" w14:textId="1057A19C" w:rsidR="00072DD4" w:rsidRPr="00C7108B" w:rsidRDefault="00072DD4" w:rsidP="00072DD4">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8C4C17C" w14:textId="77777777" w:rsidR="00072DD4" w:rsidRPr="00C7108B" w:rsidRDefault="00072DD4" w:rsidP="00072DD4">
            <w:pPr>
              <w:rPr>
                <w:sz w:val="22"/>
                <w:szCs w:val="22"/>
              </w:rPr>
            </w:pPr>
          </w:p>
        </w:tc>
        <w:tc>
          <w:tcPr>
            <w:tcW w:w="7370" w:type="dxa"/>
            <w:shd w:val="clear" w:color="auto" w:fill="auto"/>
          </w:tcPr>
          <w:p w14:paraId="6F3F794D" w14:textId="4EB813D3" w:rsidR="00072DD4" w:rsidRPr="008B28E7" w:rsidRDefault="00072DD4" w:rsidP="00072DD4">
            <w:pPr>
              <w:jc w:val="both"/>
              <w:rPr>
                <w:sz w:val="24"/>
                <w:szCs w:val="24"/>
              </w:rPr>
            </w:pPr>
            <w:r>
              <w:rPr>
                <w:sz w:val="24"/>
                <w:szCs w:val="24"/>
              </w:rPr>
              <w:t xml:space="preserve">Yes – Laura is always on time </w:t>
            </w:r>
          </w:p>
        </w:tc>
      </w:tr>
      <w:tr w:rsidR="00072DD4" w:rsidRPr="008B28E7" w14:paraId="1012FA0D" w14:textId="77777777" w:rsidTr="00072DD4">
        <w:tc>
          <w:tcPr>
            <w:tcW w:w="2700" w:type="dxa"/>
            <w:shd w:val="clear" w:color="auto" w:fill="auto"/>
          </w:tcPr>
          <w:p w14:paraId="1226645F" w14:textId="77777777" w:rsidR="00072DD4" w:rsidRDefault="00072DD4" w:rsidP="00072DD4">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072DD4" w:rsidRPr="00C7108B" w:rsidRDefault="00072DD4" w:rsidP="00072DD4">
            <w:pPr>
              <w:rPr>
                <w:sz w:val="22"/>
                <w:szCs w:val="22"/>
              </w:rPr>
            </w:pPr>
            <w:r>
              <w:rPr>
                <w:sz w:val="22"/>
                <w:szCs w:val="22"/>
              </w:rPr>
              <w:t>Did they explain why they were being observed?</w:t>
            </w:r>
          </w:p>
          <w:p w14:paraId="2B1CE82A" w14:textId="77777777" w:rsidR="00072DD4" w:rsidRPr="00C7108B" w:rsidRDefault="00072DD4" w:rsidP="00072DD4">
            <w:pPr>
              <w:rPr>
                <w:sz w:val="22"/>
                <w:szCs w:val="22"/>
              </w:rPr>
            </w:pPr>
          </w:p>
        </w:tc>
        <w:tc>
          <w:tcPr>
            <w:tcW w:w="7370" w:type="dxa"/>
            <w:shd w:val="clear" w:color="auto" w:fill="auto"/>
          </w:tcPr>
          <w:p w14:paraId="0F0363A9" w14:textId="06DD5348" w:rsidR="00072DD4" w:rsidRPr="008B28E7" w:rsidRDefault="00072DD4" w:rsidP="00072DD4">
            <w:pPr>
              <w:jc w:val="both"/>
              <w:rPr>
                <w:sz w:val="24"/>
                <w:szCs w:val="24"/>
              </w:rPr>
            </w:pPr>
            <w:r>
              <w:rPr>
                <w:sz w:val="24"/>
                <w:szCs w:val="24"/>
              </w:rPr>
              <w:t>Yes- aware that this is for Laura’s qualification</w:t>
            </w:r>
          </w:p>
        </w:tc>
      </w:tr>
      <w:tr w:rsidR="00072DD4" w:rsidRPr="008B28E7" w14:paraId="254F62F1" w14:textId="77777777" w:rsidTr="00072DD4">
        <w:tc>
          <w:tcPr>
            <w:tcW w:w="2700" w:type="dxa"/>
            <w:shd w:val="clear" w:color="auto" w:fill="auto"/>
          </w:tcPr>
          <w:p w14:paraId="430F8C48" w14:textId="77777777" w:rsidR="00072DD4" w:rsidRDefault="00072DD4" w:rsidP="00072DD4">
            <w:pPr>
              <w:rPr>
                <w:sz w:val="22"/>
                <w:szCs w:val="22"/>
              </w:rPr>
            </w:pPr>
            <w:r w:rsidRPr="00C7108B">
              <w:rPr>
                <w:sz w:val="22"/>
                <w:szCs w:val="22"/>
              </w:rPr>
              <w:t>Were you clear why the social worker met with you today?</w:t>
            </w:r>
          </w:p>
          <w:p w14:paraId="46856B8A" w14:textId="77777777" w:rsidR="00072DD4" w:rsidRPr="00C7108B" w:rsidRDefault="00072DD4" w:rsidP="00072DD4">
            <w:pPr>
              <w:rPr>
                <w:sz w:val="22"/>
                <w:szCs w:val="22"/>
              </w:rPr>
            </w:pPr>
          </w:p>
        </w:tc>
        <w:tc>
          <w:tcPr>
            <w:tcW w:w="7370" w:type="dxa"/>
            <w:shd w:val="clear" w:color="auto" w:fill="auto"/>
          </w:tcPr>
          <w:p w14:paraId="077B6E9E" w14:textId="73D0AB86" w:rsidR="00072DD4" w:rsidRPr="008B28E7" w:rsidRDefault="00072DD4" w:rsidP="00072DD4">
            <w:pPr>
              <w:jc w:val="both"/>
              <w:rPr>
                <w:sz w:val="24"/>
                <w:szCs w:val="24"/>
              </w:rPr>
            </w:pPr>
            <w:proofErr w:type="gramStart"/>
            <w:r>
              <w:rPr>
                <w:sz w:val="24"/>
                <w:szCs w:val="24"/>
              </w:rPr>
              <w:t>Yes</w:t>
            </w:r>
            <w:proofErr w:type="gramEnd"/>
            <w:r>
              <w:rPr>
                <w:sz w:val="24"/>
                <w:szCs w:val="24"/>
              </w:rPr>
              <w:t xml:space="preserve"> for supervision </w:t>
            </w:r>
          </w:p>
        </w:tc>
      </w:tr>
      <w:tr w:rsidR="00072DD4" w:rsidRPr="008B28E7" w14:paraId="793B8DB8" w14:textId="77777777" w:rsidTr="00072DD4">
        <w:tc>
          <w:tcPr>
            <w:tcW w:w="2700" w:type="dxa"/>
            <w:shd w:val="clear" w:color="auto" w:fill="auto"/>
          </w:tcPr>
          <w:p w14:paraId="71936C39" w14:textId="77777777" w:rsidR="00072DD4" w:rsidRPr="00C7108B" w:rsidRDefault="00072DD4" w:rsidP="00072DD4">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072DD4" w:rsidRPr="00C7108B" w:rsidRDefault="00072DD4" w:rsidP="00072DD4">
            <w:pPr>
              <w:rPr>
                <w:sz w:val="22"/>
                <w:szCs w:val="22"/>
              </w:rPr>
            </w:pPr>
          </w:p>
        </w:tc>
        <w:tc>
          <w:tcPr>
            <w:tcW w:w="7370" w:type="dxa"/>
            <w:shd w:val="clear" w:color="auto" w:fill="auto"/>
          </w:tcPr>
          <w:p w14:paraId="3A375EC5" w14:textId="275120A1" w:rsidR="00072DD4" w:rsidRPr="008B28E7" w:rsidRDefault="00072DD4" w:rsidP="00072DD4">
            <w:pPr>
              <w:jc w:val="both"/>
              <w:rPr>
                <w:sz w:val="24"/>
                <w:szCs w:val="24"/>
              </w:rPr>
            </w:pPr>
            <w:r>
              <w:rPr>
                <w:sz w:val="24"/>
                <w:szCs w:val="24"/>
              </w:rPr>
              <w:t xml:space="preserve">Laura is always well prepared.  </w:t>
            </w:r>
          </w:p>
        </w:tc>
      </w:tr>
      <w:tr w:rsidR="00072DD4" w:rsidRPr="008B28E7" w14:paraId="7B9FBC52" w14:textId="77777777" w:rsidTr="00072DD4">
        <w:tc>
          <w:tcPr>
            <w:tcW w:w="2700" w:type="dxa"/>
            <w:shd w:val="clear" w:color="auto" w:fill="auto"/>
          </w:tcPr>
          <w:p w14:paraId="7CB8CA18" w14:textId="77777777" w:rsidR="00072DD4" w:rsidRDefault="00072DD4" w:rsidP="00072DD4">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072DD4" w:rsidRPr="00C7108B" w:rsidRDefault="00072DD4" w:rsidP="00072DD4">
            <w:pPr>
              <w:tabs>
                <w:tab w:val="left" w:pos="851"/>
              </w:tabs>
              <w:overflowPunct/>
              <w:autoSpaceDE/>
              <w:autoSpaceDN/>
              <w:adjustRightInd/>
              <w:ind w:hanging="142"/>
              <w:textAlignment w:val="auto"/>
              <w:rPr>
                <w:sz w:val="22"/>
                <w:szCs w:val="22"/>
              </w:rPr>
            </w:pPr>
          </w:p>
        </w:tc>
        <w:tc>
          <w:tcPr>
            <w:tcW w:w="7370" w:type="dxa"/>
            <w:shd w:val="clear" w:color="auto" w:fill="auto"/>
          </w:tcPr>
          <w:p w14:paraId="7761BD15" w14:textId="6E5D7828" w:rsidR="00072DD4" w:rsidRPr="008B28E7" w:rsidRDefault="00072DD4" w:rsidP="00072DD4">
            <w:pPr>
              <w:jc w:val="both"/>
              <w:rPr>
                <w:sz w:val="24"/>
                <w:szCs w:val="24"/>
              </w:rPr>
            </w:pPr>
            <w:r>
              <w:rPr>
                <w:sz w:val="24"/>
                <w:szCs w:val="24"/>
              </w:rPr>
              <w:t xml:space="preserve">Laura has been phenomenal. Claire felt that Laura is the only social worker who has ever listened to her. They have an excellent working relationship. Clare explained that Laura has been amazing and a key to their fostering journey. They feel she understands them and they’ve been through so much. Laura Knows the family as a whole. </w:t>
            </w:r>
          </w:p>
        </w:tc>
      </w:tr>
      <w:tr w:rsidR="00072DD4" w:rsidRPr="008B28E7" w14:paraId="7EA05E3F" w14:textId="77777777" w:rsidTr="00072DD4">
        <w:tc>
          <w:tcPr>
            <w:tcW w:w="2700" w:type="dxa"/>
            <w:shd w:val="clear" w:color="auto" w:fill="auto"/>
          </w:tcPr>
          <w:p w14:paraId="3A0892FF" w14:textId="77777777" w:rsidR="00072DD4" w:rsidRDefault="00072DD4" w:rsidP="00072DD4">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72DD4" w:rsidRPr="00706BB5" w:rsidRDefault="00072DD4" w:rsidP="00072DD4">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072DD4" w:rsidRPr="00C7108B" w:rsidRDefault="00072DD4" w:rsidP="00072DD4">
            <w:pPr>
              <w:tabs>
                <w:tab w:val="left" w:pos="-142"/>
                <w:tab w:val="left" w:pos="851"/>
              </w:tabs>
              <w:overflowPunct/>
              <w:autoSpaceDE/>
              <w:autoSpaceDN/>
              <w:adjustRightInd/>
              <w:textAlignment w:val="auto"/>
              <w:rPr>
                <w:sz w:val="22"/>
                <w:szCs w:val="22"/>
              </w:rPr>
            </w:pPr>
          </w:p>
        </w:tc>
        <w:tc>
          <w:tcPr>
            <w:tcW w:w="7370" w:type="dxa"/>
            <w:shd w:val="clear" w:color="auto" w:fill="auto"/>
          </w:tcPr>
          <w:p w14:paraId="52A5BBA2" w14:textId="77777777" w:rsidR="00072DD4" w:rsidRDefault="00072DD4" w:rsidP="00072DD4">
            <w:pPr>
              <w:jc w:val="both"/>
              <w:rPr>
                <w:sz w:val="24"/>
                <w:szCs w:val="24"/>
              </w:rPr>
            </w:pPr>
            <w:r>
              <w:rPr>
                <w:sz w:val="24"/>
                <w:szCs w:val="24"/>
              </w:rPr>
              <w:t xml:space="preserve">Yes - Laura is very respectful. </w:t>
            </w:r>
          </w:p>
          <w:p w14:paraId="3B1C0640" w14:textId="77777777" w:rsidR="00072DD4" w:rsidRDefault="00072DD4" w:rsidP="00072DD4">
            <w:pPr>
              <w:jc w:val="both"/>
              <w:rPr>
                <w:sz w:val="24"/>
                <w:szCs w:val="24"/>
              </w:rPr>
            </w:pPr>
          </w:p>
          <w:p w14:paraId="203A7B7E" w14:textId="3D289B45" w:rsidR="00072DD4" w:rsidRPr="008B28E7" w:rsidRDefault="00072DD4" w:rsidP="00072DD4">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17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gridCol w:w="7370"/>
      </w:tblGrid>
      <w:tr w:rsidR="00794401" w:rsidRPr="008B28E7" w14:paraId="134324FF" w14:textId="77777777" w:rsidTr="00794401">
        <w:tc>
          <w:tcPr>
            <w:tcW w:w="2700" w:type="dxa"/>
            <w:shd w:val="clear" w:color="auto" w:fill="auto"/>
          </w:tcPr>
          <w:p w14:paraId="393EEB42" w14:textId="77777777" w:rsidR="00794401" w:rsidRDefault="00794401" w:rsidP="00794401">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794401" w:rsidRPr="00C7108B" w:rsidRDefault="00794401" w:rsidP="00794401">
            <w:pPr>
              <w:tabs>
                <w:tab w:val="left" w:pos="-142"/>
                <w:tab w:val="left" w:pos="851"/>
              </w:tabs>
              <w:overflowPunct/>
              <w:autoSpaceDE/>
              <w:autoSpaceDN/>
              <w:adjustRightInd/>
              <w:textAlignment w:val="auto"/>
              <w:rPr>
                <w:sz w:val="22"/>
                <w:szCs w:val="22"/>
              </w:rPr>
            </w:pPr>
          </w:p>
        </w:tc>
        <w:tc>
          <w:tcPr>
            <w:tcW w:w="7370" w:type="dxa"/>
          </w:tcPr>
          <w:p w14:paraId="6774D30B" w14:textId="239B8064" w:rsidR="00794401" w:rsidRPr="008B28E7" w:rsidRDefault="00794401" w:rsidP="00794401">
            <w:pPr>
              <w:jc w:val="both"/>
              <w:rPr>
                <w:sz w:val="24"/>
                <w:szCs w:val="24"/>
              </w:rPr>
            </w:pPr>
            <w:r>
              <w:rPr>
                <w:sz w:val="24"/>
                <w:szCs w:val="24"/>
              </w:rPr>
              <w:t xml:space="preserve">Laura has exceeded the carer’s expectations. Claire explained that they have had a few social workers and she has been the best. Laura always goes above and beyond in everything she does. </w:t>
            </w:r>
          </w:p>
        </w:tc>
        <w:tc>
          <w:tcPr>
            <w:tcW w:w="7370" w:type="dxa"/>
            <w:shd w:val="clear" w:color="auto" w:fill="auto"/>
          </w:tcPr>
          <w:p w14:paraId="0EEC1DE2" w14:textId="7F2FCA67" w:rsidR="00794401" w:rsidRPr="008B28E7" w:rsidRDefault="00794401" w:rsidP="00794401">
            <w:pPr>
              <w:jc w:val="both"/>
              <w:rPr>
                <w:sz w:val="24"/>
                <w:szCs w:val="24"/>
              </w:rPr>
            </w:pPr>
          </w:p>
        </w:tc>
      </w:tr>
      <w:tr w:rsidR="00794401" w:rsidRPr="008B28E7" w14:paraId="45ABECAD" w14:textId="77777777" w:rsidTr="00794401">
        <w:tc>
          <w:tcPr>
            <w:tcW w:w="2700" w:type="dxa"/>
            <w:shd w:val="clear" w:color="auto" w:fill="auto"/>
          </w:tcPr>
          <w:p w14:paraId="11EEFF77" w14:textId="77777777" w:rsidR="00794401" w:rsidRPr="00C7108B" w:rsidRDefault="00794401" w:rsidP="00794401">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tcPr>
          <w:p w14:paraId="7F302160" w14:textId="1F995113" w:rsidR="00794401" w:rsidRPr="008B28E7" w:rsidRDefault="00794401" w:rsidP="00794401">
            <w:pPr>
              <w:jc w:val="both"/>
              <w:rPr>
                <w:sz w:val="24"/>
                <w:szCs w:val="24"/>
              </w:rPr>
            </w:pPr>
            <w:r>
              <w:rPr>
                <w:sz w:val="24"/>
                <w:szCs w:val="24"/>
              </w:rPr>
              <w:t xml:space="preserve">Claire explained that Laura has been </w:t>
            </w:r>
            <w:proofErr w:type="gramStart"/>
            <w:r>
              <w:rPr>
                <w:sz w:val="24"/>
                <w:szCs w:val="24"/>
              </w:rPr>
              <w:t>extraordinary  –</w:t>
            </w:r>
            <w:proofErr w:type="gramEnd"/>
            <w:r>
              <w:rPr>
                <w:sz w:val="24"/>
                <w:szCs w:val="24"/>
              </w:rPr>
              <w:t xml:space="preserve"> so supportive, reliable, and if she says she will do something she will. </w:t>
            </w:r>
          </w:p>
        </w:tc>
        <w:tc>
          <w:tcPr>
            <w:tcW w:w="7370" w:type="dxa"/>
            <w:shd w:val="clear" w:color="auto" w:fill="auto"/>
          </w:tcPr>
          <w:p w14:paraId="18CB2DE2" w14:textId="07D13021" w:rsidR="00794401" w:rsidRPr="008B28E7" w:rsidRDefault="00794401" w:rsidP="00794401">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7EF4C750" w:rsidR="00D3203C" w:rsidRDefault="00D3203C" w:rsidP="00FF7EBB">
            <w:pPr>
              <w:jc w:val="both"/>
              <w:rPr>
                <w:i/>
                <w:sz w:val="24"/>
                <w:szCs w:val="24"/>
              </w:rPr>
            </w:pPr>
          </w:p>
          <w:p w14:paraId="0F8F3F5A" w14:textId="057E19C5" w:rsidR="00D3203C" w:rsidRPr="006A01AE" w:rsidRDefault="00D3203C" w:rsidP="00FF7EBB">
            <w:pPr>
              <w:jc w:val="both"/>
              <w:rPr>
                <w:iCs/>
                <w:sz w:val="24"/>
                <w:szCs w:val="24"/>
              </w:rPr>
            </w:pPr>
          </w:p>
          <w:p w14:paraId="4BA34857"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Safeguarding is a fundamental aspect of being a social worker and something which is integral to all social work roles. The Wales Safeguarding Procedures 3029 define safeguarding as ‘preventing and protecting children and adults at risk from abuse or neglect and educating those around them to recognise the signs and dangers.’</w:t>
            </w:r>
          </w:p>
          <w:p w14:paraId="521B13D6" w14:textId="77777777" w:rsidR="006A01AE" w:rsidRPr="006A01AE" w:rsidRDefault="006A01AE" w:rsidP="006A01AE">
            <w:pPr>
              <w:overflowPunct/>
              <w:autoSpaceDE/>
              <w:autoSpaceDN/>
              <w:adjustRightInd/>
              <w:spacing w:after="160" w:line="259" w:lineRule="auto"/>
              <w:jc w:val="both"/>
              <w:textAlignment w:val="auto"/>
              <w:rPr>
                <w:rFonts w:eastAsiaTheme="minorHAnsi"/>
                <w:b/>
                <w:bCs/>
                <w:color w:val="auto"/>
                <w:sz w:val="24"/>
                <w:szCs w:val="24"/>
                <w:lang w:eastAsia="en-US"/>
              </w:rPr>
            </w:pPr>
            <w:r w:rsidRPr="006A01AE">
              <w:rPr>
                <w:rFonts w:eastAsiaTheme="minorHAnsi"/>
                <w:color w:val="auto"/>
                <w:sz w:val="24"/>
                <w:szCs w:val="24"/>
                <w:lang w:eastAsia="en-US"/>
              </w:rPr>
              <w:t xml:space="preserve">As a Supervising Social Worker (SSW) my role in safeguarding situations is different to the role of the child’s social worker but this does not take away from my safeguarding responsibility or the input I can provide in safeguarding situations. As </w:t>
            </w:r>
            <w:proofErr w:type="gramStart"/>
            <w:r w:rsidRPr="006A01AE">
              <w:rPr>
                <w:rFonts w:eastAsiaTheme="minorHAnsi"/>
                <w:color w:val="auto"/>
                <w:sz w:val="24"/>
                <w:szCs w:val="24"/>
                <w:lang w:eastAsia="en-US"/>
              </w:rPr>
              <w:t>a</w:t>
            </w:r>
            <w:proofErr w:type="gramEnd"/>
            <w:r w:rsidRPr="006A01AE">
              <w:rPr>
                <w:rFonts w:eastAsiaTheme="minorHAnsi"/>
                <w:color w:val="auto"/>
                <w:sz w:val="24"/>
                <w:szCs w:val="24"/>
                <w:lang w:eastAsia="en-US"/>
              </w:rPr>
              <w:t xml:space="preserve"> SSW it is important that I understand the work of children’s social workers and collaborative working and communication which are vital for effective safeguarding. This is a theme of many Serious Case Reviews where professionals have not worked collaboratively to share information. For example, a serious case review was completed in 3020 in relation to foster carers in Rotherham referred to as Mr and Mrs B and the sexual abuse of children in their care. ‘Interagency working and communication between professionals’ were both recorded as learning points from the review highlighting the importance of working together in safeguarding.  Key information was not widely available due to a lack of effective communication. This illustrates that practitioners were not thinking systemically and were not considering how what was going on within one part of the system informed and impacted on other parts. </w:t>
            </w:r>
          </w:p>
          <w:p w14:paraId="73D4D799"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The case study I will be referring to is in relation to my role as a Supervising Social Worker (SSW) for a Local Authority Fostering service. The individuals referred to in this case study </w:t>
            </w:r>
            <w:r w:rsidRPr="006A01AE">
              <w:rPr>
                <w:rFonts w:eastAsiaTheme="minorHAnsi"/>
                <w:color w:val="auto"/>
                <w:sz w:val="24"/>
                <w:szCs w:val="24"/>
                <w:lang w:eastAsia="en-US"/>
              </w:rPr>
              <w:lastRenderedPageBreak/>
              <w:t xml:space="preserve">are a married couple who have been fostering together for several years. For the purpose of this case study, they will be referred to as FC3 and FC3. FC3 and FC3 have fostered for the service for a number of years and usually foster older children aged between 11 and 18. </w:t>
            </w:r>
          </w:p>
          <w:p w14:paraId="47600723"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FC2 and FC3 live in a suburban area on the outskirts of a city in Wales. They own their own property, and are financially secure. FC2 was born and raised in the same area they continue to reside in, and FC3 moved to Wales a number of years ago. Both identify as Welsh and although they are not Welsh </w:t>
            </w:r>
            <w:proofErr w:type="gramStart"/>
            <w:r w:rsidRPr="006A01AE">
              <w:rPr>
                <w:rFonts w:eastAsiaTheme="minorHAnsi"/>
                <w:color w:val="auto"/>
                <w:sz w:val="24"/>
                <w:szCs w:val="24"/>
                <w:lang w:eastAsia="en-US"/>
              </w:rPr>
              <w:t>speakers</w:t>
            </w:r>
            <w:proofErr w:type="gramEnd"/>
            <w:r w:rsidRPr="006A01AE">
              <w:rPr>
                <w:rFonts w:eastAsiaTheme="minorHAnsi"/>
                <w:color w:val="auto"/>
                <w:sz w:val="24"/>
                <w:szCs w:val="24"/>
                <w:lang w:eastAsia="en-US"/>
              </w:rPr>
              <w:t xml:space="preserve"> they have a strong affinity with Welsh culture and particularly the community in which they live. FC2 holds strong Christian beliefs and is a regular volunteer at the local church and is a </w:t>
            </w:r>
            <w:proofErr w:type="spellStart"/>
            <w:proofErr w:type="gramStart"/>
            <w:r w:rsidRPr="006A01AE">
              <w:rPr>
                <w:rFonts w:eastAsiaTheme="minorHAnsi"/>
                <w:color w:val="auto"/>
                <w:sz w:val="24"/>
                <w:szCs w:val="24"/>
                <w:lang w:eastAsia="en-US"/>
              </w:rPr>
              <w:t>well known</w:t>
            </w:r>
            <w:proofErr w:type="spellEnd"/>
            <w:proofErr w:type="gramEnd"/>
            <w:r w:rsidRPr="006A01AE">
              <w:rPr>
                <w:rFonts w:eastAsiaTheme="minorHAnsi"/>
                <w:color w:val="auto"/>
                <w:sz w:val="24"/>
                <w:szCs w:val="24"/>
                <w:lang w:eastAsia="en-US"/>
              </w:rPr>
              <w:t xml:space="preserve"> member of the community. FC3 does not follow a religion but will join FC2 in celebrations organised by the church. FC3 is actively involved with local sports teams volunteering his time and support for regular events. Both FC2 and FC3 are active members of their local community and are well known in the area for their volunteering roles and extensive career in fostering. </w:t>
            </w:r>
          </w:p>
          <w:p w14:paraId="49FE9B9C"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I was allocated to work with them when their previous supervising social worker retired. They had a very well-established relationship with their previous SSW and I was worried how they would adapt to a change and how they may perceive me as a newly qualified social worker in comparison to their previous SSW who was very experienced. </w:t>
            </w:r>
          </w:p>
          <w:p w14:paraId="47A49DF7"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My initial relationship with FC2 and FC3 developed well and they engaged with me and we started to form a positive relationship. After a few months of working with the couple an incident occurred which tested our relationship. At the time FC2 and FC3 were caring for a 25year old girl who had been living with them for around 7months. For the purpose of this case </w:t>
            </w:r>
            <w:proofErr w:type="gramStart"/>
            <w:r w:rsidRPr="006A01AE">
              <w:rPr>
                <w:rFonts w:eastAsiaTheme="minorHAnsi"/>
                <w:color w:val="auto"/>
                <w:sz w:val="24"/>
                <w:szCs w:val="24"/>
                <w:lang w:eastAsia="en-US"/>
              </w:rPr>
              <w:t>study</w:t>
            </w:r>
            <w:proofErr w:type="gramEnd"/>
            <w:r w:rsidRPr="006A01AE">
              <w:rPr>
                <w:rFonts w:eastAsiaTheme="minorHAnsi"/>
                <w:color w:val="auto"/>
                <w:sz w:val="24"/>
                <w:szCs w:val="24"/>
                <w:lang w:eastAsia="en-US"/>
              </w:rPr>
              <w:t xml:space="preserve"> she will be referred to as B. B was living with FC2 and FC3 on a full time basis as part of a voluntarily agreement under Section 76 of the Social Services and Wellbeing Act 2014. As a result, B’s parents retained their parental responsibility and continued to play an active role in her life, regularly communicating directly with the foster carers and being consulted on the decisions that affected B’S life.  </w:t>
            </w:r>
          </w:p>
          <w:p w14:paraId="114CF4F5"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I received a phone call from B’s social worker informing me that they had received a safeguarding referral in relation to FC2 and FC3. A GP had raised concerns after B contacted the surgery for advice about a sore throat. In line with the Gillick principles as B was 15years old and had capacity to discuss her own medical needs she was able to speak directly to the doctor on the phone and answer the questions about her symptoms. During this phone call B told the GP that FC2 had given her one of her old antibiotics to take in the middle of the night. When B said this the GP could hear FC2 telling B not to tell the GP that. The GP then asked to speak to FC2 who confirmed that </w:t>
            </w:r>
            <w:proofErr w:type="gramStart"/>
            <w:r w:rsidRPr="006A01AE">
              <w:rPr>
                <w:rFonts w:eastAsiaTheme="minorHAnsi"/>
                <w:color w:val="auto"/>
                <w:sz w:val="24"/>
                <w:szCs w:val="24"/>
                <w:lang w:eastAsia="en-US"/>
              </w:rPr>
              <w:t>yes</w:t>
            </w:r>
            <w:proofErr w:type="gramEnd"/>
            <w:r w:rsidRPr="006A01AE">
              <w:rPr>
                <w:rFonts w:eastAsiaTheme="minorHAnsi"/>
                <w:color w:val="auto"/>
                <w:sz w:val="24"/>
                <w:szCs w:val="24"/>
                <w:lang w:eastAsia="en-US"/>
              </w:rPr>
              <w:t xml:space="preserve"> she did give B an antibiotic which was not prescribed for B. When questioned about this by the GP, FC2 then became defensive and ended the phone call. As a result of the GP’s concerns in relation to the foster carers administering unprescribed medication to child B the GP completed a safeguarding referral as they were concerned about B’s welfare. </w:t>
            </w:r>
          </w:p>
          <w:p w14:paraId="505E27E1"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B’s social worker contacted me to advise me of this situation and to discuss the concerns. Part 5 of the Wales Safeguarding procedures refers to safeguarding allegations in relation to </w:t>
            </w:r>
            <w:r w:rsidRPr="006A01AE">
              <w:rPr>
                <w:rFonts w:eastAsiaTheme="minorHAnsi"/>
                <w:color w:val="auto"/>
                <w:sz w:val="24"/>
                <w:szCs w:val="24"/>
                <w:lang w:eastAsia="en-US"/>
              </w:rPr>
              <w:lastRenderedPageBreak/>
              <w:t xml:space="preserve">those in positions of trust which includes foster carers. In line with these procedures a professional strategy discussion was arranged and attended by B’s social worker and the police. This discussion concluded that the threshold to progress to a formal professional strategy meeting had been met and this was then arranged.  </w:t>
            </w:r>
          </w:p>
          <w:p w14:paraId="472CCA84"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As part of the initial strategy discussion interim safeguarding arrangements were discussed in relation to the immediate safety and welfare of B and any other children in the care of FC2 and FC3. I provided information to B’s social worker to confirm that B was the only child in their care currently and their own children are now adults and no longer live with them. Although both carers volunteer in the community in roles where they can come in to contact with children, neither has caring responsibilities in these situations or would be involved in administering any form of medication. A decision was made that B would temporarily stay with her parents as part of their ongoing contact arrangements until the professional strategy meeting where next steps would be discussed. </w:t>
            </w:r>
          </w:p>
          <w:p w14:paraId="1C61F363"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In this situation I was tasked with liaising with FC2 and FC3 in relation to the arrangements for moving B to her family, and explaining that a safeguarding concern had been raised. It was agreed that FC2 and FC3 would not be given extensive details about the nature of the concern at this stage until B had been moved to her parent’s home to ensure the sharing of information with them did not jeopardise any further investigations. This was a challenging discussion because although FC2 and FC3 were aware of the conversation they had with the GP they were not aware that this then resulted in a safeguarding referral so they were not expecting me to contact them in relation to this. I contacted FC2 and explained that a safeguarding concern had been raised and as a result of this B would not be returning to their care this evening. Thinking about this conversation I think the most challenging part was trying to be polite and respectful to FC2 but not engaging in any conversations about the nature of the concern as at this stage this is not what had been directed by the strategy discussion.</w:t>
            </w:r>
          </w:p>
          <w:p w14:paraId="74C2D0BD"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I also needed to consider my analysis of the information and make sure that I did not make assumptions or judgements about the situation without having all the information. When speaking to FC2 and FC3 I approached the situation respectfully but with an open mind and curiosity. Although all the information I had been given about the foster carers suggested that they were very skilled and experienced, I tried to remain curious to the fact that although this is how the situation presents it may not be the full picture and I should be curious throughout the process and ask questions and use my professional judgement. ‘Respectful uncertainty’ is a term that came from Lord Laming’s report in to the death of Victoria Climbie. As social workers we need to be aware of the potential for disguised compliance and this was something I considered in relation to FC2 and FC3. They both present as very caring and helpful, they are active volunteers in their local community and they have fostered for several years. </w:t>
            </w:r>
            <w:proofErr w:type="gramStart"/>
            <w:r w:rsidRPr="006A01AE">
              <w:rPr>
                <w:rFonts w:eastAsiaTheme="minorHAnsi"/>
                <w:color w:val="auto"/>
                <w:sz w:val="24"/>
                <w:szCs w:val="24"/>
                <w:lang w:eastAsia="en-US"/>
              </w:rPr>
              <w:t>However</w:t>
            </w:r>
            <w:proofErr w:type="gramEnd"/>
            <w:r w:rsidRPr="006A01AE">
              <w:rPr>
                <w:rFonts w:eastAsiaTheme="minorHAnsi"/>
                <w:color w:val="auto"/>
                <w:sz w:val="24"/>
                <w:szCs w:val="24"/>
                <w:lang w:eastAsia="en-US"/>
              </w:rPr>
              <w:t xml:space="preserve"> this does not mean that any concerns raised about them should be dismissed based on their reputation, as social workers we should think the unthinkable and always consider if situations really are as they seem. In this situation I think it was good that I was a newly qualified and had not worked with the carers for long because I was less influenced by the </w:t>
            </w:r>
            <w:r w:rsidRPr="006A01AE">
              <w:rPr>
                <w:rFonts w:eastAsiaTheme="minorHAnsi"/>
                <w:color w:val="auto"/>
                <w:sz w:val="24"/>
                <w:szCs w:val="24"/>
                <w:lang w:eastAsia="en-US"/>
              </w:rPr>
              <w:lastRenderedPageBreak/>
              <w:t xml:space="preserve">presenting information about the carers and more focussed on the factual information and my current assessment. </w:t>
            </w:r>
          </w:p>
          <w:p w14:paraId="70CED034"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It was agreed with B’s social worker that FC2 and FC3 would be told about the referral whilst B was still in school, and B’s social worker would visit B in school and return her to her parent’s care. As part of collaborative working with B’S social </w:t>
            </w:r>
            <w:proofErr w:type="gramStart"/>
            <w:r w:rsidRPr="006A01AE">
              <w:rPr>
                <w:rFonts w:eastAsiaTheme="minorHAnsi"/>
                <w:color w:val="auto"/>
                <w:sz w:val="24"/>
                <w:szCs w:val="24"/>
                <w:lang w:eastAsia="en-US"/>
              </w:rPr>
              <w:t>worker</w:t>
            </w:r>
            <w:proofErr w:type="gramEnd"/>
            <w:r w:rsidRPr="006A01AE">
              <w:rPr>
                <w:rFonts w:eastAsiaTheme="minorHAnsi"/>
                <w:color w:val="auto"/>
                <w:sz w:val="24"/>
                <w:szCs w:val="24"/>
                <w:lang w:eastAsia="en-US"/>
              </w:rPr>
              <w:t xml:space="preserve"> we ensured that important information was shared in a timely way and the safety and welfare of B was paramount. B’s social worker visited her in school to explain she would not be returning to the foster carer’s home this evening and to gather further information about the incident. B confirmed the account provided by the GP and also shared further concerning information regarding the carers conduct after this phone call. B shared that FC2 and FC3 had both shouted at her after this phone call and blamed her for telling the GP that she had taken the medication. They both told her that if they got in to trouble it would be her fault and then she would not be able to live with them anymore. This raised further concerns in relation to FC2 and FC3’s skills and ability to foster. </w:t>
            </w:r>
          </w:p>
          <w:p w14:paraId="49164A4F"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In line with the Wales Safeguarding Procedures the designated officer for safeguarding in the local authority then convened the professional strategy meeting within a couple of days of the strategy discussion. I was invited to attend this meeting along with the manager of the fostering service, B’s social worker and manager, a representative from health services, the police and representative from the Care Inspectorate Wales as the regulator for fostering services. During this process it was important for me to ensure that the foster carers had appropriate support and were treated fairly. </w:t>
            </w:r>
          </w:p>
          <w:p w14:paraId="772D966E"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This meeting concluded that from a police perspective no crime had been committed so no further action was taken in relation to a criminal investigation.  During this meeting it was agreed that social services would be the lead agency and they would conduct a S47 (Children Act 2004) investigation. As the SSW I was tasked with completing an assessment of the foster carers skills and abilities in relation to these safeguarding concerns and a review professional strategy meeting was scheduled for six </w:t>
            </w:r>
            <w:proofErr w:type="spellStart"/>
            <w:r w:rsidRPr="006A01AE">
              <w:rPr>
                <w:rFonts w:eastAsiaTheme="minorHAnsi"/>
                <w:color w:val="auto"/>
                <w:sz w:val="24"/>
                <w:szCs w:val="24"/>
                <w:lang w:eastAsia="en-US"/>
              </w:rPr>
              <w:t>weeks time</w:t>
            </w:r>
            <w:proofErr w:type="spellEnd"/>
            <w:r w:rsidRPr="006A01AE">
              <w:rPr>
                <w:rFonts w:eastAsiaTheme="minorHAnsi"/>
                <w:color w:val="auto"/>
                <w:sz w:val="24"/>
                <w:szCs w:val="24"/>
                <w:lang w:eastAsia="en-US"/>
              </w:rPr>
              <w:t xml:space="preserve">. It was agreed that during this period no other children would be placed in the care of FC2 and FC3 while investigations were ongoing. </w:t>
            </w:r>
          </w:p>
          <w:p w14:paraId="2AF10315"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The fostering assessment would focus on the three separate areas of the concern. The foster carers understanding of safe medication practices, the foster carers openness and honestly with professionals, and the foster carers alleged treatment of B after the phone call. </w:t>
            </w:r>
          </w:p>
          <w:p w14:paraId="7B0FFFB0"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Before starting this assessment, I was mindful of how my own thoughts and feelings around this situation could influence my analysis of information. Thinking about my own childhood my mother was a nurse so I was always very respectful of doctors and nurses, and my mother instilled in me the importance of taking medications correctly as prescribed. This made me think about how my own values around this matter may influence things and how this could potentially be different if another social worker with different personal values was completing this assessment. This made me think about cultures in different communities and whether in some families keeping old medication and using it again in future or taking other people’s medications was socially acceptable. This aspect of the situation made me think about the </w:t>
            </w:r>
            <w:r w:rsidRPr="006A01AE">
              <w:rPr>
                <w:rFonts w:eastAsiaTheme="minorHAnsi"/>
                <w:color w:val="auto"/>
                <w:sz w:val="24"/>
                <w:szCs w:val="24"/>
                <w:lang w:eastAsia="en-US"/>
              </w:rPr>
              <w:lastRenderedPageBreak/>
              <w:t xml:space="preserve">difference between personal and professional values. In this situation the foster carers need to be aware of their personal and professional values and recognise situations where there cannot make decisions based on their personal values which are not in line with the policies and procedures of the fostering </w:t>
            </w:r>
            <w:proofErr w:type="gramStart"/>
            <w:r w:rsidRPr="006A01AE">
              <w:rPr>
                <w:rFonts w:eastAsiaTheme="minorHAnsi"/>
                <w:color w:val="auto"/>
                <w:sz w:val="24"/>
                <w:szCs w:val="24"/>
                <w:lang w:eastAsia="en-US"/>
              </w:rPr>
              <w:t>service</w:t>
            </w:r>
            <w:proofErr w:type="gramEnd"/>
            <w:r w:rsidRPr="006A01AE">
              <w:rPr>
                <w:rFonts w:eastAsiaTheme="minorHAnsi"/>
                <w:color w:val="auto"/>
                <w:sz w:val="24"/>
                <w:szCs w:val="24"/>
                <w:lang w:eastAsia="en-US"/>
              </w:rPr>
              <w:t xml:space="preserve"> they are part of. As foster carers they have completed medication training and signed documentation to confirm they will adhere to safe medication practices. </w:t>
            </w:r>
          </w:p>
          <w:p w14:paraId="2FD0F295"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As part of preparing for this assessment I reviewed the foster carers training record to establish when they last completed medication training and I also reviewed information to establish if any other concerns have been raised previously regarding their ability to safely administer medication. I also reviewed their initial fostering assessment and their most recent annual review to gain further information about FC2 and FC3 to inform my approach to this assessment. Reviewing the initial fostering assessment made me reflect on the process applicants go through when applying to become foster carers. Fostering assessments are very personal documents which contains very sensitive information about </w:t>
            </w:r>
            <w:proofErr w:type="gramStart"/>
            <w:r w:rsidRPr="006A01AE">
              <w:rPr>
                <w:rFonts w:eastAsiaTheme="minorHAnsi"/>
                <w:color w:val="auto"/>
                <w:sz w:val="24"/>
                <w:szCs w:val="24"/>
                <w:lang w:eastAsia="en-US"/>
              </w:rPr>
              <w:t>applicants</w:t>
            </w:r>
            <w:proofErr w:type="gramEnd"/>
            <w:r w:rsidRPr="006A01AE">
              <w:rPr>
                <w:rFonts w:eastAsiaTheme="minorHAnsi"/>
                <w:color w:val="auto"/>
                <w:sz w:val="24"/>
                <w:szCs w:val="24"/>
                <w:lang w:eastAsia="en-US"/>
              </w:rPr>
              <w:t xml:space="preserve"> childhood, adult relationships, finances and any trauma they have experienced. This made me think about the need for gathering information to inform a fostering assessment but also the applicants right to a private family life in line with their human rights. Article 8 of the Human Rights Act 1998 refers to individuals right to a private family life. This made me wonder about </w:t>
            </w:r>
            <w:proofErr w:type="gramStart"/>
            <w:r w:rsidRPr="006A01AE">
              <w:rPr>
                <w:rFonts w:eastAsiaTheme="minorHAnsi"/>
                <w:color w:val="auto"/>
                <w:sz w:val="24"/>
                <w:szCs w:val="24"/>
                <w:lang w:eastAsia="en-US"/>
              </w:rPr>
              <w:t>applicants</w:t>
            </w:r>
            <w:proofErr w:type="gramEnd"/>
            <w:r w:rsidRPr="006A01AE">
              <w:rPr>
                <w:rFonts w:eastAsiaTheme="minorHAnsi"/>
                <w:color w:val="auto"/>
                <w:sz w:val="24"/>
                <w:szCs w:val="24"/>
                <w:lang w:eastAsia="en-US"/>
              </w:rPr>
              <w:t xml:space="preserve"> motivation because voluntarily sharing such a volume of personal information with a social worker they don’t know suggests they are likely to be motivated to want to take part in the assessment process. This made me think about FC2 and FC3 and if they would still be as motivated to share information and reflect on their own values and parenting styles now that they are approved foster carers and they are no longer motivated by wanting to achieve this goal and become approved. </w:t>
            </w:r>
          </w:p>
          <w:p w14:paraId="7DF70A7A"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Whilst administering the medication could have had a significant impact in the health of B, I was also concerned about the emotional impact of the situation on B and what other things may have occurred in the home which we were not aware of. The Children Act 2004 defines emotional abuse as ‘The persistent emotional ill-treatment of a child’. In this situation the behaviour described by B could be interpreted as abusive however it was unclear if this could be deemed ‘persistent’ or if this was an isolated incident. This coupled with the concerns around openness and honesty increases the level of risk for children in their care. During the assessment this is the area I focussed on as this is the aspect of the concern which the foster carers denied occurred or minimised in their account of the situation. FC2 and FC3 both deny shouting at B and both denied blaming B for any part of this situation. </w:t>
            </w:r>
          </w:p>
          <w:p w14:paraId="0959EE0C"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During my discussions with FC2 and FC3 I felt they were minimising their behaviour and they did not demonstrate an understanding of the potential impact of the situation on B. This made me question their ability to reflect and understand the reason why professionals were concerned. FC2 and FC3 were defensive and hostile at times during the assessment and often said they were not available for visits. FC2 and FC3 both made several references to the fact that they felt this situation would not be happening if their previous SSW was still involved and this made me question my abilities as a newly qualified social worker. During the </w:t>
            </w:r>
            <w:r w:rsidRPr="006A01AE">
              <w:rPr>
                <w:rFonts w:eastAsiaTheme="minorHAnsi"/>
                <w:color w:val="auto"/>
                <w:sz w:val="24"/>
                <w:szCs w:val="24"/>
                <w:lang w:eastAsia="en-US"/>
              </w:rPr>
              <w:lastRenderedPageBreak/>
              <w:t xml:space="preserve">assessment process I ensured I had regular supervision with my line manager to enable me to reflect on the information I was gathering, test out different hypothesis and unpick my own feelings around the situation and what influence this may have had on the process. As a newly qualified social worker I also liaised with my colleague who agreed to review the information with me as part of peer supervision. This was useful as I think I felt most comfortable to be really honest about my feelings and abilities in this more informal situation. </w:t>
            </w:r>
          </w:p>
          <w:p w14:paraId="5A0E026C"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During peer supervision I could also spend time reflecting on the foster carers understanding of the models of care foster carers are trained in. FC2 and FC3 have both received training in PACE. PACE stands for playfulness, acceptance, curiosity and empathy and was developed by Dan Hughes 1997.  Foster carers receive annual PACE training and they are encouraged and supported to use PACE whenever possible in their role as foster carers. During this assessment I used their knowledge and understanding of PACE as a means of assessing their ability to meet children’s emotional needs. We reviewed the incident that occurred and I asked the foster carers to relate this to the PACE model and consider what they did well and what they would change if a similar situation occurred in the future. The foster carers were unable to meaningfully engage in this exercise and said they have done the training but they do not agree with this approach so find it hard to use it with children in their care. These discussions provided very useful information around the carers ability to meet the required competencies for fostering and their willingness to learn and develop in their role. </w:t>
            </w:r>
          </w:p>
          <w:p w14:paraId="667FCEAF"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A review professional strategy meeting was arranged to consider the social workers findings and the fostering assessment. The meeting considered the information and recorded two separate allegations against FC2 and 3 in relation to administering the medication and their conduct towards B after the phone call. The meeting concluded that allegation one in relation to FC2 and FC3 administering the medication was substantiated as the child confirmed they were given the medication, the foster carer told the GP that they gave her the medication and since the incident the foster carers have again confirmed this took place. For this </w:t>
            </w:r>
            <w:proofErr w:type="gramStart"/>
            <w:r w:rsidRPr="006A01AE">
              <w:rPr>
                <w:rFonts w:eastAsiaTheme="minorHAnsi"/>
                <w:color w:val="auto"/>
                <w:sz w:val="24"/>
                <w:szCs w:val="24"/>
                <w:lang w:eastAsia="en-US"/>
              </w:rPr>
              <w:t>reason</w:t>
            </w:r>
            <w:proofErr w:type="gramEnd"/>
            <w:r w:rsidRPr="006A01AE">
              <w:rPr>
                <w:rFonts w:eastAsiaTheme="minorHAnsi"/>
                <w:color w:val="auto"/>
                <w:sz w:val="24"/>
                <w:szCs w:val="24"/>
                <w:lang w:eastAsia="en-US"/>
              </w:rPr>
              <w:t xml:space="preserve"> the allegation was deemed to be substantiated because this was established by evidence or proof. In relation to the allegation against FC2 and FC3 regarding their behaviour towards B after the phone call, this was concluded as unsubstantiated as there was insufficient identifiable evidence to prove or disprove the allegation. This does not mean that the allegation was true or untrue, just that there was insufficient evidence to prove or disprove the allegation. This meeting concluded the safeguarding process with the agreed actions being that the fostering assessment would need to be presented to the fostering panel to consider the foster carers ongoing approval given the substantiated safeguarding concern in relation to medication and unsubstantiated concern in relation to their behaviour. A referral was also made to the Disclosure and Barring service in relation to the substantiated allegation. </w:t>
            </w:r>
          </w:p>
          <w:p w14:paraId="50290D87"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As a newly qualified social worker this process was extremely challenging as FC2 and FC3 had a long </w:t>
            </w:r>
            <w:proofErr w:type="gramStart"/>
            <w:r w:rsidRPr="006A01AE">
              <w:rPr>
                <w:rFonts w:eastAsiaTheme="minorHAnsi"/>
                <w:color w:val="auto"/>
                <w:sz w:val="24"/>
                <w:szCs w:val="24"/>
                <w:lang w:eastAsia="en-US"/>
              </w:rPr>
              <w:t>well established</w:t>
            </w:r>
            <w:proofErr w:type="gramEnd"/>
            <w:r w:rsidRPr="006A01AE">
              <w:rPr>
                <w:rFonts w:eastAsiaTheme="minorHAnsi"/>
                <w:color w:val="auto"/>
                <w:sz w:val="24"/>
                <w:szCs w:val="24"/>
                <w:lang w:eastAsia="en-US"/>
              </w:rPr>
              <w:t xml:space="preserve"> relationship with the fostering service, were well regarded as foster carers and amongst their local community. Challenging these views and suggesting that in fact there were concerns about their foster carers was difficult and I questioned my thinking on several occasions. I also considered the fact that foster carers are a valuable resource to </w:t>
            </w:r>
            <w:r w:rsidRPr="006A01AE">
              <w:rPr>
                <w:rFonts w:eastAsiaTheme="minorHAnsi"/>
                <w:color w:val="auto"/>
                <w:sz w:val="24"/>
                <w:szCs w:val="24"/>
                <w:lang w:eastAsia="en-US"/>
              </w:rPr>
              <w:lastRenderedPageBreak/>
              <w:t xml:space="preserve">the local authority, particularly foster carers who look after teenagers as few foster carers often want to foster this age group and how challenging these carers may be viewed negatively by my employer, I wondered how this would reflect on me if the carers chose to leave the fostering service or my assessment concluded that they should no longer be approved as foster carers. </w:t>
            </w:r>
          </w:p>
          <w:p w14:paraId="51F8DAD8"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These foster carers had been supported by the same SSW for the majority of their fostering career and this made me wonder about the potential impact of this and whether having a change of SSW could have provided additional perspectives. Whilst it is positive to have well established relationships and consistency for carers, I do feel that particularly in the role of SSW there is potential for boundaries to become blurred. This made me wonder about whether the previous SSW had been able to remain objective in situations regarding the carers ability and conduct if their working relationship had become more personal. This also made me doubt my own abilities and question my thinking because these foster carers had a very positive reputation with the service and their previous SSW had always been strong advocates for them. This made me wonder if I was wrong or if I had misinterpreted information given the contrary nature of my analysis of their skills and abilities in comparison to the previous very experienced SSW. </w:t>
            </w:r>
          </w:p>
          <w:p w14:paraId="52F07266"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color w:val="auto"/>
                <w:sz w:val="24"/>
                <w:szCs w:val="24"/>
                <w:lang w:eastAsia="en-US"/>
              </w:rPr>
              <w:t xml:space="preserve">If this situation had occurred in </w:t>
            </w:r>
            <w:proofErr w:type="gramStart"/>
            <w:r w:rsidRPr="006A01AE">
              <w:rPr>
                <w:rFonts w:eastAsiaTheme="minorHAnsi"/>
                <w:color w:val="auto"/>
                <w:sz w:val="24"/>
                <w:szCs w:val="24"/>
                <w:lang w:eastAsia="en-US"/>
              </w:rPr>
              <w:t>England</w:t>
            </w:r>
            <w:proofErr w:type="gramEnd"/>
            <w:r w:rsidRPr="006A01AE">
              <w:rPr>
                <w:rFonts w:eastAsiaTheme="minorHAnsi"/>
                <w:color w:val="auto"/>
                <w:sz w:val="24"/>
                <w:szCs w:val="24"/>
                <w:lang w:eastAsia="en-US"/>
              </w:rPr>
              <w:t xml:space="preserve"> then this may have been managed differently. Whilst the Children Act 2004 is applicable in both England and Wales, in England the statutory guidance is Working Together to Safeguard Children 2018 and they do not have the Wales Safeguarding Procedures 2019. In England under Working Together to Safeguard Children 2018, the process may have been similar but the terminology used may have been different. In England the person responsible for managing allegations against people who work with children are referred to as a LADO which stands for the Local Authority Designated Officer. The LADO does not conduct safeguarding investigations but oversees them to ensure they are thorough, timely and fair. In Wales under the Wales Safeguarding Procedure the process is similar but the role of the LADO can be delegated to officers within the Local Authority known as DOS- designated officer for safeguarding. </w:t>
            </w:r>
          </w:p>
          <w:p w14:paraId="6D619C67" w14:textId="77777777" w:rsidR="006A01AE" w:rsidRPr="006A01AE" w:rsidRDefault="006A01AE" w:rsidP="006A01AE">
            <w:pPr>
              <w:overflowPunct/>
              <w:autoSpaceDE/>
              <w:autoSpaceDN/>
              <w:adjustRightInd/>
              <w:spacing w:after="160" w:line="259" w:lineRule="auto"/>
              <w:jc w:val="both"/>
              <w:textAlignment w:val="auto"/>
              <w:rPr>
                <w:rFonts w:eastAsiaTheme="minorHAnsi"/>
                <w:color w:val="auto"/>
                <w:sz w:val="24"/>
                <w:szCs w:val="24"/>
                <w:lang w:eastAsia="en-US"/>
              </w:rPr>
            </w:pPr>
            <w:r w:rsidRPr="006A01AE">
              <w:rPr>
                <w:rFonts w:eastAsiaTheme="minorHAnsi"/>
                <w:b/>
                <w:bCs/>
                <w:color w:val="auto"/>
                <w:sz w:val="24"/>
                <w:szCs w:val="24"/>
                <w:lang w:eastAsia="en-US"/>
              </w:rPr>
              <w:t xml:space="preserve">Word count- </w:t>
            </w:r>
            <w:r w:rsidRPr="006A01AE">
              <w:rPr>
                <w:rFonts w:eastAsiaTheme="minorHAnsi"/>
                <w:color w:val="auto"/>
                <w:sz w:val="24"/>
                <w:szCs w:val="24"/>
                <w:lang w:eastAsia="en-US"/>
              </w:rPr>
              <w:t>3671</w:t>
            </w: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556B59">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556B59">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556B59">
            <w:pPr>
              <w:jc w:val="both"/>
              <w:rPr>
                <w:sz w:val="24"/>
                <w:szCs w:val="24"/>
              </w:rPr>
            </w:pPr>
          </w:p>
          <w:p w14:paraId="4A17F3C2" w14:textId="77777777" w:rsidR="00794401" w:rsidRPr="006108C9" w:rsidRDefault="00794401" w:rsidP="00556B59">
            <w:pPr>
              <w:jc w:val="both"/>
              <w:rPr>
                <w:sz w:val="24"/>
                <w:szCs w:val="24"/>
              </w:rPr>
            </w:pPr>
          </w:p>
          <w:p w14:paraId="13EF32DE" w14:textId="77777777" w:rsidR="00794401" w:rsidRDefault="00794401" w:rsidP="00556B59">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3FA082AE" w14:textId="77777777" w:rsidR="00794401" w:rsidRDefault="00794401" w:rsidP="00556B59">
            <w:pPr>
              <w:overflowPunct/>
              <w:autoSpaceDE/>
              <w:autoSpaceDN/>
              <w:adjustRightInd/>
              <w:spacing w:after="160" w:line="259" w:lineRule="auto"/>
              <w:jc w:val="both"/>
              <w:textAlignment w:val="auto"/>
              <w:rPr>
                <w:rFonts w:eastAsiaTheme="minorHAnsi"/>
                <w:color w:val="auto"/>
                <w:sz w:val="24"/>
                <w:szCs w:val="24"/>
                <w:lang w:eastAsia="en-US"/>
              </w:rPr>
            </w:pPr>
          </w:p>
          <w:p w14:paraId="0F9F70FA" w14:textId="6CFCF71A" w:rsidR="00794401" w:rsidRPr="00794401" w:rsidRDefault="00794401" w:rsidP="00556B59">
            <w:pPr>
              <w:overflowPunct/>
              <w:autoSpaceDE/>
              <w:autoSpaceDN/>
              <w:adjustRightInd/>
              <w:spacing w:after="160" w:line="259" w:lineRule="auto"/>
              <w:jc w:val="both"/>
              <w:textAlignment w:val="auto"/>
              <w:rPr>
                <w:rFonts w:eastAsiaTheme="minorHAnsi"/>
                <w:color w:val="auto"/>
                <w:sz w:val="24"/>
                <w:szCs w:val="24"/>
                <w:lang w:eastAsia="en-US"/>
              </w:rPr>
            </w:pPr>
            <w:r w:rsidRPr="00794401">
              <w:rPr>
                <w:rFonts w:eastAsiaTheme="minorHAnsi"/>
                <w:color w:val="auto"/>
                <w:sz w:val="24"/>
                <w:szCs w:val="24"/>
                <w:lang w:eastAsia="en-US"/>
              </w:rPr>
              <w:t>As social workers we have a responsibility to have an understanding of safeguarding procedures in all areas of our work with people. My main area of work is with children so I will explain the relevant legislation, national local and organisational policies for adult safeguarding.</w:t>
            </w:r>
          </w:p>
          <w:p w14:paraId="72BDEC80" w14:textId="77777777" w:rsidR="00794401" w:rsidRPr="00794401" w:rsidRDefault="00794401" w:rsidP="00556B59">
            <w:pPr>
              <w:overflowPunct/>
              <w:autoSpaceDE/>
              <w:autoSpaceDN/>
              <w:adjustRightInd/>
              <w:spacing w:after="160" w:line="259" w:lineRule="auto"/>
              <w:jc w:val="both"/>
              <w:textAlignment w:val="auto"/>
              <w:rPr>
                <w:rFonts w:eastAsiaTheme="minorHAnsi"/>
                <w:color w:val="222222"/>
                <w:sz w:val="24"/>
                <w:szCs w:val="24"/>
                <w:lang w:eastAsia="en-US"/>
              </w:rPr>
            </w:pPr>
            <w:r w:rsidRPr="00794401">
              <w:rPr>
                <w:rFonts w:eastAsiaTheme="minorHAnsi"/>
                <w:color w:val="222222"/>
                <w:sz w:val="24"/>
                <w:szCs w:val="24"/>
                <w:shd w:val="clear" w:color="auto" w:fill="FFFFFF"/>
                <w:lang w:eastAsia="en-US"/>
              </w:rPr>
              <w:t xml:space="preserve">The lives of both adults and children can each be impacted by different types of abuse occurring in different contexts.  Safeguarding is about protecting children and adults from abuse or neglect and educating those around them to recognise the signs and dangers and to take appropriate action. </w:t>
            </w:r>
            <w:r w:rsidRPr="00794401">
              <w:rPr>
                <w:rFonts w:eastAsiaTheme="minorHAnsi"/>
                <w:color w:val="222222"/>
                <w:sz w:val="24"/>
                <w:szCs w:val="24"/>
                <w:lang w:eastAsia="en-US"/>
              </w:rPr>
              <w:br/>
            </w:r>
            <w:r w:rsidRPr="00794401">
              <w:rPr>
                <w:rFonts w:eastAsiaTheme="minorHAnsi"/>
                <w:color w:val="222222"/>
                <w:sz w:val="24"/>
                <w:szCs w:val="24"/>
                <w:lang w:eastAsia="en-US"/>
              </w:rPr>
              <w:br/>
            </w:r>
            <w:r w:rsidRPr="00794401">
              <w:rPr>
                <w:rFonts w:eastAsiaTheme="minorHAnsi"/>
                <w:color w:val="222222"/>
                <w:sz w:val="24"/>
                <w:szCs w:val="24"/>
                <w:shd w:val="clear" w:color="auto" w:fill="FFFFFF"/>
                <w:lang w:eastAsia="en-US"/>
              </w:rPr>
              <w:t>There is a duty of care for all practitioners to inform themselves as to both the indicators of abuse and the safeguarding policies and procedures and relevant legislation in work with both adult and children.</w:t>
            </w:r>
            <w:r w:rsidRPr="00794401">
              <w:rPr>
                <w:rFonts w:eastAsiaTheme="minorHAnsi"/>
                <w:color w:val="222222"/>
                <w:sz w:val="24"/>
                <w:szCs w:val="24"/>
                <w:lang w:eastAsia="en-US"/>
              </w:rPr>
              <w:br/>
            </w:r>
            <w:r w:rsidRPr="00794401">
              <w:rPr>
                <w:rFonts w:eastAsiaTheme="minorHAnsi"/>
                <w:color w:val="222222"/>
                <w:sz w:val="24"/>
                <w:szCs w:val="24"/>
                <w:lang w:eastAsia="en-US"/>
              </w:rPr>
              <w:br/>
            </w:r>
            <w:r w:rsidRPr="00794401">
              <w:rPr>
                <w:rFonts w:eastAsiaTheme="minorHAnsi"/>
                <w:color w:val="222222"/>
                <w:sz w:val="24"/>
                <w:szCs w:val="24"/>
                <w:shd w:val="clear" w:color="auto" w:fill="FFFFFF"/>
                <w:lang w:eastAsia="en-US"/>
              </w:rPr>
              <w:t xml:space="preserve">Section 127 of the Social Services and Well-being Act 2014 enables application for an </w:t>
            </w:r>
            <w:proofErr w:type="gramStart"/>
            <w:r w:rsidRPr="00794401">
              <w:rPr>
                <w:rFonts w:eastAsiaTheme="minorHAnsi"/>
                <w:color w:val="222222"/>
                <w:sz w:val="24"/>
                <w:szCs w:val="24"/>
                <w:shd w:val="clear" w:color="auto" w:fill="FFFFFF"/>
                <w:lang w:eastAsia="en-US"/>
              </w:rPr>
              <w:t>Adult</w:t>
            </w:r>
            <w:proofErr w:type="gramEnd"/>
            <w:r w:rsidRPr="00794401">
              <w:rPr>
                <w:rFonts w:eastAsiaTheme="minorHAnsi"/>
                <w:color w:val="222222"/>
                <w:sz w:val="24"/>
                <w:szCs w:val="24"/>
                <w:shd w:val="clear" w:color="auto" w:fill="FFFFFF"/>
                <w:lang w:eastAsia="en-US"/>
              </w:rPr>
              <w:t xml:space="preserve"> protection and support order. An adult is someone who has reached their eighteenth birthday. Children who leave care receive support until they are </w:t>
            </w:r>
            <w:proofErr w:type="gramStart"/>
            <w:r w:rsidRPr="00794401">
              <w:rPr>
                <w:rFonts w:eastAsiaTheme="minorHAnsi"/>
                <w:color w:val="222222"/>
                <w:sz w:val="24"/>
                <w:szCs w:val="24"/>
                <w:shd w:val="clear" w:color="auto" w:fill="FFFFFF"/>
                <w:lang w:eastAsia="en-US"/>
              </w:rPr>
              <w:t>twenty five</w:t>
            </w:r>
            <w:proofErr w:type="gramEnd"/>
            <w:r w:rsidRPr="00794401">
              <w:rPr>
                <w:rFonts w:eastAsiaTheme="minorHAnsi"/>
                <w:color w:val="222222"/>
                <w:sz w:val="24"/>
                <w:szCs w:val="24"/>
                <w:shd w:val="clear" w:color="auto" w:fill="FFFFFF"/>
                <w:lang w:eastAsia="en-US"/>
              </w:rPr>
              <w:t xml:space="preserve"> but any safeguarding concern would be dealt with by adult social care teams. </w:t>
            </w:r>
            <w:r w:rsidRPr="00794401">
              <w:rPr>
                <w:rFonts w:eastAsiaTheme="minorHAnsi"/>
                <w:color w:val="222222"/>
                <w:sz w:val="24"/>
                <w:szCs w:val="24"/>
                <w:lang w:eastAsia="en-US"/>
              </w:rPr>
              <w:br/>
            </w:r>
          </w:p>
          <w:p w14:paraId="7B26E7DA" w14:textId="77777777" w:rsidR="00794401" w:rsidRPr="00794401" w:rsidRDefault="00794401" w:rsidP="00556B59">
            <w:pPr>
              <w:overflowPunct/>
              <w:autoSpaceDE/>
              <w:autoSpaceDN/>
              <w:adjustRightInd/>
              <w:spacing w:after="160" w:line="259" w:lineRule="auto"/>
              <w:jc w:val="both"/>
              <w:textAlignment w:val="auto"/>
              <w:rPr>
                <w:rFonts w:eastAsiaTheme="minorHAnsi"/>
                <w:color w:val="222222"/>
                <w:sz w:val="24"/>
                <w:szCs w:val="24"/>
                <w:shd w:val="clear" w:color="auto" w:fill="FFFFFF"/>
                <w:lang w:eastAsia="en-US"/>
              </w:rPr>
            </w:pPr>
            <w:r w:rsidRPr="00794401">
              <w:rPr>
                <w:rFonts w:eastAsiaTheme="minorHAnsi"/>
                <w:color w:val="222222"/>
                <w:sz w:val="24"/>
                <w:szCs w:val="24"/>
                <w:shd w:val="clear" w:color="auto" w:fill="FFFFFF"/>
                <w:lang w:eastAsia="en-US"/>
              </w:rPr>
              <w:t xml:space="preserve">In Wales the definitions of an adult at risk </w:t>
            </w:r>
            <w:proofErr w:type="gramStart"/>
            <w:r w:rsidRPr="00794401">
              <w:rPr>
                <w:rFonts w:eastAsiaTheme="minorHAnsi"/>
                <w:color w:val="222222"/>
                <w:sz w:val="24"/>
                <w:szCs w:val="24"/>
                <w:shd w:val="clear" w:color="auto" w:fill="FFFFFF"/>
                <w:lang w:eastAsia="en-US"/>
              </w:rPr>
              <w:t>is</w:t>
            </w:r>
            <w:proofErr w:type="gramEnd"/>
            <w:r w:rsidRPr="00794401">
              <w:rPr>
                <w:rFonts w:eastAsiaTheme="minorHAnsi"/>
                <w:color w:val="222222"/>
                <w:sz w:val="24"/>
                <w:szCs w:val="24"/>
                <w:shd w:val="clear" w:color="auto" w:fill="FFFFFF"/>
                <w:lang w:eastAsia="en-US"/>
              </w:rPr>
              <w:t xml:space="preserve"> “An adult at risk of abuse or neglect- who has care and support needs- where those care and support needs prevent them from taking action to stop the abuse. (Social Services and Wellbeing act 2014 Section 126.) In Wales this definition does not include self-neglect which is included in English legislation. </w:t>
            </w:r>
            <w:r w:rsidRPr="00794401">
              <w:rPr>
                <w:rFonts w:eastAsiaTheme="minorHAnsi"/>
                <w:color w:val="222222"/>
                <w:sz w:val="24"/>
                <w:szCs w:val="24"/>
                <w:lang w:eastAsia="en-US"/>
              </w:rPr>
              <w:br/>
            </w:r>
            <w:r w:rsidRPr="00794401">
              <w:rPr>
                <w:rFonts w:eastAsiaTheme="minorHAnsi"/>
                <w:color w:val="222222"/>
                <w:sz w:val="24"/>
                <w:szCs w:val="24"/>
                <w:lang w:eastAsia="en-US"/>
              </w:rPr>
              <w:br/>
            </w:r>
            <w:r w:rsidRPr="00794401">
              <w:rPr>
                <w:rFonts w:eastAsiaTheme="minorHAnsi"/>
                <w:color w:val="222222"/>
                <w:sz w:val="24"/>
                <w:szCs w:val="24"/>
                <w:shd w:val="clear" w:color="auto" w:fill="FFFFFF"/>
                <w:lang w:eastAsia="en-US"/>
              </w:rPr>
              <w:t xml:space="preserve">There is a duty to safeguard an adult where there is reasonable cause to suspect that an adult </w:t>
            </w:r>
            <w:r w:rsidRPr="00794401">
              <w:rPr>
                <w:rFonts w:eastAsiaTheme="minorHAnsi"/>
                <w:color w:val="222222"/>
                <w:sz w:val="24"/>
                <w:szCs w:val="24"/>
                <w:shd w:val="clear" w:color="auto" w:fill="FFFFFF"/>
                <w:lang w:eastAsia="en-US"/>
              </w:rPr>
              <w:lastRenderedPageBreak/>
              <w:t xml:space="preserve">has needs for care and support (whether or not these needs are being met), is experiencing or is at risk of abuse and neglect, and as a result of their needs is unable to protect themselves. In Wales, each local authority must establish a Safeguarding Adults Board for its area and an authorised officer can issue an Adult Protection and Support Order </w:t>
            </w:r>
            <w:bookmarkStart w:id="3" w:name="_Hlk128323601"/>
            <w:proofErr w:type="gramStart"/>
            <w:r w:rsidRPr="00794401">
              <w:rPr>
                <w:rFonts w:eastAsiaTheme="minorHAnsi"/>
                <w:color w:val="222222"/>
                <w:sz w:val="24"/>
                <w:szCs w:val="24"/>
                <w:shd w:val="clear" w:color="auto" w:fill="FFFFFF"/>
                <w:lang w:eastAsia="en-US"/>
              </w:rPr>
              <w:t>The</w:t>
            </w:r>
            <w:proofErr w:type="gramEnd"/>
            <w:r w:rsidRPr="00794401">
              <w:rPr>
                <w:rFonts w:eastAsiaTheme="minorHAnsi"/>
                <w:color w:val="222222"/>
                <w:sz w:val="24"/>
                <w:szCs w:val="24"/>
                <w:shd w:val="clear" w:color="auto" w:fill="FFFFFF"/>
                <w:lang w:eastAsia="en-US"/>
              </w:rPr>
              <w:t xml:space="preserve"> Care and Support (Eligibility)(Wales) Regulations 2015. </w:t>
            </w:r>
            <w:r w:rsidRPr="00794401">
              <w:rPr>
                <w:rFonts w:eastAsiaTheme="minorHAnsi"/>
                <w:color w:val="222222"/>
                <w:sz w:val="24"/>
                <w:szCs w:val="24"/>
                <w:lang w:eastAsia="en-US"/>
              </w:rPr>
              <w:br/>
            </w:r>
            <w:r w:rsidRPr="00794401">
              <w:rPr>
                <w:rFonts w:eastAsiaTheme="minorHAnsi"/>
                <w:color w:val="222222"/>
                <w:sz w:val="24"/>
                <w:szCs w:val="24"/>
                <w:lang w:eastAsia="en-US"/>
              </w:rPr>
              <w:br/>
            </w:r>
            <w:bookmarkEnd w:id="3"/>
            <w:r w:rsidRPr="00794401">
              <w:rPr>
                <w:rFonts w:eastAsiaTheme="minorHAnsi"/>
                <w:color w:val="222222"/>
                <w:sz w:val="24"/>
                <w:szCs w:val="24"/>
                <w:shd w:val="clear" w:color="auto" w:fill="FFFFFF"/>
                <w:lang w:eastAsia="en-US"/>
              </w:rPr>
              <w:t>Section 126 of the Social Services and Wellbeing Act 2014 states that it is the duty of a local authority to investigate where it suspects an adult is at risk.</w:t>
            </w:r>
            <w:r w:rsidRPr="00794401">
              <w:rPr>
                <w:rFonts w:eastAsiaTheme="minorHAnsi"/>
                <w:color w:val="222222"/>
                <w:sz w:val="24"/>
                <w:szCs w:val="24"/>
                <w:lang w:eastAsia="en-US"/>
              </w:rPr>
              <w:br/>
            </w:r>
            <w:r w:rsidRPr="00794401">
              <w:rPr>
                <w:rFonts w:eastAsiaTheme="minorHAnsi"/>
                <w:color w:val="222222"/>
                <w:sz w:val="24"/>
                <w:szCs w:val="24"/>
                <w:lang w:eastAsia="en-US"/>
              </w:rPr>
              <w:br/>
            </w:r>
            <w:r w:rsidRPr="00794401">
              <w:rPr>
                <w:rFonts w:eastAsiaTheme="minorHAnsi"/>
                <w:color w:val="222222"/>
                <w:sz w:val="24"/>
                <w:szCs w:val="24"/>
                <w:shd w:val="clear" w:color="auto" w:fill="FFFFFF"/>
                <w:lang w:eastAsia="en-US"/>
              </w:rPr>
              <w:t>The root of all policy, procedure and legislation must be to safeguard those who require it. All systems must be interrelated and work undertaken collaboratively to ensure that agencies and practitioners have access to relevant information.  It is vital that systems, procedures and legislation are used to ensure that relevant assessments, analysis and interventions are made.</w:t>
            </w:r>
          </w:p>
          <w:p w14:paraId="1E99920E" w14:textId="0289A4D7" w:rsidR="00794401" w:rsidRPr="00794401" w:rsidRDefault="00794401" w:rsidP="00556B59">
            <w:pPr>
              <w:overflowPunct/>
              <w:autoSpaceDE/>
              <w:autoSpaceDN/>
              <w:adjustRightInd/>
              <w:spacing w:after="160" w:line="259" w:lineRule="auto"/>
              <w:jc w:val="both"/>
              <w:textAlignment w:val="auto"/>
              <w:rPr>
                <w:rFonts w:eastAsiaTheme="minorHAnsi"/>
                <w:color w:val="222222"/>
                <w:sz w:val="24"/>
                <w:szCs w:val="24"/>
                <w:lang w:eastAsia="en-US"/>
              </w:rPr>
            </w:pPr>
            <w:r w:rsidRPr="00794401">
              <w:rPr>
                <w:rFonts w:eastAsiaTheme="minorHAnsi"/>
                <w:color w:val="222222"/>
                <w:sz w:val="24"/>
                <w:szCs w:val="24"/>
                <w:shd w:val="clear" w:color="auto" w:fill="FFFFFF"/>
                <w:lang w:eastAsia="en-US"/>
              </w:rPr>
              <w:t xml:space="preserve">Legislation specific to the needs of adults includes The Mental Capacity Act </w:t>
            </w:r>
            <w:r w:rsidRPr="00794401">
              <w:rPr>
                <w:rFonts w:eastAsiaTheme="minorHAnsi"/>
                <w:color w:val="222222"/>
                <w:sz w:val="24"/>
                <w:szCs w:val="24"/>
                <w:lang w:eastAsia="en-US"/>
              </w:rPr>
              <w:t xml:space="preserve">2007. This legislation is important in relation to assessing </w:t>
            </w:r>
            <w:proofErr w:type="gramStart"/>
            <w:r w:rsidRPr="00794401">
              <w:rPr>
                <w:rFonts w:eastAsiaTheme="minorHAnsi"/>
                <w:color w:val="222222"/>
                <w:sz w:val="24"/>
                <w:szCs w:val="24"/>
                <w:lang w:eastAsia="en-US"/>
              </w:rPr>
              <w:t>individuals</w:t>
            </w:r>
            <w:proofErr w:type="gramEnd"/>
            <w:r w:rsidRPr="00794401">
              <w:rPr>
                <w:rFonts w:eastAsiaTheme="minorHAnsi"/>
                <w:color w:val="222222"/>
                <w:sz w:val="24"/>
                <w:szCs w:val="24"/>
                <w:lang w:eastAsia="en-US"/>
              </w:rPr>
              <w:t xml:space="preserve"> mental capacity and includes the </w:t>
            </w:r>
            <w:bookmarkStart w:id="4" w:name="_Hlk128323641"/>
            <w:r w:rsidRPr="00794401">
              <w:rPr>
                <w:rFonts w:eastAsiaTheme="minorHAnsi"/>
                <w:color w:val="222222"/>
                <w:sz w:val="24"/>
                <w:szCs w:val="24"/>
                <w:lang w:eastAsia="en-US"/>
              </w:rPr>
              <w:t>Deprivation of Liberty Safeguards (</w:t>
            </w:r>
            <w:proofErr w:type="spellStart"/>
            <w:r w:rsidRPr="00794401">
              <w:rPr>
                <w:rFonts w:eastAsiaTheme="minorHAnsi"/>
                <w:color w:val="222222"/>
                <w:sz w:val="24"/>
                <w:szCs w:val="24"/>
                <w:lang w:eastAsia="en-US"/>
              </w:rPr>
              <w:t>DoLS</w:t>
            </w:r>
            <w:proofErr w:type="spellEnd"/>
            <w:r w:rsidRPr="00794401">
              <w:rPr>
                <w:rFonts w:eastAsiaTheme="minorHAnsi"/>
                <w:color w:val="222222"/>
                <w:sz w:val="24"/>
                <w:szCs w:val="24"/>
                <w:lang w:eastAsia="en-US"/>
              </w:rPr>
              <w:t xml:space="preserve">). </w:t>
            </w:r>
            <w:bookmarkEnd w:id="4"/>
            <w:r w:rsidR="00324F9F">
              <w:rPr>
                <w:rFonts w:eastAsiaTheme="minorHAnsi"/>
                <w:color w:val="222222"/>
                <w:sz w:val="24"/>
                <w:szCs w:val="24"/>
                <w:lang w:eastAsia="en-US"/>
              </w:rPr>
              <w:t xml:space="preserve">In 2020 new legislation was introduced which replaced the </w:t>
            </w:r>
            <w:r w:rsidR="00324F9F" w:rsidRPr="00794401">
              <w:rPr>
                <w:rFonts w:eastAsiaTheme="minorHAnsi"/>
                <w:color w:val="222222"/>
                <w:sz w:val="24"/>
                <w:szCs w:val="24"/>
                <w:lang w:eastAsia="en-US"/>
              </w:rPr>
              <w:t>Deprivation of Liberty Safeguards (</w:t>
            </w:r>
            <w:proofErr w:type="spellStart"/>
            <w:r w:rsidR="00324F9F" w:rsidRPr="00794401">
              <w:rPr>
                <w:rFonts w:eastAsiaTheme="minorHAnsi"/>
                <w:color w:val="222222"/>
                <w:sz w:val="24"/>
                <w:szCs w:val="24"/>
                <w:lang w:eastAsia="en-US"/>
              </w:rPr>
              <w:t>DoLS</w:t>
            </w:r>
            <w:proofErr w:type="spellEnd"/>
            <w:r w:rsidR="00324F9F" w:rsidRPr="00794401">
              <w:rPr>
                <w:rFonts w:eastAsiaTheme="minorHAnsi"/>
                <w:color w:val="222222"/>
                <w:sz w:val="24"/>
                <w:szCs w:val="24"/>
                <w:lang w:eastAsia="en-US"/>
              </w:rPr>
              <w:t>)</w:t>
            </w:r>
            <w:r w:rsidR="00324F9F">
              <w:rPr>
                <w:rFonts w:eastAsiaTheme="minorHAnsi"/>
                <w:color w:val="222222"/>
                <w:sz w:val="24"/>
                <w:szCs w:val="24"/>
                <w:lang w:eastAsia="en-US"/>
              </w:rPr>
              <w:t xml:space="preserve"> called </w:t>
            </w:r>
            <w:bookmarkStart w:id="5" w:name="_Hlk128376913"/>
            <w:r w:rsidR="00324F9F">
              <w:rPr>
                <w:rFonts w:eastAsiaTheme="minorHAnsi"/>
                <w:color w:val="222222"/>
                <w:sz w:val="24"/>
                <w:szCs w:val="24"/>
                <w:lang w:eastAsia="en-US"/>
              </w:rPr>
              <w:t xml:space="preserve">Liberty Protection Safeguards (LPS) (Gov.uk, 2021). </w:t>
            </w:r>
            <w:r w:rsidRPr="00794401">
              <w:rPr>
                <w:rFonts w:eastAsiaTheme="minorHAnsi"/>
                <w:color w:val="222222"/>
                <w:sz w:val="24"/>
                <w:szCs w:val="24"/>
                <w:lang w:eastAsia="en-US"/>
              </w:rPr>
              <w:br/>
            </w:r>
            <w:r w:rsidRPr="00794401">
              <w:rPr>
                <w:rFonts w:eastAsiaTheme="minorHAnsi"/>
                <w:color w:val="222222"/>
                <w:sz w:val="24"/>
                <w:szCs w:val="24"/>
                <w:lang w:eastAsia="en-US"/>
              </w:rPr>
              <w:br/>
            </w:r>
            <w:bookmarkStart w:id="6" w:name="_Hlk128376966"/>
            <w:bookmarkEnd w:id="5"/>
            <w:r w:rsidRPr="00794401">
              <w:rPr>
                <w:rFonts w:eastAsiaTheme="minorHAnsi"/>
                <w:color w:val="222222"/>
                <w:sz w:val="24"/>
                <w:szCs w:val="24"/>
                <w:shd w:val="clear" w:color="auto" w:fill="FFFFFF"/>
                <w:lang w:eastAsia="en-US"/>
              </w:rPr>
              <w:t>The Violence against Women, domestic abuse and sexual Violence Wales Act 2015</w:t>
            </w:r>
            <w:bookmarkEnd w:id="6"/>
            <w:r w:rsidRPr="00794401">
              <w:rPr>
                <w:rFonts w:eastAsiaTheme="minorHAnsi"/>
                <w:color w:val="222222"/>
                <w:sz w:val="24"/>
                <w:szCs w:val="24"/>
                <w:shd w:val="clear" w:color="auto" w:fill="FFFFFF"/>
                <w:lang w:eastAsia="en-US"/>
              </w:rPr>
              <w:t xml:space="preserve"> also applies to all adults in Wales and although the title of the act suggest this legislation only refers to the protection of females, the act does include male victims of </w:t>
            </w:r>
            <w:proofErr w:type="gramStart"/>
            <w:r w:rsidRPr="00794401">
              <w:rPr>
                <w:rFonts w:eastAsiaTheme="minorHAnsi"/>
                <w:color w:val="222222"/>
                <w:sz w:val="24"/>
                <w:szCs w:val="24"/>
                <w:shd w:val="clear" w:color="auto" w:fill="FFFFFF"/>
                <w:lang w:eastAsia="en-US"/>
              </w:rPr>
              <w:t>gender based</w:t>
            </w:r>
            <w:proofErr w:type="gramEnd"/>
            <w:r w:rsidRPr="00794401">
              <w:rPr>
                <w:rFonts w:eastAsiaTheme="minorHAnsi"/>
                <w:color w:val="222222"/>
                <w:sz w:val="24"/>
                <w:szCs w:val="24"/>
                <w:shd w:val="clear" w:color="auto" w:fill="FFFFFF"/>
                <w:lang w:eastAsia="en-US"/>
              </w:rPr>
              <w:t xml:space="preserve"> violence. </w:t>
            </w:r>
            <w:r w:rsidRPr="00794401">
              <w:rPr>
                <w:rFonts w:eastAsiaTheme="minorHAnsi"/>
                <w:color w:val="222222"/>
                <w:sz w:val="24"/>
                <w:szCs w:val="24"/>
                <w:lang w:eastAsia="en-US"/>
              </w:rPr>
              <w:br/>
            </w:r>
            <w:r w:rsidRPr="00794401">
              <w:rPr>
                <w:rFonts w:eastAsiaTheme="minorHAnsi"/>
                <w:color w:val="222222"/>
                <w:sz w:val="24"/>
                <w:szCs w:val="24"/>
                <w:lang w:eastAsia="en-US"/>
              </w:rPr>
              <w:br/>
            </w:r>
            <w:r w:rsidRPr="00794401">
              <w:rPr>
                <w:rFonts w:eastAsiaTheme="minorHAnsi"/>
                <w:b/>
                <w:bCs/>
                <w:color w:val="222222"/>
                <w:sz w:val="24"/>
                <w:szCs w:val="24"/>
                <w:lang w:eastAsia="en-US"/>
              </w:rPr>
              <w:t>Word Count-</w:t>
            </w:r>
            <w:r w:rsidRPr="00794401">
              <w:rPr>
                <w:rFonts w:eastAsiaTheme="minorHAnsi"/>
                <w:color w:val="222222"/>
                <w:sz w:val="24"/>
                <w:szCs w:val="24"/>
                <w:lang w:eastAsia="en-US"/>
              </w:rPr>
              <w:t xml:space="preserve"> 488</w:t>
            </w:r>
          </w:p>
          <w:p w14:paraId="0318E819" w14:textId="77777777" w:rsidR="00FC0334" w:rsidRDefault="00FC0334" w:rsidP="00556B59">
            <w:pPr>
              <w:jc w:val="both"/>
              <w:rPr>
                <w:sz w:val="24"/>
                <w:szCs w:val="24"/>
              </w:rPr>
            </w:pPr>
          </w:p>
          <w:p w14:paraId="6D8CB8AF" w14:textId="77777777" w:rsidR="00FC0334" w:rsidRDefault="00FC0334" w:rsidP="00556B59">
            <w:pPr>
              <w:jc w:val="both"/>
              <w:rPr>
                <w:sz w:val="24"/>
                <w:szCs w:val="24"/>
              </w:rPr>
            </w:pPr>
          </w:p>
          <w:p w14:paraId="4A95F4DB" w14:textId="77777777" w:rsidR="00FC0334" w:rsidRDefault="00FC0334" w:rsidP="00556B59">
            <w:pPr>
              <w:jc w:val="both"/>
              <w:rPr>
                <w:sz w:val="24"/>
                <w:szCs w:val="24"/>
              </w:rPr>
            </w:pPr>
          </w:p>
          <w:p w14:paraId="75DF59E2" w14:textId="77777777" w:rsidR="00FC0334" w:rsidRDefault="00FC0334" w:rsidP="00556B59">
            <w:pPr>
              <w:jc w:val="both"/>
              <w:rPr>
                <w:sz w:val="24"/>
                <w:szCs w:val="24"/>
              </w:rPr>
            </w:pPr>
          </w:p>
          <w:p w14:paraId="14883BA0" w14:textId="77777777" w:rsidR="00FC0334" w:rsidRDefault="00FC0334" w:rsidP="00556B59">
            <w:pPr>
              <w:jc w:val="both"/>
              <w:rPr>
                <w:sz w:val="24"/>
                <w:szCs w:val="24"/>
              </w:rPr>
            </w:pPr>
          </w:p>
          <w:p w14:paraId="49641ACD" w14:textId="77777777" w:rsidR="00FC0334" w:rsidRDefault="00FC0334" w:rsidP="00556B59">
            <w:pPr>
              <w:jc w:val="both"/>
              <w:rPr>
                <w:sz w:val="24"/>
                <w:szCs w:val="24"/>
              </w:rPr>
            </w:pPr>
          </w:p>
          <w:p w14:paraId="206514B9" w14:textId="77777777" w:rsidR="00FC0334" w:rsidRDefault="00FC0334" w:rsidP="00556B59">
            <w:pPr>
              <w:jc w:val="both"/>
              <w:rPr>
                <w:sz w:val="24"/>
                <w:szCs w:val="24"/>
              </w:rPr>
            </w:pPr>
          </w:p>
          <w:p w14:paraId="60D8C669" w14:textId="77777777" w:rsidR="00FC0334" w:rsidRDefault="00FC0334" w:rsidP="00556B59">
            <w:pPr>
              <w:jc w:val="both"/>
              <w:rPr>
                <w:sz w:val="24"/>
                <w:szCs w:val="24"/>
              </w:rPr>
            </w:pPr>
          </w:p>
          <w:p w14:paraId="03BD6D93" w14:textId="56AD433A" w:rsidR="007A628F" w:rsidRPr="008B28E7" w:rsidRDefault="007A628F" w:rsidP="00556B59">
            <w:pPr>
              <w:jc w:val="both"/>
              <w:rPr>
                <w:b/>
                <w:sz w:val="24"/>
                <w:szCs w:val="24"/>
              </w:rPr>
            </w:pPr>
          </w:p>
        </w:tc>
      </w:tr>
    </w:tbl>
    <w:p w14:paraId="37E9CF73" w14:textId="77777777" w:rsidR="00AA666E" w:rsidRPr="008B28E7" w:rsidRDefault="00AA666E" w:rsidP="00556B59">
      <w:pPr>
        <w:jc w:val="both"/>
        <w:rPr>
          <w:sz w:val="24"/>
          <w:szCs w:val="24"/>
        </w:rPr>
      </w:pPr>
    </w:p>
    <w:p w14:paraId="1FC83FC7" w14:textId="77777777" w:rsidR="00AA666E" w:rsidRPr="008B28E7" w:rsidRDefault="00AA666E" w:rsidP="00556B59">
      <w:pPr>
        <w:jc w:val="both"/>
        <w:rPr>
          <w:sz w:val="24"/>
          <w:szCs w:val="24"/>
        </w:rPr>
      </w:pPr>
    </w:p>
    <w:p w14:paraId="60437654" w14:textId="77777777" w:rsidR="00AA666E" w:rsidRDefault="00AA666E" w:rsidP="00556B59">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556B59">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556B59">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556B59">
            <w:pPr>
              <w:jc w:val="both"/>
              <w:rPr>
                <w:sz w:val="24"/>
                <w:szCs w:val="24"/>
              </w:rPr>
            </w:pPr>
          </w:p>
          <w:p w14:paraId="6BA3DD84" w14:textId="5A7F3CDF" w:rsidR="00FC0334" w:rsidRDefault="00FC0334" w:rsidP="00556B59">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5E4F2920" w14:textId="1DE9A2F8" w:rsidR="00794401" w:rsidRPr="00794401" w:rsidRDefault="00794401" w:rsidP="00556B59">
            <w:pPr>
              <w:jc w:val="both"/>
              <w:rPr>
                <w:i/>
                <w:sz w:val="28"/>
                <w:szCs w:val="28"/>
              </w:rPr>
            </w:pPr>
          </w:p>
          <w:p w14:paraId="3332DEB5" w14:textId="77777777" w:rsidR="00FC0334" w:rsidRPr="00B07D12" w:rsidRDefault="00794401" w:rsidP="00556B59">
            <w:pPr>
              <w:jc w:val="both"/>
              <w:rPr>
                <w:color w:val="222222"/>
                <w:sz w:val="24"/>
                <w:szCs w:val="24"/>
                <w:shd w:val="clear" w:color="auto" w:fill="FFFFFF"/>
              </w:rPr>
            </w:pPr>
            <w:r w:rsidRPr="00794401">
              <w:rPr>
                <w:color w:val="222222"/>
                <w:sz w:val="22"/>
                <w:szCs w:val="22"/>
                <w:shd w:val="clear" w:color="auto" w:fill="FFFFFF"/>
              </w:rPr>
              <w:t>Having examined the safeguarding of adults and </w:t>
            </w:r>
            <w:r w:rsidR="00F41506">
              <w:rPr>
                <w:color w:val="222222"/>
                <w:sz w:val="22"/>
                <w:szCs w:val="22"/>
                <w:shd w:val="clear" w:color="auto" w:fill="FFFFFF"/>
              </w:rPr>
              <w:t>children</w:t>
            </w:r>
            <w:r w:rsidRPr="00794401">
              <w:rPr>
                <w:color w:val="222222"/>
                <w:sz w:val="22"/>
                <w:szCs w:val="22"/>
                <w:shd w:val="clear" w:color="auto" w:fill="FFFFFF"/>
              </w:rPr>
              <w:t xml:space="preserve"> I am now able to reflect upon some of the main differences between adult and child</w:t>
            </w:r>
            <w:r w:rsidR="00F41506">
              <w:rPr>
                <w:color w:val="222222"/>
                <w:sz w:val="22"/>
                <w:szCs w:val="22"/>
                <w:shd w:val="clear" w:color="auto" w:fill="FFFFFF"/>
              </w:rPr>
              <w:t xml:space="preserve">ren’s </w:t>
            </w:r>
            <w:r w:rsidRPr="00794401">
              <w:rPr>
                <w:color w:val="222222"/>
                <w:sz w:val="22"/>
                <w:szCs w:val="22"/>
                <w:shd w:val="clear" w:color="auto" w:fill="FFFFFF"/>
              </w:rPr>
              <w:t>safeguarding.</w:t>
            </w:r>
            <w:r w:rsidRPr="00794401">
              <w:rPr>
                <w:color w:val="222222"/>
                <w:sz w:val="22"/>
                <w:szCs w:val="22"/>
              </w:rPr>
              <w:br/>
            </w:r>
            <w:r w:rsidRPr="00B07D12">
              <w:rPr>
                <w:color w:val="222222"/>
                <w:sz w:val="24"/>
                <w:szCs w:val="24"/>
                <w:shd w:val="clear" w:color="auto" w:fill="FFFFFF"/>
              </w:rPr>
              <w:lastRenderedPageBreak/>
              <w:t xml:space="preserve">The main difference between </w:t>
            </w:r>
            <w:r w:rsidR="00F41506" w:rsidRPr="00B07D12">
              <w:rPr>
                <w:color w:val="222222"/>
                <w:sz w:val="24"/>
                <w:szCs w:val="24"/>
                <w:shd w:val="clear" w:color="auto" w:fill="FFFFFF"/>
              </w:rPr>
              <w:t>a</w:t>
            </w:r>
            <w:r w:rsidRPr="00B07D12">
              <w:rPr>
                <w:color w:val="222222"/>
                <w:sz w:val="24"/>
                <w:szCs w:val="24"/>
                <w:shd w:val="clear" w:color="auto" w:fill="FFFFFF"/>
              </w:rPr>
              <w:t>dult and child safeguarding is self</w:t>
            </w:r>
            <w:r w:rsidR="00F41506" w:rsidRPr="00B07D12">
              <w:rPr>
                <w:color w:val="222222"/>
                <w:sz w:val="24"/>
                <w:szCs w:val="24"/>
                <w:shd w:val="clear" w:color="auto" w:fill="FFFFFF"/>
              </w:rPr>
              <w:t>-</w:t>
            </w:r>
            <w:r w:rsidRPr="00B07D12">
              <w:rPr>
                <w:color w:val="222222"/>
                <w:sz w:val="24"/>
                <w:szCs w:val="24"/>
                <w:shd w:val="clear" w:color="auto" w:fill="FFFFFF"/>
              </w:rPr>
              <w:t xml:space="preserve">determination, the law allows an adult to make choices and take risks, to neglect or fail to protect themselves and intervention can only occur if an assessment shows lack of </w:t>
            </w:r>
            <w:r w:rsidR="00F41506" w:rsidRPr="00B07D12">
              <w:rPr>
                <w:color w:val="222222"/>
                <w:sz w:val="24"/>
                <w:szCs w:val="24"/>
                <w:shd w:val="clear" w:color="auto" w:fill="FFFFFF"/>
              </w:rPr>
              <w:t>c</w:t>
            </w:r>
            <w:r w:rsidRPr="00B07D12">
              <w:rPr>
                <w:color w:val="222222"/>
                <w:sz w:val="24"/>
                <w:szCs w:val="24"/>
                <w:shd w:val="clear" w:color="auto" w:fill="FFFFFF"/>
              </w:rPr>
              <w:t>apacity. Capacity is assumed unless determined otherwise.</w:t>
            </w:r>
            <w:r w:rsidRPr="00B07D12">
              <w:rPr>
                <w:color w:val="222222"/>
                <w:sz w:val="24"/>
                <w:szCs w:val="24"/>
              </w:rPr>
              <w:br/>
            </w:r>
            <w:r w:rsidRPr="00B07D12">
              <w:rPr>
                <w:color w:val="222222"/>
                <w:sz w:val="24"/>
                <w:szCs w:val="24"/>
              </w:rPr>
              <w:br/>
            </w:r>
            <w:r w:rsidRPr="00B07D12">
              <w:rPr>
                <w:color w:val="222222"/>
                <w:sz w:val="24"/>
                <w:szCs w:val="24"/>
                <w:shd w:val="clear" w:color="auto" w:fill="FFFFFF"/>
              </w:rPr>
              <w:t>Whilst there is a duty to safeguard all children, not all adults will need safeguarding.</w:t>
            </w:r>
            <w:r w:rsidR="00F41506" w:rsidRPr="00B07D12">
              <w:rPr>
                <w:color w:val="222222"/>
                <w:sz w:val="24"/>
                <w:szCs w:val="24"/>
                <w:shd w:val="clear" w:color="auto" w:fill="FFFFFF"/>
              </w:rPr>
              <w:t xml:space="preserve"> </w:t>
            </w:r>
            <w:r w:rsidRPr="00B07D12">
              <w:rPr>
                <w:color w:val="222222"/>
                <w:sz w:val="24"/>
                <w:szCs w:val="24"/>
                <w:shd w:val="clear" w:color="auto" w:fill="FFFFFF"/>
              </w:rPr>
              <w:t>Children can be removed from situations that may cause harm whilst an adult with capacity can choose to stay wherever they wish regardless of possible outcomes.</w:t>
            </w:r>
            <w:r w:rsidR="00F41506" w:rsidRPr="00B07D12">
              <w:rPr>
                <w:color w:val="222222"/>
                <w:sz w:val="24"/>
                <w:szCs w:val="24"/>
                <w:shd w:val="clear" w:color="auto" w:fill="FFFFFF"/>
              </w:rPr>
              <w:t xml:space="preserve"> </w:t>
            </w:r>
            <w:r w:rsidRPr="00B07D12">
              <w:rPr>
                <w:color w:val="222222"/>
                <w:sz w:val="24"/>
                <w:szCs w:val="24"/>
                <w:shd w:val="clear" w:color="auto" w:fill="FFFFFF"/>
              </w:rPr>
              <w:t>Safeguarding of children covers all areas of their lives whilst adults need to meet criteria in order for safeguarding to apply.</w:t>
            </w:r>
            <w:r w:rsidRPr="00B07D12">
              <w:rPr>
                <w:color w:val="222222"/>
                <w:sz w:val="24"/>
                <w:szCs w:val="24"/>
              </w:rPr>
              <w:br/>
            </w:r>
            <w:r w:rsidRPr="00B07D12">
              <w:rPr>
                <w:color w:val="222222"/>
                <w:sz w:val="24"/>
                <w:szCs w:val="24"/>
              </w:rPr>
              <w:br/>
            </w:r>
            <w:r w:rsidRPr="00B07D12">
              <w:rPr>
                <w:color w:val="222222"/>
                <w:sz w:val="24"/>
                <w:szCs w:val="24"/>
                <w:shd w:val="clear" w:color="auto" w:fill="FFFFFF"/>
              </w:rPr>
              <w:t>An adult and child experiencing the same situation may require the use of different legislation, as in the case of Domestic Abuse where a woman will be protected by use of the Violence against Women, domestic abuse and sexual violence act 2015 and the child by T</w:t>
            </w:r>
            <w:r w:rsidR="00F41506" w:rsidRPr="00B07D12">
              <w:rPr>
                <w:color w:val="222222"/>
                <w:sz w:val="24"/>
                <w:szCs w:val="24"/>
                <w:shd w:val="clear" w:color="auto" w:fill="FFFFFF"/>
              </w:rPr>
              <w:t xml:space="preserve">he Children Act 2004 and the Wales Safeguarding procedures 2019. </w:t>
            </w:r>
            <w:r w:rsidRPr="00B07D12">
              <w:rPr>
                <w:color w:val="222222"/>
                <w:sz w:val="24"/>
                <w:szCs w:val="24"/>
              </w:rPr>
              <w:br/>
            </w:r>
            <w:r w:rsidRPr="00B07D12">
              <w:rPr>
                <w:color w:val="222222"/>
                <w:sz w:val="24"/>
                <w:szCs w:val="24"/>
              </w:rPr>
              <w:br/>
            </w:r>
            <w:r w:rsidRPr="00B07D12">
              <w:rPr>
                <w:color w:val="222222"/>
                <w:sz w:val="24"/>
                <w:szCs w:val="24"/>
                <w:shd w:val="clear" w:color="auto" w:fill="FFFFFF"/>
              </w:rPr>
              <w:t>An adult may have more skills in hiding abuse and will probably have less contact with agencies and professionals who may suspect abuse is taking place.  Most children will attend school and GP surgeries for immunisations and developmental checks.  Health visitors and school nurses may notice indicators of abuse.</w:t>
            </w:r>
            <w:r w:rsidR="00F41506" w:rsidRPr="00B07D12">
              <w:rPr>
                <w:color w:val="222222"/>
                <w:sz w:val="24"/>
                <w:szCs w:val="24"/>
                <w:shd w:val="clear" w:color="auto" w:fill="FFFFFF"/>
              </w:rPr>
              <w:t xml:space="preserve"> </w:t>
            </w:r>
            <w:r w:rsidRPr="00B07D12">
              <w:rPr>
                <w:color w:val="222222"/>
                <w:sz w:val="24"/>
                <w:szCs w:val="24"/>
                <w:shd w:val="clear" w:color="auto" w:fill="FFFFFF"/>
              </w:rPr>
              <w:t>All agencies</w:t>
            </w:r>
            <w:r w:rsidR="00F41506" w:rsidRPr="00B07D12">
              <w:rPr>
                <w:color w:val="222222"/>
                <w:sz w:val="24"/>
                <w:szCs w:val="24"/>
                <w:shd w:val="clear" w:color="auto" w:fill="FFFFFF"/>
              </w:rPr>
              <w:t xml:space="preserve"> and </w:t>
            </w:r>
            <w:r w:rsidRPr="00B07D12">
              <w:rPr>
                <w:color w:val="222222"/>
                <w:sz w:val="24"/>
                <w:szCs w:val="24"/>
                <w:shd w:val="clear" w:color="auto" w:fill="FFFFFF"/>
              </w:rPr>
              <w:t xml:space="preserve">organisations must have </w:t>
            </w:r>
            <w:r w:rsidR="00F41506" w:rsidRPr="00B07D12">
              <w:rPr>
                <w:color w:val="222222"/>
                <w:sz w:val="24"/>
                <w:szCs w:val="24"/>
                <w:shd w:val="clear" w:color="auto" w:fill="FFFFFF"/>
              </w:rPr>
              <w:t xml:space="preserve">a </w:t>
            </w:r>
            <w:r w:rsidRPr="00B07D12">
              <w:rPr>
                <w:color w:val="222222"/>
                <w:sz w:val="24"/>
                <w:szCs w:val="24"/>
                <w:shd w:val="clear" w:color="auto" w:fill="FFFFFF"/>
              </w:rPr>
              <w:t>safeguarding policy.</w:t>
            </w:r>
            <w:r w:rsidRPr="00B07D12">
              <w:rPr>
                <w:color w:val="222222"/>
                <w:sz w:val="24"/>
                <w:szCs w:val="24"/>
              </w:rPr>
              <w:br/>
            </w:r>
            <w:r w:rsidRPr="00B07D12">
              <w:rPr>
                <w:color w:val="222222"/>
                <w:sz w:val="24"/>
                <w:szCs w:val="24"/>
              </w:rPr>
              <w:br/>
            </w:r>
            <w:r w:rsidR="00F41506" w:rsidRPr="00B07D12">
              <w:rPr>
                <w:color w:val="222222"/>
                <w:sz w:val="24"/>
                <w:szCs w:val="24"/>
                <w:shd w:val="clear" w:color="auto" w:fill="FFFFFF"/>
              </w:rPr>
              <w:t>Adults and children may also have d</w:t>
            </w:r>
            <w:r w:rsidRPr="00B07D12">
              <w:rPr>
                <w:color w:val="222222"/>
                <w:sz w:val="24"/>
                <w:szCs w:val="24"/>
                <w:shd w:val="clear" w:color="auto" w:fill="FFFFFF"/>
              </w:rPr>
              <w:t xml:space="preserve">ifferent communication </w:t>
            </w:r>
            <w:r w:rsidR="00F41506" w:rsidRPr="00B07D12">
              <w:rPr>
                <w:color w:val="222222"/>
                <w:sz w:val="24"/>
                <w:szCs w:val="24"/>
                <w:shd w:val="clear" w:color="auto" w:fill="FFFFFF"/>
              </w:rPr>
              <w:t xml:space="preserve">needs and as a social worker our approach to safeguarding may need to be adapted. Children may be too young to verbalise their experiences and using play as a method of communication may be necessary to gain a better understanding of a child’s lived experience. Words and pictures, the use of drawing or puppets may all be resources that are required in relation to communicating with children but when working with </w:t>
            </w:r>
            <w:proofErr w:type="gramStart"/>
            <w:r w:rsidR="00F41506" w:rsidRPr="00B07D12">
              <w:rPr>
                <w:color w:val="222222"/>
                <w:sz w:val="24"/>
                <w:szCs w:val="24"/>
                <w:shd w:val="clear" w:color="auto" w:fill="FFFFFF"/>
              </w:rPr>
              <w:t>adults</w:t>
            </w:r>
            <w:proofErr w:type="gramEnd"/>
            <w:r w:rsidR="00F41506" w:rsidRPr="00B07D12">
              <w:rPr>
                <w:color w:val="222222"/>
                <w:sz w:val="24"/>
                <w:szCs w:val="24"/>
                <w:shd w:val="clear" w:color="auto" w:fill="FFFFFF"/>
              </w:rPr>
              <w:t xml:space="preserve"> sight and hearing abilities may need to be considered. </w:t>
            </w:r>
          </w:p>
          <w:p w14:paraId="49EB6219" w14:textId="77777777" w:rsidR="00F41506" w:rsidRPr="00B07D12" w:rsidRDefault="00F41506" w:rsidP="00556B59">
            <w:pPr>
              <w:jc w:val="both"/>
              <w:rPr>
                <w:sz w:val="24"/>
                <w:szCs w:val="24"/>
              </w:rPr>
            </w:pPr>
          </w:p>
          <w:p w14:paraId="1FC13BFA" w14:textId="77777777" w:rsidR="00F41506" w:rsidRDefault="00F41506" w:rsidP="00556B59">
            <w:pPr>
              <w:jc w:val="both"/>
              <w:rPr>
                <w:sz w:val="24"/>
                <w:szCs w:val="24"/>
              </w:rPr>
            </w:pPr>
            <w:r w:rsidRPr="00B07D12">
              <w:rPr>
                <w:sz w:val="24"/>
                <w:szCs w:val="24"/>
              </w:rPr>
              <w:t xml:space="preserve">Signs of abuse may be similar in both adults and children </w:t>
            </w:r>
            <w:r w:rsidR="00B07D12" w:rsidRPr="00B07D12">
              <w:rPr>
                <w:sz w:val="24"/>
                <w:szCs w:val="24"/>
              </w:rPr>
              <w:t>but as social workers our ability to take protective action needs to be considered in the different legal contexts. There is a different level of vulnerable involved and consent along with capacity and parental responsibility all need to be considered.</w:t>
            </w:r>
            <w:r w:rsidR="00B07D12">
              <w:rPr>
                <w:sz w:val="24"/>
                <w:szCs w:val="24"/>
              </w:rPr>
              <w:t xml:space="preserve"> </w:t>
            </w:r>
          </w:p>
          <w:p w14:paraId="0E26A401" w14:textId="77777777" w:rsidR="00B07D12" w:rsidRDefault="00B07D12" w:rsidP="00556B59">
            <w:pPr>
              <w:jc w:val="both"/>
              <w:rPr>
                <w:sz w:val="24"/>
                <w:szCs w:val="24"/>
              </w:rPr>
            </w:pPr>
          </w:p>
          <w:p w14:paraId="08760B3D" w14:textId="0B1EE4D2" w:rsidR="00B07D12" w:rsidRPr="006108C9" w:rsidRDefault="00B07D12" w:rsidP="00556B59">
            <w:pPr>
              <w:jc w:val="both"/>
              <w:rPr>
                <w:sz w:val="24"/>
                <w:szCs w:val="24"/>
              </w:rPr>
            </w:pPr>
            <w:r>
              <w:rPr>
                <w:sz w:val="24"/>
                <w:szCs w:val="24"/>
              </w:rPr>
              <w:t>Word count- 362</w:t>
            </w: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lastRenderedPageBreak/>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7"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7"/>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3F497F96" w14:textId="7EF12141" w:rsidR="00B07D12" w:rsidRPr="00324F9F" w:rsidRDefault="006A01AE" w:rsidP="00FF7EBB">
            <w:pPr>
              <w:jc w:val="both"/>
              <w:rPr>
                <w:color w:val="222222"/>
                <w:sz w:val="24"/>
                <w:szCs w:val="24"/>
                <w:shd w:val="clear" w:color="auto" w:fill="FFFFFF"/>
              </w:rPr>
            </w:pPr>
            <w:r w:rsidRPr="00324F9F">
              <w:rPr>
                <w:color w:val="222222"/>
                <w:sz w:val="24"/>
                <w:szCs w:val="24"/>
                <w:shd w:val="clear" w:color="auto" w:fill="FFFFFF"/>
              </w:rPr>
              <w:t>Reflecting on my development since becoming a qualified social worker I feel confident that I am progressing and making effective use of training, research and learning to develop my practice.  I have gained valuable experience and attended trainings which have enabled me to ask more pertinent questions, confidently challenge, and apply my analysis.</w:t>
            </w:r>
            <w:r w:rsidR="00B07D12" w:rsidRPr="00324F9F">
              <w:rPr>
                <w:color w:val="222222"/>
                <w:sz w:val="24"/>
                <w:szCs w:val="24"/>
                <w:shd w:val="clear" w:color="auto" w:fill="FFFFFF"/>
              </w:rPr>
              <w:t xml:space="preserve">  </w:t>
            </w:r>
            <w:r w:rsidRPr="00324F9F">
              <w:rPr>
                <w:color w:val="222222"/>
                <w:sz w:val="24"/>
                <w:szCs w:val="24"/>
                <w:shd w:val="clear" w:color="auto" w:fill="FFFFFF"/>
              </w:rPr>
              <w:t>Feedback from </w:t>
            </w:r>
            <w:r w:rsidR="00B07D12" w:rsidRPr="00324F9F">
              <w:rPr>
                <w:color w:val="222222"/>
                <w:sz w:val="24"/>
                <w:szCs w:val="24"/>
                <w:shd w:val="clear" w:color="auto" w:fill="FFFFFF"/>
              </w:rPr>
              <w:t>f</w:t>
            </w:r>
            <w:r w:rsidRPr="00324F9F">
              <w:rPr>
                <w:color w:val="222222"/>
                <w:sz w:val="24"/>
                <w:szCs w:val="24"/>
                <w:shd w:val="clear" w:color="auto" w:fill="FFFFFF"/>
              </w:rPr>
              <w:t>oster carers, children, my peers and during supervision has proved vital in improving my practice and I am now i</w:t>
            </w:r>
            <w:r w:rsidR="004D59FA">
              <w:rPr>
                <w:color w:val="222222"/>
                <w:sz w:val="24"/>
                <w:szCs w:val="24"/>
                <w:shd w:val="clear" w:color="auto" w:fill="FFFFFF"/>
              </w:rPr>
              <w:t>n</w:t>
            </w:r>
            <w:r w:rsidRPr="00324F9F">
              <w:rPr>
                <w:color w:val="222222"/>
                <w:sz w:val="24"/>
                <w:szCs w:val="24"/>
                <w:shd w:val="clear" w:color="auto" w:fill="FFFFFF"/>
              </w:rPr>
              <w:t xml:space="preserve">creasingly aware of its value as a means of improving my </w:t>
            </w:r>
            <w:proofErr w:type="gramStart"/>
            <w:r w:rsidRPr="00324F9F">
              <w:rPr>
                <w:color w:val="222222"/>
                <w:sz w:val="24"/>
                <w:szCs w:val="24"/>
                <w:shd w:val="clear" w:color="auto" w:fill="FFFFFF"/>
              </w:rPr>
              <w:t>practice .</w:t>
            </w:r>
            <w:proofErr w:type="gramEnd"/>
            <w:r w:rsidRPr="00324F9F">
              <w:rPr>
                <w:color w:val="222222"/>
                <w:sz w:val="24"/>
                <w:szCs w:val="24"/>
                <w:shd w:val="clear" w:color="auto" w:fill="FFFFFF"/>
              </w:rPr>
              <w:t xml:space="preserve"> I now see feedback as a positive experience and am confident in accepting what has not gone well as a means to benefit the way forward.  Feedback has helped me to evaluate outcomes which is required by the National occupational standards.  I have gained experience of working </w:t>
            </w:r>
            <w:r w:rsidR="00B07D12" w:rsidRPr="00324F9F">
              <w:rPr>
                <w:color w:val="222222"/>
                <w:sz w:val="24"/>
                <w:szCs w:val="24"/>
                <w:shd w:val="clear" w:color="auto" w:fill="FFFFFF"/>
              </w:rPr>
              <w:t>in a</w:t>
            </w:r>
            <w:r w:rsidRPr="00324F9F">
              <w:rPr>
                <w:color w:val="222222"/>
                <w:sz w:val="24"/>
                <w:szCs w:val="24"/>
                <w:shd w:val="clear" w:color="auto" w:fill="FFFFFF"/>
              </w:rPr>
              <w:t xml:space="preserve"> </w:t>
            </w:r>
            <w:proofErr w:type="spellStart"/>
            <w:r w:rsidRPr="00324F9F">
              <w:rPr>
                <w:color w:val="222222"/>
                <w:sz w:val="24"/>
                <w:szCs w:val="24"/>
                <w:shd w:val="clear" w:color="auto" w:fill="FFFFFF"/>
              </w:rPr>
              <w:t>multi disciplinary</w:t>
            </w:r>
            <w:proofErr w:type="spellEnd"/>
            <w:r w:rsidRPr="00324F9F">
              <w:rPr>
                <w:color w:val="222222"/>
                <w:sz w:val="24"/>
                <w:szCs w:val="24"/>
                <w:shd w:val="clear" w:color="auto" w:fill="FFFFFF"/>
              </w:rPr>
              <w:t xml:space="preserve"> context as required by</w:t>
            </w:r>
            <w:r w:rsidR="00B07D12" w:rsidRPr="00324F9F">
              <w:rPr>
                <w:color w:val="222222"/>
                <w:sz w:val="24"/>
                <w:szCs w:val="24"/>
                <w:shd w:val="clear" w:color="auto" w:fill="FFFFFF"/>
              </w:rPr>
              <w:t xml:space="preserve"> Social Care Wales</w:t>
            </w:r>
            <w:r w:rsidRPr="00324F9F">
              <w:rPr>
                <w:color w:val="222222"/>
                <w:sz w:val="24"/>
                <w:szCs w:val="24"/>
                <w:shd w:val="clear" w:color="auto" w:fill="FFFFFF"/>
              </w:rPr>
              <w:t xml:space="preserve"> and this has enable</w:t>
            </w:r>
            <w:r w:rsidR="00B07D12" w:rsidRPr="00324F9F">
              <w:rPr>
                <w:color w:val="222222"/>
                <w:sz w:val="24"/>
                <w:szCs w:val="24"/>
                <w:shd w:val="clear" w:color="auto" w:fill="FFFFFF"/>
              </w:rPr>
              <w:t>d</w:t>
            </w:r>
            <w:r w:rsidRPr="00324F9F">
              <w:rPr>
                <w:color w:val="222222"/>
                <w:sz w:val="24"/>
                <w:szCs w:val="24"/>
                <w:shd w:val="clear" w:color="auto" w:fill="FFFFFF"/>
              </w:rPr>
              <w:t xml:space="preserve"> me to learn from how other professionals work and to gain feedback from others who are not directly involved in a social work capacity.</w:t>
            </w:r>
          </w:p>
          <w:p w14:paraId="77E53D69" w14:textId="3071E4C0" w:rsidR="00324F9F" w:rsidRPr="00324F9F" w:rsidRDefault="00324F9F" w:rsidP="00FF7EBB">
            <w:pPr>
              <w:jc w:val="both"/>
              <w:rPr>
                <w:color w:val="222222"/>
                <w:sz w:val="24"/>
                <w:szCs w:val="24"/>
                <w:shd w:val="clear" w:color="auto" w:fill="FFFFFF"/>
              </w:rPr>
            </w:pPr>
          </w:p>
          <w:p w14:paraId="280B17CC" w14:textId="3E172DA0" w:rsidR="00324F9F" w:rsidRPr="004D59FA" w:rsidRDefault="00324F9F" w:rsidP="00324F9F">
            <w:pPr>
              <w:overflowPunct/>
              <w:autoSpaceDE/>
              <w:autoSpaceDN/>
              <w:adjustRightInd/>
              <w:spacing w:after="160" w:line="259" w:lineRule="auto"/>
              <w:jc w:val="both"/>
              <w:textAlignment w:val="auto"/>
              <w:rPr>
                <w:color w:val="222222"/>
                <w:sz w:val="24"/>
                <w:szCs w:val="24"/>
                <w:shd w:val="clear" w:color="auto" w:fill="FFFFFF"/>
              </w:rPr>
            </w:pPr>
            <w:r w:rsidRPr="00324F9F">
              <w:rPr>
                <w:rFonts w:eastAsiaTheme="minorHAnsi"/>
                <w:color w:val="auto"/>
                <w:sz w:val="24"/>
                <w:szCs w:val="24"/>
                <w:lang w:eastAsia="en-US"/>
              </w:rPr>
              <w:t>Whilst foster carers may want support and advice from me as their supervising social worker, the nature of our relationship may mean that they don’t always feel they can be honest with me around how they are feeling if they perceive me as more senior to them or in a position of</w:t>
            </w:r>
            <w:r w:rsidRPr="00324F9F">
              <w:rPr>
                <w:rFonts w:eastAsiaTheme="minorHAnsi"/>
                <w:color w:val="auto"/>
                <w:sz w:val="24"/>
                <w:szCs w:val="24"/>
                <w:lang w:eastAsia="en-US"/>
              </w:rPr>
              <w:t xml:space="preserve"> power and</w:t>
            </w:r>
            <w:r w:rsidRPr="00324F9F">
              <w:rPr>
                <w:rFonts w:eastAsiaTheme="minorHAnsi"/>
                <w:color w:val="auto"/>
                <w:sz w:val="24"/>
                <w:szCs w:val="24"/>
                <w:lang w:eastAsia="en-US"/>
              </w:rPr>
              <w:t xml:space="preserve"> judgement. This is likely to affect the quality of our interactions if foster carers do not feel safe enough in our working relationship to really express how they are feeling or what they are finding most challenging. I think I</w:t>
            </w:r>
            <w:r w:rsidRPr="00324F9F">
              <w:rPr>
                <w:rFonts w:eastAsiaTheme="minorHAnsi"/>
                <w:color w:val="auto"/>
                <w:sz w:val="24"/>
                <w:szCs w:val="24"/>
                <w:lang w:eastAsia="en-US"/>
              </w:rPr>
              <w:t xml:space="preserve"> have worked hard</w:t>
            </w:r>
            <w:r w:rsidRPr="00324F9F">
              <w:rPr>
                <w:rFonts w:eastAsiaTheme="minorHAnsi"/>
                <w:color w:val="auto"/>
                <w:sz w:val="24"/>
                <w:szCs w:val="24"/>
                <w:lang w:eastAsia="en-US"/>
              </w:rPr>
              <w:t xml:space="preserve"> to focus more on building trust with foster carers during our early meetings to then enable them to honestly express their feelings and ensure I empathic and non</w:t>
            </w:r>
            <w:r w:rsidRPr="00324F9F">
              <w:rPr>
                <w:rFonts w:eastAsiaTheme="minorHAnsi"/>
                <w:color w:val="auto"/>
                <w:sz w:val="24"/>
                <w:szCs w:val="24"/>
                <w:lang w:eastAsia="en-US"/>
              </w:rPr>
              <w:t>-</w:t>
            </w:r>
            <w:r w:rsidRPr="00324F9F">
              <w:rPr>
                <w:rFonts w:eastAsiaTheme="minorHAnsi"/>
                <w:color w:val="auto"/>
                <w:sz w:val="24"/>
                <w:szCs w:val="24"/>
                <w:lang w:eastAsia="en-US"/>
              </w:rPr>
              <w:t xml:space="preserve">judgemental if they do not share their worries with me as this is likely to lead to more attuned and meaningful support moving forward. </w:t>
            </w:r>
            <w:r w:rsidRPr="00324F9F">
              <w:rPr>
                <w:rFonts w:eastAsiaTheme="minorHAnsi"/>
                <w:color w:val="auto"/>
                <w:sz w:val="24"/>
                <w:szCs w:val="24"/>
                <w:lang w:eastAsia="en-US"/>
              </w:rPr>
              <w:t xml:space="preserve">This is a skill I think I have really developed since qualifying as a social worker. </w:t>
            </w:r>
            <w:r w:rsidR="006A01AE" w:rsidRPr="00324F9F">
              <w:rPr>
                <w:color w:val="222222"/>
                <w:sz w:val="24"/>
                <w:szCs w:val="24"/>
              </w:rPr>
              <w:br/>
            </w:r>
            <w:r w:rsidR="006A01AE" w:rsidRPr="00324F9F">
              <w:rPr>
                <w:color w:val="222222"/>
                <w:sz w:val="24"/>
                <w:szCs w:val="24"/>
                <w:shd w:val="clear" w:color="auto" w:fill="FFFFFF"/>
              </w:rPr>
              <w:t>I now am more skilled in recognising what has gone well and what I can do better by making changes and to be able to assess if these changes are beneficial.</w:t>
            </w:r>
            <w:r w:rsidR="00B07D12" w:rsidRPr="00324F9F">
              <w:rPr>
                <w:color w:val="222222"/>
                <w:sz w:val="24"/>
                <w:szCs w:val="24"/>
                <w:shd w:val="clear" w:color="auto" w:fill="FFFFFF"/>
              </w:rPr>
              <w:t xml:space="preserve"> </w:t>
            </w:r>
            <w:r w:rsidR="006A01AE" w:rsidRPr="00324F9F">
              <w:rPr>
                <w:color w:val="222222"/>
                <w:sz w:val="24"/>
                <w:szCs w:val="24"/>
                <w:shd w:val="clear" w:color="auto" w:fill="FFFFFF"/>
              </w:rPr>
              <w:t>I fe</w:t>
            </w:r>
            <w:r w:rsidR="00B07D12" w:rsidRPr="00324F9F">
              <w:rPr>
                <w:color w:val="222222"/>
                <w:sz w:val="24"/>
                <w:szCs w:val="24"/>
                <w:shd w:val="clear" w:color="auto" w:fill="FFFFFF"/>
              </w:rPr>
              <w:t>lt</w:t>
            </w:r>
            <w:r w:rsidR="006A01AE" w:rsidRPr="00324F9F">
              <w:rPr>
                <w:color w:val="222222"/>
                <w:sz w:val="24"/>
                <w:szCs w:val="24"/>
                <w:shd w:val="clear" w:color="auto" w:fill="FFFFFF"/>
              </w:rPr>
              <w:t xml:space="preserve"> that it was important that I was empathetic rather than sympathetic in my dealings with people as whilst as a parent I could identify with how foster carers may feel in challenging situations</w:t>
            </w:r>
            <w:r w:rsidR="00B07D12" w:rsidRPr="00324F9F">
              <w:rPr>
                <w:color w:val="222222"/>
                <w:sz w:val="24"/>
                <w:szCs w:val="24"/>
                <w:shd w:val="clear" w:color="auto" w:fill="FFFFFF"/>
              </w:rPr>
              <w:t>,</w:t>
            </w:r>
            <w:r w:rsidR="006A01AE" w:rsidRPr="00324F9F">
              <w:rPr>
                <w:color w:val="222222"/>
                <w:sz w:val="24"/>
                <w:szCs w:val="24"/>
                <w:shd w:val="clear" w:color="auto" w:fill="FFFFFF"/>
              </w:rPr>
              <w:t xml:space="preserve"> it was </w:t>
            </w:r>
            <w:proofErr w:type="gramStart"/>
            <w:r w:rsidR="006A01AE" w:rsidRPr="00324F9F">
              <w:rPr>
                <w:color w:val="222222"/>
                <w:sz w:val="24"/>
                <w:szCs w:val="24"/>
                <w:shd w:val="clear" w:color="auto" w:fill="FFFFFF"/>
              </w:rPr>
              <w:t>important  for</w:t>
            </w:r>
            <w:proofErr w:type="gramEnd"/>
            <w:r w:rsidR="006A01AE" w:rsidRPr="00324F9F">
              <w:rPr>
                <w:color w:val="222222"/>
                <w:sz w:val="24"/>
                <w:szCs w:val="24"/>
                <w:shd w:val="clear" w:color="auto" w:fill="FFFFFF"/>
              </w:rPr>
              <w:t xml:space="preserve"> me not to be influenced by emotions when assessing and analysing the situation.</w:t>
            </w:r>
            <w:r w:rsidR="00B07D12" w:rsidRPr="00324F9F">
              <w:rPr>
                <w:color w:val="222222"/>
                <w:sz w:val="24"/>
                <w:szCs w:val="24"/>
                <w:shd w:val="clear" w:color="auto" w:fill="FFFFFF"/>
              </w:rPr>
              <w:t xml:space="preserve"> </w:t>
            </w:r>
            <w:r w:rsidR="006A01AE" w:rsidRPr="00324F9F">
              <w:rPr>
                <w:color w:val="222222"/>
                <w:sz w:val="24"/>
                <w:szCs w:val="24"/>
                <w:shd w:val="clear" w:color="auto" w:fill="FFFFFF"/>
              </w:rPr>
              <w:t>I am examining areas of research that can inform my practice. The practice of being empathetic has proved a useful tool for me.</w:t>
            </w:r>
            <w:r w:rsidR="00B07D12" w:rsidRPr="00324F9F">
              <w:rPr>
                <w:color w:val="222222"/>
                <w:sz w:val="24"/>
                <w:szCs w:val="24"/>
                <w:shd w:val="clear" w:color="auto" w:fill="FFFFFF"/>
              </w:rPr>
              <w:t xml:space="preserve"> </w:t>
            </w:r>
            <w:proofErr w:type="spellStart"/>
            <w:r w:rsidR="006A01AE" w:rsidRPr="00324F9F">
              <w:rPr>
                <w:color w:val="222222"/>
                <w:sz w:val="24"/>
                <w:szCs w:val="24"/>
                <w:shd w:val="clear" w:color="auto" w:fill="FFFFFF"/>
              </w:rPr>
              <w:t>Marli</w:t>
            </w:r>
            <w:proofErr w:type="spellEnd"/>
            <w:r w:rsidR="006A01AE" w:rsidRPr="00324F9F">
              <w:rPr>
                <w:color w:val="222222"/>
                <w:sz w:val="24"/>
                <w:szCs w:val="24"/>
                <w:shd w:val="clear" w:color="auto" w:fill="FFFFFF"/>
              </w:rPr>
              <w:t xml:space="preserve"> </w:t>
            </w:r>
            <w:proofErr w:type="spellStart"/>
            <w:r w:rsidR="006A01AE" w:rsidRPr="00324F9F">
              <w:rPr>
                <w:color w:val="222222"/>
                <w:sz w:val="24"/>
                <w:szCs w:val="24"/>
                <w:shd w:val="clear" w:color="auto" w:fill="FFFFFF"/>
              </w:rPr>
              <w:t>Naido</w:t>
            </w:r>
            <w:proofErr w:type="spellEnd"/>
            <w:r w:rsidR="00B07D12" w:rsidRPr="00324F9F">
              <w:rPr>
                <w:color w:val="222222"/>
                <w:sz w:val="24"/>
                <w:szCs w:val="24"/>
                <w:shd w:val="clear" w:color="auto" w:fill="FFFFFF"/>
              </w:rPr>
              <w:t xml:space="preserve"> </w:t>
            </w:r>
            <w:r w:rsidR="006A01AE" w:rsidRPr="00324F9F">
              <w:rPr>
                <w:color w:val="222222"/>
                <w:sz w:val="24"/>
                <w:szCs w:val="24"/>
                <w:shd w:val="clear" w:color="auto" w:fill="FFFFFF"/>
              </w:rPr>
              <w:t xml:space="preserve">2022  </w:t>
            </w:r>
            <w:r w:rsidR="00B07D12" w:rsidRPr="00324F9F">
              <w:rPr>
                <w:color w:val="222222"/>
                <w:sz w:val="24"/>
                <w:szCs w:val="24"/>
                <w:shd w:val="clear" w:color="auto" w:fill="FFFFFF"/>
              </w:rPr>
              <w:t>s</w:t>
            </w:r>
            <w:r w:rsidR="006A01AE" w:rsidRPr="00324F9F">
              <w:rPr>
                <w:color w:val="222222"/>
                <w:sz w:val="24"/>
                <w:szCs w:val="24"/>
                <w:shd w:val="clear" w:color="auto" w:fill="FFFFFF"/>
              </w:rPr>
              <w:t xml:space="preserve">tates that “ Sympathy is an emotional reaction, immediate and uncontrollable, that can be overwhelming when one identifies with </w:t>
            </w:r>
            <w:proofErr w:type="spellStart"/>
            <w:r w:rsidR="006A01AE" w:rsidRPr="00324F9F">
              <w:rPr>
                <w:color w:val="222222"/>
                <w:sz w:val="24"/>
                <w:szCs w:val="24"/>
                <w:shd w:val="clear" w:color="auto" w:fill="FFFFFF"/>
              </w:rPr>
              <w:t>another persons</w:t>
            </w:r>
            <w:proofErr w:type="spellEnd"/>
            <w:r w:rsidR="006A01AE" w:rsidRPr="00324F9F">
              <w:rPr>
                <w:color w:val="222222"/>
                <w:sz w:val="24"/>
                <w:szCs w:val="24"/>
                <w:shd w:val="clear" w:color="auto" w:fill="FFFFFF"/>
              </w:rPr>
              <w:t xml:space="preserve"> reaction “ and that empathy is an acquired skill or mindset.</w:t>
            </w:r>
            <w:r w:rsidR="006A01AE" w:rsidRPr="00324F9F">
              <w:rPr>
                <w:color w:val="222222"/>
                <w:sz w:val="24"/>
                <w:szCs w:val="24"/>
              </w:rPr>
              <w:br/>
            </w:r>
            <w:r w:rsidR="006A01AE" w:rsidRPr="00324F9F">
              <w:rPr>
                <w:color w:val="222222"/>
                <w:sz w:val="24"/>
                <w:szCs w:val="24"/>
                <w:shd w:val="clear" w:color="auto" w:fill="FFFFFF"/>
              </w:rPr>
              <w:t xml:space="preserve">I am now more skilled in the use of open questioning and feel that my communication and </w:t>
            </w:r>
            <w:r w:rsidR="006A01AE" w:rsidRPr="00324F9F">
              <w:rPr>
                <w:color w:val="222222"/>
                <w:sz w:val="24"/>
                <w:szCs w:val="24"/>
                <w:shd w:val="clear" w:color="auto" w:fill="FFFFFF"/>
              </w:rPr>
              <w:lastRenderedPageBreak/>
              <w:t>listening skills have improved as I gain more confidence.</w:t>
            </w:r>
            <w:r w:rsidR="00B07D12" w:rsidRPr="00324F9F">
              <w:rPr>
                <w:color w:val="222222"/>
                <w:sz w:val="24"/>
                <w:szCs w:val="24"/>
                <w:shd w:val="clear" w:color="auto" w:fill="FFFFFF"/>
              </w:rPr>
              <w:t xml:space="preserve"> </w:t>
            </w:r>
            <w:proofErr w:type="gramStart"/>
            <w:r w:rsidR="006A01AE" w:rsidRPr="00324F9F">
              <w:rPr>
                <w:color w:val="222222"/>
                <w:sz w:val="24"/>
                <w:szCs w:val="24"/>
                <w:shd w:val="clear" w:color="auto" w:fill="FFFFFF"/>
              </w:rPr>
              <w:t>I  feel</w:t>
            </w:r>
            <w:proofErr w:type="gramEnd"/>
            <w:r w:rsidR="006A01AE" w:rsidRPr="00324F9F">
              <w:rPr>
                <w:color w:val="222222"/>
                <w:sz w:val="24"/>
                <w:szCs w:val="24"/>
                <w:shd w:val="clear" w:color="auto" w:fill="FFFFFF"/>
              </w:rPr>
              <w:t xml:space="preserve"> that I am now able to meet the criteria of The</w:t>
            </w:r>
            <w:r w:rsidR="006A01AE" w:rsidRPr="00B07D12">
              <w:rPr>
                <w:color w:val="222222"/>
                <w:sz w:val="22"/>
                <w:szCs w:val="22"/>
                <w:shd w:val="clear" w:color="auto" w:fill="FFFFFF"/>
              </w:rPr>
              <w:t xml:space="preserve"> </w:t>
            </w:r>
            <w:r w:rsidR="006A01AE" w:rsidRPr="00324F9F">
              <w:rPr>
                <w:color w:val="222222"/>
                <w:sz w:val="24"/>
                <w:szCs w:val="24"/>
                <w:shd w:val="clear" w:color="auto" w:fill="FFFFFF"/>
              </w:rPr>
              <w:t xml:space="preserve">National Occupational Standard for social work that requires  practitioners to maintain up to date knowledge and to develop work practise through supervision and reflection </w:t>
            </w:r>
          </w:p>
          <w:p w14:paraId="02C3FA09" w14:textId="77777777" w:rsidR="004D59FA" w:rsidRDefault="00324F9F" w:rsidP="00324F9F">
            <w:pPr>
              <w:overflowPunct/>
              <w:autoSpaceDE/>
              <w:autoSpaceDN/>
              <w:adjustRightInd/>
              <w:spacing w:after="160" w:line="259" w:lineRule="auto"/>
              <w:jc w:val="both"/>
              <w:textAlignment w:val="auto"/>
              <w:rPr>
                <w:color w:val="222222"/>
              </w:rPr>
            </w:pPr>
            <w:r w:rsidRPr="004D59FA">
              <w:rPr>
                <w:color w:val="222222"/>
                <w:sz w:val="24"/>
                <w:szCs w:val="24"/>
              </w:rPr>
              <w:t xml:space="preserve">It is important that I continue to obtain feedback regarding my practice and to strive to continue learning and developing in my role. Section 6 of the Code of professional practice for social care workers refers to </w:t>
            </w:r>
            <w:r w:rsidR="004D59FA" w:rsidRPr="004D59FA">
              <w:rPr>
                <w:color w:val="222222"/>
                <w:sz w:val="24"/>
                <w:szCs w:val="24"/>
              </w:rPr>
              <w:t>social workers being accountable for the quality of their work and taking responsibility for maintaining and developing knowledge and skills.</w:t>
            </w:r>
            <w:r w:rsidR="004D59FA" w:rsidRPr="004D59FA">
              <w:rPr>
                <w:color w:val="222222"/>
                <w:sz w:val="22"/>
                <w:szCs w:val="22"/>
              </w:rPr>
              <w:t xml:space="preserve"> </w:t>
            </w:r>
            <w:r w:rsidR="004D59FA">
              <w:rPr>
                <w:color w:val="222222"/>
                <w:sz w:val="22"/>
                <w:szCs w:val="22"/>
              </w:rPr>
              <w:t xml:space="preserve">As a newly qualified social worker I feel this is a very important part of my role to ensure I take every opportunity to learn from colleagues, attend trainings and reflect on my practice. I will need to ensure I prioritise this alongside a busy caseload to make sure that I continuously reflect on my practice and prioritise my own learning and development. </w:t>
            </w:r>
            <w:r w:rsidR="00B07D12">
              <w:rPr>
                <w:color w:val="222222"/>
              </w:rPr>
              <w:br/>
            </w:r>
          </w:p>
          <w:p w14:paraId="561BAAE6" w14:textId="5A016672" w:rsidR="00D3203C" w:rsidRPr="004D59FA" w:rsidRDefault="004D59FA" w:rsidP="00324F9F">
            <w:pPr>
              <w:overflowPunct/>
              <w:autoSpaceDE/>
              <w:autoSpaceDN/>
              <w:adjustRightInd/>
              <w:spacing w:after="160" w:line="259" w:lineRule="auto"/>
              <w:jc w:val="both"/>
              <w:textAlignment w:val="auto"/>
              <w:rPr>
                <w:color w:val="222222"/>
                <w:sz w:val="24"/>
                <w:szCs w:val="24"/>
                <w:shd w:val="clear" w:color="auto" w:fill="FFFFFF"/>
              </w:rPr>
            </w:pPr>
            <w:r w:rsidRPr="004D59FA">
              <w:rPr>
                <w:color w:val="222222"/>
                <w:sz w:val="24"/>
                <w:szCs w:val="24"/>
              </w:rPr>
              <w:t>Word count- 677</w:t>
            </w:r>
            <w:r w:rsidR="00B07D12" w:rsidRPr="004D59FA">
              <w:rPr>
                <w:color w:val="222222"/>
                <w:sz w:val="24"/>
                <w:szCs w:val="24"/>
              </w:rPr>
              <w:br/>
            </w:r>
            <w:r w:rsidR="006A01AE" w:rsidRPr="004D59FA">
              <w:rPr>
                <w:color w:val="222222"/>
                <w:sz w:val="24"/>
                <w:szCs w:val="24"/>
              </w:rPr>
              <w:br/>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484DDA66" w14:textId="77777777" w:rsidR="00545F5C" w:rsidRPr="00545F5C" w:rsidRDefault="00545F5C" w:rsidP="00545F5C">
      <w:pPr>
        <w:jc w:val="both"/>
        <w:rPr>
          <w:sz w:val="24"/>
          <w:szCs w:val="24"/>
        </w:rPr>
      </w:pPr>
      <w:bookmarkStart w:id="8" w:name="_Hlk128376218"/>
      <w:r w:rsidRPr="00545F5C">
        <w:rPr>
          <w:sz w:val="24"/>
          <w:szCs w:val="24"/>
        </w:rPr>
        <w:t xml:space="preserve">Kolb 1984, Theory and Practice: A Straightforward Guide for Social Work Students, May 2015. </w:t>
      </w:r>
      <w:proofErr w:type="spellStart"/>
      <w:r w:rsidRPr="00545F5C">
        <w:rPr>
          <w:sz w:val="24"/>
          <w:szCs w:val="24"/>
        </w:rPr>
        <w:t>Kirwin</w:t>
      </w:r>
      <w:proofErr w:type="spellEnd"/>
      <w:r w:rsidRPr="00545F5C">
        <w:rPr>
          <w:sz w:val="24"/>
          <w:szCs w:val="24"/>
        </w:rPr>
        <w:t xml:space="preserve"> Maclean</w:t>
      </w:r>
    </w:p>
    <w:p w14:paraId="6DC04DD9" w14:textId="77777777" w:rsidR="00545F5C" w:rsidRPr="00545F5C" w:rsidRDefault="00545F5C" w:rsidP="00545F5C">
      <w:pPr>
        <w:jc w:val="both"/>
        <w:rPr>
          <w:sz w:val="24"/>
          <w:szCs w:val="24"/>
        </w:rPr>
      </w:pPr>
    </w:p>
    <w:p w14:paraId="05777306" w14:textId="77777777" w:rsidR="00545F5C" w:rsidRPr="00545F5C" w:rsidRDefault="00545F5C" w:rsidP="00545F5C">
      <w:pPr>
        <w:jc w:val="both"/>
        <w:rPr>
          <w:i/>
          <w:sz w:val="24"/>
          <w:szCs w:val="24"/>
        </w:rPr>
      </w:pPr>
      <w:r w:rsidRPr="00545F5C">
        <w:rPr>
          <w:sz w:val="24"/>
          <w:szCs w:val="24"/>
        </w:rPr>
        <w:t xml:space="preserve">Part 2-16 of the Regulated Fostering Services (Service Providers and Responsible </w:t>
      </w:r>
      <w:proofErr w:type="gramStart"/>
      <w:r w:rsidRPr="00545F5C">
        <w:rPr>
          <w:sz w:val="24"/>
          <w:szCs w:val="24"/>
        </w:rPr>
        <w:t>Individuals)(</w:t>
      </w:r>
      <w:proofErr w:type="gramEnd"/>
      <w:r w:rsidRPr="00545F5C">
        <w:rPr>
          <w:sz w:val="24"/>
          <w:szCs w:val="24"/>
        </w:rPr>
        <w:t>Wales) Regulations 2019</w:t>
      </w:r>
    </w:p>
    <w:p w14:paraId="528463F4" w14:textId="77777777" w:rsidR="00545F5C" w:rsidRPr="00545F5C" w:rsidRDefault="00545F5C" w:rsidP="00545F5C">
      <w:pPr>
        <w:jc w:val="both"/>
        <w:rPr>
          <w:sz w:val="24"/>
          <w:szCs w:val="24"/>
        </w:rPr>
      </w:pPr>
    </w:p>
    <w:p w14:paraId="3BFB5903" w14:textId="77777777" w:rsidR="00545F5C" w:rsidRPr="00545F5C" w:rsidRDefault="00545F5C" w:rsidP="00545F5C">
      <w:pPr>
        <w:jc w:val="both"/>
        <w:rPr>
          <w:b/>
          <w:bCs/>
          <w:i/>
          <w:iCs/>
          <w:sz w:val="24"/>
          <w:szCs w:val="24"/>
        </w:rPr>
      </w:pPr>
      <w:hyperlink r:id="rId12" w:history="1">
        <w:r w:rsidRPr="00545F5C">
          <w:rPr>
            <w:color w:val="0563C1" w:themeColor="hyperlink"/>
            <w:sz w:val="24"/>
            <w:szCs w:val="24"/>
            <w:u w:val="single"/>
          </w:rPr>
          <w:t>https://www.gov.wales/sites/default/files/publications/2019-04/delivering-the-active-offer-information-pack-social-services-and-social-care.pdf-</w:t>
        </w:r>
      </w:hyperlink>
      <w:r w:rsidRPr="00545F5C">
        <w:rPr>
          <w:sz w:val="24"/>
          <w:szCs w:val="24"/>
        </w:rPr>
        <w:t xml:space="preserve"> “More than Just Words” (Welsh Government, 2012) da. </w:t>
      </w:r>
      <w:proofErr w:type="spellStart"/>
      <w:r w:rsidRPr="00545F5C">
        <w:rPr>
          <w:sz w:val="24"/>
          <w:szCs w:val="24"/>
        </w:rPr>
        <w:t>te</w:t>
      </w:r>
      <w:proofErr w:type="spellEnd"/>
      <w:r w:rsidRPr="00545F5C">
        <w:rPr>
          <w:sz w:val="24"/>
          <w:szCs w:val="24"/>
        </w:rPr>
        <w:t xml:space="preserve"> accessed 24/2/23</w:t>
      </w:r>
    </w:p>
    <w:p w14:paraId="3492ABF8" w14:textId="77777777" w:rsidR="00545F5C" w:rsidRPr="00545F5C" w:rsidRDefault="00545F5C" w:rsidP="00545F5C">
      <w:pPr>
        <w:rPr>
          <w:sz w:val="24"/>
          <w:szCs w:val="24"/>
        </w:rPr>
      </w:pPr>
      <w:r w:rsidRPr="00545F5C">
        <w:rPr>
          <w:sz w:val="24"/>
          <w:szCs w:val="24"/>
        </w:rPr>
        <w:t>`</w:t>
      </w:r>
    </w:p>
    <w:p w14:paraId="79DC27CD" w14:textId="77777777" w:rsidR="00545F5C" w:rsidRPr="00545F5C" w:rsidRDefault="00545F5C" w:rsidP="00545F5C">
      <w:pPr>
        <w:rPr>
          <w:sz w:val="24"/>
          <w:szCs w:val="24"/>
        </w:rPr>
      </w:pPr>
    </w:p>
    <w:p w14:paraId="0DEFD418" w14:textId="77777777" w:rsidR="00545F5C" w:rsidRPr="00545F5C" w:rsidRDefault="00545F5C" w:rsidP="00545F5C">
      <w:pPr>
        <w:overflowPunct/>
        <w:autoSpaceDE/>
        <w:autoSpaceDN/>
        <w:adjustRightInd/>
        <w:spacing w:after="160" w:line="259" w:lineRule="auto"/>
        <w:jc w:val="both"/>
        <w:textAlignment w:val="auto"/>
        <w:rPr>
          <w:rFonts w:eastAsiaTheme="minorHAnsi"/>
          <w:color w:val="auto"/>
          <w:sz w:val="24"/>
          <w:szCs w:val="24"/>
          <w:lang w:eastAsia="en-US"/>
        </w:rPr>
      </w:pPr>
      <w:r w:rsidRPr="00545F5C">
        <w:rPr>
          <w:rFonts w:eastAsiaTheme="minorHAnsi"/>
          <w:color w:val="auto"/>
          <w:sz w:val="24"/>
          <w:szCs w:val="24"/>
          <w:lang w:eastAsia="en-US"/>
        </w:rPr>
        <w:t>The Social Services and Wellbeing (Wales) Act 2014</w:t>
      </w:r>
    </w:p>
    <w:p w14:paraId="44A8507F" w14:textId="77777777" w:rsidR="00545F5C" w:rsidRPr="00545F5C" w:rsidRDefault="00545F5C" w:rsidP="00545F5C">
      <w:pPr>
        <w:overflowPunct/>
        <w:autoSpaceDE/>
        <w:autoSpaceDN/>
        <w:adjustRightInd/>
        <w:spacing w:after="160" w:line="259" w:lineRule="auto"/>
        <w:jc w:val="both"/>
        <w:textAlignment w:val="auto"/>
        <w:rPr>
          <w:rFonts w:eastAsiaTheme="minorHAnsi"/>
          <w:color w:val="auto"/>
          <w:sz w:val="24"/>
          <w:szCs w:val="24"/>
          <w:lang w:eastAsia="en-US"/>
        </w:rPr>
      </w:pPr>
      <w:r w:rsidRPr="00545F5C">
        <w:rPr>
          <w:rFonts w:eastAsiaTheme="minorHAnsi"/>
          <w:color w:val="auto"/>
          <w:sz w:val="24"/>
          <w:szCs w:val="24"/>
          <w:lang w:eastAsia="en-US"/>
        </w:rPr>
        <w:t>Wales Safeguarding Procedures 2019</w:t>
      </w:r>
    </w:p>
    <w:p w14:paraId="0824DF53" w14:textId="77777777" w:rsidR="00545F5C" w:rsidRPr="00545F5C" w:rsidRDefault="00545F5C" w:rsidP="00545F5C">
      <w:pPr>
        <w:overflowPunct/>
        <w:autoSpaceDE/>
        <w:autoSpaceDN/>
        <w:adjustRightInd/>
        <w:spacing w:after="160" w:line="259" w:lineRule="auto"/>
        <w:jc w:val="both"/>
        <w:textAlignment w:val="auto"/>
        <w:rPr>
          <w:rFonts w:eastAsiaTheme="minorHAnsi"/>
          <w:color w:val="auto"/>
          <w:sz w:val="24"/>
          <w:szCs w:val="24"/>
          <w:lang w:eastAsia="en-US"/>
        </w:rPr>
      </w:pPr>
      <w:r w:rsidRPr="00545F5C">
        <w:rPr>
          <w:rFonts w:eastAsiaTheme="minorHAnsi"/>
          <w:color w:val="auto"/>
          <w:sz w:val="24"/>
          <w:szCs w:val="24"/>
          <w:lang w:eastAsia="en-US"/>
        </w:rPr>
        <w:t>Rotherham Safeguarding Children Board 2010, Serious Case Review Mr and Mrs B</w:t>
      </w:r>
    </w:p>
    <w:p w14:paraId="099815B3" w14:textId="77777777" w:rsidR="00545F5C" w:rsidRPr="00545F5C" w:rsidRDefault="00545F5C" w:rsidP="00545F5C">
      <w:pPr>
        <w:overflowPunct/>
        <w:autoSpaceDE/>
        <w:autoSpaceDN/>
        <w:adjustRightInd/>
        <w:spacing w:after="160" w:line="259" w:lineRule="auto"/>
        <w:jc w:val="both"/>
        <w:textAlignment w:val="auto"/>
        <w:rPr>
          <w:rFonts w:eastAsiaTheme="minorHAnsi"/>
          <w:color w:val="auto"/>
          <w:sz w:val="24"/>
          <w:szCs w:val="24"/>
          <w:lang w:eastAsia="en-US"/>
        </w:rPr>
      </w:pPr>
      <w:r w:rsidRPr="00545F5C">
        <w:rPr>
          <w:rFonts w:eastAsiaTheme="minorHAnsi"/>
          <w:color w:val="auto"/>
          <w:sz w:val="24"/>
          <w:szCs w:val="24"/>
          <w:lang w:eastAsia="en-US"/>
        </w:rPr>
        <w:t xml:space="preserve">The Laming Report- Laming </w:t>
      </w:r>
      <w:proofErr w:type="gramStart"/>
      <w:r w:rsidRPr="00545F5C">
        <w:rPr>
          <w:rFonts w:eastAsiaTheme="minorHAnsi"/>
          <w:color w:val="auto"/>
          <w:sz w:val="24"/>
          <w:szCs w:val="24"/>
          <w:lang w:eastAsia="en-US"/>
        </w:rPr>
        <w:t>W.H.(</w:t>
      </w:r>
      <w:proofErr w:type="gramEnd"/>
      <w:r w:rsidRPr="00545F5C">
        <w:rPr>
          <w:rFonts w:eastAsiaTheme="minorHAnsi"/>
          <w:color w:val="auto"/>
          <w:sz w:val="24"/>
          <w:szCs w:val="24"/>
          <w:lang w:eastAsia="en-US"/>
        </w:rPr>
        <w:t xml:space="preserve">2003) The Victoria </w:t>
      </w:r>
      <w:proofErr w:type="spellStart"/>
      <w:r w:rsidRPr="00545F5C">
        <w:rPr>
          <w:rFonts w:eastAsiaTheme="minorHAnsi"/>
          <w:color w:val="auto"/>
          <w:sz w:val="24"/>
          <w:szCs w:val="24"/>
          <w:lang w:eastAsia="en-US"/>
        </w:rPr>
        <w:t>Climbe</w:t>
      </w:r>
      <w:proofErr w:type="spellEnd"/>
      <w:r w:rsidRPr="00545F5C">
        <w:rPr>
          <w:rFonts w:eastAsiaTheme="minorHAnsi"/>
          <w:color w:val="auto"/>
          <w:sz w:val="24"/>
          <w:szCs w:val="24"/>
          <w:lang w:eastAsia="en-US"/>
        </w:rPr>
        <w:t xml:space="preserve"> inquiry. Report of an enquiry by Lord </w:t>
      </w:r>
      <w:proofErr w:type="gramStart"/>
      <w:r w:rsidRPr="00545F5C">
        <w:rPr>
          <w:rFonts w:eastAsiaTheme="minorHAnsi"/>
          <w:color w:val="auto"/>
          <w:sz w:val="24"/>
          <w:szCs w:val="24"/>
          <w:lang w:eastAsia="en-US"/>
        </w:rPr>
        <w:t>The</w:t>
      </w:r>
      <w:proofErr w:type="gramEnd"/>
      <w:r w:rsidRPr="00545F5C">
        <w:rPr>
          <w:rFonts w:eastAsiaTheme="minorHAnsi"/>
          <w:color w:val="auto"/>
          <w:sz w:val="24"/>
          <w:szCs w:val="24"/>
          <w:lang w:eastAsia="en-US"/>
        </w:rPr>
        <w:t xml:space="preserve"> Stationary Office. </w:t>
      </w:r>
    </w:p>
    <w:p w14:paraId="2A851D64" w14:textId="77777777" w:rsidR="00545F5C" w:rsidRPr="00545F5C" w:rsidRDefault="00545F5C" w:rsidP="00545F5C">
      <w:pPr>
        <w:overflowPunct/>
        <w:autoSpaceDE/>
        <w:autoSpaceDN/>
        <w:adjustRightInd/>
        <w:spacing w:after="160" w:line="259" w:lineRule="auto"/>
        <w:textAlignment w:val="auto"/>
        <w:rPr>
          <w:rFonts w:eastAsiaTheme="minorHAnsi"/>
          <w:color w:val="auto"/>
          <w:sz w:val="24"/>
          <w:szCs w:val="24"/>
          <w:lang w:eastAsia="en-US"/>
        </w:rPr>
      </w:pPr>
      <w:r w:rsidRPr="00545F5C">
        <w:rPr>
          <w:rFonts w:eastAsiaTheme="minorHAnsi"/>
          <w:color w:val="auto"/>
          <w:sz w:val="24"/>
          <w:szCs w:val="24"/>
          <w:lang w:eastAsia="en-US"/>
        </w:rPr>
        <w:t>Children Act 2004</w:t>
      </w:r>
    </w:p>
    <w:p w14:paraId="4FC542FE" w14:textId="77777777" w:rsidR="00545F5C" w:rsidRPr="00545F5C" w:rsidRDefault="00545F5C" w:rsidP="00545F5C">
      <w:pPr>
        <w:overflowPunct/>
        <w:autoSpaceDE/>
        <w:autoSpaceDN/>
        <w:adjustRightInd/>
        <w:spacing w:after="160" w:line="259" w:lineRule="auto"/>
        <w:textAlignment w:val="auto"/>
        <w:rPr>
          <w:rFonts w:eastAsiaTheme="minorHAnsi"/>
          <w:color w:val="auto"/>
          <w:sz w:val="24"/>
          <w:szCs w:val="24"/>
          <w:lang w:eastAsia="en-US"/>
        </w:rPr>
      </w:pPr>
      <w:r w:rsidRPr="00545F5C">
        <w:rPr>
          <w:rFonts w:eastAsiaTheme="minorHAnsi"/>
          <w:color w:val="auto"/>
          <w:sz w:val="24"/>
          <w:szCs w:val="24"/>
          <w:lang w:eastAsia="en-US"/>
        </w:rPr>
        <w:t>Human Rights Act 1998</w:t>
      </w:r>
    </w:p>
    <w:p w14:paraId="5DA7F6EB" w14:textId="77777777" w:rsidR="00545F5C" w:rsidRPr="00545F5C" w:rsidRDefault="00545F5C" w:rsidP="00545F5C">
      <w:pPr>
        <w:overflowPunct/>
        <w:autoSpaceDE/>
        <w:autoSpaceDN/>
        <w:adjustRightInd/>
        <w:spacing w:after="160" w:line="259" w:lineRule="auto"/>
        <w:textAlignment w:val="auto"/>
        <w:rPr>
          <w:sz w:val="24"/>
          <w:szCs w:val="24"/>
        </w:rPr>
      </w:pPr>
      <w:r w:rsidRPr="00545F5C">
        <w:rPr>
          <w:rFonts w:eastAsiaTheme="minorHAnsi"/>
          <w:color w:val="auto"/>
          <w:sz w:val="24"/>
          <w:szCs w:val="24"/>
          <w:lang w:eastAsia="en-US"/>
        </w:rPr>
        <w:t>Dan Hughes- Hughes, D (1997) Attachment focussed Family Developmental Attachment: The road to emotional recovery and behavioural change in foster and adopted children</w:t>
      </w:r>
    </w:p>
    <w:p w14:paraId="0FB87DC0" w14:textId="77777777" w:rsidR="00545F5C" w:rsidRPr="00545F5C" w:rsidRDefault="00545F5C" w:rsidP="00545F5C">
      <w:pPr>
        <w:jc w:val="both"/>
        <w:rPr>
          <w:sz w:val="24"/>
          <w:szCs w:val="24"/>
        </w:rPr>
      </w:pPr>
      <w:r w:rsidRPr="00545F5C">
        <w:rPr>
          <w:color w:val="222222"/>
          <w:sz w:val="24"/>
          <w:szCs w:val="24"/>
          <w:shd w:val="clear" w:color="auto" w:fill="FFFFFF"/>
        </w:rPr>
        <w:t xml:space="preserve">Nairobi. M (2022) The Role of empathy in social work </w:t>
      </w:r>
    </w:p>
    <w:p w14:paraId="33BCE333" w14:textId="77777777" w:rsidR="00545F5C" w:rsidRPr="00545F5C" w:rsidRDefault="00545F5C" w:rsidP="00545F5C">
      <w:pPr>
        <w:jc w:val="both"/>
        <w:rPr>
          <w:sz w:val="24"/>
          <w:szCs w:val="24"/>
        </w:rPr>
      </w:pPr>
    </w:p>
    <w:p w14:paraId="7064FB0F" w14:textId="77777777" w:rsidR="00545F5C" w:rsidRPr="00545F5C" w:rsidRDefault="00545F5C" w:rsidP="00545F5C">
      <w:pPr>
        <w:jc w:val="both"/>
        <w:rPr>
          <w:sz w:val="24"/>
          <w:szCs w:val="24"/>
        </w:rPr>
      </w:pPr>
      <w:r w:rsidRPr="00545F5C">
        <w:rPr>
          <w:sz w:val="24"/>
          <w:szCs w:val="24"/>
        </w:rPr>
        <w:t>Lishman, J - Communication in Social Work (BASW Practical Social Work Series) (2nd (second) edition) 2009</w:t>
      </w:r>
    </w:p>
    <w:p w14:paraId="6D005EFD" w14:textId="77777777" w:rsidR="00545F5C" w:rsidRPr="00545F5C" w:rsidRDefault="00545F5C" w:rsidP="00545F5C">
      <w:pPr>
        <w:rPr>
          <w:sz w:val="24"/>
          <w:szCs w:val="24"/>
        </w:rPr>
      </w:pPr>
    </w:p>
    <w:p w14:paraId="42490985" w14:textId="77777777" w:rsidR="00545F5C" w:rsidRPr="00545F5C" w:rsidRDefault="00545F5C" w:rsidP="00545F5C">
      <w:pPr>
        <w:rPr>
          <w:sz w:val="24"/>
          <w:szCs w:val="24"/>
        </w:rPr>
      </w:pPr>
      <w:r w:rsidRPr="00545F5C">
        <w:rPr>
          <w:sz w:val="24"/>
          <w:szCs w:val="24"/>
        </w:rPr>
        <w:t>Mental Capacity Act 2005</w:t>
      </w:r>
    </w:p>
    <w:p w14:paraId="06FF05AB" w14:textId="77777777" w:rsidR="00545F5C" w:rsidRPr="00545F5C" w:rsidRDefault="00545F5C" w:rsidP="00545F5C">
      <w:pPr>
        <w:rPr>
          <w:sz w:val="24"/>
          <w:szCs w:val="24"/>
        </w:rPr>
      </w:pPr>
    </w:p>
    <w:p w14:paraId="00891624" w14:textId="77777777" w:rsidR="00545F5C" w:rsidRPr="00545F5C" w:rsidRDefault="00545F5C" w:rsidP="00545F5C">
      <w:pPr>
        <w:rPr>
          <w:rFonts w:eastAsiaTheme="minorHAnsi"/>
          <w:color w:val="222222"/>
          <w:sz w:val="24"/>
          <w:szCs w:val="24"/>
          <w:shd w:val="clear" w:color="auto" w:fill="FFFFFF"/>
          <w:lang w:eastAsia="en-US"/>
        </w:rPr>
      </w:pPr>
      <w:r w:rsidRPr="00545F5C">
        <w:rPr>
          <w:rFonts w:eastAsiaTheme="minorHAnsi"/>
          <w:color w:val="222222"/>
          <w:sz w:val="24"/>
          <w:szCs w:val="24"/>
          <w:lang w:eastAsia="en-US"/>
        </w:rPr>
        <w:t xml:space="preserve">Liberty Protection Safeguards (LPS) (Gov.uk, 2021). </w:t>
      </w:r>
      <w:r w:rsidRPr="00545F5C">
        <w:rPr>
          <w:rFonts w:eastAsiaTheme="minorHAnsi"/>
          <w:color w:val="222222"/>
          <w:sz w:val="24"/>
          <w:szCs w:val="24"/>
          <w:lang w:eastAsia="en-US"/>
        </w:rPr>
        <w:br/>
      </w:r>
      <w:r w:rsidRPr="00545F5C">
        <w:rPr>
          <w:rFonts w:eastAsiaTheme="minorHAnsi"/>
          <w:color w:val="222222"/>
          <w:sz w:val="24"/>
          <w:szCs w:val="24"/>
          <w:lang w:eastAsia="en-US"/>
        </w:rPr>
        <w:br/>
      </w:r>
      <w:r w:rsidRPr="00545F5C">
        <w:rPr>
          <w:rFonts w:eastAsiaTheme="minorHAnsi"/>
          <w:color w:val="222222"/>
          <w:sz w:val="24"/>
          <w:szCs w:val="24"/>
          <w:shd w:val="clear" w:color="auto" w:fill="FFFFFF"/>
          <w:lang w:eastAsia="en-US"/>
        </w:rPr>
        <w:t>The Violence against Women, domestic abuse and sexual Violence Wales Act 2015</w:t>
      </w:r>
    </w:p>
    <w:p w14:paraId="26230C37" w14:textId="77777777" w:rsidR="00545F5C" w:rsidRPr="00545F5C" w:rsidRDefault="00545F5C" w:rsidP="00545F5C"/>
    <w:p w14:paraId="2998691C" w14:textId="77777777" w:rsidR="00545F5C" w:rsidRPr="00545F5C" w:rsidRDefault="00545F5C" w:rsidP="00545F5C">
      <w:pPr>
        <w:rPr>
          <w:rFonts w:eastAsiaTheme="minorHAnsi"/>
          <w:color w:val="222222"/>
          <w:sz w:val="24"/>
          <w:szCs w:val="24"/>
          <w:shd w:val="clear" w:color="auto" w:fill="FFFFFF"/>
          <w:lang w:eastAsia="en-US"/>
        </w:rPr>
      </w:pPr>
    </w:p>
    <w:p w14:paraId="57050EF4" w14:textId="77777777" w:rsidR="00545F5C" w:rsidRPr="00545F5C" w:rsidRDefault="00545F5C" w:rsidP="00545F5C">
      <w:hyperlink r:id="rId13" w:history="1">
        <w:r w:rsidRPr="00545F5C">
          <w:rPr>
            <w:color w:val="0563C1" w:themeColor="hyperlink"/>
            <w:u w:val="single"/>
          </w:rPr>
          <w:t>https://socialcare.wales/cms-assets/documents/Code-of-Professional-Practice-for-Social-Care-web-version.pdf</w:t>
        </w:r>
      </w:hyperlink>
      <w:r w:rsidRPr="00545F5C">
        <w:t xml:space="preserve"> </w:t>
      </w:r>
    </w:p>
    <w:p w14:paraId="502C1BD3" w14:textId="77777777" w:rsidR="00EB695F" w:rsidRDefault="00EB695F" w:rsidP="00FF7EBB">
      <w:pPr>
        <w:jc w:val="both"/>
        <w:rPr>
          <w:sz w:val="24"/>
          <w:szCs w:val="24"/>
        </w:rPr>
      </w:pPr>
    </w:p>
    <w:bookmarkEnd w:id="8"/>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7047BA81" w14:textId="0E245F52" w:rsidR="002A1A44" w:rsidRPr="00EE5BC3" w:rsidRDefault="00545F5C" w:rsidP="00EE5BC3">
      <w:pPr>
        <w:jc w:val="center"/>
        <w:rPr>
          <w:b/>
          <w:sz w:val="28"/>
          <w:szCs w:val="28"/>
        </w:rPr>
      </w:pPr>
      <w:r>
        <w:rPr>
          <w:b/>
          <w:sz w:val="28"/>
          <w:szCs w:val="28"/>
        </w:rPr>
        <w:t>D</w:t>
      </w:r>
      <w:r w:rsidR="002A1A44" w:rsidRPr="00EE5BC3">
        <w:rPr>
          <w:b/>
          <w:sz w:val="28"/>
          <w:szCs w:val="28"/>
        </w:rPr>
        <w:t xml:space="preserve">etail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0EC2CA67" w:rsidR="00E559CE" w:rsidRPr="00B17FA0" w:rsidRDefault="00B07D12" w:rsidP="00B94443">
            <w:pPr>
              <w:jc w:val="both"/>
              <w:rPr>
                <w:sz w:val="24"/>
                <w:szCs w:val="24"/>
              </w:rPr>
            </w:pPr>
            <w:r>
              <w:rPr>
                <w:sz w:val="24"/>
                <w:szCs w:val="24"/>
              </w:rPr>
              <w:t xml:space="preserve">All workshops attended </w:t>
            </w:r>
            <w:r w:rsidR="00E37602">
              <w:rPr>
                <w:sz w:val="24"/>
                <w:szCs w:val="24"/>
              </w:rPr>
              <w:t xml:space="preserve">but I do not have access to the dates. </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7777777" w:rsidR="00E559CE" w:rsidRPr="00B17FA0" w:rsidRDefault="00E559CE" w:rsidP="00B94443">
            <w:pPr>
              <w:jc w:val="both"/>
              <w:rPr>
                <w:sz w:val="24"/>
                <w:szCs w:val="24"/>
              </w:rPr>
            </w:pP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7777777" w:rsidR="00E559CE" w:rsidRPr="00B17FA0" w:rsidRDefault="00E559CE" w:rsidP="00B94443">
            <w:pPr>
              <w:jc w:val="both"/>
              <w:rPr>
                <w:sz w:val="24"/>
                <w:szCs w:val="24"/>
              </w:rPr>
            </w:pP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7777777" w:rsidR="00E559CE" w:rsidRPr="00B17FA0" w:rsidRDefault="00E559CE" w:rsidP="00B94443">
            <w:pPr>
              <w:jc w:val="both"/>
              <w:rPr>
                <w:sz w:val="24"/>
                <w:szCs w:val="24"/>
              </w:rPr>
            </w:pP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lastRenderedPageBreak/>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9"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7E71EC13" w14:textId="1CC10650" w:rsidR="00FC0334" w:rsidRDefault="00E37602" w:rsidP="005D4F72">
            <w:pPr>
              <w:jc w:val="both"/>
              <w:rPr>
                <w:color w:val="auto"/>
                <w:sz w:val="24"/>
                <w:szCs w:val="24"/>
              </w:rPr>
            </w:pPr>
            <w:r>
              <w:rPr>
                <w:color w:val="auto"/>
                <w:sz w:val="24"/>
                <w:szCs w:val="24"/>
              </w:rPr>
              <w:t xml:space="preserve">Laura is hard working and committed to her ongoing learning and development. Laura is now able to confidently complete fostering assessments and her ability to interpret and analyse information is excellent. Laura provides valuable support to all the foster carers she supports and she has dealt with several challenging and complex situations which have required her to use her professional judgment. Laura is resilient and can work independently but also recognises when she needs support or should seek further advice. Laura makes good use of supervision and is always organised and prepared. </w:t>
            </w:r>
            <w:r w:rsidR="0063673A">
              <w:rPr>
                <w:color w:val="auto"/>
                <w:sz w:val="24"/>
                <w:szCs w:val="24"/>
              </w:rPr>
              <w:t xml:space="preserve">Foster carers that Laura works with have provided positive feedback about the support she has provided informally and formally during their annual review process. Laura is a valued member of the team and I feel she is likely to continue progressing in her social work career. </w:t>
            </w:r>
          </w:p>
          <w:p w14:paraId="341BF1DF" w14:textId="2F1AC471" w:rsidR="0063673A" w:rsidRDefault="0063673A" w:rsidP="005D4F72">
            <w:pPr>
              <w:jc w:val="both"/>
              <w:rPr>
                <w:color w:val="auto"/>
                <w:sz w:val="24"/>
                <w:szCs w:val="24"/>
              </w:rPr>
            </w:pPr>
          </w:p>
          <w:p w14:paraId="30EEE105" w14:textId="4BEA6783" w:rsidR="0063673A" w:rsidRDefault="0063673A" w:rsidP="005D4F72">
            <w:pPr>
              <w:jc w:val="both"/>
              <w:rPr>
                <w:color w:val="auto"/>
                <w:sz w:val="24"/>
                <w:szCs w:val="24"/>
              </w:rPr>
            </w:pPr>
            <w:r>
              <w:rPr>
                <w:color w:val="auto"/>
                <w:sz w:val="24"/>
                <w:szCs w:val="24"/>
              </w:rPr>
              <w:t>Nicola England</w:t>
            </w:r>
          </w:p>
          <w:p w14:paraId="7A91F569" w14:textId="1811DF0B" w:rsidR="0063673A" w:rsidRDefault="0063673A" w:rsidP="005D4F72">
            <w:pPr>
              <w:jc w:val="both"/>
              <w:rPr>
                <w:color w:val="auto"/>
                <w:sz w:val="24"/>
                <w:szCs w:val="24"/>
              </w:rPr>
            </w:pPr>
            <w:r>
              <w:rPr>
                <w:color w:val="auto"/>
                <w:sz w:val="24"/>
                <w:szCs w:val="24"/>
              </w:rPr>
              <w:t>Senior Social Worker</w:t>
            </w:r>
          </w:p>
          <w:p w14:paraId="737A80A5" w14:textId="52BF0645" w:rsidR="00FC0334" w:rsidRPr="008B28E7" w:rsidRDefault="0063673A" w:rsidP="0063673A">
            <w:pPr>
              <w:jc w:val="both"/>
              <w:rPr>
                <w:color w:val="auto"/>
                <w:sz w:val="24"/>
                <w:szCs w:val="24"/>
              </w:rPr>
            </w:pPr>
            <w:r>
              <w:rPr>
                <w:color w:val="auto"/>
                <w:sz w:val="24"/>
                <w:szCs w:val="24"/>
              </w:rPr>
              <w:t xml:space="preserve">Foster Wales Swansea </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9"/>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246973E7" w:rsidR="008B28E7" w:rsidRDefault="008B28E7" w:rsidP="00FF7EBB">
      <w:pPr>
        <w:jc w:val="both"/>
        <w:rPr>
          <w:sz w:val="24"/>
          <w:szCs w:val="24"/>
        </w:rPr>
      </w:pPr>
    </w:p>
    <w:p w14:paraId="7C9037B6" w14:textId="43B6364E" w:rsidR="00545F5C" w:rsidRDefault="00545F5C" w:rsidP="00FF7EBB">
      <w:pPr>
        <w:jc w:val="both"/>
        <w:rPr>
          <w:sz w:val="24"/>
          <w:szCs w:val="24"/>
        </w:rPr>
      </w:pPr>
    </w:p>
    <w:p w14:paraId="404E2B79" w14:textId="11E69255" w:rsidR="00545F5C" w:rsidRDefault="00545F5C" w:rsidP="00FF7EBB">
      <w:pPr>
        <w:jc w:val="both"/>
        <w:rPr>
          <w:sz w:val="24"/>
          <w:szCs w:val="24"/>
        </w:rPr>
      </w:pPr>
    </w:p>
    <w:p w14:paraId="55888465" w14:textId="714BF566" w:rsidR="00545F5C" w:rsidRDefault="00545F5C" w:rsidP="00FF7EBB">
      <w:pPr>
        <w:jc w:val="both"/>
        <w:rPr>
          <w:sz w:val="24"/>
          <w:szCs w:val="24"/>
        </w:rPr>
      </w:pPr>
    </w:p>
    <w:p w14:paraId="0A123AAD" w14:textId="7861B29F" w:rsidR="00545F5C" w:rsidRDefault="00545F5C" w:rsidP="00FF7EBB">
      <w:pPr>
        <w:jc w:val="both"/>
        <w:rPr>
          <w:sz w:val="24"/>
          <w:szCs w:val="24"/>
        </w:rPr>
      </w:pPr>
    </w:p>
    <w:p w14:paraId="570E6B4E" w14:textId="5F377EC1" w:rsidR="00545F5C" w:rsidRDefault="00545F5C" w:rsidP="00FF7EBB">
      <w:pPr>
        <w:jc w:val="both"/>
        <w:rPr>
          <w:sz w:val="24"/>
          <w:szCs w:val="24"/>
        </w:rPr>
      </w:pPr>
    </w:p>
    <w:p w14:paraId="6F068FC5" w14:textId="69C67AB7" w:rsidR="00545F5C" w:rsidRDefault="00545F5C" w:rsidP="00FF7EBB">
      <w:pPr>
        <w:jc w:val="both"/>
        <w:rPr>
          <w:sz w:val="24"/>
          <w:szCs w:val="24"/>
        </w:rPr>
      </w:pPr>
    </w:p>
    <w:p w14:paraId="7E5EABF2" w14:textId="10F77195" w:rsidR="00545F5C" w:rsidRDefault="00545F5C" w:rsidP="00FF7EBB">
      <w:pPr>
        <w:jc w:val="both"/>
        <w:rPr>
          <w:sz w:val="24"/>
          <w:szCs w:val="24"/>
        </w:rPr>
      </w:pPr>
    </w:p>
    <w:p w14:paraId="7FCD0E9B" w14:textId="78B65A53" w:rsidR="00545F5C" w:rsidRDefault="00545F5C" w:rsidP="00FF7EBB">
      <w:pPr>
        <w:jc w:val="both"/>
        <w:rPr>
          <w:sz w:val="24"/>
          <w:szCs w:val="24"/>
        </w:rPr>
      </w:pPr>
    </w:p>
    <w:p w14:paraId="06B41279" w14:textId="45356A39" w:rsidR="00545F5C" w:rsidRDefault="00545F5C" w:rsidP="00FF7EBB">
      <w:pPr>
        <w:jc w:val="both"/>
        <w:rPr>
          <w:sz w:val="24"/>
          <w:szCs w:val="24"/>
        </w:rPr>
      </w:pPr>
    </w:p>
    <w:p w14:paraId="2D38E460" w14:textId="77777777" w:rsidR="00545F5C" w:rsidRDefault="00545F5C"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9435FC4" w:rsidR="004923DA" w:rsidRPr="0063673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63673A" w:rsidRPr="0063673A">
        <w:rPr>
          <w:bCs/>
          <w:sz w:val="24"/>
          <w:szCs w:val="24"/>
        </w:rPr>
        <w:t>Laura Baldwin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89F0094" w:rsidR="004923DA" w:rsidRPr="0063673A" w:rsidRDefault="0063673A"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63673A">
        <w:rPr>
          <w:bCs/>
          <w:sz w:val="24"/>
          <w:szCs w:val="24"/>
        </w:rPr>
        <w:t>Gwestfa</w:t>
      </w:r>
      <w:proofErr w:type="spellEnd"/>
    </w:p>
    <w:p w14:paraId="06E632EB" w14:textId="42B46705" w:rsidR="0063673A" w:rsidRPr="0063673A" w:rsidRDefault="0063673A"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63673A">
        <w:rPr>
          <w:bCs/>
          <w:sz w:val="24"/>
          <w:szCs w:val="24"/>
        </w:rPr>
        <w:t>Picton</w:t>
      </w:r>
      <w:proofErr w:type="spellEnd"/>
      <w:r w:rsidRPr="0063673A">
        <w:rPr>
          <w:bCs/>
          <w:sz w:val="24"/>
          <w:szCs w:val="24"/>
        </w:rPr>
        <w:t xml:space="preserve"> Place </w:t>
      </w:r>
    </w:p>
    <w:p w14:paraId="1DE11032" w14:textId="4739098F" w:rsidR="0063673A" w:rsidRPr="0063673A" w:rsidRDefault="0063673A" w:rsidP="00FF7EBB">
      <w:pPr>
        <w:pBdr>
          <w:top w:val="single" w:sz="6" w:space="1" w:color="auto"/>
          <w:left w:val="single" w:sz="6" w:space="1" w:color="auto"/>
          <w:bottom w:val="single" w:sz="6" w:space="1" w:color="auto"/>
          <w:right w:val="single" w:sz="6" w:space="1" w:color="auto"/>
        </w:pBdr>
        <w:jc w:val="both"/>
        <w:rPr>
          <w:bCs/>
          <w:sz w:val="24"/>
          <w:szCs w:val="24"/>
        </w:rPr>
      </w:pPr>
      <w:r w:rsidRPr="0063673A">
        <w:rPr>
          <w:bCs/>
          <w:sz w:val="24"/>
          <w:szCs w:val="24"/>
        </w:rPr>
        <w:t>Carmarthen</w:t>
      </w:r>
    </w:p>
    <w:p w14:paraId="7230975A" w14:textId="03D7111E" w:rsidR="0063673A" w:rsidRPr="0063673A" w:rsidRDefault="0063673A" w:rsidP="00FF7EBB">
      <w:pPr>
        <w:pBdr>
          <w:top w:val="single" w:sz="6" w:space="1" w:color="auto"/>
          <w:left w:val="single" w:sz="6" w:space="1" w:color="auto"/>
          <w:bottom w:val="single" w:sz="6" w:space="1" w:color="auto"/>
          <w:right w:val="single" w:sz="6" w:space="1" w:color="auto"/>
        </w:pBdr>
        <w:jc w:val="both"/>
        <w:rPr>
          <w:bCs/>
          <w:sz w:val="24"/>
          <w:szCs w:val="24"/>
        </w:rPr>
      </w:pPr>
      <w:r w:rsidRPr="0063673A">
        <w:rPr>
          <w:bCs/>
          <w:sz w:val="24"/>
          <w:szCs w:val="24"/>
        </w:rPr>
        <w:t>SA31 3BZ</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AB216F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3673A">
        <w:rPr>
          <w:b/>
          <w:sz w:val="24"/>
          <w:szCs w:val="24"/>
        </w:rPr>
        <w:t xml:space="preserve"> 07709235165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CC43F66" w:rsidR="004923DA" w:rsidRPr="0063673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3673A">
        <w:rPr>
          <w:b/>
          <w:sz w:val="24"/>
          <w:szCs w:val="24"/>
        </w:rPr>
        <w:t xml:space="preserve"> </w:t>
      </w:r>
      <w:r w:rsidR="0063673A" w:rsidRPr="0063673A">
        <w:rPr>
          <w:bCs/>
          <w:sz w:val="24"/>
          <w:szCs w:val="24"/>
        </w:rPr>
        <w:t>laurajbaldwin@googlemail.com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AC32B19" w:rsidR="004923DA" w:rsidRPr="0063673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63673A" w:rsidRPr="0063673A">
        <w:rPr>
          <w:bCs/>
          <w:sz w:val="24"/>
          <w:szCs w:val="24"/>
        </w:rPr>
        <w:t>Nov 2019</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0464150" w:rsidR="004923DA" w:rsidRPr="0063673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3673A">
        <w:rPr>
          <w:b/>
          <w:sz w:val="24"/>
          <w:szCs w:val="24"/>
        </w:rPr>
        <w:t xml:space="preserve"> </w:t>
      </w:r>
      <w:r w:rsidR="0063673A" w:rsidRPr="0063673A">
        <w:rPr>
          <w:bCs/>
          <w:sz w:val="24"/>
          <w:szCs w:val="24"/>
        </w:rPr>
        <w:t>Nov 2019</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49206B4" w:rsidR="004923DA" w:rsidRPr="0063673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63673A">
        <w:rPr>
          <w:b/>
          <w:sz w:val="24"/>
          <w:szCs w:val="24"/>
        </w:rPr>
        <w:t xml:space="preserve"> </w:t>
      </w:r>
      <w:r w:rsidR="0063673A" w:rsidRPr="0063673A">
        <w:rPr>
          <w:bCs/>
          <w:sz w:val="24"/>
          <w:szCs w:val="24"/>
        </w:rPr>
        <w:t>Nia Walters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7AE6ED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Pr="0063673A">
        <w:rPr>
          <w:bCs/>
          <w:sz w:val="24"/>
          <w:szCs w:val="24"/>
        </w:rPr>
        <w:t>:</w:t>
      </w:r>
      <w:r w:rsidR="0063673A" w:rsidRPr="0063673A">
        <w:rPr>
          <w:bCs/>
          <w:sz w:val="24"/>
          <w:szCs w:val="24"/>
        </w:rPr>
        <w:t xml:space="preserve"> Swansea Local Authority</w:t>
      </w:r>
      <w:r w:rsidR="0063673A">
        <w:rPr>
          <w:b/>
          <w:sz w:val="24"/>
          <w:szCs w:val="24"/>
        </w:rPr>
        <w:t xml:space="preserv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966298D" w:rsidR="004923DA" w:rsidRPr="0063673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63673A">
        <w:rPr>
          <w:b/>
          <w:sz w:val="24"/>
          <w:szCs w:val="24"/>
        </w:rPr>
        <w:t xml:space="preserve"> </w:t>
      </w:r>
      <w:r w:rsidR="0063673A" w:rsidRPr="0063673A">
        <w:rPr>
          <w:bCs/>
          <w:sz w:val="24"/>
          <w:szCs w:val="24"/>
        </w:rPr>
        <w:t xml:space="preserve">Guildhall </w:t>
      </w:r>
    </w:p>
    <w:p w14:paraId="3F54EC5A" w14:textId="3D9BFCE2" w:rsidR="0063673A" w:rsidRPr="0063673A" w:rsidRDefault="0063673A" w:rsidP="00FF7EBB">
      <w:pPr>
        <w:pBdr>
          <w:top w:val="single" w:sz="6" w:space="1" w:color="auto"/>
          <w:left w:val="single" w:sz="6" w:space="1" w:color="auto"/>
          <w:bottom w:val="single" w:sz="6" w:space="1" w:color="auto"/>
          <w:right w:val="single" w:sz="6" w:space="1" w:color="auto"/>
        </w:pBdr>
        <w:jc w:val="both"/>
        <w:rPr>
          <w:bCs/>
          <w:sz w:val="24"/>
          <w:szCs w:val="24"/>
        </w:rPr>
      </w:pPr>
      <w:r w:rsidRPr="0063673A">
        <w:rPr>
          <w:bCs/>
          <w:sz w:val="24"/>
          <w:szCs w:val="24"/>
        </w:rPr>
        <w:t xml:space="preserve">                 Swansea </w:t>
      </w:r>
    </w:p>
    <w:p w14:paraId="278315DB" w14:textId="745FE2AC" w:rsidR="004923DA" w:rsidRDefault="0063673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Pr>
          <w:b/>
          <w:sz w:val="24"/>
          <w:szCs w:val="24"/>
        </w:rPr>
        <w:t>elephone Number:</w:t>
      </w:r>
    </w:p>
    <w:p w14:paraId="37E9A018" w14:textId="2E04BA8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sidRPr="0063673A">
        <w:rPr>
          <w:b/>
          <w:sz w:val="24"/>
          <w:szCs w:val="24"/>
          <w:highlight w:val="yellow"/>
        </w:rPr>
        <w:t>English</w:t>
      </w:r>
      <w:proofErr w:type="spellEnd"/>
      <w:r w:rsidRPr="0063673A">
        <w:rPr>
          <w:b/>
          <w:sz w:val="24"/>
          <w:szCs w:val="24"/>
          <w:highlight w:val="yellow"/>
        </w:rPr>
        <w:t xml:space="preserve"> only </w:t>
      </w:r>
      <w:r w:rsidRPr="0063673A">
        <w:rPr>
          <w:b/>
          <w:sz w:val="24"/>
          <w:szCs w:val="24"/>
          <w:highlight w:val="yellow"/>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52955F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3673A">
        <w:rPr>
          <w:b/>
          <w:sz w:val="24"/>
          <w:szCs w:val="24"/>
        </w:rPr>
        <w:t xml:space="preserve"> </w:t>
      </w:r>
      <w:r w:rsidR="0063673A" w:rsidRPr="0063673A">
        <w:rPr>
          <w:bCs/>
          <w:sz w:val="24"/>
          <w:szCs w:val="24"/>
        </w:rPr>
        <w:t>Nicola England</w:t>
      </w:r>
      <w:r w:rsidR="0063673A">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26F3779" w:rsidR="004923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63673A">
        <w:rPr>
          <w:b/>
          <w:sz w:val="24"/>
          <w:szCs w:val="24"/>
        </w:rPr>
        <w:t xml:space="preserve"> </w:t>
      </w:r>
      <w:r w:rsidR="0063673A" w:rsidRPr="0063673A">
        <w:rPr>
          <w:bCs/>
          <w:sz w:val="24"/>
          <w:szCs w:val="24"/>
        </w:rPr>
        <w:t>Foster Wales Swansea</w:t>
      </w:r>
    </w:p>
    <w:p w14:paraId="5FAFF5BF" w14:textId="2EA45BB9" w:rsidR="0063673A" w:rsidRDefault="0063673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                 Guildhall </w:t>
      </w:r>
    </w:p>
    <w:p w14:paraId="26626812" w14:textId="29529976" w:rsidR="004923DA" w:rsidRPr="008B28E7" w:rsidRDefault="0063673A" w:rsidP="00FF7EBB">
      <w:pPr>
        <w:pBdr>
          <w:top w:val="single" w:sz="6" w:space="1" w:color="auto"/>
          <w:left w:val="single" w:sz="6" w:space="1" w:color="auto"/>
          <w:bottom w:val="single" w:sz="6" w:space="1" w:color="auto"/>
          <w:right w:val="single" w:sz="6" w:space="1" w:color="auto"/>
        </w:pBdr>
        <w:jc w:val="both"/>
        <w:rPr>
          <w:b/>
          <w:sz w:val="24"/>
          <w:szCs w:val="24"/>
        </w:rPr>
      </w:pPr>
      <w:r>
        <w:rPr>
          <w:bCs/>
          <w:sz w:val="24"/>
          <w:szCs w:val="24"/>
        </w:rPr>
        <w:t xml:space="preserve">                 Swansea</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02C5F66" w:rsidR="004923DA" w:rsidRPr="0063673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63673A">
        <w:rPr>
          <w:b/>
          <w:sz w:val="24"/>
          <w:szCs w:val="24"/>
        </w:rPr>
        <w:t xml:space="preserve"> </w:t>
      </w:r>
      <w:r w:rsidR="0063673A" w:rsidRPr="0063673A">
        <w:rPr>
          <w:bCs/>
          <w:sz w:val="24"/>
          <w:szCs w:val="24"/>
        </w:rPr>
        <w:t>0</w:t>
      </w:r>
      <w:r w:rsidR="0063673A">
        <w:rPr>
          <w:bCs/>
          <w:sz w:val="24"/>
          <w:szCs w:val="24"/>
        </w:rPr>
        <w:t>300 555 0111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F8C3AA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3673A">
        <w:rPr>
          <w:b/>
          <w:sz w:val="24"/>
          <w:szCs w:val="24"/>
        </w:rPr>
        <w:t xml:space="preserve"> </w:t>
      </w:r>
      <w:r w:rsidR="0063673A" w:rsidRPr="0063673A">
        <w:rPr>
          <w:bCs/>
          <w:sz w:val="24"/>
          <w:szCs w:val="24"/>
        </w:rPr>
        <w:t>nicola.england@swansea.gov.uk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AE8064C" w:rsidR="004923DA" w:rsidRPr="0063673A" w:rsidRDefault="004923DA" w:rsidP="00FF7EBB">
            <w:pPr>
              <w:jc w:val="both"/>
              <w:rPr>
                <w:bCs/>
                <w:sz w:val="24"/>
                <w:szCs w:val="24"/>
              </w:rPr>
            </w:pPr>
            <w:r w:rsidRPr="008B28E7">
              <w:rPr>
                <w:b/>
                <w:sz w:val="24"/>
                <w:szCs w:val="24"/>
              </w:rPr>
              <w:t>Name:</w:t>
            </w:r>
            <w:r w:rsidR="0063673A">
              <w:rPr>
                <w:b/>
                <w:sz w:val="24"/>
                <w:szCs w:val="24"/>
              </w:rPr>
              <w:t xml:space="preserve"> </w:t>
            </w:r>
            <w:r w:rsidR="0063673A" w:rsidRPr="0063673A">
              <w:rPr>
                <w:bCs/>
                <w:sz w:val="24"/>
                <w:szCs w:val="24"/>
              </w:rPr>
              <w:t>Bethan Davies</w:t>
            </w:r>
          </w:p>
          <w:p w14:paraId="4EF4A770" w14:textId="77777777" w:rsidR="004923DA" w:rsidRPr="008B28E7" w:rsidRDefault="004923DA" w:rsidP="00FF7EBB">
            <w:pPr>
              <w:jc w:val="both"/>
              <w:rPr>
                <w:b/>
                <w:sz w:val="24"/>
                <w:szCs w:val="24"/>
              </w:rPr>
            </w:pPr>
          </w:p>
          <w:p w14:paraId="1AC8522D" w14:textId="7BF7AC28" w:rsidR="004923DA" w:rsidRPr="0063673A" w:rsidRDefault="004923DA" w:rsidP="00FF7EBB">
            <w:pPr>
              <w:jc w:val="both"/>
              <w:rPr>
                <w:bCs/>
                <w:sz w:val="24"/>
                <w:szCs w:val="24"/>
              </w:rPr>
            </w:pPr>
            <w:r w:rsidRPr="008B28E7">
              <w:rPr>
                <w:b/>
                <w:sz w:val="24"/>
                <w:szCs w:val="24"/>
              </w:rPr>
              <w:t xml:space="preserve">Work Address: </w:t>
            </w:r>
            <w:r w:rsidR="0063673A" w:rsidRPr="0063673A">
              <w:rPr>
                <w:bCs/>
                <w:sz w:val="24"/>
                <w:szCs w:val="24"/>
              </w:rPr>
              <w:t>Foster Wales Swansea</w:t>
            </w:r>
          </w:p>
          <w:p w14:paraId="679474D0" w14:textId="46218BC0" w:rsidR="0063673A" w:rsidRPr="0063673A" w:rsidRDefault="0063673A" w:rsidP="00FF7EBB">
            <w:pPr>
              <w:jc w:val="both"/>
              <w:rPr>
                <w:bCs/>
                <w:sz w:val="24"/>
                <w:szCs w:val="24"/>
              </w:rPr>
            </w:pPr>
            <w:r w:rsidRPr="0063673A">
              <w:rPr>
                <w:bCs/>
                <w:sz w:val="24"/>
                <w:szCs w:val="24"/>
              </w:rPr>
              <w:t xml:space="preserve">                           Guildhall</w:t>
            </w:r>
          </w:p>
          <w:p w14:paraId="0FFB2E1A" w14:textId="71824BED" w:rsidR="0063673A" w:rsidRPr="0063673A" w:rsidRDefault="0063673A" w:rsidP="00FF7EBB">
            <w:pPr>
              <w:jc w:val="both"/>
              <w:rPr>
                <w:bCs/>
                <w:sz w:val="24"/>
                <w:szCs w:val="24"/>
              </w:rPr>
            </w:pPr>
            <w:r w:rsidRPr="0063673A">
              <w:rPr>
                <w:bCs/>
                <w:sz w:val="24"/>
                <w:szCs w:val="24"/>
              </w:rPr>
              <w:t xml:space="preserve">                           Swansea</w:t>
            </w:r>
          </w:p>
          <w:p w14:paraId="12053DB3" w14:textId="77777777" w:rsidR="004923DA" w:rsidRPr="008B28E7" w:rsidRDefault="004923DA" w:rsidP="00FF7EBB">
            <w:pPr>
              <w:jc w:val="both"/>
              <w:rPr>
                <w:b/>
                <w:sz w:val="24"/>
                <w:szCs w:val="24"/>
              </w:rPr>
            </w:pPr>
          </w:p>
          <w:p w14:paraId="6E1CBC17" w14:textId="3E969DDE" w:rsidR="004923DA" w:rsidRPr="006855A0" w:rsidRDefault="004923DA" w:rsidP="00FF7EBB">
            <w:pPr>
              <w:jc w:val="both"/>
              <w:rPr>
                <w:bCs/>
                <w:sz w:val="24"/>
                <w:szCs w:val="24"/>
              </w:rPr>
            </w:pPr>
            <w:r w:rsidRPr="008B28E7">
              <w:rPr>
                <w:b/>
                <w:sz w:val="24"/>
                <w:szCs w:val="24"/>
              </w:rPr>
              <w:t>Professional Qualification and date of qualification:</w:t>
            </w:r>
            <w:r w:rsidR="006855A0">
              <w:rPr>
                <w:b/>
                <w:sz w:val="24"/>
                <w:szCs w:val="24"/>
              </w:rPr>
              <w:t xml:space="preserve"> </w:t>
            </w:r>
            <w:r w:rsidR="006855A0" w:rsidRPr="006855A0">
              <w:rPr>
                <w:bCs/>
                <w:sz w:val="24"/>
                <w:szCs w:val="24"/>
              </w:rPr>
              <w:t>Social worker</w:t>
            </w:r>
            <w:r w:rsidR="006855A0">
              <w:rPr>
                <w:bCs/>
                <w:sz w:val="24"/>
                <w:szCs w:val="24"/>
              </w:rPr>
              <w:t>- 2015</w:t>
            </w:r>
          </w:p>
          <w:p w14:paraId="5F68A3CF" w14:textId="77777777" w:rsidR="004923DA" w:rsidRDefault="004923DA" w:rsidP="00FF7EBB">
            <w:pPr>
              <w:jc w:val="both"/>
              <w:rPr>
                <w:b/>
                <w:sz w:val="24"/>
                <w:szCs w:val="24"/>
              </w:rPr>
            </w:pPr>
          </w:p>
          <w:p w14:paraId="4C6113F1" w14:textId="1FD12C03" w:rsidR="004923DA" w:rsidRDefault="009D59C2" w:rsidP="00FF7EBB">
            <w:pPr>
              <w:jc w:val="both"/>
              <w:rPr>
                <w:b/>
                <w:sz w:val="24"/>
                <w:szCs w:val="24"/>
              </w:rPr>
            </w:pPr>
            <w:r>
              <w:rPr>
                <w:b/>
                <w:sz w:val="24"/>
                <w:szCs w:val="24"/>
              </w:rPr>
              <w:t>T</w:t>
            </w:r>
            <w:r w:rsidR="004923DA" w:rsidRPr="008B28E7">
              <w:rPr>
                <w:b/>
                <w:sz w:val="24"/>
                <w:szCs w:val="24"/>
              </w:rPr>
              <w:t>elephone number:</w:t>
            </w:r>
            <w:r w:rsidR="006855A0" w:rsidRPr="0063673A">
              <w:rPr>
                <w:bCs/>
                <w:sz w:val="24"/>
                <w:szCs w:val="24"/>
              </w:rPr>
              <w:t xml:space="preserve"> </w:t>
            </w:r>
            <w:r w:rsidR="006855A0" w:rsidRPr="0063673A">
              <w:rPr>
                <w:bCs/>
                <w:sz w:val="24"/>
                <w:szCs w:val="24"/>
              </w:rPr>
              <w:t>0</w:t>
            </w:r>
            <w:r w:rsidR="006855A0">
              <w:rPr>
                <w:bCs/>
                <w:sz w:val="24"/>
                <w:szCs w:val="24"/>
              </w:rPr>
              <w:t>300 555 0111</w:t>
            </w:r>
          </w:p>
          <w:p w14:paraId="0BB87919" w14:textId="548A11EF" w:rsidR="009D59C2" w:rsidRDefault="009D59C2" w:rsidP="00FF7EBB">
            <w:pPr>
              <w:jc w:val="both"/>
              <w:rPr>
                <w:b/>
                <w:sz w:val="24"/>
                <w:szCs w:val="24"/>
              </w:rPr>
            </w:pPr>
          </w:p>
          <w:p w14:paraId="4FDEE73F" w14:textId="740B831D" w:rsidR="009D59C2" w:rsidRPr="006855A0" w:rsidRDefault="009D59C2" w:rsidP="00FF7EBB">
            <w:pPr>
              <w:jc w:val="both"/>
              <w:rPr>
                <w:bCs/>
                <w:sz w:val="24"/>
                <w:szCs w:val="24"/>
              </w:rPr>
            </w:pPr>
            <w:r>
              <w:rPr>
                <w:b/>
                <w:sz w:val="24"/>
                <w:szCs w:val="24"/>
              </w:rPr>
              <w:t>Email address:</w:t>
            </w:r>
            <w:r w:rsidR="006855A0">
              <w:rPr>
                <w:b/>
                <w:sz w:val="24"/>
                <w:szCs w:val="24"/>
              </w:rPr>
              <w:t xml:space="preserve"> </w:t>
            </w:r>
            <w:hyperlink r:id="rId14" w:history="1">
              <w:r w:rsidR="006855A0" w:rsidRPr="00CC5C23">
                <w:rPr>
                  <w:rStyle w:val="Hyperlink"/>
                  <w:bCs/>
                  <w:sz w:val="24"/>
                  <w:szCs w:val="24"/>
                </w:rPr>
                <w:t>beth.davies@swansea.gov.uk</w:t>
              </w:r>
            </w:hyperlink>
            <w:r w:rsidR="006855A0">
              <w:rPr>
                <w:bCs/>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27F363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proofErr w:type="spellStart"/>
      <w:r w:rsidR="006855A0">
        <w:rPr>
          <w:sz w:val="24"/>
          <w:szCs w:val="24"/>
        </w:rPr>
        <w:t>laura</w:t>
      </w:r>
      <w:proofErr w:type="spellEnd"/>
      <w:r w:rsidR="006855A0">
        <w:rPr>
          <w:sz w:val="24"/>
          <w:szCs w:val="24"/>
        </w:rPr>
        <w:t xml:space="preserve"> </w:t>
      </w:r>
      <w:proofErr w:type="spellStart"/>
      <w:r w:rsidR="006855A0">
        <w:rPr>
          <w:sz w:val="24"/>
          <w:szCs w:val="24"/>
        </w:rPr>
        <w:t>baldwin</w:t>
      </w:r>
      <w:proofErr w:type="spellEnd"/>
      <w:r>
        <w:rPr>
          <w:sz w:val="24"/>
          <w:szCs w:val="24"/>
        </w:rPr>
        <w:t xml:space="preserve">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BB1E20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6855A0">
        <w:rPr>
          <w:sz w:val="24"/>
          <w:szCs w:val="24"/>
        </w:rPr>
        <w:t>27.2.23</w:t>
      </w:r>
      <w:r>
        <w:rPr>
          <w:sz w:val="24"/>
          <w:szCs w:val="24"/>
        </w:rPr>
        <w:t xml:space="preserve">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2FD19B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6E2AC33" w:rsidR="00986C0B" w:rsidRPr="00DA5682" w:rsidRDefault="006855A0">
            <w:pPr>
              <w:rPr>
                <w:sz w:val="24"/>
                <w:szCs w:val="24"/>
              </w:rPr>
            </w:pPr>
            <w:r>
              <w:rPr>
                <w:sz w:val="24"/>
                <w:szCs w:val="24"/>
              </w:rPr>
              <w:t xml:space="preserve">Laura </w:t>
            </w:r>
            <w:proofErr w:type="spellStart"/>
            <w:r>
              <w:rPr>
                <w:sz w:val="24"/>
                <w:szCs w:val="24"/>
              </w:rPr>
              <w:t>baldwin</w:t>
            </w:r>
            <w:proofErr w:type="spellEnd"/>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1D172B4" w:rsidR="00986C0B" w:rsidRPr="00DA5682" w:rsidRDefault="006855A0">
            <w:pPr>
              <w:rPr>
                <w:sz w:val="24"/>
                <w:szCs w:val="24"/>
              </w:rPr>
            </w:pPr>
            <w:r>
              <w:rPr>
                <w:sz w:val="24"/>
                <w:szCs w:val="24"/>
              </w:rPr>
              <w:t xml:space="preserve">Foster </w:t>
            </w:r>
            <w:proofErr w:type="spellStart"/>
            <w:r>
              <w:rPr>
                <w:sz w:val="24"/>
                <w:szCs w:val="24"/>
              </w:rPr>
              <w:t>wales</w:t>
            </w:r>
            <w:proofErr w:type="spellEnd"/>
            <w:r>
              <w:rPr>
                <w:sz w:val="24"/>
                <w:szCs w:val="24"/>
              </w:rPr>
              <w:t xml:space="preserve"> </w:t>
            </w:r>
            <w:proofErr w:type="spellStart"/>
            <w:r>
              <w:rPr>
                <w:sz w:val="24"/>
                <w:szCs w:val="24"/>
              </w:rPr>
              <w:t>swansea</w:t>
            </w:r>
            <w:proofErr w:type="spellEnd"/>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C3F3B58" w:rsidR="00986C0B" w:rsidRPr="00DA5682" w:rsidRDefault="006855A0">
            <w:pPr>
              <w:rPr>
                <w:sz w:val="24"/>
                <w:szCs w:val="24"/>
              </w:rPr>
            </w:pPr>
            <w:r>
              <w:rPr>
                <w:sz w:val="24"/>
                <w:szCs w:val="24"/>
              </w:rPr>
              <w:t>Nicola England</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60EFB0F" w:rsidR="00986C0B" w:rsidRPr="00DA5682" w:rsidRDefault="006855A0">
            <w:pPr>
              <w:rPr>
                <w:sz w:val="24"/>
                <w:szCs w:val="24"/>
              </w:rPr>
            </w:pPr>
            <w:r>
              <w:rPr>
                <w:sz w:val="24"/>
                <w:szCs w:val="24"/>
              </w:rPr>
              <w:t xml:space="preserve">Bethan </w:t>
            </w:r>
            <w:proofErr w:type="spellStart"/>
            <w:r>
              <w:rPr>
                <w:sz w:val="24"/>
                <w:szCs w:val="24"/>
              </w:rPr>
              <w:t>davies</w:t>
            </w:r>
            <w:proofErr w:type="spellEnd"/>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4A26F" w14:textId="77777777" w:rsidR="00227135" w:rsidRDefault="00227135">
      <w:r>
        <w:separator/>
      </w:r>
    </w:p>
  </w:endnote>
  <w:endnote w:type="continuationSeparator" w:id="0">
    <w:p w14:paraId="705F0711" w14:textId="77777777" w:rsidR="00227135" w:rsidRDefault="0022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DD125" w14:textId="77777777" w:rsidR="00227135" w:rsidRDefault="00227135">
      <w:r>
        <w:separator/>
      </w:r>
    </w:p>
  </w:footnote>
  <w:footnote w:type="continuationSeparator" w:id="0">
    <w:p w14:paraId="0147B5B9" w14:textId="77777777" w:rsidR="00227135" w:rsidRDefault="00227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31748015">
    <w:abstractNumId w:val="1"/>
    <w:lvlOverride w:ilvl="0">
      <w:lvl w:ilvl="0">
        <w:start w:val="1"/>
        <w:numFmt w:val="bullet"/>
        <w:lvlText w:val=""/>
        <w:lvlJc w:val="left"/>
        <w:pPr>
          <w:ind w:left="720" w:hanging="360"/>
        </w:pPr>
        <w:rPr>
          <w:rFonts w:ascii="Symbol" w:hAnsi="Symbol" w:hint="default"/>
        </w:rPr>
      </w:lvl>
    </w:lvlOverride>
  </w:num>
  <w:num w:numId="2" w16cid:durableId="1033581523">
    <w:abstractNumId w:val="22"/>
  </w:num>
  <w:num w:numId="3" w16cid:durableId="945426499">
    <w:abstractNumId w:val="45"/>
  </w:num>
  <w:num w:numId="4" w16cid:durableId="1659534883">
    <w:abstractNumId w:val="47"/>
  </w:num>
  <w:num w:numId="5" w16cid:durableId="1093210206">
    <w:abstractNumId w:val="34"/>
  </w:num>
  <w:num w:numId="6" w16cid:durableId="1363558428">
    <w:abstractNumId w:val="32"/>
  </w:num>
  <w:num w:numId="7" w16cid:durableId="102657673">
    <w:abstractNumId w:val="29"/>
  </w:num>
  <w:num w:numId="8" w16cid:durableId="757949881">
    <w:abstractNumId w:val="30"/>
  </w:num>
  <w:num w:numId="9" w16cid:durableId="494763855">
    <w:abstractNumId w:val="10"/>
  </w:num>
  <w:num w:numId="10" w16cid:durableId="253326887">
    <w:abstractNumId w:val="33"/>
  </w:num>
  <w:num w:numId="11" w16cid:durableId="1691449657">
    <w:abstractNumId w:val="17"/>
  </w:num>
  <w:num w:numId="12" w16cid:durableId="1030837779">
    <w:abstractNumId w:val="16"/>
  </w:num>
  <w:num w:numId="13" w16cid:durableId="366873620">
    <w:abstractNumId w:val="27"/>
  </w:num>
  <w:num w:numId="14" w16cid:durableId="2002153184">
    <w:abstractNumId w:val="8"/>
  </w:num>
  <w:num w:numId="15" w16cid:durableId="1780875792">
    <w:abstractNumId w:val="26"/>
  </w:num>
  <w:num w:numId="16" w16cid:durableId="919952179">
    <w:abstractNumId w:val="15"/>
  </w:num>
  <w:num w:numId="17" w16cid:durableId="58134630">
    <w:abstractNumId w:val="13"/>
  </w:num>
  <w:num w:numId="18" w16cid:durableId="122325410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16757380">
    <w:abstractNumId w:val="23"/>
  </w:num>
  <w:num w:numId="20" w16cid:durableId="1693996886">
    <w:abstractNumId w:val="18"/>
  </w:num>
  <w:num w:numId="21" w16cid:durableId="1134372325">
    <w:abstractNumId w:val="14"/>
  </w:num>
  <w:num w:numId="22" w16cid:durableId="932979521">
    <w:abstractNumId w:val="11"/>
  </w:num>
  <w:num w:numId="23" w16cid:durableId="117259032">
    <w:abstractNumId w:val="28"/>
  </w:num>
  <w:num w:numId="24" w16cid:durableId="706295679">
    <w:abstractNumId w:val="19"/>
  </w:num>
  <w:num w:numId="25" w16cid:durableId="365712609">
    <w:abstractNumId w:val="41"/>
  </w:num>
  <w:num w:numId="26" w16cid:durableId="296566447">
    <w:abstractNumId w:val="35"/>
  </w:num>
  <w:num w:numId="27" w16cid:durableId="74670433">
    <w:abstractNumId w:val="40"/>
  </w:num>
  <w:num w:numId="28" w16cid:durableId="1639068929">
    <w:abstractNumId w:val="20"/>
  </w:num>
  <w:num w:numId="29" w16cid:durableId="1834492009">
    <w:abstractNumId w:val="43"/>
  </w:num>
  <w:num w:numId="30" w16cid:durableId="1010373294">
    <w:abstractNumId w:val="31"/>
  </w:num>
  <w:num w:numId="31" w16cid:durableId="78017748">
    <w:abstractNumId w:val="12"/>
  </w:num>
  <w:num w:numId="32" w16cid:durableId="535890733">
    <w:abstractNumId w:val="44"/>
  </w:num>
  <w:num w:numId="33" w16cid:durableId="1453133449">
    <w:abstractNumId w:val="39"/>
  </w:num>
  <w:num w:numId="34" w16cid:durableId="1470244994">
    <w:abstractNumId w:val="5"/>
  </w:num>
  <w:num w:numId="35" w16cid:durableId="703987856">
    <w:abstractNumId w:val="46"/>
  </w:num>
  <w:num w:numId="36" w16cid:durableId="1907110120">
    <w:abstractNumId w:val="42"/>
  </w:num>
  <w:num w:numId="37" w16cid:durableId="37946028">
    <w:abstractNumId w:val="36"/>
  </w:num>
  <w:num w:numId="38" w16cid:durableId="1932154909">
    <w:abstractNumId w:val="37"/>
  </w:num>
  <w:num w:numId="39" w16cid:durableId="1273248378">
    <w:abstractNumId w:val="4"/>
  </w:num>
  <w:num w:numId="40" w16cid:durableId="366301923">
    <w:abstractNumId w:val="6"/>
  </w:num>
  <w:num w:numId="41" w16cid:durableId="1384596098">
    <w:abstractNumId w:val="25"/>
  </w:num>
  <w:num w:numId="42" w16cid:durableId="811018117">
    <w:abstractNumId w:val="7"/>
  </w:num>
  <w:num w:numId="43" w16cid:durableId="333073399">
    <w:abstractNumId w:val="3"/>
  </w:num>
  <w:num w:numId="44" w16cid:durableId="1371608072">
    <w:abstractNumId w:val="38"/>
  </w:num>
  <w:num w:numId="45" w16cid:durableId="1205220196">
    <w:abstractNumId w:val="0"/>
  </w:num>
  <w:num w:numId="46" w16cid:durableId="263616161">
    <w:abstractNumId w:val="14"/>
  </w:num>
  <w:num w:numId="47" w16cid:durableId="1394238296">
    <w:abstractNumId w:val="48"/>
  </w:num>
  <w:num w:numId="48" w16cid:durableId="7636515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8029382">
    <w:abstractNumId w:val="11"/>
  </w:num>
  <w:num w:numId="50" w16cid:durableId="314799689">
    <w:abstractNumId w:val="28"/>
  </w:num>
  <w:num w:numId="51" w16cid:durableId="1247500959">
    <w:abstractNumId w:val="24"/>
  </w:num>
  <w:num w:numId="52" w16cid:durableId="1077048864">
    <w:abstractNumId w:val="21"/>
  </w:num>
  <w:num w:numId="53" w16cid:durableId="1838383086">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401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DD4"/>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2F0C"/>
    <w:rsid w:val="001447F6"/>
    <w:rsid w:val="00147DE3"/>
    <w:rsid w:val="00150794"/>
    <w:rsid w:val="00151DA6"/>
    <w:rsid w:val="001608C4"/>
    <w:rsid w:val="00164832"/>
    <w:rsid w:val="00164C5D"/>
    <w:rsid w:val="0016713A"/>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7135"/>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4F9F"/>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26D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59FA"/>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F5C"/>
    <w:rsid w:val="00546187"/>
    <w:rsid w:val="00547B11"/>
    <w:rsid w:val="00556B59"/>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673A"/>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5A0"/>
    <w:rsid w:val="00687016"/>
    <w:rsid w:val="006872A0"/>
    <w:rsid w:val="0069625A"/>
    <w:rsid w:val="00696A88"/>
    <w:rsid w:val="00696F65"/>
    <w:rsid w:val="00697572"/>
    <w:rsid w:val="006A01AE"/>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4401"/>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7CC"/>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3AED"/>
    <w:rsid w:val="00AC4A04"/>
    <w:rsid w:val="00AC5679"/>
    <w:rsid w:val="00AD336F"/>
    <w:rsid w:val="00AE134C"/>
    <w:rsid w:val="00AE1868"/>
    <w:rsid w:val="00AE2564"/>
    <w:rsid w:val="00AE301F"/>
    <w:rsid w:val="00AE3302"/>
    <w:rsid w:val="00AE5BA6"/>
    <w:rsid w:val="00AE7077"/>
    <w:rsid w:val="00AF61C2"/>
    <w:rsid w:val="00AF6CC6"/>
    <w:rsid w:val="00B0296A"/>
    <w:rsid w:val="00B07D12"/>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2896"/>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71CE"/>
    <w:rsid w:val="00DA1025"/>
    <w:rsid w:val="00DA22EC"/>
    <w:rsid w:val="00DA5682"/>
    <w:rsid w:val="00DA5860"/>
    <w:rsid w:val="00DA5C0C"/>
    <w:rsid w:val="00DB2767"/>
    <w:rsid w:val="00DC1B10"/>
    <w:rsid w:val="00DC2924"/>
    <w:rsid w:val="00DC4729"/>
    <w:rsid w:val="00DD31C5"/>
    <w:rsid w:val="00DD5020"/>
    <w:rsid w:val="00DD63BE"/>
    <w:rsid w:val="00DE0A00"/>
    <w:rsid w:val="00DE15E9"/>
    <w:rsid w:val="00DE4296"/>
    <w:rsid w:val="00DF2469"/>
    <w:rsid w:val="00DF7899"/>
    <w:rsid w:val="00E0524C"/>
    <w:rsid w:val="00E15751"/>
    <w:rsid w:val="00E17160"/>
    <w:rsid w:val="00E17D41"/>
    <w:rsid w:val="00E231D1"/>
    <w:rsid w:val="00E3288D"/>
    <w:rsid w:val="00E35112"/>
    <w:rsid w:val="00E35BEC"/>
    <w:rsid w:val="00E37602"/>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4EE6"/>
    <w:rsid w:val="00F4043E"/>
    <w:rsid w:val="00F41506"/>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numbering" w:customStyle="1" w:styleId="NoList1">
    <w:name w:val="No List1"/>
    <w:next w:val="NoList"/>
    <w:uiPriority w:val="99"/>
    <w:semiHidden/>
    <w:unhideWhenUsed/>
    <w:rsid w:val="006A01AE"/>
  </w:style>
  <w:style w:type="character" w:styleId="UnresolvedMention">
    <w:name w:val="Unresolved Mention"/>
    <w:basedOn w:val="DefaultParagraphFont"/>
    <w:uiPriority w:val="99"/>
    <w:semiHidden/>
    <w:unhideWhenUsed/>
    <w:rsid w:val="006A0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ocialcare.wales/cms-assets/documents/Code-of-Professional-Practice-for-Social-Care-web-version.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sites/default/files/publications/2019-04/delivering-the-active-offer-information-pack-social-services-and-social-car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nterventions.a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eth.davies@swansea.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11895</Words>
  <Characters>67807</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Luthfur Ullah</cp:lastModifiedBy>
  <cp:revision>2</cp:revision>
  <cp:lastPrinted>2020-02-11T19:20:00Z</cp:lastPrinted>
  <dcterms:created xsi:type="dcterms:W3CDTF">2023-02-27T07:59:00Z</dcterms:created>
  <dcterms:modified xsi:type="dcterms:W3CDTF">2023-02-27T07:59:00Z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