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color w:val="5B9BD5" w:themeColor="accent1"/>
          <w:lang w:val="en-GB"/>
        </w:rPr>
        <w:id w:val="-1522475554"/>
        <w:docPartObj>
          <w:docPartGallery w:val="Cover Pages"/>
          <w:docPartUnique/>
        </w:docPartObj>
      </w:sdtPr>
      <w:sdtEndPr>
        <w:rPr>
          <w:color w:val="auto"/>
        </w:rPr>
      </w:sdtEndPr>
      <w:sdtContent>
        <w:p w14:paraId="3371F97A" w14:textId="77777777" w:rsidR="007D1947" w:rsidRDefault="007D1947">
          <w:pPr>
            <w:pStyle w:val="NoSpacing"/>
            <w:spacing w:before="1540" w:after="240"/>
            <w:jc w:val="center"/>
            <w:rPr>
              <w:color w:val="5B9BD5" w:themeColor="accent1"/>
            </w:rPr>
          </w:pPr>
          <w:r>
            <w:rPr>
              <w:noProof/>
              <w:color w:val="5B9BD5" w:themeColor="accent1"/>
              <w:lang w:val="en-GB" w:eastAsia="en-GB"/>
            </w:rPr>
            <w:drawing>
              <wp:inline distT="0" distB="0" distL="0" distR="0" wp14:anchorId="3E482A3A" wp14:editId="7188C052">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5B9BD5" w:themeColor="accent1"/>
              <w:sz w:val="72"/>
              <w:szCs w:val="72"/>
            </w:rPr>
            <w:alias w:val="Title"/>
            <w:tag w:val=""/>
            <w:id w:val="1735040861"/>
            <w:placeholder>
              <w:docPart w:val="DCBCB7F12FD741FCBCDF0AE63ED3B4BF"/>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367C7D89" w14:textId="09888BF0" w:rsidR="007D1947" w:rsidRDefault="00E93BA2">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80"/>
                  <w:szCs w:val="80"/>
                </w:rPr>
              </w:pPr>
              <w:r>
                <w:rPr>
                  <w:rFonts w:asciiTheme="majorHAnsi" w:eastAsiaTheme="majorEastAsia" w:hAnsiTheme="majorHAnsi" w:cstheme="majorBidi"/>
                  <w:caps/>
                  <w:color w:val="5B9BD5" w:themeColor="accent1"/>
                  <w:sz w:val="72"/>
                  <w:szCs w:val="72"/>
                </w:rPr>
                <w:t>problem solving report</w:t>
              </w:r>
            </w:p>
          </w:sdtContent>
        </w:sdt>
        <w:sdt>
          <w:sdtPr>
            <w:rPr>
              <w:color w:val="5B9BD5" w:themeColor="accent1"/>
              <w:sz w:val="28"/>
              <w:szCs w:val="28"/>
            </w:rPr>
            <w:alias w:val="Subtitle"/>
            <w:tag w:val=""/>
            <w:id w:val="328029620"/>
            <w:placeholder>
              <w:docPart w:val="C05A49BEB3EC4F328035A1BA055AE16D"/>
            </w:placeholder>
            <w:showingPlcHdr/>
            <w:dataBinding w:prefixMappings="xmlns:ns0='http://purl.org/dc/elements/1.1/' xmlns:ns1='http://schemas.openxmlformats.org/package/2006/metadata/core-properties' " w:xpath="/ns1:coreProperties[1]/ns0:subject[1]" w:storeItemID="{6C3C8BC8-F283-45AE-878A-BAB7291924A1}"/>
            <w:text/>
          </w:sdtPr>
          <w:sdtEndPr/>
          <w:sdtContent>
            <w:p w14:paraId="60E8BDCB" w14:textId="77777777" w:rsidR="007D1947" w:rsidRDefault="001A5225" w:rsidP="001A5225">
              <w:pPr>
                <w:pStyle w:val="NoSpacing"/>
                <w:rPr>
                  <w:color w:val="5B9BD5" w:themeColor="accent1"/>
                  <w:sz w:val="28"/>
                  <w:szCs w:val="28"/>
                </w:rPr>
              </w:pPr>
              <w:r>
                <w:rPr>
                  <w:color w:val="5B9BD5" w:themeColor="accent1"/>
                  <w:sz w:val="28"/>
                  <w:szCs w:val="28"/>
                </w:rPr>
                <w:t>[Document subtitle]</w:t>
              </w:r>
            </w:p>
          </w:sdtContent>
        </w:sdt>
        <w:p w14:paraId="5BC60A75" w14:textId="77777777" w:rsidR="007D1947" w:rsidRDefault="007D1947">
          <w:pPr>
            <w:pStyle w:val="NoSpacing"/>
            <w:spacing w:before="480"/>
            <w:jc w:val="center"/>
            <w:rPr>
              <w:color w:val="5B9BD5" w:themeColor="accent1"/>
            </w:rPr>
          </w:pPr>
          <w:r>
            <w:rPr>
              <w:noProof/>
              <w:color w:val="5B9BD5" w:themeColor="accent1"/>
              <w:lang w:val="en-GB" w:eastAsia="en-GB"/>
            </w:rPr>
            <w:drawing>
              <wp:inline distT="0" distB="0" distL="0" distR="0" wp14:anchorId="2646EE0C" wp14:editId="0A26F756">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578C120E" w14:textId="68A32684" w:rsidR="001A5225" w:rsidRPr="001A5225" w:rsidRDefault="00FA10A4">
          <w:pPr>
            <w:pStyle w:val="NoSpacing"/>
            <w:spacing w:before="480"/>
            <w:jc w:val="center"/>
            <w:rPr>
              <w:color w:val="5B9BD5" w:themeColor="accent1"/>
              <w:sz w:val="44"/>
              <w:szCs w:val="44"/>
            </w:rPr>
          </w:pPr>
          <w:r>
            <w:rPr>
              <w:color w:val="5B9BD5" w:themeColor="accent1"/>
              <w:sz w:val="44"/>
              <w:szCs w:val="44"/>
            </w:rPr>
            <w:t>Zoltan Balog</w:t>
          </w:r>
        </w:p>
        <w:p w14:paraId="339D7DFA" w14:textId="5D54DE59" w:rsidR="001A5225" w:rsidRPr="001A5225" w:rsidRDefault="00FA10A4">
          <w:pPr>
            <w:pStyle w:val="NoSpacing"/>
            <w:spacing w:before="480"/>
            <w:jc w:val="center"/>
            <w:rPr>
              <w:color w:val="5B9BD5" w:themeColor="accent1"/>
              <w:sz w:val="44"/>
              <w:szCs w:val="44"/>
            </w:rPr>
          </w:pPr>
          <w:r>
            <w:rPr>
              <w:color w:val="5B9BD5" w:themeColor="accent1"/>
              <w:sz w:val="44"/>
              <w:szCs w:val="44"/>
            </w:rPr>
            <w:t>(2028534)</w:t>
          </w:r>
        </w:p>
        <w:bookmarkStart w:id="0" w:name="_Toc103272101"/>
        <w:p w14:paraId="3BF69FF6" w14:textId="77777777" w:rsidR="00D854A5" w:rsidRDefault="001A5225" w:rsidP="001A5225">
          <w:pPr>
            <w:pStyle w:val="Heading1"/>
          </w:pPr>
          <w:r>
            <w:rPr>
              <w:noProof/>
              <w:color w:val="5B9BD5" w:themeColor="accent1"/>
              <w:lang w:eastAsia="en-GB"/>
            </w:rPr>
            <mc:AlternateContent>
              <mc:Choice Requires="wps">
                <w:drawing>
                  <wp:anchor distT="0" distB="0" distL="114300" distR="114300" simplePos="0" relativeHeight="251659264" behindDoc="0" locked="0" layoutInCell="1" allowOverlap="1" wp14:anchorId="13EB61D5" wp14:editId="4814D5B6">
                    <wp:simplePos x="0" y="0"/>
                    <wp:positionH relativeFrom="margin">
                      <wp:align>left</wp:align>
                    </wp:positionH>
                    <wp:positionV relativeFrom="page">
                      <wp:posOffset>9086850</wp:posOffset>
                    </wp:positionV>
                    <wp:extent cx="5867400" cy="895350"/>
                    <wp:effectExtent l="0" t="0" r="0" b="0"/>
                    <wp:wrapNone/>
                    <wp:docPr id="142" name="Text Box 142"/>
                    <wp:cNvGraphicFramePr/>
                    <a:graphic xmlns:a="http://schemas.openxmlformats.org/drawingml/2006/main">
                      <a:graphicData uri="http://schemas.microsoft.com/office/word/2010/wordprocessingShape">
                        <wps:wsp>
                          <wps:cNvSpPr txBox="1"/>
                          <wps:spPr>
                            <a:xfrm>
                              <a:off x="0" y="0"/>
                              <a:ext cx="5867400" cy="8953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2-07-08T00:00:00Z">
                                    <w:dateFormat w:val="MMMM d, yyyy"/>
                                    <w:lid w:val="en-US"/>
                                    <w:storeMappedDataAs w:val="dateTime"/>
                                    <w:calendar w:val="gregorian"/>
                                  </w:date>
                                </w:sdtPr>
                                <w:sdtEndPr/>
                                <w:sdtContent>
                                  <w:p w14:paraId="032B7A99" w14:textId="6C668FB5" w:rsidR="007D1947" w:rsidRDefault="00C838BF">
                                    <w:pPr>
                                      <w:pStyle w:val="NoSpacing"/>
                                      <w:spacing w:after="40"/>
                                      <w:jc w:val="center"/>
                                      <w:rPr>
                                        <w:caps/>
                                        <w:color w:val="5B9BD5" w:themeColor="accent1"/>
                                        <w:sz w:val="28"/>
                                        <w:szCs w:val="28"/>
                                      </w:rPr>
                                    </w:pPr>
                                    <w:r>
                                      <w:rPr>
                                        <w:caps/>
                                        <w:color w:val="5B9BD5" w:themeColor="accent1"/>
                                        <w:sz w:val="28"/>
                                        <w:szCs w:val="28"/>
                                      </w:rPr>
                                      <w:t>July 8, 2022</w:t>
                                    </w:r>
                                  </w:p>
                                </w:sdtContent>
                              </w:sdt>
                              <w:p w14:paraId="360AF768" w14:textId="77777777" w:rsidR="007D1947" w:rsidRDefault="00CC2EC8">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4A11F6">
                                      <w:rPr>
                                        <w:caps/>
                                        <w:color w:val="5B9BD5" w:themeColor="accent1"/>
                                        <w:lang w:val="en-GB"/>
                                      </w:rPr>
                                      <w:t>University of Wales Trinity Saint David</w:t>
                                    </w:r>
                                  </w:sdtContent>
                                </w:sdt>
                              </w:p>
                              <w:p w14:paraId="5DC2109F" w14:textId="77777777" w:rsidR="007D1947" w:rsidRDefault="00CC2EC8">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7D1947">
                                      <w:rPr>
                                        <w:color w:val="5B9BD5"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3EB61D5" id="_x0000_t202" coordsize="21600,21600" o:spt="202" path="m,l,21600r21600,l21600,xe">
                    <v:stroke joinstyle="miter"/>
                    <v:path gradientshapeok="t" o:connecttype="rect"/>
                  </v:shapetype>
                  <v:shape id="Text Box 142" o:spid="_x0000_s1026" type="#_x0000_t202" style="position:absolute;margin-left:0;margin-top:715.5pt;width:462pt;height:70.5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" filled="f" stroked="f" strokeweight=".5pt">
                    <v:textbox inset="0,0,0,0">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2-07-08T00:00:00Z">
                              <w:dateFormat w:val="MMMM d, yyyy"/>
                              <w:lid w:val="en-US"/>
                              <w:storeMappedDataAs w:val="dateTime"/>
                              <w:calendar w:val="gregorian"/>
                            </w:date>
                          </w:sdtPr>
                          <w:sdtEndPr/>
                          <w:sdtContent>
                            <w:p w14:paraId="032B7A99" w14:textId="6C668FB5" w:rsidR="007D1947" w:rsidRDefault="00C838BF">
                              <w:pPr>
                                <w:pStyle w:val="NoSpacing"/>
                                <w:spacing w:after="40"/>
                                <w:jc w:val="center"/>
                                <w:rPr>
                                  <w:caps/>
                                  <w:color w:val="5B9BD5" w:themeColor="accent1"/>
                                  <w:sz w:val="28"/>
                                  <w:szCs w:val="28"/>
                                </w:rPr>
                              </w:pPr>
                              <w:r>
                                <w:rPr>
                                  <w:caps/>
                                  <w:color w:val="5B9BD5" w:themeColor="accent1"/>
                                  <w:sz w:val="28"/>
                                  <w:szCs w:val="28"/>
                                </w:rPr>
                                <w:t>July 8, 2022</w:t>
                              </w:r>
                            </w:p>
                          </w:sdtContent>
                        </w:sdt>
                        <w:p w14:paraId="360AF768" w14:textId="77777777" w:rsidR="007D1947" w:rsidRDefault="00FF14CB">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4A11F6">
                                <w:rPr>
                                  <w:caps/>
                                  <w:color w:val="5B9BD5" w:themeColor="accent1"/>
                                  <w:lang w:val="en-GB"/>
                                </w:rPr>
                                <w:t>University of Wales Trinity Saint David</w:t>
                              </w:r>
                            </w:sdtContent>
                          </w:sdt>
                        </w:p>
                        <w:p w14:paraId="5DC2109F" w14:textId="77777777" w:rsidR="007D1947" w:rsidRDefault="00FF14CB">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7D1947">
                                <w:rPr>
                                  <w:color w:val="5B9BD5" w:themeColor="accent1"/>
                                </w:rPr>
                                <w:t xml:space="preserve">     </w:t>
                              </w:r>
                            </w:sdtContent>
                          </w:sdt>
                        </w:p>
                      </w:txbxContent>
                    </v:textbox>
                    <w10:wrap anchorx="margin" anchory="page"/>
                  </v:shape>
                </w:pict>
              </mc:Fallback>
            </mc:AlternateContent>
          </w:r>
          <w:bookmarkEnd w:id="0"/>
          <w:r w:rsidR="007D1947">
            <w:br w:type="page"/>
          </w:r>
        </w:p>
        <w:p w14:paraId="7F63666C" w14:textId="77777777" w:rsidR="007D1947" w:rsidRDefault="007D1947"/>
        <w:sdt>
          <w:sdtPr>
            <w:rPr>
              <w:rFonts w:asciiTheme="minorHAnsi" w:eastAsiaTheme="minorHAnsi" w:hAnsiTheme="minorHAnsi" w:cstheme="minorBidi"/>
              <w:color w:val="auto"/>
              <w:sz w:val="22"/>
              <w:szCs w:val="22"/>
              <w:lang w:val="en-GB"/>
            </w:rPr>
            <w:id w:val="-861670366"/>
            <w:docPartObj>
              <w:docPartGallery w:val="Table of Contents"/>
              <w:docPartUnique/>
            </w:docPartObj>
          </w:sdtPr>
          <w:sdtEndPr>
            <w:rPr>
              <w:b/>
              <w:bCs/>
              <w:noProof/>
            </w:rPr>
          </w:sdtEndPr>
          <w:sdtContent>
            <w:p w14:paraId="235D3712" w14:textId="77777777" w:rsidR="0095172A" w:rsidRDefault="0095172A">
              <w:pPr>
                <w:pStyle w:val="TOCHeading"/>
              </w:pPr>
              <w:r>
                <w:t>Contents</w:t>
              </w:r>
            </w:p>
            <w:p w14:paraId="2C9D1117" w14:textId="036EB97D" w:rsidR="00BE1D9D" w:rsidRDefault="0095172A">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03272101" w:history="1">
                <w:r w:rsidR="00BE1D9D">
                  <w:rPr>
                    <w:noProof/>
                    <w:webHidden/>
                  </w:rPr>
                  <w:tab/>
                </w:r>
                <w:r w:rsidR="00BE1D9D">
                  <w:rPr>
                    <w:noProof/>
                    <w:webHidden/>
                  </w:rPr>
                  <w:fldChar w:fldCharType="begin"/>
                </w:r>
                <w:r w:rsidR="00BE1D9D">
                  <w:rPr>
                    <w:noProof/>
                    <w:webHidden/>
                  </w:rPr>
                  <w:instrText xml:space="preserve"> PAGEREF _Toc103272101 \h </w:instrText>
                </w:r>
                <w:r w:rsidR="00BE1D9D">
                  <w:rPr>
                    <w:noProof/>
                    <w:webHidden/>
                  </w:rPr>
                </w:r>
                <w:r w:rsidR="00BE1D9D">
                  <w:rPr>
                    <w:noProof/>
                    <w:webHidden/>
                  </w:rPr>
                  <w:fldChar w:fldCharType="separate"/>
                </w:r>
                <w:r w:rsidR="00BE1D9D">
                  <w:rPr>
                    <w:noProof/>
                    <w:webHidden/>
                  </w:rPr>
                  <w:t>0</w:t>
                </w:r>
                <w:r w:rsidR="00BE1D9D">
                  <w:rPr>
                    <w:noProof/>
                    <w:webHidden/>
                  </w:rPr>
                  <w:fldChar w:fldCharType="end"/>
                </w:r>
              </w:hyperlink>
            </w:p>
            <w:p w14:paraId="20A56FFB" w14:textId="167413E5" w:rsidR="00BE1D9D" w:rsidRDefault="00CC2EC8">
              <w:pPr>
                <w:pStyle w:val="TOC1"/>
                <w:tabs>
                  <w:tab w:val="right" w:leader="dot" w:pos="9016"/>
                </w:tabs>
                <w:rPr>
                  <w:rFonts w:eastAsiaTheme="minorEastAsia"/>
                  <w:noProof/>
                  <w:lang w:eastAsia="en-GB"/>
                </w:rPr>
              </w:pPr>
              <w:hyperlink w:anchor="_Toc103272102" w:history="1">
                <w:r w:rsidR="00BE1D9D" w:rsidRPr="00B46B0B">
                  <w:rPr>
                    <w:rStyle w:val="Hyperlink"/>
                    <w:noProof/>
                  </w:rPr>
                  <w:t xml:space="preserve">Introduction – </w:t>
                </w:r>
                <w:r w:rsidR="00BE1D9D">
                  <w:rPr>
                    <w:noProof/>
                    <w:webHidden/>
                  </w:rPr>
                  <w:tab/>
                </w:r>
                <w:r w:rsidR="00BE1D9D">
                  <w:rPr>
                    <w:noProof/>
                    <w:webHidden/>
                  </w:rPr>
                  <w:fldChar w:fldCharType="begin"/>
                </w:r>
                <w:r w:rsidR="00BE1D9D">
                  <w:rPr>
                    <w:noProof/>
                    <w:webHidden/>
                  </w:rPr>
                  <w:instrText xml:space="preserve"> PAGEREF _Toc103272102 \h </w:instrText>
                </w:r>
                <w:r w:rsidR="00BE1D9D">
                  <w:rPr>
                    <w:noProof/>
                    <w:webHidden/>
                  </w:rPr>
                </w:r>
                <w:r w:rsidR="00BE1D9D">
                  <w:rPr>
                    <w:noProof/>
                    <w:webHidden/>
                  </w:rPr>
                  <w:fldChar w:fldCharType="separate"/>
                </w:r>
                <w:r w:rsidR="00BE1D9D">
                  <w:rPr>
                    <w:noProof/>
                    <w:webHidden/>
                  </w:rPr>
                  <w:t>2</w:t>
                </w:r>
                <w:r w:rsidR="00BE1D9D">
                  <w:rPr>
                    <w:noProof/>
                    <w:webHidden/>
                  </w:rPr>
                  <w:fldChar w:fldCharType="end"/>
                </w:r>
              </w:hyperlink>
            </w:p>
            <w:p w14:paraId="05C5B4BF" w14:textId="1E2599C1" w:rsidR="00BE1D9D" w:rsidRDefault="00CC2EC8">
              <w:pPr>
                <w:pStyle w:val="TOC1"/>
                <w:tabs>
                  <w:tab w:val="right" w:leader="dot" w:pos="9016"/>
                </w:tabs>
                <w:rPr>
                  <w:rFonts w:eastAsiaTheme="minorEastAsia"/>
                  <w:noProof/>
                  <w:lang w:eastAsia="en-GB"/>
                </w:rPr>
              </w:pPr>
              <w:hyperlink w:anchor="_Toc103272103" w:history="1">
                <w:r w:rsidR="00BE1D9D" w:rsidRPr="00B46B0B">
                  <w:rPr>
                    <w:rStyle w:val="Hyperlink"/>
                    <w:noProof/>
                  </w:rPr>
                  <w:t>Findings</w:t>
                </w:r>
                <w:r w:rsidR="00BE1D9D">
                  <w:rPr>
                    <w:noProof/>
                    <w:webHidden/>
                  </w:rPr>
                  <w:tab/>
                </w:r>
                <w:r w:rsidR="00BE1D9D">
                  <w:rPr>
                    <w:noProof/>
                    <w:webHidden/>
                  </w:rPr>
                  <w:fldChar w:fldCharType="begin"/>
                </w:r>
                <w:r w:rsidR="00BE1D9D">
                  <w:rPr>
                    <w:noProof/>
                    <w:webHidden/>
                  </w:rPr>
                  <w:instrText xml:space="preserve"> PAGEREF _Toc103272103 \h </w:instrText>
                </w:r>
                <w:r w:rsidR="00BE1D9D">
                  <w:rPr>
                    <w:noProof/>
                    <w:webHidden/>
                  </w:rPr>
                </w:r>
                <w:r w:rsidR="00BE1D9D">
                  <w:rPr>
                    <w:noProof/>
                    <w:webHidden/>
                  </w:rPr>
                  <w:fldChar w:fldCharType="separate"/>
                </w:r>
                <w:r w:rsidR="00BE1D9D">
                  <w:rPr>
                    <w:noProof/>
                    <w:webHidden/>
                  </w:rPr>
                  <w:t>3</w:t>
                </w:r>
                <w:r w:rsidR="00BE1D9D">
                  <w:rPr>
                    <w:noProof/>
                    <w:webHidden/>
                  </w:rPr>
                  <w:fldChar w:fldCharType="end"/>
                </w:r>
              </w:hyperlink>
            </w:p>
            <w:p w14:paraId="0CB3BE95" w14:textId="6C42CA7B" w:rsidR="00BE1D9D" w:rsidRDefault="00CC2EC8">
              <w:pPr>
                <w:pStyle w:val="TOC1"/>
                <w:tabs>
                  <w:tab w:val="right" w:leader="dot" w:pos="9016"/>
                </w:tabs>
                <w:rPr>
                  <w:rFonts w:eastAsiaTheme="minorEastAsia"/>
                  <w:noProof/>
                  <w:lang w:eastAsia="en-GB"/>
                </w:rPr>
              </w:pPr>
              <w:hyperlink w:anchor="_Toc103272104" w:history="1">
                <w:r w:rsidR="00BE1D9D" w:rsidRPr="00B46B0B">
                  <w:rPr>
                    <w:rStyle w:val="Hyperlink"/>
                    <w:noProof/>
                  </w:rPr>
                  <w:t>Conclusion (average of 10% of word count)</w:t>
                </w:r>
                <w:r w:rsidR="00BE1D9D">
                  <w:rPr>
                    <w:noProof/>
                    <w:webHidden/>
                  </w:rPr>
                  <w:tab/>
                </w:r>
                <w:r w:rsidR="00BE1D9D">
                  <w:rPr>
                    <w:noProof/>
                    <w:webHidden/>
                  </w:rPr>
                  <w:fldChar w:fldCharType="begin"/>
                </w:r>
                <w:r w:rsidR="00BE1D9D">
                  <w:rPr>
                    <w:noProof/>
                    <w:webHidden/>
                  </w:rPr>
                  <w:instrText xml:space="preserve"> PAGEREF _Toc103272104 \h </w:instrText>
                </w:r>
                <w:r w:rsidR="00BE1D9D">
                  <w:rPr>
                    <w:noProof/>
                    <w:webHidden/>
                  </w:rPr>
                </w:r>
                <w:r w:rsidR="00BE1D9D">
                  <w:rPr>
                    <w:noProof/>
                    <w:webHidden/>
                  </w:rPr>
                  <w:fldChar w:fldCharType="separate"/>
                </w:r>
                <w:r w:rsidR="00BE1D9D">
                  <w:rPr>
                    <w:noProof/>
                    <w:webHidden/>
                  </w:rPr>
                  <w:t>4</w:t>
                </w:r>
                <w:r w:rsidR="00BE1D9D">
                  <w:rPr>
                    <w:noProof/>
                    <w:webHidden/>
                  </w:rPr>
                  <w:fldChar w:fldCharType="end"/>
                </w:r>
              </w:hyperlink>
            </w:p>
            <w:p w14:paraId="66A320A2" w14:textId="0492C683" w:rsidR="00BE1D9D" w:rsidRDefault="00CC2EC8">
              <w:pPr>
                <w:pStyle w:val="TOC1"/>
                <w:tabs>
                  <w:tab w:val="right" w:leader="dot" w:pos="9016"/>
                </w:tabs>
                <w:rPr>
                  <w:rFonts w:eastAsiaTheme="minorEastAsia"/>
                  <w:noProof/>
                  <w:lang w:eastAsia="en-GB"/>
                </w:rPr>
              </w:pPr>
              <w:hyperlink w:anchor="_Toc103272105" w:history="1">
                <w:r w:rsidR="00BE1D9D" w:rsidRPr="00B46B0B">
                  <w:rPr>
                    <w:rStyle w:val="Hyperlink"/>
                    <w:noProof/>
                  </w:rPr>
                  <w:t>References</w:t>
                </w:r>
                <w:r w:rsidR="00BE1D9D">
                  <w:rPr>
                    <w:noProof/>
                    <w:webHidden/>
                  </w:rPr>
                  <w:tab/>
                </w:r>
                <w:r w:rsidR="00BE1D9D">
                  <w:rPr>
                    <w:noProof/>
                    <w:webHidden/>
                  </w:rPr>
                  <w:fldChar w:fldCharType="begin"/>
                </w:r>
                <w:r w:rsidR="00BE1D9D">
                  <w:rPr>
                    <w:noProof/>
                    <w:webHidden/>
                  </w:rPr>
                  <w:instrText xml:space="preserve"> PAGEREF _Toc103272105 \h </w:instrText>
                </w:r>
                <w:r w:rsidR="00BE1D9D">
                  <w:rPr>
                    <w:noProof/>
                    <w:webHidden/>
                  </w:rPr>
                </w:r>
                <w:r w:rsidR="00BE1D9D">
                  <w:rPr>
                    <w:noProof/>
                    <w:webHidden/>
                  </w:rPr>
                  <w:fldChar w:fldCharType="separate"/>
                </w:r>
                <w:r w:rsidR="00BE1D9D">
                  <w:rPr>
                    <w:noProof/>
                    <w:webHidden/>
                  </w:rPr>
                  <w:t>4</w:t>
                </w:r>
                <w:r w:rsidR="00BE1D9D">
                  <w:rPr>
                    <w:noProof/>
                    <w:webHidden/>
                  </w:rPr>
                  <w:fldChar w:fldCharType="end"/>
                </w:r>
              </w:hyperlink>
            </w:p>
            <w:p w14:paraId="1B27E422" w14:textId="6FBAA24C" w:rsidR="00BE1D9D" w:rsidRDefault="00CC2EC8">
              <w:pPr>
                <w:pStyle w:val="TOC1"/>
                <w:tabs>
                  <w:tab w:val="right" w:leader="dot" w:pos="9016"/>
                </w:tabs>
                <w:rPr>
                  <w:rFonts w:eastAsiaTheme="minorEastAsia"/>
                  <w:noProof/>
                  <w:lang w:eastAsia="en-GB"/>
                </w:rPr>
              </w:pPr>
              <w:hyperlink w:anchor="_Toc103272106" w:history="1">
                <w:r w:rsidR="00BE1D9D" w:rsidRPr="00B46B0B">
                  <w:rPr>
                    <w:rStyle w:val="Hyperlink"/>
                    <w:noProof/>
                  </w:rPr>
                  <w:t>Appendices</w:t>
                </w:r>
                <w:r w:rsidR="00BE1D9D">
                  <w:rPr>
                    <w:noProof/>
                    <w:webHidden/>
                  </w:rPr>
                  <w:tab/>
                </w:r>
                <w:r w:rsidR="00BE1D9D">
                  <w:rPr>
                    <w:noProof/>
                    <w:webHidden/>
                  </w:rPr>
                  <w:fldChar w:fldCharType="begin"/>
                </w:r>
                <w:r w:rsidR="00BE1D9D">
                  <w:rPr>
                    <w:noProof/>
                    <w:webHidden/>
                  </w:rPr>
                  <w:instrText xml:space="preserve"> PAGEREF _Toc103272106 \h </w:instrText>
                </w:r>
                <w:r w:rsidR="00BE1D9D">
                  <w:rPr>
                    <w:noProof/>
                    <w:webHidden/>
                  </w:rPr>
                </w:r>
                <w:r w:rsidR="00BE1D9D">
                  <w:rPr>
                    <w:noProof/>
                    <w:webHidden/>
                  </w:rPr>
                  <w:fldChar w:fldCharType="separate"/>
                </w:r>
                <w:r w:rsidR="00BE1D9D">
                  <w:rPr>
                    <w:noProof/>
                    <w:webHidden/>
                  </w:rPr>
                  <w:t>4</w:t>
                </w:r>
                <w:r w:rsidR="00BE1D9D">
                  <w:rPr>
                    <w:noProof/>
                    <w:webHidden/>
                  </w:rPr>
                  <w:fldChar w:fldCharType="end"/>
                </w:r>
              </w:hyperlink>
            </w:p>
            <w:p w14:paraId="3880DD70" w14:textId="6467BACD" w:rsidR="0095172A" w:rsidRDefault="0095172A">
              <w:r>
                <w:rPr>
                  <w:b/>
                  <w:bCs/>
                  <w:noProof/>
                </w:rPr>
                <w:fldChar w:fldCharType="end"/>
              </w:r>
            </w:p>
          </w:sdtContent>
        </w:sdt>
        <w:p w14:paraId="42BBF4E5" w14:textId="77777777" w:rsidR="007D1947" w:rsidRDefault="007D1947"/>
        <w:p w14:paraId="3FAEBB8D" w14:textId="77777777" w:rsidR="007D1947" w:rsidRDefault="007D1947"/>
        <w:p w14:paraId="2D5DD934" w14:textId="77777777" w:rsidR="007D1947" w:rsidRDefault="007D1947"/>
        <w:p w14:paraId="04627696" w14:textId="77777777" w:rsidR="007D1947" w:rsidRDefault="007D1947"/>
        <w:p w14:paraId="506C1209" w14:textId="77777777" w:rsidR="007D1947" w:rsidRDefault="007D1947"/>
        <w:p w14:paraId="5CFCD04A" w14:textId="77777777" w:rsidR="007D1947" w:rsidRDefault="007D1947"/>
        <w:p w14:paraId="69CF8BBC" w14:textId="77777777" w:rsidR="007D1947" w:rsidRDefault="007D1947"/>
        <w:p w14:paraId="5A3097DE" w14:textId="77777777" w:rsidR="007D1947" w:rsidRDefault="007D1947"/>
        <w:p w14:paraId="153F010F" w14:textId="77777777" w:rsidR="007D1947" w:rsidRDefault="007D1947"/>
        <w:p w14:paraId="2D185506" w14:textId="77777777" w:rsidR="007D1947" w:rsidRDefault="007D1947"/>
        <w:p w14:paraId="19827FFA" w14:textId="77777777" w:rsidR="007D1947" w:rsidRDefault="007D1947"/>
        <w:p w14:paraId="3E746785" w14:textId="77777777" w:rsidR="007D1947" w:rsidRDefault="007D1947"/>
        <w:p w14:paraId="12B44105" w14:textId="77777777" w:rsidR="007D1947" w:rsidRDefault="007D1947"/>
        <w:p w14:paraId="282F1F48" w14:textId="77777777" w:rsidR="007D1947" w:rsidRDefault="007D1947"/>
        <w:p w14:paraId="32CFC50E" w14:textId="77777777" w:rsidR="007D1947" w:rsidRDefault="007D1947"/>
        <w:p w14:paraId="67C770E4" w14:textId="77777777" w:rsidR="007D1947" w:rsidRDefault="007D1947"/>
        <w:p w14:paraId="6942CD9E" w14:textId="77777777" w:rsidR="007D1947" w:rsidRDefault="007D1947"/>
        <w:p w14:paraId="42D70ABA" w14:textId="77777777" w:rsidR="0095172A" w:rsidRDefault="0095172A"/>
        <w:p w14:paraId="4EC363BA" w14:textId="77777777" w:rsidR="0095172A" w:rsidRDefault="0095172A"/>
        <w:p w14:paraId="38D5AE76" w14:textId="77777777" w:rsidR="0095172A" w:rsidRDefault="0095172A"/>
        <w:p w14:paraId="1B917FAB" w14:textId="2A9B85F2" w:rsidR="002D52ED" w:rsidRPr="002D52ED" w:rsidRDefault="002D52ED" w:rsidP="002D52ED">
          <w:bookmarkStart w:id="1" w:name="_Toc103272102"/>
        </w:p>
        <w:p w14:paraId="7B86A48D" w14:textId="3BF16928" w:rsidR="002D52ED" w:rsidRPr="002D52ED" w:rsidRDefault="002D52ED" w:rsidP="002D52ED">
          <w:pPr>
            <w:rPr>
              <w:b/>
              <w:bCs/>
              <w:sz w:val="28"/>
              <w:szCs w:val="28"/>
            </w:rPr>
          </w:pPr>
        </w:p>
        <w:p w14:paraId="4428EB51" w14:textId="77777777" w:rsidR="002D52ED" w:rsidRDefault="002D52ED" w:rsidP="00A12B58">
          <w:pPr>
            <w:pStyle w:val="Heading1"/>
          </w:pPr>
        </w:p>
        <w:p w14:paraId="6E1093B2" w14:textId="7763A11E" w:rsidR="007D1947" w:rsidRDefault="007D1947" w:rsidP="00A12B58">
          <w:pPr>
            <w:pStyle w:val="Heading1"/>
          </w:pPr>
          <w:r>
            <w:t>Introduction</w:t>
          </w:r>
          <w:bookmarkEnd w:id="1"/>
        </w:p>
        <w:p w14:paraId="7183B73E" w14:textId="77777777" w:rsidR="00C738D4" w:rsidRPr="00C738D4" w:rsidRDefault="00C738D4" w:rsidP="00C738D4"/>
        <w:p w14:paraId="0CFF008A" w14:textId="3975F879" w:rsidR="00E67110" w:rsidRDefault="0070772F" w:rsidP="00E67110">
          <w:pPr>
            <w:rPr>
              <w:sz w:val="28"/>
              <w:szCs w:val="28"/>
            </w:rPr>
          </w:pPr>
          <w:r>
            <w:rPr>
              <w:sz w:val="28"/>
              <w:szCs w:val="28"/>
            </w:rPr>
            <w:t>In this report</w:t>
          </w:r>
          <w:r w:rsidR="00B62ABF">
            <w:rPr>
              <w:sz w:val="28"/>
              <w:szCs w:val="28"/>
            </w:rPr>
            <w:t xml:space="preserve"> we will </w:t>
          </w:r>
          <w:r w:rsidR="00D72818">
            <w:rPr>
              <w:sz w:val="28"/>
              <w:szCs w:val="28"/>
            </w:rPr>
            <w:t>analyse</w:t>
          </w:r>
          <w:r w:rsidR="00B62ABF">
            <w:rPr>
              <w:sz w:val="28"/>
              <w:szCs w:val="28"/>
            </w:rPr>
            <w:t xml:space="preserve">, why </w:t>
          </w:r>
          <w:r w:rsidR="003C2B4B">
            <w:rPr>
              <w:sz w:val="28"/>
              <w:szCs w:val="28"/>
            </w:rPr>
            <w:t>Lloyd’s banking groups, including Halif</w:t>
          </w:r>
          <w:r w:rsidR="00F66112">
            <w:rPr>
              <w:sz w:val="28"/>
              <w:szCs w:val="28"/>
            </w:rPr>
            <w:t>ax and Bank of Scotland</w:t>
          </w:r>
          <w:r w:rsidR="0084000F">
            <w:rPr>
              <w:sz w:val="28"/>
              <w:szCs w:val="28"/>
            </w:rPr>
            <w:t xml:space="preserve"> </w:t>
          </w:r>
          <w:r w:rsidR="00DD660F">
            <w:rPr>
              <w:sz w:val="28"/>
              <w:szCs w:val="28"/>
            </w:rPr>
            <w:t xml:space="preserve">they are </w:t>
          </w:r>
          <w:r w:rsidR="00E95782">
            <w:rPr>
              <w:sz w:val="28"/>
              <w:szCs w:val="28"/>
            </w:rPr>
            <w:t>closing</w:t>
          </w:r>
          <w:r w:rsidR="0084000F">
            <w:rPr>
              <w:sz w:val="28"/>
              <w:szCs w:val="28"/>
            </w:rPr>
            <w:t xml:space="preserve"> their branches </w:t>
          </w:r>
          <w:r w:rsidR="004A6483">
            <w:rPr>
              <w:sz w:val="28"/>
              <w:szCs w:val="28"/>
            </w:rPr>
            <w:t>across the UK</w:t>
          </w:r>
          <w:r w:rsidR="00660916">
            <w:rPr>
              <w:sz w:val="28"/>
              <w:szCs w:val="28"/>
            </w:rPr>
            <w:t>.</w:t>
          </w:r>
          <w:r w:rsidR="00C07794">
            <w:rPr>
              <w:sz w:val="28"/>
              <w:szCs w:val="28"/>
            </w:rPr>
            <w:t xml:space="preserve">                                    </w:t>
          </w:r>
          <w:r w:rsidR="00660916">
            <w:rPr>
              <w:sz w:val="28"/>
              <w:szCs w:val="28"/>
            </w:rPr>
            <w:t xml:space="preserve"> W</w:t>
          </w:r>
          <w:r w:rsidR="0084000F">
            <w:rPr>
              <w:sz w:val="28"/>
              <w:szCs w:val="28"/>
            </w:rPr>
            <w:t xml:space="preserve">hat </w:t>
          </w:r>
          <w:r w:rsidR="0042138E">
            <w:rPr>
              <w:sz w:val="28"/>
              <w:szCs w:val="28"/>
            </w:rPr>
            <w:t>was the nature of the problem</w:t>
          </w:r>
          <w:r w:rsidR="00FB70DA">
            <w:rPr>
              <w:sz w:val="28"/>
              <w:szCs w:val="28"/>
            </w:rPr>
            <w:t xml:space="preserve"> to </w:t>
          </w:r>
          <w:r w:rsidR="00660916">
            <w:rPr>
              <w:sz w:val="28"/>
              <w:szCs w:val="28"/>
            </w:rPr>
            <w:t>make</w:t>
          </w:r>
          <w:r w:rsidR="00FB70DA">
            <w:rPr>
              <w:sz w:val="28"/>
              <w:szCs w:val="28"/>
            </w:rPr>
            <w:t xml:space="preserve"> </w:t>
          </w:r>
          <w:r w:rsidR="009E73CA">
            <w:rPr>
              <w:sz w:val="28"/>
              <w:szCs w:val="28"/>
            </w:rPr>
            <w:t xml:space="preserve">these decisions? </w:t>
          </w:r>
          <w:r w:rsidR="00C07794">
            <w:rPr>
              <w:sz w:val="28"/>
              <w:szCs w:val="28"/>
            </w:rPr>
            <w:t xml:space="preserve">                        </w:t>
          </w:r>
          <w:r w:rsidR="009E73CA">
            <w:rPr>
              <w:sz w:val="28"/>
              <w:szCs w:val="28"/>
            </w:rPr>
            <w:t xml:space="preserve">The </w:t>
          </w:r>
          <w:r w:rsidR="00325F4D" w:rsidRPr="00325F4D">
            <w:rPr>
              <w:sz w:val="28"/>
              <w:szCs w:val="28"/>
            </w:rPr>
            <w:t xml:space="preserve">nature of the problem is that more people are using online banking instead </w:t>
          </w:r>
          <w:r w:rsidR="00DD660F">
            <w:rPr>
              <w:sz w:val="28"/>
              <w:szCs w:val="28"/>
            </w:rPr>
            <w:t>of</w:t>
          </w:r>
          <w:r w:rsidR="00325F4D" w:rsidRPr="00325F4D">
            <w:rPr>
              <w:sz w:val="28"/>
              <w:szCs w:val="28"/>
            </w:rPr>
            <w:t xml:space="preserve"> going </w:t>
          </w:r>
          <w:r w:rsidR="00DD660F">
            <w:rPr>
              <w:sz w:val="28"/>
              <w:szCs w:val="28"/>
            </w:rPr>
            <w:t xml:space="preserve">to </w:t>
          </w:r>
          <w:r w:rsidR="00325F4D" w:rsidRPr="00325F4D">
            <w:rPr>
              <w:sz w:val="28"/>
              <w:szCs w:val="28"/>
            </w:rPr>
            <w:t>their branches.</w:t>
          </w:r>
          <w:r w:rsidR="00EC27F2" w:rsidRPr="00ED58A4">
            <w:rPr>
              <w:sz w:val="28"/>
              <w:szCs w:val="28"/>
            </w:rPr>
            <w:t xml:space="preserve"> Bank</w:t>
          </w:r>
          <w:r w:rsidR="00ED58A4" w:rsidRPr="00ED58A4">
            <w:rPr>
              <w:sz w:val="28"/>
              <w:szCs w:val="28"/>
            </w:rPr>
            <w:t xml:space="preserve"> closures </w:t>
          </w:r>
          <w:r w:rsidR="000E7EE8">
            <w:rPr>
              <w:sz w:val="28"/>
              <w:szCs w:val="28"/>
            </w:rPr>
            <w:t>directly</w:t>
          </w:r>
          <w:r w:rsidR="00ED58A4" w:rsidRPr="00ED58A4">
            <w:rPr>
              <w:sz w:val="28"/>
              <w:szCs w:val="28"/>
            </w:rPr>
            <w:t xml:space="preserve"> affect people who</w:t>
          </w:r>
          <w:r w:rsidR="005C2AA9">
            <w:rPr>
              <w:sz w:val="28"/>
              <w:szCs w:val="28"/>
            </w:rPr>
            <w:t xml:space="preserve"> are</w:t>
          </w:r>
          <w:r w:rsidR="00ED58A4" w:rsidRPr="00ED58A4">
            <w:rPr>
              <w:sz w:val="28"/>
              <w:szCs w:val="28"/>
            </w:rPr>
            <w:t xml:space="preserve"> wor</w:t>
          </w:r>
          <w:r w:rsidR="00A62E83">
            <w:rPr>
              <w:sz w:val="28"/>
              <w:szCs w:val="28"/>
            </w:rPr>
            <w:t>king</w:t>
          </w:r>
          <w:r w:rsidR="00ED58A4" w:rsidRPr="00ED58A4">
            <w:rPr>
              <w:sz w:val="28"/>
              <w:szCs w:val="28"/>
            </w:rPr>
            <w:t xml:space="preserve"> for the </w:t>
          </w:r>
          <w:r w:rsidR="00A56444" w:rsidRPr="00ED58A4">
            <w:rPr>
              <w:sz w:val="28"/>
              <w:szCs w:val="28"/>
            </w:rPr>
            <w:t>bank</w:t>
          </w:r>
          <w:r w:rsidR="00A56444">
            <w:rPr>
              <w:sz w:val="28"/>
              <w:szCs w:val="28"/>
            </w:rPr>
            <w:t xml:space="preserve">. Because of this </w:t>
          </w:r>
          <w:r w:rsidR="00F05CB2">
            <w:rPr>
              <w:sz w:val="28"/>
              <w:szCs w:val="28"/>
            </w:rPr>
            <w:t>they lost their jobs.</w:t>
          </w:r>
          <w:r w:rsidR="00892727">
            <w:rPr>
              <w:sz w:val="28"/>
              <w:szCs w:val="28"/>
            </w:rPr>
            <w:t xml:space="preserve"> </w:t>
          </w:r>
          <w:bookmarkStart w:id="2" w:name="_Hlk106633744"/>
          <w:r w:rsidR="004D1D1B">
            <w:rPr>
              <w:sz w:val="28"/>
              <w:szCs w:val="28"/>
            </w:rPr>
            <w:t xml:space="preserve">          </w:t>
          </w:r>
          <w:r w:rsidR="0089258C">
            <w:rPr>
              <w:sz w:val="28"/>
              <w:szCs w:val="28"/>
            </w:rPr>
            <w:t xml:space="preserve">                                                                   </w:t>
          </w:r>
          <w:bookmarkEnd w:id="2"/>
          <w:r w:rsidR="004D1D1B">
            <w:rPr>
              <w:sz w:val="28"/>
              <w:szCs w:val="28"/>
            </w:rPr>
            <w:t>What</w:t>
          </w:r>
          <w:r w:rsidR="00707A72">
            <w:rPr>
              <w:sz w:val="28"/>
              <w:szCs w:val="28"/>
            </w:rPr>
            <w:t xml:space="preserve"> is the </w:t>
          </w:r>
          <w:r w:rsidR="007B7551">
            <w:rPr>
              <w:sz w:val="28"/>
              <w:szCs w:val="28"/>
            </w:rPr>
            <w:t>scope of problems</w:t>
          </w:r>
          <w:r w:rsidR="00DB4B4B">
            <w:rPr>
              <w:sz w:val="28"/>
              <w:szCs w:val="28"/>
            </w:rPr>
            <w:t>?</w:t>
          </w:r>
          <w:r w:rsidR="00012273" w:rsidRPr="00012273">
            <w:rPr>
              <w:sz w:val="28"/>
              <w:szCs w:val="28"/>
            </w:rPr>
            <w:t xml:space="preserve"> </w:t>
          </w:r>
          <w:r w:rsidR="000270B8">
            <w:rPr>
              <w:sz w:val="28"/>
              <w:szCs w:val="28"/>
            </w:rPr>
            <w:t xml:space="preserve">                                                                                   </w:t>
          </w:r>
          <w:r w:rsidR="00A25198">
            <w:rPr>
              <w:sz w:val="28"/>
              <w:szCs w:val="28"/>
            </w:rPr>
            <w:t>The families of t</w:t>
          </w:r>
          <w:r w:rsidR="00012273" w:rsidRPr="00ED58A4">
            <w:rPr>
              <w:sz w:val="28"/>
              <w:szCs w:val="28"/>
            </w:rPr>
            <w:t>h</w:t>
          </w:r>
          <w:r w:rsidR="00A56444">
            <w:rPr>
              <w:sz w:val="28"/>
              <w:szCs w:val="28"/>
            </w:rPr>
            <w:t>ese</w:t>
          </w:r>
          <w:r w:rsidR="00012273" w:rsidRPr="00ED58A4">
            <w:rPr>
              <w:sz w:val="28"/>
              <w:szCs w:val="28"/>
            </w:rPr>
            <w:t xml:space="preserve"> people </w:t>
          </w:r>
          <w:r w:rsidR="00012273">
            <w:rPr>
              <w:sz w:val="28"/>
              <w:szCs w:val="28"/>
            </w:rPr>
            <w:t xml:space="preserve">who </w:t>
          </w:r>
          <w:r w:rsidR="00012273" w:rsidRPr="00ED58A4">
            <w:rPr>
              <w:sz w:val="28"/>
              <w:szCs w:val="28"/>
            </w:rPr>
            <w:t>lost their job</w:t>
          </w:r>
          <w:r w:rsidR="00036616">
            <w:rPr>
              <w:sz w:val="28"/>
              <w:szCs w:val="28"/>
            </w:rPr>
            <w:t>s</w:t>
          </w:r>
          <w:r w:rsidR="00012273">
            <w:rPr>
              <w:sz w:val="28"/>
              <w:szCs w:val="28"/>
            </w:rPr>
            <w:t xml:space="preserve"> will</w:t>
          </w:r>
          <w:r w:rsidR="00012273" w:rsidRPr="00ED58A4">
            <w:rPr>
              <w:sz w:val="28"/>
              <w:szCs w:val="28"/>
            </w:rPr>
            <w:t xml:space="preserve"> </w:t>
          </w:r>
          <w:r w:rsidR="00331572">
            <w:rPr>
              <w:sz w:val="28"/>
              <w:szCs w:val="28"/>
            </w:rPr>
            <w:t xml:space="preserve">also be </w:t>
          </w:r>
          <w:r w:rsidR="00012273" w:rsidRPr="00ED58A4">
            <w:rPr>
              <w:sz w:val="28"/>
              <w:szCs w:val="28"/>
            </w:rPr>
            <w:t>affect</w:t>
          </w:r>
          <w:r w:rsidR="00331572">
            <w:rPr>
              <w:sz w:val="28"/>
              <w:szCs w:val="28"/>
            </w:rPr>
            <w:t>e</w:t>
          </w:r>
          <w:r w:rsidR="00212BE5">
            <w:rPr>
              <w:sz w:val="28"/>
              <w:szCs w:val="28"/>
            </w:rPr>
            <w:t>d</w:t>
          </w:r>
          <w:r w:rsidR="00012273" w:rsidRPr="00ED58A4">
            <w:rPr>
              <w:sz w:val="28"/>
              <w:szCs w:val="28"/>
            </w:rPr>
            <w:t xml:space="preserve">, </w:t>
          </w:r>
          <w:r w:rsidR="005A6170" w:rsidRPr="00ED58A4">
            <w:rPr>
              <w:sz w:val="28"/>
              <w:szCs w:val="28"/>
            </w:rPr>
            <w:t>including financial</w:t>
          </w:r>
          <w:r w:rsidR="00012273" w:rsidRPr="00ED58A4">
            <w:rPr>
              <w:sz w:val="28"/>
              <w:szCs w:val="28"/>
            </w:rPr>
            <w:t xml:space="preserve"> damage</w:t>
          </w:r>
          <w:r w:rsidR="00012273">
            <w:rPr>
              <w:sz w:val="28"/>
              <w:szCs w:val="28"/>
            </w:rPr>
            <w:t>.</w:t>
          </w:r>
          <w:r w:rsidR="00B03D3A">
            <w:rPr>
              <w:sz w:val="28"/>
              <w:szCs w:val="28"/>
            </w:rPr>
            <w:t xml:space="preserve"> </w:t>
          </w:r>
          <w:r w:rsidR="00B06A5E" w:rsidRPr="00B06A5E">
            <w:rPr>
              <w:sz w:val="28"/>
              <w:szCs w:val="28"/>
            </w:rPr>
            <w:t xml:space="preserve">The </w:t>
          </w:r>
          <w:r w:rsidR="00B03D3A">
            <w:rPr>
              <w:sz w:val="28"/>
              <w:szCs w:val="28"/>
            </w:rPr>
            <w:t>problem is</w:t>
          </w:r>
          <w:r w:rsidR="00B06A5E" w:rsidRPr="00B06A5E">
            <w:rPr>
              <w:sz w:val="28"/>
              <w:szCs w:val="28"/>
            </w:rPr>
            <w:t xml:space="preserve"> </w:t>
          </w:r>
          <w:r w:rsidR="00F32380" w:rsidRPr="00B06A5E">
            <w:rPr>
              <w:sz w:val="28"/>
              <w:szCs w:val="28"/>
            </w:rPr>
            <w:t>going</w:t>
          </w:r>
          <w:r w:rsidR="00B06A5E" w:rsidRPr="00B06A5E">
            <w:rPr>
              <w:sz w:val="28"/>
              <w:szCs w:val="28"/>
            </w:rPr>
            <w:t xml:space="preserve"> much further than we think. For</w:t>
          </w:r>
          <w:r w:rsidR="00F32380">
            <w:rPr>
              <w:sz w:val="28"/>
              <w:szCs w:val="28"/>
            </w:rPr>
            <w:t xml:space="preserve"> </w:t>
          </w:r>
          <w:r w:rsidR="00B06A5E" w:rsidRPr="00B06A5E">
            <w:rPr>
              <w:sz w:val="28"/>
              <w:szCs w:val="28"/>
            </w:rPr>
            <w:t xml:space="preserve">example, the elderly people who </w:t>
          </w:r>
          <w:r w:rsidR="000E1EEB">
            <w:rPr>
              <w:sz w:val="28"/>
              <w:szCs w:val="28"/>
            </w:rPr>
            <w:t>haven’t</w:t>
          </w:r>
          <w:r w:rsidR="00B06A5E" w:rsidRPr="00B06A5E">
            <w:rPr>
              <w:sz w:val="28"/>
              <w:szCs w:val="28"/>
            </w:rPr>
            <w:t xml:space="preserve"> got the skills </w:t>
          </w:r>
          <w:r w:rsidR="000E1EEB">
            <w:rPr>
              <w:sz w:val="28"/>
              <w:szCs w:val="28"/>
            </w:rPr>
            <w:t>of</w:t>
          </w:r>
          <w:r w:rsidR="00B06A5E" w:rsidRPr="00B06A5E">
            <w:rPr>
              <w:sz w:val="28"/>
              <w:szCs w:val="28"/>
            </w:rPr>
            <w:t xml:space="preserve"> </w:t>
          </w:r>
          <w:r w:rsidR="00384B3C" w:rsidRPr="00B06A5E">
            <w:rPr>
              <w:sz w:val="28"/>
              <w:szCs w:val="28"/>
            </w:rPr>
            <w:t>using</w:t>
          </w:r>
          <w:r w:rsidR="00B06A5E" w:rsidRPr="00B06A5E">
            <w:rPr>
              <w:sz w:val="28"/>
              <w:szCs w:val="28"/>
            </w:rPr>
            <w:t xml:space="preserve"> the mobile bank services.</w:t>
          </w:r>
          <w:r w:rsidR="00D34132">
            <w:rPr>
              <w:sz w:val="28"/>
              <w:szCs w:val="28"/>
            </w:rPr>
            <w:t xml:space="preserve"> </w:t>
          </w:r>
          <w:r w:rsidR="003D4CBE" w:rsidRPr="003D4CBE">
            <w:rPr>
              <w:sz w:val="28"/>
              <w:szCs w:val="28"/>
            </w:rPr>
            <w:t>Another example the small local businesses wh</w:t>
          </w:r>
          <w:r w:rsidR="000E1EEB">
            <w:rPr>
              <w:sz w:val="28"/>
              <w:szCs w:val="28"/>
            </w:rPr>
            <w:t>o</w:t>
          </w:r>
          <w:r w:rsidR="003D4CBE" w:rsidRPr="003D4CBE">
            <w:rPr>
              <w:sz w:val="28"/>
              <w:szCs w:val="28"/>
            </w:rPr>
            <w:t xml:space="preserve"> depending on cash payments.</w:t>
          </w:r>
          <w:r w:rsidR="00DA1A44">
            <w:rPr>
              <w:sz w:val="28"/>
              <w:szCs w:val="28"/>
            </w:rPr>
            <w:t xml:space="preserve"> </w:t>
          </w:r>
          <w:r w:rsidR="006123BD">
            <w:rPr>
              <w:sz w:val="28"/>
              <w:szCs w:val="28"/>
            </w:rPr>
            <w:t xml:space="preserve">                                                                                                                                       </w:t>
          </w:r>
          <w:r w:rsidR="00DA1A44" w:rsidRPr="00DA1A44">
            <w:rPr>
              <w:sz w:val="28"/>
              <w:szCs w:val="28"/>
            </w:rPr>
            <w:t xml:space="preserve">But that's not the </w:t>
          </w:r>
          <w:r w:rsidR="006E7B93">
            <w:rPr>
              <w:sz w:val="28"/>
              <w:szCs w:val="28"/>
            </w:rPr>
            <w:t xml:space="preserve">end </w:t>
          </w:r>
          <w:r w:rsidR="000B4A04">
            <w:rPr>
              <w:sz w:val="28"/>
              <w:szCs w:val="28"/>
            </w:rPr>
            <w:t xml:space="preserve">the </w:t>
          </w:r>
          <w:r w:rsidR="00FD3990">
            <w:rPr>
              <w:sz w:val="28"/>
              <w:szCs w:val="28"/>
            </w:rPr>
            <w:t>problem. The</w:t>
          </w:r>
          <w:r w:rsidR="000B4A04">
            <w:rPr>
              <w:sz w:val="28"/>
              <w:szCs w:val="28"/>
            </w:rPr>
            <w:t xml:space="preserve"> </w:t>
          </w:r>
          <w:r w:rsidR="001B344B">
            <w:rPr>
              <w:sz w:val="28"/>
              <w:szCs w:val="28"/>
            </w:rPr>
            <w:t>impact</w:t>
          </w:r>
          <w:r w:rsidR="004A41AB">
            <w:rPr>
              <w:sz w:val="28"/>
              <w:szCs w:val="28"/>
            </w:rPr>
            <w:t xml:space="preserve">, </w:t>
          </w:r>
          <w:r w:rsidR="005F486B">
            <w:rPr>
              <w:sz w:val="28"/>
              <w:szCs w:val="28"/>
            </w:rPr>
            <w:t xml:space="preserve">much wider and deeper </w:t>
          </w:r>
          <w:r w:rsidR="004A41AB">
            <w:rPr>
              <w:sz w:val="28"/>
              <w:szCs w:val="28"/>
            </w:rPr>
            <w:t xml:space="preserve">than </w:t>
          </w:r>
          <w:r w:rsidR="00BB2A5F">
            <w:rPr>
              <w:sz w:val="28"/>
              <w:szCs w:val="28"/>
            </w:rPr>
            <w:t>we thought.</w:t>
          </w:r>
          <w:r w:rsidR="00E57F96">
            <w:rPr>
              <w:sz w:val="28"/>
              <w:szCs w:val="28"/>
            </w:rPr>
            <w:t xml:space="preserve"> </w:t>
          </w:r>
          <w:r w:rsidR="0080304C">
            <w:rPr>
              <w:sz w:val="28"/>
              <w:szCs w:val="28"/>
            </w:rPr>
            <w:t>The impact</w:t>
          </w:r>
          <w:r w:rsidR="007A4357">
            <w:rPr>
              <w:sz w:val="28"/>
              <w:szCs w:val="28"/>
            </w:rPr>
            <w:t xml:space="preserve"> can change </w:t>
          </w:r>
          <w:r w:rsidR="00543A4D">
            <w:rPr>
              <w:sz w:val="28"/>
              <w:szCs w:val="28"/>
            </w:rPr>
            <w:t xml:space="preserve">social </w:t>
          </w:r>
          <w:r w:rsidR="005D756E">
            <w:rPr>
              <w:sz w:val="28"/>
              <w:szCs w:val="28"/>
            </w:rPr>
            <w:t>morale</w:t>
          </w:r>
          <w:r w:rsidR="00970136">
            <w:rPr>
              <w:sz w:val="28"/>
              <w:szCs w:val="28"/>
            </w:rPr>
            <w:t xml:space="preserve">, </w:t>
          </w:r>
          <w:r w:rsidR="00534494">
            <w:rPr>
              <w:sz w:val="28"/>
              <w:szCs w:val="28"/>
            </w:rPr>
            <w:t>cities,</w:t>
          </w:r>
          <w:r w:rsidR="007A2F23">
            <w:rPr>
              <w:sz w:val="28"/>
              <w:szCs w:val="28"/>
            </w:rPr>
            <w:t xml:space="preserve"> and towns econom</w:t>
          </w:r>
          <w:r w:rsidR="005D756E">
            <w:rPr>
              <w:sz w:val="28"/>
              <w:szCs w:val="28"/>
            </w:rPr>
            <w:t>y</w:t>
          </w:r>
          <w:r w:rsidR="00534494">
            <w:rPr>
              <w:sz w:val="28"/>
              <w:szCs w:val="28"/>
            </w:rPr>
            <w:t xml:space="preserve">, health and wellbeing </w:t>
          </w:r>
          <w:r w:rsidR="00277340">
            <w:rPr>
              <w:sz w:val="28"/>
              <w:szCs w:val="28"/>
            </w:rPr>
            <w:t xml:space="preserve">of the elderly and </w:t>
          </w:r>
          <w:r w:rsidR="007C7B3B">
            <w:rPr>
              <w:sz w:val="28"/>
              <w:szCs w:val="28"/>
            </w:rPr>
            <w:t xml:space="preserve">vulnerable people, </w:t>
          </w:r>
          <w:r w:rsidR="003459D9">
            <w:rPr>
              <w:sz w:val="28"/>
              <w:szCs w:val="28"/>
            </w:rPr>
            <w:t>global economy etc</w:t>
          </w:r>
          <w:r w:rsidR="0082342A">
            <w:rPr>
              <w:sz w:val="28"/>
              <w:szCs w:val="28"/>
            </w:rPr>
            <w:t xml:space="preserve"> </w:t>
          </w:r>
          <w:r w:rsidR="00F939BC">
            <w:rPr>
              <w:sz w:val="28"/>
              <w:szCs w:val="28"/>
            </w:rPr>
            <w:t>(Jolly, J. 2022).</w:t>
          </w:r>
        </w:p>
        <w:p w14:paraId="2D80A58B" w14:textId="77777777" w:rsidR="00AA79D6" w:rsidRDefault="00AA79D6" w:rsidP="00E67110">
          <w:pPr>
            <w:rPr>
              <w:sz w:val="28"/>
              <w:szCs w:val="28"/>
            </w:rPr>
          </w:pPr>
        </w:p>
        <w:p w14:paraId="4213F969" w14:textId="77777777" w:rsidR="00AA79D6" w:rsidRDefault="00AA79D6" w:rsidP="00E67110">
          <w:pPr>
            <w:rPr>
              <w:sz w:val="28"/>
              <w:szCs w:val="28"/>
            </w:rPr>
          </w:pPr>
        </w:p>
        <w:p w14:paraId="191F63C4" w14:textId="77777777" w:rsidR="00AA79D6" w:rsidRDefault="00AA79D6" w:rsidP="00E67110">
          <w:pPr>
            <w:rPr>
              <w:sz w:val="28"/>
              <w:szCs w:val="28"/>
            </w:rPr>
          </w:pPr>
        </w:p>
        <w:p w14:paraId="7D2FEEDA" w14:textId="77777777" w:rsidR="00AA79D6" w:rsidRDefault="00AA79D6" w:rsidP="00E67110">
          <w:pPr>
            <w:rPr>
              <w:sz w:val="28"/>
              <w:szCs w:val="28"/>
            </w:rPr>
          </w:pPr>
        </w:p>
        <w:p w14:paraId="38148A71" w14:textId="77777777" w:rsidR="00FB742D" w:rsidRDefault="00FB742D" w:rsidP="00E67110">
          <w:pPr>
            <w:rPr>
              <w:sz w:val="28"/>
              <w:szCs w:val="28"/>
            </w:rPr>
          </w:pPr>
        </w:p>
        <w:p w14:paraId="062C3B9A" w14:textId="77777777" w:rsidR="00FB742D" w:rsidRDefault="00FB742D" w:rsidP="00E67110">
          <w:pPr>
            <w:rPr>
              <w:sz w:val="28"/>
              <w:szCs w:val="28"/>
            </w:rPr>
          </w:pPr>
        </w:p>
        <w:p w14:paraId="4CD8746E" w14:textId="77777777" w:rsidR="00FB742D" w:rsidRDefault="00FB742D" w:rsidP="00E67110">
          <w:pPr>
            <w:rPr>
              <w:sz w:val="28"/>
              <w:szCs w:val="28"/>
            </w:rPr>
          </w:pPr>
        </w:p>
        <w:p w14:paraId="00AF0C23" w14:textId="77777777" w:rsidR="00FB742D" w:rsidRDefault="00FB742D" w:rsidP="00E67110">
          <w:pPr>
            <w:rPr>
              <w:sz w:val="28"/>
              <w:szCs w:val="28"/>
            </w:rPr>
          </w:pPr>
        </w:p>
        <w:p w14:paraId="54F3D269" w14:textId="77777777" w:rsidR="00FB742D" w:rsidRDefault="00FB742D" w:rsidP="00E67110">
          <w:pPr>
            <w:rPr>
              <w:sz w:val="28"/>
              <w:szCs w:val="28"/>
            </w:rPr>
          </w:pPr>
        </w:p>
        <w:p w14:paraId="18B07B41" w14:textId="77777777" w:rsidR="00FB742D" w:rsidRDefault="00FB742D" w:rsidP="00E67110">
          <w:pPr>
            <w:rPr>
              <w:sz w:val="28"/>
              <w:szCs w:val="28"/>
            </w:rPr>
          </w:pPr>
        </w:p>
        <w:p w14:paraId="38EFA8F1" w14:textId="77777777" w:rsidR="00FB742D" w:rsidRDefault="00FB742D" w:rsidP="00E67110">
          <w:pPr>
            <w:rPr>
              <w:sz w:val="28"/>
              <w:szCs w:val="28"/>
            </w:rPr>
          </w:pPr>
        </w:p>
        <w:p w14:paraId="3C29EC58" w14:textId="77777777" w:rsidR="00FB742D" w:rsidRDefault="00FB742D" w:rsidP="00E67110">
          <w:pPr>
            <w:rPr>
              <w:sz w:val="28"/>
              <w:szCs w:val="28"/>
            </w:rPr>
          </w:pPr>
        </w:p>
        <w:p w14:paraId="15CF9FDB" w14:textId="77777777" w:rsidR="00FB742D" w:rsidRPr="0070772F" w:rsidRDefault="00FB742D" w:rsidP="00E67110">
          <w:pPr>
            <w:rPr>
              <w:sz w:val="28"/>
              <w:szCs w:val="28"/>
            </w:rPr>
          </w:pPr>
        </w:p>
        <w:p w14:paraId="39CB442C" w14:textId="23012440" w:rsidR="007F3278" w:rsidRPr="00D24D78" w:rsidRDefault="007F3278" w:rsidP="007F3278">
          <w:pPr>
            <w:rPr>
              <w:b/>
              <w:bCs/>
              <w:color w:val="FF0000"/>
            </w:rPr>
          </w:pPr>
        </w:p>
        <w:p w14:paraId="25434D09" w14:textId="21EF08BF" w:rsidR="007F3278" w:rsidRDefault="007F3278" w:rsidP="007F3278"/>
        <w:p w14:paraId="6A2F3CE2" w14:textId="772A350B" w:rsidR="007F3278" w:rsidRDefault="007F3278" w:rsidP="00915B1A">
          <w:pPr>
            <w:pStyle w:val="Heading1"/>
          </w:pPr>
          <w:r>
            <w:t>Main Findings</w:t>
          </w:r>
        </w:p>
        <w:p w14:paraId="7E73D064" w14:textId="2FD169E3" w:rsidR="008621DB" w:rsidRPr="00506EC1" w:rsidRDefault="00506EC1" w:rsidP="008621DB">
          <w:pPr>
            <w:rPr>
              <w:b/>
              <w:bCs/>
              <w:sz w:val="28"/>
              <w:szCs w:val="28"/>
            </w:rPr>
          </w:pPr>
          <w:r>
            <w:rPr>
              <w:b/>
              <w:bCs/>
              <w:sz w:val="28"/>
              <w:szCs w:val="28"/>
            </w:rPr>
            <w:t>SWOT Analysis.</w:t>
          </w:r>
        </w:p>
        <w:p w14:paraId="1B2243E3" w14:textId="4A814F2A" w:rsidR="00AC57F8" w:rsidRDefault="007E1ACC" w:rsidP="00AC57F8">
          <w:pPr>
            <w:rPr>
              <w:sz w:val="28"/>
              <w:szCs w:val="28"/>
            </w:rPr>
          </w:pPr>
          <w:r>
            <w:rPr>
              <w:sz w:val="28"/>
              <w:szCs w:val="28"/>
            </w:rPr>
            <w:t>SWOT anal</w:t>
          </w:r>
          <w:r w:rsidR="00BA5992">
            <w:rPr>
              <w:sz w:val="28"/>
              <w:szCs w:val="28"/>
            </w:rPr>
            <w:t xml:space="preserve">ysis </w:t>
          </w:r>
          <w:r w:rsidR="00067CFA">
            <w:rPr>
              <w:sz w:val="28"/>
              <w:szCs w:val="28"/>
            </w:rPr>
            <w:t>is a businesses strategy tools</w:t>
          </w:r>
          <w:r w:rsidR="00BA5992">
            <w:rPr>
              <w:sz w:val="28"/>
              <w:szCs w:val="28"/>
            </w:rPr>
            <w:t xml:space="preserve"> from </w:t>
          </w:r>
          <w:r w:rsidR="0020710D">
            <w:rPr>
              <w:sz w:val="28"/>
              <w:szCs w:val="28"/>
            </w:rPr>
            <w:t xml:space="preserve">Albert </w:t>
          </w:r>
          <w:r w:rsidR="001C1A1E">
            <w:rPr>
              <w:sz w:val="28"/>
              <w:szCs w:val="28"/>
            </w:rPr>
            <w:t>Humphrey</w:t>
          </w:r>
          <w:r w:rsidR="00B040EB">
            <w:rPr>
              <w:sz w:val="28"/>
              <w:szCs w:val="28"/>
            </w:rPr>
            <w:t xml:space="preserve"> (196</w:t>
          </w:r>
          <w:r w:rsidR="00901FC7">
            <w:rPr>
              <w:sz w:val="28"/>
              <w:szCs w:val="28"/>
            </w:rPr>
            <w:t>0s</w:t>
          </w:r>
          <w:r w:rsidR="00B040EB">
            <w:rPr>
              <w:sz w:val="28"/>
              <w:szCs w:val="28"/>
            </w:rPr>
            <w:t>)</w:t>
          </w:r>
          <w:r w:rsidR="00DE3E1B">
            <w:rPr>
              <w:sz w:val="28"/>
              <w:szCs w:val="28"/>
            </w:rPr>
            <w:t xml:space="preserve">, we can use </w:t>
          </w:r>
          <w:r w:rsidR="00862185">
            <w:rPr>
              <w:sz w:val="28"/>
              <w:szCs w:val="28"/>
            </w:rPr>
            <w:t>it to evaluate</w:t>
          </w:r>
          <w:r w:rsidR="00255EA1">
            <w:rPr>
              <w:sz w:val="28"/>
              <w:szCs w:val="28"/>
            </w:rPr>
            <w:t xml:space="preserve"> Strengths, </w:t>
          </w:r>
          <w:r w:rsidR="00077C10">
            <w:rPr>
              <w:sz w:val="28"/>
              <w:szCs w:val="28"/>
            </w:rPr>
            <w:t>Weaknesses, Opportunities and Thre</w:t>
          </w:r>
          <w:r w:rsidR="009D0C7F">
            <w:rPr>
              <w:sz w:val="28"/>
              <w:szCs w:val="28"/>
            </w:rPr>
            <w:t>ats to</w:t>
          </w:r>
          <w:r w:rsidR="00DC325B">
            <w:rPr>
              <w:sz w:val="28"/>
              <w:szCs w:val="28"/>
            </w:rPr>
            <w:t xml:space="preserve"> </w:t>
          </w:r>
          <w:r w:rsidR="00471030">
            <w:rPr>
              <w:sz w:val="28"/>
              <w:szCs w:val="28"/>
            </w:rPr>
            <w:t xml:space="preserve">analyse and identify </w:t>
          </w:r>
          <w:r w:rsidR="00237E98">
            <w:rPr>
              <w:sz w:val="28"/>
              <w:szCs w:val="28"/>
            </w:rPr>
            <w:t xml:space="preserve">the internal and external </w:t>
          </w:r>
          <w:r w:rsidR="000B34AA">
            <w:rPr>
              <w:sz w:val="28"/>
              <w:szCs w:val="28"/>
            </w:rPr>
            <w:t>problems</w:t>
          </w:r>
          <w:r w:rsidR="00BF4C65">
            <w:rPr>
              <w:sz w:val="28"/>
              <w:szCs w:val="28"/>
            </w:rPr>
            <w:t>, that will help</w:t>
          </w:r>
          <w:r w:rsidR="005E184C">
            <w:rPr>
              <w:sz w:val="28"/>
              <w:szCs w:val="28"/>
            </w:rPr>
            <w:t xml:space="preserve"> </w:t>
          </w:r>
          <w:r w:rsidR="00CF634A">
            <w:rPr>
              <w:sz w:val="28"/>
              <w:szCs w:val="28"/>
            </w:rPr>
            <w:t>to</w:t>
          </w:r>
          <w:r w:rsidR="0067337F">
            <w:rPr>
              <w:sz w:val="28"/>
              <w:szCs w:val="28"/>
            </w:rPr>
            <w:t xml:space="preserve"> </w:t>
          </w:r>
          <w:r w:rsidR="00E46E90">
            <w:rPr>
              <w:sz w:val="28"/>
              <w:szCs w:val="28"/>
            </w:rPr>
            <w:t>recognise</w:t>
          </w:r>
          <w:r w:rsidR="001D7E85">
            <w:rPr>
              <w:sz w:val="28"/>
              <w:szCs w:val="28"/>
            </w:rPr>
            <w:t xml:space="preserve"> </w:t>
          </w:r>
          <w:r w:rsidR="00222DE7">
            <w:rPr>
              <w:sz w:val="28"/>
              <w:szCs w:val="28"/>
            </w:rPr>
            <w:t>the positive and negative impact</w:t>
          </w:r>
          <w:r w:rsidR="00325354">
            <w:rPr>
              <w:sz w:val="28"/>
              <w:szCs w:val="28"/>
            </w:rPr>
            <w:t>s</w:t>
          </w:r>
          <w:r w:rsidR="00186F1E">
            <w:rPr>
              <w:sz w:val="28"/>
              <w:szCs w:val="28"/>
            </w:rPr>
            <w:t xml:space="preserve"> of a business</w:t>
          </w:r>
          <w:r w:rsidR="00664D55">
            <w:rPr>
              <w:sz w:val="28"/>
              <w:szCs w:val="28"/>
            </w:rPr>
            <w:t xml:space="preserve"> (</w:t>
          </w:r>
          <w:r w:rsidR="00664D55" w:rsidRPr="00384F1F">
            <w:rPr>
              <w:rFonts w:ascii="Roboto" w:eastAsia="Times New Roman" w:hAnsi="Roboto" w:cs="Times New Roman"/>
              <w:color w:val="000000" w:themeColor="text1"/>
              <w:sz w:val="24"/>
              <w:szCs w:val="24"/>
              <w:lang w:eastAsia="en-GB"/>
            </w:rPr>
            <w:t>Teoli, D. and An, J. 2019). </w:t>
          </w:r>
        </w:p>
        <w:p w14:paraId="02F7184E" w14:textId="484CC530" w:rsidR="00BF4C65" w:rsidRDefault="00042DF9" w:rsidP="00AC57F8">
          <w:pPr>
            <w:rPr>
              <w:sz w:val="28"/>
              <w:szCs w:val="28"/>
            </w:rPr>
          </w:pPr>
          <w:r w:rsidRPr="00042DF9">
            <w:rPr>
              <w:sz w:val="28"/>
              <w:szCs w:val="28"/>
            </w:rPr>
            <w:t xml:space="preserve">The closure of the </w:t>
          </w:r>
          <w:r w:rsidR="0006317C">
            <w:rPr>
              <w:sz w:val="28"/>
              <w:szCs w:val="28"/>
            </w:rPr>
            <w:t xml:space="preserve">Lloyd’s banking groups branches </w:t>
          </w:r>
          <w:r w:rsidRPr="00042DF9">
            <w:rPr>
              <w:sz w:val="28"/>
              <w:szCs w:val="28"/>
            </w:rPr>
            <w:t>can be traced back to the covid-19 law that came in 2019.</w:t>
          </w:r>
          <w:r w:rsidR="0074339C" w:rsidRPr="0074339C">
            <w:t xml:space="preserve"> </w:t>
          </w:r>
          <w:r w:rsidR="0074339C" w:rsidRPr="0074339C">
            <w:rPr>
              <w:sz w:val="28"/>
              <w:szCs w:val="28"/>
            </w:rPr>
            <w:t>Due to state regulations, people did not have the opportunity to physically visit their banks.</w:t>
          </w:r>
          <w:r w:rsidR="00F443A0" w:rsidRPr="00F443A0">
            <w:t xml:space="preserve"> </w:t>
          </w:r>
          <w:r w:rsidR="00F443A0" w:rsidRPr="00F443A0">
            <w:rPr>
              <w:sz w:val="28"/>
              <w:szCs w:val="28"/>
            </w:rPr>
            <w:t>That's why people had to do banking online, which led to a 12% to 27% increase in the use of mobile applications</w:t>
          </w:r>
          <w:r w:rsidR="00AA5B06">
            <w:rPr>
              <w:sz w:val="28"/>
              <w:szCs w:val="28"/>
            </w:rPr>
            <w:t xml:space="preserve"> (Maycock, S. 2022).</w:t>
          </w:r>
          <w:r w:rsidR="008B523D" w:rsidRPr="008B523D">
            <w:t xml:space="preserve"> </w:t>
          </w:r>
          <w:r w:rsidR="008B523D" w:rsidRPr="008B523D">
            <w:rPr>
              <w:sz w:val="28"/>
              <w:szCs w:val="28"/>
            </w:rPr>
            <w:t xml:space="preserve">Taking advantage of this opportunity, banks began to close their offices because there were not enough people to </w:t>
          </w:r>
          <w:r w:rsidR="00837ABB">
            <w:rPr>
              <w:sz w:val="28"/>
              <w:szCs w:val="28"/>
            </w:rPr>
            <w:t xml:space="preserve">visit </w:t>
          </w:r>
          <w:r w:rsidR="008B523D" w:rsidRPr="008B523D">
            <w:rPr>
              <w:sz w:val="28"/>
              <w:szCs w:val="28"/>
            </w:rPr>
            <w:t>their offices.</w:t>
          </w:r>
          <w:r w:rsidR="00094DCE" w:rsidRPr="00094DCE">
            <w:t xml:space="preserve"> </w:t>
          </w:r>
          <w:r w:rsidR="00094DCE" w:rsidRPr="00094DCE">
            <w:rPr>
              <w:sz w:val="28"/>
              <w:szCs w:val="28"/>
            </w:rPr>
            <w:t>This decision prevented them from being unprofitable and diverted them in a new direction</w:t>
          </w:r>
          <w:r w:rsidR="00903ADF">
            <w:rPr>
              <w:sz w:val="28"/>
              <w:szCs w:val="28"/>
            </w:rPr>
            <w:t xml:space="preserve"> </w:t>
          </w:r>
          <w:r w:rsidR="00D57B30">
            <w:rPr>
              <w:sz w:val="28"/>
              <w:szCs w:val="28"/>
            </w:rPr>
            <w:t>to the digital currenc</w:t>
          </w:r>
          <w:r w:rsidR="007F6D26">
            <w:rPr>
              <w:sz w:val="28"/>
              <w:szCs w:val="28"/>
            </w:rPr>
            <w:t xml:space="preserve">y revolution. </w:t>
          </w:r>
          <w:r w:rsidR="004D313A">
            <w:rPr>
              <w:sz w:val="28"/>
              <w:szCs w:val="28"/>
            </w:rPr>
            <w:t xml:space="preserve">This is </w:t>
          </w:r>
          <w:r w:rsidR="00837ABB">
            <w:rPr>
              <w:sz w:val="28"/>
              <w:szCs w:val="28"/>
            </w:rPr>
            <w:t>given</w:t>
          </w:r>
          <w:r w:rsidR="00903ADF">
            <w:rPr>
              <w:sz w:val="28"/>
              <w:szCs w:val="28"/>
            </w:rPr>
            <w:t xml:space="preserve"> them opportunities </w:t>
          </w:r>
          <w:r w:rsidR="001D63A0">
            <w:rPr>
              <w:sz w:val="28"/>
              <w:szCs w:val="28"/>
            </w:rPr>
            <w:t>to alternatives</w:t>
          </w:r>
          <w:r w:rsidR="000F59AB">
            <w:rPr>
              <w:sz w:val="28"/>
              <w:szCs w:val="28"/>
            </w:rPr>
            <w:t xml:space="preserve"> solution</w:t>
          </w:r>
          <w:r w:rsidR="005D568F">
            <w:rPr>
              <w:sz w:val="28"/>
              <w:szCs w:val="28"/>
            </w:rPr>
            <w:t>s and</w:t>
          </w:r>
          <w:r w:rsidR="001D63A0">
            <w:rPr>
              <w:sz w:val="28"/>
              <w:szCs w:val="28"/>
            </w:rPr>
            <w:t xml:space="preserve"> </w:t>
          </w:r>
          <w:r w:rsidR="000F5157">
            <w:rPr>
              <w:sz w:val="28"/>
              <w:szCs w:val="28"/>
            </w:rPr>
            <w:t xml:space="preserve">support for their </w:t>
          </w:r>
          <w:r w:rsidR="00C53C16">
            <w:rPr>
              <w:sz w:val="28"/>
              <w:szCs w:val="28"/>
            </w:rPr>
            <w:t xml:space="preserve">customers. Such as </w:t>
          </w:r>
          <w:r w:rsidR="00B83331">
            <w:rPr>
              <w:sz w:val="28"/>
              <w:szCs w:val="28"/>
            </w:rPr>
            <w:t xml:space="preserve">mobile banking vans, partnership agreement with </w:t>
          </w:r>
          <w:r w:rsidR="004C1DF7">
            <w:rPr>
              <w:sz w:val="28"/>
              <w:szCs w:val="28"/>
            </w:rPr>
            <w:t xml:space="preserve">the </w:t>
          </w:r>
          <w:r w:rsidR="00397AD7">
            <w:rPr>
              <w:sz w:val="28"/>
              <w:szCs w:val="28"/>
            </w:rPr>
            <w:t>Post</w:t>
          </w:r>
          <w:r w:rsidR="004C1DF7">
            <w:rPr>
              <w:sz w:val="28"/>
              <w:szCs w:val="28"/>
            </w:rPr>
            <w:t xml:space="preserve"> Office, </w:t>
          </w:r>
          <w:r w:rsidR="00960CC0">
            <w:rPr>
              <w:sz w:val="28"/>
              <w:szCs w:val="28"/>
            </w:rPr>
            <w:t>Community</w:t>
          </w:r>
          <w:r w:rsidR="002404FA">
            <w:rPr>
              <w:sz w:val="28"/>
              <w:szCs w:val="28"/>
            </w:rPr>
            <w:t xml:space="preserve"> bankers</w:t>
          </w:r>
          <w:r w:rsidR="00BC6FCE">
            <w:rPr>
              <w:sz w:val="28"/>
              <w:szCs w:val="28"/>
            </w:rPr>
            <w:t>.</w:t>
          </w:r>
          <w:r w:rsidR="005204D0" w:rsidRPr="005204D0">
            <w:t xml:space="preserve"> </w:t>
          </w:r>
          <w:r w:rsidR="00A9652E" w:rsidRPr="005204D0">
            <w:rPr>
              <w:sz w:val="28"/>
              <w:szCs w:val="28"/>
            </w:rPr>
            <w:t>However, it can be</w:t>
          </w:r>
          <w:r w:rsidR="008F0F62">
            <w:rPr>
              <w:sz w:val="28"/>
              <w:szCs w:val="28"/>
            </w:rPr>
            <w:t xml:space="preserve"> a</w:t>
          </w:r>
          <w:r w:rsidR="00A9652E" w:rsidRPr="005204D0">
            <w:rPr>
              <w:sz w:val="28"/>
              <w:szCs w:val="28"/>
            </w:rPr>
            <w:t xml:space="preserve"> threat to the bank by spawning new regulatory actions from the government with a carefully considered policy response</w:t>
          </w:r>
          <w:r w:rsidR="00825424">
            <w:rPr>
              <w:sz w:val="28"/>
              <w:szCs w:val="28"/>
            </w:rPr>
            <w:t xml:space="preserve"> (</w:t>
          </w:r>
          <w:r w:rsidR="006F2E65">
            <w:rPr>
              <w:sz w:val="28"/>
              <w:szCs w:val="28"/>
            </w:rPr>
            <w:t>Bennett</w:t>
          </w:r>
          <w:r w:rsidR="00774C8B">
            <w:rPr>
              <w:sz w:val="28"/>
              <w:szCs w:val="28"/>
            </w:rPr>
            <w:t>, O. 2021).</w:t>
          </w:r>
          <w:r w:rsidR="005D568F">
            <w:rPr>
              <w:sz w:val="28"/>
              <w:szCs w:val="28"/>
            </w:rPr>
            <w:t xml:space="preserve"> </w:t>
          </w:r>
          <w:r w:rsidR="00920376">
            <w:rPr>
              <w:sz w:val="28"/>
              <w:szCs w:val="28"/>
            </w:rPr>
            <w:t xml:space="preserve">Another </w:t>
          </w:r>
          <w:r w:rsidR="003A3C64">
            <w:rPr>
              <w:sz w:val="28"/>
              <w:szCs w:val="28"/>
            </w:rPr>
            <w:t xml:space="preserve">threat to loosing stakeholders </w:t>
          </w:r>
          <w:r w:rsidR="004C06C2">
            <w:rPr>
              <w:sz w:val="28"/>
              <w:szCs w:val="28"/>
            </w:rPr>
            <w:t xml:space="preserve">who’s </w:t>
          </w:r>
          <w:r w:rsidR="006B5F65">
            <w:rPr>
              <w:sz w:val="28"/>
              <w:szCs w:val="28"/>
            </w:rPr>
            <w:t>choosing to use different banks</w:t>
          </w:r>
          <w:r w:rsidR="00236F56">
            <w:rPr>
              <w:sz w:val="28"/>
              <w:szCs w:val="28"/>
            </w:rPr>
            <w:t>.</w:t>
          </w:r>
        </w:p>
        <w:p w14:paraId="0A651556" w14:textId="4FBD68C8" w:rsidR="00431744" w:rsidRPr="00431744" w:rsidRDefault="008E6EC5" w:rsidP="00431744">
          <w:pPr>
            <w:jc w:val="center"/>
            <w:rPr>
              <w:b/>
              <w:bCs/>
              <w:sz w:val="28"/>
              <w:szCs w:val="28"/>
            </w:rPr>
          </w:pPr>
          <w:r>
            <w:rPr>
              <w:b/>
              <w:bCs/>
              <w:sz w:val="28"/>
              <w:szCs w:val="28"/>
            </w:rPr>
            <w:t>Lloyd’s Banks</w:t>
          </w:r>
          <w:r w:rsidR="00C8254E">
            <w:rPr>
              <w:b/>
              <w:bCs/>
              <w:sz w:val="28"/>
              <w:szCs w:val="28"/>
            </w:rPr>
            <w:t xml:space="preserve"> - </w:t>
          </w:r>
          <w:r>
            <w:rPr>
              <w:b/>
              <w:bCs/>
              <w:sz w:val="28"/>
              <w:szCs w:val="28"/>
            </w:rPr>
            <w:t xml:space="preserve">SWOT </w:t>
          </w:r>
          <w:r w:rsidR="00C8254E">
            <w:rPr>
              <w:b/>
              <w:bCs/>
              <w:sz w:val="28"/>
              <w:szCs w:val="28"/>
            </w:rPr>
            <w:t xml:space="preserve">analysis </w:t>
          </w:r>
        </w:p>
        <w:tbl>
          <w:tblPr>
            <w:tblStyle w:val="TableGrid"/>
            <w:tblW w:w="0" w:type="auto"/>
            <w:tblLook w:val="04A0" w:firstRow="1" w:lastRow="0" w:firstColumn="1" w:lastColumn="0" w:noHBand="0" w:noVBand="1"/>
          </w:tblPr>
          <w:tblGrid>
            <w:gridCol w:w="4508"/>
            <w:gridCol w:w="4508"/>
          </w:tblGrid>
          <w:tr w:rsidR="002E0C56" w14:paraId="599B07D1" w14:textId="77777777" w:rsidTr="00342960">
            <w:trPr>
              <w:trHeight w:val="918"/>
            </w:trPr>
            <w:tc>
              <w:tcPr>
                <w:tcW w:w="4508" w:type="dxa"/>
              </w:tcPr>
              <w:p w14:paraId="601FC5E3" w14:textId="7B8A7E39" w:rsidR="002E0C56" w:rsidRPr="00CA677B" w:rsidRDefault="00517668" w:rsidP="00AC57F8">
                <w:pPr>
                  <w:rPr>
                    <w:sz w:val="28"/>
                    <w:szCs w:val="28"/>
                  </w:rPr>
                </w:pPr>
                <w:r>
                  <w:rPr>
                    <w:b/>
                    <w:bCs/>
                    <w:sz w:val="28"/>
                    <w:szCs w:val="28"/>
                  </w:rPr>
                  <w:t>Strength</w:t>
                </w:r>
                <w:r w:rsidR="00AC23C5">
                  <w:rPr>
                    <w:b/>
                    <w:bCs/>
                    <w:sz w:val="28"/>
                    <w:szCs w:val="28"/>
                  </w:rPr>
                  <w:t>:</w:t>
                </w:r>
                <w:r w:rsidR="00CA677B">
                  <w:rPr>
                    <w:b/>
                    <w:bCs/>
                    <w:sz w:val="28"/>
                    <w:szCs w:val="28"/>
                  </w:rPr>
                  <w:t xml:space="preserve"> </w:t>
                </w:r>
                <w:r w:rsidR="00CA677B">
                  <w:rPr>
                    <w:sz w:val="28"/>
                    <w:szCs w:val="28"/>
                  </w:rPr>
                  <w:t>increasing</w:t>
                </w:r>
                <w:r w:rsidR="00117D1C">
                  <w:rPr>
                    <w:sz w:val="28"/>
                    <w:szCs w:val="28"/>
                  </w:rPr>
                  <w:t xml:space="preserve"> the </w:t>
                </w:r>
                <w:r w:rsidR="009E327B">
                  <w:rPr>
                    <w:sz w:val="28"/>
                    <w:szCs w:val="28"/>
                  </w:rPr>
                  <w:t>online banki</w:t>
                </w:r>
                <w:r w:rsidR="00A111AA">
                  <w:rPr>
                    <w:sz w:val="28"/>
                    <w:szCs w:val="28"/>
                  </w:rPr>
                  <w:t>ng customer and mobile app users</w:t>
                </w:r>
              </w:p>
            </w:tc>
            <w:tc>
              <w:tcPr>
                <w:tcW w:w="4508" w:type="dxa"/>
              </w:tcPr>
              <w:p w14:paraId="3DF776F2" w14:textId="12733A08" w:rsidR="002E0C56" w:rsidRPr="00A80B52" w:rsidRDefault="001C4C5F" w:rsidP="00AC57F8">
                <w:pPr>
                  <w:rPr>
                    <w:sz w:val="28"/>
                    <w:szCs w:val="28"/>
                  </w:rPr>
                </w:pPr>
                <w:r>
                  <w:rPr>
                    <w:b/>
                    <w:bCs/>
                    <w:sz w:val="28"/>
                    <w:szCs w:val="28"/>
                  </w:rPr>
                  <w:t>Weakness</w:t>
                </w:r>
                <w:r w:rsidR="00AC23C5">
                  <w:rPr>
                    <w:b/>
                    <w:bCs/>
                    <w:sz w:val="28"/>
                    <w:szCs w:val="28"/>
                  </w:rPr>
                  <w:t>:</w:t>
                </w:r>
                <w:r w:rsidR="00E82EB6">
                  <w:rPr>
                    <w:b/>
                    <w:bCs/>
                    <w:sz w:val="28"/>
                    <w:szCs w:val="28"/>
                  </w:rPr>
                  <w:t xml:space="preserve"> </w:t>
                </w:r>
                <w:r w:rsidR="00E82EB6" w:rsidRPr="00E82EB6">
                  <w:rPr>
                    <w:sz w:val="28"/>
                    <w:szCs w:val="28"/>
                  </w:rPr>
                  <w:t>ke</w:t>
                </w:r>
                <w:r w:rsidR="00E82EB6">
                  <w:rPr>
                    <w:sz w:val="28"/>
                    <w:szCs w:val="28"/>
                  </w:rPr>
                  <w:t>eping up with</w:t>
                </w:r>
                <w:r w:rsidR="002D5AED" w:rsidRPr="00E82EB6">
                  <w:rPr>
                    <w:sz w:val="28"/>
                    <w:szCs w:val="28"/>
                  </w:rPr>
                  <w:t xml:space="preserve"> </w:t>
                </w:r>
                <w:r w:rsidR="00A80B52">
                  <w:rPr>
                    <w:sz w:val="28"/>
                    <w:szCs w:val="28"/>
                  </w:rPr>
                  <w:t xml:space="preserve">fast </w:t>
                </w:r>
                <w:r w:rsidR="00623FF8">
                  <w:rPr>
                    <w:sz w:val="28"/>
                    <w:szCs w:val="28"/>
                  </w:rPr>
                  <w:t xml:space="preserve">growing technology, </w:t>
                </w:r>
                <w:r w:rsidR="002726B5">
                  <w:rPr>
                    <w:sz w:val="28"/>
                    <w:szCs w:val="28"/>
                  </w:rPr>
                  <w:t>data protection</w:t>
                </w:r>
              </w:p>
            </w:tc>
          </w:tr>
          <w:tr w:rsidR="002E0C56" w14:paraId="49F45F04" w14:textId="77777777" w:rsidTr="00342960">
            <w:trPr>
              <w:trHeight w:val="1115"/>
            </w:trPr>
            <w:tc>
              <w:tcPr>
                <w:tcW w:w="4508" w:type="dxa"/>
              </w:tcPr>
              <w:p w14:paraId="2B87B7F7" w14:textId="7707B0CE" w:rsidR="002E0C56" w:rsidRPr="00E76312" w:rsidRDefault="001C4C5F" w:rsidP="00AC57F8">
                <w:pPr>
                  <w:rPr>
                    <w:sz w:val="28"/>
                    <w:szCs w:val="28"/>
                  </w:rPr>
                </w:pPr>
                <w:r>
                  <w:rPr>
                    <w:b/>
                    <w:bCs/>
                    <w:sz w:val="28"/>
                    <w:szCs w:val="28"/>
                  </w:rPr>
                  <w:t>Opportunity</w:t>
                </w:r>
                <w:r w:rsidR="00AC23C5">
                  <w:rPr>
                    <w:b/>
                    <w:bCs/>
                    <w:sz w:val="28"/>
                    <w:szCs w:val="28"/>
                  </w:rPr>
                  <w:t>:</w:t>
                </w:r>
                <w:r>
                  <w:rPr>
                    <w:b/>
                    <w:bCs/>
                    <w:sz w:val="28"/>
                    <w:szCs w:val="28"/>
                  </w:rPr>
                  <w:t xml:space="preserve"> </w:t>
                </w:r>
                <w:r w:rsidR="00701DA6" w:rsidRPr="00701DA6">
                  <w:rPr>
                    <w:sz w:val="28"/>
                    <w:szCs w:val="28"/>
                  </w:rPr>
                  <w:t>invest money to open a new call centre</w:t>
                </w:r>
                <w:r w:rsidR="00701DA6">
                  <w:rPr>
                    <w:b/>
                    <w:bCs/>
                    <w:sz w:val="28"/>
                    <w:szCs w:val="28"/>
                  </w:rPr>
                  <w:t xml:space="preserve"> </w:t>
                </w:r>
                <w:r w:rsidR="00E76312">
                  <w:rPr>
                    <w:sz w:val="28"/>
                    <w:szCs w:val="28"/>
                  </w:rPr>
                  <w:t xml:space="preserve">and </w:t>
                </w:r>
                <w:r w:rsidR="009B2749">
                  <w:rPr>
                    <w:sz w:val="28"/>
                    <w:szCs w:val="28"/>
                  </w:rPr>
                  <w:t>create</w:t>
                </w:r>
                <w:r w:rsidR="00E76312">
                  <w:rPr>
                    <w:sz w:val="28"/>
                    <w:szCs w:val="28"/>
                  </w:rPr>
                  <w:t xml:space="preserve"> new jobs</w:t>
                </w:r>
              </w:p>
            </w:tc>
            <w:tc>
              <w:tcPr>
                <w:tcW w:w="4508" w:type="dxa"/>
              </w:tcPr>
              <w:p w14:paraId="10A94CCF" w14:textId="646BF94D" w:rsidR="002E0C56" w:rsidRPr="00BB412C" w:rsidRDefault="001C4C5F" w:rsidP="00AC57F8">
                <w:pPr>
                  <w:rPr>
                    <w:sz w:val="28"/>
                    <w:szCs w:val="28"/>
                  </w:rPr>
                </w:pPr>
                <w:r>
                  <w:rPr>
                    <w:b/>
                    <w:bCs/>
                    <w:sz w:val="28"/>
                    <w:szCs w:val="28"/>
                  </w:rPr>
                  <w:t>Threat</w:t>
                </w:r>
                <w:r w:rsidR="00AC23C5">
                  <w:rPr>
                    <w:b/>
                    <w:bCs/>
                    <w:sz w:val="28"/>
                    <w:szCs w:val="28"/>
                  </w:rPr>
                  <w:t xml:space="preserve">: </w:t>
                </w:r>
                <w:r w:rsidR="00BB412C">
                  <w:rPr>
                    <w:sz w:val="28"/>
                    <w:szCs w:val="28"/>
                  </w:rPr>
                  <w:t xml:space="preserve">government new </w:t>
                </w:r>
                <w:r w:rsidR="00520113">
                  <w:rPr>
                    <w:sz w:val="28"/>
                    <w:szCs w:val="28"/>
                  </w:rPr>
                  <w:t>regulation plans</w:t>
                </w:r>
                <w:r w:rsidR="00021932">
                  <w:rPr>
                    <w:sz w:val="28"/>
                    <w:szCs w:val="28"/>
                  </w:rPr>
                  <w:t xml:space="preserve">, </w:t>
                </w:r>
                <w:r w:rsidR="001900DF">
                  <w:rPr>
                    <w:sz w:val="28"/>
                    <w:szCs w:val="28"/>
                  </w:rPr>
                  <w:t xml:space="preserve">cybercrime, viruses </w:t>
                </w:r>
              </w:p>
            </w:tc>
          </w:tr>
        </w:tbl>
        <w:p w14:paraId="0BF3DBA3" w14:textId="07F28B1A" w:rsidR="007F3278" w:rsidRDefault="00AC57F8" w:rsidP="007F3278">
          <w:r>
            <w:t xml:space="preserve"> </w:t>
          </w:r>
        </w:p>
        <w:p w14:paraId="05EBE54A" w14:textId="45C7EE05" w:rsidR="00915B1A" w:rsidRDefault="00915B1A" w:rsidP="007F3278"/>
        <w:p w14:paraId="539CB272" w14:textId="77777777" w:rsidR="00C003F3" w:rsidRDefault="00C003F3" w:rsidP="007F3278"/>
        <w:p w14:paraId="0AE1F8C7" w14:textId="77777777" w:rsidR="00C003F3" w:rsidRDefault="00C003F3" w:rsidP="007F3278"/>
        <w:p w14:paraId="541A331F" w14:textId="77777777" w:rsidR="002C6811" w:rsidRDefault="002C6811" w:rsidP="007F3278"/>
        <w:p w14:paraId="7A503925" w14:textId="05AE25D9" w:rsidR="002C6811" w:rsidRDefault="00367324" w:rsidP="007F3278">
          <w:pPr>
            <w:rPr>
              <w:b/>
              <w:bCs/>
              <w:sz w:val="28"/>
              <w:szCs w:val="28"/>
            </w:rPr>
          </w:pPr>
          <w:r>
            <w:rPr>
              <w:b/>
              <w:bCs/>
              <w:sz w:val="28"/>
              <w:szCs w:val="28"/>
            </w:rPr>
            <w:t>PESTLE Analysis.</w:t>
          </w:r>
        </w:p>
        <w:p w14:paraId="179114AA" w14:textId="3F71CDC9" w:rsidR="002B3EF9" w:rsidRDefault="00B6420E" w:rsidP="007F3278">
          <w:pPr>
            <w:rPr>
              <w:sz w:val="28"/>
              <w:szCs w:val="28"/>
            </w:rPr>
          </w:pPr>
          <w:r w:rsidRPr="00B6420E">
            <w:rPr>
              <w:sz w:val="28"/>
              <w:szCs w:val="28"/>
            </w:rPr>
            <w:t>The PESTLE framework is a tool that helps organizations see what external factors</w:t>
          </w:r>
          <w:r w:rsidRPr="00B6420E">
            <w:rPr>
              <w:b/>
              <w:bCs/>
              <w:sz w:val="28"/>
              <w:szCs w:val="28"/>
            </w:rPr>
            <w:t xml:space="preserve"> (POLITICAL, ECONOMIC, SOCIAL, TECHNOLOGICAL, LEGAL AND ENVIRONMENTAL) </w:t>
          </w:r>
          <w:r w:rsidRPr="00B6420E">
            <w:rPr>
              <w:sz w:val="28"/>
              <w:szCs w:val="28"/>
            </w:rPr>
            <w:t xml:space="preserve">affect their business. This analysis can identify potential threats and vulnerabilities to companies that can also be used with the </w:t>
          </w:r>
          <w:r w:rsidRPr="00B6420E">
            <w:rPr>
              <w:b/>
              <w:bCs/>
              <w:sz w:val="28"/>
              <w:szCs w:val="28"/>
            </w:rPr>
            <w:t xml:space="preserve">S.W.O.T Analysis </w:t>
          </w:r>
          <w:r w:rsidRPr="00B6420E">
            <w:rPr>
              <w:sz w:val="28"/>
              <w:szCs w:val="28"/>
            </w:rPr>
            <w:t>framework</w:t>
          </w:r>
          <w:r w:rsidR="00D07D8B">
            <w:rPr>
              <w:sz w:val="28"/>
              <w:szCs w:val="28"/>
            </w:rPr>
            <w:t xml:space="preserve"> </w:t>
          </w:r>
          <w:r w:rsidR="00553333">
            <w:rPr>
              <w:sz w:val="28"/>
              <w:szCs w:val="28"/>
            </w:rPr>
            <w:t>(CIPD, 2021).</w:t>
          </w:r>
          <w:r w:rsidR="00E07A7B" w:rsidRPr="00E07A7B">
            <w:rPr>
              <w:sz w:val="28"/>
              <w:szCs w:val="28"/>
            </w:rPr>
            <w:t xml:space="preserve"> </w:t>
          </w:r>
          <w:r w:rsidR="009C1E8F">
            <w:rPr>
              <w:sz w:val="28"/>
              <w:szCs w:val="28"/>
            </w:rPr>
            <w:t xml:space="preserve">With this framework we can identify </w:t>
          </w:r>
          <w:r w:rsidR="006E02ED">
            <w:rPr>
              <w:sz w:val="28"/>
              <w:szCs w:val="28"/>
            </w:rPr>
            <w:t xml:space="preserve">any strengths, </w:t>
          </w:r>
          <w:r w:rsidR="00AC70BC">
            <w:rPr>
              <w:sz w:val="28"/>
              <w:szCs w:val="28"/>
            </w:rPr>
            <w:t xml:space="preserve">opportunities, </w:t>
          </w:r>
          <w:r w:rsidR="007E5F9E">
            <w:rPr>
              <w:sz w:val="28"/>
              <w:szCs w:val="28"/>
            </w:rPr>
            <w:t>weaknesses,</w:t>
          </w:r>
          <w:r w:rsidR="00E56A83">
            <w:rPr>
              <w:sz w:val="28"/>
              <w:szCs w:val="28"/>
            </w:rPr>
            <w:t xml:space="preserve"> and</w:t>
          </w:r>
          <w:r w:rsidR="00AC70BC">
            <w:rPr>
              <w:sz w:val="28"/>
              <w:szCs w:val="28"/>
            </w:rPr>
            <w:t xml:space="preserve"> </w:t>
          </w:r>
          <w:r w:rsidR="00E56A83">
            <w:rPr>
              <w:sz w:val="28"/>
              <w:szCs w:val="28"/>
            </w:rPr>
            <w:t xml:space="preserve">threats to </w:t>
          </w:r>
          <w:r w:rsidR="007E5F9E">
            <w:rPr>
              <w:sz w:val="28"/>
              <w:szCs w:val="28"/>
            </w:rPr>
            <w:t>an</w:t>
          </w:r>
          <w:r w:rsidR="00DB67F9">
            <w:rPr>
              <w:sz w:val="28"/>
              <w:szCs w:val="28"/>
            </w:rPr>
            <w:t xml:space="preserve"> </w:t>
          </w:r>
          <w:r w:rsidR="00D34DF4">
            <w:rPr>
              <w:sz w:val="28"/>
              <w:szCs w:val="28"/>
            </w:rPr>
            <w:t>organization</w:t>
          </w:r>
          <w:r w:rsidR="007E5F9E">
            <w:rPr>
              <w:sz w:val="28"/>
              <w:szCs w:val="28"/>
            </w:rPr>
            <w:t>.</w:t>
          </w:r>
        </w:p>
        <w:p w14:paraId="7CBD8044" w14:textId="6DD1BFF7" w:rsidR="00AD536F" w:rsidRDefault="00D63047" w:rsidP="007F3278">
          <w:pPr>
            <w:rPr>
              <w:sz w:val="28"/>
              <w:szCs w:val="28"/>
            </w:rPr>
          </w:pPr>
          <w:r>
            <w:rPr>
              <w:b/>
              <w:bCs/>
              <w:sz w:val="28"/>
              <w:szCs w:val="28"/>
            </w:rPr>
            <w:t>Political</w:t>
          </w:r>
          <w:r w:rsidR="00B15457">
            <w:rPr>
              <w:b/>
              <w:bCs/>
              <w:sz w:val="28"/>
              <w:szCs w:val="28"/>
            </w:rPr>
            <w:t>/Technological impact</w:t>
          </w:r>
          <w:r w:rsidR="00FE1D60">
            <w:rPr>
              <w:b/>
              <w:bCs/>
              <w:sz w:val="28"/>
              <w:szCs w:val="28"/>
            </w:rPr>
            <w:t xml:space="preserve">: </w:t>
          </w:r>
          <w:r w:rsidR="00FE1D60" w:rsidRPr="00FE1D60">
            <w:rPr>
              <w:sz w:val="28"/>
              <w:szCs w:val="28"/>
            </w:rPr>
            <w:t xml:space="preserve">One of the biggest </w:t>
          </w:r>
          <w:r w:rsidR="00946292">
            <w:rPr>
              <w:sz w:val="28"/>
              <w:szCs w:val="28"/>
            </w:rPr>
            <w:t xml:space="preserve">Macro </w:t>
          </w:r>
          <w:r w:rsidR="00FE1D60" w:rsidRPr="00FE1D60">
            <w:rPr>
              <w:sz w:val="28"/>
              <w:szCs w:val="28"/>
            </w:rPr>
            <w:t xml:space="preserve">impacts on the banking system was from the government regulations, one of which required the closure of several </w:t>
          </w:r>
          <w:r w:rsidR="002B409F" w:rsidRPr="00FE1D60">
            <w:rPr>
              <w:sz w:val="28"/>
              <w:szCs w:val="28"/>
            </w:rPr>
            <w:t>banks,</w:t>
          </w:r>
          <w:r w:rsidR="00FE1D60" w:rsidRPr="00FE1D60">
            <w:rPr>
              <w:sz w:val="28"/>
              <w:szCs w:val="28"/>
            </w:rPr>
            <w:t xml:space="preserve"> and the regulation was due to the covid-19 virus.</w:t>
          </w:r>
          <w:r w:rsidR="00996B55" w:rsidRPr="00996B55">
            <w:t xml:space="preserve"> </w:t>
          </w:r>
          <w:r w:rsidR="00996B55" w:rsidRPr="00996B55">
            <w:rPr>
              <w:sz w:val="28"/>
              <w:szCs w:val="28"/>
            </w:rPr>
            <w:t xml:space="preserve">Due to government regulations, people could not go to their banks, but at the same time they </w:t>
          </w:r>
          <w:r w:rsidR="00D92E60" w:rsidRPr="00996B55">
            <w:rPr>
              <w:sz w:val="28"/>
              <w:szCs w:val="28"/>
            </w:rPr>
            <w:t>opened</w:t>
          </w:r>
          <w:r w:rsidR="00996B55" w:rsidRPr="00996B55">
            <w:rPr>
              <w:sz w:val="28"/>
              <w:szCs w:val="28"/>
            </w:rPr>
            <w:t xml:space="preserve"> a new opportunity for banks to force people to use online banking.</w:t>
          </w:r>
          <w:r w:rsidR="00F4124D" w:rsidRPr="00F4124D">
            <w:t xml:space="preserve"> </w:t>
          </w:r>
          <w:r w:rsidR="00F4124D" w:rsidRPr="00F4124D">
            <w:rPr>
              <w:sz w:val="28"/>
              <w:szCs w:val="28"/>
            </w:rPr>
            <w:t xml:space="preserve">Another such problem has entered the banking system precisely in connection with this new possibility, the government regulation banks </w:t>
          </w:r>
          <w:r w:rsidR="00273B89" w:rsidRPr="00F4124D">
            <w:rPr>
              <w:sz w:val="28"/>
              <w:szCs w:val="28"/>
            </w:rPr>
            <w:t>must</w:t>
          </w:r>
          <w:r w:rsidR="00F4124D" w:rsidRPr="00F4124D">
            <w:rPr>
              <w:sz w:val="28"/>
              <w:szCs w:val="28"/>
            </w:rPr>
            <w:t xml:space="preserve"> improve the online banking system to make it easier and safer for people who decided to use it.</w:t>
          </w:r>
          <w:r w:rsidR="00273B89" w:rsidRPr="00273B89">
            <w:t xml:space="preserve"> </w:t>
          </w:r>
          <w:r w:rsidR="00273B89" w:rsidRPr="00273B89">
            <w:rPr>
              <w:sz w:val="28"/>
              <w:szCs w:val="28"/>
            </w:rPr>
            <w:t>They had to invest a lot of money in the Financial Technology (Fintech) to improve and develop their software system</w:t>
          </w:r>
          <w:r w:rsidR="00FB65A0">
            <w:rPr>
              <w:sz w:val="28"/>
              <w:szCs w:val="28"/>
            </w:rPr>
            <w:t xml:space="preserve"> (Kagan, J</w:t>
          </w:r>
          <w:r w:rsidR="000B0FA8">
            <w:rPr>
              <w:sz w:val="28"/>
              <w:szCs w:val="28"/>
            </w:rPr>
            <w:t>. 2020).</w:t>
          </w:r>
        </w:p>
        <w:p w14:paraId="658B8EDF" w14:textId="51DD4D76" w:rsidR="000B0FA8" w:rsidRPr="00876BB6" w:rsidRDefault="001708AF" w:rsidP="007F3278">
          <w:pPr>
            <w:rPr>
              <w:sz w:val="28"/>
              <w:szCs w:val="28"/>
            </w:rPr>
          </w:pPr>
          <w:r>
            <w:rPr>
              <w:b/>
              <w:bCs/>
              <w:sz w:val="28"/>
              <w:szCs w:val="28"/>
            </w:rPr>
            <w:t xml:space="preserve">Environmental </w:t>
          </w:r>
          <w:r w:rsidR="00B15457">
            <w:rPr>
              <w:b/>
              <w:bCs/>
              <w:sz w:val="28"/>
              <w:szCs w:val="28"/>
            </w:rPr>
            <w:t>impact</w:t>
          </w:r>
          <w:r>
            <w:rPr>
              <w:b/>
              <w:bCs/>
              <w:sz w:val="28"/>
              <w:szCs w:val="28"/>
            </w:rPr>
            <w:t>:</w:t>
          </w:r>
          <w:r w:rsidR="00876BB6">
            <w:rPr>
              <w:b/>
              <w:bCs/>
              <w:sz w:val="28"/>
              <w:szCs w:val="28"/>
            </w:rPr>
            <w:t xml:space="preserve"> </w:t>
          </w:r>
          <w:r w:rsidR="007245F7" w:rsidRPr="007245F7">
            <w:rPr>
              <w:sz w:val="28"/>
              <w:szCs w:val="28"/>
            </w:rPr>
            <w:t xml:space="preserve">Another </w:t>
          </w:r>
          <w:r w:rsidR="007245F7">
            <w:rPr>
              <w:sz w:val="28"/>
              <w:szCs w:val="28"/>
            </w:rPr>
            <w:t>M</w:t>
          </w:r>
          <w:r w:rsidR="007245F7" w:rsidRPr="007245F7">
            <w:rPr>
              <w:sz w:val="28"/>
              <w:szCs w:val="28"/>
            </w:rPr>
            <w:t xml:space="preserve">acro impact on the banking sector is climate change-related developments. </w:t>
          </w:r>
          <w:r w:rsidR="0085268C">
            <w:rPr>
              <w:b/>
              <w:bCs/>
              <w:sz w:val="28"/>
              <w:szCs w:val="28"/>
            </w:rPr>
            <w:t>“</w:t>
          </w:r>
          <w:r w:rsidR="00876BB6" w:rsidRPr="00876BB6">
            <w:rPr>
              <w:sz w:val="28"/>
              <w:szCs w:val="28"/>
            </w:rPr>
            <w:t xml:space="preserve">More importantly, however, banking and finance has a crucial role to play in allocating capital and investment if climate change is to be </w:t>
          </w:r>
          <w:r w:rsidR="002A4E35" w:rsidRPr="00876BB6">
            <w:rPr>
              <w:sz w:val="28"/>
              <w:szCs w:val="28"/>
            </w:rPr>
            <w:t>addressed</w:t>
          </w:r>
          <w:r w:rsidR="002A4E35">
            <w:rPr>
              <w:sz w:val="28"/>
              <w:szCs w:val="28"/>
            </w:rPr>
            <w:t>” (Mullan, H. 2021).</w:t>
          </w:r>
          <w:r w:rsidR="00814D25" w:rsidRPr="00814D25">
            <w:t xml:space="preserve"> </w:t>
          </w:r>
          <w:r w:rsidR="00814D25" w:rsidRPr="00814D25">
            <w:rPr>
              <w:sz w:val="28"/>
              <w:szCs w:val="28"/>
            </w:rPr>
            <w:t>To do this, banks need to respond to the consequences of climate change, which could bring changes to economy and the society.</w:t>
          </w:r>
          <w:r w:rsidR="00243A29" w:rsidRPr="00243A29">
            <w:t xml:space="preserve"> </w:t>
          </w:r>
          <w:r w:rsidR="00243A29" w:rsidRPr="00243A29">
            <w:rPr>
              <w:sz w:val="28"/>
              <w:szCs w:val="28"/>
            </w:rPr>
            <w:t>A wide range of laws and regulations relating to climate change have an impact on the banking sector.</w:t>
          </w:r>
          <w:r w:rsidR="00D47A85" w:rsidRPr="00D47A85">
            <w:t xml:space="preserve"> </w:t>
          </w:r>
          <w:r w:rsidR="00D47A85" w:rsidRPr="00D47A85">
            <w:rPr>
              <w:sz w:val="28"/>
              <w:szCs w:val="28"/>
            </w:rPr>
            <w:t>Some of these regulations can be come from the Prudential Regulatory Authority (PRA) or the Task Force on Climate-related Financial Disclosure (TCFD)</w:t>
          </w:r>
          <w:r w:rsidR="00716B7D">
            <w:rPr>
              <w:sz w:val="28"/>
              <w:szCs w:val="28"/>
            </w:rPr>
            <w:t xml:space="preserve"> (Rach</w:t>
          </w:r>
          <w:r w:rsidR="002276A3">
            <w:rPr>
              <w:sz w:val="28"/>
              <w:szCs w:val="28"/>
            </w:rPr>
            <w:t>maninov, E.</w:t>
          </w:r>
          <w:r w:rsidR="0006405B">
            <w:rPr>
              <w:sz w:val="28"/>
              <w:szCs w:val="28"/>
            </w:rPr>
            <w:t xml:space="preserve"> 2021).</w:t>
          </w:r>
          <w:r w:rsidR="001B3EF3" w:rsidRPr="001B3EF3">
            <w:t xml:space="preserve"> </w:t>
          </w:r>
          <w:r w:rsidR="001B3EF3" w:rsidRPr="001B3EF3">
            <w:rPr>
              <w:sz w:val="28"/>
              <w:szCs w:val="28"/>
            </w:rPr>
            <w:t>The extensive support and investment required to assist communities in making the transition to a sustainable future play a significant role in the financial services industry.</w:t>
          </w:r>
        </w:p>
        <w:p w14:paraId="13C5B520" w14:textId="77777777" w:rsidR="00DB0934" w:rsidRDefault="00DB0934" w:rsidP="007F3278">
          <w:pPr>
            <w:rPr>
              <w:sz w:val="28"/>
              <w:szCs w:val="28"/>
            </w:rPr>
          </w:pPr>
        </w:p>
        <w:p w14:paraId="32708233" w14:textId="77777777" w:rsidR="00D92E60" w:rsidRDefault="00D92E60" w:rsidP="007F3278">
          <w:pPr>
            <w:rPr>
              <w:sz w:val="28"/>
              <w:szCs w:val="28"/>
            </w:rPr>
          </w:pPr>
        </w:p>
        <w:p w14:paraId="51F8F1DB" w14:textId="49CC2AD7" w:rsidR="00915B1A" w:rsidRDefault="00915B1A" w:rsidP="00915B1A">
          <w:pPr>
            <w:rPr>
              <w:sz w:val="28"/>
              <w:szCs w:val="28"/>
            </w:rPr>
          </w:pPr>
        </w:p>
        <w:p w14:paraId="1943D43C" w14:textId="11688B2A" w:rsidR="000426AA" w:rsidRDefault="0053181F" w:rsidP="00915B1A">
          <w:pPr>
            <w:rPr>
              <w:b/>
              <w:bCs/>
              <w:sz w:val="28"/>
              <w:szCs w:val="28"/>
            </w:rPr>
          </w:pPr>
          <w:r>
            <w:rPr>
              <w:b/>
              <w:bCs/>
              <w:sz w:val="28"/>
              <w:szCs w:val="28"/>
            </w:rPr>
            <w:t>D</w:t>
          </w:r>
          <w:r w:rsidR="00940C12">
            <w:rPr>
              <w:b/>
              <w:bCs/>
              <w:sz w:val="28"/>
              <w:szCs w:val="28"/>
            </w:rPr>
            <w:t>ecision Making Matrix</w:t>
          </w:r>
        </w:p>
        <w:p w14:paraId="1B01DBC5" w14:textId="70E003FB" w:rsidR="000505AB" w:rsidRDefault="00E8446E" w:rsidP="00915B1A">
          <w:pPr>
            <w:rPr>
              <w:sz w:val="28"/>
              <w:szCs w:val="28"/>
            </w:rPr>
          </w:pPr>
          <w:r w:rsidRPr="00E8446E">
            <w:rPr>
              <w:sz w:val="28"/>
              <w:szCs w:val="28"/>
            </w:rPr>
            <w:t>The decision matrix is a decision-making technique that evaluates and ranks choices. You must first share a set of weighted criteria before comparing each election with the list. This is an L-shaped matrix variant</w:t>
          </w:r>
          <w:r w:rsidR="00C619F2">
            <w:rPr>
              <w:sz w:val="28"/>
              <w:szCs w:val="28"/>
            </w:rPr>
            <w:t xml:space="preserve"> (Peek, </w:t>
          </w:r>
          <w:r w:rsidR="00511BE3">
            <w:rPr>
              <w:sz w:val="28"/>
              <w:szCs w:val="28"/>
            </w:rPr>
            <w:t>S. 2021).</w:t>
          </w:r>
          <w:r w:rsidR="00324AB5" w:rsidRPr="00324AB5">
            <w:t xml:space="preserve"> </w:t>
          </w:r>
          <w:r w:rsidR="00324AB5" w:rsidRPr="00324AB5">
            <w:rPr>
              <w:sz w:val="28"/>
              <w:szCs w:val="28"/>
            </w:rPr>
            <w:t>Principles of MCDM Multicriteria Decision-Making (MCDM) techniques can be used to deconstruct complex issues into more manageable parts</w:t>
          </w:r>
          <w:r w:rsidR="00324AB5">
            <w:rPr>
              <w:sz w:val="28"/>
              <w:szCs w:val="28"/>
            </w:rPr>
            <w:t xml:space="preserve"> </w:t>
          </w:r>
          <w:r w:rsidR="002F73CF">
            <w:rPr>
              <w:sz w:val="28"/>
              <w:szCs w:val="28"/>
            </w:rPr>
            <w:t>(Khan, S.A</w:t>
          </w:r>
          <w:r w:rsidR="008B5889">
            <w:rPr>
              <w:sz w:val="28"/>
              <w:szCs w:val="28"/>
            </w:rPr>
            <w:t>., Chaabane</w:t>
          </w:r>
          <w:r w:rsidR="00CB5ECC">
            <w:rPr>
              <w:sz w:val="28"/>
              <w:szCs w:val="28"/>
            </w:rPr>
            <w:t xml:space="preserve">, A. and </w:t>
          </w:r>
          <w:proofErr w:type="spellStart"/>
          <w:r w:rsidR="00DC25A6">
            <w:rPr>
              <w:sz w:val="28"/>
              <w:szCs w:val="28"/>
            </w:rPr>
            <w:t>Dweiri</w:t>
          </w:r>
          <w:proofErr w:type="spellEnd"/>
          <w:r w:rsidR="00DC25A6">
            <w:rPr>
              <w:sz w:val="28"/>
              <w:szCs w:val="28"/>
            </w:rPr>
            <w:t>, F.T. 2018).</w:t>
          </w:r>
          <w:r w:rsidR="00704C25">
            <w:rPr>
              <w:sz w:val="28"/>
              <w:szCs w:val="28"/>
            </w:rPr>
            <w:t xml:space="preserve"> </w:t>
          </w:r>
          <w:r w:rsidR="00704C25" w:rsidRPr="00704C25">
            <w:rPr>
              <w:sz w:val="28"/>
              <w:szCs w:val="28"/>
            </w:rPr>
            <w:t>The MCDM process generally consists of the following steps:</w:t>
          </w:r>
        </w:p>
        <w:p w14:paraId="34D26612" w14:textId="0C426035" w:rsidR="00A8515E" w:rsidRDefault="00EA38E5" w:rsidP="00A8515E">
          <w:pPr>
            <w:rPr>
              <w:sz w:val="28"/>
              <w:szCs w:val="28"/>
            </w:rPr>
          </w:pPr>
          <w:r w:rsidRPr="00FC1197">
            <w:rPr>
              <w:sz w:val="28"/>
              <w:szCs w:val="28"/>
            </w:rPr>
            <w:t>Specify</w:t>
          </w:r>
          <w:r w:rsidR="00FC1197" w:rsidRPr="00FC1197">
            <w:rPr>
              <w:sz w:val="28"/>
              <w:szCs w:val="28"/>
            </w:rPr>
            <w:t xml:space="preserve"> the overall goal ("Goal") for the decision-making </w:t>
          </w:r>
          <w:r w:rsidR="006A60BD" w:rsidRPr="00FC1197">
            <w:rPr>
              <w:sz w:val="28"/>
              <w:szCs w:val="28"/>
            </w:rPr>
            <w:t>process.</w:t>
          </w:r>
          <w:r w:rsidR="006A60BD">
            <w:rPr>
              <w:sz w:val="28"/>
              <w:szCs w:val="28"/>
            </w:rPr>
            <w:t xml:space="preserve"> Splitting</w:t>
          </w:r>
          <w:r w:rsidR="00FC1197" w:rsidRPr="00FC1197">
            <w:rPr>
              <w:sz w:val="28"/>
              <w:szCs w:val="28"/>
            </w:rPr>
            <w:t xml:space="preserve"> the goal into multiple more specific, lower-level objectives that detail various aspects necessary for achieving the </w:t>
          </w:r>
          <w:r w:rsidR="006A60BD" w:rsidRPr="00FC1197">
            <w:rPr>
              <w:sz w:val="28"/>
              <w:szCs w:val="28"/>
            </w:rPr>
            <w:t>goal</w:t>
          </w:r>
          <w:r w:rsidR="006A60BD">
            <w:rPr>
              <w:sz w:val="28"/>
              <w:szCs w:val="28"/>
            </w:rPr>
            <w:t xml:space="preserve">. </w:t>
          </w:r>
          <w:r w:rsidR="006A60BD" w:rsidRPr="00FC1197">
            <w:rPr>
              <w:sz w:val="28"/>
              <w:szCs w:val="28"/>
            </w:rPr>
            <w:t>Defining</w:t>
          </w:r>
          <w:r w:rsidR="00FC1197" w:rsidRPr="00FC1197">
            <w:rPr>
              <w:sz w:val="28"/>
              <w:szCs w:val="28"/>
            </w:rPr>
            <w:t xml:space="preserve"> the standards by which the alternatives' success in each chosen criterion is </w:t>
          </w:r>
          <w:r w:rsidR="00447626" w:rsidRPr="00FC1197">
            <w:rPr>
              <w:sz w:val="28"/>
              <w:szCs w:val="28"/>
            </w:rPr>
            <w:t>measured</w:t>
          </w:r>
          <w:r w:rsidR="00447626">
            <w:rPr>
              <w:sz w:val="28"/>
              <w:szCs w:val="28"/>
            </w:rPr>
            <w:t>. Outlining</w:t>
          </w:r>
          <w:r w:rsidR="00A8515E" w:rsidRPr="00A8515E">
            <w:rPr>
              <w:sz w:val="28"/>
              <w:szCs w:val="28"/>
            </w:rPr>
            <w:t xml:space="preserve"> the decision options and gathering information on their attributes and </w:t>
          </w:r>
          <w:r w:rsidR="00447626" w:rsidRPr="00A8515E">
            <w:rPr>
              <w:sz w:val="28"/>
              <w:szCs w:val="28"/>
            </w:rPr>
            <w:t>performance</w:t>
          </w:r>
          <w:r w:rsidR="00447626">
            <w:rPr>
              <w:sz w:val="28"/>
              <w:szCs w:val="28"/>
            </w:rPr>
            <w:t xml:space="preserve">. </w:t>
          </w:r>
          <w:r w:rsidR="00447626" w:rsidRPr="00A8515E">
            <w:rPr>
              <w:sz w:val="28"/>
              <w:szCs w:val="28"/>
            </w:rPr>
            <w:t>Developing</w:t>
          </w:r>
          <w:r w:rsidR="00A8515E" w:rsidRPr="00A8515E">
            <w:rPr>
              <w:sz w:val="28"/>
              <w:szCs w:val="28"/>
            </w:rPr>
            <w:t xml:space="preserve"> a matrix that details how the alternatives perform against each of the chosen </w:t>
          </w:r>
          <w:r w:rsidR="00447626" w:rsidRPr="00A8515E">
            <w:rPr>
              <w:sz w:val="28"/>
              <w:szCs w:val="28"/>
            </w:rPr>
            <w:t>criteria</w:t>
          </w:r>
          <w:r w:rsidR="00447626">
            <w:rPr>
              <w:sz w:val="28"/>
              <w:szCs w:val="28"/>
            </w:rPr>
            <w:t>.</w:t>
          </w:r>
          <w:r w:rsidR="00447626" w:rsidRPr="00A8515E">
            <w:rPr>
              <w:sz w:val="28"/>
              <w:szCs w:val="28"/>
            </w:rPr>
            <w:t xml:space="preserve"> The</w:t>
          </w:r>
          <w:r w:rsidR="00A8515E" w:rsidRPr="00A8515E">
            <w:rPr>
              <w:sz w:val="28"/>
              <w:szCs w:val="28"/>
            </w:rPr>
            <w:t xml:space="preserve"> actual decision-making process, which includes ranking the decision alternatives and weighting the criteria by the participating decision-makers.</w:t>
          </w:r>
        </w:p>
        <w:p w14:paraId="3D616850" w14:textId="00643077" w:rsidR="005C685A" w:rsidRPr="00636BB3" w:rsidRDefault="00B15457" w:rsidP="005C685A">
          <w:pPr>
            <w:jc w:val="center"/>
            <w:rPr>
              <w:b/>
              <w:bCs/>
              <w:sz w:val="28"/>
              <w:szCs w:val="28"/>
            </w:rPr>
          </w:pPr>
          <w:r>
            <w:rPr>
              <w:rFonts w:ascii="Roboto" w:hAnsi="Roboto"/>
              <w:color w:val="000000"/>
              <w:sz w:val="36"/>
              <w:szCs w:val="36"/>
              <w:shd w:val="clear" w:color="auto" w:fill="D2E3FC"/>
            </w:rPr>
            <w:t xml:space="preserve">BANKS </w:t>
          </w:r>
          <w:r w:rsidR="007D466B">
            <w:rPr>
              <w:rFonts w:ascii="Roboto" w:hAnsi="Roboto"/>
              <w:color w:val="000000"/>
              <w:sz w:val="36"/>
              <w:szCs w:val="36"/>
              <w:shd w:val="clear" w:color="auto" w:fill="D2E3FC"/>
            </w:rPr>
            <w:t xml:space="preserve">CLOSURES </w:t>
          </w:r>
        </w:p>
        <w:tbl>
          <w:tblPr>
            <w:tblW w:w="9460" w:type="dxa"/>
            <w:tblLook w:val="04A0" w:firstRow="1" w:lastRow="0" w:firstColumn="1" w:lastColumn="0" w:noHBand="0" w:noVBand="1"/>
          </w:tblPr>
          <w:tblGrid>
            <w:gridCol w:w="2320"/>
            <w:gridCol w:w="1400"/>
            <w:gridCol w:w="1444"/>
            <w:gridCol w:w="1428"/>
            <w:gridCol w:w="1417"/>
            <w:gridCol w:w="1451"/>
          </w:tblGrid>
          <w:tr w:rsidR="002F70B6" w:rsidRPr="002F70B6" w14:paraId="2DA8F221" w14:textId="77777777" w:rsidTr="002F70B6">
            <w:trPr>
              <w:trHeight w:val="398"/>
            </w:trPr>
            <w:tc>
              <w:tcPr>
                <w:tcW w:w="2320" w:type="dxa"/>
                <w:tcBorders>
                  <w:top w:val="single" w:sz="4" w:space="0" w:color="auto"/>
                  <w:left w:val="single" w:sz="4" w:space="0" w:color="auto"/>
                  <w:bottom w:val="single" w:sz="4" w:space="0" w:color="auto"/>
                  <w:right w:val="single" w:sz="4" w:space="0" w:color="auto"/>
                </w:tcBorders>
                <w:shd w:val="clear" w:color="000000" w:fill="FFC000"/>
                <w:noWrap/>
                <w:vAlign w:val="center"/>
                <w:hideMark/>
              </w:tcPr>
              <w:p w14:paraId="2D56B189" w14:textId="77777777" w:rsidR="002F70B6" w:rsidRPr="002F70B6" w:rsidRDefault="002F70B6" w:rsidP="002F70B6">
                <w:pPr>
                  <w:spacing w:after="0" w:line="240" w:lineRule="auto"/>
                  <w:jc w:val="center"/>
                  <w:rPr>
                    <w:rFonts w:ascii="Calibri" w:eastAsia="Times New Roman" w:hAnsi="Calibri" w:cs="Calibri"/>
                    <w:b/>
                    <w:bCs/>
                    <w:color w:val="000000"/>
                    <w:lang w:eastAsia="en-GB"/>
                  </w:rPr>
                </w:pPr>
                <w:r w:rsidRPr="002F70B6">
                  <w:rPr>
                    <w:rFonts w:ascii="Calibri" w:eastAsia="Times New Roman" w:hAnsi="Calibri" w:cs="Calibri"/>
                    <w:b/>
                    <w:bCs/>
                    <w:color w:val="000000"/>
                    <w:lang w:eastAsia="en-GB"/>
                  </w:rPr>
                  <w:t>CRITERIA</w:t>
                </w:r>
              </w:p>
            </w:tc>
            <w:tc>
              <w:tcPr>
                <w:tcW w:w="1400" w:type="dxa"/>
                <w:tcBorders>
                  <w:top w:val="single" w:sz="4" w:space="0" w:color="auto"/>
                  <w:left w:val="nil"/>
                  <w:bottom w:val="single" w:sz="4" w:space="0" w:color="auto"/>
                  <w:right w:val="single" w:sz="4" w:space="0" w:color="auto"/>
                </w:tcBorders>
                <w:shd w:val="clear" w:color="000000" w:fill="FFC000"/>
                <w:noWrap/>
                <w:vAlign w:val="center"/>
                <w:hideMark/>
              </w:tcPr>
              <w:p w14:paraId="71E5A337" w14:textId="77777777" w:rsidR="002F70B6" w:rsidRPr="002F70B6" w:rsidRDefault="002F70B6" w:rsidP="002F70B6">
                <w:pPr>
                  <w:spacing w:after="0" w:line="240" w:lineRule="auto"/>
                  <w:jc w:val="center"/>
                  <w:rPr>
                    <w:rFonts w:ascii="Calibri" w:eastAsia="Times New Roman" w:hAnsi="Calibri" w:cs="Calibri"/>
                    <w:b/>
                    <w:bCs/>
                    <w:color w:val="000000"/>
                    <w:lang w:eastAsia="en-GB"/>
                  </w:rPr>
                </w:pPr>
                <w:r w:rsidRPr="002F70B6">
                  <w:rPr>
                    <w:rFonts w:ascii="Calibri" w:eastAsia="Times New Roman" w:hAnsi="Calibri" w:cs="Calibri"/>
                    <w:b/>
                    <w:bCs/>
                    <w:color w:val="000000"/>
                    <w:lang w:eastAsia="en-GB"/>
                  </w:rPr>
                  <w:t>WEIGHTING</w:t>
                </w:r>
              </w:p>
            </w:tc>
            <w:tc>
              <w:tcPr>
                <w:tcW w:w="5740" w:type="dxa"/>
                <w:gridSpan w:val="4"/>
                <w:tcBorders>
                  <w:top w:val="single" w:sz="4" w:space="0" w:color="auto"/>
                  <w:left w:val="nil"/>
                  <w:bottom w:val="single" w:sz="4" w:space="0" w:color="auto"/>
                  <w:right w:val="single" w:sz="4" w:space="0" w:color="auto"/>
                </w:tcBorders>
                <w:shd w:val="clear" w:color="000000" w:fill="FFC000"/>
                <w:noWrap/>
                <w:vAlign w:val="center"/>
                <w:hideMark/>
              </w:tcPr>
              <w:p w14:paraId="11B37C01" w14:textId="77777777" w:rsidR="002F70B6" w:rsidRPr="002F70B6" w:rsidRDefault="002F70B6" w:rsidP="002F70B6">
                <w:pPr>
                  <w:spacing w:after="0" w:line="240" w:lineRule="auto"/>
                  <w:jc w:val="center"/>
                  <w:rPr>
                    <w:rFonts w:ascii="Calibri" w:eastAsia="Times New Roman" w:hAnsi="Calibri" w:cs="Calibri"/>
                    <w:b/>
                    <w:bCs/>
                    <w:color w:val="000000"/>
                    <w:lang w:eastAsia="en-GB"/>
                  </w:rPr>
                </w:pPr>
                <w:r w:rsidRPr="002F70B6">
                  <w:rPr>
                    <w:rFonts w:ascii="Calibri" w:eastAsia="Times New Roman" w:hAnsi="Calibri" w:cs="Calibri"/>
                    <w:b/>
                    <w:bCs/>
                    <w:color w:val="000000"/>
                    <w:lang w:eastAsia="en-GB"/>
                  </w:rPr>
                  <w:t>SOLUTIONS</w:t>
                </w:r>
              </w:p>
            </w:tc>
          </w:tr>
          <w:tr w:rsidR="002F70B6" w:rsidRPr="002F70B6" w14:paraId="2843286F" w14:textId="77777777" w:rsidTr="002F70B6">
            <w:trPr>
              <w:trHeight w:val="300"/>
            </w:trPr>
            <w:tc>
              <w:tcPr>
                <w:tcW w:w="2320" w:type="dxa"/>
                <w:tcBorders>
                  <w:top w:val="nil"/>
                  <w:left w:val="single" w:sz="4" w:space="0" w:color="auto"/>
                  <w:bottom w:val="single" w:sz="4" w:space="0" w:color="auto"/>
                  <w:right w:val="single" w:sz="4" w:space="0" w:color="auto"/>
                </w:tcBorders>
                <w:shd w:val="clear" w:color="000000" w:fill="F8CBAD"/>
                <w:noWrap/>
                <w:vAlign w:val="bottom"/>
                <w:hideMark/>
              </w:tcPr>
              <w:p w14:paraId="455DA591" w14:textId="77777777" w:rsidR="002F70B6" w:rsidRPr="002F70B6" w:rsidRDefault="002F70B6" w:rsidP="002F70B6">
                <w:pPr>
                  <w:spacing w:after="0" w:line="240" w:lineRule="auto"/>
                  <w:jc w:val="center"/>
                  <w:rPr>
                    <w:rFonts w:ascii="Calibri" w:eastAsia="Times New Roman" w:hAnsi="Calibri" w:cs="Calibri"/>
                    <w:b/>
                    <w:bCs/>
                    <w:color w:val="000000"/>
                    <w:lang w:eastAsia="en-GB"/>
                  </w:rPr>
                </w:pPr>
                <w:r w:rsidRPr="002F70B6">
                  <w:rPr>
                    <w:rFonts w:ascii="Calibri" w:eastAsia="Times New Roman" w:hAnsi="Calibri" w:cs="Calibri"/>
                    <w:b/>
                    <w:bCs/>
                    <w:color w:val="000000"/>
                    <w:lang w:eastAsia="en-GB"/>
                  </w:rPr>
                  <w:t> </w:t>
                </w:r>
              </w:p>
            </w:tc>
            <w:tc>
              <w:tcPr>
                <w:tcW w:w="1400" w:type="dxa"/>
                <w:tcBorders>
                  <w:top w:val="nil"/>
                  <w:left w:val="nil"/>
                  <w:bottom w:val="single" w:sz="4" w:space="0" w:color="auto"/>
                  <w:right w:val="single" w:sz="4" w:space="0" w:color="auto"/>
                </w:tcBorders>
                <w:shd w:val="clear" w:color="000000" w:fill="F8CBAD"/>
                <w:noWrap/>
                <w:vAlign w:val="bottom"/>
                <w:hideMark/>
              </w:tcPr>
              <w:p w14:paraId="34A593C1" w14:textId="77777777" w:rsidR="002F70B6" w:rsidRPr="002F70B6" w:rsidRDefault="002F70B6" w:rsidP="002F70B6">
                <w:pPr>
                  <w:spacing w:after="0" w:line="240" w:lineRule="auto"/>
                  <w:jc w:val="center"/>
                  <w:rPr>
                    <w:rFonts w:ascii="Calibri" w:eastAsia="Times New Roman" w:hAnsi="Calibri" w:cs="Calibri"/>
                    <w:b/>
                    <w:bCs/>
                    <w:color w:val="000000"/>
                    <w:lang w:eastAsia="en-GB"/>
                  </w:rPr>
                </w:pPr>
                <w:r w:rsidRPr="002F70B6">
                  <w:rPr>
                    <w:rFonts w:ascii="Calibri" w:eastAsia="Times New Roman" w:hAnsi="Calibri" w:cs="Calibri"/>
                    <w:b/>
                    <w:bCs/>
                    <w:color w:val="000000"/>
                    <w:lang w:eastAsia="en-GB"/>
                  </w:rPr>
                  <w:t> </w:t>
                </w:r>
              </w:p>
            </w:tc>
            <w:tc>
              <w:tcPr>
                <w:tcW w:w="1444" w:type="dxa"/>
                <w:tcBorders>
                  <w:top w:val="nil"/>
                  <w:left w:val="nil"/>
                  <w:bottom w:val="single" w:sz="4" w:space="0" w:color="auto"/>
                  <w:right w:val="single" w:sz="4" w:space="0" w:color="auto"/>
                </w:tcBorders>
                <w:shd w:val="clear" w:color="000000" w:fill="F8CBAD"/>
                <w:noWrap/>
                <w:vAlign w:val="bottom"/>
                <w:hideMark/>
              </w:tcPr>
              <w:p w14:paraId="4F22120D" w14:textId="77777777" w:rsidR="002F70B6" w:rsidRPr="002F70B6" w:rsidRDefault="002F70B6" w:rsidP="002F70B6">
                <w:pPr>
                  <w:spacing w:after="0" w:line="240" w:lineRule="auto"/>
                  <w:jc w:val="center"/>
                  <w:rPr>
                    <w:rFonts w:ascii="Calibri" w:eastAsia="Times New Roman" w:hAnsi="Calibri" w:cs="Calibri"/>
                    <w:b/>
                    <w:bCs/>
                    <w:color w:val="000000"/>
                    <w:lang w:eastAsia="en-GB"/>
                  </w:rPr>
                </w:pPr>
                <w:r w:rsidRPr="002F70B6">
                  <w:rPr>
                    <w:rFonts w:ascii="Calibri" w:eastAsia="Times New Roman" w:hAnsi="Calibri" w:cs="Calibri"/>
                    <w:b/>
                    <w:bCs/>
                    <w:color w:val="000000"/>
                    <w:lang w:eastAsia="en-GB"/>
                  </w:rPr>
                  <w:t>OPTION A</w:t>
                </w:r>
              </w:p>
            </w:tc>
            <w:tc>
              <w:tcPr>
                <w:tcW w:w="1428" w:type="dxa"/>
                <w:tcBorders>
                  <w:top w:val="nil"/>
                  <w:left w:val="nil"/>
                  <w:bottom w:val="single" w:sz="4" w:space="0" w:color="auto"/>
                  <w:right w:val="single" w:sz="4" w:space="0" w:color="auto"/>
                </w:tcBorders>
                <w:shd w:val="clear" w:color="000000" w:fill="F8CBAD"/>
                <w:noWrap/>
                <w:vAlign w:val="bottom"/>
                <w:hideMark/>
              </w:tcPr>
              <w:p w14:paraId="691B6CBD" w14:textId="77777777" w:rsidR="002F70B6" w:rsidRPr="002F70B6" w:rsidRDefault="002F70B6" w:rsidP="002F70B6">
                <w:pPr>
                  <w:spacing w:after="0" w:line="240" w:lineRule="auto"/>
                  <w:jc w:val="center"/>
                  <w:rPr>
                    <w:rFonts w:ascii="Calibri" w:eastAsia="Times New Roman" w:hAnsi="Calibri" w:cs="Calibri"/>
                    <w:b/>
                    <w:bCs/>
                    <w:color w:val="000000"/>
                    <w:lang w:eastAsia="en-GB"/>
                  </w:rPr>
                </w:pPr>
                <w:r w:rsidRPr="002F70B6">
                  <w:rPr>
                    <w:rFonts w:ascii="Calibri" w:eastAsia="Times New Roman" w:hAnsi="Calibri" w:cs="Calibri"/>
                    <w:b/>
                    <w:bCs/>
                    <w:color w:val="000000"/>
                    <w:lang w:eastAsia="en-GB"/>
                  </w:rPr>
                  <w:t>OPTION B</w:t>
                </w:r>
              </w:p>
            </w:tc>
            <w:tc>
              <w:tcPr>
                <w:tcW w:w="1417" w:type="dxa"/>
                <w:tcBorders>
                  <w:top w:val="nil"/>
                  <w:left w:val="nil"/>
                  <w:bottom w:val="single" w:sz="4" w:space="0" w:color="auto"/>
                  <w:right w:val="single" w:sz="4" w:space="0" w:color="auto"/>
                </w:tcBorders>
                <w:shd w:val="clear" w:color="000000" w:fill="F8CBAD"/>
                <w:noWrap/>
                <w:vAlign w:val="bottom"/>
                <w:hideMark/>
              </w:tcPr>
              <w:p w14:paraId="5C277DB4" w14:textId="77777777" w:rsidR="002F70B6" w:rsidRPr="002F70B6" w:rsidRDefault="002F70B6" w:rsidP="002F70B6">
                <w:pPr>
                  <w:spacing w:after="0" w:line="240" w:lineRule="auto"/>
                  <w:jc w:val="center"/>
                  <w:rPr>
                    <w:rFonts w:ascii="Calibri" w:eastAsia="Times New Roman" w:hAnsi="Calibri" w:cs="Calibri"/>
                    <w:b/>
                    <w:bCs/>
                    <w:color w:val="000000"/>
                    <w:lang w:eastAsia="en-GB"/>
                  </w:rPr>
                </w:pPr>
                <w:r w:rsidRPr="002F70B6">
                  <w:rPr>
                    <w:rFonts w:ascii="Calibri" w:eastAsia="Times New Roman" w:hAnsi="Calibri" w:cs="Calibri"/>
                    <w:b/>
                    <w:bCs/>
                    <w:color w:val="000000"/>
                    <w:lang w:eastAsia="en-GB"/>
                  </w:rPr>
                  <w:t>OPTION C</w:t>
                </w:r>
              </w:p>
            </w:tc>
            <w:tc>
              <w:tcPr>
                <w:tcW w:w="1451" w:type="dxa"/>
                <w:tcBorders>
                  <w:top w:val="nil"/>
                  <w:left w:val="nil"/>
                  <w:bottom w:val="single" w:sz="4" w:space="0" w:color="auto"/>
                  <w:right w:val="single" w:sz="4" w:space="0" w:color="auto"/>
                </w:tcBorders>
                <w:shd w:val="clear" w:color="000000" w:fill="F8CBAD"/>
                <w:noWrap/>
                <w:vAlign w:val="bottom"/>
                <w:hideMark/>
              </w:tcPr>
              <w:p w14:paraId="720E4392" w14:textId="77777777" w:rsidR="002F70B6" w:rsidRPr="002F70B6" w:rsidRDefault="002F70B6" w:rsidP="002F70B6">
                <w:pPr>
                  <w:spacing w:after="0" w:line="240" w:lineRule="auto"/>
                  <w:jc w:val="center"/>
                  <w:rPr>
                    <w:rFonts w:ascii="Calibri" w:eastAsia="Times New Roman" w:hAnsi="Calibri" w:cs="Calibri"/>
                    <w:b/>
                    <w:bCs/>
                    <w:color w:val="000000"/>
                    <w:lang w:eastAsia="en-GB"/>
                  </w:rPr>
                </w:pPr>
                <w:r w:rsidRPr="002F70B6">
                  <w:rPr>
                    <w:rFonts w:ascii="Calibri" w:eastAsia="Times New Roman" w:hAnsi="Calibri" w:cs="Calibri"/>
                    <w:b/>
                    <w:bCs/>
                    <w:color w:val="000000"/>
                    <w:lang w:eastAsia="en-GB"/>
                  </w:rPr>
                  <w:t>OPTION D</w:t>
                </w:r>
              </w:p>
            </w:tc>
          </w:tr>
          <w:tr w:rsidR="002F70B6" w:rsidRPr="002F70B6" w14:paraId="14E365B8" w14:textId="77777777" w:rsidTr="002F70B6">
            <w:trPr>
              <w:trHeight w:val="398"/>
            </w:trPr>
            <w:tc>
              <w:tcPr>
                <w:tcW w:w="2320" w:type="dxa"/>
                <w:tcBorders>
                  <w:top w:val="nil"/>
                  <w:left w:val="single" w:sz="4" w:space="0" w:color="auto"/>
                  <w:bottom w:val="single" w:sz="4" w:space="0" w:color="auto"/>
                  <w:right w:val="single" w:sz="4" w:space="0" w:color="auto"/>
                </w:tcBorders>
                <w:shd w:val="clear" w:color="000000" w:fill="FCE4D6"/>
                <w:vAlign w:val="center"/>
                <w:hideMark/>
              </w:tcPr>
              <w:p w14:paraId="3372EF7C" w14:textId="70A62B54" w:rsidR="002F70B6" w:rsidRPr="002F70B6" w:rsidRDefault="002F70B6" w:rsidP="002F70B6">
                <w:pPr>
                  <w:spacing w:after="0" w:line="240" w:lineRule="auto"/>
                  <w:jc w:val="center"/>
                  <w:rPr>
                    <w:rFonts w:ascii="Calibri" w:eastAsia="Times New Roman" w:hAnsi="Calibri" w:cs="Calibri"/>
                    <w:b/>
                    <w:bCs/>
                    <w:color w:val="000000"/>
                    <w:lang w:eastAsia="en-GB"/>
                  </w:rPr>
                </w:pPr>
              </w:p>
            </w:tc>
            <w:tc>
              <w:tcPr>
                <w:tcW w:w="1400" w:type="dxa"/>
                <w:tcBorders>
                  <w:top w:val="nil"/>
                  <w:left w:val="nil"/>
                  <w:bottom w:val="single" w:sz="4" w:space="0" w:color="auto"/>
                  <w:right w:val="single" w:sz="4" w:space="0" w:color="auto"/>
                </w:tcBorders>
                <w:shd w:val="clear" w:color="000000" w:fill="FCE4D6"/>
                <w:noWrap/>
                <w:vAlign w:val="center"/>
                <w:hideMark/>
              </w:tcPr>
              <w:p w14:paraId="5B5A349F" w14:textId="31D92C6E" w:rsidR="002F70B6" w:rsidRPr="002F70B6" w:rsidRDefault="002F70B6" w:rsidP="002F70B6">
                <w:pPr>
                  <w:spacing w:after="0" w:line="240" w:lineRule="auto"/>
                  <w:jc w:val="center"/>
                  <w:rPr>
                    <w:rFonts w:ascii="Calibri" w:eastAsia="Times New Roman" w:hAnsi="Calibri" w:cs="Calibri"/>
                    <w:color w:val="000000"/>
                    <w:lang w:eastAsia="en-GB"/>
                  </w:rPr>
                </w:pPr>
              </w:p>
            </w:tc>
            <w:tc>
              <w:tcPr>
                <w:tcW w:w="1444" w:type="dxa"/>
                <w:tcBorders>
                  <w:top w:val="nil"/>
                  <w:left w:val="nil"/>
                  <w:bottom w:val="single" w:sz="4" w:space="0" w:color="auto"/>
                  <w:right w:val="single" w:sz="4" w:space="0" w:color="auto"/>
                </w:tcBorders>
                <w:shd w:val="clear" w:color="000000" w:fill="FCE4D6"/>
                <w:noWrap/>
                <w:vAlign w:val="center"/>
                <w:hideMark/>
              </w:tcPr>
              <w:p w14:paraId="2EA1AA07" w14:textId="551DB841" w:rsidR="002F70B6" w:rsidRPr="002F70B6" w:rsidRDefault="006C0293" w:rsidP="002F70B6">
                <w:pPr>
                  <w:spacing w:after="0" w:line="240" w:lineRule="auto"/>
                  <w:jc w:val="center"/>
                  <w:rPr>
                    <w:rFonts w:ascii="Calibri" w:eastAsia="Times New Roman" w:hAnsi="Calibri" w:cs="Calibri"/>
                    <w:b/>
                    <w:bCs/>
                    <w:color w:val="000000"/>
                    <w:lang w:eastAsia="en-GB"/>
                  </w:rPr>
                </w:pPr>
                <w:r>
                  <w:rPr>
                    <w:rFonts w:ascii="Calibri" w:eastAsia="Times New Roman" w:hAnsi="Calibri" w:cs="Calibri"/>
                    <w:b/>
                    <w:bCs/>
                    <w:color w:val="000000"/>
                    <w:lang w:eastAsia="en-GB"/>
                  </w:rPr>
                  <w:t>Mobile banking</w:t>
                </w:r>
              </w:p>
            </w:tc>
            <w:tc>
              <w:tcPr>
                <w:tcW w:w="1428" w:type="dxa"/>
                <w:tcBorders>
                  <w:top w:val="nil"/>
                  <w:left w:val="nil"/>
                  <w:bottom w:val="single" w:sz="4" w:space="0" w:color="auto"/>
                  <w:right w:val="single" w:sz="4" w:space="0" w:color="auto"/>
                </w:tcBorders>
                <w:shd w:val="clear" w:color="000000" w:fill="FCE4D6"/>
                <w:noWrap/>
                <w:vAlign w:val="center"/>
                <w:hideMark/>
              </w:tcPr>
              <w:p w14:paraId="0B04A876" w14:textId="5473F260" w:rsidR="002F70B6" w:rsidRPr="002F70B6" w:rsidRDefault="008A64FF" w:rsidP="002F70B6">
                <w:pPr>
                  <w:spacing w:after="0" w:line="240" w:lineRule="auto"/>
                  <w:jc w:val="center"/>
                  <w:rPr>
                    <w:rFonts w:ascii="Calibri" w:eastAsia="Times New Roman" w:hAnsi="Calibri" w:cs="Calibri"/>
                    <w:b/>
                    <w:bCs/>
                    <w:color w:val="000000"/>
                    <w:lang w:eastAsia="en-GB"/>
                  </w:rPr>
                </w:pPr>
                <w:r>
                  <w:rPr>
                    <w:rFonts w:ascii="Calibri" w:eastAsia="Times New Roman" w:hAnsi="Calibri" w:cs="Calibri"/>
                    <w:b/>
                    <w:bCs/>
                    <w:color w:val="000000"/>
                    <w:lang w:eastAsia="en-GB"/>
                  </w:rPr>
                  <w:t xml:space="preserve">New local call centre </w:t>
                </w:r>
              </w:p>
            </w:tc>
            <w:tc>
              <w:tcPr>
                <w:tcW w:w="1417" w:type="dxa"/>
                <w:tcBorders>
                  <w:top w:val="nil"/>
                  <w:left w:val="nil"/>
                  <w:bottom w:val="single" w:sz="4" w:space="0" w:color="auto"/>
                  <w:right w:val="single" w:sz="4" w:space="0" w:color="auto"/>
                </w:tcBorders>
                <w:shd w:val="clear" w:color="000000" w:fill="FCE4D6"/>
                <w:noWrap/>
                <w:vAlign w:val="center"/>
                <w:hideMark/>
              </w:tcPr>
              <w:p w14:paraId="4CBF6925" w14:textId="0699114A" w:rsidR="002F70B6" w:rsidRPr="002F70B6" w:rsidRDefault="002F70B6" w:rsidP="002F70B6">
                <w:pPr>
                  <w:spacing w:after="0" w:line="240" w:lineRule="auto"/>
                  <w:jc w:val="center"/>
                  <w:rPr>
                    <w:rFonts w:ascii="Calibri" w:eastAsia="Times New Roman" w:hAnsi="Calibri" w:cs="Calibri"/>
                    <w:color w:val="000000"/>
                    <w:lang w:eastAsia="en-GB"/>
                  </w:rPr>
                </w:pPr>
              </w:p>
            </w:tc>
            <w:tc>
              <w:tcPr>
                <w:tcW w:w="1451" w:type="dxa"/>
                <w:tcBorders>
                  <w:top w:val="nil"/>
                  <w:left w:val="nil"/>
                  <w:bottom w:val="single" w:sz="4" w:space="0" w:color="auto"/>
                  <w:right w:val="single" w:sz="4" w:space="0" w:color="auto"/>
                </w:tcBorders>
                <w:shd w:val="clear" w:color="000000" w:fill="FCE4D6"/>
                <w:noWrap/>
                <w:vAlign w:val="center"/>
                <w:hideMark/>
              </w:tcPr>
              <w:p w14:paraId="663185B5" w14:textId="187CCB89" w:rsidR="002F70B6" w:rsidRPr="002F70B6" w:rsidRDefault="002F70B6" w:rsidP="002F70B6">
                <w:pPr>
                  <w:spacing w:after="0" w:line="240" w:lineRule="auto"/>
                  <w:jc w:val="center"/>
                  <w:rPr>
                    <w:rFonts w:ascii="Calibri" w:eastAsia="Times New Roman" w:hAnsi="Calibri" w:cs="Calibri"/>
                    <w:color w:val="000000"/>
                    <w:lang w:eastAsia="en-GB"/>
                  </w:rPr>
                </w:pPr>
              </w:p>
            </w:tc>
          </w:tr>
          <w:tr w:rsidR="002F70B6" w:rsidRPr="002F70B6" w14:paraId="03659169" w14:textId="77777777" w:rsidTr="002F70B6">
            <w:trPr>
              <w:trHeight w:val="555"/>
            </w:trPr>
            <w:tc>
              <w:tcPr>
                <w:tcW w:w="2320" w:type="dxa"/>
                <w:tcBorders>
                  <w:top w:val="nil"/>
                  <w:left w:val="single" w:sz="4" w:space="0" w:color="auto"/>
                  <w:bottom w:val="single" w:sz="4" w:space="0" w:color="auto"/>
                  <w:right w:val="single" w:sz="4" w:space="0" w:color="auto"/>
                </w:tcBorders>
                <w:shd w:val="clear" w:color="000000" w:fill="F8CBAD"/>
                <w:vAlign w:val="center"/>
                <w:hideMark/>
              </w:tcPr>
              <w:p w14:paraId="72C20C12" w14:textId="392A215E" w:rsidR="002F70B6" w:rsidRPr="002F70B6" w:rsidRDefault="00AE7695" w:rsidP="00A64F3D">
                <w:pPr>
                  <w:spacing w:after="0" w:line="240" w:lineRule="auto"/>
                  <w:rPr>
                    <w:rFonts w:ascii="Calibri" w:eastAsia="Times New Roman" w:hAnsi="Calibri" w:cs="Calibri"/>
                    <w:b/>
                    <w:bCs/>
                    <w:color w:val="000000"/>
                    <w:lang w:eastAsia="en-GB"/>
                  </w:rPr>
                </w:pPr>
                <w:r>
                  <w:rPr>
                    <w:rFonts w:ascii="Calibri" w:eastAsia="Times New Roman" w:hAnsi="Calibri" w:cs="Calibri"/>
                    <w:b/>
                    <w:bCs/>
                    <w:color w:val="000000"/>
                    <w:lang w:eastAsia="en-GB"/>
                  </w:rPr>
                  <w:t>INTERNAL IMPACT</w:t>
                </w:r>
              </w:p>
            </w:tc>
            <w:tc>
              <w:tcPr>
                <w:tcW w:w="1400" w:type="dxa"/>
                <w:tcBorders>
                  <w:top w:val="nil"/>
                  <w:left w:val="nil"/>
                  <w:bottom w:val="single" w:sz="4" w:space="0" w:color="auto"/>
                  <w:right w:val="single" w:sz="4" w:space="0" w:color="auto"/>
                </w:tcBorders>
                <w:shd w:val="clear" w:color="000000" w:fill="F8CBAD"/>
                <w:noWrap/>
                <w:vAlign w:val="center"/>
                <w:hideMark/>
              </w:tcPr>
              <w:p w14:paraId="195612A4" w14:textId="23509949" w:rsidR="002F70B6" w:rsidRPr="002F70B6" w:rsidRDefault="00AE03A3" w:rsidP="002F70B6">
                <w:pPr>
                  <w:spacing w:after="0" w:line="240" w:lineRule="auto"/>
                  <w:jc w:val="center"/>
                  <w:rPr>
                    <w:rFonts w:ascii="Calibri" w:eastAsia="Times New Roman" w:hAnsi="Calibri" w:cs="Calibri"/>
                    <w:b/>
                    <w:bCs/>
                    <w:color w:val="000000"/>
                    <w:lang w:eastAsia="en-GB"/>
                  </w:rPr>
                </w:pPr>
                <w:r>
                  <w:rPr>
                    <w:rFonts w:ascii="Calibri" w:eastAsia="Times New Roman" w:hAnsi="Calibri" w:cs="Calibri"/>
                    <w:b/>
                    <w:bCs/>
                    <w:color w:val="000000"/>
                    <w:lang w:eastAsia="en-GB"/>
                  </w:rPr>
                  <w:t>5</w:t>
                </w:r>
              </w:p>
            </w:tc>
            <w:tc>
              <w:tcPr>
                <w:tcW w:w="1444" w:type="dxa"/>
                <w:tcBorders>
                  <w:top w:val="nil"/>
                  <w:left w:val="nil"/>
                  <w:bottom w:val="single" w:sz="4" w:space="0" w:color="auto"/>
                  <w:right w:val="single" w:sz="4" w:space="0" w:color="auto"/>
                </w:tcBorders>
                <w:shd w:val="clear" w:color="000000" w:fill="F8CBAD"/>
                <w:noWrap/>
                <w:vAlign w:val="center"/>
                <w:hideMark/>
              </w:tcPr>
              <w:p w14:paraId="1615DA0C" w14:textId="4ED4AF78" w:rsidR="002F70B6" w:rsidRPr="002F70B6" w:rsidRDefault="00AA6AE0" w:rsidP="002F70B6">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5</w:t>
                </w:r>
              </w:p>
            </w:tc>
            <w:tc>
              <w:tcPr>
                <w:tcW w:w="1428" w:type="dxa"/>
                <w:tcBorders>
                  <w:top w:val="nil"/>
                  <w:left w:val="nil"/>
                  <w:bottom w:val="single" w:sz="4" w:space="0" w:color="auto"/>
                  <w:right w:val="single" w:sz="4" w:space="0" w:color="auto"/>
                </w:tcBorders>
                <w:shd w:val="clear" w:color="000000" w:fill="F8CBAD"/>
                <w:noWrap/>
                <w:vAlign w:val="center"/>
                <w:hideMark/>
              </w:tcPr>
              <w:p w14:paraId="4E07E6C0" w14:textId="7EC2CBD1" w:rsidR="002F70B6" w:rsidRDefault="000B3D72" w:rsidP="002F70B6">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3</w:t>
                </w:r>
              </w:p>
              <w:p w14:paraId="5F5AC83D" w14:textId="646D52E8" w:rsidR="009107D1" w:rsidRPr="002F70B6" w:rsidRDefault="009107D1" w:rsidP="002F70B6">
                <w:pPr>
                  <w:spacing w:after="0" w:line="240" w:lineRule="auto"/>
                  <w:jc w:val="center"/>
                  <w:rPr>
                    <w:rFonts w:ascii="Calibri" w:eastAsia="Times New Roman" w:hAnsi="Calibri" w:cs="Calibri"/>
                    <w:color w:val="000000"/>
                    <w:lang w:eastAsia="en-GB"/>
                  </w:rPr>
                </w:pPr>
              </w:p>
            </w:tc>
            <w:tc>
              <w:tcPr>
                <w:tcW w:w="1417" w:type="dxa"/>
                <w:tcBorders>
                  <w:top w:val="nil"/>
                  <w:left w:val="nil"/>
                  <w:bottom w:val="single" w:sz="4" w:space="0" w:color="auto"/>
                  <w:right w:val="single" w:sz="4" w:space="0" w:color="auto"/>
                </w:tcBorders>
                <w:shd w:val="clear" w:color="000000" w:fill="F8CBAD"/>
                <w:noWrap/>
                <w:vAlign w:val="center"/>
                <w:hideMark/>
              </w:tcPr>
              <w:p w14:paraId="38C0A9BF" w14:textId="3938FCCB" w:rsidR="002F70B6" w:rsidRPr="002F70B6" w:rsidRDefault="002F70B6" w:rsidP="002F70B6">
                <w:pPr>
                  <w:spacing w:after="0" w:line="240" w:lineRule="auto"/>
                  <w:jc w:val="center"/>
                  <w:rPr>
                    <w:rFonts w:ascii="Calibri" w:eastAsia="Times New Roman" w:hAnsi="Calibri" w:cs="Calibri"/>
                    <w:color w:val="000000"/>
                    <w:lang w:eastAsia="en-GB"/>
                  </w:rPr>
                </w:pPr>
              </w:p>
            </w:tc>
            <w:tc>
              <w:tcPr>
                <w:tcW w:w="1451" w:type="dxa"/>
                <w:tcBorders>
                  <w:top w:val="nil"/>
                  <w:left w:val="nil"/>
                  <w:bottom w:val="single" w:sz="4" w:space="0" w:color="auto"/>
                  <w:right w:val="single" w:sz="4" w:space="0" w:color="auto"/>
                </w:tcBorders>
                <w:shd w:val="clear" w:color="000000" w:fill="F8CBAD"/>
                <w:noWrap/>
                <w:vAlign w:val="center"/>
                <w:hideMark/>
              </w:tcPr>
              <w:p w14:paraId="523CD934" w14:textId="1F6FA0E9" w:rsidR="002F70B6" w:rsidRPr="002F70B6" w:rsidRDefault="002F70B6" w:rsidP="002F70B6">
                <w:pPr>
                  <w:spacing w:after="0" w:line="240" w:lineRule="auto"/>
                  <w:jc w:val="center"/>
                  <w:rPr>
                    <w:rFonts w:ascii="Calibri" w:eastAsia="Times New Roman" w:hAnsi="Calibri" w:cs="Calibri"/>
                    <w:color w:val="000000"/>
                    <w:lang w:eastAsia="en-GB"/>
                  </w:rPr>
                </w:pPr>
              </w:p>
            </w:tc>
          </w:tr>
          <w:tr w:rsidR="002F70B6" w:rsidRPr="002F70B6" w14:paraId="69AD5272" w14:textId="77777777" w:rsidTr="002F70B6">
            <w:trPr>
              <w:trHeight w:val="720"/>
            </w:trPr>
            <w:tc>
              <w:tcPr>
                <w:tcW w:w="2320" w:type="dxa"/>
                <w:tcBorders>
                  <w:top w:val="nil"/>
                  <w:left w:val="single" w:sz="4" w:space="0" w:color="auto"/>
                  <w:bottom w:val="single" w:sz="4" w:space="0" w:color="auto"/>
                  <w:right w:val="single" w:sz="4" w:space="0" w:color="auto"/>
                </w:tcBorders>
                <w:shd w:val="clear" w:color="000000" w:fill="FCE4D6"/>
                <w:vAlign w:val="center"/>
                <w:hideMark/>
              </w:tcPr>
              <w:p w14:paraId="6A8823BC" w14:textId="77777777" w:rsidR="002F70B6" w:rsidRPr="002F70B6" w:rsidRDefault="002F70B6" w:rsidP="002F70B6">
                <w:pPr>
                  <w:spacing w:after="0" w:line="240" w:lineRule="auto"/>
                  <w:jc w:val="center"/>
                  <w:rPr>
                    <w:rFonts w:ascii="Calibri" w:eastAsia="Times New Roman" w:hAnsi="Calibri" w:cs="Calibri"/>
                    <w:b/>
                    <w:bCs/>
                    <w:color w:val="000000"/>
                    <w:lang w:eastAsia="en-GB"/>
                  </w:rPr>
                </w:pPr>
                <w:r w:rsidRPr="002F70B6">
                  <w:rPr>
                    <w:rFonts w:ascii="Calibri" w:eastAsia="Times New Roman" w:hAnsi="Calibri" w:cs="Calibri"/>
                    <w:b/>
                    <w:bCs/>
                    <w:color w:val="000000"/>
                    <w:lang w:eastAsia="en-GB"/>
                  </w:rPr>
                  <w:t>STAKEHOLDER INVOLVEMENT</w:t>
                </w:r>
              </w:p>
            </w:tc>
            <w:tc>
              <w:tcPr>
                <w:tcW w:w="1400" w:type="dxa"/>
                <w:tcBorders>
                  <w:top w:val="nil"/>
                  <w:left w:val="nil"/>
                  <w:bottom w:val="single" w:sz="4" w:space="0" w:color="auto"/>
                  <w:right w:val="single" w:sz="4" w:space="0" w:color="auto"/>
                </w:tcBorders>
                <w:shd w:val="clear" w:color="000000" w:fill="FCE4D6"/>
                <w:noWrap/>
                <w:vAlign w:val="center"/>
                <w:hideMark/>
              </w:tcPr>
              <w:p w14:paraId="03CFE527" w14:textId="36AC64FF" w:rsidR="002F70B6" w:rsidRPr="002F70B6" w:rsidRDefault="00F2549F" w:rsidP="002F70B6">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1</w:t>
                </w:r>
              </w:p>
            </w:tc>
            <w:tc>
              <w:tcPr>
                <w:tcW w:w="1444" w:type="dxa"/>
                <w:tcBorders>
                  <w:top w:val="nil"/>
                  <w:left w:val="nil"/>
                  <w:bottom w:val="single" w:sz="4" w:space="0" w:color="auto"/>
                  <w:right w:val="single" w:sz="4" w:space="0" w:color="auto"/>
                </w:tcBorders>
                <w:shd w:val="clear" w:color="000000" w:fill="FCE4D6"/>
                <w:noWrap/>
                <w:vAlign w:val="center"/>
                <w:hideMark/>
              </w:tcPr>
              <w:p w14:paraId="5996B453" w14:textId="1F6905DC" w:rsidR="002F70B6" w:rsidRPr="002F70B6" w:rsidRDefault="00F801AA" w:rsidP="002F70B6">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4</w:t>
                </w:r>
              </w:p>
            </w:tc>
            <w:tc>
              <w:tcPr>
                <w:tcW w:w="1428" w:type="dxa"/>
                <w:tcBorders>
                  <w:top w:val="nil"/>
                  <w:left w:val="nil"/>
                  <w:bottom w:val="single" w:sz="4" w:space="0" w:color="auto"/>
                  <w:right w:val="single" w:sz="4" w:space="0" w:color="auto"/>
                </w:tcBorders>
                <w:shd w:val="clear" w:color="000000" w:fill="FCE4D6"/>
                <w:noWrap/>
                <w:vAlign w:val="center"/>
                <w:hideMark/>
              </w:tcPr>
              <w:p w14:paraId="0590C5F9" w14:textId="12120957" w:rsidR="002F70B6" w:rsidRPr="002F70B6" w:rsidRDefault="000B3D72" w:rsidP="002F70B6">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4</w:t>
                </w:r>
              </w:p>
            </w:tc>
            <w:tc>
              <w:tcPr>
                <w:tcW w:w="1417" w:type="dxa"/>
                <w:tcBorders>
                  <w:top w:val="nil"/>
                  <w:left w:val="nil"/>
                  <w:bottom w:val="single" w:sz="4" w:space="0" w:color="auto"/>
                  <w:right w:val="single" w:sz="4" w:space="0" w:color="auto"/>
                </w:tcBorders>
                <w:shd w:val="clear" w:color="000000" w:fill="FCE4D6"/>
                <w:noWrap/>
                <w:vAlign w:val="center"/>
                <w:hideMark/>
              </w:tcPr>
              <w:p w14:paraId="1E079190" w14:textId="4E3F3882" w:rsidR="002F70B6" w:rsidRPr="002F70B6" w:rsidRDefault="002F70B6" w:rsidP="002F70B6">
                <w:pPr>
                  <w:spacing w:after="0" w:line="240" w:lineRule="auto"/>
                  <w:jc w:val="center"/>
                  <w:rPr>
                    <w:rFonts w:ascii="Calibri" w:eastAsia="Times New Roman" w:hAnsi="Calibri" w:cs="Calibri"/>
                    <w:color w:val="000000"/>
                    <w:lang w:eastAsia="en-GB"/>
                  </w:rPr>
                </w:pPr>
              </w:p>
            </w:tc>
            <w:tc>
              <w:tcPr>
                <w:tcW w:w="1451" w:type="dxa"/>
                <w:tcBorders>
                  <w:top w:val="nil"/>
                  <w:left w:val="nil"/>
                  <w:bottom w:val="single" w:sz="4" w:space="0" w:color="auto"/>
                  <w:right w:val="single" w:sz="4" w:space="0" w:color="auto"/>
                </w:tcBorders>
                <w:shd w:val="clear" w:color="000000" w:fill="FCE4D6"/>
                <w:noWrap/>
                <w:vAlign w:val="center"/>
                <w:hideMark/>
              </w:tcPr>
              <w:p w14:paraId="23680C51" w14:textId="00823D20" w:rsidR="002F70B6" w:rsidRPr="002F70B6" w:rsidRDefault="002F70B6" w:rsidP="002F70B6">
                <w:pPr>
                  <w:spacing w:after="0" w:line="240" w:lineRule="auto"/>
                  <w:jc w:val="center"/>
                  <w:rPr>
                    <w:rFonts w:ascii="Calibri" w:eastAsia="Times New Roman" w:hAnsi="Calibri" w:cs="Calibri"/>
                    <w:color w:val="000000"/>
                    <w:lang w:eastAsia="en-GB"/>
                  </w:rPr>
                </w:pPr>
              </w:p>
            </w:tc>
          </w:tr>
          <w:tr w:rsidR="002F70B6" w:rsidRPr="002F70B6" w14:paraId="5B24E3DA" w14:textId="77777777" w:rsidTr="002F70B6">
            <w:trPr>
              <w:trHeight w:val="563"/>
            </w:trPr>
            <w:tc>
              <w:tcPr>
                <w:tcW w:w="2320" w:type="dxa"/>
                <w:tcBorders>
                  <w:top w:val="nil"/>
                  <w:left w:val="single" w:sz="4" w:space="0" w:color="auto"/>
                  <w:bottom w:val="single" w:sz="4" w:space="0" w:color="auto"/>
                  <w:right w:val="single" w:sz="4" w:space="0" w:color="auto"/>
                </w:tcBorders>
                <w:shd w:val="clear" w:color="000000" w:fill="F8CBAD"/>
                <w:vAlign w:val="center"/>
                <w:hideMark/>
              </w:tcPr>
              <w:p w14:paraId="3940C325" w14:textId="77777777" w:rsidR="002F70B6" w:rsidRPr="002F70B6" w:rsidRDefault="002F70B6" w:rsidP="002F70B6">
                <w:pPr>
                  <w:spacing w:after="0" w:line="240" w:lineRule="auto"/>
                  <w:jc w:val="center"/>
                  <w:rPr>
                    <w:rFonts w:ascii="Calibri" w:eastAsia="Times New Roman" w:hAnsi="Calibri" w:cs="Calibri"/>
                    <w:b/>
                    <w:bCs/>
                    <w:color w:val="000000"/>
                    <w:lang w:eastAsia="en-GB"/>
                  </w:rPr>
                </w:pPr>
                <w:r w:rsidRPr="002F70B6">
                  <w:rPr>
                    <w:rFonts w:ascii="Calibri" w:eastAsia="Times New Roman" w:hAnsi="Calibri" w:cs="Calibri"/>
                    <w:b/>
                    <w:bCs/>
                    <w:color w:val="000000"/>
                    <w:lang w:eastAsia="en-GB"/>
                  </w:rPr>
                  <w:t>COST TO IMPLEMENT</w:t>
                </w:r>
              </w:p>
            </w:tc>
            <w:tc>
              <w:tcPr>
                <w:tcW w:w="1400" w:type="dxa"/>
                <w:tcBorders>
                  <w:top w:val="nil"/>
                  <w:left w:val="nil"/>
                  <w:bottom w:val="single" w:sz="4" w:space="0" w:color="auto"/>
                  <w:right w:val="single" w:sz="4" w:space="0" w:color="auto"/>
                </w:tcBorders>
                <w:shd w:val="clear" w:color="000000" w:fill="F8CBAD"/>
                <w:noWrap/>
                <w:vAlign w:val="center"/>
                <w:hideMark/>
              </w:tcPr>
              <w:p w14:paraId="048B3338" w14:textId="382F036F" w:rsidR="002F70B6" w:rsidRPr="002F70B6" w:rsidRDefault="0002354D" w:rsidP="002F70B6">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4</w:t>
                </w:r>
              </w:p>
            </w:tc>
            <w:tc>
              <w:tcPr>
                <w:tcW w:w="1444" w:type="dxa"/>
                <w:tcBorders>
                  <w:top w:val="nil"/>
                  <w:left w:val="nil"/>
                  <w:bottom w:val="single" w:sz="4" w:space="0" w:color="auto"/>
                  <w:right w:val="single" w:sz="4" w:space="0" w:color="auto"/>
                </w:tcBorders>
                <w:shd w:val="clear" w:color="000000" w:fill="F8CBAD"/>
                <w:noWrap/>
                <w:vAlign w:val="center"/>
                <w:hideMark/>
              </w:tcPr>
              <w:p w14:paraId="6B389779" w14:textId="0E74014B" w:rsidR="002F70B6" w:rsidRPr="002F70B6" w:rsidRDefault="006E5CD6" w:rsidP="002F70B6">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4</w:t>
                </w:r>
              </w:p>
            </w:tc>
            <w:tc>
              <w:tcPr>
                <w:tcW w:w="1428" w:type="dxa"/>
                <w:tcBorders>
                  <w:top w:val="nil"/>
                  <w:left w:val="nil"/>
                  <w:bottom w:val="single" w:sz="4" w:space="0" w:color="auto"/>
                  <w:right w:val="single" w:sz="4" w:space="0" w:color="auto"/>
                </w:tcBorders>
                <w:shd w:val="clear" w:color="000000" w:fill="F8CBAD"/>
                <w:noWrap/>
                <w:vAlign w:val="center"/>
                <w:hideMark/>
              </w:tcPr>
              <w:p w14:paraId="7517FCA2" w14:textId="0F9E62DE" w:rsidR="002F70B6" w:rsidRPr="002F70B6" w:rsidRDefault="00F801AA" w:rsidP="002F70B6">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5</w:t>
                </w:r>
              </w:p>
            </w:tc>
            <w:tc>
              <w:tcPr>
                <w:tcW w:w="1417" w:type="dxa"/>
                <w:tcBorders>
                  <w:top w:val="nil"/>
                  <w:left w:val="nil"/>
                  <w:bottom w:val="single" w:sz="4" w:space="0" w:color="auto"/>
                  <w:right w:val="single" w:sz="4" w:space="0" w:color="auto"/>
                </w:tcBorders>
                <w:shd w:val="clear" w:color="000000" w:fill="F8CBAD"/>
                <w:noWrap/>
                <w:vAlign w:val="center"/>
                <w:hideMark/>
              </w:tcPr>
              <w:p w14:paraId="3443C079" w14:textId="6A67C32B" w:rsidR="002F70B6" w:rsidRPr="002F70B6" w:rsidRDefault="002F70B6" w:rsidP="002F70B6">
                <w:pPr>
                  <w:spacing w:after="0" w:line="240" w:lineRule="auto"/>
                  <w:jc w:val="center"/>
                  <w:rPr>
                    <w:rFonts w:ascii="Calibri" w:eastAsia="Times New Roman" w:hAnsi="Calibri" w:cs="Calibri"/>
                    <w:color w:val="000000"/>
                    <w:lang w:eastAsia="en-GB"/>
                  </w:rPr>
                </w:pPr>
              </w:p>
            </w:tc>
            <w:tc>
              <w:tcPr>
                <w:tcW w:w="1451" w:type="dxa"/>
                <w:tcBorders>
                  <w:top w:val="nil"/>
                  <w:left w:val="nil"/>
                  <w:bottom w:val="single" w:sz="4" w:space="0" w:color="auto"/>
                  <w:right w:val="single" w:sz="4" w:space="0" w:color="auto"/>
                </w:tcBorders>
                <w:shd w:val="clear" w:color="000000" w:fill="F8CBAD"/>
                <w:noWrap/>
                <w:vAlign w:val="center"/>
                <w:hideMark/>
              </w:tcPr>
              <w:p w14:paraId="263BB1E8" w14:textId="5376680B" w:rsidR="002F70B6" w:rsidRPr="002F70B6" w:rsidRDefault="002F70B6" w:rsidP="002F70B6">
                <w:pPr>
                  <w:spacing w:after="0" w:line="240" w:lineRule="auto"/>
                  <w:jc w:val="center"/>
                  <w:rPr>
                    <w:rFonts w:ascii="Calibri" w:eastAsia="Times New Roman" w:hAnsi="Calibri" w:cs="Calibri"/>
                    <w:color w:val="000000"/>
                    <w:lang w:eastAsia="en-GB"/>
                  </w:rPr>
                </w:pPr>
              </w:p>
            </w:tc>
          </w:tr>
          <w:tr w:rsidR="002F70B6" w:rsidRPr="002F70B6" w14:paraId="2AA25631" w14:textId="77777777" w:rsidTr="002F70B6">
            <w:trPr>
              <w:trHeight w:val="585"/>
            </w:trPr>
            <w:tc>
              <w:tcPr>
                <w:tcW w:w="2320" w:type="dxa"/>
                <w:tcBorders>
                  <w:top w:val="nil"/>
                  <w:left w:val="single" w:sz="4" w:space="0" w:color="auto"/>
                  <w:bottom w:val="single" w:sz="4" w:space="0" w:color="auto"/>
                  <w:right w:val="single" w:sz="4" w:space="0" w:color="auto"/>
                </w:tcBorders>
                <w:shd w:val="clear" w:color="000000" w:fill="FCE4D6"/>
                <w:vAlign w:val="center"/>
                <w:hideMark/>
              </w:tcPr>
              <w:p w14:paraId="3146027B" w14:textId="77777777" w:rsidR="002F70B6" w:rsidRPr="002F70B6" w:rsidRDefault="002F70B6" w:rsidP="002F70B6">
                <w:pPr>
                  <w:spacing w:after="0" w:line="240" w:lineRule="auto"/>
                  <w:jc w:val="center"/>
                  <w:rPr>
                    <w:rFonts w:ascii="Calibri" w:eastAsia="Times New Roman" w:hAnsi="Calibri" w:cs="Calibri"/>
                    <w:b/>
                    <w:bCs/>
                    <w:color w:val="000000"/>
                    <w:lang w:eastAsia="en-GB"/>
                  </w:rPr>
                </w:pPr>
                <w:r w:rsidRPr="002F70B6">
                  <w:rPr>
                    <w:rFonts w:ascii="Calibri" w:eastAsia="Times New Roman" w:hAnsi="Calibri" w:cs="Calibri"/>
                    <w:b/>
                    <w:bCs/>
                    <w:color w:val="000000"/>
                    <w:lang w:eastAsia="en-GB"/>
                  </w:rPr>
                  <w:t>TIME TO IMPLEMENT</w:t>
                </w:r>
              </w:p>
            </w:tc>
            <w:tc>
              <w:tcPr>
                <w:tcW w:w="1400" w:type="dxa"/>
                <w:tcBorders>
                  <w:top w:val="nil"/>
                  <w:left w:val="nil"/>
                  <w:bottom w:val="single" w:sz="4" w:space="0" w:color="auto"/>
                  <w:right w:val="single" w:sz="4" w:space="0" w:color="auto"/>
                </w:tcBorders>
                <w:shd w:val="clear" w:color="000000" w:fill="FCE4D6"/>
                <w:noWrap/>
                <w:vAlign w:val="center"/>
                <w:hideMark/>
              </w:tcPr>
              <w:p w14:paraId="65D9EBD1" w14:textId="252201D6" w:rsidR="002F70B6" w:rsidRPr="002F70B6" w:rsidRDefault="00076C72" w:rsidP="002F70B6">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3</w:t>
                </w:r>
              </w:p>
            </w:tc>
            <w:tc>
              <w:tcPr>
                <w:tcW w:w="1444" w:type="dxa"/>
                <w:tcBorders>
                  <w:top w:val="nil"/>
                  <w:left w:val="nil"/>
                  <w:bottom w:val="single" w:sz="4" w:space="0" w:color="auto"/>
                  <w:right w:val="single" w:sz="4" w:space="0" w:color="auto"/>
                </w:tcBorders>
                <w:shd w:val="clear" w:color="000000" w:fill="FCE4D6"/>
                <w:noWrap/>
                <w:vAlign w:val="center"/>
                <w:hideMark/>
              </w:tcPr>
              <w:p w14:paraId="7438A789" w14:textId="108EE0CC" w:rsidR="002F70B6" w:rsidRPr="002F70B6" w:rsidRDefault="004B55D8" w:rsidP="002F70B6">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3</w:t>
                </w:r>
              </w:p>
            </w:tc>
            <w:tc>
              <w:tcPr>
                <w:tcW w:w="1428" w:type="dxa"/>
                <w:tcBorders>
                  <w:top w:val="nil"/>
                  <w:left w:val="nil"/>
                  <w:bottom w:val="single" w:sz="4" w:space="0" w:color="auto"/>
                  <w:right w:val="single" w:sz="4" w:space="0" w:color="auto"/>
                </w:tcBorders>
                <w:shd w:val="clear" w:color="000000" w:fill="FCE4D6"/>
                <w:noWrap/>
                <w:vAlign w:val="center"/>
                <w:hideMark/>
              </w:tcPr>
              <w:p w14:paraId="3C802137" w14:textId="2C9FC601" w:rsidR="002F70B6" w:rsidRPr="002F70B6" w:rsidRDefault="00D90AA6" w:rsidP="002F70B6">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2</w:t>
                </w:r>
              </w:p>
            </w:tc>
            <w:tc>
              <w:tcPr>
                <w:tcW w:w="1417" w:type="dxa"/>
                <w:tcBorders>
                  <w:top w:val="nil"/>
                  <w:left w:val="nil"/>
                  <w:bottom w:val="single" w:sz="4" w:space="0" w:color="auto"/>
                  <w:right w:val="single" w:sz="4" w:space="0" w:color="auto"/>
                </w:tcBorders>
                <w:shd w:val="clear" w:color="000000" w:fill="FCE4D6"/>
                <w:noWrap/>
                <w:vAlign w:val="center"/>
                <w:hideMark/>
              </w:tcPr>
              <w:p w14:paraId="1A870AEE" w14:textId="2B34F07C" w:rsidR="002F70B6" w:rsidRPr="002F70B6" w:rsidRDefault="002F70B6" w:rsidP="002F70B6">
                <w:pPr>
                  <w:spacing w:after="0" w:line="240" w:lineRule="auto"/>
                  <w:jc w:val="center"/>
                  <w:rPr>
                    <w:rFonts w:ascii="Calibri" w:eastAsia="Times New Roman" w:hAnsi="Calibri" w:cs="Calibri"/>
                    <w:color w:val="000000"/>
                    <w:lang w:eastAsia="en-GB"/>
                  </w:rPr>
                </w:pPr>
              </w:p>
            </w:tc>
            <w:tc>
              <w:tcPr>
                <w:tcW w:w="1451" w:type="dxa"/>
                <w:tcBorders>
                  <w:top w:val="nil"/>
                  <w:left w:val="nil"/>
                  <w:bottom w:val="single" w:sz="4" w:space="0" w:color="auto"/>
                  <w:right w:val="single" w:sz="4" w:space="0" w:color="auto"/>
                </w:tcBorders>
                <w:shd w:val="clear" w:color="000000" w:fill="FCE4D6"/>
                <w:noWrap/>
                <w:vAlign w:val="center"/>
                <w:hideMark/>
              </w:tcPr>
              <w:p w14:paraId="49BB1F08" w14:textId="5A7EF47E" w:rsidR="002F70B6" w:rsidRPr="002F70B6" w:rsidRDefault="002F70B6" w:rsidP="002F70B6">
                <w:pPr>
                  <w:spacing w:after="0" w:line="240" w:lineRule="auto"/>
                  <w:jc w:val="center"/>
                  <w:rPr>
                    <w:rFonts w:ascii="Calibri" w:eastAsia="Times New Roman" w:hAnsi="Calibri" w:cs="Calibri"/>
                    <w:color w:val="000000"/>
                    <w:lang w:eastAsia="en-GB"/>
                  </w:rPr>
                </w:pPr>
              </w:p>
            </w:tc>
          </w:tr>
          <w:tr w:rsidR="002F70B6" w:rsidRPr="002F70B6" w14:paraId="1DA0C077" w14:textId="77777777" w:rsidTr="002F70B6">
            <w:trPr>
              <w:trHeight w:val="585"/>
            </w:trPr>
            <w:tc>
              <w:tcPr>
                <w:tcW w:w="2320" w:type="dxa"/>
                <w:tcBorders>
                  <w:top w:val="nil"/>
                  <w:left w:val="single" w:sz="4" w:space="0" w:color="auto"/>
                  <w:bottom w:val="single" w:sz="4" w:space="0" w:color="auto"/>
                  <w:right w:val="single" w:sz="4" w:space="0" w:color="auto"/>
                </w:tcBorders>
                <w:shd w:val="clear" w:color="000000" w:fill="F8CBAD"/>
                <w:vAlign w:val="center"/>
                <w:hideMark/>
              </w:tcPr>
              <w:p w14:paraId="30D158F0" w14:textId="77777777" w:rsidR="002F70B6" w:rsidRPr="002F70B6" w:rsidRDefault="002F70B6" w:rsidP="002F70B6">
                <w:pPr>
                  <w:spacing w:after="0" w:line="240" w:lineRule="auto"/>
                  <w:jc w:val="center"/>
                  <w:rPr>
                    <w:rFonts w:ascii="Calibri" w:eastAsia="Times New Roman" w:hAnsi="Calibri" w:cs="Calibri"/>
                    <w:b/>
                    <w:bCs/>
                    <w:color w:val="000000"/>
                    <w:lang w:eastAsia="en-GB"/>
                  </w:rPr>
                </w:pPr>
                <w:r w:rsidRPr="002F70B6">
                  <w:rPr>
                    <w:rFonts w:ascii="Calibri" w:eastAsia="Times New Roman" w:hAnsi="Calibri" w:cs="Calibri"/>
                    <w:b/>
                    <w:bCs/>
                    <w:color w:val="000000"/>
                    <w:lang w:eastAsia="en-GB"/>
                  </w:rPr>
                  <w:t>LONG-TERM BENEFITS</w:t>
                </w:r>
              </w:p>
            </w:tc>
            <w:tc>
              <w:tcPr>
                <w:tcW w:w="1400" w:type="dxa"/>
                <w:tcBorders>
                  <w:top w:val="nil"/>
                  <w:left w:val="nil"/>
                  <w:bottom w:val="single" w:sz="4" w:space="0" w:color="auto"/>
                  <w:right w:val="single" w:sz="4" w:space="0" w:color="auto"/>
                </w:tcBorders>
                <w:shd w:val="clear" w:color="000000" w:fill="F8CBAD"/>
                <w:noWrap/>
                <w:vAlign w:val="center"/>
                <w:hideMark/>
              </w:tcPr>
              <w:p w14:paraId="6A4DBF6F" w14:textId="2408ED5C" w:rsidR="002F70B6" w:rsidRPr="002F70B6" w:rsidRDefault="002F70B6" w:rsidP="002F70B6">
                <w:pPr>
                  <w:spacing w:after="0" w:line="240" w:lineRule="auto"/>
                  <w:jc w:val="center"/>
                  <w:rPr>
                    <w:rFonts w:ascii="Calibri" w:eastAsia="Times New Roman" w:hAnsi="Calibri" w:cs="Calibri"/>
                    <w:color w:val="000000"/>
                    <w:lang w:eastAsia="en-GB"/>
                  </w:rPr>
                </w:pPr>
              </w:p>
            </w:tc>
            <w:tc>
              <w:tcPr>
                <w:tcW w:w="1444" w:type="dxa"/>
                <w:tcBorders>
                  <w:top w:val="nil"/>
                  <w:left w:val="nil"/>
                  <w:bottom w:val="single" w:sz="4" w:space="0" w:color="auto"/>
                  <w:right w:val="single" w:sz="4" w:space="0" w:color="auto"/>
                </w:tcBorders>
                <w:shd w:val="clear" w:color="000000" w:fill="F8CBAD"/>
                <w:noWrap/>
                <w:vAlign w:val="center"/>
                <w:hideMark/>
              </w:tcPr>
              <w:p w14:paraId="43B5F3C5" w14:textId="26DB99D9" w:rsidR="002F70B6" w:rsidRPr="002F70B6" w:rsidRDefault="002F70B6" w:rsidP="002F70B6">
                <w:pPr>
                  <w:spacing w:after="0" w:line="240" w:lineRule="auto"/>
                  <w:jc w:val="center"/>
                  <w:rPr>
                    <w:rFonts w:ascii="Calibri" w:eastAsia="Times New Roman" w:hAnsi="Calibri" w:cs="Calibri"/>
                    <w:color w:val="000000"/>
                    <w:lang w:eastAsia="en-GB"/>
                  </w:rPr>
                </w:pPr>
              </w:p>
            </w:tc>
            <w:tc>
              <w:tcPr>
                <w:tcW w:w="1428" w:type="dxa"/>
                <w:tcBorders>
                  <w:top w:val="nil"/>
                  <w:left w:val="nil"/>
                  <w:bottom w:val="single" w:sz="4" w:space="0" w:color="auto"/>
                  <w:right w:val="single" w:sz="4" w:space="0" w:color="auto"/>
                </w:tcBorders>
                <w:shd w:val="clear" w:color="000000" w:fill="F8CBAD"/>
                <w:noWrap/>
                <w:vAlign w:val="center"/>
                <w:hideMark/>
              </w:tcPr>
              <w:p w14:paraId="36559C5E" w14:textId="01B22B54" w:rsidR="002F70B6" w:rsidRPr="002F70B6" w:rsidRDefault="002F70B6" w:rsidP="002F70B6">
                <w:pPr>
                  <w:spacing w:after="0" w:line="240" w:lineRule="auto"/>
                  <w:jc w:val="center"/>
                  <w:rPr>
                    <w:rFonts w:ascii="Calibri" w:eastAsia="Times New Roman" w:hAnsi="Calibri" w:cs="Calibri"/>
                    <w:color w:val="000000"/>
                    <w:lang w:eastAsia="en-GB"/>
                  </w:rPr>
                </w:pPr>
              </w:p>
            </w:tc>
            <w:tc>
              <w:tcPr>
                <w:tcW w:w="1417" w:type="dxa"/>
                <w:tcBorders>
                  <w:top w:val="nil"/>
                  <w:left w:val="nil"/>
                  <w:bottom w:val="single" w:sz="4" w:space="0" w:color="auto"/>
                  <w:right w:val="single" w:sz="4" w:space="0" w:color="auto"/>
                </w:tcBorders>
                <w:shd w:val="clear" w:color="000000" w:fill="F8CBAD"/>
                <w:noWrap/>
                <w:vAlign w:val="center"/>
                <w:hideMark/>
              </w:tcPr>
              <w:p w14:paraId="0D5C86C9" w14:textId="28FA9D04" w:rsidR="002F70B6" w:rsidRPr="002F70B6" w:rsidRDefault="002F70B6" w:rsidP="002F70B6">
                <w:pPr>
                  <w:spacing w:after="0" w:line="240" w:lineRule="auto"/>
                  <w:jc w:val="center"/>
                  <w:rPr>
                    <w:rFonts w:ascii="Calibri" w:eastAsia="Times New Roman" w:hAnsi="Calibri" w:cs="Calibri"/>
                    <w:color w:val="000000"/>
                    <w:lang w:eastAsia="en-GB"/>
                  </w:rPr>
                </w:pPr>
              </w:p>
            </w:tc>
            <w:tc>
              <w:tcPr>
                <w:tcW w:w="1451" w:type="dxa"/>
                <w:tcBorders>
                  <w:top w:val="nil"/>
                  <w:left w:val="nil"/>
                  <w:bottom w:val="single" w:sz="4" w:space="0" w:color="auto"/>
                  <w:right w:val="single" w:sz="4" w:space="0" w:color="auto"/>
                </w:tcBorders>
                <w:shd w:val="clear" w:color="000000" w:fill="F8CBAD"/>
                <w:noWrap/>
                <w:vAlign w:val="center"/>
                <w:hideMark/>
              </w:tcPr>
              <w:p w14:paraId="31AB8F2F" w14:textId="2220AC4E" w:rsidR="002F70B6" w:rsidRPr="002F70B6" w:rsidRDefault="002F70B6" w:rsidP="002F70B6">
                <w:pPr>
                  <w:spacing w:after="0" w:line="240" w:lineRule="auto"/>
                  <w:jc w:val="center"/>
                  <w:rPr>
                    <w:rFonts w:ascii="Calibri" w:eastAsia="Times New Roman" w:hAnsi="Calibri" w:cs="Calibri"/>
                    <w:color w:val="000000"/>
                    <w:lang w:eastAsia="en-GB"/>
                  </w:rPr>
                </w:pPr>
              </w:p>
            </w:tc>
          </w:tr>
          <w:tr w:rsidR="002F70B6" w:rsidRPr="002F70B6" w14:paraId="70258073" w14:textId="77777777" w:rsidTr="002F70B6">
            <w:trPr>
              <w:trHeight w:val="585"/>
            </w:trPr>
            <w:tc>
              <w:tcPr>
                <w:tcW w:w="2320" w:type="dxa"/>
                <w:tcBorders>
                  <w:top w:val="nil"/>
                  <w:left w:val="single" w:sz="4" w:space="0" w:color="auto"/>
                  <w:bottom w:val="single" w:sz="4" w:space="0" w:color="auto"/>
                  <w:right w:val="single" w:sz="4" w:space="0" w:color="auto"/>
                </w:tcBorders>
                <w:shd w:val="clear" w:color="000000" w:fill="FCE4D6"/>
                <w:vAlign w:val="center"/>
                <w:hideMark/>
              </w:tcPr>
              <w:p w14:paraId="3B044629" w14:textId="77777777" w:rsidR="002F70B6" w:rsidRPr="002F70B6" w:rsidRDefault="002F70B6" w:rsidP="002F70B6">
                <w:pPr>
                  <w:spacing w:after="0" w:line="240" w:lineRule="auto"/>
                  <w:jc w:val="center"/>
                  <w:rPr>
                    <w:rFonts w:ascii="Calibri" w:eastAsia="Times New Roman" w:hAnsi="Calibri" w:cs="Calibri"/>
                    <w:b/>
                    <w:bCs/>
                    <w:color w:val="000000"/>
                    <w:lang w:eastAsia="en-GB"/>
                  </w:rPr>
                </w:pPr>
                <w:r w:rsidRPr="002F70B6">
                  <w:rPr>
                    <w:rFonts w:ascii="Calibri" w:eastAsia="Times New Roman" w:hAnsi="Calibri" w:cs="Calibri"/>
                    <w:b/>
                    <w:bCs/>
                    <w:color w:val="000000"/>
                    <w:lang w:eastAsia="en-GB"/>
                  </w:rPr>
                  <w:t>SHORT-TERM BENEFITS</w:t>
                </w:r>
              </w:p>
            </w:tc>
            <w:tc>
              <w:tcPr>
                <w:tcW w:w="1400" w:type="dxa"/>
                <w:tcBorders>
                  <w:top w:val="nil"/>
                  <w:left w:val="nil"/>
                  <w:bottom w:val="single" w:sz="4" w:space="0" w:color="auto"/>
                  <w:right w:val="single" w:sz="4" w:space="0" w:color="auto"/>
                </w:tcBorders>
                <w:shd w:val="clear" w:color="000000" w:fill="FCE4D6"/>
                <w:noWrap/>
                <w:vAlign w:val="center"/>
                <w:hideMark/>
              </w:tcPr>
              <w:p w14:paraId="2E045DD3" w14:textId="0595965D" w:rsidR="002F70B6" w:rsidRPr="002F70B6" w:rsidRDefault="002F70B6" w:rsidP="002F70B6">
                <w:pPr>
                  <w:spacing w:after="0" w:line="240" w:lineRule="auto"/>
                  <w:jc w:val="center"/>
                  <w:rPr>
                    <w:rFonts w:ascii="Calibri" w:eastAsia="Times New Roman" w:hAnsi="Calibri" w:cs="Calibri"/>
                    <w:color w:val="000000"/>
                    <w:lang w:eastAsia="en-GB"/>
                  </w:rPr>
                </w:pPr>
              </w:p>
            </w:tc>
            <w:tc>
              <w:tcPr>
                <w:tcW w:w="1444" w:type="dxa"/>
                <w:tcBorders>
                  <w:top w:val="nil"/>
                  <w:left w:val="nil"/>
                  <w:bottom w:val="single" w:sz="4" w:space="0" w:color="auto"/>
                  <w:right w:val="single" w:sz="4" w:space="0" w:color="auto"/>
                </w:tcBorders>
                <w:shd w:val="clear" w:color="000000" w:fill="FCE4D6"/>
                <w:noWrap/>
                <w:vAlign w:val="center"/>
                <w:hideMark/>
              </w:tcPr>
              <w:p w14:paraId="789033B4" w14:textId="56B63351" w:rsidR="002F70B6" w:rsidRPr="002F70B6" w:rsidRDefault="002F70B6" w:rsidP="002F70B6">
                <w:pPr>
                  <w:spacing w:after="0" w:line="240" w:lineRule="auto"/>
                  <w:jc w:val="center"/>
                  <w:rPr>
                    <w:rFonts w:ascii="Calibri" w:eastAsia="Times New Roman" w:hAnsi="Calibri" w:cs="Calibri"/>
                    <w:color w:val="000000"/>
                    <w:lang w:eastAsia="en-GB"/>
                  </w:rPr>
                </w:pPr>
              </w:p>
            </w:tc>
            <w:tc>
              <w:tcPr>
                <w:tcW w:w="1428" w:type="dxa"/>
                <w:tcBorders>
                  <w:top w:val="nil"/>
                  <w:left w:val="nil"/>
                  <w:bottom w:val="single" w:sz="4" w:space="0" w:color="auto"/>
                  <w:right w:val="single" w:sz="4" w:space="0" w:color="auto"/>
                </w:tcBorders>
                <w:shd w:val="clear" w:color="000000" w:fill="FCE4D6"/>
                <w:noWrap/>
                <w:vAlign w:val="center"/>
                <w:hideMark/>
              </w:tcPr>
              <w:p w14:paraId="4F1C683E" w14:textId="31667660" w:rsidR="002F70B6" w:rsidRPr="002F70B6" w:rsidRDefault="002F70B6" w:rsidP="002F70B6">
                <w:pPr>
                  <w:spacing w:after="0" w:line="240" w:lineRule="auto"/>
                  <w:jc w:val="center"/>
                  <w:rPr>
                    <w:rFonts w:ascii="Calibri" w:eastAsia="Times New Roman" w:hAnsi="Calibri" w:cs="Calibri"/>
                    <w:color w:val="000000"/>
                    <w:lang w:eastAsia="en-GB"/>
                  </w:rPr>
                </w:pPr>
              </w:p>
            </w:tc>
            <w:tc>
              <w:tcPr>
                <w:tcW w:w="1417" w:type="dxa"/>
                <w:tcBorders>
                  <w:top w:val="nil"/>
                  <w:left w:val="nil"/>
                  <w:bottom w:val="single" w:sz="4" w:space="0" w:color="auto"/>
                  <w:right w:val="single" w:sz="4" w:space="0" w:color="auto"/>
                </w:tcBorders>
                <w:shd w:val="clear" w:color="000000" w:fill="FCE4D6"/>
                <w:noWrap/>
                <w:vAlign w:val="center"/>
                <w:hideMark/>
              </w:tcPr>
              <w:p w14:paraId="0FD7E313" w14:textId="42D80523" w:rsidR="002F70B6" w:rsidRPr="002F70B6" w:rsidRDefault="002F70B6" w:rsidP="002F70B6">
                <w:pPr>
                  <w:spacing w:after="0" w:line="240" w:lineRule="auto"/>
                  <w:jc w:val="center"/>
                  <w:rPr>
                    <w:rFonts w:ascii="Calibri" w:eastAsia="Times New Roman" w:hAnsi="Calibri" w:cs="Calibri"/>
                    <w:color w:val="000000"/>
                    <w:lang w:eastAsia="en-GB"/>
                  </w:rPr>
                </w:pPr>
              </w:p>
            </w:tc>
            <w:tc>
              <w:tcPr>
                <w:tcW w:w="1451" w:type="dxa"/>
                <w:tcBorders>
                  <w:top w:val="nil"/>
                  <w:left w:val="nil"/>
                  <w:bottom w:val="single" w:sz="4" w:space="0" w:color="auto"/>
                  <w:right w:val="single" w:sz="4" w:space="0" w:color="auto"/>
                </w:tcBorders>
                <w:shd w:val="clear" w:color="000000" w:fill="FCE4D6"/>
                <w:noWrap/>
                <w:vAlign w:val="center"/>
                <w:hideMark/>
              </w:tcPr>
              <w:p w14:paraId="682F0D7E" w14:textId="0071A056" w:rsidR="002F70B6" w:rsidRPr="002F70B6" w:rsidRDefault="002F70B6" w:rsidP="002F70B6">
                <w:pPr>
                  <w:spacing w:after="0" w:line="240" w:lineRule="auto"/>
                  <w:jc w:val="center"/>
                  <w:rPr>
                    <w:rFonts w:ascii="Calibri" w:eastAsia="Times New Roman" w:hAnsi="Calibri" w:cs="Calibri"/>
                    <w:color w:val="000000"/>
                    <w:lang w:eastAsia="en-GB"/>
                  </w:rPr>
                </w:pPr>
              </w:p>
            </w:tc>
          </w:tr>
          <w:tr w:rsidR="002F70B6" w:rsidRPr="002F70B6" w14:paraId="632BEB22" w14:textId="77777777" w:rsidTr="002F70B6">
            <w:trPr>
              <w:trHeight w:val="300"/>
            </w:trPr>
            <w:tc>
              <w:tcPr>
                <w:tcW w:w="2320" w:type="dxa"/>
                <w:tcBorders>
                  <w:top w:val="nil"/>
                  <w:left w:val="nil"/>
                  <w:bottom w:val="nil"/>
                  <w:right w:val="nil"/>
                </w:tcBorders>
                <w:shd w:val="clear" w:color="auto" w:fill="auto"/>
                <w:noWrap/>
                <w:vAlign w:val="bottom"/>
                <w:hideMark/>
              </w:tcPr>
              <w:p w14:paraId="69BDA845" w14:textId="77777777" w:rsidR="002F70B6" w:rsidRPr="002F70B6" w:rsidRDefault="002F70B6" w:rsidP="002F70B6">
                <w:pPr>
                  <w:spacing w:after="0" w:line="240" w:lineRule="auto"/>
                  <w:jc w:val="center"/>
                  <w:rPr>
                    <w:rFonts w:ascii="Calibri" w:eastAsia="Times New Roman" w:hAnsi="Calibri" w:cs="Calibri"/>
                    <w:color w:val="000000"/>
                    <w:lang w:eastAsia="en-GB"/>
                  </w:rPr>
                </w:pPr>
              </w:p>
            </w:tc>
            <w:tc>
              <w:tcPr>
                <w:tcW w:w="1400" w:type="dxa"/>
                <w:tcBorders>
                  <w:top w:val="nil"/>
                  <w:left w:val="nil"/>
                  <w:bottom w:val="nil"/>
                  <w:right w:val="nil"/>
                </w:tcBorders>
                <w:shd w:val="clear" w:color="auto" w:fill="auto"/>
                <w:noWrap/>
                <w:vAlign w:val="bottom"/>
                <w:hideMark/>
              </w:tcPr>
              <w:p w14:paraId="2BED5FDF" w14:textId="77777777" w:rsidR="002F70B6" w:rsidRPr="002F70B6" w:rsidRDefault="002F70B6" w:rsidP="002F70B6">
                <w:pPr>
                  <w:spacing w:after="0" w:line="240" w:lineRule="auto"/>
                  <w:rPr>
                    <w:rFonts w:ascii="Times New Roman" w:eastAsia="Times New Roman" w:hAnsi="Times New Roman" w:cs="Times New Roman"/>
                    <w:sz w:val="20"/>
                    <w:szCs w:val="20"/>
                    <w:lang w:eastAsia="en-GB"/>
                  </w:rPr>
                </w:pPr>
              </w:p>
            </w:tc>
            <w:tc>
              <w:tcPr>
                <w:tcW w:w="1444" w:type="dxa"/>
                <w:tcBorders>
                  <w:top w:val="nil"/>
                  <w:left w:val="nil"/>
                  <w:bottom w:val="nil"/>
                  <w:right w:val="nil"/>
                </w:tcBorders>
                <w:shd w:val="clear" w:color="auto" w:fill="auto"/>
                <w:noWrap/>
                <w:vAlign w:val="bottom"/>
                <w:hideMark/>
              </w:tcPr>
              <w:p w14:paraId="4C83AAB4" w14:textId="77777777" w:rsidR="002F70B6" w:rsidRPr="002F70B6" w:rsidRDefault="002F70B6" w:rsidP="002F70B6">
                <w:pPr>
                  <w:spacing w:after="0" w:line="240" w:lineRule="auto"/>
                  <w:rPr>
                    <w:rFonts w:ascii="Times New Roman" w:eastAsia="Times New Roman" w:hAnsi="Times New Roman" w:cs="Times New Roman"/>
                    <w:sz w:val="20"/>
                    <w:szCs w:val="20"/>
                    <w:lang w:eastAsia="en-GB"/>
                  </w:rPr>
                </w:pPr>
              </w:p>
            </w:tc>
            <w:tc>
              <w:tcPr>
                <w:tcW w:w="1428" w:type="dxa"/>
                <w:tcBorders>
                  <w:top w:val="nil"/>
                  <w:left w:val="nil"/>
                  <w:bottom w:val="nil"/>
                  <w:right w:val="nil"/>
                </w:tcBorders>
                <w:shd w:val="clear" w:color="auto" w:fill="auto"/>
                <w:noWrap/>
                <w:vAlign w:val="bottom"/>
                <w:hideMark/>
              </w:tcPr>
              <w:p w14:paraId="72389A2C" w14:textId="77777777" w:rsidR="002F70B6" w:rsidRPr="002F70B6" w:rsidRDefault="002F70B6" w:rsidP="002F70B6">
                <w:pPr>
                  <w:spacing w:after="0" w:line="240" w:lineRule="auto"/>
                  <w:rPr>
                    <w:rFonts w:ascii="Times New Roman" w:eastAsia="Times New Roman" w:hAnsi="Times New Roman" w:cs="Times New Roman"/>
                    <w:sz w:val="20"/>
                    <w:szCs w:val="20"/>
                    <w:lang w:eastAsia="en-GB"/>
                  </w:rPr>
                </w:pPr>
              </w:p>
            </w:tc>
            <w:tc>
              <w:tcPr>
                <w:tcW w:w="1417" w:type="dxa"/>
                <w:tcBorders>
                  <w:top w:val="nil"/>
                  <w:left w:val="nil"/>
                  <w:bottom w:val="nil"/>
                  <w:right w:val="nil"/>
                </w:tcBorders>
                <w:shd w:val="clear" w:color="auto" w:fill="auto"/>
                <w:noWrap/>
                <w:vAlign w:val="bottom"/>
                <w:hideMark/>
              </w:tcPr>
              <w:p w14:paraId="007F8193" w14:textId="77777777" w:rsidR="002F70B6" w:rsidRPr="002F70B6" w:rsidRDefault="002F70B6" w:rsidP="002F70B6">
                <w:pPr>
                  <w:spacing w:after="0" w:line="240" w:lineRule="auto"/>
                  <w:rPr>
                    <w:rFonts w:ascii="Times New Roman" w:eastAsia="Times New Roman" w:hAnsi="Times New Roman" w:cs="Times New Roman"/>
                    <w:sz w:val="20"/>
                    <w:szCs w:val="20"/>
                    <w:lang w:eastAsia="en-GB"/>
                  </w:rPr>
                </w:pPr>
              </w:p>
            </w:tc>
            <w:tc>
              <w:tcPr>
                <w:tcW w:w="1451" w:type="dxa"/>
                <w:tcBorders>
                  <w:top w:val="nil"/>
                  <w:left w:val="nil"/>
                  <w:bottom w:val="nil"/>
                  <w:right w:val="nil"/>
                </w:tcBorders>
                <w:shd w:val="clear" w:color="auto" w:fill="auto"/>
                <w:noWrap/>
                <w:vAlign w:val="bottom"/>
                <w:hideMark/>
              </w:tcPr>
              <w:p w14:paraId="369A93FC" w14:textId="77777777" w:rsidR="002F70B6" w:rsidRPr="002F70B6" w:rsidRDefault="002F70B6" w:rsidP="002F70B6">
                <w:pPr>
                  <w:spacing w:after="0" w:line="240" w:lineRule="auto"/>
                  <w:rPr>
                    <w:rFonts w:ascii="Times New Roman" w:eastAsia="Times New Roman" w:hAnsi="Times New Roman" w:cs="Times New Roman"/>
                    <w:sz w:val="20"/>
                    <w:szCs w:val="20"/>
                    <w:lang w:eastAsia="en-GB"/>
                  </w:rPr>
                </w:pPr>
              </w:p>
            </w:tc>
          </w:tr>
          <w:tr w:rsidR="002F70B6" w:rsidRPr="002F70B6" w14:paraId="4C71B4F7" w14:textId="77777777" w:rsidTr="002F70B6">
            <w:trPr>
              <w:trHeight w:val="300"/>
            </w:trPr>
            <w:tc>
              <w:tcPr>
                <w:tcW w:w="2320" w:type="dxa"/>
                <w:tcBorders>
                  <w:top w:val="single" w:sz="4" w:space="0" w:color="auto"/>
                  <w:left w:val="single" w:sz="4" w:space="0" w:color="auto"/>
                  <w:bottom w:val="single" w:sz="4" w:space="0" w:color="auto"/>
                  <w:right w:val="single" w:sz="4" w:space="0" w:color="auto"/>
                </w:tcBorders>
                <w:shd w:val="clear" w:color="000000" w:fill="FFFF00"/>
                <w:vAlign w:val="bottom"/>
                <w:hideMark/>
              </w:tcPr>
              <w:p w14:paraId="26E872AF" w14:textId="77777777" w:rsidR="002F70B6" w:rsidRPr="002F70B6" w:rsidRDefault="002F70B6" w:rsidP="002F70B6">
                <w:pPr>
                  <w:spacing w:after="0" w:line="240" w:lineRule="auto"/>
                  <w:jc w:val="center"/>
                  <w:rPr>
                    <w:rFonts w:ascii="Calibri" w:eastAsia="Times New Roman" w:hAnsi="Calibri" w:cs="Calibri"/>
                    <w:b/>
                    <w:bCs/>
                    <w:color w:val="000000"/>
                    <w:lang w:eastAsia="en-GB"/>
                  </w:rPr>
                </w:pPr>
                <w:r w:rsidRPr="002F70B6">
                  <w:rPr>
                    <w:rFonts w:ascii="Calibri" w:eastAsia="Times New Roman" w:hAnsi="Calibri" w:cs="Calibri"/>
                    <w:b/>
                    <w:bCs/>
                    <w:color w:val="000000"/>
                    <w:lang w:eastAsia="en-GB"/>
                  </w:rPr>
                  <w:t>TOTALS</w:t>
                </w:r>
              </w:p>
            </w:tc>
            <w:tc>
              <w:tcPr>
                <w:tcW w:w="1400" w:type="dxa"/>
                <w:tcBorders>
                  <w:top w:val="single" w:sz="4" w:space="0" w:color="auto"/>
                  <w:left w:val="nil"/>
                  <w:bottom w:val="single" w:sz="4" w:space="0" w:color="auto"/>
                  <w:right w:val="single" w:sz="4" w:space="0" w:color="auto"/>
                </w:tcBorders>
                <w:shd w:val="clear" w:color="000000" w:fill="FFFF00"/>
                <w:noWrap/>
                <w:vAlign w:val="bottom"/>
                <w:hideMark/>
              </w:tcPr>
              <w:p w14:paraId="3E847CAA" w14:textId="77777777" w:rsidR="002F70B6" w:rsidRPr="002F70B6" w:rsidRDefault="002F70B6" w:rsidP="002F70B6">
                <w:pPr>
                  <w:spacing w:after="0" w:line="240" w:lineRule="auto"/>
                  <w:jc w:val="center"/>
                  <w:rPr>
                    <w:rFonts w:ascii="Calibri" w:eastAsia="Times New Roman" w:hAnsi="Calibri" w:cs="Calibri"/>
                    <w:b/>
                    <w:bCs/>
                    <w:color w:val="000000"/>
                    <w:lang w:eastAsia="en-GB"/>
                  </w:rPr>
                </w:pPr>
                <w:r w:rsidRPr="002F70B6">
                  <w:rPr>
                    <w:rFonts w:ascii="Calibri" w:eastAsia="Times New Roman" w:hAnsi="Calibri" w:cs="Calibri"/>
                    <w:b/>
                    <w:bCs/>
                    <w:color w:val="000000"/>
                    <w:lang w:eastAsia="en-GB"/>
                  </w:rPr>
                  <w:t> </w:t>
                </w:r>
              </w:p>
            </w:tc>
            <w:tc>
              <w:tcPr>
                <w:tcW w:w="1444" w:type="dxa"/>
                <w:tcBorders>
                  <w:top w:val="single" w:sz="4" w:space="0" w:color="auto"/>
                  <w:left w:val="nil"/>
                  <w:bottom w:val="single" w:sz="4" w:space="0" w:color="auto"/>
                  <w:right w:val="single" w:sz="4" w:space="0" w:color="auto"/>
                </w:tcBorders>
                <w:shd w:val="clear" w:color="000000" w:fill="FFFF00"/>
                <w:noWrap/>
                <w:vAlign w:val="bottom"/>
                <w:hideMark/>
              </w:tcPr>
              <w:p w14:paraId="7BAF5E78" w14:textId="6E175125" w:rsidR="002F70B6" w:rsidRPr="002F70B6" w:rsidRDefault="00F27EB8" w:rsidP="002F70B6">
                <w:pPr>
                  <w:spacing w:after="0" w:line="240" w:lineRule="auto"/>
                  <w:jc w:val="center"/>
                  <w:rPr>
                    <w:rFonts w:ascii="Calibri" w:eastAsia="Times New Roman" w:hAnsi="Calibri" w:cs="Calibri"/>
                    <w:b/>
                    <w:bCs/>
                    <w:color w:val="000000"/>
                    <w:lang w:eastAsia="en-GB"/>
                  </w:rPr>
                </w:pPr>
                <w:r>
                  <w:rPr>
                    <w:rFonts w:ascii="Calibri" w:eastAsia="Times New Roman" w:hAnsi="Calibri" w:cs="Calibri"/>
                    <w:b/>
                    <w:bCs/>
                    <w:color w:val="000000"/>
                    <w:lang w:eastAsia="en-GB"/>
                  </w:rPr>
                  <w:t>54</w:t>
                </w:r>
              </w:p>
            </w:tc>
            <w:tc>
              <w:tcPr>
                <w:tcW w:w="1428" w:type="dxa"/>
                <w:tcBorders>
                  <w:top w:val="single" w:sz="4" w:space="0" w:color="auto"/>
                  <w:left w:val="nil"/>
                  <w:bottom w:val="single" w:sz="4" w:space="0" w:color="auto"/>
                  <w:right w:val="single" w:sz="4" w:space="0" w:color="auto"/>
                </w:tcBorders>
                <w:shd w:val="clear" w:color="000000" w:fill="FFFF00"/>
                <w:noWrap/>
                <w:vAlign w:val="bottom"/>
                <w:hideMark/>
              </w:tcPr>
              <w:p w14:paraId="11C82432" w14:textId="69DD286E" w:rsidR="002F70B6" w:rsidRPr="002F70B6" w:rsidRDefault="00BA311B" w:rsidP="002F70B6">
                <w:pPr>
                  <w:spacing w:after="0" w:line="240" w:lineRule="auto"/>
                  <w:jc w:val="center"/>
                  <w:rPr>
                    <w:rFonts w:ascii="Calibri" w:eastAsia="Times New Roman" w:hAnsi="Calibri" w:cs="Calibri"/>
                    <w:b/>
                    <w:bCs/>
                    <w:color w:val="000000"/>
                    <w:lang w:eastAsia="en-GB"/>
                  </w:rPr>
                </w:pPr>
                <w:r>
                  <w:rPr>
                    <w:rFonts w:ascii="Calibri" w:eastAsia="Times New Roman" w:hAnsi="Calibri" w:cs="Calibri"/>
                    <w:b/>
                    <w:bCs/>
                    <w:color w:val="000000"/>
                    <w:lang w:eastAsia="en-GB"/>
                  </w:rPr>
                  <w:t>45</w:t>
                </w:r>
              </w:p>
            </w:tc>
            <w:tc>
              <w:tcPr>
                <w:tcW w:w="1417" w:type="dxa"/>
                <w:tcBorders>
                  <w:top w:val="single" w:sz="4" w:space="0" w:color="auto"/>
                  <w:left w:val="nil"/>
                  <w:bottom w:val="single" w:sz="4" w:space="0" w:color="auto"/>
                  <w:right w:val="single" w:sz="4" w:space="0" w:color="auto"/>
                </w:tcBorders>
                <w:shd w:val="clear" w:color="000000" w:fill="FFFF00"/>
                <w:noWrap/>
                <w:vAlign w:val="bottom"/>
                <w:hideMark/>
              </w:tcPr>
              <w:p w14:paraId="46215CB8" w14:textId="772904B7" w:rsidR="002F70B6" w:rsidRPr="002F70B6" w:rsidRDefault="002F70B6" w:rsidP="002F70B6">
                <w:pPr>
                  <w:spacing w:after="0" w:line="240" w:lineRule="auto"/>
                  <w:jc w:val="center"/>
                  <w:rPr>
                    <w:rFonts w:ascii="Calibri" w:eastAsia="Times New Roman" w:hAnsi="Calibri" w:cs="Calibri"/>
                    <w:b/>
                    <w:bCs/>
                    <w:color w:val="000000"/>
                    <w:lang w:eastAsia="en-GB"/>
                  </w:rPr>
                </w:pPr>
              </w:p>
            </w:tc>
            <w:tc>
              <w:tcPr>
                <w:tcW w:w="1451" w:type="dxa"/>
                <w:tcBorders>
                  <w:top w:val="single" w:sz="4" w:space="0" w:color="auto"/>
                  <w:left w:val="nil"/>
                  <w:bottom w:val="single" w:sz="4" w:space="0" w:color="auto"/>
                  <w:right w:val="single" w:sz="4" w:space="0" w:color="auto"/>
                </w:tcBorders>
                <w:shd w:val="clear" w:color="000000" w:fill="FFFF00"/>
                <w:noWrap/>
                <w:vAlign w:val="bottom"/>
                <w:hideMark/>
              </w:tcPr>
              <w:p w14:paraId="08EECE6C" w14:textId="04E51FF6" w:rsidR="002F70B6" w:rsidRPr="002F70B6" w:rsidRDefault="002F70B6" w:rsidP="002F70B6">
                <w:pPr>
                  <w:spacing w:after="0" w:line="240" w:lineRule="auto"/>
                  <w:jc w:val="center"/>
                  <w:rPr>
                    <w:rFonts w:ascii="Calibri" w:eastAsia="Times New Roman" w:hAnsi="Calibri" w:cs="Calibri"/>
                    <w:b/>
                    <w:bCs/>
                    <w:color w:val="000000"/>
                    <w:lang w:eastAsia="en-GB"/>
                  </w:rPr>
                </w:pPr>
              </w:p>
            </w:tc>
          </w:tr>
          <w:tr w:rsidR="00677A5B" w:rsidRPr="002F70B6" w14:paraId="34F65AD5" w14:textId="77777777" w:rsidTr="002F70B6">
            <w:trPr>
              <w:trHeight w:val="300"/>
            </w:trPr>
            <w:tc>
              <w:tcPr>
                <w:tcW w:w="2320" w:type="dxa"/>
                <w:tcBorders>
                  <w:top w:val="single" w:sz="4" w:space="0" w:color="auto"/>
                  <w:left w:val="single" w:sz="4" w:space="0" w:color="auto"/>
                  <w:bottom w:val="single" w:sz="4" w:space="0" w:color="auto"/>
                  <w:right w:val="single" w:sz="4" w:space="0" w:color="auto"/>
                </w:tcBorders>
                <w:shd w:val="clear" w:color="000000" w:fill="FFFF00"/>
                <w:vAlign w:val="bottom"/>
              </w:tcPr>
              <w:p w14:paraId="1B24847B" w14:textId="77777777" w:rsidR="00677A5B" w:rsidRPr="002F70B6" w:rsidRDefault="00677A5B" w:rsidP="00677A5B">
                <w:pPr>
                  <w:spacing w:after="0" w:line="240" w:lineRule="auto"/>
                  <w:rPr>
                    <w:rFonts w:ascii="Calibri" w:eastAsia="Times New Roman" w:hAnsi="Calibri" w:cs="Calibri"/>
                    <w:b/>
                    <w:bCs/>
                    <w:color w:val="000000"/>
                    <w:lang w:eastAsia="en-GB"/>
                  </w:rPr>
                </w:pPr>
              </w:p>
            </w:tc>
            <w:tc>
              <w:tcPr>
                <w:tcW w:w="1400" w:type="dxa"/>
                <w:tcBorders>
                  <w:top w:val="single" w:sz="4" w:space="0" w:color="auto"/>
                  <w:left w:val="nil"/>
                  <w:bottom w:val="single" w:sz="4" w:space="0" w:color="auto"/>
                  <w:right w:val="single" w:sz="4" w:space="0" w:color="auto"/>
                </w:tcBorders>
                <w:shd w:val="clear" w:color="000000" w:fill="FFFF00"/>
                <w:noWrap/>
                <w:vAlign w:val="bottom"/>
              </w:tcPr>
              <w:p w14:paraId="62FB14A9" w14:textId="77777777" w:rsidR="00677A5B" w:rsidRPr="002F70B6" w:rsidRDefault="00677A5B" w:rsidP="002F70B6">
                <w:pPr>
                  <w:spacing w:after="0" w:line="240" w:lineRule="auto"/>
                  <w:jc w:val="center"/>
                  <w:rPr>
                    <w:rFonts w:ascii="Calibri" w:eastAsia="Times New Roman" w:hAnsi="Calibri" w:cs="Calibri"/>
                    <w:b/>
                    <w:bCs/>
                    <w:color w:val="000000"/>
                    <w:lang w:eastAsia="en-GB"/>
                  </w:rPr>
                </w:pPr>
              </w:p>
            </w:tc>
            <w:tc>
              <w:tcPr>
                <w:tcW w:w="1444" w:type="dxa"/>
                <w:tcBorders>
                  <w:top w:val="single" w:sz="4" w:space="0" w:color="auto"/>
                  <w:left w:val="nil"/>
                  <w:bottom w:val="single" w:sz="4" w:space="0" w:color="auto"/>
                  <w:right w:val="single" w:sz="4" w:space="0" w:color="auto"/>
                </w:tcBorders>
                <w:shd w:val="clear" w:color="000000" w:fill="FFFF00"/>
                <w:noWrap/>
                <w:vAlign w:val="bottom"/>
              </w:tcPr>
              <w:p w14:paraId="55547727" w14:textId="77777777" w:rsidR="00677A5B" w:rsidRDefault="00677A5B" w:rsidP="002F70B6">
                <w:pPr>
                  <w:spacing w:after="0" w:line="240" w:lineRule="auto"/>
                  <w:jc w:val="center"/>
                  <w:rPr>
                    <w:rFonts w:ascii="Calibri" w:eastAsia="Times New Roman" w:hAnsi="Calibri" w:cs="Calibri"/>
                    <w:b/>
                    <w:bCs/>
                    <w:color w:val="000000"/>
                    <w:lang w:eastAsia="en-GB"/>
                  </w:rPr>
                </w:pPr>
              </w:p>
            </w:tc>
            <w:tc>
              <w:tcPr>
                <w:tcW w:w="1428" w:type="dxa"/>
                <w:tcBorders>
                  <w:top w:val="single" w:sz="4" w:space="0" w:color="auto"/>
                  <w:left w:val="nil"/>
                  <w:bottom w:val="single" w:sz="4" w:space="0" w:color="auto"/>
                  <w:right w:val="single" w:sz="4" w:space="0" w:color="auto"/>
                </w:tcBorders>
                <w:shd w:val="clear" w:color="000000" w:fill="FFFF00"/>
                <w:noWrap/>
                <w:vAlign w:val="bottom"/>
              </w:tcPr>
              <w:p w14:paraId="246BF241" w14:textId="77777777" w:rsidR="00677A5B" w:rsidRDefault="00677A5B" w:rsidP="002F70B6">
                <w:pPr>
                  <w:spacing w:after="0" w:line="240" w:lineRule="auto"/>
                  <w:jc w:val="center"/>
                  <w:rPr>
                    <w:rFonts w:ascii="Calibri" w:eastAsia="Times New Roman" w:hAnsi="Calibri" w:cs="Calibri"/>
                    <w:b/>
                    <w:bCs/>
                    <w:color w:val="000000"/>
                    <w:lang w:eastAsia="en-GB"/>
                  </w:rPr>
                </w:pPr>
              </w:p>
            </w:tc>
            <w:tc>
              <w:tcPr>
                <w:tcW w:w="1417" w:type="dxa"/>
                <w:tcBorders>
                  <w:top w:val="single" w:sz="4" w:space="0" w:color="auto"/>
                  <w:left w:val="nil"/>
                  <w:bottom w:val="single" w:sz="4" w:space="0" w:color="auto"/>
                  <w:right w:val="single" w:sz="4" w:space="0" w:color="auto"/>
                </w:tcBorders>
                <w:shd w:val="clear" w:color="000000" w:fill="FFFF00"/>
                <w:noWrap/>
                <w:vAlign w:val="bottom"/>
              </w:tcPr>
              <w:p w14:paraId="5C396E58" w14:textId="77777777" w:rsidR="00677A5B" w:rsidRPr="002F70B6" w:rsidRDefault="00677A5B" w:rsidP="002F70B6">
                <w:pPr>
                  <w:spacing w:after="0" w:line="240" w:lineRule="auto"/>
                  <w:jc w:val="center"/>
                  <w:rPr>
                    <w:rFonts w:ascii="Calibri" w:eastAsia="Times New Roman" w:hAnsi="Calibri" w:cs="Calibri"/>
                    <w:b/>
                    <w:bCs/>
                    <w:color w:val="000000"/>
                    <w:lang w:eastAsia="en-GB"/>
                  </w:rPr>
                </w:pPr>
              </w:p>
            </w:tc>
            <w:tc>
              <w:tcPr>
                <w:tcW w:w="1451" w:type="dxa"/>
                <w:tcBorders>
                  <w:top w:val="single" w:sz="4" w:space="0" w:color="auto"/>
                  <w:left w:val="nil"/>
                  <w:bottom w:val="single" w:sz="4" w:space="0" w:color="auto"/>
                  <w:right w:val="single" w:sz="4" w:space="0" w:color="auto"/>
                </w:tcBorders>
                <w:shd w:val="clear" w:color="000000" w:fill="FFFF00"/>
                <w:noWrap/>
                <w:vAlign w:val="bottom"/>
              </w:tcPr>
              <w:p w14:paraId="224B11CB" w14:textId="77777777" w:rsidR="00677A5B" w:rsidRPr="002F70B6" w:rsidRDefault="00677A5B" w:rsidP="002F70B6">
                <w:pPr>
                  <w:spacing w:after="0" w:line="240" w:lineRule="auto"/>
                  <w:jc w:val="center"/>
                  <w:rPr>
                    <w:rFonts w:ascii="Calibri" w:eastAsia="Times New Roman" w:hAnsi="Calibri" w:cs="Calibri"/>
                    <w:b/>
                    <w:bCs/>
                    <w:color w:val="000000"/>
                    <w:lang w:eastAsia="en-GB"/>
                  </w:rPr>
                </w:pPr>
              </w:p>
            </w:tc>
          </w:tr>
        </w:tbl>
        <w:p w14:paraId="17FA2933" w14:textId="630C6CEA" w:rsidR="00A30FE0" w:rsidRPr="00EB7AF5" w:rsidRDefault="00226640" w:rsidP="00915B1A">
          <w:pPr>
            <w:rPr>
              <w:b/>
              <w:bCs/>
              <w:sz w:val="28"/>
              <w:szCs w:val="28"/>
            </w:rPr>
          </w:pPr>
          <w:r>
            <w:rPr>
              <w:b/>
              <w:bCs/>
              <w:sz w:val="28"/>
              <w:szCs w:val="28"/>
            </w:rPr>
            <w:lastRenderedPageBreak/>
            <w:t>Recommendation and Options</w:t>
          </w:r>
        </w:p>
        <w:p w14:paraId="4E9576D9" w14:textId="0CD007D6" w:rsidR="00511BE3" w:rsidRPr="00E8446E" w:rsidRDefault="00677A5B" w:rsidP="00915B1A">
          <w:pPr>
            <w:rPr>
              <w:sz w:val="28"/>
              <w:szCs w:val="28"/>
            </w:rPr>
          </w:pPr>
          <w:r w:rsidRPr="00677A5B">
            <w:rPr>
              <w:sz w:val="28"/>
              <w:szCs w:val="28"/>
            </w:rPr>
            <w:t xml:space="preserve">The reduction of carbon emissions will depend heavily on the banking and finance industries. </w:t>
          </w:r>
          <w:r w:rsidR="00EB7AF5" w:rsidRPr="00677A5B">
            <w:rPr>
              <w:sz w:val="28"/>
              <w:szCs w:val="28"/>
            </w:rPr>
            <w:t>To</w:t>
          </w:r>
          <w:r w:rsidRPr="00677A5B">
            <w:rPr>
              <w:sz w:val="28"/>
              <w:szCs w:val="28"/>
            </w:rPr>
            <w:t xml:space="preserve"> encourage industry toward less carbon-intensive activities and to promote sustainable energy solutions and technology, it will be essential to attract investment and allocate money.</w:t>
          </w:r>
          <w:r w:rsidR="00956997" w:rsidRPr="00956997">
            <w:t xml:space="preserve"> </w:t>
          </w:r>
          <w:r w:rsidR="00956997" w:rsidRPr="00956997">
            <w:rPr>
              <w:sz w:val="28"/>
              <w:szCs w:val="28"/>
            </w:rPr>
            <w:t xml:space="preserve">The banking and finance sector is crucial in providing funds to environmentally friendly technologies. Firms will need to collaborate, work independently, and obey government and regulatory guidelines </w:t>
          </w:r>
          <w:r w:rsidR="00AD440A" w:rsidRPr="00956997">
            <w:rPr>
              <w:sz w:val="28"/>
              <w:szCs w:val="28"/>
            </w:rPr>
            <w:t>to</w:t>
          </w:r>
          <w:r w:rsidR="00956997" w:rsidRPr="00956997">
            <w:rPr>
              <w:sz w:val="28"/>
              <w:szCs w:val="28"/>
            </w:rPr>
            <w:t xml:space="preserve"> accomplish this</w:t>
          </w:r>
          <w:r w:rsidR="00932034">
            <w:rPr>
              <w:sz w:val="28"/>
              <w:szCs w:val="28"/>
            </w:rPr>
            <w:t xml:space="preserve"> (Mullan, H. 2021).</w:t>
          </w:r>
        </w:p>
        <w:p w14:paraId="4F1C066F" w14:textId="32BF831F" w:rsidR="009E71DF" w:rsidRDefault="007E46A4" w:rsidP="003002CF">
          <w:pPr>
            <w:rPr>
              <w:color w:val="FF0000"/>
            </w:rPr>
          </w:pPr>
          <w:r w:rsidRPr="007E46A4">
            <w:rPr>
              <w:noProof/>
            </w:rPr>
            <w:t xml:space="preserve"> </w:t>
          </w:r>
          <w:r w:rsidR="00E54B55">
            <w:rPr>
              <w:noProof/>
            </w:rPr>
            <w:drawing>
              <wp:inline distT="0" distB="0" distL="0" distR="0" wp14:anchorId="44AFB671" wp14:editId="55A80E95">
                <wp:extent cx="7143750" cy="36004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7143750" cy="3600450"/>
                        </a:xfrm>
                        <a:prstGeom prst="rect">
                          <a:avLst/>
                        </a:prstGeom>
                        <a:noFill/>
                      </pic:spPr>
                    </pic:pic>
                  </a:graphicData>
                </a:graphic>
              </wp:inline>
            </w:drawing>
          </w:r>
        </w:p>
        <w:p w14:paraId="776DEF58" w14:textId="77777777" w:rsidR="004D0DD5" w:rsidRDefault="004D0DD5" w:rsidP="009E71DF">
          <w:pPr>
            <w:rPr>
              <w:b/>
              <w:bCs/>
              <w:sz w:val="24"/>
              <w:szCs w:val="24"/>
              <w:u w:val="single"/>
            </w:rPr>
          </w:pPr>
        </w:p>
        <w:p w14:paraId="29424D00" w14:textId="3AC3CA43" w:rsidR="004D0DD5" w:rsidRDefault="004D0DD5" w:rsidP="004D0DD5">
          <w:pPr>
            <w:rPr>
              <w:color w:val="000000" w:themeColor="text1"/>
              <w:sz w:val="28"/>
              <w:szCs w:val="28"/>
            </w:rPr>
          </w:pPr>
          <w:r w:rsidRPr="004D0DD5">
            <w:rPr>
              <w:color w:val="000000" w:themeColor="text1"/>
              <w:sz w:val="28"/>
              <w:szCs w:val="28"/>
            </w:rPr>
            <w:t>Significant amounts of funding are needed for adaptive technology, renewable energy, and plant renovation</w:t>
          </w:r>
          <w:r w:rsidR="00802005">
            <w:rPr>
              <w:color w:val="000000" w:themeColor="text1"/>
              <w:sz w:val="28"/>
              <w:szCs w:val="28"/>
            </w:rPr>
            <w:t xml:space="preserve"> (Hutton, H. 2020).</w:t>
          </w:r>
          <w:r w:rsidRPr="004D0DD5">
            <w:rPr>
              <w:color w:val="000000" w:themeColor="text1"/>
              <w:sz w:val="28"/>
              <w:szCs w:val="28"/>
            </w:rPr>
            <w:t xml:space="preserve"> With these upgrades, carbon emissions will be reduced, atmospheric carbon will be captured and stored, and the switch away from fossil fuels will happen faster.</w:t>
          </w:r>
          <w:r w:rsidR="0080313B" w:rsidRPr="0080313B">
            <w:t xml:space="preserve"> </w:t>
          </w:r>
          <w:r w:rsidR="0080313B" w:rsidRPr="0080313B">
            <w:rPr>
              <w:color w:val="000000" w:themeColor="text1"/>
              <w:sz w:val="28"/>
              <w:szCs w:val="28"/>
            </w:rPr>
            <w:t>Significant green investment prospects exist in the fields of oil and gas, energy production, real estate, automobiles, and agriculture.</w:t>
          </w:r>
          <w:r w:rsidR="007111EA" w:rsidRPr="007111EA">
            <w:t xml:space="preserve"> </w:t>
          </w:r>
          <w:r w:rsidR="007111EA" w:rsidRPr="007111EA">
            <w:rPr>
              <w:color w:val="000000" w:themeColor="text1"/>
              <w:sz w:val="28"/>
              <w:szCs w:val="28"/>
            </w:rPr>
            <w:t xml:space="preserve">Banks should choose a leader who will </w:t>
          </w:r>
          <w:r w:rsidR="00684585" w:rsidRPr="007111EA">
            <w:rPr>
              <w:color w:val="000000" w:themeColor="text1"/>
              <w:sz w:val="28"/>
              <w:szCs w:val="28"/>
            </w:rPr>
            <w:t>oversee</w:t>
          </w:r>
          <w:r w:rsidR="007111EA" w:rsidRPr="007111EA">
            <w:rPr>
              <w:color w:val="000000" w:themeColor="text1"/>
              <w:sz w:val="28"/>
              <w:szCs w:val="28"/>
            </w:rPr>
            <w:t xml:space="preserve"> managing climate risk, implement thorough internal reporting systems, and ensure that the board can monitor risks and act quickly</w:t>
          </w:r>
          <w:r w:rsidR="00DB2428">
            <w:rPr>
              <w:color w:val="000000" w:themeColor="text1"/>
              <w:sz w:val="28"/>
              <w:szCs w:val="28"/>
            </w:rPr>
            <w:t xml:space="preserve"> </w:t>
          </w:r>
          <w:r w:rsidR="00900208">
            <w:rPr>
              <w:color w:val="000000" w:themeColor="text1"/>
              <w:sz w:val="28"/>
              <w:szCs w:val="28"/>
            </w:rPr>
            <w:t>(Nelson, M. 2020).</w:t>
          </w:r>
          <w:r w:rsidR="00A94540" w:rsidRPr="00A94540">
            <w:t xml:space="preserve"> </w:t>
          </w:r>
          <w:r w:rsidR="00A94540" w:rsidRPr="00A94540">
            <w:rPr>
              <w:color w:val="000000" w:themeColor="text1"/>
              <w:sz w:val="28"/>
              <w:szCs w:val="28"/>
            </w:rPr>
            <w:t>Prior to creating physical and conversion scenarios, they should first identify the most significant climatic problems and major risk factors by industry.</w:t>
          </w:r>
          <w:r w:rsidR="00447A2C" w:rsidRPr="00447A2C">
            <w:t xml:space="preserve"> </w:t>
          </w:r>
          <w:r w:rsidR="00447A2C" w:rsidRPr="00447A2C">
            <w:rPr>
              <w:color w:val="000000" w:themeColor="text1"/>
              <w:sz w:val="28"/>
              <w:szCs w:val="28"/>
            </w:rPr>
            <w:t xml:space="preserve">Banks are under pressure to take decisive action because </w:t>
          </w:r>
          <w:r w:rsidR="00447A2C" w:rsidRPr="00447A2C">
            <w:rPr>
              <w:color w:val="000000" w:themeColor="text1"/>
              <w:sz w:val="28"/>
              <w:szCs w:val="28"/>
            </w:rPr>
            <w:lastRenderedPageBreak/>
            <w:t>stakeholders demand it.</w:t>
          </w:r>
          <w:r w:rsidR="00B479C8" w:rsidRPr="00B479C8">
            <w:t xml:space="preserve"> </w:t>
          </w:r>
          <w:r w:rsidR="00B479C8" w:rsidRPr="00B479C8">
            <w:rPr>
              <w:color w:val="000000" w:themeColor="text1"/>
              <w:sz w:val="28"/>
              <w:szCs w:val="28"/>
            </w:rPr>
            <w:t xml:space="preserve">The best approach is thorough planning, and a bank may do this by developing a value-focused road map that lays out a schedule customised to its situation and </w:t>
          </w:r>
          <w:r w:rsidR="00F9372A" w:rsidRPr="00B479C8">
            <w:rPr>
              <w:color w:val="000000" w:themeColor="text1"/>
              <w:sz w:val="28"/>
              <w:szCs w:val="28"/>
            </w:rPr>
            <w:t>considers</w:t>
          </w:r>
          <w:r w:rsidR="00B479C8" w:rsidRPr="00B479C8">
            <w:rPr>
              <w:color w:val="000000" w:themeColor="text1"/>
              <w:sz w:val="28"/>
              <w:szCs w:val="28"/>
            </w:rPr>
            <w:t xml:space="preserve"> both the current physical and regulatory environment.</w:t>
          </w:r>
          <w:r w:rsidR="00172E4A" w:rsidRPr="00172E4A">
            <w:t xml:space="preserve"> </w:t>
          </w:r>
          <w:r w:rsidR="00172E4A" w:rsidRPr="00172E4A">
            <w:rPr>
              <w:color w:val="000000" w:themeColor="text1"/>
              <w:sz w:val="28"/>
              <w:szCs w:val="28"/>
            </w:rPr>
            <w:t>A green strategy will enable the banks to make financial savings. Since green banking greatly reduces financial documents, invoices, and other papers, stakeholders will pay reduced utility costs and incur less expenses.</w:t>
          </w:r>
          <w:r w:rsidR="00754F98" w:rsidRPr="00754F98">
            <w:t xml:space="preserve"> </w:t>
          </w:r>
          <w:r w:rsidR="00754F98" w:rsidRPr="00754F98">
            <w:rPr>
              <w:color w:val="000000" w:themeColor="text1"/>
              <w:sz w:val="28"/>
              <w:szCs w:val="28"/>
            </w:rPr>
            <w:t xml:space="preserve">Green banking can result in cost savings for the banks, but it will undoubtedly increase client convenience, benefiting both </w:t>
          </w:r>
          <w:r w:rsidR="00CA2488" w:rsidRPr="00754F98">
            <w:rPr>
              <w:color w:val="000000" w:themeColor="text1"/>
              <w:sz w:val="28"/>
              <w:szCs w:val="28"/>
            </w:rPr>
            <w:t>parties</w:t>
          </w:r>
          <w:r w:rsidR="00AC7457">
            <w:rPr>
              <w:color w:val="000000" w:themeColor="text1"/>
              <w:sz w:val="28"/>
              <w:szCs w:val="28"/>
            </w:rPr>
            <w:t xml:space="preserve"> (</w:t>
          </w:r>
          <w:proofErr w:type="spellStart"/>
          <w:r w:rsidR="00611C1D">
            <w:rPr>
              <w:color w:val="000000" w:themeColor="text1"/>
              <w:sz w:val="28"/>
              <w:szCs w:val="28"/>
            </w:rPr>
            <w:t>Larduinat</w:t>
          </w:r>
          <w:proofErr w:type="spellEnd"/>
          <w:r w:rsidR="00611C1D">
            <w:rPr>
              <w:color w:val="000000" w:themeColor="text1"/>
              <w:sz w:val="28"/>
              <w:szCs w:val="28"/>
            </w:rPr>
            <w:t>, X. 2021).</w:t>
          </w:r>
          <w:r w:rsidR="001B684F" w:rsidRPr="001B684F">
            <w:t xml:space="preserve"> </w:t>
          </w:r>
          <w:r w:rsidR="001B684F" w:rsidRPr="001B684F">
            <w:rPr>
              <w:color w:val="000000" w:themeColor="text1"/>
              <w:sz w:val="28"/>
              <w:szCs w:val="28"/>
            </w:rPr>
            <w:t>Banks and financial services firms, meanwhile, might lend a hand by supplying customers with more information about how their spending habits are impacting the environment.</w:t>
          </w:r>
        </w:p>
        <w:p w14:paraId="011A8E56" w14:textId="77777777" w:rsidR="008723C1" w:rsidRDefault="008723C1" w:rsidP="004D0DD5">
          <w:pPr>
            <w:rPr>
              <w:color w:val="000000" w:themeColor="text1"/>
              <w:sz w:val="28"/>
              <w:szCs w:val="28"/>
            </w:rPr>
          </w:pPr>
        </w:p>
        <w:p w14:paraId="5DDA2AA7" w14:textId="77777777" w:rsidR="008723C1" w:rsidRDefault="008723C1" w:rsidP="008723C1">
          <w:pPr>
            <w:rPr>
              <w:b/>
              <w:bCs/>
              <w:sz w:val="28"/>
              <w:szCs w:val="28"/>
            </w:rPr>
          </w:pPr>
          <w:r w:rsidRPr="00242580">
            <w:rPr>
              <w:b/>
              <w:bCs/>
              <w:sz w:val="28"/>
              <w:szCs w:val="28"/>
            </w:rPr>
            <w:t>Monitoring</w:t>
          </w:r>
          <w:r>
            <w:rPr>
              <w:b/>
              <w:bCs/>
              <w:sz w:val="28"/>
              <w:szCs w:val="28"/>
            </w:rPr>
            <w:t>, reviewing, and communicating a decision.</w:t>
          </w:r>
        </w:p>
        <w:p w14:paraId="15A34161" w14:textId="33E1860F" w:rsidR="008723C1" w:rsidRPr="00D35F6B" w:rsidRDefault="008723C1" w:rsidP="008723C1">
          <w:pPr>
            <w:rPr>
              <w:sz w:val="28"/>
              <w:szCs w:val="28"/>
            </w:rPr>
          </w:pPr>
          <w:r w:rsidRPr="00D35F6B">
            <w:rPr>
              <w:sz w:val="28"/>
              <w:szCs w:val="28"/>
            </w:rPr>
            <w:t>It is very important for banks to monitor the number of online users, as this allows them to identify their effectiveness and what additional services may need to be developed.</w:t>
          </w:r>
          <w:r w:rsidRPr="00961691">
            <w:t xml:space="preserve"> </w:t>
          </w:r>
          <w:r w:rsidRPr="00961691">
            <w:rPr>
              <w:sz w:val="28"/>
              <w:szCs w:val="28"/>
            </w:rPr>
            <w:t>For this to be successful, the financial service company that help them to process the incoming data traffic are needed.</w:t>
          </w:r>
          <w:r w:rsidRPr="00ED0CC8">
            <w:t xml:space="preserve"> </w:t>
          </w:r>
          <w:r w:rsidRPr="00ED0CC8">
            <w:rPr>
              <w:sz w:val="28"/>
              <w:szCs w:val="28"/>
            </w:rPr>
            <w:t>In connection with this, banks need to develop a secure software system, through which their services can be accessed more quickly and easily by their users.</w:t>
          </w:r>
          <w:r w:rsidRPr="00C90A4F">
            <w:t xml:space="preserve"> </w:t>
          </w:r>
          <w:r w:rsidRPr="00C90A4F">
            <w:rPr>
              <w:sz w:val="28"/>
              <w:szCs w:val="28"/>
            </w:rPr>
            <w:t>The key is that the users want to access every single service that they have been able to physically implement so far, so further development is necessary.</w:t>
          </w:r>
          <w:r w:rsidRPr="00BA6B93">
            <w:t xml:space="preserve"> </w:t>
          </w:r>
          <w:r w:rsidRPr="00BA6B93">
            <w:rPr>
              <w:sz w:val="28"/>
              <w:szCs w:val="28"/>
            </w:rPr>
            <w:t>The goal is for online banking to take over the role of the physical banking system and thereby create a new banking service.</w:t>
          </w:r>
          <w:r w:rsidRPr="003C2FFA">
            <w:t xml:space="preserve"> </w:t>
          </w:r>
          <w:r w:rsidRPr="003C2FFA">
            <w:rPr>
              <w:sz w:val="28"/>
              <w:szCs w:val="28"/>
            </w:rPr>
            <w:t xml:space="preserve">For </w:t>
          </w:r>
          <w:r>
            <w:rPr>
              <w:sz w:val="28"/>
              <w:szCs w:val="28"/>
            </w:rPr>
            <w:t xml:space="preserve">the </w:t>
          </w:r>
          <w:r w:rsidRPr="003C2FFA">
            <w:rPr>
              <w:sz w:val="28"/>
              <w:szCs w:val="28"/>
            </w:rPr>
            <w:t>people to trust this service, there will be a need for skilled developers, which must be repeated on a frequent schedule.</w:t>
          </w:r>
          <w:r w:rsidRPr="001229DB">
            <w:t xml:space="preserve"> </w:t>
          </w:r>
          <w:r w:rsidRPr="001229DB">
            <w:rPr>
              <w:sz w:val="28"/>
              <w:szCs w:val="28"/>
            </w:rPr>
            <w:t>This is a new and simpler use of the modern bank, with which people can manage their accounts more conveniently and save time.</w:t>
          </w:r>
          <w:r w:rsidRPr="00EF1C59">
            <w:t xml:space="preserve"> </w:t>
          </w:r>
          <w:r w:rsidRPr="00EF1C59">
            <w:rPr>
              <w:sz w:val="28"/>
              <w:szCs w:val="28"/>
            </w:rPr>
            <w:t>The banks can benefit with lower infrastructure cost, better customer insights, large outreach, customer loyalty and competency</w:t>
          </w:r>
          <w:r>
            <w:rPr>
              <w:sz w:val="28"/>
              <w:szCs w:val="28"/>
            </w:rPr>
            <w:t xml:space="preserve"> (Technavio, 2013).</w:t>
          </w:r>
          <w:r w:rsidRPr="00AF4D20">
            <w:t xml:space="preserve"> </w:t>
          </w:r>
          <w:r w:rsidRPr="00AF4D20">
            <w:rPr>
              <w:sz w:val="28"/>
              <w:szCs w:val="28"/>
            </w:rPr>
            <w:t>To achieve this, it is necessary to establish a communication with the users, which can be done by email, newspaper, tv channel or by mail.</w:t>
          </w:r>
          <w:r w:rsidRPr="004C45BA">
            <w:t xml:space="preserve"> </w:t>
          </w:r>
          <w:r w:rsidRPr="004C45BA">
            <w:rPr>
              <w:sz w:val="28"/>
              <w:szCs w:val="28"/>
            </w:rPr>
            <w:t>With this, the banks must agree with the government on further solutions.</w:t>
          </w:r>
          <w:r w:rsidRPr="00851E24">
            <w:t xml:space="preserve"> </w:t>
          </w:r>
          <w:r w:rsidRPr="00851E24">
            <w:rPr>
              <w:sz w:val="28"/>
              <w:szCs w:val="28"/>
            </w:rPr>
            <w:t xml:space="preserve">Banks </w:t>
          </w:r>
          <w:r w:rsidR="00B7077B" w:rsidRPr="00851E24">
            <w:rPr>
              <w:sz w:val="28"/>
              <w:szCs w:val="28"/>
            </w:rPr>
            <w:t>must</w:t>
          </w:r>
          <w:r w:rsidRPr="00851E24">
            <w:rPr>
              <w:sz w:val="28"/>
              <w:szCs w:val="28"/>
            </w:rPr>
            <w:t xml:space="preserve"> adapt to a detailed set of government legislation</w:t>
          </w:r>
          <w:r>
            <w:rPr>
              <w:sz w:val="28"/>
              <w:szCs w:val="28"/>
            </w:rPr>
            <w:t>.</w:t>
          </w:r>
        </w:p>
        <w:p w14:paraId="2A700021" w14:textId="77777777" w:rsidR="008723C1" w:rsidRDefault="008723C1" w:rsidP="004D0DD5">
          <w:pPr>
            <w:rPr>
              <w:color w:val="000000" w:themeColor="text1"/>
              <w:sz w:val="28"/>
              <w:szCs w:val="28"/>
            </w:rPr>
          </w:pPr>
        </w:p>
        <w:p w14:paraId="24110483" w14:textId="77777777" w:rsidR="00B7077B" w:rsidRDefault="00B7077B" w:rsidP="009E71DF">
          <w:pPr>
            <w:rPr>
              <w:color w:val="000000" w:themeColor="text1"/>
              <w:sz w:val="28"/>
              <w:szCs w:val="28"/>
            </w:rPr>
          </w:pPr>
        </w:p>
        <w:p w14:paraId="22AD80F7" w14:textId="77777777" w:rsidR="00B7077B" w:rsidRDefault="00B7077B" w:rsidP="009E71DF">
          <w:pPr>
            <w:rPr>
              <w:color w:val="000000" w:themeColor="text1"/>
              <w:sz w:val="28"/>
              <w:szCs w:val="28"/>
            </w:rPr>
          </w:pPr>
        </w:p>
        <w:p w14:paraId="14A5F5BD" w14:textId="3BE6DCB3" w:rsidR="004D0DD5" w:rsidRPr="00133242" w:rsidRDefault="00133242" w:rsidP="009E71DF">
          <w:pPr>
            <w:rPr>
              <w:b/>
              <w:bCs/>
              <w:sz w:val="28"/>
              <w:szCs w:val="28"/>
            </w:rPr>
          </w:pPr>
          <w:r w:rsidRPr="00133242">
            <w:rPr>
              <w:b/>
              <w:bCs/>
              <w:sz w:val="28"/>
              <w:szCs w:val="28"/>
            </w:rPr>
            <w:lastRenderedPageBreak/>
            <w:t>Conclusion</w:t>
          </w:r>
        </w:p>
        <w:p w14:paraId="2A16A77E" w14:textId="6EEFCC98" w:rsidR="009E71DF" w:rsidRPr="008A151B" w:rsidRDefault="008A151B" w:rsidP="009E71DF">
          <w:pPr>
            <w:rPr>
              <w:sz w:val="28"/>
              <w:szCs w:val="28"/>
            </w:rPr>
          </w:pPr>
          <w:r w:rsidRPr="008A151B">
            <w:rPr>
              <w:sz w:val="28"/>
              <w:szCs w:val="28"/>
            </w:rPr>
            <w:t>During the reformation of the banking system, all that is evident from the fact that physical means of payment are replaced by digital ones.</w:t>
          </w:r>
          <w:r w:rsidR="00084640" w:rsidRPr="00084640">
            <w:t xml:space="preserve"> </w:t>
          </w:r>
          <w:r w:rsidR="00084640" w:rsidRPr="00084640">
            <w:rPr>
              <w:sz w:val="28"/>
              <w:szCs w:val="28"/>
            </w:rPr>
            <w:t>For this situation, however, banks must play a major role as well as pay attention to their stakeholders, government and the environmental.</w:t>
          </w:r>
          <w:r w:rsidR="004F78FE" w:rsidRPr="004F78FE">
            <w:t xml:space="preserve"> </w:t>
          </w:r>
          <w:r w:rsidR="004F78FE" w:rsidRPr="004F78FE">
            <w:rPr>
              <w:sz w:val="28"/>
              <w:szCs w:val="28"/>
            </w:rPr>
            <w:t>Of course, better methods must be implemented so that those affected feel safe.</w:t>
          </w:r>
          <w:r w:rsidR="00D33705" w:rsidRPr="00D33705">
            <w:t xml:space="preserve"> </w:t>
          </w:r>
          <w:r w:rsidR="00D33705" w:rsidRPr="00D33705">
            <w:rPr>
              <w:sz w:val="28"/>
              <w:szCs w:val="28"/>
            </w:rPr>
            <w:t>Another agreement must be concluded with the government on how to provide the stakeholders with secure access to their money and its accountability.</w:t>
          </w:r>
          <w:r w:rsidR="00F97978" w:rsidRPr="00F97978">
            <w:t xml:space="preserve"> </w:t>
          </w:r>
          <w:r w:rsidR="00F97978" w:rsidRPr="00F97978">
            <w:rPr>
              <w:sz w:val="28"/>
              <w:szCs w:val="28"/>
            </w:rPr>
            <w:t>Data protection must be improved, their systems must be made more secure, and those in charge must be assisted with new alternatives.</w:t>
          </w:r>
          <w:r w:rsidR="00C91DDC" w:rsidRPr="00C91DDC">
            <w:t xml:space="preserve"> </w:t>
          </w:r>
          <w:r w:rsidR="00C91DDC" w:rsidRPr="00C91DDC">
            <w:rPr>
              <w:sz w:val="28"/>
              <w:szCs w:val="28"/>
            </w:rPr>
            <w:t xml:space="preserve">In addition, banks must be reformed as soon as possible so that they can offer environmentally friendly options to those concerned, for example reducing paper consumption and postage, recycling end of life products and </w:t>
          </w:r>
          <w:r w:rsidR="00C91DDC" w:rsidRPr="00C91DDC">
            <w:rPr>
              <w:sz w:val="28"/>
              <w:szCs w:val="28"/>
            </w:rPr>
            <w:t>using</w:t>
          </w:r>
          <w:r w:rsidR="00C91DDC" w:rsidRPr="00C91DDC">
            <w:rPr>
              <w:sz w:val="28"/>
              <w:szCs w:val="28"/>
            </w:rPr>
            <w:t xml:space="preserve"> alternative </w:t>
          </w:r>
          <w:r w:rsidR="00C91DDC" w:rsidRPr="00C91DDC">
            <w:rPr>
              <w:sz w:val="28"/>
              <w:szCs w:val="28"/>
            </w:rPr>
            <w:t>eco-friendly</w:t>
          </w:r>
          <w:r w:rsidR="00C91DDC" w:rsidRPr="00C91DDC">
            <w:rPr>
              <w:sz w:val="28"/>
              <w:szCs w:val="28"/>
            </w:rPr>
            <w:t xml:space="preserve"> materials.</w:t>
          </w:r>
          <w:r w:rsidR="00492F53" w:rsidRPr="00492F53">
            <w:t xml:space="preserve"> </w:t>
          </w:r>
          <w:r w:rsidR="00492F53" w:rsidRPr="00492F53">
            <w:rPr>
              <w:sz w:val="28"/>
              <w:szCs w:val="28"/>
            </w:rPr>
            <w:t>These things have already begun, but we still have a long way to go before we can feel the qualities that it brings.</w:t>
          </w:r>
        </w:p>
        <w:p w14:paraId="43F6F387" w14:textId="77777777" w:rsidR="00612784" w:rsidRDefault="00612784" w:rsidP="003002CF"/>
        <w:p w14:paraId="549C26A5" w14:textId="77777777" w:rsidR="00B63E56" w:rsidRDefault="00B63E56" w:rsidP="003E7C6A"/>
        <w:p w14:paraId="3F2D8D5A" w14:textId="60DD6E64" w:rsidR="003E7C6A" w:rsidRPr="005043D1" w:rsidRDefault="005043D1" w:rsidP="003E7C6A">
          <w:pPr>
            <w:rPr>
              <w:b/>
              <w:bCs/>
              <w:sz w:val="28"/>
              <w:szCs w:val="28"/>
            </w:rPr>
          </w:pPr>
          <w:r w:rsidRPr="005043D1">
            <w:rPr>
              <w:b/>
              <w:bCs/>
              <w:sz w:val="28"/>
              <w:szCs w:val="28"/>
            </w:rPr>
            <w:t>Reference list</w:t>
          </w:r>
        </w:p>
        <w:p w14:paraId="1E27F4A2" w14:textId="1F4084FA" w:rsidR="00384F1F" w:rsidRPr="0082342A" w:rsidRDefault="00384F1F" w:rsidP="00384F1F">
          <w:pPr>
            <w:shd w:val="clear" w:color="auto" w:fill="E3E8EE"/>
            <w:spacing w:after="0" w:line="240" w:lineRule="auto"/>
            <w:rPr>
              <w:rFonts w:ascii="Roboto" w:eastAsia="Times New Roman" w:hAnsi="Roboto" w:cs="Times New Roman"/>
              <w:color w:val="000000" w:themeColor="text1"/>
              <w:sz w:val="20"/>
              <w:szCs w:val="20"/>
              <w:lang w:eastAsia="en-GB"/>
            </w:rPr>
          </w:pPr>
          <w:r w:rsidRPr="0082342A">
            <w:rPr>
              <w:rFonts w:ascii="Roboto" w:eastAsia="Times New Roman" w:hAnsi="Roboto" w:cs="Times New Roman"/>
              <w:color w:val="000000" w:themeColor="text1"/>
              <w:sz w:val="20"/>
              <w:szCs w:val="20"/>
              <w:lang w:eastAsia="en-GB"/>
            </w:rPr>
            <w:t>Teoli, D. and An, J. (2019). </w:t>
          </w:r>
          <w:r w:rsidRPr="0082342A">
            <w:rPr>
              <w:rFonts w:ascii="Roboto" w:eastAsia="Times New Roman" w:hAnsi="Roboto" w:cs="Times New Roman"/>
              <w:i/>
              <w:iCs/>
              <w:color w:val="000000" w:themeColor="text1"/>
              <w:sz w:val="20"/>
              <w:szCs w:val="20"/>
              <w:lang w:eastAsia="en-GB"/>
            </w:rPr>
            <w:t>SWOT Analysis</w:t>
          </w:r>
          <w:r w:rsidRPr="0082342A">
            <w:rPr>
              <w:rFonts w:ascii="Roboto" w:eastAsia="Times New Roman" w:hAnsi="Roboto" w:cs="Times New Roman"/>
              <w:color w:val="000000" w:themeColor="text1"/>
              <w:sz w:val="20"/>
              <w:szCs w:val="20"/>
              <w:lang w:eastAsia="en-GB"/>
            </w:rPr>
            <w:t xml:space="preserve">. [online] Nih.gov. Available at: </w:t>
          </w:r>
          <w:hyperlink r:id="rId12" w:history="1">
            <w:r w:rsidR="00A10A42" w:rsidRPr="0082342A">
              <w:rPr>
                <w:rStyle w:val="Hyperlink"/>
                <w:rFonts w:ascii="Roboto" w:eastAsia="Times New Roman" w:hAnsi="Roboto" w:cs="Times New Roman"/>
                <w:color w:val="000000" w:themeColor="text1"/>
                <w:sz w:val="20"/>
                <w:szCs w:val="20"/>
                <w:lang w:eastAsia="en-GB"/>
              </w:rPr>
              <w:t>https://www.ncbi.nlm.nih.gov/books/NBK537302/.[Accessed</w:t>
            </w:r>
          </w:hyperlink>
          <w:r w:rsidR="00264E36" w:rsidRPr="0082342A">
            <w:rPr>
              <w:rFonts w:ascii="Roboto" w:eastAsia="Times New Roman" w:hAnsi="Roboto" w:cs="Times New Roman"/>
              <w:color w:val="000000" w:themeColor="text1"/>
              <w:sz w:val="20"/>
              <w:szCs w:val="20"/>
              <w:lang w:eastAsia="en-GB"/>
            </w:rPr>
            <w:t xml:space="preserve"> on 20/06/2022]</w:t>
          </w:r>
        </w:p>
        <w:p w14:paraId="42207788" w14:textId="77777777" w:rsidR="00233DFB" w:rsidRPr="0082342A" w:rsidRDefault="00233DFB" w:rsidP="00384F1F">
          <w:pPr>
            <w:shd w:val="clear" w:color="auto" w:fill="E3E8EE"/>
            <w:spacing w:after="0" w:line="240" w:lineRule="auto"/>
            <w:rPr>
              <w:rFonts w:ascii="Roboto" w:eastAsia="Times New Roman" w:hAnsi="Roboto" w:cs="Times New Roman"/>
              <w:color w:val="000000" w:themeColor="text1"/>
              <w:sz w:val="20"/>
              <w:szCs w:val="20"/>
              <w:lang w:eastAsia="en-GB"/>
            </w:rPr>
          </w:pPr>
        </w:p>
        <w:p w14:paraId="090E1DBC" w14:textId="3E340462" w:rsidR="00233DFB" w:rsidRPr="0082342A" w:rsidRDefault="00233DFB" w:rsidP="00233DFB">
          <w:pPr>
            <w:shd w:val="clear" w:color="auto" w:fill="E3E8EE"/>
            <w:spacing w:after="0" w:line="240" w:lineRule="auto"/>
            <w:rPr>
              <w:rFonts w:ascii="Roboto" w:eastAsia="Times New Roman" w:hAnsi="Roboto" w:cs="Times New Roman"/>
              <w:color w:val="000000" w:themeColor="text1"/>
              <w:sz w:val="20"/>
              <w:szCs w:val="20"/>
              <w:lang w:eastAsia="en-GB"/>
            </w:rPr>
          </w:pPr>
          <w:r w:rsidRPr="0082342A">
            <w:rPr>
              <w:rFonts w:ascii="Roboto" w:eastAsia="Times New Roman" w:hAnsi="Roboto" w:cs="Times New Roman"/>
              <w:color w:val="000000" w:themeColor="text1"/>
              <w:sz w:val="20"/>
              <w:szCs w:val="20"/>
              <w:lang w:eastAsia="en-GB"/>
            </w:rPr>
            <w:t>Maycock, S. (2022). </w:t>
          </w:r>
          <w:r w:rsidRPr="0082342A">
            <w:rPr>
              <w:rFonts w:ascii="Roboto" w:eastAsia="Times New Roman" w:hAnsi="Roboto" w:cs="Times New Roman"/>
              <w:i/>
              <w:iCs/>
              <w:color w:val="000000" w:themeColor="text1"/>
              <w:sz w:val="20"/>
              <w:szCs w:val="20"/>
              <w:lang w:eastAsia="en-GB"/>
            </w:rPr>
            <w:t>Which Lloyds banks are closing down? The branches affected</w:t>
          </w:r>
          <w:r w:rsidRPr="0082342A">
            <w:rPr>
              <w:rFonts w:ascii="Roboto" w:eastAsia="Times New Roman" w:hAnsi="Roboto" w:cs="Times New Roman"/>
              <w:color w:val="000000" w:themeColor="text1"/>
              <w:sz w:val="20"/>
              <w:szCs w:val="20"/>
              <w:lang w:eastAsia="en-GB"/>
            </w:rPr>
            <w:t xml:space="preserve">. [online] </w:t>
          </w:r>
          <w:proofErr w:type="spellStart"/>
          <w:r w:rsidRPr="0082342A">
            <w:rPr>
              <w:rFonts w:ascii="Roboto" w:eastAsia="Times New Roman" w:hAnsi="Roboto" w:cs="Times New Roman"/>
              <w:color w:val="000000" w:themeColor="text1"/>
              <w:sz w:val="20"/>
              <w:szCs w:val="20"/>
              <w:lang w:eastAsia="en-GB"/>
            </w:rPr>
            <w:t>GoodtoKnow</w:t>
          </w:r>
          <w:proofErr w:type="spellEnd"/>
          <w:r w:rsidRPr="0082342A">
            <w:rPr>
              <w:rFonts w:ascii="Roboto" w:eastAsia="Times New Roman" w:hAnsi="Roboto" w:cs="Times New Roman"/>
              <w:color w:val="000000" w:themeColor="text1"/>
              <w:sz w:val="20"/>
              <w:szCs w:val="20"/>
              <w:lang w:eastAsia="en-GB"/>
            </w:rPr>
            <w:t xml:space="preserve">. Available at: </w:t>
          </w:r>
          <w:hyperlink r:id="rId13" w:history="1">
            <w:r w:rsidR="00A10A42" w:rsidRPr="0082342A">
              <w:rPr>
                <w:rStyle w:val="Hyperlink"/>
                <w:rFonts w:ascii="Roboto" w:eastAsia="Times New Roman" w:hAnsi="Roboto" w:cs="Times New Roman"/>
                <w:color w:val="000000" w:themeColor="text1"/>
                <w:sz w:val="20"/>
                <w:szCs w:val="20"/>
                <w:lang w:eastAsia="en-GB"/>
              </w:rPr>
              <w:t>https://www.goodto.com/family/family-news/which-lloyds-banks-are-closing-down-657896.[Accessed</w:t>
            </w:r>
          </w:hyperlink>
          <w:r w:rsidR="00A10A42" w:rsidRPr="0082342A">
            <w:rPr>
              <w:rFonts w:ascii="Roboto" w:eastAsia="Times New Roman" w:hAnsi="Roboto" w:cs="Times New Roman"/>
              <w:color w:val="000000" w:themeColor="text1"/>
              <w:sz w:val="20"/>
              <w:szCs w:val="20"/>
              <w:lang w:eastAsia="en-GB"/>
            </w:rPr>
            <w:t xml:space="preserve"> on 21/</w:t>
          </w:r>
          <w:r w:rsidR="00397AD7" w:rsidRPr="0082342A">
            <w:rPr>
              <w:rFonts w:ascii="Roboto" w:eastAsia="Times New Roman" w:hAnsi="Roboto" w:cs="Times New Roman"/>
              <w:color w:val="000000" w:themeColor="text1"/>
              <w:sz w:val="20"/>
              <w:szCs w:val="20"/>
              <w:lang w:eastAsia="en-GB"/>
            </w:rPr>
            <w:t>06/2022]</w:t>
          </w:r>
        </w:p>
        <w:p w14:paraId="34D880E3" w14:textId="77777777" w:rsidR="00376782" w:rsidRDefault="00376782" w:rsidP="00233DFB">
          <w:pPr>
            <w:shd w:val="clear" w:color="auto" w:fill="E3E8EE"/>
            <w:spacing w:after="0" w:line="240" w:lineRule="auto"/>
            <w:rPr>
              <w:rFonts w:ascii="Roboto" w:eastAsia="Times New Roman" w:hAnsi="Roboto" w:cs="Times New Roman"/>
              <w:color w:val="000000" w:themeColor="text1"/>
              <w:sz w:val="24"/>
              <w:szCs w:val="24"/>
              <w:lang w:eastAsia="en-GB"/>
            </w:rPr>
          </w:pPr>
        </w:p>
        <w:p w14:paraId="40E9DD16" w14:textId="4585F0DE" w:rsidR="008064D6" w:rsidRPr="0082342A" w:rsidRDefault="008064D6" w:rsidP="008064D6">
          <w:pPr>
            <w:shd w:val="clear" w:color="auto" w:fill="E3E8EE"/>
            <w:spacing w:after="0" w:line="240" w:lineRule="auto"/>
            <w:rPr>
              <w:rFonts w:ascii="Roboto" w:eastAsia="Times New Roman" w:hAnsi="Roboto" w:cs="Times New Roman"/>
              <w:color w:val="000000" w:themeColor="text1"/>
              <w:sz w:val="20"/>
              <w:szCs w:val="20"/>
              <w:lang w:eastAsia="en-GB"/>
            </w:rPr>
          </w:pPr>
          <w:r w:rsidRPr="0082342A">
            <w:rPr>
              <w:rFonts w:ascii="Roboto" w:eastAsia="Times New Roman" w:hAnsi="Roboto" w:cs="Times New Roman"/>
              <w:color w:val="000000" w:themeColor="text1"/>
              <w:sz w:val="20"/>
              <w:szCs w:val="20"/>
              <w:lang w:eastAsia="en-GB"/>
            </w:rPr>
            <w:t>Bennett, O. (2021). Bank branches: why are they closing and what is the impact? </w:t>
          </w:r>
          <w:r w:rsidRPr="0082342A">
            <w:rPr>
              <w:rFonts w:ascii="Roboto" w:eastAsia="Times New Roman" w:hAnsi="Roboto" w:cs="Times New Roman"/>
              <w:i/>
              <w:iCs/>
              <w:color w:val="000000" w:themeColor="text1"/>
              <w:sz w:val="20"/>
              <w:szCs w:val="20"/>
              <w:lang w:eastAsia="en-GB"/>
            </w:rPr>
            <w:t>commonslibrary.parliament.uk</w:t>
          </w:r>
          <w:r w:rsidRPr="0082342A">
            <w:rPr>
              <w:rFonts w:ascii="Roboto" w:eastAsia="Times New Roman" w:hAnsi="Roboto" w:cs="Times New Roman"/>
              <w:color w:val="000000" w:themeColor="text1"/>
              <w:sz w:val="20"/>
              <w:szCs w:val="20"/>
              <w:lang w:eastAsia="en-GB"/>
            </w:rPr>
            <w:t xml:space="preserve">, [online] CBP-9453(867-KB). Available at: </w:t>
          </w:r>
          <w:hyperlink r:id="rId14" w:history="1">
            <w:r w:rsidR="00370074" w:rsidRPr="0082342A">
              <w:rPr>
                <w:rStyle w:val="Hyperlink"/>
                <w:rFonts w:ascii="Roboto" w:eastAsia="Times New Roman" w:hAnsi="Roboto" w:cs="Times New Roman"/>
                <w:sz w:val="20"/>
                <w:szCs w:val="20"/>
                <w:lang w:eastAsia="en-GB"/>
              </w:rPr>
              <w:t>https://commonslibrary.parliament.uk/research-briefings/cbp-8740/.[Accessed</w:t>
            </w:r>
          </w:hyperlink>
          <w:r w:rsidR="00370074" w:rsidRPr="0082342A">
            <w:rPr>
              <w:rFonts w:ascii="Roboto" w:eastAsia="Times New Roman" w:hAnsi="Roboto" w:cs="Times New Roman"/>
              <w:color w:val="000000" w:themeColor="text1"/>
              <w:sz w:val="20"/>
              <w:szCs w:val="20"/>
              <w:lang w:eastAsia="en-GB"/>
            </w:rPr>
            <w:t xml:space="preserve"> on 21/</w:t>
          </w:r>
          <w:r w:rsidR="006F2E65" w:rsidRPr="0082342A">
            <w:rPr>
              <w:rFonts w:ascii="Roboto" w:eastAsia="Times New Roman" w:hAnsi="Roboto" w:cs="Times New Roman"/>
              <w:color w:val="000000" w:themeColor="text1"/>
              <w:sz w:val="20"/>
              <w:szCs w:val="20"/>
              <w:lang w:eastAsia="en-GB"/>
            </w:rPr>
            <w:t>06/2022)</w:t>
          </w:r>
        </w:p>
        <w:p w14:paraId="19705160" w14:textId="77777777" w:rsidR="0001300D" w:rsidRDefault="0001300D" w:rsidP="008064D6">
          <w:pPr>
            <w:shd w:val="clear" w:color="auto" w:fill="E3E8EE"/>
            <w:spacing w:after="0" w:line="240" w:lineRule="auto"/>
            <w:rPr>
              <w:rFonts w:ascii="Roboto" w:eastAsia="Times New Roman" w:hAnsi="Roboto" w:cs="Times New Roman"/>
              <w:color w:val="000000" w:themeColor="text1"/>
              <w:sz w:val="24"/>
              <w:szCs w:val="24"/>
              <w:lang w:eastAsia="en-GB"/>
            </w:rPr>
          </w:pPr>
        </w:p>
        <w:p w14:paraId="4C462FF9" w14:textId="154F4B35" w:rsidR="0001300D" w:rsidRDefault="0001300D" w:rsidP="008064D6">
          <w:pPr>
            <w:shd w:val="clear" w:color="auto" w:fill="E3E8EE"/>
            <w:spacing w:after="0" w:line="240" w:lineRule="auto"/>
            <w:rPr>
              <w:rFonts w:ascii="Roboto" w:hAnsi="Roboto"/>
              <w:color w:val="000000" w:themeColor="text1"/>
              <w:sz w:val="21"/>
              <w:szCs w:val="21"/>
              <w:shd w:val="clear" w:color="auto" w:fill="E3E8EE"/>
            </w:rPr>
          </w:pPr>
          <w:r w:rsidRPr="0001300D">
            <w:rPr>
              <w:rFonts w:ascii="Roboto" w:hAnsi="Roboto"/>
              <w:color w:val="000000" w:themeColor="text1"/>
              <w:sz w:val="21"/>
              <w:szCs w:val="21"/>
              <w:shd w:val="clear" w:color="auto" w:fill="E3E8EE"/>
            </w:rPr>
            <w:t>Jolly, J. (2022). </w:t>
          </w:r>
          <w:r w:rsidRPr="0001300D">
            <w:rPr>
              <w:rFonts w:ascii="Roboto" w:hAnsi="Roboto"/>
              <w:i/>
              <w:iCs/>
              <w:color w:val="000000" w:themeColor="text1"/>
              <w:sz w:val="21"/>
              <w:szCs w:val="21"/>
              <w:shd w:val="clear" w:color="auto" w:fill="E3E8EE"/>
            </w:rPr>
            <w:t>Lloyds, Halifax and Bank of Scotland to shut 60 branches</w:t>
          </w:r>
          <w:r w:rsidRPr="0001300D">
            <w:rPr>
              <w:rFonts w:ascii="Roboto" w:hAnsi="Roboto"/>
              <w:color w:val="000000" w:themeColor="text1"/>
              <w:sz w:val="21"/>
              <w:szCs w:val="21"/>
              <w:shd w:val="clear" w:color="auto" w:fill="E3E8EE"/>
            </w:rPr>
            <w:t xml:space="preserve">. [online] The Guardian. Available at: </w:t>
          </w:r>
          <w:hyperlink r:id="rId15" w:history="1">
            <w:r w:rsidR="00D07D8B" w:rsidRPr="00E16218">
              <w:rPr>
                <w:rStyle w:val="Hyperlink"/>
                <w:rFonts w:ascii="Roboto" w:hAnsi="Roboto"/>
                <w:sz w:val="21"/>
                <w:szCs w:val="21"/>
                <w:shd w:val="clear" w:color="auto" w:fill="E3E8EE"/>
              </w:rPr>
              <w:t>https://www.theguardian.com/business/2022/mar/23/lloyds-halifax-bank-of-scotland-shut-branches-england-wales-jobs-lost</w:t>
            </w:r>
          </w:hyperlink>
          <w:r w:rsidRPr="0001300D">
            <w:rPr>
              <w:rFonts w:ascii="Roboto" w:hAnsi="Roboto"/>
              <w:color w:val="000000" w:themeColor="text1"/>
              <w:sz w:val="21"/>
              <w:szCs w:val="21"/>
              <w:shd w:val="clear" w:color="auto" w:fill="E3E8EE"/>
            </w:rPr>
            <w:t>.</w:t>
          </w:r>
        </w:p>
        <w:p w14:paraId="04A7EAAC" w14:textId="77777777" w:rsidR="00D07D8B" w:rsidRDefault="00D07D8B" w:rsidP="008064D6">
          <w:pPr>
            <w:shd w:val="clear" w:color="auto" w:fill="E3E8EE"/>
            <w:spacing w:after="0" w:line="240" w:lineRule="auto"/>
            <w:rPr>
              <w:rFonts w:ascii="Roboto" w:hAnsi="Roboto"/>
              <w:color w:val="000000" w:themeColor="text1"/>
              <w:sz w:val="21"/>
              <w:szCs w:val="21"/>
              <w:shd w:val="clear" w:color="auto" w:fill="E3E8EE"/>
            </w:rPr>
          </w:pPr>
        </w:p>
        <w:p w14:paraId="59FE2B84" w14:textId="1D2BB265" w:rsidR="00D07D8B" w:rsidRDefault="00D07D8B" w:rsidP="008064D6">
          <w:pPr>
            <w:shd w:val="clear" w:color="auto" w:fill="E3E8EE"/>
            <w:spacing w:after="0" w:line="240" w:lineRule="auto"/>
            <w:rPr>
              <w:rFonts w:ascii="Roboto" w:hAnsi="Roboto"/>
              <w:color w:val="000000" w:themeColor="text1"/>
              <w:sz w:val="21"/>
              <w:szCs w:val="21"/>
              <w:shd w:val="clear" w:color="auto" w:fill="E3E8EE"/>
            </w:rPr>
          </w:pPr>
          <w:r w:rsidRPr="00D07D8B">
            <w:rPr>
              <w:rFonts w:ascii="Roboto" w:hAnsi="Roboto"/>
              <w:color w:val="000000" w:themeColor="text1"/>
              <w:sz w:val="21"/>
              <w:szCs w:val="21"/>
              <w:shd w:val="clear" w:color="auto" w:fill="E3E8EE"/>
            </w:rPr>
            <w:t>CIPD (2021). </w:t>
          </w:r>
          <w:r w:rsidRPr="00D07D8B">
            <w:rPr>
              <w:rFonts w:ascii="Roboto" w:hAnsi="Roboto"/>
              <w:i/>
              <w:iCs/>
              <w:color w:val="000000" w:themeColor="text1"/>
              <w:sz w:val="21"/>
              <w:szCs w:val="21"/>
              <w:shd w:val="clear" w:color="auto" w:fill="E3E8EE"/>
            </w:rPr>
            <w:t>PESTLE Analysis</w:t>
          </w:r>
          <w:r w:rsidRPr="00D07D8B">
            <w:rPr>
              <w:rFonts w:ascii="Roboto" w:hAnsi="Roboto"/>
              <w:color w:val="000000" w:themeColor="text1"/>
              <w:sz w:val="21"/>
              <w:szCs w:val="21"/>
              <w:shd w:val="clear" w:color="auto" w:fill="E3E8EE"/>
            </w:rPr>
            <w:t xml:space="preserve">. [online] CIPD. Available at: </w:t>
          </w:r>
          <w:hyperlink r:id="rId16" w:anchor="gref" w:history="1">
            <w:r w:rsidR="00FB65A0" w:rsidRPr="00E16218">
              <w:rPr>
                <w:rStyle w:val="Hyperlink"/>
                <w:rFonts w:ascii="Roboto" w:hAnsi="Roboto"/>
                <w:sz w:val="21"/>
                <w:szCs w:val="21"/>
                <w:shd w:val="clear" w:color="auto" w:fill="E3E8EE"/>
              </w:rPr>
              <w:t>https://www.cipd.co.uk/knowledge/strategy/organisational-development/pestle-analysis-factsheet#gref</w:t>
            </w:r>
          </w:hyperlink>
          <w:r w:rsidRPr="00D07D8B">
            <w:rPr>
              <w:rFonts w:ascii="Roboto" w:hAnsi="Roboto"/>
              <w:color w:val="000000" w:themeColor="text1"/>
              <w:sz w:val="21"/>
              <w:szCs w:val="21"/>
              <w:shd w:val="clear" w:color="auto" w:fill="E3E8EE"/>
            </w:rPr>
            <w:t>.</w:t>
          </w:r>
        </w:p>
        <w:p w14:paraId="48D5A11E" w14:textId="77777777" w:rsidR="00FB65A0" w:rsidRDefault="00FB65A0" w:rsidP="008064D6">
          <w:pPr>
            <w:shd w:val="clear" w:color="auto" w:fill="E3E8EE"/>
            <w:spacing w:after="0" w:line="240" w:lineRule="auto"/>
            <w:rPr>
              <w:rFonts w:ascii="Roboto" w:hAnsi="Roboto"/>
              <w:color w:val="000000" w:themeColor="text1"/>
              <w:sz w:val="21"/>
              <w:szCs w:val="21"/>
              <w:shd w:val="clear" w:color="auto" w:fill="E3E8EE"/>
            </w:rPr>
          </w:pPr>
        </w:p>
        <w:p w14:paraId="5CB97A80" w14:textId="29AE5F00" w:rsidR="00FB65A0" w:rsidRDefault="00FB65A0" w:rsidP="008064D6">
          <w:pPr>
            <w:shd w:val="clear" w:color="auto" w:fill="E3E8EE"/>
            <w:spacing w:after="0" w:line="240" w:lineRule="auto"/>
            <w:rPr>
              <w:rFonts w:ascii="Roboto" w:hAnsi="Roboto"/>
              <w:color w:val="000000" w:themeColor="text1"/>
              <w:sz w:val="21"/>
              <w:szCs w:val="21"/>
              <w:shd w:val="clear" w:color="auto" w:fill="E3E8EE"/>
            </w:rPr>
          </w:pPr>
          <w:r w:rsidRPr="00FB65A0">
            <w:rPr>
              <w:rFonts w:ascii="Roboto" w:hAnsi="Roboto"/>
              <w:color w:val="000000" w:themeColor="text1"/>
              <w:sz w:val="21"/>
              <w:szCs w:val="21"/>
              <w:shd w:val="clear" w:color="auto" w:fill="E3E8EE"/>
            </w:rPr>
            <w:t>Kagan, J. (2020). </w:t>
          </w:r>
          <w:r w:rsidRPr="00FB65A0">
            <w:rPr>
              <w:rFonts w:ascii="Roboto" w:hAnsi="Roboto"/>
              <w:i/>
              <w:iCs/>
              <w:color w:val="000000" w:themeColor="text1"/>
              <w:sz w:val="21"/>
              <w:szCs w:val="21"/>
              <w:shd w:val="clear" w:color="auto" w:fill="E3E8EE"/>
            </w:rPr>
            <w:t xml:space="preserve">Financial Technology – </w:t>
          </w:r>
          <w:proofErr w:type="spellStart"/>
          <w:r w:rsidRPr="00FB65A0">
            <w:rPr>
              <w:rFonts w:ascii="Roboto" w:hAnsi="Roboto"/>
              <w:i/>
              <w:iCs/>
              <w:color w:val="000000" w:themeColor="text1"/>
              <w:sz w:val="21"/>
              <w:szCs w:val="21"/>
              <w:shd w:val="clear" w:color="auto" w:fill="E3E8EE"/>
            </w:rPr>
            <w:t>FintechDefinition</w:t>
          </w:r>
          <w:proofErr w:type="spellEnd"/>
          <w:r w:rsidRPr="00FB65A0">
            <w:rPr>
              <w:rFonts w:ascii="Roboto" w:hAnsi="Roboto"/>
              <w:color w:val="000000" w:themeColor="text1"/>
              <w:sz w:val="21"/>
              <w:szCs w:val="21"/>
              <w:shd w:val="clear" w:color="auto" w:fill="E3E8EE"/>
            </w:rPr>
            <w:t xml:space="preserve">. [online] Investopedia. Available at: </w:t>
          </w:r>
          <w:hyperlink r:id="rId17" w:history="1">
            <w:r w:rsidR="00DA7B8E" w:rsidRPr="00E16218">
              <w:rPr>
                <w:rStyle w:val="Hyperlink"/>
                <w:rFonts w:ascii="Roboto" w:hAnsi="Roboto"/>
                <w:sz w:val="21"/>
                <w:szCs w:val="21"/>
                <w:shd w:val="clear" w:color="auto" w:fill="E3E8EE"/>
              </w:rPr>
              <w:t>https://www.investopedia.com/terms/f/fintech.asp</w:t>
            </w:r>
          </w:hyperlink>
          <w:r w:rsidRPr="00FB65A0">
            <w:rPr>
              <w:rFonts w:ascii="Roboto" w:hAnsi="Roboto"/>
              <w:color w:val="000000" w:themeColor="text1"/>
              <w:sz w:val="21"/>
              <w:szCs w:val="21"/>
              <w:shd w:val="clear" w:color="auto" w:fill="E3E8EE"/>
            </w:rPr>
            <w:t>.</w:t>
          </w:r>
        </w:p>
        <w:p w14:paraId="5BA66F44" w14:textId="77777777" w:rsidR="00DA7B8E" w:rsidRDefault="00DA7B8E" w:rsidP="008064D6">
          <w:pPr>
            <w:shd w:val="clear" w:color="auto" w:fill="E3E8EE"/>
            <w:spacing w:after="0" w:line="240" w:lineRule="auto"/>
            <w:rPr>
              <w:rFonts w:ascii="Roboto" w:hAnsi="Roboto"/>
              <w:color w:val="000000" w:themeColor="text1"/>
              <w:sz w:val="21"/>
              <w:szCs w:val="21"/>
              <w:shd w:val="clear" w:color="auto" w:fill="E3E8EE"/>
            </w:rPr>
          </w:pPr>
        </w:p>
        <w:p w14:paraId="612F4E6B" w14:textId="1724A2D7" w:rsidR="00DA7B8E" w:rsidRDefault="00DA7B8E" w:rsidP="008064D6">
          <w:pPr>
            <w:shd w:val="clear" w:color="auto" w:fill="E3E8EE"/>
            <w:spacing w:after="0" w:line="240" w:lineRule="auto"/>
            <w:rPr>
              <w:rFonts w:ascii="Roboto" w:hAnsi="Roboto"/>
              <w:color w:val="000000" w:themeColor="text1"/>
              <w:sz w:val="21"/>
              <w:szCs w:val="21"/>
              <w:shd w:val="clear" w:color="auto" w:fill="E3E8EE"/>
            </w:rPr>
          </w:pPr>
          <w:r w:rsidRPr="00DA7B8E">
            <w:rPr>
              <w:rFonts w:ascii="Roboto" w:hAnsi="Roboto"/>
              <w:color w:val="000000" w:themeColor="text1"/>
              <w:sz w:val="21"/>
              <w:szCs w:val="21"/>
              <w:shd w:val="clear" w:color="auto" w:fill="E3E8EE"/>
            </w:rPr>
            <w:t>Mullan, H. (2021). </w:t>
          </w:r>
          <w:r w:rsidRPr="00DA7B8E">
            <w:rPr>
              <w:rFonts w:ascii="Roboto" w:hAnsi="Roboto"/>
              <w:i/>
              <w:iCs/>
              <w:color w:val="000000" w:themeColor="text1"/>
              <w:sz w:val="21"/>
              <w:szCs w:val="21"/>
              <w:shd w:val="clear" w:color="auto" w:fill="E3E8EE"/>
            </w:rPr>
            <w:t>Banking, climate and competition</w:t>
          </w:r>
          <w:r w:rsidRPr="00DA7B8E">
            <w:rPr>
              <w:rFonts w:ascii="Roboto" w:hAnsi="Roboto"/>
              <w:color w:val="000000" w:themeColor="text1"/>
              <w:sz w:val="21"/>
              <w:szCs w:val="21"/>
              <w:shd w:val="clear" w:color="auto" w:fill="E3E8EE"/>
            </w:rPr>
            <w:t xml:space="preserve">. [online] FCA Insight. Available at: </w:t>
          </w:r>
          <w:hyperlink r:id="rId18" w:history="1">
            <w:r w:rsidR="00500582" w:rsidRPr="00E16218">
              <w:rPr>
                <w:rStyle w:val="Hyperlink"/>
                <w:rFonts w:ascii="Roboto" w:hAnsi="Roboto"/>
                <w:sz w:val="21"/>
                <w:szCs w:val="21"/>
                <w:shd w:val="clear" w:color="auto" w:fill="E3E8EE"/>
              </w:rPr>
              <w:t>https://www.fca.org.uk/insight/banking-climate-and-competition</w:t>
            </w:r>
          </w:hyperlink>
          <w:r w:rsidRPr="00DA7B8E">
            <w:rPr>
              <w:rFonts w:ascii="Roboto" w:hAnsi="Roboto"/>
              <w:color w:val="000000" w:themeColor="text1"/>
              <w:sz w:val="21"/>
              <w:szCs w:val="21"/>
              <w:shd w:val="clear" w:color="auto" w:fill="E3E8EE"/>
            </w:rPr>
            <w:t>.</w:t>
          </w:r>
        </w:p>
        <w:p w14:paraId="6E85ECE7" w14:textId="77777777" w:rsidR="00500582" w:rsidRDefault="00500582" w:rsidP="008064D6">
          <w:pPr>
            <w:shd w:val="clear" w:color="auto" w:fill="E3E8EE"/>
            <w:spacing w:after="0" w:line="240" w:lineRule="auto"/>
            <w:rPr>
              <w:rFonts w:ascii="Roboto" w:hAnsi="Roboto"/>
              <w:color w:val="000000" w:themeColor="text1"/>
              <w:sz w:val="21"/>
              <w:szCs w:val="21"/>
              <w:shd w:val="clear" w:color="auto" w:fill="E3E8EE"/>
            </w:rPr>
          </w:pPr>
        </w:p>
        <w:p w14:paraId="20762524" w14:textId="688935F2" w:rsidR="00500582" w:rsidRDefault="00500582" w:rsidP="008064D6">
          <w:pPr>
            <w:shd w:val="clear" w:color="auto" w:fill="E3E8EE"/>
            <w:spacing w:after="0" w:line="240" w:lineRule="auto"/>
            <w:rPr>
              <w:rFonts w:ascii="Roboto" w:hAnsi="Roboto"/>
              <w:color w:val="000000" w:themeColor="text1"/>
              <w:sz w:val="21"/>
              <w:szCs w:val="21"/>
              <w:shd w:val="clear" w:color="auto" w:fill="E3E8EE"/>
            </w:rPr>
          </w:pPr>
          <w:r w:rsidRPr="00500582">
            <w:rPr>
              <w:rFonts w:ascii="Roboto" w:hAnsi="Roboto"/>
              <w:color w:val="000000" w:themeColor="text1"/>
              <w:sz w:val="21"/>
              <w:szCs w:val="21"/>
              <w:shd w:val="clear" w:color="auto" w:fill="E3E8EE"/>
            </w:rPr>
            <w:lastRenderedPageBreak/>
            <w:t xml:space="preserve">Rachmaninov, E., Bowater, A., Conyers, H., Parmar, R., Bruckhaus, F. and </w:t>
          </w:r>
          <w:proofErr w:type="spellStart"/>
          <w:r w:rsidRPr="00500582">
            <w:rPr>
              <w:rFonts w:ascii="Roboto" w:hAnsi="Roboto"/>
              <w:color w:val="000000" w:themeColor="text1"/>
              <w:sz w:val="21"/>
              <w:szCs w:val="21"/>
              <w:shd w:val="clear" w:color="auto" w:fill="E3E8EE"/>
            </w:rPr>
            <w:t>Llp</w:t>
          </w:r>
          <w:proofErr w:type="spellEnd"/>
          <w:r w:rsidRPr="00500582">
            <w:rPr>
              <w:rFonts w:ascii="Roboto" w:hAnsi="Roboto"/>
              <w:color w:val="000000" w:themeColor="text1"/>
              <w:sz w:val="21"/>
              <w:szCs w:val="21"/>
              <w:shd w:val="clear" w:color="auto" w:fill="E3E8EE"/>
            </w:rPr>
            <w:t>, D. (2021). </w:t>
          </w:r>
          <w:r w:rsidRPr="00500582">
            <w:rPr>
              <w:rFonts w:ascii="Roboto" w:hAnsi="Roboto"/>
              <w:i/>
              <w:iCs/>
              <w:color w:val="000000" w:themeColor="text1"/>
              <w:sz w:val="21"/>
              <w:szCs w:val="21"/>
              <w:shd w:val="clear" w:color="auto" w:fill="E3E8EE"/>
            </w:rPr>
            <w:t>Climate change and the banking industry</w:t>
          </w:r>
          <w:r w:rsidRPr="00500582">
            <w:rPr>
              <w:rFonts w:ascii="Roboto" w:hAnsi="Roboto"/>
              <w:color w:val="000000" w:themeColor="text1"/>
              <w:sz w:val="21"/>
              <w:szCs w:val="21"/>
              <w:shd w:val="clear" w:color="auto" w:fill="E3E8EE"/>
            </w:rPr>
            <w:t xml:space="preserve">. [online] Available at: </w:t>
          </w:r>
          <w:hyperlink r:id="rId19" w:history="1">
            <w:r w:rsidR="00C619F2" w:rsidRPr="00E16218">
              <w:rPr>
                <w:rStyle w:val="Hyperlink"/>
                <w:rFonts w:ascii="Roboto" w:hAnsi="Roboto"/>
                <w:sz w:val="21"/>
                <w:szCs w:val="21"/>
                <w:shd w:val="clear" w:color="auto" w:fill="E3E8EE"/>
              </w:rPr>
              <w:t>https://www.freshfields.com/4a53da/globalassets/what-we-do/sustainability/climate-change-and-the-banking-industry.pdf</w:t>
            </w:r>
          </w:hyperlink>
          <w:r w:rsidRPr="00500582">
            <w:rPr>
              <w:rFonts w:ascii="Roboto" w:hAnsi="Roboto"/>
              <w:color w:val="000000" w:themeColor="text1"/>
              <w:sz w:val="21"/>
              <w:szCs w:val="21"/>
              <w:shd w:val="clear" w:color="auto" w:fill="E3E8EE"/>
            </w:rPr>
            <w:t>.</w:t>
          </w:r>
        </w:p>
        <w:p w14:paraId="73831EC1" w14:textId="77777777" w:rsidR="00C619F2" w:rsidRDefault="00C619F2" w:rsidP="008064D6">
          <w:pPr>
            <w:shd w:val="clear" w:color="auto" w:fill="E3E8EE"/>
            <w:spacing w:after="0" w:line="240" w:lineRule="auto"/>
            <w:rPr>
              <w:rFonts w:ascii="Roboto" w:hAnsi="Roboto"/>
              <w:color w:val="000000" w:themeColor="text1"/>
              <w:sz w:val="21"/>
              <w:szCs w:val="21"/>
              <w:shd w:val="clear" w:color="auto" w:fill="E3E8EE"/>
            </w:rPr>
          </w:pPr>
        </w:p>
        <w:p w14:paraId="16674942" w14:textId="6430D510" w:rsidR="00C619F2" w:rsidRDefault="00C619F2" w:rsidP="008064D6">
          <w:pPr>
            <w:shd w:val="clear" w:color="auto" w:fill="E3E8EE"/>
            <w:spacing w:after="0" w:line="240" w:lineRule="auto"/>
            <w:rPr>
              <w:rFonts w:ascii="Roboto" w:hAnsi="Roboto"/>
              <w:color w:val="000000" w:themeColor="text1"/>
              <w:sz w:val="21"/>
              <w:szCs w:val="21"/>
              <w:shd w:val="clear" w:color="auto" w:fill="E3E8EE"/>
            </w:rPr>
          </w:pPr>
          <w:r w:rsidRPr="00C619F2">
            <w:rPr>
              <w:rFonts w:ascii="Roboto" w:hAnsi="Roboto"/>
              <w:color w:val="000000" w:themeColor="text1"/>
              <w:sz w:val="21"/>
              <w:szCs w:val="21"/>
              <w:shd w:val="clear" w:color="auto" w:fill="E3E8EE"/>
            </w:rPr>
            <w:t>Peek, S. (2021). </w:t>
          </w:r>
          <w:r w:rsidRPr="00C619F2">
            <w:rPr>
              <w:rFonts w:ascii="Roboto" w:hAnsi="Roboto"/>
              <w:i/>
              <w:iCs/>
              <w:color w:val="000000" w:themeColor="text1"/>
              <w:sz w:val="21"/>
              <w:szCs w:val="21"/>
              <w:shd w:val="clear" w:color="auto" w:fill="E3E8EE"/>
            </w:rPr>
            <w:t>What Is a Decision Matrix? Definition and Examples</w:t>
          </w:r>
          <w:r w:rsidRPr="00C619F2">
            <w:rPr>
              <w:rFonts w:ascii="Roboto" w:hAnsi="Roboto"/>
              <w:color w:val="000000" w:themeColor="text1"/>
              <w:sz w:val="21"/>
              <w:szCs w:val="21"/>
              <w:shd w:val="clear" w:color="auto" w:fill="E3E8EE"/>
            </w:rPr>
            <w:t xml:space="preserve">. [online] Business News Daily. Available at: </w:t>
          </w:r>
          <w:hyperlink r:id="rId20" w:history="1">
            <w:r w:rsidR="00285E47" w:rsidRPr="001D2FD0">
              <w:rPr>
                <w:rStyle w:val="Hyperlink"/>
                <w:rFonts w:ascii="Roboto" w:hAnsi="Roboto"/>
                <w:sz w:val="21"/>
                <w:szCs w:val="21"/>
                <w:shd w:val="clear" w:color="auto" w:fill="E3E8EE"/>
              </w:rPr>
              <w:t>https://www.businessnewsdaily.com/6146-decision-matrix.html</w:t>
            </w:r>
          </w:hyperlink>
          <w:r w:rsidRPr="00C619F2">
            <w:rPr>
              <w:rFonts w:ascii="Roboto" w:hAnsi="Roboto"/>
              <w:color w:val="000000" w:themeColor="text1"/>
              <w:sz w:val="21"/>
              <w:szCs w:val="21"/>
              <w:shd w:val="clear" w:color="auto" w:fill="E3E8EE"/>
            </w:rPr>
            <w:t>.</w:t>
          </w:r>
        </w:p>
        <w:p w14:paraId="43700FDE" w14:textId="77777777" w:rsidR="00285E47" w:rsidRDefault="00285E47" w:rsidP="008064D6">
          <w:pPr>
            <w:shd w:val="clear" w:color="auto" w:fill="E3E8EE"/>
            <w:spacing w:after="0" w:line="240" w:lineRule="auto"/>
            <w:rPr>
              <w:rFonts w:ascii="Roboto" w:hAnsi="Roboto"/>
              <w:color w:val="000000" w:themeColor="text1"/>
              <w:sz w:val="21"/>
              <w:szCs w:val="21"/>
              <w:shd w:val="clear" w:color="auto" w:fill="E3E8EE"/>
            </w:rPr>
          </w:pPr>
        </w:p>
        <w:p w14:paraId="0761E265" w14:textId="11F28E07" w:rsidR="00285E47" w:rsidRDefault="00285E47" w:rsidP="008064D6">
          <w:pPr>
            <w:shd w:val="clear" w:color="auto" w:fill="E3E8EE"/>
            <w:spacing w:after="0" w:line="240" w:lineRule="auto"/>
            <w:rPr>
              <w:rFonts w:ascii="Roboto" w:hAnsi="Roboto"/>
              <w:color w:val="747F8B"/>
              <w:sz w:val="21"/>
              <w:szCs w:val="21"/>
              <w:shd w:val="clear" w:color="auto" w:fill="E3E8EE"/>
            </w:rPr>
          </w:pPr>
          <w:r w:rsidRPr="00285E47">
            <w:rPr>
              <w:rFonts w:ascii="Roboto" w:hAnsi="Roboto"/>
              <w:color w:val="000000" w:themeColor="text1"/>
              <w:sz w:val="21"/>
              <w:szCs w:val="21"/>
              <w:shd w:val="clear" w:color="auto" w:fill="E3E8EE"/>
            </w:rPr>
            <w:t xml:space="preserve">Khan, S.A., Chaabane, A. and </w:t>
          </w:r>
          <w:proofErr w:type="spellStart"/>
          <w:r w:rsidRPr="00285E47">
            <w:rPr>
              <w:rFonts w:ascii="Roboto" w:hAnsi="Roboto"/>
              <w:color w:val="000000" w:themeColor="text1"/>
              <w:sz w:val="21"/>
              <w:szCs w:val="21"/>
              <w:shd w:val="clear" w:color="auto" w:fill="E3E8EE"/>
            </w:rPr>
            <w:t>Dweiri</w:t>
          </w:r>
          <w:proofErr w:type="spellEnd"/>
          <w:r w:rsidRPr="00285E47">
            <w:rPr>
              <w:rFonts w:ascii="Roboto" w:hAnsi="Roboto"/>
              <w:color w:val="000000" w:themeColor="text1"/>
              <w:sz w:val="21"/>
              <w:szCs w:val="21"/>
              <w:shd w:val="clear" w:color="auto" w:fill="E3E8EE"/>
            </w:rPr>
            <w:t>, F.T. (2018). </w:t>
          </w:r>
          <w:r w:rsidRPr="00285E47">
            <w:rPr>
              <w:rFonts w:ascii="Roboto" w:hAnsi="Roboto"/>
              <w:i/>
              <w:iCs/>
              <w:color w:val="000000" w:themeColor="text1"/>
              <w:sz w:val="21"/>
              <w:szCs w:val="21"/>
              <w:shd w:val="clear" w:color="auto" w:fill="E3E8EE"/>
            </w:rPr>
            <w:t>Multi-Criteria Decision-Making Methods Application in Supply Chain Management: A Systematic Literature Review</w:t>
          </w:r>
          <w:r w:rsidRPr="00285E47">
            <w:rPr>
              <w:rFonts w:ascii="Roboto" w:hAnsi="Roboto"/>
              <w:color w:val="000000" w:themeColor="text1"/>
              <w:sz w:val="21"/>
              <w:szCs w:val="21"/>
              <w:shd w:val="clear" w:color="auto" w:fill="E3E8EE"/>
            </w:rPr>
            <w:t>. [online] </w:t>
          </w:r>
          <w:r w:rsidRPr="00285E47">
            <w:rPr>
              <w:rFonts w:ascii="Roboto" w:hAnsi="Roboto"/>
              <w:i/>
              <w:iCs/>
              <w:color w:val="000000" w:themeColor="text1"/>
              <w:sz w:val="21"/>
              <w:szCs w:val="21"/>
              <w:shd w:val="clear" w:color="auto" w:fill="E3E8EE"/>
            </w:rPr>
            <w:t>www.intechopen.com</w:t>
          </w:r>
          <w:r w:rsidRPr="00285E47">
            <w:rPr>
              <w:rFonts w:ascii="Roboto" w:hAnsi="Roboto"/>
              <w:color w:val="000000" w:themeColor="text1"/>
              <w:sz w:val="21"/>
              <w:szCs w:val="21"/>
              <w:shd w:val="clear" w:color="auto" w:fill="E3E8EE"/>
            </w:rPr>
            <w:t xml:space="preserve">. </w:t>
          </w:r>
          <w:proofErr w:type="spellStart"/>
          <w:r w:rsidRPr="00285E47">
            <w:rPr>
              <w:rFonts w:ascii="Roboto" w:hAnsi="Roboto"/>
              <w:color w:val="000000" w:themeColor="text1"/>
              <w:sz w:val="21"/>
              <w:szCs w:val="21"/>
              <w:shd w:val="clear" w:color="auto" w:fill="E3E8EE"/>
            </w:rPr>
            <w:t>IntechOpen</w:t>
          </w:r>
          <w:proofErr w:type="spellEnd"/>
          <w:r w:rsidRPr="00285E47">
            <w:rPr>
              <w:rFonts w:ascii="Roboto" w:hAnsi="Roboto"/>
              <w:color w:val="000000" w:themeColor="text1"/>
              <w:sz w:val="21"/>
              <w:szCs w:val="21"/>
              <w:shd w:val="clear" w:color="auto" w:fill="E3E8EE"/>
            </w:rPr>
            <w:t xml:space="preserve">. Available at: </w:t>
          </w:r>
          <w:hyperlink r:id="rId21" w:history="1">
            <w:r w:rsidR="009B01F3" w:rsidRPr="00430DBD">
              <w:rPr>
                <w:rStyle w:val="Hyperlink"/>
                <w:rFonts w:ascii="Roboto" w:hAnsi="Roboto"/>
                <w:sz w:val="21"/>
                <w:szCs w:val="21"/>
                <w:shd w:val="clear" w:color="auto" w:fill="E3E8EE"/>
              </w:rPr>
              <w:t>https://www.intechopen.com/chapters/59664</w:t>
            </w:r>
          </w:hyperlink>
          <w:r>
            <w:rPr>
              <w:rFonts w:ascii="Roboto" w:hAnsi="Roboto"/>
              <w:color w:val="747F8B"/>
              <w:sz w:val="21"/>
              <w:szCs w:val="21"/>
              <w:shd w:val="clear" w:color="auto" w:fill="E3E8EE"/>
            </w:rPr>
            <w:t>.</w:t>
          </w:r>
        </w:p>
        <w:p w14:paraId="14C71A2E" w14:textId="77777777" w:rsidR="009B01F3" w:rsidRPr="009B01F3" w:rsidRDefault="009B01F3" w:rsidP="008064D6">
          <w:pPr>
            <w:shd w:val="clear" w:color="auto" w:fill="E3E8EE"/>
            <w:spacing w:after="0" w:line="240" w:lineRule="auto"/>
            <w:rPr>
              <w:rFonts w:ascii="Roboto" w:hAnsi="Roboto"/>
              <w:color w:val="000000" w:themeColor="text1"/>
              <w:sz w:val="21"/>
              <w:szCs w:val="21"/>
              <w:shd w:val="clear" w:color="auto" w:fill="E3E8EE"/>
            </w:rPr>
          </w:pPr>
        </w:p>
        <w:p w14:paraId="3C7477BD" w14:textId="77777777" w:rsidR="009B01F3" w:rsidRPr="009B01F3" w:rsidRDefault="009B01F3" w:rsidP="009B01F3">
          <w:pPr>
            <w:shd w:val="clear" w:color="auto" w:fill="E3E8EE"/>
            <w:spacing w:after="0" w:line="240" w:lineRule="auto"/>
            <w:rPr>
              <w:rFonts w:ascii="Roboto" w:eastAsia="Times New Roman" w:hAnsi="Roboto" w:cs="Times New Roman"/>
              <w:color w:val="000000" w:themeColor="text1"/>
              <w:sz w:val="21"/>
              <w:szCs w:val="21"/>
              <w:lang w:eastAsia="en-GB"/>
            </w:rPr>
          </w:pPr>
          <w:r w:rsidRPr="009B01F3">
            <w:rPr>
              <w:rFonts w:ascii="Roboto" w:eastAsia="Times New Roman" w:hAnsi="Roboto" w:cs="Times New Roman"/>
              <w:color w:val="000000" w:themeColor="text1"/>
              <w:sz w:val="21"/>
              <w:szCs w:val="21"/>
              <w:lang w:eastAsia="en-GB"/>
            </w:rPr>
            <w:t>Hutton, H. (2020). </w:t>
          </w:r>
          <w:r w:rsidRPr="009B01F3">
            <w:rPr>
              <w:rFonts w:ascii="Roboto" w:eastAsia="Times New Roman" w:hAnsi="Roboto" w:cs="Times New Roman"/>
              <w:i/>
              <w:iCs/>
              <w:color w:val="000000" w:themeColor="text1"/>
              <w:sz w:val="21"/>
              <w:szCs w:val="21"/>
              <w:lang w:eastAsia="en-GB"/>
            </w:rPr>
            <w:t>Banking Environment Initiative</w:t>
          </w:r>
          <w:r w:rsidRPr="009B01F3">
            <w:rPr>
              <w:rFonts w:ascii="Roboto" w:eastAsia="Times New Roman" w:hAnsi="Roboto" w:cs="Times New Roman"/>
              <w:color w:val="000000" w:themeColor="text1"/>
              <w:sz w:val="21"/>
              <w:szCs w:val="21"/>
              <w:lang w:eastAsia="en-GB"/>
            </w:rPr>
            <w:t>. [online] www.cisl.cam.ac.uk. Available at: https://www.cisl.cam.ac.uk/business-action/sustainable-finance/banking-environment-initiative.</w:t>
          </w:r>
        </w:p>
        <w:p w14:paraId="5B22501F" w14:textId="17FF6F1F" w:rsidR="009B01F3" w:rsidRPr="009B01F3" w:rsidRDefault="009B01F3" w:rsidP="009B01F3">
          <w:pPr>
            <w:shd w:val="clear" w:color="auto" w:fill="FFFFFF"/>
            <w:spacing w:after="0" w:line="240" w:lineRule="auto"/>
            <w:rPr>
              <w:rFonts w:ascii="Roboto" w:eastAsia="Times New Roman" w:hAnsi="Roboto" w:cs="Times New Roman"/>
              <w:color w:val="2C3E50"/>
              <w:sz w:val="21"/>
              <w:szCs w:val="21"/>
              <w:lang w:eastAsia="en-GB"/>
            </w:rPr>
          </w:pPr>
        </w:p>
        <w:p w14:paraId="01B17B1C" w14:textId="6D4AC69B" w:rsidR="009B01F3" w:rsidRDefault="002B28AD" w:rsidP="008064D6">
          <w:pPr>
            <w:shd w:val="clear" w:color="auto" w:fill="E3E8EE"/>
            <w:spacing w:after="0" w:line="240" w:lineRule="auto"/>
            <w:rPr>
              <w:rFonts w:ascii="Roboto" w:hAnsi="Roboto"/>
              <w:color w:val="000000" w:themeColor="text1"/>
              <w:sz w:val="21"/>
              <w:szCs w:val="21"/>
              <w:shd w:val="clear" w:color="auto" w:fill="E3E8EE"/>
            </w:rPr>
          </w:pPr>
          <w:r w:rsidRPr="002B28AD">
            <w:rPr>
              <w:rFonts w:ascii="Roboto" w:hAnsi="Roboto"/>
              <w:color w:val="000000" w:themeColor="text1"/>
              <w:sz w:val="21"/>
              <w:szCs w:val="21"/>
              <w:shd w:val="clear" w:color="auto" w:fill="E3E8EE"/>
            </w:rPr>
            <w:t>Nelson, M. (2020). </w:t>
          </w:r>
          <w:r w:rsidRPr="002B28AD">
            <w:rPr>
              <w:rFonts w:ascii="Roboto" w:hAnsi="Roboto"/>
              <w:i/>
              <w:iCs/>
              <w:color w:val="000000" w:themeColor="text1"/>
              <w:sz w:val="21"/>
              <w:szCs w:val="21"/>
              <w:shd w:val="clear" w:color="auto" w:fill="E3E8EE"/>
            </w:rPr>
            <w:t>How banks lead on climate-related disclosures</w:t>
          </w:r>
          <w:r w:rsidRPr="002B28AD">
            <w:rPr>
              <w:rFonts w:ascii="Roboto" w:hAnsi="Roboto"/>
              <w:color w:val="000000" w:themeColor="text1"/>
              <w:sz w:val="21"/>
              <w:szCs w:val="21"/>
              <w:shd w:val="clear" w:color="auto" w:fill="E3E8EE"/>
            </w:rPr>
            <w:t>. [online] www.ey.com. Available at: https://www.ey.com/en_gl/assurance/how-banks-are-adopting-recommendations-on-climate-related-disclosures [Accessed 6 Jul. 2022].</w:t>
          </w:r>
        </w:p>
        <w:p w14:paraId="27F2FD2A" w14:textId="77777777" w:rsidR="00AC7457" w:rsidRDefault="00AC7457" w:rsidP="008064D6">
          <w:pPr>
            <w:shd w:val="clear" w:color="auto" w:fill="E3E8EE"/>
            <w:spacing w:after="0" w:line="240" w:lineRule="auto"/>
            <w:rPr>
              <w:rFonts w:ascii="Roboto" w:hAnsi="Roboto"/>
              <w:color w:val="000000" w:themeColor="text1"/>
              <w:sz w:val="21"/>
              <w:szCs w:val="21"/>
              <w:shd w:val="clear" w:color="auto" w:fill="E3E8EE"/>
            </w:rPr>
          </w:pPr>
        </w:p>
        <w:p w14:paraId="48C2240E" w14:textId="3E8A1792" w:rsidR="00AC7457" w:rsidRDefault="00AC7457" w:rsidP="008064D6">
          <w:pPr>
            <w:shd w:val="clear" w:color="auto" w:fill="E3E8EE"/>
            <w:spacing w:after="0" w:line="240" w:lineRule="auto"/>
            <w:rPr>
              <w:rFonts w:ascii="Roboto" w:hAnsi="Roboto"/>
              <w:color w:val="000000" w:themeColor="text1"/>
              <w:sz w:val="21"/>
              <w:szCs w:val="21"/>
              <w:shd w:val="clear" w:color="auto" w:fill="E3E8EE"/>
            </w:rPr>
          </w:pPr>
          <w:proofErr w:type="spellStart"/>
          <w:r w:rsidRPr="00AC7457">
            <w:rPr>
              <w:rFonts w:ascii="Roboto" w:hAnsi="Roboto"/>
              <w:color w:val="000000" w:themeColor="text1"/>
              <w:sz w:val="21"/>
              <w:szCs w:val="21"/>
              <w:shd w:val="clear" w:color="auto" w:fill="E3E8EE"/>
            </w:rPr>
            <w:t>Larduinat</w:t>
          </w:r>
          <w:proofErr w:type="spellEnd"/>
          <w:r w:rsidRPr="00AC7457">
            <w:rPr>
              <w:rFonts w:ascii="Roboto" w:hAnsi="Roboto"/>
              <w:color w:val="000000" w:themeColor="text1"/>
              <w:sz w:val="21"/>
              <w:szCs w:val="21"/>
              <w:shd w:val="clear" w:color="auto" w:fill="E3E8EE"/>
            </w:rPr>
            <w:t>, X. (2021). </w:t>
          </w:r>
          <w:r w:rsidRPr="00AC7457">
            <w:rPr>
              <w:rFonts w:ascii="Roboto" w:hAnsi="Roboto"/>
              <w:i/>
              <w:iCs/>
              <w:color w:val="000000" w:themeColor="text1"/>
              <w:sz w:val="21"/>
              <w:szCs w:val="21"/>
              <w:shd w:val="clear" w:color="auto" w:fill="E3E8EE"/>
            </w:rPr>
            <w:t>Five ways to make customer banking</w:t>
          </w:r>
          <w:r w:rsidRPr="00AC7457">
            <w:rPr>
              <w:rFonts w:ascii="Times New Roman" w:hAnsi="Times New Roman" w:cs="Times New Roman"/>
              <w:i/>
              <w:iCs/>
              <w:color w:val="000000" w:themeColor="text1"/>
              <w:sz w:val="21"/>
              <w:szCs w:val="21"/>
              <w:shd w:val="clear" w:color="auto" w:fill="E3E8EE"/>
            </w:rPr>
            <w:t> </w:t>
          </w:r>
          <w:r w:rsidRPr="00AC7457">
            <w:rPr>
              <w:rFonts w:ascii="Roboto" w:hAnsi="Roboto"/>
              <w:i/>
              <w:iCs/>
              <w:color w:val="000000" w:themeColor="text1"/>
              <w:sz w:val="21"/>
              <w:szCs w:val="21"/>
              <w:shd w:val="clear" w:color="auto" w:fill="E3E8EE"/>
            </w:rPr>
            <w:t>more sustainable</w:t>
          </w:r>
          <w:r w:rsidRPr="00AC7457">
            <w:rPr>
              <w:rFonts w:ascii="Roboto" w:hAnsi="Roboto"/>
              <w:color w:val="000000" w:themeColor="text1"/>
              <w:sz w:val="21"/>
              <w:szCs w:val="21"/>
              <w:shd w:val="clear" w:color="auto" w:fill="E3E8EE"/>
            </w:rPr>
            <w:t xml:space="preserve">. [online] Thales blog. Available at: </w:t>
          </w:r>
          <w:hyperlink r:id="rId22" w:history="1">
            <w:r w:rsidR="00157AED" w:rsidRPr="00430DBD">
              <w:rPr>
                <w:rStyle w:val="Hyperlink"/>
                <w:rFonts w:ascii="Roboto" w:hAnsi="Roboto"/>
                <w:sz w:val="21"/>
                <w:szCs w:val="21"/>
                <w:shd w:val="clear" w:color="auto" w:fill="E3E8EE"/>
              </w:rPr>
              <w:t>https://dis-blog.thalesgroup.com/financial-services/2021/09/15/five-ways-to-make-customer-banking%E2%80%AFmore-sustainable/</w:t>
            </w:r>
          </w:hyperlink>
          <w:r w:rsidRPr="00AC7457">
            <w:rPr>
              <w:rFonts w:ascii="Roboto" w:hAnsi="Roboto"/>
              <w:color w:val="000000" w:themeColor="text1"/>
              <w:sz w:val="21"/>
              <w:szCs w:val="21"/>
              <w:shd w:val="clear" w:color="auto" w:fill="E3E8EE"/>
            </w:rPr>
            <w:t>.</w:t>
          </w:r>
        </w:p>
        <w:p w14:paraId="5D52F81A" w14:textId="77777777" w:rsidR="00157AED" w:rsidRDefault="00157AED" w:rsidP="008064D6">
          <w:pPr>
            <w:shd w:val="clear" w:color="auto" w:fill="E3E8EE"/>
            <w:spacing w:after="0" w:line="240" w:lineRule="auto"/>
            <w:rPr>
              <w:rFonts w:ascii="Roboto" w:hAnsi="Roboto"/>
              <w:color w:val="000000" w:themeColor="text1"/>
              <w:sz w:val="21"/>
              <w:szCs w:val="21"/>
              <w:shd w:val="clear" w:color="auto" w:fill="E3E8EE"/>
            </w:rPr>
          </w:pPr>
        </w:p>
        <w:p w14:paraId="6C2B3DAC" w14:textId="796A4D42" w:rsidR="00157AED" w:rsidRPr="00157AED" w:rsidRDefault="00157AED" w:rsidP="008064D6">
          <w:pPr>
            <w:shd w:val="clear" w:color="auto" w:fill="E3E8EE"/>
            <w:spacing w:after="0" w:line="240" w:lineRule="auto"/>
            <w:rPr>
              <w:rFonts w:ascii="Roboto" w:hAnsi="Roboto"/>
              <w:color w:val="000000" w:themeColor="text1"/>
              <w:sz w:val="21"/>
              <w:szCs w:val="21"/>
              <w:shd w:val="clear" w:color="auto" w:fill="E3E8EE"/>
            </w:rPr>
          </w:pPr>
          <w:proofErr w:type="spellStart"/>
          <w:r w:rsidRPr="00157AED">
            <w:rPr>
              <w:rFonts w:ascii="Roboto" w:hAnsi="Roboto"/>
              <w:color w:val="000000" w:themeColor="text1"/>
              <w:sz w:val="21"/>
              <w:szCs w:val="21"/>
              <w:shd w:val="clear" w:color="auto" w:fill="E3E8EE"/>
            </w:rPr>
            <w:t>technavio</w:t>
          </w:r>
          <w:proofErr w:type="spellEnd"/>
          <w:r w:rsidRPr="00157AED">
            <w:rPr>
              <w:rFonts w:ascii="Roboto" w:hAnsi="Roboto"/>
              <w:color w:val="000000" w:themeColor="text1"/>
              <w:sz w:val="21"/>
              <w:szCs w:val="21"/>
              <w:shd w:val="clear" w:color="auto" w:fill="E3E8EE"/>
            </w:rPr>
            <w:t xml:space="preserve"> (2013). </w:t>
          </w:r>
          <w:r w:rsidRPr="00157AED">
            <w:rPr>
              <w:rFonts w:ascii="Roboto" w:hAnsi="Roboto"/>
              <w:i/>
              <w:iCs/>
              <w:color w:val="000000" w:themeColor="text1"/>
              <w:sz w:val="21"/>
              <w:szCs w:val="21"/>
              <w:shd w:val="clear" w:color="auto" w:fill="E3E8EE"/>
            </w:rPr>
            <w:t>How Mobile Banking is Affecting the Banking Industry</w:t>
          </w:r>
          <w:r w:rsidRPr="00157AED">
            <w:rPr>
              <w:rFonts w:ascii="Roboto" w:hAnsi="Roboto"/>
              <w:color w:val="000000" w:themeColor="text1"/>
              <w:sz w:val="21"/>
              <w:szCs w:val="21"/>
              <w:shd w:val="clear" w:color="auto" w:fill="E3E8EE"/>
            </w:rPr>
            <w:t>. [online] Technavio. Available at: https://blog.technavio.org/blog/how-mobile-banking-is-affecting-the-banking-industry#:~:text=Mobile%20banking%20has%20proved%20to [Accessed 6 Jul. 2022].</w:t>
          </w:r>
        </w:p>
        <w:p w14:paraId="5927B335" w14:textId="77777777" w:rsidR="00AB3399" w:rsidRDefault="00AB3399" w:rsidP="008064D6">
          <w:pPr>
            <w:shd w:val="clear" w:color="auto" w:fill="E3E8EE"/>
            <w:spacing w:after="0" w:line="240" w:lineRule="auto"/>
            <w:rPr>
              <w:rFonts w:ascii="Roboto" w:hAnsi="Roboto"/>
              <w:color w:val="000000" w:themeColor="text1"/>
              <w:sz w:val="21"/>
              <w:szCs w:val="21"/>
              <w:shd w:val="clear" w:color="auto" w:fill="E3E8EE"/>
            </w:rPr>
          </w:pPr>
        </w:p>
        <w:p w14:paraId="7D976027" w14:textId="0D4E3B16" w:rsidR="00233DFB" w:rsidRPr="00233DFB" w:rsidRDefault="00233DFB" w:rsidP="00233DFB">
          <w:pPr>
            <w:shd w:val="clear" w:color="auto" w:fill="FFFFFF"/>
            <w:spacing w:after="0" w:line="240" w:lineRule="auto"/>
            <w:rPr>
              <w:rFonts w:ascii="Roboto" w:eastAsia="Times New Roman" w:hAnsi="Roboto" w:cs="Times New Roman"/>
              <w:color w:val="2C3E50"/>
              <w:sz w:val="21"/>
              <w:szCs w:val="21"/>
              <w:lang w:eastAsia="en-GB"/>
            </w:rPr>
          </w:pPr>
        </w:p>
        <w:p w14:paraId="7DE09A21" w14:textId="6F28778D" w:rsidR="00384F1F" w:rsidRPr="00384F1F" w:rsidRDefault="00384F1F" w:rsidP="00384F1F">
          <w:pPr>
            <w:shd w:val="clear" w:color="auto" w:fill="FFFFFF"/>
            <w:spacing w:after="0" w:line="240" w:lineRule="auto"/>
            <w:rPr>
              <w:rFonts w:ascii="Roboto" w:eastAsia="Times New Roman" w:hAnsi="Roboto" w:cs="Times New Roman"/>
              <w:color w:val="2C3E50"/>
              <w:sz w:val="21"/>
              <w:szCs w:val="21"/>
              <w:lang w:eastAsia="en-GB"/>
            </w:rPr>
          </w:pPr>
        </w:p>
        <w:p w14:paraId="6077160C" w14:textId="4A43F191" w:rsidR="000A6A14" w:rsidRPr="000A6A14" w:rsidRDefault="000A6A14" w:rsidP="000A6A14">
          <w:pPr>
            <w:shd w:val="clear" w:color="auto" w:fill="FFFFFF"/>
            <w:spacing w:after="0" w:line="240" w:lineRule="auto"/>
            <w:rPr>
              <w:rFonts w:ascii="Roboto" w:eastAsia="Times New Roman" w:hAnsi="Roboto" w:cs="Times New Roman"/>
              <w:color w:val="2C3E50"/>
              <w:sz w:val="21"/>
              <w:szCs w:val="21"/>
              <w:lang w:eastAsia="en-GB"/>
            </w:rPr>
          </w:pPr>
        </w:p>
        <w:p w14:paraId="17A4D48D" w14:textId="6DAA5229" w:rsidR="00F34F9A" w:rsidRPr="00F34F9A" w:rsidRDefault="00F34F9A" w:rsidP="00F34F9A">
          <w:pPr>
            <w:shd w:val="clear" w:color="auto" w:fill="FFFFFF"/>
            <w:spacing w:after="0" w:line="240" w:lineRule="auto"/>
            <w:rPr>
              <w:rFonts w:ascii="Roboto" w:eastAsia="Times New Roman" w:hAnsi="Roboto" w:cs="Times New Roman"/>
              <w:color w:val="2C3E50"/>
              <w:sz w:val="21"/>
              <w:szCs w:val="21"/>
              <w:lang w:eastAsia="en-GB"/>
            </w:rPr>
          </w:pPr>
        </w:p>
        <w:p w14:paraId="7E1E48EC" w14:textId="6E16A7E8" w:rsidR="002D52ED" w:rsidRPr="003E7C6A" w:rsidRDefault="002D52ED" w:rsidP="003E7C6A">
          <w:pPr>
            <w:rPr>
              <w:color w:val="FF0000"/>
            </w:rPr>
          </w:pPr>
        </w:p>
        <w:p w14:paraId="1E39C4D1" w14:textId="77777777" w:rsidR="003E7C6A" w:rsidRPr="003002CF" w:rsidRDefault="003E7C6A" w:rsidP="003002CF"/>
        <w:p w14:paraId="6C07B909" w14:textId="7F528BFF" w:rsidR="003002CF" w:rsidRDefault="003002CF" w:rsidP="00F42AFE"/>
        <w:p w14:paraId="1CD1AE0D" w14:textId="77777777" w:rsidR="003002CF" w:rsidRDefault="003002CF" w:rsidP="00F42AFE"/>
        <w:p w14:paraId="6D4302B1" w14:textId="3ECB33EA" w:rsidR="00050AAB" w:rsidRDefault="00050AAB" w:rsidP="00F42AFE"/>
        <w:p w14:paraId="14937C57" w14:textId="77777777" w:rsidR="00050AAB" w:rsidRPr="00F42AFE" w:rsidRDefault="00050AAB" w:rsidP="00F42AFE"/>
        <w:p w14:paraId="722A910C" w14:textId="77777777" w:rsidR="00F42AFE" w:rsidRPr="00915B1A" w:rsidRDefault="00F42AFE" w:rsidP="00915B1A"/>
        <w:p w14:paraId="6F3BBEB2" w14:textId="77777777" w:rsidR="00915B1A" w:rsidRPr="007F3278" w:rsidRDefault="00915B1A" w:rsidP="007F3278">
          <w:pPr>
            <w:rPr>
              <w:b/>
              <w:bCs/>
              <w:sz w:val="24"/>
              <w:szCs w:val="24"/>
              <w:u w:val="single"/>
            </w:rPr>
          </w:pPr>
        </w:p>
        <w:p w14:paraId="21A5FB7F" w14:textId="77777777" w:rsidR="00E67110" w:rsidRDefault="00E67110" w:rsidP="00E67110"/>
        <w:p w14:paraId="77ADFB05" w14:textId="77777777" w:rsidR="00E67110" w:rsidRDefault="00E67110" w:rsidP="00E67110"/>
        <w:p w14:paraId="6883DE62" w14:textId="77777777" w:rsidR="00E67110" w:rsidRDefault="00E67110" w:rsidP="00E67110"/>
        <w:p w14:paraId="25F74147" w14:textId="77777777" w:rsidR="00E67110" w:rsidRDefault="00E67110" w:rsidP="00E67110"/>
        <w:p w14:paraId="198FF4F2" w14:textId="77777777" w:rsidR="00E67110" w:rsidRDefault="00E67110" w:rsidP="00E67110"/>
        <w:p w14:paraId="42B4AB93" w14:textId="77777777" w:rsidR="00E67110" w:rsidRDefault="00E67110" w:rsidP="00E67110"/>
        <w:p w14:paraId="28270111" w14:textId="77777777" w:rsidR="00E67110" w:rsidRDefault="00E67110" w:rsidP="00E67110"/>
        <w:p w14:paraId="7B60BAC5" w14:textId="77777777" w:rsidR="00E67110" w:rsidRDefault="00E67110" w:rsidP="00E67110"/>
        <w:p w14:paraId="48EA105A" w14:textId="77777777" w:rsidR="00E67110" w:rsidRDefault="00E67110" w:rsidP="00E67110"/>
        <w:p w14:paraId="56821F0A" w14:textId="77777777" w:rsidR="00E67110" w:rsidRDefault="00E67110" w:rsidP="00E67110"/>
        <w:p w14:paraId="58EDB45F" w14:textId="77777777" w:rsidR="00E67110" w:rsidRDefault="00E67110" w:rsidP="00E67110"/>
        <w:p w14:paraId="322D9660" w14:textId="77777777" w:rsidR="00E67110" w:rsidRDefault="00E67110" w:rsidP="00E67110"/>
        <w:p w14:paraId="19EEB000" w14:textId="77777777" w:rsidR="00E67110" w:rsidRDefault="00E67110" w:rsidP="00E67110"/>
        <w:p w14:paraId="2721AC68" w14:textId="505D1302" w:rsidR="00E67110" w:rsidRPr="00E67110" w:rsidRDefault="00E67110" w:rsidP="00E67110">
          <w:pPr>
            <w:pStyle w:val="Heading1"/>
          </w:pPr>
        </w:p>
        <w:p w14:paraId="51DFD930" w14:textId="77777777" w:rsidR="007D1947" w:rsidRDefault="007D1947" w:rsidP="007D1947"/>
        <w:p w14:paraId="75DD8469" w14:textId="4630328B" w:rsidR="00AA2A91" w:rsidRPr="005146CC" w:rsidRDefault="00AA2A91" w:rsidP="005146CC"/>
        <w:p w14:paraId="3779ACEA" w14:textId="23BE6756" w:rsidR="00E67110" w:rsidRDefault="001A5225" w:rsidP="00BD429D">
          <w:r>
            <w:t xml:space="preserve"> </w:t>
          </w:r>
        </w:p>
        <w:p w14:paraId="51EB6952" w14:textId="77777777" w:rsidR="00E67110" w:rsidRDefault="00E67110" w:rsidP="00E67110"/>
        <w:p w14:paraId="4F34403C" w14:textId="77777777" w:rsidR="00E67110" w:rsidRDefault="00E67110" w:rsidP="00E67110"/>
        <w:p w14:paraId="229128A6" w14:textId="77777777" w:rsidR="00E67110" w:rsidRDefault="00E67110" w:rsidP="00E67110"/>
        <w:p w14:paraId="35D11C88" w14:textId="77777777" w:rsidR="00E67110" w:rsidRDefault="00E67110" w:rsidP="00E67110"/>
        <w:p w14:paraId="32405809" w14:textId="77777777" w:rsidR="00E67110" w:rsidRDefault="00E67110" w:rsidP="00E67110"/>
        <w:p w14:paraId="697E27CF" w14:textId="77777777" w:rsidR="00E67110" w:rsidRDefault="00E67110" w:rsidP="00E67110"/>
        <w:p w14:paraId="27CA2889" w14:textId="77777777" w:rsidR="00E67110" w:rsidRDefault="00E67110" w:rsidP="00E67110"/>
        <w:p w14:paraId="1181DEAC" w14:textId="77777777" w:rsidR="00CA09F3" w:rsidRDefault="00CC2EC8"/>
      </w:sdtContent>
    </w:sdt>
    <w:sectPr w:rsidR="00CA09F3" w:rsidSect="007D1947">
      <w:footerReference w:type="default" r:id="rId2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15260C" w14:textId="77777777" w:rsidR="00CC2EC8" w:rsidRDefault="00CC2EC8" w:rsidP="00156242">
      <w:pPr>
        <w:spacing w:after="0" w:line="240" w:lineRule="auto"/>
      </w:pPr>
      <w:r>
        <w:separator/>
      </w:r>
    </w:p>
  </w:endnote>
  <w:endnote w:type="continuationSeparator" w:id="0">
    <w:p w14:paraId="63C6B43B" w14:textId="77777777" w:rsidR="00CC2EC8" w:rsidRDefault="00CC2EC8" w:rsidP="001562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Roboto">
    <w:altName w:val="Roboto"/>
    <w:charset w:val="00"/>
    <w:family w:val="auto"/>
    <w:pitch w:val="variable"/>
    <w:sig w:usb0="E00002FF" w:usb1="5000205B" w:usb2="0000002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04673397"/>
      <w:docPartObj>
        <w:docPartGallery w:val="Page Numbers (Bottom of Page)"/>
        <w:docPartUnique/>
      </w:docPartObj>
    </w:sdtPr>
    <w:sdtEndPr>
      <w:rPr>
        <w:noProof/>
      </w:rPr>
    </w:sdtEndPr>
    <w:sdtContent>
      <w:p w14:paraId="66BCEEDD" w14:textId="77777777" w:rsidR="00156242" w:rsidRDefault="00156242">
        <w:pPr>
          <w:pStyle w:val="Footer"/>
          <w:jc w:val="center"/>
        </w:pPr>
        <w:r>
          <w:fldChar w:fldCharType="begin"/>
        </w:r>
        <w:r>
          <w:instrText xml:space="preserve"> PAGE   \* MERGEFORMAT </w:instrText>
        </w:r>
        <w:r>
          <w:fldChar w:fldCharType="separate"/>
        </w:r>
        <w:r w:rsidR="00551289">
          <w:rPr>
            <w:noProof/>
          </w:rPr>
          <w:t>4</w:t>
        </w:r>
        <w:r>
          <w:rPr>
            <w:noProof/>
          </w:rPr>
          <w:fldChar w:fldCharType="end"/>
        </w:r>
      </w:p>
    </w:sdtContent>
  </w:sdt>
  <w:p w14:paraId="792482F3" w14:textId="77777777" w:rsidR="00156242" w:rsidRDefault="0015624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33334B" w14:textId="77777777" w:rsidR="00CC2EC8" w:rsidRDefault="00CC2EC8" w:rsidP="00156242">
      <w:pPr>
        <w:spacing w:after="0" w:line="240" w:lineRule="auto"/>
      </w:pPr>
      <w:r>
        <w:separator/>
      </w:r>
    </w:p>
  </w:footnote>
  <w:footnote w:type="continuationSeparator" w:id="0">
    <w:p w14:paraId="30DD8F41" w14:textId="77777777" w:rsidR="00CC2EC8" w:rsidRDefault="00CC2EC8" w:rsidP="0015624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841C05"/>
    <w:multiLevelType w:val="hybridMultilevel"/>
    <w:tmpl w:val="3968A094"/>
    <w:lvl w:ilvl="0" w:tplc="CD967D52">
      <w:start w:val="1"/>
      <w:numFmt w:val="bullet"/>
      <w:lvlText w:val=""/>
      <w:lvlJc w:val="left"/>
      <w:pPr>
        <w:ind w:left="720" w:hanging="360"/>
      </w:pPr>
      <w:rPr>
        <w:rFonts w:ascii="Symbol" w:hAnsi="Symbol" w:hint="default"/>
      </w:rPr>
    </w:lvl>
    <w:lvl w:ilvl="1" w:tplc="516AD3D4">
      <w:start w:val="1"/>
      <w:numFmt w:val="bullet"/>
      <w:lvlText w:val=""/>
      <w:lvlJc w:val="left"/>
      <w:pPr>
        <w:ind w:left="1440" w:hanging="360"/>
      </w:pPr>
      <w:rPr>
        <w:rFonts w:ascii="Symbol" w:hAnsi="Symbol" w:hint="default"/>
      </w:rPr>
    </w:lvl>
    <w:lvl w:ilvl="2" w:tplc="1FB02F30">
      <w:start w:val="1"/>
      <w:numFmt w:val="bullet"/>
      <w:lvlText w:val=""/>
      <w:lvlJc w:val="left"/>
      <w:pPr>
        <w:ind w:left="2160" w:hanging="360"/>
      </w:pPr>
      <w:rPr>
        <w:rFonts w:ascii="Wingdings" w:hAnsi="Wingdings" w:hint="default"/>
      </w:rPr>
    </w:lvl>
    <w:lvl w:ilvl="3" w:tplc="977865D0">
      <w:start w:val="1"/>
      <w:numFmt w:val="bullet"/>
      <w:lvlText w:val=""/>
      <w:lvlJc w:val="left"/>
      <w:pPr>
        <w:ind w:left="2880" w:hanging="360"/>
      </w:pPr>
      <w:rPr>
        <w:rFonts w:ascii="Symbol" w:hAnsi="Symbol" w:hint="default"/>
      </w:rPr>
    </w:lvl>
    <w:lvl w:ilvl="4" w:tplc="426A416A">
      <w:start w:val="1"/>
      <w:numFmt w:val="bullet"/>
      <w:lvlText w:val="o"/>
      <w:lvlJc w:val="left"/>
      <w:pPr>
        <w:ind w:left="3600" w:hanging="360"/>
      </w:pPr>
      <w:rPr>
        <w:rFonts w:ascii="Courier New" w:hAnsi="Courier New" w:hint="default"/>
      </w:rPr>
    </w:lvl>
    <w:lvl w:ilvl="5" w:tplc="D46854C2">
      <w:start w:val="1"/>
      <w:numFmt w:val="bullet"/>
      <w:lvlText w:val=""/>
      <w:lvlJc w:val="left"/>
      <w:pPr>
        <w:ind w:left="4320" w:hanging="360"/>
      </w:pPr>
      <w:rPr>
        <w:rFonts w:ascii="Wingdings" w:hAnsi="Wingdings" w:hint="default"/>
      </w:rPr>
    </w:lvl>
    <w:lvl w:ilvl="6" w:tplc="FC88AE08">
      <w:start w:val="1"/>
      <w:numFmt w:val="bullet"/>
      <w:lvlText w:val=""/>
      <w:lvlJc w:val="left"/>
      <w:pPr>
        <w:ind w:left="5040" w:hanging="360"/>
      </w:pPr>
      <w:rPr>
        <w:rFonts w:ascii="Symbol" w:hAnsi="Symbol" w:hint="default"/>
      </w:rPr>
    </w:lvl>
    <w:lvl w:ilvl="7" w:tplc="E8D6E2A4">
      <w:start w:val="1"/>
      <w:numFmt w:val="bullet"/>
      <w:lvlText w:val="o"/>
      <w:lvlJc w:val="left"/>
      <w:pPr>
        <w:ind w:left="5760" w:hanging="360"/>
      </w:pPr>
      <w:rPr>
        <w:rFonts w:ascii="Courier New" w:hAnsi="Courier New" w:hint="default"/>
      </w:rPr>
    </w:lvl>
    <w:lvl w:ilvl="8" w:tplc="4AD2E26A">
      <w:start w:val="1"/>
      <w:numFmt w:val="bullet"/>
      <w:lvlText w:val=""/>
      <w:lvlJc w:val="left"/>
      <w:pPr>
        <w:ind w:left="6480" w:hanging="360"/>
      </w:pPr>
      <w:rPr>
        <w:rFonts w:ascii="Wingdings" w:hAnsi="Wingdings" w:hint="default"/>
      </w:rPr>
    </w:lvl>
  </w:abstractNum>
  <w:abstractNum w:abstractNumId="1" w15:restartNumberingAfterBreak="0">
    <w:nsid w:val="2C9515DA"/>
    <w:multiLevelType w:val="hybridMultilevel"/>
    <w:tmpl w:val="151C21BE"/>
    <w:lvl w:ilvl="0" w:tplc="BFAE3112">
      <w:start w:val="1"/>
      <w:numFmt w:val="decimal"/>
      <w:lvlText w:val="%1."/>
      <w:lvlJc w:val="left"/>
      <w:pPr>
        <w:ind w:left="720" w:hanging="360"/>
      </w:pPr>
      <w:rPr>
        <w:rFonts w:hint="default"/>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AC0697E"/>
    <w:multiLevelType w:val="hybridMultilevel"/>
    <w:tmpl w:val="2C1EEBE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28260675">
    <w:abstractNumId w:val="2"/>
  </w:num>
  <w:num w:numId="2" w16cid:durableId="216163498">
    <w:abstractNumId w:val="0"/>
  </w:num>
  <w:num w:numId="3" w16cid:durableId="104340767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US" w:vendorID="64" w:dllVersion="6" w:nlCheck="1" w:checkStyle="0"/>
  <w:activeWritingStyle w:appName="MSWord" w:lang="en-GB" w:vendorID="64" w:dllVersion="6" w:nlCheck="1" w:checkStyle="0"/>
  <w:activeWritingStyle w:appName="MSWord" w:lang="en-GB" w:vendorID="64" w:dllVersion="0" w:nlCheck="1" w:checkStyle="0"/>
  <w:activeWritingStyle w:appName="MSWord" w:lang="en-US" w:vendorID="64" w:dllVersion="0" w:nlCheck="1" w:checkStyle="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eyMAUSBiYWFsbGxko6SsGpxcWZ+XkgBSa1AFdJI9YsAAAA"/>
  </w:docVars>
  <w:rsids>
    <w:rsidRoot w:val="007D1947"/>
    <w:rsid w:val="00012273"/>
    <w:rsid w:val="0001300D"/>
    <w:rsid w:val="00021932"/>
    <w:rsid w:val="0002354D"/>
    <w:rsid w:val="00024CE9"/>
    <w:rsid w:val="0002709A"/>
    <w:rsid w:val="000270B8"/>
    <w:rsid w:val="000317EF"/>
    <w:rsid w:val="00036616"/>
    <w:rsid w:val="00037801"/>
    <w:rsid w:val="000426AA"/>
    <w:rsid w:val="00042DF9"/>
    <w:rsid w:val="000505AB"/>
    <w:rsid w:val="00050AAB"/>
    <w:rsid w:val="00052A2C"/>
    <w:rsid w:val="0006317C"/>
    <w:rsid w:val="0006405B"/>
    <w:rsid w:val="00067CFA"/>
    <w:rsid w:val="0007658E"/>
    <w:rsid w:val="00076C72"/>
    <w:rsid w:val="00077C10"/>
    <w:rsid w:val="00084640"/>
    <w:rsid w:val="00094DCE"/>
    <w:rsid w:val="000A6A14"/>
    <w:rsid w:val="000B0FA8"/>
    <w:rsid w:val="000B34AA"/>
    <w:rsid w:val="000B3D72"/>
    <w:rsid w:val="000B4A04"/>
    <w:rsid w:val="000C2778"/>
    <w:rsid w:val="000D7E6F"/>
    <w:rsid w:val="000E1EEB"/>
    <w:rsid w:val="000E5331"/>
    <w:rsid w:val="000E7EE8"/>
    <w:rsid w:val="000F17EC"/>
    <w:rsid w:val="000F3AC5"/>
    <w:rsid w:val="000F5157"/>
    <w:rsid w:val="000F59AB"/>
    <w:rsid w:val="00114853"/>
    <w:rsid w:val="001154A1"/>
    <w:rsid w:val="00115B96"/>
    <w:rsid w:val="00117D1C"/>
    <w:rsid w:val="001229DB"/>
    <w:rsid w:val="00124658"/>
    <w:rsid w:val="00133242"/>
    <w:rsid w:val="00133CDB"/>
    <w:rsid w:val="00156242"/>
    <w:rsid w:val="00157AED"/>
    <w:rsid w:val="001708AF"/>
    <w:rsid w:val="00172E4A"/>
    <w:rsid w:val="00177FF9"/>
    <w:rsid w:val="00182B58"/>
    <w:rsid w:val="00186F1E"/>
    <w:rsid w:val="001900DF"/>
    <w:rsid w:val="00196032"/>
    <w:rsid w:val="001A5225"/>
    <w:rsid w:val="001B2277"/>
    <w:rsid w:val="001B344B"/>
    <w:rsid w:val="001B3EF3"/>
    <w:rsid w:val="001B53CB"/>
    <w:rsid w:val="001B684F"/>
    <w:rsid w:val="001C0E0A"/>
    <w:rsid w:val="001C1A1E"/>
    <w:rsid w:val="001C4C5F"/>
    <w:rsid w:val="001D63A0"/>
    <w:rsid w:val="001D7E85"/>
    <w:rsid w:val="001E2929"/>
    <w:rsid w:val="001E7B03"/>
    <w:rsid w:val="0020263F"/>
    <w:rsid w:val="0020710D"/>
    <w:rsid w:val="00212BE5"/>
    <w:rsid w:val="00217D07"/>
    <w:rsid w:val="00222DE7"/>
    <w:rsid w:val="00226640"/>
    <w:rsid w:val="002276A3"/>
    <w:rsid w:val="00227F18"/>
    <w:rsid w:val="00233DFB"/>
    <w:rsid w:val="00236F56"/>
    <w:rsid w:val="00237E98"/>
    <w:rsid w:val="002404FA"/>
    <w:rsid w:val="00242580"/>
    <w:rsid w:val="00243A29"/>
    <w:rsid w:val="00255EA1"/>
    <w:rsid w:val="00264E36"/>
    <w:rsid w:val="002726B5"/>
    <w:rsid w:val="00273B89"/>
    <w:rsid w:val="00277340"/>
    <w:rsid w:val="00277802"/>
    <w:rsid w:val="00282258"/>
    <w:rsid w:val="00285E47"/>
    <w:rsid w:val="00292513"/>
    <w:rsid w:val="00293AE4"/>
    <w:rsid w:val="002A0E27"/>
    <w:rsid w:val="002A4E35"/>
    <w:rsid w:val="002B28AD"/>
    <w:rsid w:val="002B3EF9"/>
    <w:rsid w:val="002B409F"/>
    <w:rsid w:val="002C6811"/>
    <w:rsid w:val="002D52ED"/>
    <w:rsid w:val="002D5AED"/>
    <w:rsid w:val="002D6458"/>
    <w:rsid w:val="002E0C56"/>
    <w:rsid w:val="002E33C8"/>
    <w:rsid w:val="002F63D7"/>
    <w:rsid w:val="002F70B6"/>
    <w:rsid w:val="002F73CF"/>
    <w:rsid w:val="003002CF"/>
    <w:rsid w:val="003018BC"/>
    <w:rsid w:val="003207E7"/>
    <w:rsid w:val="0032125F"/>
    <w:rsid w:val="00323EA2"/>
    <w:rsid w:val="00324607"/>
    <w:rsid w:val="00324AB5"/>
    <w:rsid w:val="00324CCD"/>
    <w:rsid w:val="00325354"/>
    <w:rsid w:val="00325F4D"/>
    <w:rsid w:val="00326B70"/>
    <w:rsid w:val="00331572"/>
    <w:rsid w:val="00342960"/>
    <w:rsid w:val="003455BC"/>
    <w:rsid w:val="003459D9"/>
    <w:rsid w:val="0034608D"/>
    <w:rsid w:val="00347315"/>
    <w:rsid w:val="0035616E"/>
    <w:rsid w:val="00367324"/>
    <w:rsid w:val="00370074"/>
    <w:rsid w:val="00373E1F"/>
    <w:rsid w:val="00376782"/>
    <w:rsid w:val="00384B3C"/>
    <w:rsid w:val="00384F1F"/>
    <w:rsid w:val="00397AD7"/>
    <w:rsid w:val="003A3C64"/>
    <w:rsid w:val="003C2B4B"/>
    <w:rsid w:val="003C2FFA"/>
    <w:rsid w:val="003C7FED"/>
    <w:rsid w:val="003D12C2"/>
    <w:rsid w:val="003D4CBE"/>
    <w:rsid w:val="003D7A8B"/>
    <w:rsid w:val="003E015D"/>
    <w:rsid w:val="003E7C6A"/>
    <w:rsid w:val="003F627D"/>
    <w:rsid w:val="004001BD"/>
    <w:rsid w:val="00403B56"/>
    <w:rsid w:val="00414BDC"/>
    <w:rsid w:val="004163D1"/>
    <w:rsid w:val="0042138E"/>
    <w:rsid w:val="00431744"/>
    <w:rsid w:val="00443C51"/>
    <w:rsid w:val="00445DA0"/>
    <w:rsid w:val="00447626"/>
    <w:rsid w:val="00447A2C"/>
    <w:rsid w:val="00471030"/>
    <w:rsid w:val="004739E9"/>
    <w:rsid w:val="004838A0"/>
    <w:rsid w:val="00492F53"/>
    <w:rsid w:val="004A11F6"/>
    <w:rsid w:val="004A41AB"/>
    <w:rsid w:val="004A6483"/>
    <w:rsid w:val="004B55D8"/>
    <w:rsid w:val="004C06C2"/>
    <w:rsid w:val="004C1DF7"/>
    <w:rsid w:val="004C45BA"/>
    <w:rsid w:val="004C6BBE"/>
    <w:rsid w:val="004D0DD5"/>
    <w:rsid w:val="004D1D1B"/>
    <w:rsid w:val="004D313A"/>
    <w:rsid w:val="004D519C"/>
    <w:rsid w:val="004F78FE"/>
    <w:rsid w:val="00500582"/>
    <w:rsid w:val="005043D1"/>
    <w:rsid w:val="00506EC1"/>
    <w:rsid w:val="00511BE3"/>
    <w:rsid w:val="005146CC"/>
    <w:rsid w:val="00517668"/>
    <w:rsid w:val="00520113"/>
    <w:rsid w:val="005204D0"/>
    <w:rsid w:val="0053181F"/>
    <w:rsid w:val="00534494"/>
    <w:rsid w:val="00543A4D"/>
    <w:rsid w:val="00551289"/>
    <w:rsid w:val="00553333"/>
    <w:rsid w:val="00555C3E"/>
    <w:rsid w:val="00555D34"/>
    <w:rsid w:val="00570887"/>
    <w:rsid w:val="00575270"/>
    <w:rsid w:val="005A60CF"/>
    <w:rsid w:val="005A6170"/>
    <w:rsid w:val="005B05F3"/>
    <w:rsid w:val="005B47BB"/>
    <w:rsid w:val="005C2AA9"/>
    <w:rsid w:val="005C62B3"/>
    <w:rsid w:val="005C685A"/>
    <w:rsid w:val="005C7B5E"/>
    <w:rsid w:val="005D568F"/>
    <w:rsid w:val="005D756E"/>
    <w:rsid w:val="005E184C"/>
    <w:rsid w:val="005E340B"/>
    <w:rsid w:val="005E4219"/>
    <w:rsid w:val="005F1DB7"/>
    <w:rsid w:val="005F486B"/>
    <w:rsid w:val="006026D8"/>
    <w:rsid w:val="00611C1D"/>
    <w:rsid w:val="006123BD"/>
    <w:rsid w:val="00612784"/>
    <w:rsid w:val="00623FF8"/>
    <w:rsid w:val="00625FE9"/>
    <w:rsid w:val="00636BB3"/>
    <w:rsid w:val="00636DAD"/>
    <w:rsid w:val="00660916"/>
    <w:rsid w:val="00660D00"/>
    <w:rsid w:val="00664D55"/>
    <w:rsid w:val="0066525A"/>
    <w:rsid w:val="0067179F"/>
    <w:rsid w:val="0067337F"/>
    <w:rsid w:val="00675A7E"/>
    <w:rsid w:val="0067648B"/>
    <w:rsid w:val="00677A5B"/>
    <w:rsid w:val="00684585"/>
    <w:rsid w:val="00687821"/>
    <w:rsid w:val="0069401C"/>
    <w:rsid w:val="006A60BD"/>
    <w:rsid w:val="006B58C5"/>
    <w:rsid w:val="006B5F65"/>
    <w:rsid w:val="006C0293"/>
    <w:rsid w:val="006D12E2"/>
    <w:rsid w:val="006E02ED"/>
    <w:rsid w:val="006E336F"/>
    <w:rsid w:val="006E5CD6"/>
    <w:rsid w:val="006E7B93"/>
    <w:rsid w:val="006F2E65"/>
    <w:rsid w:val="006F3215"/>
    <w:rsid w:val="00701DA6"/>
    <w:rsid w:val="00704C25"/>
    <w:rsid w:val="0070772F"/>
    <w:rsid w:val="00707A72"/>
    <w:rsid w:val="007111EA"/>
    <w:rsid w:val="00716B7D"/>
    <w:rsid w:val="007245F7"/>
    <w:rsid w:val="00727492"/>
    <w:rsid w:val="0074339C"/>
    <w:rsid w:val="00752F71"/>
    <w:rsid w:val="0075355C"/>
    <w:rsid w:val="00754F98"/>
    <w:rsid w:val="00766A85"/>
    <w:rsid w:val="00774C8B"/>
    <w:rsid w:val="00781204"/>
    <w:rsid w:val="00790A5C"/>
    <w:rsid w:val="00794036"/>
    <w:rsid w:val="00794770"/>
    <w:rsid w:val="007A151E"/>
    <w:rsid w:val="007A2F23"/>
    <w:rsid w:val="007A4357"/>
    <w:rsid w:val="007B0118"/>
    <w:rsid w:val="007B7551"/>
    <w:rsid w:val="007C7B3B"/>
    <w:rsid w:val="007D1947"/>
    <w:rsid w:val="007D466B"/>
    <w:rsid w:val="007E1ACC"/>
    <w:rsid w:val="007E46A4"/>
    <w:rsid w:val="007E5F9E"/>
    <w:rsid w:val="007F3278"/>
    <w:rsid w:val="007F6D26"/>
    <w:rsid w:val="0080065B"/>
    <w:rsid w:val="00802005"/>
    <w:rsid w:val="00802FB4"/>
    <w:rsid w:val="0080304C"/>
    <w:rsid w:val="0080313B"/>
    <w:rsid w:val="008038A3"/>
    <w:rsid w:val="008064D6"/>
    <w:rsid w:val="00814D25"/>
    <w:rsid w:val="0082342A"/>
    <w:rsid w:val="00824609"/>
    <w:rsid w:val="00825424"/>
    <w:rsid w:val="00825B30"/>
    <w:rsid w:val="00837ABB"/>
    <w:rsid w:val="0084000F"/>
    <w:rsid w:val="0084226C"/>
    <w:rsid w:val="008439B6"/>
    <w:rsid w:val="00851E24"/>
    <w:rsid w:val="0085268C"/>
    <w:rsid w:val="0085399B"/>
    <w:rsid w:val="00862185"/>
    <w:rsid w:val="008621DB"/>
    <w:rsid w:val="008723C1"/>
    <w:rsid w:val="00876BB6"/>
    <w:rsid w:val="0088231F"/>
    <w:rsid w:val="00882E4C"/>
    <w:rsid w:val="0089258C"/>
    <w:rsid w:val="00892727"/>
    <w:rsid w:val="008A151B"/>
    <w:rsid w:val="008A5B27"/>
    <w:rsid w:val="008A64FF"/>
    <w:rsid w:val="008B350F"/>
    <w:rsid w:val="008B523D"/>
    <w:rsid w:val="008B5889"/>
    <w:rsid w:val="008C6250"/>
    <w:rsid w:val="008D03A3"/>
    <w:rsid w:val="008E6EC5"/>
    <w:rsid w:val="008F0F62"/>
    <w:rsid w:val="00900208"/>
    <w:rsid w:val="00901FC7"/>
    <w:rsid w:val="00902F88"/>
    <w:rsid w:val="00903ADF"/>
    <w:rsid w:val="009049ED"/>
    <w:rsid w:val="00907046"/>
    <w:rsid w:val="009076A2"/>
    <w:rsid w:val="009104E8"/>
    <w:rsid w:val="009107D1"/>
    <w:rsid w:val="00915B1A"/>
    <w:rsid w:val="00920376"/>
    <w:rsid w:val="00932034"/>
    <w:rsid w:val="00932481"/>
    <w:rsid w:val="00940C12"/>
    <w:rsid w:val="00942129"/>
    <w:rsid w:val="00945ADB"/>
    <w:rsid w:val="00946292"/>
    <w:rsid w:val="009513B9"/>
    <w:rsid w:val="0095172A"/>
    <w:rsid w:val="00956997"/>
    <w:rsid w:val="00960CC0"/>
    <w:rsid w:val="00961691"/>
    <w:rsid w:val="00965A68"/>
    <w:rsid w:val="00970136"/>
    <w:rsid w:val="00983359"/>
    <w:rsid w:val="009853D3"/>
    <w:rsid w:val="00991BFA"/>
    <w:rsid w:val="00992C96"/>
    <w:rsid w:val="00996B55"/>
    <w:rsid w:val="009A1DB9"/>
    <w:rsid w:val="009B01F3"/>
    <w:rsid w:val="009B2749"/>
    <w:rsid w:val="009C1E8F"/>
    <w:rsid w:val="009C78AE"/>
    <w:rsid w:val="009D039A"/>
    <w:rsid w:val="009D0C7F"/>
    <w:rsid w:val="009D4CB6"/>
    <w:rsid w:val="009E16E8"/>
    <w:rsid w:val="009E327B"/>
    <w:rsid w:val="009E71DF"/>
    <w:rsid w:val="009E73CA"/>
    <w:rsid w:val="00A10A42"/>
    <w:rsid w:val="00A111AA"/>
    <w:rsid w:val="00A12B58"/>
    <w:rsid w:val="00A25198"/>
    <w:rsid w:val="00A30FE0"/>
    <w:rsid w:val="00A36C50"/>
    <w:rsid w:val="00A46465"/>
    <w:rsid w:val="00A5198C"/>
    <w:rsid w:val="00A56444"/>
    <w:rsid w:val="00A62636"/>
    <w:rsid w:val="00A62E83"/>
    <w:rsid w:val="00A64F3D"/>
    <w:rsid w:val="00A70868"/>
    <w:rsid w:val="00A80B52"/>
    <w:rsid w:val="00A8515E"/>
    <w:rsid w:val="00A93B21"/>
    <w:rsid w:val="00A94540"/>
    <w:rsid w:val="00A9652E"/>
    <w:rsid w:val="00AA2A91"/>
    <w:rsid w:val="00AA2D5B"/>
    <w:rsid w:val="00AA5B06"/>
    <w:rsid w:val="00AA6AE0"/>
    <w:rsid w:val="00AA79D6"/>
    <w:rsid w:val="00AB2AAB"/>
    <w:rsid w:val="00AB3399"/>
    <w:rsid w:val="00AC23C5"/>
    <w:rsid w:val="00AC57F8"/>
    <w:rsid w:val="00AC70BC"/>
    <w:rsid w:val="00AC7457"/>
    <w:rsid w:val="00AD3798"/>
    <w:rsid w:val="00AD3BF1"/>
    <w:rsid w:val="00AD440A"/>
    <w:rsid w:val="00AD4B93"/>
    <w:rsid w:val="00AD536F"/>
    <w:rsid w:val="00AE03A3"/>
    <w:rsid w:val="00AE75C1"/>
    <w:rsid w:val="00AE7695"/>
    <w:rsid w:val="00AF4D20"/>
    <w:rsid w:val="00B008BF"/>
    <w:rsid w:val="00B03D3A"/>
    <w:rsid w:val="00B040EB"/>
    <w:rsid w:val="00B04F2F"/>
    <w:rsid w:val="00B067CB"/>
    <w:rsid w:val="00B06A5E"/>
    <w:rsid w:val="00B15457"/>
    <w:rsid w:val="00B225E1"/>
    <w:rsid w:val="00B25CFB"/>
    <w:rsid w:val="00B25D7A"/>
    <w:rsid w:val="00B479C8"/>
    <w:rsid w:val="00B6141A"/>
    <w:rsid w:val="00B62ABF"/>
    <w:rsid w:val="00B63E56"/>
    <w:rsid w:val="00B6420E"/>
    <w:rsid w:val="00B66053"/>
    <w:rsid w:val="00B7077B"/>
    <w:rsid w:val="00B77980"/>
    <w:rsid w:val="00B80071"/>
    <w:rsid w:val="00B83331"/>
    <w:rsid w:val="00B9480C"/>
    <w:rsid w:val="00BA311B"/>
    <w:rsid w:val="00BA5992"/>
    <w:rsid w:val="00BA6B93"/>
    <w:rsid w:val="00BB21E1"/>
    <w:rsid w:val="00BB2A5F"/>
    <w:rsid w:val="00BB412C"/>
    <w:rsid w:val="00BC14A8"/>
    <w:rsid w:val="00BC551E"/>
    <w:rsid w:val="00BC6FCE"/>
    <w:rsid w:val="00BD371A"/>
    <w:rsid w:val="00BD429D"/>
    <w:rsid w:val="00BE1D9D"/>
    <w:rsid w:val="00BE37E3"/>
    <w:rsid w:val="00BE397F"/>
    <w:rsid w:val="00BE7397"/>
    <w:rsid w:val="00BF4C65"/>
    <w:rsid w:val="00C003F3"/>
    <w:rsid w:val="00C07794"/>
    <w:rsid w:val="00C257BC"/>
    <w:rsid w:val="00C3062D"/>
    <w:rsid w:val="00C32C8A"/>
    <w:rsid w:val="00C405D3"/>
    <w:rsid w:val="00C46785"/>
    <w:rsid w:val="00C504DF"/>
    <w:rsid w:val="00C53C16"/>
    <w:rsid w:val="00C54FA2"/>
    <w:rsid w:val="00C619F2"/>
    <w:rsid w:val="00C63A69"/>
    <w:rsid w:val="00C738D4"/>
    <w:rsid w:val="00C8254E"/>
    <w:rsid w:val="00C838BF"/>
    <w:rsid w:val="00C90A4F"/>
    <w:rsid w:val="00C91100"/>
    <w:rsid w:val="00C91DDC"/>
    <w:rsid w:val="00C979FB"/>
    <w:rsid w:val="00CA09F3"/>
    <w:rsid w:val="00CA2488"/>
    <w:rsid w:val="00CA677B"/>
    <w:rsid w:val="00CB5ECC"/>
    <w:rsid w:val="00CC177A"/>
    <w:rsid w:val="00CC2EC8"/>
    <w:rsid w:val="00CD2908"/>
    <w:rsid w:val="00CD58B4"/>
    <w:rsid w:val="00CF0C87"/>
    <w:rsid w:val="00CF1153"/>
    <w:rsid w:val="00CF28E1"/>
    <w:rsid w:val="00CF634A"/>
    <w:rsid w:val="00D07D8B"/>
    <w:rsid w:val="00D1248D"/>
    <w:rsid w:val="00D20712"/>
    <w:rsid w:val="00D215F2"/>
    <w:rsid w:val="00D24D78"/>
    <w:rsid w:val="00D33705"/>
    <w:rsid w:val="00D34132"/>
    <w:rsid w:val="00D34DF4"/>
    <w:rsid w:val="00D35F6B"/>
    <w:rsid w:val="00D47A85"/>
    <w:rsid w:val="00D511E7"/>
    <w:rsid w:val="00D57B30"/>
    <w:rsid w:val="00D61825"/>
    <w:rsid w:val="00D63047"/>
    <w:rsid w:val="00D72818"/>
    <w:rsid w:val="00D82EEB"/>
    <w:rsid w:val="00D854A5"/>
    <w:rsid w:val="00D90AA6"/>
    <w:rsid w:val="00D92E60"/>
    <w:rsid w:val="00D94B56"/>
    <w:rsid w:val="00D96BD0"/>
    <w:rsid w:val="00DA1A44"/>
    <w:rsid w:val="00DA20D2"/>
    <w:rsid w:val="00DA7468"/>
    <w:rsid w:val="00DA7B8E"/>
    <w:rsid w:val="00DB0934"/>
    <w:rsid w:val="00DB0CC5"/>
    <w:rsid w:val="00DB2428"/>
    <w:rsid w:val="00DB4B4B"/>
    <w:rsid w:val="00DB67F9"/>
    <w:rsid w:val="00DB6D8F"/>
    <w:rsid w:val="00DC1FF9"/>
    <w:rsid w:val="00DC25A6"/>
    <w:rsid w:val="00DC325B"/>
    <w:rsid w:val="00DD660F"/>
    <w:rsid w:val="00DE0055"/>
    <w:rsid w:val="00DE1264"/>
    <w:rsid w:val="00DE2BD3"/>
    <w:rsid w:val="00DE3E1B"/>
    <w:rsid w:val="00DF3BF6"/>
    <w:rsid w:val="00E07A7B"/>
    <w:rsid w:val="00E17323"/>
    <w:rsid w:val="00E447CB"/>
    <w:rsid w:val="00E46E90"/>
    <w:rsid w:val="00E4777E"/>
    <w:rsid w:val="00E54B55"/>
    <w:rsid w:val="00E56A83"/>
    <w:rsid w:val="00E57F96"/>
    <w:rsid w:val="00E63EBC"/>
    <w:rsid w:val="00E67110"/>
    <w:rsid w:val="00E73010"/>
    <w:rsid w:val="00E76312"/>
    <w:rsid w:val="00E763E0"/>
    <w:rsid w:val="00E82EB6"/>
    <w:rsid w:val="00E8446E"/>
    <w:rsid w:val="00E849B2"/>
    <w:rsid w:val="00E935D2"/>
    <w:rsid w:val="00E93BA2"/>
    <w:rsid w:val="00E95782"/>
    <w:rsid w:val="00EA38E5"/>
    <w:rsid w:val="00EA71BF"/>
    <w:rsid w:val="00EB7AF5"/>
    <w:rsid w:val="00EC27F2"/>
    <w:rsid w:val="00ED0CC8"/>
    <w:rsid w:val="00ED58A4"/>
    <w:rsid w:val="00ED659F"/>
    <w:rsid w:val="00EE0BB3"/>
    <w:rsid w:val="00EE2AC7"/>
    <w:rsid w:val="00EF1C59"/>
    <w:rsid w:val="00EF4208"/>
    <w:rsid w:val="00F0193E"/>
    <w:rsid w:val="00F01FD7"/>
    <w:rsid w:val="00F0385E"/>
    <w:rsid w:val="00F05CB2"/>
    <w:rsid w:val="00F16986"/>
    <w:rsid w:val="00F2549F"/>
    <w:rsid w:val="00F27EB8"/>
    <w:rsid w:val="00F32380"/>
    <w:rsid w:val="00F34F9A"/>
    <w:rsid w:val="00F4124D"/>
    <w:rsid w:val="00F41F73"/>
    <w:rsid w:val="00F42AFE"/>
    <w:rsid w:val="00F43092"/>
    <w:rsid w:val="00F443A0"/>
    <w:rsid w:val="00F500C8"/>
    <w:rsid w:val="00F6417E"/>
    <w:rsid w:val="00F66112"/>
    <w:rsid w:val="00F73150"/>
    <w:rsid w:val="00F801AA"/>
    <w:rsid w:val="00F87AD8"/>
    <w:rsid w:val="00F9372A"/>
    <w:rsid w:val="00F939BC"/>
    <w:rsid w:val="00F94CE1"/>
    <w:rsid w:val="00F95E1C"/>
    <w:rsid w:val="00F9662E"/>
    <w:rsid w:val="00F97978"/>
    <w:rsid w:val="00FA10A4"/>
    <w:rsid w:val="00FB65A0"/>
    <w:rsid w:val="00FB70DA"/>
    <w:rsid w:val="00FB742D"/>
    <w:rsid w:val="00FC1197"/>
    <w:rsid w:val="00FD3990"/>
    <w:rsid w:val="00FE1D60"/>
    <w:rsid w:val="00FE2CE9"/>
    <w:rsid w:val="00FF0778"/>
    <w:rsid w:val="00FF14CB"/>
    <w:rsid w:val="00FF4AB9"/>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E23496"/>
  <w15:chartTrackingRefBased/>
  <w15:docId w15:val="{C96D7996-BBB4-4B90-B8E4-A72B799FA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paragraph" w:styleId="Header">
    <w:name w:val="header"/>
    <w:basedOn w:val="Normal"/>
    <w:link w:val="HeaderChar"/>
    <w:uiPriority w:val="99"/>
    <w:unhideWhenUsed/>
    <w:rsid w:val="001562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156242"/>
  </w:style>
  <w:style w:type="paragraph" w:styleId="Footer">
    <w:name w:val="footer"/>
    <w:basedOn w:val="Normal"/>
    <w:link w:val="FooterChar"/>
    <w:uiPriority w:val="99"/>
    <w:unhideWhenUsed/>
    <w:rsid w:val="001562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156242"/>
  </w:style>
  <w:style w:type="paragraph" w:styleId="ListParagraph">
    <w:name w:val="List Paragraph"/>
    <w:basedOn w:val="Normal"/>
    <w:uiPriority w:val="34"/>
    <w:qFormat/>
    <w:rsid w:val="001A5225"/>
    <w:pPr>
      <w:ind w:left="720"/>
      <w:contextualSpacing/>
    </w:pPr>
  </w:style>
  <w:style w:type="character" w:styleId="UnresolvedMention">
    <w:name w:val="Unresolved Mention"/>
    <w:basedOn w:val="DefaultParagraphFont"/>
    <w:uiPriority w:val="99"/>
    <w:semiHidden/>
    <w:unhideWhenUsed/>
    <w:rsid w:val="00DB0CC5"/>
    <w:rPr>
      <w:color w:val="605E5C"/>
      <w:shd w:val="clear" w:color="auto" w:fill="E1DFDD"/>
    </w:rPr>
  </w:style>
  <w:style w:type="table" w:styleId="TableGrid">
    <w:name w:val="Table Grid"/>
    <w:basedOn w:val="TableNormal"/>
    <w:uiPriority w:val="39"/>
    <w:rsid w:val="002E0C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DefaultParagraphFont"/>
    <w:rsid w:val="00B25CFB"/>
  </w:style>
  <w:style w:type="table" w:styleId="GridTable1Light">
    <w:name w:val="Grid Table 1 Light"/>
    <w:basedOn w:val="TableNormal"/>
    <w:uiPriority w:val="46"/>
    <w:rsid w:val="00E447C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872360">
      <w:bodyDiv w:val="1"/>
      <w:marLeft w:val="0"/>
      <w:marRight w:val="0"/>
      <w:marTop w:val="0"/>
      <w:marBottom w:val="0"/>
      <w:divBdr>
        <w:top w:val="none" w:sz="0" w:space="0" w:color="auto"/>
        <w:left w:val="none" w:sz="0" w:space="0" w:color="auto"/>
        <w:bottom w:val="none" w:sz="0" w:space="0" w:color="auto"/>
        <w:right w:val="none" w:sz="0" w:space="0" w:color="auto"/>
      </w:divBdr>
      <w:divsChild>
        <w:div w:id="923493036">
          <w:marLeft w:val="0"/>
          <w:marRight w:val="0"/>
          <w:marTop w:val="0"/>
          <w:marBottom w:val="0"/>
          <w:divBdr>
            <w:top w:val="none" w:sz="0" w:space="0" w:color="auto"/>
            <w:left w:val="none" w:sz="0" w:space="0" w:color="auto"/>
            <w:bottom w:val="none" w:sz="0" w:space="0" w:color="auto"/>
            <w:right w:val="none" w:sz="0" w:space="0" w:color="auto"/>
          </w:divBdr>
          <w:divsChild>
            <w:div w:id="1210919166">
              <w:marLeft w:val="0"/>
              <w:marRight w:val="0"/>
              <w:marTop w:val="0"/>
              <w:marBottom w:val="0"/>
              <w:divBdr>
                <w:top w:val="none" w:sz="0" w:space="0" w:color="auto"/>
                <w:left w:val="none" w:sz="0" w:space="0" w:color="auto"/>
                <w:bottom w:val="none" w:sz="0" w:space="0" w:color="auto"/>
                <w:right w:val="none" w:sz="0" w:space="0" w:color="auto"/>
              </w:divBdr>
              <w:divsChild>
                <w:div w:id="798650004">
                  <w:marLeft w:val="0"/>
                  <w:marRight w:val="0"/>
                  <w:marTop w:val="0"/>
                  <w:marBottom w:val="0"/>
                  <w:divBdr>
                    <w:top w:val="none" w:sz="0" w:space="0" w:color="auto"/>
                    <w:left w:val="none" w:sz="0" w:space="0" w:color="auto"/>
                    <w:bottom w:val="none" w:sz="0" w:space="0" w:color="auto"/>
                    <w:right w:val="none" w:sz="0" w:space="0" w:color="auto"/>
                  </w:divBdr>
                  <w:divsChild>
                    <w:div w:id="1089540298">
                      <w:marLeft w:val="0"/>
                      <w:marRight w:val="0"/>
                      <w:marTop w:val="0"/>
                      <w:marBottom w:val="0"/>
                      <w:divBdr>
                        <w:top w:val="none" w:sz="0" w:space="0" w:color="auto"/>
                        <w:left w:val="none" w:sz="0" w:space="0" w:color="auto"/>
                        <w:bottom w:val="none" w:sz="0" w:space="0" w:color="auto"/>
                        <w:right w:val="none" w:sz="0" w:space="0" w:color="auto"/>
                      </w:divBdr>
                      <w:divsChild>
                        <w:div w:id="1966348340">
                          <w:marLeft w:val="0"/>
                          <w:marRight w:val="0"/>
                          <w:marTop w:val="0"/>
                          <w:marBottom w:val="0"/>
                          <w:divBdr>
                            <w:top w:val="none" w:sz="0" w:space="0" w:color="auto"/>
                            <w:left w:val="none" w:sz="0" w:space="0" w:color="auto"/>
                            <w:bottom w:val="none" w:sz="0" w:space="0" w:color="auto"/>
                            <w:right w:val="none" w:sz="0" w:space="0" w:color="auto"/>
                          </w:divBdr>
                          <w:divsChild>
                            <w:div w:id="1096096806">
                              <w:marLeft w:val="0"/>
                              <w:marRight w:val="0"/>
                              <w:marTop w:val="0"/>
                              <w:marBottom w:val="0"/>
                              <w:divBdr>
                                <w:top w:val="none" w:sz="0" w:space="0" w:color="auto"/>
                                <w:left w:val="none" w:sz="0" w:space="0" w:color="auto"/>
                                <w:bottom w:val="none" w:sz="0" w:space="0" w:color="auto"/>
                                <w:right w:val="none" w:sz="0" w:space="0" w:color="auto"/>
                              </w:divBdr>
                              <w:divsChild>
                                <w:div w:id="1063328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5383127">
                          <w:marLeft w:val="0"/>
                          <w:marRight w:val="0"/>
                          <w:marTop w:val="0"/>
                          <w:marBottom w:val="0"/>
                          <w:divBdr>
                            <w:top w:val="none" w:sz="0" w:space="0" w:color="auto"/>
                            <w:left w:val="none" w:sz="0" w:space="0" w:color="auto"/>
                            <w:bottom w:val="none" w:sz="0" w:space="0" w:color="auto"/>
                            <w:right w:val="none" w:sz="0" w:space="0" w:color="auto"/>
                          </w:divBdr>
                          <w:divsChild>
                            <w:div w:id="69352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4257671">
      <w:bodyDiv w:val="1"/>
      <w:marLeft w:val="0"/>
      <w:marRight w:val="0"/>
      <w:marTop w:val="0"/>
      <w:marBottom w:val="0"/>
      <w:divBdr>
        <w:top w:val="none" w:sz="0" w:space="0" w:color="auto"/>
        <w:left w:val="none" w:sz="0" w:space="0" w:color="auto"/>
        <w:bottom w:val="none" w:sz="0" w:space="0" w:color="auto"/>
        <w:right w:val="none" w:sz="0" w:space="0" w:color="auto"/>
      </w:divBdr>
    </w:div>
    <w:div w:id="717630928">
      <w:bodyDiv w:val="1"/>
      <w:marLeft w:val="0"/>
      <w:marRight w:val="0"/>
      <w:marTop w:val="0"/>
      <w:marBottom w:val="0"/>
      <w:divBdr>
        <w:top w:val="none" w:sz="0" w:space="0" w:color="auto"/>
        <w:left w:val="none" w:sz="0" w:space="0" w:color="auto"/>
        <w:bottom w:val="none" w:sz="0" w:space="0" w:color="auto"/>
        <w:right w:val="none" w:sz="0" w:space="0" w:color="auto"/>
      </w:divBdr>
      <w:divsChild>
        <w:div w:id="1413313504">
          <w:marLeft w:val="0"/>
          <w:marRight w:val="0"/>
          <w:marTop w:val="0"/>
          <w:marBottom w:val="0"/>
          <w:divBdr>
            <w:top w:val="none" w:sz="0" w:space="0" w:color="auto"/>
            <w:left w:val="none" w:sz="0" w:space="0" w:color="auto"/>
            <w:bottom w:val="none" w:sz="0" w:space="0" w:color="auto"/>
            <w:right w:val="none" w:sz="0" w:space="0" w:color="auto"/>
          </w:divBdr>
          <w:divsChild>
            <w:div w:id="1177816357">
              <w:marLeft w:val="0"/>
              <w:marRight w:val="0"/>
              <w:marTop w:val="0"/>
              <w:marBottom w:val="0"/>
              <w:divBdr>
                <w:top w:val="none" w:sz="0" w:space="0" w:color="auto"/>
                <w:left w:val="none" w:sz="0" w:space="0" w:color="auto"/>
                <w:bottom w:val="none" w:sz="0" w:space="0" w:color="auto"/>
                <w:right w:val="none" w:sz="0" w:space="0" w:color="auto"/>
              </w:divBdr>
              <w:divsChild>
                <w:div w:id="2082361698">
                  <w:marLeft w:val="0"/>
                  <w:marRight w:val="0"/>
                  <w:marTop w:val="0"/>
                  <w:marBottom w:val="0"/>
                  <w:divBdr>
                    <w:top w:val="none" w:sz="0" w:space="0" w:color="auto"/>
                    <w:left w:val="none" w:sz="0" w:space="0" w:color="auto"/>
                    <w:bottom w:val="none" w:sz="0" w:space="0" w:color="auto"/>
                    <w:right w:val="none" w:sz="0" w:space="0" w:color="auto"/>
                  </w:divBdr>
                  <w:divsChild>
                    <w:div w:id="1133059644">
                      <w:marLeft w:val="0"/>
                      <w:marRight w:val="0"/>
                      <w:marTop w:val="0"/>
                      <w:marBottom w:val="0"/>
                      <w:divBdr>
                        <w:top w:val="none" w:sz="0" w:space="0" w:color="auto"/>
                        <w:left w:val="none" w:sz="0" w:space="0" w:color="auto"/>
                        <w:bottom w:val="none" w:sz="0" w:space="0" w:color="auto"/>
                        <w:right w:val="none" w:sz="0" w:space="0" w:color="auto"/>
                      </w:divBdr>
                      <w:divsChild>
                        <w:div w:id="1022973120">
                          <w:marLeft w:val="0"/>
                          <w:marRight w:val="0"/>
                          <w:marTop w:val="0"/>
                          <w:marBottom w:val="0"/>
                          <w:divBdr>
                            <w:top w:val="none" w:sz="0" w:space="0" w:color="auto"/>
                            <w:left w:val="none" w:sz="0" w:space="0" w:color="auto"/>
                            <w:bottom w:val="none" w:sz="0" w:space="0" w:color="auto"/>
                            <w:right w:val="none" w:sz="0" w:space="0" w:color="auto"/>
                          </w:divBdr>
                          <w:divsChild>
                            <w:div w:id="681397482">
                              <w:marLeft w:val="0"/>
                              <w:marRight w:val="0"/>
                              <w:marTop w:val="0"/>
                              <w:marBottom w:val="0"/>
                              <w:divBdr>
                                <w:top w:val="none" w:sz="0" w:space="0" w:color="auto"/>
                                <w:left w:val="none" w:sz="0" w:space="0" w:color="auto"/>
                                <w:bottom w:val="none" w:sz="0" w:space="0" w:color="auto"/>
                                <w:right w:val="none" w:sz="0" w:space="0" w:color="auto"/>
                              </w:divBdr>
                              <w:divsChild>
                                <w:div w:id="158932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0090564">
                          <w:marLeft w:val="0"/>
                          <w:marRight w:val="0"/>
                          <w:marTop w:val="0"/>
                          <w:marBottom w:val="0"/>
                          <w:divBdr>
                            <w:top w:val="none" w:sz="0" w:space="0" w:color="auto"/>
                            <w:left w:val="none" w:sz="0" w:space="0" w:color="auto"/>
                            <w:bottom w:val="none" w:sz="0" w:space="0" w:color="auto"/>
                            <w:right w:val="none" w:sz="0" w:space="0" w:color="auto"/>
                          </w:divBdr>
                          <w:divsChild>
                            <w:div w:id="1962611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82215073">
      <w:bodyDiv w:val="1"/>
      <w:marLeft w:val="0"/>
      <w:marRight w:val="0"/>
      <w:marTop w:val="0"/>
      <w:marBottom w:val="0"/>
      <w:divBdr>
        <w:top w:val="none" w:sz="0" w:space="0" w:color="auto"/>
        <w:left w:val="none" w:sz="0" w:space="0" w:color="auto"/>
        <w:bottom w:val="none" w:sz="0" w:space="0" w:color="auto"/>
        <w:right w:val="none" w:sz="0" w:space="0" w:color="auto"/>
      </w:divBdr>
      <w:divsChild>
        <w:div w:id="1222012443">
          <w:marLeft w:val="0"/>
          <w:marRight w:val="0"/>
          <w:marTop w:val="0"/>
          <w:marBottom w:val="0"/>
          <w:divBdr>
            <w:top w:val="none" w:sz="0" w:space="0" w:color="auto"/>
            <w:left w:val="none" w:sz="0" w:space="0" w:color="auto"/>
            <w:bottom w:val="none" w:sz="0" w:space="0" w:color="auto"/>
            <w:right w:val="none" w:sz="0" w:space="0" w:color="auto"/>
          </w:divBdr>
          <w:divsChild>
            <w:div w:id="1899627088">
              <w:marLeft w:val="0"/>
              <w:marRight w:val="0"/>
              <w:marTop w:val="0"/>
              <w:marBottom w:val="0"/>
              <w:divBdr>
                <w:top w:val="none" w:sz="0" w:space="0" w:color="auto"/>
                <w:left w:val="none" w:sz="0" w:space="0" w:color="auto"/>
                <w:bottom w:val="none" w:sz="0" w:space="0" w:color="auto"/>
                <w:right w:val="none" w:sz="0" w:space="0" w:color="auto"/>
              </w:divBdr>
              <w:divsChild>
                <w:div w:id="1577859202">
                  <w:marLeft w:val="0"/>
                  <w:marRight w:val="0"/>
                  <w:marTop w:val="0"/>
                  <w:marBottom w:val="0"/>
                  <w:divBdr>
                    <w:top w:val="none" w:sz="0" w:space="0" w:color="auto"/>
                    <w:left w:val="none" w:sz="0" w:space="0" w:color="auto"/>
                    <w:bottom w:val="none" w:sz="0" w:space="0" w:color="auto"/>
                    <w:right w:val="none" w:sz="0" w:space="0" w:color="auto"/>
                  </w:divBdr>
                  <w:divsChild>
                    <w:div w:id="1972399871">
                      <w:marLeft w:val="0"/>
                      <w:marRight w:val="0"/>
                      <w:marTop w:val="0"/>
                      <w:marBottom w:val="0"/>
                      <w:divBdr>
                        <w:top w:val="none" w:sz="0" w:space="0" w:color="auto"/>
                        <w:left w:val="none" w:sz="0" w:space="0" w:color="auto"/>
                        <w:bottom w:val="none" w:sz="0" w:space="0" w:color="auto"/>
                        <w:right w:val="none" w:sz="0" w:space="0" w:color="auto"/>
                      </w:divBdr>
                      <w:divsChild>
                        <w:div w:id="1816068552">
                          <w:marLeft w:val="0"/>
                          <w:marRight w:val="0"/>
                          <w:marTop w:val="0"/>
                          <w:marBottom w:val="0"/>
                          <w:divBdr>
                            <w:top w:val="none" w:sz="0" w:space="0" w:color="auto"/>
                            <w:left w:val="none" w:sz="0" w:space="0" w:color="auto"/>
                            <w:bottom w:val="none" w:sz="0" w:space="0" w:color="auto"/>
                            <w:right w:val="none" w:sz="0" w:space="0" w:color="auto"/>
                          </w:divBdr>
                          <w:divsChild>
                            <w:div w:id="1422869231">
                              <w:marLeft w:val="0"/>
                              <w:marRight w:val="0"/>
                              <w:marTop w:val="0"/>
                              <w:marBottom w:val="0"/>
                              <w:divBdr>
                                <w:top w:val="none" w:sz="0" w:space="0" w:color="auto"/>
                                <w:left w:val="none" w:sz="0" w:space="0" w:color="auto"/>
                                <w:bottom w:val="none" w:sz="0" w:space="0" w:color="auto"/>
                                <w:right w:val="none" w:sz="0" w:space="0" w:color="auto"/>
                              </w:divBdr>
                              <w:divsChild>
                                <w:div w:id="479658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7422107">
                          <w:marLeft w:val="0"/>
                          <w:marRight w:val="0"/>
                          <w:marTop w:val="0"/>
                          <w:marBottom w:val="0"/>
                          <w:divBdr>
                            <w:top w:val="none" w:sz="0" w:space="0" w:color="auto"/>
                            <w:left w:val="none" w:sz="0" w:space="0" w:color="auto"/>
                            <w:bottom w:val="none" w:sz="0" w:space="0" w:color="auto"/>
                            <w:right w:val="none" w:sz="0" w:space="0" w:color="auto"/>
                          </w:divBdr>
                          <w:divsChild>
                            <w:div w:id="1834226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66128025">
      <w:bodyDiv w:val="1"/>
      <w:marLeft w:val="0"/>
      <w:marRight w:val="0"/>
      <w:marTop w:val="0"/>
      <w:marBottom w:val="0"/>
      <w:divBdr>
        <w:top w:val="none" w:sz="0" w:space="0" w:color="auto"/>
        <w:left w:val="none" w:sz="0" w:space="0" w:color="auto"/>
        <w:bottom w:val="none" w:sz="0" w:space="0" w:color="auto"/>
        <w:right w:val="none" w:sz="0" w:space="0" w:color="auto"/>
      </w:divBdr>
    </w:div>
    <w:div w:id="1969192804">
      <w:bodyDiv w:val="1"/>
      <w:marLeft w:val="0"/>
      <w:marRight w:val="0"/>
      <w:marTop w:val="0"/>
      <w:marBottom w:val="0"/>
      <w:divBdr>
        <w:top w:val="none" w:sz="0" w:space="0" w:color="auto"/>
        <w:left w:val="none" w:sz="0" w:space="0" w:color="auto"/>
        <w:bottom w:val="none" w:sz="0" w:space="0" w:color="auto"/>
        <w:right w:val="none" w:sz="0" w:space="0" w:color="auto"/>
      </w:divBdr>
      <w:divsChild>
        <w:div w:id="1158232329">
          <w:marLeft w:val="0"/>
          <w:marRight w:val="0"/>
          <w:marTop w:val="0"/>
          <w:marBottom w:val="0"/>
          <w:divBdr>
            <w:top w:val="none" w:sz="0" w:space="0" w:color="auto"/>
            <w:left w:val="none" w:sz="0" w:space="0" w:color="auto"/>
            <w:bottom w:val="none" w:sz="0" w:space="0" w:color="auto"/>
            <w:right w:val="none" w:sz="0" w:space="0" w:color="auto"/>
          </w:divBdr>
          <w:divsChild>
            <w:div w:id="565189832">
              <w:marLeft w:val="0"/>
              <w:marRight w:val="0"/>
              <w:marTop w:val="0"/>
              <w:marBottom w:val="0"/>
              <w:divBdr>
                <w:top w:val="none" w:sz="0" w:space="0" w:color="auto"/>
                <w:left w:val="none" w:sz="0" w:space="0" w:color="auto"/>
                <w:bottom w:val="none" w:sz="0" w:space="0" w:color="auto"/>
                <w:right w:val="none" w:sz="0" w:space="0" w:color="auto"/>
              </w:divBdr>
              <w:divsChild>
                <w:div w:id="822937725">
                  <w:marLeft w:val="0"/>
                  <w:marRight w:val="0"/>
                  <w:marTop w:val="0"/>
                  <w:marBottom w:val="0"/>
                  <w:divBdr>
                    <w:top w:val="none" w:sz="0" w:space="0" w:color="auto"/>
                    <w:left w:val="none" w:sz="0" w:space="0" w:color="auto"/>
                    <w:bottom w:val="none" w:sz="0" w:space="0" w:color="auto"/>
                    <w:right w:val="none" w:sz="0" w:space="0" w:color="auto"/>
                  </w:divBdr>
                  <w:divsChild>
                    <w:div w:id="1421489180">
                      <w:marLeft w:val="0"/>
                      <w:marRight w:val="0"/>
                      <w:marTop w:val="0"/>
                      <w:marBottom w:val="0"/>
                      <w:divBdr>
                        <w:top w:val="none" w:sz="0" w:space="0" w:color="auto"/>
                        <w:left w:val="none" w:sz="0" w:space="0" w:color="auto"/>
                        <w:bottom w:val="none" w:sz="0" w:space="0" w:color="auto"/>
                        <w:right w:val="none" w:sz="0" w:space="0" w:color="auto"/>
                      </w:divBdr>
                      <w:divsChild>
                        <w:div w:id="1408192840">
                          <w:marLeft w:val="0"/>
                          <w:marRight w:val="0"/>
                          <w:marTop w:val="0"/>
                          <w:marBottom w:val="0"/>
                          <w:divBdr>
                            <w:top w:val="none" w:sz="0" w:space="0" w:color="auto"/>
                            <w:left w:val="none" w:sz="0" w:space="0" w:color="auto"/>
                            <w:bottom w:val="none" w:sz="0" w:space="0" w:color="auto"/>
                            <w:right w:val="none" w:sz="0" w:space="0" w:color="auto"/>
                          </w:divBdr>
                          <w:divsChild>
                            <w:div w:id="993995634">
                              <w:marLeft w:val="0"/>
                              <w:marRight w:val="0"/>
                              <w:marTop w:val="0"/>
                              <w:marBottom w:val="0"/>
                              <w:divBdr>
                                <w:top w:val="none" w:sz="0" w:space="0" w:color="auto"/>
                                <w:left w:val="none" w:sz="0" w:space="0" w:color="auto"/>
                                <w:bottom w:val="none" w:sz="0" w:space="0" w:color="auto"/>
                                <w:right w:val="none" w:sz="0" w:space="0" w:color="auto"/>
                              </w:divBdr>
                              <w:divsChild>
                                <w:div w:id="639186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6816528">
                          <w:marLeft w:val="0"/>
                          <w:marRight w:val="0"/>
                          <w:marTop w:val="0"/>
                          <w:marBottom w:val="0"/>
                          <w:divBdr>
                            <w:top w:val="none" w:sz="0" w:space="0" w:color="auto"/>
                            <w:left w:val="none" w:sz="0" w:space="0" w:color="auto"/>
                            <w:bottom w:val="none" w:sz="0" w:space="0" w:color="auto"/>
                            <w:right w:val="none" w:sz="0" w:space="0" w:color="auto"/>
                          </w:divBdr>
                          <w:divsChild>
                            <w:div w:id="1389768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84699007">
      <w:bodyDiv w:val="1"/>
      <w:marLeft w:val="0"/>
      <w:marRight w:val="0"/>
      <w:marTop w:val="0"/>
      <w:marBottom w:val="0"/>
      <w:divBdr>
        <w:top w:val="none" w:sz="0" w:space="0" w:color="auto"/>
        <w:left w:val="none" w:sz="0" w:space="0" w:color="auto"/>
        <w:bottom w:val="none" w:sz="0" w:space="0" w:color="auto"/>
        <w:right w:val="none" w:sz="0" w:space="0" w:color="auto"/>
      </w:divBdr>
      <w:divsChild>
        <w:div w:id="571935257">
          <w:marLeft w:val="0"/>
          <w:marRight w:val="0"/>
          <w:marTop w:val="0"/>
          <w:marBottom w:val="0"/>
          <w:divBdr>
            <w:top w:val="none" w:sz="0" w:space="0" w:color="auto"/>
            <w:left w:val="none" w:sz="0" w:space="0" w:color="auto"/>
            <w:bottom w:val="none" w:sz="0" w:space="0" w:color="auto"/>
            <w:right w:val="none" w:sz="0" w:space="0" w:color="auto"/>
          </w:divBdr>
          <w:divsChild>
            <w:div w:id="505636722">
              <w:marLeft w:val="0"/>
              <w:marRight w:val="0"/>
              <w:marTop w:val="0"/>
              <w:marBottom w:val="0"/>
              <w:divBdr>
                <w:top w:val="none" w:sz="0" w:space="0" w:color="auto"/>
                <w:left w:val="none" w:sz="0" w:space="0" w:color="auto"/>
                <w:bottom w:val="none" w:sz="0" w:space="0" w:color="auto"/>
                <w:right w:val="none" w:sz="0" w:space="0" w:color="auto"/>
              </w:divBdr>
              <w:divsChild>
                <w:div w:id="1139955989">
                  <w:marLeft w:val="0"/>
                  <w:marRight w:val="0"/>
                  <w:marTop w:val="0"/>
                  <w:marBottom w:val="0"/>
                  <w:divBdr>
                    <w:top w:val="none" w:sz="0" w:space="0" w:color="auto"/>
                    <w:left w:val="none" w:sz="0" w:space="0" w:color="auto"/>
                    <w:bottom w:val="none" w:sz="0" w:space="0" w:color="auto"/>
                    <w:right w:val="none" w:sz="0" w:space="0" w:color="auto"/>
                  </w:divBdr>
                  <w:divsChild>
                    <w:div w:id="1556114254">
                      <w:marLeft w:val="0"/>
                      <w:marRight w:val="0"/>
                      <w:marTop w:val="0"/>
                      <w:marBottom w:val="0"/>
                      <w:divBdr>
                        <w:top w:val="none" w:sz="0" w:space="0" w:color="auto"/>
                        <w:left w:val="none" w:sz="0" w:space="0" w:color="auto"/>
                        <w:bottom w:val="none" w:sz="0" w:space="0" w:color="auto"/>
                        <w:right w:val="none" w:sz="0" w:space="0" w:color="auto"/>
                      </w:divBdr>
                      <w:divsChild>
                        <w:div w:id="1821968924">
                          <w:marLeft w:val="0"/>
                          <w:marRight w:val="0"/>
                          <w:marTop w:val="0"/>
                          <w:marBottom w:val="0"/>
                          <w:divBdr>
                            <w:top w:val="none" w:sz="0" w:space="0" w:color="auto"/>
                            <w:left w:val="none" w:sz="0" w:space="0" w:color="auto"/>
                            <w:bottom w:val="none" w:sz="0" w:space="0" w:color="auto"/>
                            <w:right w:val="none" w:sz="0" w:space="0" w:color="auto"/>
                          </w:divBdr>
                          <w:divsChild>
                            <w:div w:id="1708794004">
                              <w:marLeft w:val="0"/>
                              <w:marRight w:val="0"/>
                              <w:marTop w:val="0"/>
                              <w:marBottom w:val="0"/>
                              <w:divBdr>
                                <w:top w:val="none" w:sz="0" w:space="0" w:color="auto"/>
                                <w:left w:val="none" w:sz="0" w:space="0" w:color="auto"/>
                                <w:bottom w:val="none" w:sz="0" w:space="0" w:color="auto"/>
                                <w:right w:val="none" w:sz="0" w:space="0" w:color="auto"/>
                              </w:divBdr>
                              <w:divsChild>
                                <w:div w:id="823201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0960879">
                          <w:marLeft w:val="0"/>
                          <w:marRight w:val="0"/>
                          <w:marTop w:val="0"/>
                          <w:marBottom w:val="0"/>
                          <w:divBdr>
                            <w:top w:val="none" w:sz="0" w:space="0" w:color="auto"/>
                            <w:left w:val="none" w:sz="0" w:space="0" w:color="auto"/>
                            <w:bottom w:val="none" w:sz="0" w:space="0" w:color="auto"/>
                            <w:right w:val="none" w:sz="0" w:space="0" w:color="auto"/>
                          </w:divBdr>
                          <w:divsChild>
                            <w:div w:id="1848977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24883884">
      <w:bodyDiv w:val="1"/>
      <w:marLeft w:val="0"/>
      <w:marRight w:val="0"/>
      <w:marTop w:val="0"/>
      <w:marBottom w:val="0"/>
      <w:divBdr>
        <w:top w:val="none" w:sz="0" w:space="0" w:color="auto"/>
        <w:left w:val="none" w:sz="0" w:space="0" w:color="auto"/>
        <w:bottom w:val="none" w:sz="0" w:space="0" w:color="auto"/>
        <w:right w:val="none" w:sz="0" w:space="0" w:color="auto"/>
      </w:divBdr>
      <w:divsChild>
        <w:div w:id="1911109846">
          <w:marLeft w:val="0"/>
          <w:marRight w:val="0"/>
          <w:marTop w:val="0"/>
          <w:marBottom w:val="0"/>
          <w:divBdr>
            <w:top w:val="none" w:sz="0" w:space="0" w:color="auto"/>
            <w:left w:val="none" w:sz="0" w:space="0" w:color="auto"/>
            <w:bottom w:val="none" w:sz="0" w:space="0" w:color="auto"/>
            <w:right w:val="none" w:sz="0" w:space="0" w:color="auto"/>
          </w:divBdr>
          <w:divsChild>
            <w:div w:id="947005909">
              <w:marLeft w:val="0"/>
              <w:marRight w:val="0"/>
              <w:marTop w:val="0"/>
              <w:marBottom w:val="0"/>
              <w:divBdr>
                <w:top w:val="none" w:sz="0" w:space="0" w:color="auto"/>
                <w:left w:val="none" w:sz="0" w:space="0" w:color="auto"/>
                <w:bottom w:val="none" w:sz="0" w:space="0" w:color="auto"/>
                <w:right w:val="none" w:sz="0" w:space="0" w:color="auto"/>
              </w:divBdr>
              <w:divsChild>
                <w:div w:id="1389913530">
                  <w:marLeft w:val="0"/>
                  <w:marRight w:val="0"/>
                  <w:marTop w:val="0"/>
                  <w:marBottom w:val="0"/>
                  <w:divBdr>
                    <w:top w:val="none" w:sz="0" w:space="0" w:color="auto"/>
                    <w:left w:val="none" w:sz="0" w:space="0" w:color="auto"/>
                    <w:bottom w:val="none" w:sz="0" w:space="0" w:color="auto"/>
                    <w:right w:val="none" w:sz="0" w:space="0" w:color="auto"/>
                  </w:divBdr>
                  <w:divsChild>
                    <w:div w:id="1509443651">
                      <w:marLeft w:val="0"/>
                      <w:marRight w:val="0"/>
                      <w:marTop w:val="0"/>
                      <w:marBottom w:val="0"/>
                      <w:divBdr>
                        <w:top w:val="none" w:sz="0" w:space="0" w:color="auto"/>
                        <w:left w:val="none" w:sz="0" w:space="0" w:color="auto"/>
                        <w:bottom w:val="none" w:sz="0" w:space="0" w:color="auto"/>
                        <w:right w:val="none" w:sz="0" w:space="0" w:color="auto"/>
                      </w:divBdr>
                      <w:divsChild>
                        <w:div w:id="1336374202">
                          <w:marLeft w:val="0"/>
                          <w:marRight w:val="0"/>
                          <w:marTop w:val="0"/>
                          <w:marBottom w:val="0"/>
                          <w:divBdr>
                            <w:top w:val="none" w:sz="0" w:space="0" w:color="auto"/>
                            <w:left w:val="none" w:sz="0" w:space="0" w:color="auto"/>
                            <w:bottom w:val="none" w:sz="0" w:space="0" w:color="auto"/>
                            <w:right w:val="none" w:sz="0" w:space="0" w:color="auto"/>
                          </w:divBdr>
                          <w:divsChild>
                            <w:div w:id="1919094410">
                              <w:marLeft w:val="0"/>
                              <w:marRight w:val="0"/>
                              <w:marTop w:val="0"/>
                              <w:marBottom w:val="0"/>
                              <w:divBdr>
                                <w:top w:val="none" w:sz="0" w:space="0" w:color="auto"/>
                                <w:left w:val="none" w:sz="0" w:space="0" w:color="auto"/>
                                <w:bottom w:val="none" w:sz="0" w:space="0" w:color="auto"/>
                                <w:right w:val="none" w:sz="0" w:space="0" w:color="auto"/>
                              </w:divBdr>
                              <w:divsChild>
                                <w:div w:id="1310087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2733492">
                          <w:marLeft w:val="0"/>
                          <w:marRight w:val="0"/>
                          <w:marTop w:val="0"/>
                          <w:marBottom w:val="0"/>
                          <w:divBdr>
                            <w:top w:val="none" w:sz="0" w:space="0" w:color="auto"/>
                            <w:left w:val="none" w:sz="0" w:space="0" w:color="auto"/>
                            <w:bottom w:val="none" w:sz="0" w:space="0" w:color="auto"/>
                            <w:right w:val="none" w:sz="0" w:space="0" w:color="auto"/>
                          </w:divBdr>
                          <w:divsChild>
                            <w:div w:id="1277952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goodto.com/family/family-news/which-lloyds-banks-are-closing-down-657896.%5bAccessed" TargetMode="External"/><Relationship Id="rId18" Type="http://schemas.openxmlformats.org/officeDocument/2006/relationships/hyperlink" Target="https://www.fca.org.uk/insight/banking-climate-and-competition" TargetMode="External"/><Relationship Id="rId26"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hyperlink" Target="https://www.intechopen.com/chapters/59664" TargetMode="External"/><Relationship Id="rId7" Type="http://schemas.openxmlformats.org/officeDocument/2006/relationships/footnotes" Target="footnotes.xml"/><Relationship Id="rId12" Type="http://schemas.openxmlformats.org/officeDocument/2006/relationships/hyperlink" Target="https://www.ncbi.nlm.nih.gov/books/NBK537302/.%5bAccessed" TargetMode="External"/><Relationship Id="rId17" Type="http://schemas.openxmlformats.org/officeDocument/2006/relationships/hyperlink" Target="https://www.investopedia.com/terms/f/fintech.asp" TargetMode="External"/><Relationship Id="rId25"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hyperlink" Target="https://www.cipd.co.uk/knowledge/strategy/organisational-development/pestle-analysis-factsheet" TargetMode="External"/><Relationship Id="rId20" Type="http://schemas.openxmlformats.org/officeDocument/2006/relationships/hyperlink" Target="https://www.businessnewsdaily.com/6146-decision-matrix.html"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s://www.theguardian.com/business/2022/mar/23/lloyds-halifax-bank-of-scotland-shut-branches-england-wales-jobs-lost" TargetMode="External"/><Relationship Id="rId23" Type="http://schemas.openxmlformats.org/officeDocument/2006/relationships/footer" Target="footer1.xml"/><Relationship Id="rId10" Type="http://schemas.openxmlformats.org/officeDocument/2006/relationships/image" Target="media/image2.png"/><Relationship Id="rId19" Type="http://schemas.openxmlformats.org/officeDocument/2006/relationships/hyperlink" Target="https://www.freshfields.com/4a53da/globalassets/what-we-do/sustainability/climate-change-and-the-banking-industry.pdf"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commonslibrary.parliament.uk/research-briefings/cbp-8740/.%5bAccessed" TargetMode="External"/><Relationship Id="rId22" Type="http://schemas.openxmlformats.org/officeDocument/2006/relationships/hyperlink" Target="https://dis-blog.thalesgroup.com/financial-services/2021/09/15/five-ways-to-make-customer-banking%E2%80%AFmore-sustainable/"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CBCB7F12FD741FCBCDF0AE63ED3B4BF"/>
        <w:category>
          <w:name w:val="General"/>
          <w:gallery w:val="placeholder"/>
        </w:category>
        <w:types>
          <w:type w:val="bbPlcHdr"/>
        </w:types>
        <w:behaviors>
          <w:behavior w:val="content"/>
        </w:behaviors>
        <w:guid w:val="{87A771B6-D199-4DA1-BF8C-FEAA3C6B8696}"/>
      </w:docPartPr>
      <w:docPartBody>
        <w:p w:rsidR="00145AD8" w:rsidRDefault="00BC1251" w:rsidP="00BC1251">
          <w:pPr>
            <w:pStyle w:val="DCBCB7F12FD741FCBCDF0AE63ED3B4BF"/>
          </w:pPr>
          <w:r>
            <w:rPr>
              <w:rFonts w:asciiTheme="majorHAnsi" w:eastAsiaTheme="majorEastAsia" w:hAnsiTheme="majorHAnsi" w:cstheme="majorBidi"/>
              <w:caps/>
              <w:color w:val="4472C4" w:themeColor="accent1"/>
              <w:sz w:val="80"/>
              <w:szCs w:val="80"/>
            </w:rPr>
            <w:t>[Document title]</w:t>
          </w:r>
        </w:p>
      </w:docPartBody>
    </w:docPart>
    <w:docPart>
      <w:docPartPr>
        <w:name w:val="C05A49BEB3EC4F328035A1BA055AE16D"/>
        <w:category>
          <w:name w:val="General"/>
          <w:gallery w:val="placeholder"/>
        </w:category>
        <w:types>
          <w:type w:val="bbPlcHdr"/>
        </w:types>
        <w:behaviors>
          <w:behavior w:val="content"/>
        </w:behaviors>
        <w:guid w:val="{2F9EDAE1-96CC-45E7-9EE6-6186D7545074}"/>
      </w:docPartPr>
      <w:docPartBody>
        <w:p w:rsidR="00145AD8" w:rsidRDefault="00BC1251" w:rsidP="00BC1251">
          <w:pPr>
            <w:pStyle w:val="C05A49BEB3EC4F328035A1BA055AE16D"/>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Roboto">
    <w:altName w:val="Roboto"/>
    <w:charset w:val="00"/>
    <w:family w:val="auto"/>
    <w:pitch w:val="variable"/>
    <w:sig w:usb0="E00002FF" w:usb1="5000205B" w:usb2="0000002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1251"/>
    <w:rsid w:val="000926B2"/>
    <w:rsid w:val="00116700"/>
    <w:rsid w:val="00145AD8"/>
    <w:rsid w:val="00174F4C"/>
    <w:rsid w:val="002A576B"/>
    <w:rsid w:val="003203C2"/>
    <w:rsid w:val="003D14A9"/>
    <w:rsid w:val="0052211D"/>
    <w:rsid w:val="00531EF2"/>
    <w:rsid w:val="00656B5A"/>
    <w:rsid w:val="008C326D"/>
    <w:rsid w:val="00A34C42"/>
    <w:rsid w:val="00B312DF"/>
    <w:rsid w:val="00B32CB8"/>
    <w:rsid w:val="00BB1236"/>
    <w:rsid w:val="00BC1251"/>
    <w:rsid w:val="00C67429"/>
    <w:rsid w:val="00C90A81"/>
    <w:rsid w:val="00D0030B"/>
    <w:rsid w:val="00DB3A74"/>
    <w:rsid w:val="00E52B51"/>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CBCB7F12FD741FCBCDF0AE63ED3B4BF">
    <w:name w:val="DCBCB7F12FD741FCBCDF0AE63ED3B4BF"/>
    <w:rsid w:val="00BC1251"/>
  </w:style>
  <w:style w:type="paragraph" w:customStyle="1" w:styleId="C05A49BEB3EC4F328035A1BA055AE16D">
    <w:name w:val="C05A49BEB3EC4F328035A1BA055AE16D"/>
    <w:rsid w:val="00BC125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2022-07-08T00:00:00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DC4C230-99AE-465F-B121-E25EA7DB20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1431</TotalTime>
  <Pages>11</Pages>
  <Words>2241</Words>
  <Characters>13740</Characters>
  <Application>Microsoft Office Word</Application>
  <DocSecurity>0</DocSecurity>
  <Lines>473</Lines>
  <Paragraphs>114</Paragraphs>
  <ScaleCrop>false</ScaleCrop>
  <HeadingPairs>
    <vt:vector size="2" baseType="variant">
      <vt:variant>
        <vt:lpstr>Title</vt:lpstr>
      </vt:variant>
      <vt:variant>
        <vt:i4>1</vt:i4>
      </vt:variant>
    </vt:vector>
  </HeadingPairs>
  <TitlesOfParts>
    <vt:vector size="1" baseType="lpstr">
      <vt:lpstr>problem solving report</vt:lpstr>
    </vt:vector>
  </TitlesOfParts>
  <Company>University of Wales Trinity Saint David</Company>
  <LinksUpToDate>false</LinksUpToDate>
  <CharactersWithSpaces>15867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problem solving report</dc:title>
  <dc:subject/>
  <dc:creator>zoltan balog</dc:creator>
  <cp:keywords/>
  <dc:description/>
  <cp:lastModifiedBy>Zoltan Balog</cp:lastModifiedBy>
  <cp:revision>501</cp:revision>
  <cp:lastPrinted>2022-02-16T09:39:00Z</cp:lastPrinted>
  <dcterms:created xsi:type="dcterms:W3CDTF">2022-06-08T17:56:00Z</dcterms:created>
  <dcterms:modified xsi:type="dcterms:W3CDTF">2022-07-06T15:36:00Z</dcterms:modified>
</cp:coreProperties>
</file>