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9654C7"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DDE263D"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2347BAF" w14:textId="77777777" w:rsidR="00570D79" w:rsidRDefault="00570D79"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C52F503" w14:textId="77777777" w:rsidR="00570D79" w:rsidRDefault="00570D79"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A936BB5" w14:textId="77777777" w:rsidR="00570D79" w:rsidRDefault="00570D79"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2A88B29"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9BAC95F" w14:textId="59169B24" w:rsidR="0002316C" w:rsidRPr="00570D79" w:rsidRDefault="00570D79" w:rsidP="00570D79">
      <w:pPr>
        <w:spacing w:before="100" w:beforeAutospacing="1" w:after="100" w:afterAutospacing="1" w:line="240" w:lineRule="auto"/>
        <w:jc w:val="center"/>
        <w:outlineLvl w:val="0"/>
        <w:rPr>
          <w:rFonts w:cs="Times New Roman"/>
          <w:b/>
          <w:bCs/>
          <w:kern w:val="0"/>
          <w:sz w:val="40"/>
          <w:szCs w:val="40"/>
          <w14:ligatures w14:val="none"/>
        </w:rPr>
      </w:pPr>
      <w:r w:rsidRPr="00570D79">
        <w:rPr>
          <w:rFonts w:eastAsia="Times New Roman" w:cs="Times New Roman"/>
          <w:b/>
          <w:bCs/>
          <w:kern w:val="36"/>
          <w:sz w:val="40"/>
          <w:szCs w:val="40"/>
          <w14:ligatures w14:val="none"/>
        </w:rPr>
        <w:t xml:space="preserve">Investigating Communication within </w:t>
      </w:r>
      <w:r w:rsidRPr="00570D79">
        <w:rPr>
          <w:rFonts w:cs="Times New Roman"/>
          <w:b/>
          <w:bCs/>
          <w:kern w:val="0"/>
          <w:sz w:val="40"/>
          <w:szCs w:val="40"/>
          <w14:ligatures w14:val="none"/>
        </w:rPr>
        <w:t>TK Maxx</w:t>
      </w:r>
    </w:p>
    <w:p w14:paraId="051301E2" w14:textId="77777777"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 xml:space="preserve">Module Name: Understanding Organisational Structure and Culture </w:t>
      </w:r>
    </w:p>
    <w:p w14:paraId="453BF65F" w14:textId="77777777"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Module Code: LCBB4009</w:t>
      </w:r>
    </w:p>
    <w:p w14:paraId="286767FD" w14:textId="77777777"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 xml:space="preserve">Lecturer: </w:t>
      </w:r>
      <w:proofErr w:type="spellStart"/>
      <w:r w:rsidRPr="00570D79">
        <w:rPr>
          <w:rFonts w:cs="Times New Roman"/>
          <w:b/>
          <w:bCs/>
          <w:kern w:val="0"/>
          <w:sz w:val="40"/>
          <w:szCs w:val="40"/>
          <w14:ligatures w14:val="none"/>
        </w:rPr>
        <w:t>Mubashir</w:t>
      </w:r>
      <w:proofErr w:type="spellEnd"/>
      <w:r w:rsidRPr="00570D79">
        <w:rPr>
          <w:rFonts w:cs="Times New Roman"/>
          <w:b/>
          <w:bCs/>
          <w:kern w:val="0"/>
          <w:sz w:val="40"/>
          <w:szCs w:val="40"/>
          <w14:ligatures w14:val="none"/>
        </w:rPr>
        <w:t xml:space="preserve"> </w:t>
      </w:r>
      <w:proofErr w:type="spellStart"/>
      <w:r w:rsidRPr="00570D79">
        <w:rPr>
          <w:rFonts w:cs="Times New Roman"/>
          <w:b/>
          <w:bCs/>
          <w:kern w:val="0"/>
          <w:sz w:val="40"/>
          <w:szCs w:val="40"/>
          <w14:ligatures w14:val="none"/>
        </w:rPr>
        <w:t>Qureshi</w:t>
      </w:r>
      <w:proofErr w:type="spellEnd"/>
      <w:r w:rsidRPr="00570D79">
        <w:rPr>
          <w:rFonts w:cs="Times New Roman"/>
          <w:b/>
          <w:bCs/>
          <w:kern w:val="0"/>
          <w:sz w:val="40"/>
          <w:szCs w:val="40"/>
          <w14:ligatures w14:val="none"/>
        </w:rPr>
        <w:t xml:space="preserve"> </w:t>
      </w:r>
    </w:p>
    <w:p w14:paraId="220D27B5" w14:textId="77777777"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 xml:space="preserve">Component 2: Individual report </w:t>
      </w:r>
    </w:p>
    <w:p w14:paraId="6DB91993" w14:textId="268770C6"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 xml:space="preserve">Student Name: </w:t>
      </w:r>
      <w:r w:rsidR="00DC7E7C">
        <w:rPr>
          <w:rFonts w:cs="Times New Roman"/>
          <w:b/>
          <w:bCs/>
          <w:kern w:val="0"/>
          <w:sz w:val="40"/>
          <w:szCs w:val="40"/>
          <w14:ligatures w14:val="none"/>
        </w:rPr>
        <w:t xml:space="preserve">Mario Roberto Mădălin Rugină </w:t>
      </w:r>
    </w:p>
    <w:p w14:paraId="71171FE6" w14:textId="3F376BD4" w:rsidR="002E72E8" w:rsidRPr="00570D79" w:rsidRDefault="002E72E8" w:rsidP="00393F4D">
      <w:pPr>
        <w:spacing w:after="0" w:line="240" w:lineRule="auto"/>
        <w:jc w:val="center"/>
        <w:rPr>
          <w:rFonts w:cs="Times New Roman"/>
          <w:b/>
          <w:bCs/>
          <w:kern w:val="0"/>
          <w:sz w:val="40"/>
          <w:szCs w:val="40"/>
          <w14:ligatures w14:val="none"/>
        </w:rPr>
      </w:pPr>
      <w:r w:rsidRPr="00570D79">
        <w:rPr>
          <w:rFonts w:cs="Times New Roman"/>
          <w:b/>
          <w:bCs/>
          <w:kern w:val="0"/>
          <w:sz w:val="40"/>
          <w:szCs w:val="40"/>
          <w14:ligatures w14:val="none"/>
        </w:rPr>
        <w:t xml:space="preserve">ID Number: </w:t>
      </w:r>
      <w:r w:rsidR="008B2A97">
        <w:rPr>
          <w:rFonts w:cs="Times New Roman"/>
          <w:b/>
          <w:bCs/>
          <w:kern w:val="0"/>
          <w:sz w:val="40"/>
          <w:szCs w:val="40"/>
          <w14:ligatures w14:val="none"/>
        </w:rPr>
        <w:t>2425</w:t>
      </w:r>
      <w:r w:rsidR="003C4535">
        <w:rPr>
          <w:rFonts w:cs="Times New Roman"/>
          <w:b/>
          <w:bCs/>
          <w:kern w:val="0"/>
          <w:sz w:val="40"/>
          <w:szCs w:val="40"/>
          <w14:ligatures w14:val="none"/>
        </w:rPr>
        <w:t>073</w:t>
      </w:r>
    </w:p>
    <w:p w14:paraId="1F2FB25E" w14:textId="77777777" w:rsidR="002E72E8" w:rsidRPr="00570D79" w:rsidRDefault="002E72E8" w:rsidP="00393F4D">
      <w:pPr>
        <w:jc w:val="center"/>
        <w:rPr>
          <w:b/>
          <w:bCs/>
          <w:sz w:val="40"/>
          <w:szCs w:val="40"/>
        </w:rPr>
      </w:pPr>
    </w:p>
    <w:p w14:paraId="03DA84B6" w14:textId="77777777" w:rsidR="002E72E8" w:rsidRPr="00570D79" w:rsidRDefault="002E72E8" w:rsidP="00393F4D">
      <w:pPr>
        <w:spacing w:before="100" w:beforeAutospacing="1" w:after="100" w:afterAutospacing="1" w:line="240" w:lineRule="auto"/>
        <w:jc w:val="center"/>
        <w:outlineLvl w:val="0"/>
        <w:rPr>
          <w:rFonts w:eastAsia="Times New Roman" w:cs="Times New Roman"/>
          <w:b/>
          <w:bCs/>
          <w:kern w:val="36"/>
          <w:sz w:val="40"/>
          <w:szCs w:val="40"/>
          <w14:ligatures w14:val="none"/>
        </w:rPr>
      </w:pPr>
    </w:p>
    <w:p w14:paraId="7121F54F" w14:textId="77777777" w:rsidR="002E72E8" w:rsidRPr="00570D79" w:rsidRDefault="002E72E8" w:rsidP="00393F4D">
      <w:pPr>
        <w:spacing w:before="100" w:beforeAutospacing="1" w:after="100" w:afterAutospacing="1" w:line="240" w:lineRule="auto"/>
        <w:jc w:val="center"/>
        <w:outlineLvl w:val="0"/>
        <w:rPr>
          <w:rFonts w:eastAsia="Times New Roman" w:cs="Times New Roman"/>
          <w:b/>
          <w:bCs/>
          <w:kern w:val="36"/>
          <w:sz w:val="44"/>
          <w:szCs w:val="44"/>
          <w14:ligatures w14:val="none"/>
        </w:rPr>
      </w:pPr>
    </w:p>
    <w:p w14:paraId="3ECCC492" w14:textId="77777777" w:rsidR="002E72E8" w:rsidRDefault="002E72E8" w:rsidP="00393F4D">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3D25FE26" w14:textId="77777777" w:rsidR="0002316C" w:rsidRDefault="0002316C" w:rsidP="0064633D">
      <w:pPr>
        <w:spacing w:before="100" w:beforeAutospacing="1" w:after="100" w:afterAutospacing="1" w:line="240" w:lineRule="auto"/>
        <w:outlineLvl w:val="1"/>
        <w:rPr>
          <w:rFonts w:eastAsia="Times New Roman" w:cs="Times New Roman"/>
          <w:b/>
          <w:bCs/>
          <w:kern w:val="36"/>
          <w:sz w:val="28"/>
          <w:szCs w:val="28"/>
          <w:u w:val="single"/>
          <w14:ligatures w14:val="none"/>
        </w:rPr>
      </w:pPr>
    </w:p>
    <w:p w14:paraId="17112877" w14:textId="77777777" w:rsidR="003C4535" w:rsidRDefault="003C4535"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D0AB668"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sdt>
      <w:sdtPr>
        <w:id w:val="1879042443"/>
        <w:docPartObj>
          <w:docPartGallery w:val="Table of Contents"/>
          <w:docPartUnique/>
        </w:docPartObj>
      </w:sdtPr>
      <w:sdtEndPr>
        <w:rPr>
          <w:rFonts w:asciiTheme="minorHAnsi" w:eastAsiaTheme="minorEastAsia" w:hAnsiTheme="minorHAnsi" w:cstheme="minorBidi"/>
          <w:noProof/>
          <w:color w:val="1A1A1A" w:themeColor="background1" w:themeShade="1A"/>
          <w:kern w:val="2"/>
          <w:sz w:val="24"/>
          <w:szCs w:val="24"/>
          <w:lang w:val="en-GB" w:eastAsia="en-GB"/>
          <w14:ligatures w14:val="standardContextual"/>
        </w:rPr>
      </w:sdtEndPr>
      <w:sdtContent>
        <w:p w14:paraId="50CD198C" w14:textId="6F47FE9F" w:rsidR="00E4423A" w:rsidRPr="002E5C44" w:rsidRDefault="00E4423A">
          <w:pPr>
            <w:pStyle w:val="TOCHeading"/>
            <w:rPr>
              <w:color w:val="1A1A1A" w:themeColor="background1" w:themeShade="1A"/>
            </w:rPr>
          </w:pPr>
          <w:r w:rsidRPr="002E5C44">
            <w:rPr>
              <w:color w:val="1A1A1A" w:themeColor="background1" w:themeShade="1A"/>
            </w:rPr>
            <w:t>Table of Contents</w:t>
          </w:r>
        </w:p>
        <w:p w14:paraId="20277BFB" w14:textId="18A271E3" w:rsidR="00E4423A" w:rsidRPr="002E5C44" w:rsidRDefault="00E4423A">
          <w:pPr>
            <w:pStyle w:val="TOC1"/>
            <w:tabs>
              <w:tab w:val="right" w:leader="dot" w:pos="9016"/>
            </w:tabs>
            <w:rPr>
              <w:noProof/>
              <w:color w:val="1A1A1A" w:themeColor="background1" w:themeShade="1A"/>
            </w:rPr>
          </w:pPr>
          <w:r w:rsidRPr="002E5C44">
            <w:rPr>
              <w:color w:val="1A1A1A" w:themeColor="background1" w:themeShade="1A"/>
            </w:rPr>
            <w:fldChar w:fldCharType="begin"/>
          </w:r>
          <w:r w:rsidRPr="002E5C44">
            <w:rPr>
              <w:color w:val="1A1A1A" w:themeColor="background1" w:themeShade="1A"/>
            </w:rPr>
            <w:instrText xml:space="preserve"> TOC \o "1-3" \h \z \u </w:instrText>
          </w:r>
          <w:r w:rsidRPr="002E5C44">
            <w:rPr>
              <w:color w:val="1A1A1A" w:themeColor="background1" w:themeShade="1A"/>
            </w:rPr>
            <w:fldChar w:fldCharType="separate"/>
          </w:r>
          <w:hyperlink w:anchor="_Toc237471053" w:history="1">
            <w:r w:rsidRPr="002E5C44">
              <w:rPr>
                <w:rStyle w:val="Hyperlink"/>
                <w:rFonts w:eastAsia="Times New Roman"/>
                <w:noProof/>
                <w:color w:val="1A1A1A" w:themeColor="background1" w:themeShade="1A"/>
              </w:rPr>
              <w:t>Introduction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_Toc237471053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3</w:t>
            </w:r>
            <w:r w:rsidRPr="002E5C44">
              <w:rPr>
                <w:noProof/>
                <w:webHidden/>
                <w:color w:val="1A1A1A" w:themeColor="background1" w:themeShade="1A"/>
              </w:rPr>
              <w:fldChar w:fldCharType="end"/>
            </w:r>
          </w:hyperlink>
        </w:p>
        <w:p w14:paraId="25CBFF10" w14:textId="00256DE3" w:rsidR="00E4423A" w:rsidRPr="002E5C44" w:rsidRDefault="00E4423A">
          <w:pPr>
            <w:pStyle w:val="TOC1"/>
            <w:tabs>
              <w:tab w:val="right" w:leader="dot" w:pos="9016"/>
            </w:tabs>
            <w:rPr>
              <w:noProof/>
              <w:color w:val="1A1A1A" w:themeColor="background1" w:themeShade="1A"/>
            </w:rPr>
          </w:pPr>
          <w:hyperlink w:anchor="_Toc237471054" w:history="1">
            <w:r w:rsidRPr="002E5C44">
              <w:rPr>
                <w:rStyle w:val="Hyperlink"/>
                <w:rFonts w:eastAsia="Times New Roman"/>
                <w:noProof/>
                <w:color w:val="1A1A1A" w:themeColor="background1" w:themeShade="1A"/>
              </w:rPr>
              <w:t>Communication and Methods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_Toc237471054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1E04C91A" w14:textId="7DB30DC3" w:rsidR="00E4423A" w:rsidRPr="002E5C44" w:rsidRDefault="00E4423A">
          <w:pPr>
            <w:pStyle w:val="TOC3"/>
            <w:tabs>
              <w:tab w:val="right" w:leader="dot" w:pos="9016"/>
            </w:tabs>
            <w:rPr>
              <w:noProof/>
              <w:color w:val="1A1A1A" w:themeColor="background1" w:themeShade="1A"/>
            </w:rPr>
          </w:pPr>
          <w:hyperlink w:anchor="_Toc237471055" w:history="1">
            <w:r w:rsidRPr="002E5C44">
              <w:rPr>
                <w:rStyle w:val="Hyperlink"/>
                <w:rFonts w:ascii="Times New Roman" w:eastAsia="Times New Roman" w:hAnsi="Times New Roman" w:cs="Times New Roman"/>
                <w:b/>
                <w:bCs/>
                <w:noProof/>
                <w:color w:val="1A1A1A" w:themeColor="background1" w:themeShade="1A"/>
                <w:kern w:val="0"/>
                <w14:ligatures w14:val="none"/>
              </w:rPr>
              <w:t>Verbal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_Toc237471055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38A3BE71" w14:textId="523D4AD9" w:rsidR="00E4423A" w:rsidRPr="002E5C44" w:rsidRDefault="00E4423A">
          <w:pPr>
            <w:pStyle w:val="TOC3"/>
            <w:tabs>
              <w:tab w:val="right" w:leader="dot" w:pos="9016"/>
            </w:tabs>
            <w:rPr>
              <w:noProof/>
              <w:color w:val="1A1A1A" w:themeColor="background1" w:themeShade="1A"/>
            </w:rPr>
          </w:pPr>
          <w:hyperlink w:anchor="_Toc237471056" w:history="1">
            <w:r w:rsidRPr="002E5C44">
              <w:rPr>
                <w:rStyle w:val="Hyperlink"/>
                <w:rFonts w:ascii="Times New Roman" w:eastAsia="Times New Roman" w:hAnsi="Times New Roman" w:cs="Times New Roman"/>
                <w:b/>
                <w:bCs/>
                <w:noProof/>
                <w:color w:val="1A1A1A" w:themeColor="background1" w:themeShade="1A"/>
                <w:kern w:val="0"/>
                <w14:ligatures w14:val="none"/>
              </w:rPr>
              <w:t>Written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_Toc237471056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7CCDC047" w14:textId="41E04F6B" w:rsidR="00E4423A" w:rsidRPr="002E5C44" w:rsidRDefault="00E4423A">
          <w:pPr>
            <w:pStyle w:val="TOC3"/>
            <w:tabs>
              <w:tab w:val="right" w:leader="dot" w:pos="9016"/>
            </w:tabs>
            <w:rPr>
              <w:noProof/>
              <w:color w:val="1A1A1A" w:themeColor="background1" w:themeShade="1A"/>
            </w:rPr>
          </w:pPr>
          <w:hyperlink w:anchor="_Toc237471057" w:history="1">
            <w:r w:rsidRPr="002E5C44">
              <w:rPr>
                <w:rStyle w:val="Hyperlink"/>
                <w:rFonts w:ascii="Times New Roman" w:eastAsia="Times New Roman" w:hAnsi="Times New Roman" w:cs="Times New Roman"/>
                <w:b/>
                <w:bCs/>
                <w:noProof/>
                <w:color w:val="1A1A1A" w:themeColor="background1" w:themeShade="1A"/>
                <w:kern w:val="0"/>
                <w14:ligatures w14:val="none"/>
              </w:rPr>
              <w:t>Digital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_Toc237471057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7C564BB7" w14:textId="03808ED6" w:rsidR="00E4423A" w:rsidRPr="002E5C44" w:rsidRDefault="00E4423A">
          <w:pPr>
            <w:pStyle w:val="TOC3"/>
            <w:tabs>
              <w:tab w:val="right" w:leader="dot" w:pos="9016"/>
            </w:tabs>
            <w:rPr>
              <w:noProof/>
              <w:color w:val="1A1A1A" w:themeColor="background1" w:themeShade="1A"/>
            </w:rPr>
          </w:pPr>
          <w:hyperlink w:anchor="_Toc237471058" w:history="1">
            <w:r w:rsidRPr="002E5C44">
              <w:rPr>
                <w:rStyle w:val="Hyperlink"/>
                <w:rFonts w:ascii="Times New Roman" w:eastAsia="Times New Roman" w:hAnsi="Times New Roman" w:cs="Times New Roman"/>
                <w:b/>
                <w:bCs/>
                <w:noProof/>
                <w:color w:val="1A1A1A" w:themeColor="background1" w:themeShade="1A"/>
                <w:kern w:val="0"/>
                <w14:ligatures w14:val="none"/>
              </w:rPr>
              <w:t>Non-verbal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_Toc237471058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15A3A94A" w14:textId="38BB77C5" w:rsidR="00E4423A" w:rsidRPr="002E5C44" w:rsidRDefault="00E4423A">
          <w:pPr>
            <w:pStyle w:val="TOC3"/>
            <w:tabs>
              <w:tab w:val="right" w:leader="dot" w:pos="9016"/>
            </w:tabs>
            <w:rPr>
              <w:noProof/>
              <w:color w:val="1A1A1A" w:themeColor="background1" w:themeShade="1A"/>
            </w:rPr>
          </w:pPr>
          <w:hyperlink w:anchor="_Toc237471059" w:history="1">
            <w:r w:rsidRPr="002E5C44">
              <w:rPr>
                <w:rStyle w:val="Hyperlink"/>
                <w:rFonts w:ascii="Times New Roman" w:eastAsia="Times New Roman" w:hAnsi="Times New Roman" w:cs="Times New Roman"/>
                <w:b/>
                <w:bCs/>
                <w:noProof/>
                <w:color w:val="1A1A1A" w:themeColor="background1" w:themeShade="1A"/>
                <w:kern w:val="0"/>
                <w14:ligatures w14:val="none"/>
              </w:rPr>
              <w:t>Upward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_Toc237471059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42A22E76" w14:textId="7C283629" w:rsidR="00E4423A" w:rsidRPr="002E5C44" w:rsidRDefault="00E4423A">
          <w:pPr>
            <w:pStyle w:val="TOC3"/>
            <w:tabs>
              <w:tab w:val="right" w:leader="dot" w:pos="9016"/>
            </w:tabs>
            <w:rPr>
              <w:noProof/>
              <w:color w:val="1A1A1A" w:themeColor="background1" w:themeShade="1A"/>
            </w:rPr>
          </w:pPr>
          <w:hyperlink w:anchor="_Toc237471060" w:history="1">
            <w:r w:rsidRPr="002E5C44">
              <w:rPr>
                <w:rStyle w:val="Hyperlink"/>
                <w:rFonts w:ascii="Times New Roman" w:eastAsia="Times New Roman" w:hAnsi="Times New Roman" w:cs="Times New Roman"/>
                <w:b/>
                <w:bCs/>
                <w:noProof/>
                <w:color w:val="1A1A1A" w:themeColor="background1" w:themeShade="1A"/>
                <w:kern w:val="0"/>
                <w14:ligatures w14:val="none"/>
              </w:rPr>
              <w:t>Downward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_Toc237471060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62DD2FA5" w14:textId="3D01F2B1" w:rsidR="00E4423A" w:rsidRPr="002E5C44" w:rsidRDefault="00E4423A">
          <w:pPr>
            <w:pStyle w:val="TOC3"/>
            <w:tabs>
              <w:tab w:val="right" w:leader="dot" w:pos="9016"/>
            </w:tabs>
            <w:rPr>
              <w:noProof/>
              <w:color w:val="1A1A1A" w:themeColor="background1" w:themeShade="1A"/>
            </w:rPr>
          </w:pPr>
          <w:hyperlink w:anchor="_Toc237471061" w:history="1">
            <w:r w:rsidRPr="002E5C44">
              <w:rPr>
                <w:rStyle w:val="Hyperlink"/>
                <w:rFonts w:ascii="Times New Roman" w:eastAsia="Times New Roman" w:hAnsi="Times New Roman" w:cs="Times New Roman"/>
                <w:b/>
                <w:bCs/>
                <w:noProof/>
                <w:color w:val="1A1A1A" w:themeColor="background1" w:themeShade="1A"/>
                <w:kern w:val="0"/>
                <w14:ligatures w14:val="none"/>
              </w:rPr>
              <w:t>Horizontal 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_Toc237471061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5A79B16B" w14:textId="35EDABF3" w:rsidR="00E4423A" w:rsidRPr="002E5C44" w:rsidRDefault="00E4423A">
          <w:pPr>
            <w:pStyle w:val="TOC1"/>
            <w:tabs>
              <w:tab w:val="right" w:leader="dot" w:pos="9016"/>
            </w:tabs>
            <w:rPr>
              <w:noProof/>
              <w:color w:val="1A1A1A" w:themeColor="background1" w:themeShade="1A"/>
            </w:rPr>
          </w:pPr>
          <w:hyperlink w:anchor="_Toc237471062" w:history="1">
            <w:r w:rsidRPr="002E5C44">
              <w:rPr>
                <w:rStyle w:val="Hyperlink"/>
                <w:rFonts w:eastAsia="Times New Roman"/>
                <w:noProof/>
                <w:color w:val="1A1A1A" w:themeColor="background1" w:themeShade="1A"/>
              </w:rPr>
              <w:t>Common Communication Issues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_Toc237471062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099845F8" w14:textId="2C31D261" w:rsidR="00E4423A" w:rsidRPr="002E5C44" w:rsidRDefault="00E4423A">
          <w:pPr>
            <w:pStyle w:val="TOC3"/>
            <w:tabs>
              <w:tab w:val="right" w:leader="dot" w:pos="9016"/>
            </w:tabs>
            <w:rPr>
              <w:noProof/>
              <w:color w:val="1A1A1A" w:themeColor="background1" w:themeShade="1A"/>
            </w:rPr>
          </w:pPr>
          <w:hyperlink w:anchor="_Toc237471063" w:history="1">
            <w:r w:rsidRPr="002E5C44">
              <w:rPr>
                <w:rStyle w:val="Hyperlink"/>
                <w:rFonts w:ascii="Times New Roman" w:eastAsia="Times New Roman" w:hAnsi="Times New Roman" w:cs="Times New Roman"/>
                <w:b/>
                <w:bCs/>
                <w:noProof/>
                <w:color w:val="1A1A1A" w:themeColor="background1" w:themeShade="1A"/>
                <w:kern w:val="0"/>
                <w14:ligatures w14:val="none"/>
              </w:rPr>
              <w:t>Miscommunication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_Toc237471063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4</w:t>
            </w:r>
            <w:r w:rsidRPr="002E5C44">
              <w:rPr>
                <w:noProof/>
                <w:webHidden/>
                <w:color w:val="1A1A1A" w:themeColor="background1" w:themeShade="1A"/>
              </w:rPr>
              <w:fldChar w:fldCharType="end"/>
            </w:r>
          </w:hyperlink>
        </w:p>
        <w:p w14:paraId="31C0E461" w14:textId="2B41C7F1" w:rsidR="00E4423A" w:rsidRPr="002E5C44" w:rsidRDefault="00E4423A">
          <w:pPr>
            <w:pStyle w:val="TOC3"/>
            <w:tabs>
              <w:tab w:val="right" w:leader="dot" w:pos="9016"/>
            </w:tabs>
            <w:rPr>
              <w:noProof/>
              <w:color w:val="1A1A1A" w:themeColor="background1" w:themeShade="1A"/>
            </w:rPr>
          </w:pPr>
          <w:hyperlink w:anchor="_Toc237471064" w:history="1">
            <w:r w:rsidRPr="002E5C44">
              <w:rPr>
                <w:rStyle w:val="Hyperlink"/>
                <w:rFonts w:ascii="Times New Roman" w:eastAsia="Times New Roman" w:hAnsi="Times New Roman" w:cs="Times New Roman"/>
                <w:b/>
                <w:bCs/>
                <w:noProof/>
                <w:color w:val="1A1A1A" w:themeColor="background1" w:themeShade="1A"/>
                <w:kern w:val="0"/>
                <w14:ligatures w14:val="none"/>
              </w:rPr>
              <w:t>Language and Cultural Differences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_Toc237471064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5</w:t>
            </w:r>
            <w:r w:rsidRPr="002E5C44">
              <w:rPr>
                <w:noProof/>
                <w:webHidden/>
                <w:color w:val="1A1A1A" w:themeColor="background1" w:themeShade="1A"/>
              </w:rPr>
              <w:fldChar w:fldCharType="end"/>
            </w:r>
          </w:hyperlink>
        </w:p>
        <w:p w14:paraId="50063A4C" w14:textId="3F9B8DF3" w:rsidR="00E4423A" w:rsidRPr="002E5C44" w:rsidRDefault="00E4423A">
          <w:pPr>
            <w:pStyle w:val="TOC3"/>
            <w:tabs>
              <w:tab w:val="right" w:leader="dot" w:pos="9016"/>
            </w:tabs>
            <w:rPr>
              <w:noProof/>
              <w:color w:val="1A1A1A" w:themeColor="background1" w:themeShade="1A"/>
            </w:rPr>
          </w:pPr>
          <w:hyperlink w:anchor="_Toc237471065" w:history="1">
            <w:r w:rsidRPr="002E5C44">
              <w:rPr>
                <w:rStyle w:val="Hyperlink"/>
                <w:rFonts w:ascii="Times New Roman" w:eastAsia="Times New Roman" w:hAnsi="Times New Roman" w:cs="Times New Roman"/>
                <w:b/>
                <w:bCs/>
                <w:noProof/>
                <w:color w:val="1A1A1A" w:themeColor="background1" w:themeShade="1A"/>
                <w:kern w:val="0"/>
                <w14:ligatures w14:val="none"/>
              </w:rPr>
              <w:t>Information Overload</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_Toc237471065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5</w:t>
            </w:r>
            <w:r w:rsidRPr="002E5C44">
              <w:rPr>
                <w:noProof/>
                <w:webHidden/>
                <w:color w:val="1A1A1A" w:themeColor="background1" w:themeShade="1A"/>
              </w:rPr>
              <w:fldChar w:fldCharType="end"/>
            </w:r>
          </w:hyperlink>
        </w:p>
        <w:p w14:paraId="19F76661" w14:textId="46E23E3A" w:rsidR="00E4423A" w:rsidRPr="002E5C44" w:rsidRDefault="00E4423A">
          <w:pPr>
            <w:pStyle w:val="TOC3"/>
            <w:tabs>
              <w:tab w:val="right" w:leader="dot" w:pos="9016"/>
            </w:tabs>
            <w:rPr>
              <w:noProof/>
              <w:color w:val="1A1A1A" w:themeColor="background1" w:themeShade="1A"/>
            </w:rPr>
          </w:pPr>
          <w:hyperlink w:anchor="_Toc237471066" w:history="1">
            <w:r w:rsidRPr="002E5C44">
              <w:rPr>
                <w:rStyle w:val="Hyperlink"/>
                <w:rFonts w:ascii="Times New Roman" w:eastAsia="Times New Roman" w:hAnsi="Times New Roman" w:cs="Times New Roman"/>
                <w:b/>
                <w:bCs/>
                <w:noProof/>
                <w:color w:val="1A1A1A" w:themeColor="background1" w:themeShade="1A"/>
                <w:kern w:val="0"/>
                <w14:ligatures w14:val="none"/>
              </w:rPr>
              <w:t>Technology Problems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_Toc237471066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5</w:t>
            </w:r>
            <w:r w:rsidRPr="002E5C44">
              <w:rPr>
                <w:noProof/>
                <w:webHidden/>
                <w:color w:val="1A1A1A" w:themeColor="background1" w:themeShade="1A"/>
              </w:rPr>
              <w:fldChar w:fldCharType="end"/>
            </w:r>
          </w:hyperlink>
        </w:p>
        <w:p w14:paraId="431F58E0" w14:textId="1512D5E4" w:rsidR="00E4423A" w:rsidRPr="002E5C44" w:rsidRDefault="00E4423A">
          <w:pPr>
            <w:pStyle w:val="TOC3"/>
            <w:tabs>
              <w:tab w:val="right" w:leader="dot" w:pos="9016"/>
            </w:tabs>
            <w:rPr>
              <w:noProof/>
              <w:color w:val="1A1A1A" w:themeColor="background1" w:themeShade="1A"/>
            </w:rPr>
          </w:pPr>
          <w:hyperlink w:anchor="_Toc237471067" w:history="1">
            <w:r w:rsidRPr="002E5C44">
              <w:rPr>
                <w:rStyle w:val="Hyperlink"/>
                <w:rFonts w:ascii="Times New Roman" w:eastAsia="Times New Roman" w:hAnsi="Times New Roman" w:cs="Times New Roman"/>
                <w:b/>
                <w:bCs/>
                <w:noProof/>
                <w:color w:val="1A1A1A" w:themeColor="background1" w:themeShade="1A"/>
                <w:kern w:val="0"/>
                <w14:ligatures w14:val="none"/>
              </w:rPr>
              <w:t>Lack of Employee Feedback</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_Toc237471067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5</w:t>
            </w:r>
            <w:r w:rsidRPr="002E5C44">
              <w:rPr>
                <w:noProof/>
                <w:webHidden/>
                <w:color w:val="1A1A1A" w:themeColor="background1" w:themeShade="1A"/>
              </w:rPr>
              <w:fldChar w:fldCharType="end"/>
            </w:r>
          </w:hyperlink>
        </w:p>
        <w:p w14:paraId="24A167B6" w14:textId="4DC16925" w:rsidR="00E4423A" w:rsidRPr="002E5C44" w:rsidRDefault="00E4423A">
          <w:pPr>
            <w:pStyle w:val="TOC3"/>
            <w:tabs>
              <w:tab w:val="right" w:leader="dot" w:pos="9016"/>
            </w:tabs>
            <w:rPr>
              <w:noProof/>
              <w:color w:val="1A1A1A" w:themeColor="background1" w:themeShade="1A"/>
            </w:rPr>
          </w:pPr>
          <w:hyperlink w:anchor="_Toc237471068" w:history="1">
            <w:r w:rsidRPr="002E5C44">
              <w:rPr>
                <w:rStyle w:val="Hyperlink"/>
                <w:rFonts w:ascii="Times New Roman" w:eastAsia="Times New Roman" w:hAnsi="Times New Roman" w:cs="Times New Roman"/>
                <w:b/>
                <w:bCs/>
                <w:noProof/>
                <w:color w:val="1A1A1A" w:themeColor="background1" w:themeShade="1A"/>
                <w:kern w:val="0"/>
                <w14:ligatures w14:val="none"/>
              </w:rPr>
              <w:t>Shift Changes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_Toc237471068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5</w:t>
            </w:r>
            <w:r w:rsidRPr="002E5C44">
              <w:rPr>
                <w:noProof/>
                <w:webHidden/>
                <w:color w:val="1A1A1A" w:themeColor="background1" w:themeShade="1A"/>
              </w:rPr>
              <w:fldChar w:fldCharType="end"/>
            </w:r>
          </w:hyperlink>
        </w:p>
        <w:p w14:paraId="5F147EE4" w14:textId="5C9761A2" w:rsidR="00E4423A" w:rsidRPr="002E5C44" w:rsidRDefault="00E4423A">
          <w:pPr>
            <w:pStyle w:val="TOC1"/>
            <w:tabs>
              <w:tab w:val="right" w:leader="dot" w:pos="9016"/>
            </w:tabs>
            <w:rPr>
              <w:noProof/>
              <w:color w:val="1A1A1A" w:themeColor="background1" w:themeShade="1A"/>
            </w:rPr>
          </w:pPr>
          <w:hyperlink w:anchor="_Toc237471069" w:history="1">
            <w:r w:rsidRPr="002E5C44">
              <w:rPr>
                <w:rStyle w:val="Hyperlink"/>
                <w:rFonts w:eastAsia="Times New Roman"/>
                <w:noProof/>
                <w:color w:val="1A1A1A" w:themeColor="background1" w:themeShade="1A"/>
              </w:rPr>
              <w:t>Recommendations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_Toc237471069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6</w:t>
            </w:r>
            <w:r w:rsidRPr="002E5C44">
              <w:rPr>
                <w:noProof/>
                <w:webHidden/>
                <w:color w:val="1A1A1A" w:themeColor="background1" w:themeShade="1A"/>
              </w:rPr>
              <w:fldChar w:fldCharType="end"/>
            </w:r>
          </w:hyperlink>
        </w:p>
        <w:p w14:paraId="3054DF80" w14:textId="52237B35" w:rsidR="00E4423A" w:rsidRPr="002E5C44" w:rsidRDefault="00E4423A">
          <w:pPr>
            <w:pStyle w:val="TOC1"/>
            <w:tabs>
              <w:tab w:val="right" w:leader="dot" w:pos="9016"/>
            </w:tabs>
            <w:rPr>
              <w:noProof/>
              <w:color w:val="1A1A1A" w:themeColor="background1" w:themeShade="1A"/>
            </w:rPr>
          </w:pPr>
          <w:hyperlink w:anchor="_Toc237471070" w:history="1">
            <w:r w:rsidRPr="002E5C44">
              <w:rPr>
                <w:rStyle w:val="Hyperlink"/>
                <w:rFonts w:eastAsia="Times New Roman"/>
                <w:noProof/>
                <w:color w:val="1A1A1A" w:themeColor="background1" w:themeShade="1A"/>
              </w:rPr>
              <w:t>Conclusion</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_Toc237471070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6</w:t>
            </w:r>
            <w:r w:rsidRPr="002E5C44">
              <w:rPr>
                <w:noProof/>
                <w:webHidden/>
                <w:color w:val="1A1A1A" w:themeColor="background1" w:themeShade="1A"/>
              </w:rPr>
              <w:fldChar w:fldCharType="end"/>
            </w:r>
          </w:hyperlink>
        </w:p>
        <w:p w14:paraId="430EEFD7" w14:textId="7FFCD343" w:rsidR="00E4423A" w:rsidRPr="002E5C44" w:rsidRDefault="00E4423A">
          <w:pPr>
            <w:pStyle w:val="TOC1"/>
            <w:tabs>
              <w:tab w:val="right" w:leader="dot" w:pos="9016"/>
            </w:tabs>
            <w:rPr>
              <w:noProof/>
              <w:color w:val="1A1A1A" w:themeColor="background1" w:themeShade="1A"/>
            </w:rPr>
          </w:pPr>
          <w:hyperlink w:anchor="_Toc237471071" w:history="1">
            <w:r w:rsidRPr="002E5C44">
              <w:rPr>
                <w:rStyle w:val="Hyperlink"/>
                <w:rFonts w:eastAsia="Times New Roman"/>
                <w:noProof/>
                <w:color w:val="1A1A1A" w:themeColor="background1" w:themeShade="1A"/>
              </w:rPr>
              <w:t>References</w:t>
            </w:r>
            <w:r w:rsidRPr="002E5C44">
              <w:rPr>
                <w:noProof/>
                <w:webHidden/>
                <w:color w:val="1A1A1A" w:themeColor="background1" w:themeShade="1A"/>
              </w:rPr>
              <w:tab/>
            </w:r>
            <w:r w:rsidRPr="002E5C44">
              <w:rPr>
                <w:noProof/>
                <w:webHidden/>
                <w:color w:val="1A1A1A" w:themeColor="background1" w:themeShade="1A"/>
              </w:rPr>
              <w:fldChar w:fldCharType="begin"/>
            </w:r>
            <w:r w:rsidRPr="002E5C44">
              <w:rPr>
                <w:noProof/>
                <w:webHidden/>
                <w:color w:val="1A1A1A" w:themeColor="background1" w:themeShade="1A"/>
              </w:rPr>
              <w:instrText xml:space="preserve"> PAGEREF _Toc237471071 \h </w:instrText>
            </w:r>
            <w:r w:rsidRPr="002E5C44">
              <w:rPr>
                <w:noProof/>
                <w:webHidden/>
                <w:color w:val="1A1A1A" w:themeColor="background1" w:themeShade="1A"/>
              </w:rPr>
            </w:r>
            <w:r w:rsidRPr="002E5C44">
              <w:rPr>
                <w:noProof/>
                <w:webHidden/>
                <w:color w:val="1A1A1A" w:themeColor="background1" w:themeShade="1A"/>
              </w:rPr>
              <w:fldChar w:fldCharType="separate"/>
            </w:r>
            <w:r w:rsidRPr="002E5C44">
              <w:rPr>
                <w:noProof/>
                <w:webHidden/>
                <w:color w:val="1A1A1A" w:themeColor="background1" w:themeShade="1A"/>
              </w:rPr>
              <w:t>7</w:t>
            </w:r>
            <w:r w:rsidRPr="002E5C44">
              <w:rPr>
                <w:noProof/>
                <w:webHidden/>
                <w:color w:val="1A1A1A" w:themeColor="background1" w:themeShade="1A"/>
              </w:rPr>
              <w:fldChar w:fldCharType="end"/>
            </w:r>
          </w:hyperlink>
        </w:p>
        <w:p w14:paraId="6759F802" w14:textId="2141AAF3" w:rsidR="00E4423A" w:rsidRPr="002E5C44" w:rsidRDefault="00E4423A">
          <w:pPr>
            <w:rPr>
              <w:color w:val="1A1A1A" w:themeColor="background1" w:themeShade="1A"/>
            </w:rPr>
          </w:pPr>
          <w:r w:rsidRPr="002E5C44">
            <w:rPr>
              <w:b/>
              <w:bCs/>
              <w:noProof/>
              <w:color w:val="1A1A1A" w:themeColor="background1" w:themeShade="1A"/>
            </w:rPr>
            <w:fldChar w:fldCharType="end"/>
          </w:r>
        </w:p>
      </w:sdtContent>
    </w:sdt>
    <w:p w14:paraId="18CE2594"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9E98AFA"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CF3FB7B" w14:textId="77777777" w:rsidR="003C4535" w:rsidRDefault="003C4535"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315AF50" w14:textId="77777777" w:rsidR="0002316C" w:rsidRDefault="0002316C"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335081E" w14:textId="77777777" w:rsidR="00E54F65" w:rsidRDefault="00E54F65" w:rsidP="006463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DA36C9" w14:textId="306FFC76" w:rsidR="0064633D" w:rsidRPr="00ED13B8" w:rsidRDefault="0064633D" w:rsidP="002A5D4D">
      <w:pPr>
        <w:pStyle w:val="Heading1"/>
        <w:jc w:val="both"/>
        <w:rPr>
          <w:rFonts w:asciiTheme="minorHAnsi" w:eastAsia="Times New Roman" w:hAnsiTheme="minorHAnsi"/>
          <w:b/>
          <w:bCs/>
          <w:sz w:val="36"/>
          <w:szCs w:val="36"/>
        </w:rPr>
      </w:pPr>
      <w:bookmarkStart w:id="0" w:name="_Toc237471053"/>
      <w:r w:rsidRPr="00ED13B8">
        <w:rPr>
          <w:rFonts w:asciiTheme="minorHAnsi" w:eastAsia="Times New Roman" w:hAnsiTheme="minorHAnsi"/>
          <w:b/>
          <w:bCs/>
          <w:sz w:val="36"/>
          <w:szCs w:val="36"/>
        </w:rPr>
        <w:t>Introduction</w:t>
      </w:r>
      <w:bookmarkEnd w:id="0"/>
      <w:r w:rsidRPr="00ED13B8">
        <w:rPr>
          <w:rFonts w:asciiTheme="minorHAnsi" w:eastAsia="Times New Roman" w:hAnsiTheme="minorHAnsi"/>
          <w:b/>
          <w:bCs/>
          <w:sz w:val="36"/>
          <w:szCs w:val="36"/>
        </w:rPr>
        <w:t xml:space="preserve"> </w:t>
      </w:r>
    </w:p>
    <w:p w14:paraId="4C7480E7"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Communication is an essential part of every successful business. It is the process of sharing information, ideas and instructions between employees, managers and customers. Effective communication helps employees understand their responsibilities, work together as a team and provide excellent customer service. It also supports decision-making, reduces misunderstandings and helps businesses achieve their goals (Mullins, 2023). Poor communication can lead to mistakes, confusion, low employee morale and unhappy customers.</w:t>
      </w:r>
    </w:p>
    <w:p w14:paraId="144C39A6" w14:textId="5B47010D"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 xml:space="preserve">This report investigates the role of communication within TK Maxx, one of the largest off-price retail companies in the United Kingdom. TK Maxx sells branded clothing, footwear, accessories and home products at discounted prices. The company relies on effective communication to coordinate daily activities, manage employees and deliver high-quality customer service. This report explains the communication methods used by TK Maxx, discusses common communication problems within the business and provides </w:t>
      </w:r>
      <w:r w:rsidRPr="002E5C44">
        <w:rPr>
          <w:rFonts w:cs="Times New Roman"/>
          <w:kern w:val="0"/>
          <w:sz w:val="28"/>
          <w:szCs w:val="28"/>
          <w14:ligatures w14:val="none"/>
        </w:rPr>
        <w:lastRenderedPageBreak/>
        <w:t>recommendations for improvement. Finally, it explains why communication is important for the long-term success of the company (Daft, 2022).</w:t>
      </w:r>
    </w:p>
    <w:p w14:paraId="4B4C427C" w14:textId="7BF2B180" w:rsidR="0064633D" w:rsidRPr="00ED13B8" w:rsidRDefault="0064633D" w:rsidP="002A5D4D">
      <w:pPr>
        <w:pStyle w:val="Heading1"/>
        <w:jc w:val="both"/>
        <w:rPr>
          <w:rFonts w:asciiTheme="minorHAnsi" w:eastAsia="Times New Roman" w:hAnsiTheme="minorHAnsi"/>
          <w:b/>
          <w:bCs/>
          <w:sz w:val="36"/>
          <w:szCs w:val="36"/>
        </w:rPr>
      </w:pPr>
      <w:bookmarkStart w:id="1" w:name="_Toc237471054"/>
      <w:r w:rsidRPr="00ED13B8">
        <w:rPr>
          <w:rFonts w:asciiTheme="minorHAnsi" w:eastAsia="Times New Roman" w:hAnsiTheme="minorHAnsi"/>
          <w:b/>
          <w:bCs/>
          <w:sz w:val="36"/>
          <w:szCs w:val="36"/>
        </w:rPr>
        <w:t>Communication and Methods</w:t>
      </w:r>
      <w:bookmarkEnd w:id="1"/>
      <w:r w:rsidRPr="00ED13B8">
        <w:rPr>
          <w:rFonts w:asciiTheme="minorHAnsi" w:eastAsia="Times New Roman" w:hAnsiTheme="minorHAnsi"/>
          <w:b/>
          <w:bCs/>
          <w:sz w:val="36"/>
          <w:szCs w:val="36"/>
        </w:rPr>
        <w:t xml:space="preserve"> </w:t>
      </w:r>
    </w:p>
    <w:p w14:paraId="479F7D31" w14:textId="34E681B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Communication is the exchange of information</w:t>
      </w:r>
      <w:r w:rsidR="000F69E3" w:rsidRPr="002E5C44">
        <w:rPr>
          <w:rFonts w:cs="Times New Roman"/>
          <w:kern w:val="0"/>
          <w:sz w:val="28"/>
          <w:szCs w:val="28"/>
          <w14:ligatures w14:val="none"/>
        </w:rPr>
        <w:t xml:space="preserve"> </w:t>
      </w:r>
      <w:r w:rsidR="00B47823" w:rsidRPr="002E5C44">
        <w:rPr>
          <w:rFonts w:cs="Times New Roman"/>
          <w:kern w:val="0"/>
          <w:sz w:val="28"/>
          <w:szCs w:val="28"/>
          <w14:ligatures w14:val="none"/>
        </w:rPr>
        <w:t xml:space="preserve"> </w:t>
      </w:r>
      <w:r w:rsidRPr="002E5C44">
        <w:rPr>
          <w:rFonts w:cs="Times New Roman"/>
          <w:kern w:val="0"/>
          <w:sz w:val="28"/>
          <w:szCs w:val="28"/>
          <w14:ligatures w14:val="none"/>
        </w:rPr>
        <w:t xml:space="preserve"> between people. In business, communication helps employees understand their roles, complete tasks correctly and work together efficiently. Effective communication also improves customer satisfaction, increases productivity and supports teamwork (Robbins and Judge, 2023). As a busy retail business, TK Maxx uses several communication methods every day.</w:t>
      </w:r>
    </w:p>
    <w:p w14:paraId="4C929B17"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2" w:name="_Toc237471055"/>
      <w:r w:rsidRPr="00C902C4">
        <w:rPr>
          <w:rFonts w:eastAsia="Times New Roman" w:cs="Times New Roman"/>
          <w:b/>
          <w:bCs/>
          <w:kern w:val="0"/>
          <w:sz w:val="28"/>
          <w:szCs w:val="28"/>
          <w14:ligatures w14:val="none"/>
        </w:rPr>
        <w:t>Verbal Communication</w:t>
      </w:r>
      <w:bookmarkEnd w:id="2"/>
    </w:p>
    <w:p w14:paraId="2F54967A"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Verbal communication is one of the main ways employees and managers communicate in TK Maxx. Managers hold daily team briefings before shifts begin to explain store targets, promotions, health and safety reminders and daily tasks. Employees also use verbal communication when speaking with customers by answering questions, helping them find products and dealing with complaints politely. Good verbal communication creates trust between employees and customers and helps solve problems quickly (Daft, 2022).</w:t>
      </w:r>
    </w:p>
    <w:p w14:paraId="5B1D86FB"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3" w:name="_Toc237471056"/>
      <w:r w:rsidRPr="00C902C4">
        <w:rPr>
          <w:rFonts w:eastAsia="Times New Roman" w:cs="Times New Roman"/>
          <w:b/>
          <w:bCs/>
          <w:kern w:val="0"/>
          <w:sz w:val="28"/>
          <w:szCs w:val="28"/>
          <w14:ligatures w14:val="none"/>
        </w:rPr>
        <w:t>Written Communication</w:t>
      </w:r>
      <w:bookmarkEnd w:id="3"/>
    </w:p>
    <w:p w14:paraId="16D04206"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also uses written communication to share important information. Employees receive work schedules, company policies, health and safety guidelines, training materials and staff notices in written form. Managers send emails to inform employees about business updates, new procedures and company announcements. Written communication provides a permanent record that employees can refer to whenever needed. This helps reduce misunderstandings and ensures everyone receives consistent information (Mullins, 2023).</w:t>
      </w:r>
    </w:p>
    <w:p w14:paraId="4E8196CD"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4" w:name="_Toc237471057"/>
      <w:r w:rsidRPr="00C902C4">
        <w:rPr>
          <w:rFonts w:eastAsia="Times New Roman" w:cs="Times New Roman"/>
          <w:b/>
          <w:bCs/>
          <w:kern w:val="0"/>
          <w:sz w:val="28"/>
          <w:szCs w:val="28"/>
          <w14:ligatures w14:val="none"/>
        </w:rPr>
        <w:t>Digital Communication</w:t>
      </w:r>
      <w:bookmarkEnd w:id="4"/>
    </w:p>
    <w:p w14:paraId="5C832045"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Technology is an important communication tool in TK Maxx. The company uses digital systems to manage stock, employee schedules and communication between stores and head office. Staff complete online training modules and receive important updates through company computer systems. Digital communication allows information to be shared quickly and accurately, helping stores operate efficiently. It also supports faster decision-making and improves coordination between departments (</w:t>
      </w:r>
      <w:proofErr w:type="spellStart"/>
      <w:r w:rsidRPr="002E5C44">
        <w:rPr>
          <w:rFonts w:cs="Times New Roman"/>
          <w:kern w:val="0"/>
          <w:sz w:val="28"/>
          <w:szCs w:val="28"/>
          <w14:ligatures w14:val="none"/>
        </w:rPr>
        <w:t>Bovee</w:t>
      </w:r>
      <w:proofErr w:type="spellEnd"/>
      <w:r w:rsidRPr="002E5C44">
        <w:rPr>
          <w:rFonts w:cs="Times New Roman"/>
          <w:kern w:val="0"/>
          <w:sz w:val="28"/>
          <w:szCs w:val="28"/>
          <w14:ligatures w14:val="none"/>
        </w:rPr>
        <w:t xml:space="preserve"> and Thill, 2021).</w:t>
      </w:r>
    </w:p>
    <w:p w14:paraId="2D79E330"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5" w:name="_Toc237471058"/>
      <w:r w:rsidRPr="00C902C4">
        <w:rPr>
          <w:rFonts w:eastAsia="Times New Roman" w:cs="Times New Roman"/>
          <w:b/>
          <w:bCs/>
          <w:kern w:val="0"/>
          <w:sz w:val="28"/>
          <w:szCs w:val="28"/>
          <w14:ligatures w14:val="none"/>
        </w:rPr>
        <w:t>Non-verbal Communication</w:t>
      </w:r>
      <w:bookmarkEnd w:id="5"/>
    </w:p>
    <w:p w14:paraId="380D8666"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Non-verbal communication includes facial expressions, eye contact, posture and body language. Employees at TK Maxx use positive body language when welcoming customers, offering assistance and responding to questions. A friendly smile and eye contact make customers feel comfortable and valued. Managers also use non-verbal communication when encouraging employees and demonstrating workplace expectations. Positive non-verbal communication helps create a welcoming shopping environment and improves customer satisfaction (</w:t>
      </w:r>
      <w:proofErr w:type="spellStart"/>
      <w:r w:rsidRPr="002E5C44">
        <w:rPr>
          <w:rFonts w:cs="Times New Roman"/>
          <w:kern w:val="0"/>
          <w:sz w:val="28"/>
          <w:szCs w:val="28"/>
          <w14:ligatures w14:val="none"/>
        </w:rPr>
        <w:t>Huczynski</w:t>
      </w:r>
      <w:proofErr w:type="spellEnd"/>
      <w:r w:rsidRPr="002E5C44">
        <w:rPr>
          <w:rFonts w:cs="Times New Roman"/>
          <w:kern w:val="0"/>
          <w:sz w:val="28"/>
          <w:szCs w:val="28"/>
          <w14:ligatures w14:val="none"/>
        </w:rPr>
        <w:t xml:space="preserve">, Buchanan and </w:t>
      </w:r>
      <w:proofErr w:type="spellStart"/>
      <w:r w:rsidRPr="002E5C44">
        <w:rPr>
          <w:rFonts w:cs="Times New Roman"/>
          <w:kern w:val="0"/>
          <w:sz w:val="28"/>
          <w:szCs w:val="28"/>
          <w14:ligatures w14:val="none"/>
        </w:rPr>
        <w:t>Huczynski</w:t>
      </w:r>
      <w:proofErr w:type="spellEnd"/>
      <w:r w:rsidRPr="002E5C44">
        <w:rPr>
          <w:rFonts w:cs="Times New Roman"/>
          <w:kern w:val="0"/>
          <w:sz w:val="28"/>
          <w:szCs w:val="28"/>
          <w14:ligatures w14:val="none"/>
        </w:rPr>
        <w:t>, 2020).</w:t>
      </w:r>
    </w:p>
    <w:p w14:paraId="79E9C859"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6" w:name="_Toc237471059"/>
      <w:r w:rsidRPr="00C902C4">
        <w:rPr>
          <w:rFonts w:eastAsia="Times New Roman" w:cs="Times New Roman"/>
          <w:b/>
          <w:bCs/>
          <w:kern w:val="0"/>
          <w:sz w:val="28"/>
          <w:szCs w:val="28"/>
          <w14:ligatures w14:val="none"/>
        </w:rPr>
        <w:lastRenderedPageBreak/>
        <w:t>Upward Communication</w:t>
      </w:r>
      <w:bookmarkEnd w:id="6"/>
    </w:p>
    <w:p w14:paraId="18B8019C"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Upward communication occurs when employees communicate with managers. Staff may report problems, provide feedback or suggest improvements. For example, an employee may inform a manager about low stock levels or customer complaints. This type of communication allows managers to make better decisions and improve workplace performance (Robbins and Judge, 2023).</w:t>
      </w:r>
    </w:p>
    <w:p w14:paraId="66227A23"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7" w:name="_Toc237471060"/>
      <w:r w:rsidRPr="00C902C4">
        <w:rPr>
          <w:rFonts w:eastAsia="Times New Roman" w:cs="Times New Roman"/>
          <w:b/>
          <w:bCs/>
          <w:kern w:val="0"/>
          <w:sz w:val="28"/>
          <w:szCs w:val="28"/>
          <w14:ligatures w14:val="none"/>
        </w:rPr>
        <w:t>Downward Communication</w:t>
      </w:r>
      <w:bookmarkEnd w:id="7"/>
    </w:p>
    <w:p w14:paraId="53B480F5"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Downward communication is when managers communicate information to employees. Managers explain daily responsibilities, company goals, policy changes and performance expectations. Clear downward communication ensures employees understand what is expected of them and helps reduce mistakes during busy working hours (Daft, 2022).</w:t>
      </w:r>
    </w:p>
    <w:p w14:paraId="4EC41497"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8" w:name="_Toc237471061"/>
      <w:r w:rsidRPr="00C902C4">
        <w:rPr>
          <w:rFonts w:eastAsia="Times New Roman" w:cs="Times New Roman"/>
          <w:b/>
          <w:bCs/>
          <w:kern w:val="0"/>
          <w:sz w:val="28"/>
          <w:szCs w:val="28"/>
          <w14:ligatures w14:val="none"/>
        </w:rPr>
        <w:t>Horizontal Communication</w:t>
      </w:r>
      <w:bookmarkEnd w:id="8"/>
    </w:p>
    <w:p w14:paraId="5356B9AC"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Horizontal communication takes place between employees working at the same level. Staff members communicate with colleagues to organise tasks, restock shelves, support customers and solve problems together. Good horizontal communication improves teamwork, reduces delays and helps the store operate smoothly, especially during busy shopping periods.</w:t>
      </w:r>
    </w:p>
    <w:p w14:paraId="3419F9F5" w14:textId="74EE7CA1"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Overall, effective communication helps TK Maxx improve teamwork, increase productivity, provide better customer service and achieve its business objectives.</w:t>
      </w:r>
    </w:p>
    <w:p w14:paraId="6397077D" w14:textId="60EF848E" w:rsidR="0064633D" w:rsidRPr="00C902C4" w:rsidRDefault="0064633D" w:rsidP="002A5D4D">
      <w:pPr>
        <w:pStyle w:val="Heading1"/>
        <w:jc w:val="both"/>
        <w:rPr>
          <w:rFonts w:asciiTheme="minorHAnsi" w:eastAsia="Times New Roman" w:hAnsiTheme="minorHAnsi"/>
          <w:b/>
          <w:bCs/>
          <w:sz w:val="28"/>
          <w:szCs w:val="28"/>
        </w:rPr>
      </w:pPr>
      <w:bookmarkStart w:id="9" w:name="_Toc237471062"/>
      <w:r w:rsidRPr="00C902C4">
        <w:rPr>
          <w:rFonts w:asciiTheme="minorHAnsi" w:eastAsia="Times New Roman" w:hAnsiTheme="minorHAnsi"/>
          <w:b/>
          <w:bCs/>
          <w:sz w:val="28"/>
          <w:szCs w:val="28"/>
        </w:rPr>
        <w:t>Common Communication Issues</w:t>
      </w:r>
      <w:bookmarkEnd w:id="9"/>
      <w:r w:rsidRPr="00C902C4">
        <w:rPr>
          <w:rFonts w:asciiTheme="minorHAnsi" w:eastAsia="Times New Roman" w:hAnsiTheme="minorHAnsi"/>
          <w:b/>
          <w:bCs/>
          <w:sz w:val="28"/>
          <w:szCs w:val="28"/>
        </w:rPr>
        <w:t xml:space="preserve"> </w:t>
      </w:r>
    </w:p>
    <w:p w14:paraId="34073E4C"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Although communication is important for business success, TK Maxx can still experience communication challenges that affect employees and customers.</w:t>
      </w:r>
    </w:p>
    <w:p w14:paraId="14EDB511"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0" w:name="_Toc237471063"/>
      <w:r w:rsidRPr="00C902C4">
        <w:rPr>
          <w:rFonts w:eastAsia="Times New Roman" w:cs="Times New Roman"/>
          <w:b/>
          <w:bCs/>
          <w:kern w:val="0"/>
          <w:sz w:val="28"/>
          <w:szCs w:val="28"/>
          <w14:ligatures w14:val="none"/>
        </w:rPr>
        <w:t>Miscommunication</w:t>
      </w:r>
      <w:bookmarkEnd w:id="10"/>
    </w:p>
    <w:p w14:paraId="7E47FD47"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One common issue is miscommunication. If managers do not explain tasks clearly or employees misunderstand instructions, mistakes can happen. Products may be placed in the wrong department, promotions may be displayed incorrectly or important tasks may be forgotten. Clear communication is necessary to reduce errors and improve efficiency (Daft, 2022).</w:t>
      </w:r>
    </w:p>
    <w:p w14:paraId="2ACC7E29"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1" w:name="_Toc237471064"/>
      <w:r w:rsidRPr="00C902C4">
        <w:rPr>
          <w:rFonts w:eastAsia="Times New Roman" w:cs="Times New Roman"/>
          <w:b/>
          <w:bCs/>
          <w:kern w:val="0"/>
          <w:sz w:val="28"/>
          <w:szCs w:val="28"/>
          <w14:ligatures w14:val="none"/>
        </w:rPr>
        <w:t>Language and Cultural Differences</w:t>
      </w:r>
      <w:bookmarkEnd w:id="11"/>
    </w:p>
    <w:p w14:paraId="0210BDFE"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employs people from many different cultural backgrounds. While diversity brings new ideas and experiences, language differences may sometimes make communication more difficult. Employees whose first language is not English may misunderstand instructions or find it harder to communicate with customers. Cultural differences can also influence communication styles. Providing language support and encouraging teamwork can help reduce these challenges (Robbins and Judge, 2023).</w:t>
      </w:r>
    </w:p>
    <w:p w14:paraId="57557D9B"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2" w:name="_Toc237471065"/>
      <w:r w:rsidRPr="00C902C4">
        <w:rPr>
          <w:rFonts w:eastAsia="Times New Roman" w:cs="Times New Roman"/>
          <w:b/>
          <w:bCs/>
          <w:kern w:val="0"/>
          <w:sz w:val="28"/>
          <w:szCs w:val="28"/>
          <w14:ligatures w14:val="none"/>
        </w:rPr>
        <w:t>Information Overload</w:t>
      </w:r>
      <w:bookmarkEnd w:id="12"/>
    </w:p>
    <w:p w14:paraId="05C09654"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lastRenderedPageBreak/>
        <w:t>Employees receive many emails, notices and digital messages every day. Sometimes there is so much information that important messages are missed or forgotten. If staff overlook updates about promotions, policy changes or health and safety procedures, this can affect store performance. Managers should ensure that important information is communicated clearly and highlighted during team meetings (Mullins, 2023).</w:t>
      </w:r>
    </w:p>
    <w:p w14:paraId="4853D807"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3" w:name="_Toc237471066"/>
      <w:r w:rsidRPr="00C902C4">
        <w:rPr>
          <w:rFonts w:eastAsia="Times New Roman" w:cs="Times New Roman"/>
          <w:b/>
          <w:bCs/>
          <w:kern w:val="0"/>
          <w:sz w:val="28"/>
          <w:szCs w:val="28"/>
          <w14:ligatures w14:val="none"/>
        </w:rPr>
        <w:t>Technology Problems</w:t>
      </w:r>
      <w:bookmarkEnd w:id="13"/>
    </w:p>
    <w:p w14:paraId="53935145"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depends on technology to manage stock, schedules and communication between stores. If computers, internet connections or company systems stop working, employees may not receive important information. Technical failures can delay stock management, customer service and business operations. Regular maintenance and reliable backup systems can reduce these risks (</w:t>
      </w:r>
      <w:proofErr w:type="spellStart"/>
      <w:r w:rsidRPr="002E5C44">
        <w:rPr>
          <w:rFonts w:cs="Times New Roman"/>
          <w:kern w:val="0"/>
          <w:sz w:val="28"/>
          <w:szCs w:val="28"/>
          <w14:ligatures w14:val="none"/>
        </w:rPr>
        <w:t>Bovee</w:t>
      </w:r>
      <w:proofErr w:type="spellEnd"/>
      <w:r w:rsidRPr="002E5C44">
        <w:rPr>
          <w:rFonts w:cs="Times New Roman"/>
          <w:kern w:val="0"/>
          <w:sz w:val="28"/>
          <w:szCs w:val="28"/>
          <w14:ligatures w14:val="none"/>
        </w:rPr>
        <w:t xml:space="preserve"> and Thill, 2021).</w:t>
      </w:r>
    </w:p>
    <w:p w14:paraId="55A19DE8"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4" w:name="_Toc237471067"/>
      <w:r w:rsidRPr="00C902C4">
        <w:rPr>
          <w:rFonts w:eastAsia="Times New Roman" w:cs="Times New Roman"/>
          <w:b/>
          <w:bCs/>
          <w:kern w:val="0"/>
          <w:sz w:val="28"/>
          <w:szCs w:val="28"/>
          <w14:ligatures w14:val="none"/>
        </w:rPr>
        <w:t>Lack of Employee Feedback</w:t>
      </w:r>
      <w:bookmarkEnd w:id="14"/>
    </w:p>
    <w:p w14:paraId="34339EF4"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Some employees may not feel confident enough to tell managers about workplace problems or suggest improvements. They may fear criticism or believe their opinions will not be taken seriously. As a result, small problems can become larger issues before managers become aware of them. Encouraging open communication and creating a supportive workplace culture helps employees feel comfortable sharing feedback (</w:t>
      </w:r>
      <w:proofErr w:type="spellStart"/>
      <w:r w:rsidRPr="002E5C44">
        <w:rPr>
          <w:rFonts w:cs="Times New Roman"/>
          <w:kern w:val="0"/>
          <w:sz w:val="28"/>
          <w:szCs w:val="28"/>
          <w14:ligatures w14:val="none"/>
        </w:rPr>
        <w:t>Huczynski</w:t>
      </w:r>
      <w:proofErr w:type="spellEnd"/>
      <w:r w:rsidRPr="002E5C44">
        <w:rPr>
          <w:rFonts w:cs="Times New Roman"/>
          <w:kern w:val="0"/>
          <w:sz w:val="28"/>
          <w:szCs w:val="28"/>
          <w14:ligatures w14:val="none"/>
        </w:rPr>
        <w:t xml:space="preserve">, Buchanan and </w:t>
      </w:r>
      <w:proofErr w:type="spellStart"/>
      <w:r w:rsidRPr="002E5C44">
        <w:rPr>
          <w:rFonts w:cs="Times New Roman"/>
          <w:kern w:val="0"/>
          <w:sz w:val="28"/>
          <w:szCs w:val="28"/>
          <w14:ligatures w14:val="none"/>
        </w:rPr>
        <w:t>Huczynski</w:t>
      </w:r>
      <w:proofErr w:type="spellEnd"/>
      <w:r w:rsidRPr="002E5C44">
        <w:rPr>
          <w:rFonts w:cs="Times New Roman"/>
          <w:kern w:val="0"/>
          <w:sz w:val="28"/>
          <w:szCs w:val="28"/>
          <w14:ligatures w14:val="none"/>
        </w:rPr>
        <w:t>, 2020).</w:t>
      </w:r>
    </w:p>
    <w:p w14:paraId="3B65D008" w14:textId="77777777" w:rsidR="0064633D" w:rsidRPr="00C902C4" w:rsidRDefault="0064633D" w:rsidP="002A5D4D">
      <w:pPr>
        <w:spacing w:before="100" w:beforeAutospacing="1" w:after="100" w:afterAutospacing="1" w:line="240" w:lineRule="auto"/>
        <w:jc w:val="both"/>
        <w:outlineLvl w:val="2"/>
        <w:rPr>
          <w:rFonts w:eastAsia="Times New Roman" w:cs="Times New Roman"/>
          <w:b/>
          <w:bCs/>
          <w:kern w:val="0"/>
          <w:sz w:val="28"/>
          <w:szCs w:val="28"/>
          <w14:ligatures w14:val="none"/>
        </w:rPr>
      </w:pPr>
      <w:bookmarkStart w:id="15" w:name="_Toc237471068"/>
      <w:r w:rsidRPr="00C902C4">
        <w:rPr>
          <w:rFonts w:eastAsia="Times New Roman" w:cs="Times New Roman"/>
          <w:b/>
          <w:bCs/>
          <w:kern w:val="0"/>
          <w:sz w:val="28"/>
          <w:szCs w:val="28"/>
          <w14:ligatures w14:val="none"/>
        </w:rPr>
        <w:t>Shift Changes</w:t>
      </w:r>
      <w:bookmarkEnd w:id="15"/>
    </w:p>
    <w:p w14:paraId="4BEA9122"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employees work different shifts throughout the day. If employees finishing work fail to communicate important information to the next shift, unfinished tasks or customer issues may continue. For example, staff may forget to mention damaged products, stock shortages or customer requests. Managers can improve shift handovers by introducing written checklists or short meetings between shifts (Daft, 2022).</w:t>
      </w:r>
    </w:p>
    <w:p w14:paraId="0FA184CA" w14:textId="44BEA5E8"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Overall, communication problems can reduce productivity, increase stress, affect teamwork and lower customer satisfaction. By recognising these issues, TK Maxx can develop strategies to improve communication across the business.</w:t>
      </w:r>
    </w:p>
    <w:p w14:paraId="426FF3E7" w14:textId="53FAF13F" w:rsidR="0064633D" w:rsidRPr="00C902C4" w:rsidRDefault="0064633D" w:rsidP="002A5D4D">
      <w:pPr>
        <w:pStyle w:val="Heading1"/>
        <w:jc w:val="both"/>
        <w:rPr>
          <w:rFonts w:asciiTheme="minorHAnsi" w:eastAsia="Times New Roman" w:hAnsiTheme="minorHAnsi"/>
          <w:b/>
          <w:bCs/>
          <w:sz w:val="36"/>
          <w:szCs w:val="36"/>
        </w:rPr>
      </w:pPr>
      <w:bookmarkStart w:id="16" w:name="_Toc237471069"/>
      <w:r w:rsidRPr="00C902C4">
        <w:rPr>
          <w:rFonts w:asciiTheme="minorHAnsi" w:eastAsia="Times New Roman" w:hAnsiTheme="minorHAnsi"/>
          <w:b/>
          <w:bCs/>
          <w:sz w:val="36"/>
          <w:szCs w:val="36"/>
        </w:rPr>
        <w:t>Recommendations</w:t>
      </w:r>
      <w:bookmarkEnd w:id="16"/>
      <w:r w:rsidRPr="00C902C4">
        <w:rPr>
          <w:rFonts w:asciiTheme="minorHAnsi" w:eastAsia="Times New Roman" w:hAnsiTheme="minorHAnsi"/>
          <w:b/>
          <w:bCs/>
          <w:sz w:val="36"/>
          <w:szCs w:val="36"/>
        </w:rPr>
        <w:t xml:space="preserve"> </w:t>
      </w:r>
    </w:p>
    <w:p w14:paraId="5BECC4F0"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can improve communication by introducing several practical strategies. Firstly, managers should hold short daily team meetings before each shift. These meetings allow managers to explain store priorities, promotions and employee responsibilities clearly (Daft, 2022).</w:t>
      </w:r>
    </w:p>
    <w:p w14:paraId="254C0F85"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Secondly, the company should provide regular communication skills training. Employees can improve their listening skills, customer service, teamwork and conflict resolution. Managers should also receive leadership training so they can communicate instructions clearly and motivate staff effectively (Mullins, 2023).</w:t>
      </w:r>
    </w:p>
    <w:p w14:paraId="71FC1D1B"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lastRenderedPageBreak/>
        <w:t>Another recommendation is to encourage employees to share feedback through meetings, suggestion boxes or anonymous surveys. Listening to employee ideas helps identify problems early and improves staff motivation (Robbins and Judge, 2023).</w:t>
      </w:r>
    </w:p>
    <w:p w14:paraId="6FF5930F"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TK Maxx should continue investing in reliable digital communication systems to ensure employees receive accurate schedules, company updates and stock information without delays. Finally, providing diversity and cultural awareness training will help employees communicate respectfully with colleagues and customers from different backgrounds.</w:t>
      </w:r>
    </w:p>
    <w:p w14:paraId="15C2E205" w14:textId="045BE208"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These improvements will strengthen teamwork, reduce misunderstandings, improve customer service and increase overall business performance.</w:t>
      </w:r>
    </w:p>
    <w:p w14:paraId="7065A125" w14:textId="3D263ABA" w:rsidR="0064633D" w:rsidRPr="00C902C4" w:rsidRDefault="0064633D" w:rsidP="002A5D4D">
      <w:pPr>
        <w:pStyle w:val="Heading1"/>
        <w:jc w:val="both"/>
        <w:rPr>
          <w:rFonts w:asciiTheme="minorHAnsi" w:eastAsia="Times New Roman" w:hAnsiTheme="minorHAnsi"/>
          <w:b/>
          <w:bCs/>
          <w:sz w:val="36"/>
          <w:szCs w:val="36"/>
        </w:rPr>
      </w:pPr>
      <w:bookmarkStart w:id="17" w:name="_Toc237471070"/>
      <w:r w:rsidRPr="00C902C4">
        <w:rPr>
          <w:rFonts w:asciiTheme="minorHAnsi" w:eastAsia="Times New Roman" w:hAnsiTheme="minorHAnsi"/>
          <w:b/>
          <w:bCs/>
          <w:sz w:val="36"/>
          <w:szCs w:val="36"/>
        </w:rPr>
        <w:t>Conclusion</w:t>
      </w:r>
      <w:bookmarkEnd w:id="17"/>
      <w:r w:rsidRPr="00C902C4">
        <w:rPr>
          <w:rFonts w:asciiTheme="minorHAnsi" w:eastAsia="Times New Roman" w:hAnsiTheme="minorHAnsi"/>
          <w:b/>
          <w:bCs/>
          <w:sz w:val="36"/>
          <w:szCs w:val="36"/>
        </w:rPr>
        <w:t xml:space="preserve"> </w:t>
      </w:r>
    </w:p>
    <w:p w14:paraId="05E405A7"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Communication plays a vital role in the success of TK Maxx. Effective communication allows managers and employees to work together efficiently while providing excellent customer service. The company uses verbal, written, digital, non-verbal, upward, downward and horizontal communication to support daily business activities (Daft, 2022).</w:t>
      </w:r>
    </w:p>
    <w:p w14:paraId="17B978DD"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Although communication problems such as unclear instructions, language barriers, technology failures and poor communication between shifts can occur, these challenges can be reduced through regular training, better technology and open communication between employees and managers (Mullins, 2023).</w:t>
      </w:r>
    </w:p>
    <w:p w14:paraId="415E7BAB" w14:textId="77777777" w:rsidR="0064633D" w:rsidRPr="002E5C44" w:rsidRDefault="0064633D" w:rsidP="002A5D4D">
      <w:pPr>
        <w:spacing w:before="100" w:beforeAutospacing="1" w:after="100" w:afterAutospacing="1" w:line="240" w:lineRule="auto"/>
        <w:jc w:val="both"/>
        <w:rPr>
          <w:rFonts w:cs="Times New Roman"/>
          <w:kern w:val="0"/>
          <w:sz w:val="28"/>
          <w:szCs w:val="28"/>
          <w14:ligatures w14:val="none"/>
        </w:rPr>
      </w:pPr>
      <w:r w:rsidRPr="002E5C44">
        <w:rPr>
          <w:rFonts w:cs="Times New Roman"/>
          <w:kern w:val="0"/>
          <w:sz w:val="28"/>
          <w:szCs w:val="28"/>
          <w14:ligatures w14:val="none"/>
        </w:rPr>
        <w:t>In conclusion, effective communication improves teamwork, increases employee confidence, reduces mistakes and creates positive customer experiences. By continuing to improve communication practices, TK Maxx can strengthen employee performance, increase customer satisfaction and achieve long-term business success.</w:t>
      </w:r>
    </w:p>
    <w:p w14:paraId="60BB309A" w14:textId="64842AE1" w:rsidR="0064633D" w:rsidRPr="002E5C44" w:rsidRDefault="0064633D" w:rsidP="002A5D4D">
      <w:pPr>
        <w:spacing w:after="0" w:line="240" w:lineRule="auto"/>
        <w:jc w:val="both"/>
        <w:rPr>
          <w:rFonts w:eastAsia="Times New Roman" w:cs="Times New Roman"/>
          <w:kern w:val="0"/>
          <w:sz w:val="28"/>
          <w:szCs w:val="28"/>
          <w14:ligatures w14:val="none"/>
        </w:rPr>
      </w:pPr>
    </w:p>
    <w:p w14:paraId="084469DA" w14:textId="3D6DECE7" w:rsidR="0064633D" w:rsidRPr="00C902C4" w:rsidRDefault="0064633D" w:rsidP="002A5D4D">
      <w:pPr>
        <w:pStyle w:val="Heading1"/>
        <w:jc w:val="both"/>
        <w:rPr>
          <w:rFonts w:asciiTheme="minorHAnsi" w:eastAsia="Times New Roman" w:hAnsiTheme="minorHAnsi"/>
          <w:b/>
          <w:bCs/>
          <w:sz w:val="32"/>
          <w:szCs w:val="32"/>
        </w:rPr>
      </w:pPr>
      <w:bookmarkStart w:id="18" w:name="_Toc237471071"/>
      <w:r w:rsidRPr="00C902C4">
        <w:rPr>
          <w:rFonts w:asciiTheme="minorHAnsi" w:eastAsia="Times New Roman" w:hAnsiTheme="minorHAnsi"/>
          <w:b/>
          <w:bCs/>
          <w:sz w:val="32"/>
          <w:szCs w:val="32"/>
        </w:rPr>
        <w:t>References</w:t>
      </w:r>
      <w:bookmarkEnd w:id="18"/>
    </w:p>
    <w:p w14:paraId="439D84DF" w14:textId="77777777"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proofErr w:type="spellStart"/>
      <w:r w:rsidRPr="002A5D4D">
        <w:rPr>
          <w:rFonts w:cs="Times New Roman"/>
          <w:kern w:val="0"/>
          <w:sz w:val="28"/>
          <w:szCs w:val="28"/>
          <w14:ligatures w14:val="none"/>
        </w:rPr>
        <w:t>Bovee</w:t>
      </w:r>
      <w:proofErr w:type="spellEnd"/>
      <w:r w:rsidRPr="002A5D4D">
        <w:rPr>
          <w:rFonts w:cs="Times New Roman"/>
          <w:kern w:val="0"/>
          <w:sz w:val="28"/>
          <w:szCs w:val="28"/>
          <w14:ligatures w14:val="none"/>
        </w:rPr>
        <w:t>, C.L. and Thill, J.V. (2021) Business Communication Today. 15th edn. Harlow: Pearson.</w:t>
      </w:r>
    </w:p>
    <w:p w14:paraId="0CFF2D17" w14:textId="77777777"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proofErr w:type="spellStart"/>
      <w:r w:rsidRPr="002A5D4D">
        <w:rPr>
          <w:rFonts w:cs="Times New Roman"/>
          <w:kern w:val="0"/>
          <w:sz w:val="28"/>
          <w:szCs w:val="28"/>
          <w14:ligatures w14:val="none"/>
        </w:rPr>
        <w:t>Bratton</w:t>
      </w:r>
      <w:proofErr w:type="spellEnd"/>
      <w:r w:rsidRPr="002A5D4D">
        <w:rPr>
          <w:rFonts w:cs="Times New Roman"/>
          <w:kern w:val="0"/>
          <w:sz w:val="28"/>
          <w:szCs w:val="28"/>
          <w14:ligatures w14:val="none"/>
        </w:rPr>
        <w:t xml:space="preserve">, J. (2022) Work and Organisational Behaviour. 4th edn. London: </w:t>
      </w:r>
      <w:proofErr w:type="spellStart"/>
      <w:r w:rsidRPr="002A5D4D">
        <w:rPr>
          <w:rFonts w:cs="Times New Roman"/>
          <w:kern w:val="0"/>
          <w:sz w:val="28"/>
          <w:szCs w:val="28"/>
          <w14:ligatures w14:val="none"/>
        </w:rPr>
        <w:t>Palgrave</w:t>
      </w:r>
      <w:proofErr w:type="spellEnd"/>
      <w:r w:rsidRPr="002A5D4D">
        <w:rPr>
          <w:rFonts w:cs="Times New Roman"/>
          <w:kern w:val="0"/>
          <w:sz w:val="28"/>
          <w:szCs w:val="28"/>
          <w14:ligatures w14:val="none"/>
        </w:rPr>
        <w:t xml:space="preserve"> Macmillan.</w:t>
      </w:r>
    </w:p>
    <w:p w14:paraId="3471892C" w14:textId="77777777"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r w:rsidRPr="002A5D4D">
        <w:rPr>
          <w:rFonts w:cs="Times New Roman"/>
          <w:kern w:val="0"/>
          <w:sz w:val="28"/>
          <w:szCs w:val="28"/>
          <w14:ligatures w14:val="none"/>
        </w:rPr>
        <w:t xml:space="preserve">Daft, R.L. (2022) Management. 15th edn. Boston: </w:t>
      </w:r>
      <w:proofErr w:type="spellStart"/>
      <w:r w:rsidRPr="002A5D4D">
        <w:rPr>
          <w:rFonts w:cs="Times New Roman"/>
          <w:kern w:val="0"/>
          <w:sz w:val="28"/>
          <w:szCs w:val="28"/>
          <w14:ligatures w14:val="none"/>
        </w:rPr>
        <w:t>Cengage</w:t>
      </w:r>
      <w:proofErr w:type="spellEnd"/>
      <w:r w:rsidRPr="002A5D4D">
        <w:rPr>
          <w:rFonts w:cs="Times New Roman"/>
          <w:kern w:val="0"/>
          <w:sz w:val="28"/>
          <w:szCs w:val="28"/>
          <w14:ligatures w14:val="none"/>
        </w:rPr>
        <w:t xml:space="preserve"> Learning.</w:t>
      </w:r>
    </w:p>
    <w:p w14:paraId="02A83135" w14:textId="77777777"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proofErr w:type="spellStart"/>
      <w:r w:rsidRPr="002A5D4D">
        <w:rPr>
          <w:rFonts w:cs="Times New Roman"/>
          <w:kern w:val="0"/>
          <w:sz w:val="28"/>
          <w:szCs w:val="28"/>
          <w14:ligatures w14:val="none"/>
        </w:rPr>
        <w:t>Huczynski</w:t>
      </w:r>
      <w:proofErr w:type="spellEnd"/>
      <w:r w:rsidRPr="002A5D4D">
        <w:rPr>
          <w:rFonts w:cs="Times New Roman"/>
          <w:kern w:val="0"/>
          <w:sz w:val="28"/>
          <w:szCs w:val="28"/>
          <w14:ligatures w14:val="none"/>
        </w:rPr>
        <w:t xml:space="preserve">, A., Buchanan, D. and </w:t>
      </w:r>
      <w:proofErr w:type="spellStart"/>
      <w:r w:rsidRPr="002A5D4D">
        <w:rPr>
          <w:rFonts w:cs="Times New Roman"/>
          <w:kern w:val="0"/>
          <w:sz w:val="28"/>
          <w:szCs w:val="28"/>
          <w14:ligatures w14:val="none"/>
        </w:rPr>
        <w:t>Huczynski</w:t>
      </w:r>
      <w:proofErr w:type="spellEnd"/>
      <w:r w:rsidRPr="002A5D4D">
        <w:rPr>
          <w:rFonts w:cs="Times New Roman"/>
          <w:kern w:val="0"/>
          <w:sz w:val="28"/>
          <w:szCs w:val="28"/>
          <w14:ligatures w14:val="none"/>
        </w:rPr>
        <w:t>, D. (2020) Organisational Behaviour. 10th edn. Harlow: Pearson.</w:t>
      </w:r>
    </w:p>
    <w:p w14:paraId="09747807" w14:textId="77777777"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proofErr w:type="spellStart"/>
      <w:r w:rsidRPr="002A5D4D">
        <w:rPr>
          <w:rFonts w:cs="Times New Roman"/>
          <w:kern w:val="0"/>
          <w:sz w:val="28"/>
          <w:szCs w:val="28"/>
          <w14:ligatures w14:val="none"/>
        </w:rPr>
        <w:t>Kotter</w:t>
      </w:r>
      <w:proofErr w:type="spellEnd"/>
      <w:r w:rsidRPr="002A5D4D">
        <w:rPr>
          <w:rFonts w:cs="Times New Roman"/>
          <w:kern w:val="0"/>
          <w:sz w:val="28"/>
          <w:szCs w:val="28"/>
          <w14:ligatures w14:val="none"/>
        </w:rPr>
        <w:t>, J.P. (2012) Leading Change. Boston: Harvard Business Review Press.</w:t>
      </w:r>
    </w:p>
    <w:p w14:paraId="67402C21" w14:textId="77777777" w:rsidR="002A5D4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r w:rsidRPr="002A5D4D">
        <w:rPr>
          <w:rFonts w:cs="Times New Roman"/>
          <w:kern w:val="0"/>
          <w:sz w:val="28"/>
          <w:szCs w:val="28"/>
          <w14:ligatures w14:val="none"/>
        </w:rPr>
        <w:t>Mullins, L.J. (2023) Management and Organisational Behaviour. 13th edn. Harlow: Pearson.</w:t>
      </w:r>
    </w:p>
    <w:p w14:paraId="6AD8BD81" w14:textId="3CD234CB" w:rsidR="0064633D" w:rsidRPr="002A5D4D" w:rsidRDefault="0064633D" w:rsidP="002A5D4D">
      <w:pPr>
        <w:pStyle w:val="ListParagraph"/>
        <w:numPr>
          <w:ilvl w:val="0"/>
          <w:numId w:val="1"/>
        </w:numPr>
        <w:spacing w:before="100" w:beforeAutospacing="1" w:after="100" w:afterAutospacing="1" w:line="240" w:lineRule="auto"/>
        <w:jc w:val="both"/>
        <w:rPr>
          <w:rFonts w:cs="Times New Roman"/>
          <w:kern w:val="0"/>
          <w:sz w:val="28"/>
          <w:szCs w:val="28"/>
          <w14:ligatures w14:val="none"/>
        </w:rPr>
      </w:pPr>
      <w:r w:rsidRPr="002A5D4D">
        <w:rPr>
          <w:rFonts w:cs="Times New Roman"/>
          <w:kern w:val="0"/>
          <w:sz w:val="28"/>
          <w:szCs w:val="28"/>
          <w14:ligatures w14:val="none"/>
        </w:rPr>
        <w:t>Robbins, S.P. and Judge, T.A. (2023) Organisational Behaviour. 19th edn. Harlow: Pearson.</w:t>
      </w:r>
    </w:p>
    <w:p w14:paraId="6C3C5B1B" w14:textId="77777777" w:rsidR="0064633D" w:rsidRPr="002E5C44" w:rsidRDefault="0064633D" w:rsidP="002A5D4D">
      <w:pPr>
        <w:jc w:val="both"/>
        <w:rPr>
          <w:sz w:val="28"/>
          <w:szCs w:val="28"/>
        </w:rPr>
      </w:pPr>
    </w:p>
    <w:sectPr w:rsidR="0064633D" w:rsidRPr="002E5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3DA394" w14:textId="77777777" w:rsidR="009E253F" w:rsidRDefault="009E253F" w:rsidP="009E253F">
      <w:pPr>
        <w:spacing w:after="0" w:line="240" w:lineRule="auto"/>
      </w:pPr>
      <w:r>
        <w:separator/>
      </w:r>
    </w:p>
  </w:endnote>
  <w:endnote w:type="continuationSeparator" w:id="0">
    <w:p w14:paraId="48C7B512" w14:textId="77777777" w:rsidR="009E253F" w:rsidRDefault="009E253F" w:rsidP="009E2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D62F0B" w14:textId="77777777" w:rsidR="009E253F" w:rsidRDefault="009E253F" w:rsidP="009E253F">
      <w:pPr>
        <w:spacing w:after="0" w:line="240" w:lineRule="auto"/>
      </w:pPr>
      <w:r>
        <w:separator/>
      </w:r>
    </w:p>
  </w:footnote>
  <w:footnote w:type="continuationSeparator" w:id="0">
    <w:p w14:paraId="76F9DACA" w14:textId="77777777" w:rsidR="009E253F" w:rsidRDefault="009E253F" w:rsidP="009E2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D55E8F"/>
    <w:multiLevelType w:val="hybridMultilevel"/>
    <w:tmpl w:val="D03A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77812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3D"/>
    <w:rsid w:val="0002316C"/>
    <w:rsid w:val="00027C6B"/>
    <w:rsid w:val="000F69E3"/>
    <w:rsid w:val="002432A2"/>
    <w:rsid w:val="002A5D4D"/>
    <w:rsid w:val="002D758C"/>
    <w:rsid w:val="002E5C44"/>
    <w:rsid w:val="002E72E8"/>
    <w:rsid w:val="00310AEA"/>
    <w:rsid w:val="003C307E"/>
    <w:rsid w:val="003C4535"/>
    <w:rsid w:val="00426CCF"/>
    <w:rsid w:val="004C2063"/>
    <w:rsid w:val="00570D79"/>
    <w:rsid w:val="0061413A"/>
    <w:rsid w:val="0064633D"/>
    <w:rsid w:val="00887982"/>
    <w:rsid w:val="008B2A97"/>
    <w:rsid w:val="00974F97"/>
    <w:rsid w:val="009D1802"/>
    <w:rsid w:val="009D22AB"/>
    <w:rsid w:val="009E253F"/>
    <w:rsid w:val="00AA0418"/>
    <w:rsid w:val="00B47823"/>
    <w:rsid w:val="00C61CD8"/>
    <w:rsid w:val="00C76E57"/>
    <w:rsid w:val="00C902C4"/>
    <w:rsid w:val="00CE2BA1"/>
    <w:rsid w:val="00DC7E7C"/>
    <w:rsid w:val="00E21FCF"/>
    <w:rsid w:val="00E4423A"/>
    <w:rsid w:val="00E54F65"/>
    <w:rsid w:val="00ED13B8"/>
    <w:rsid w:val="00F34C6A"/>
    <w:rsid w:val="00F36D7E"/>
    <w:rsid w:val="00F9224D"/>
    <w:rsid w:val="00F95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F2761A"/>
  <w15:chartTrackingRefBased/>
  <w15:docId w15:val="{7B354A85-324B-6B46-B31B-B55A3900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33D"/>
    <w:rPr>
      <w:rFonts w:eastAsiaTheme="majorEastAsia" w:cstheme="majorBidi"/>
      <w:color w:val="272727" w:themeColor="text1" w:themeTint="D8"/>
    </w:rPr>
  </w:style>
  <w:style w:type="paragraph" w:styleId="Title">
    <w:name w:val="Title"/>
    <w:basedOn w:val="Normal"/>
    <w:next w:val="Normal"/>
    <w:link w:val="TitleChar"/>
    <w:uiPriority w:val="10"/>
    <w:qFormat/>
    <w:rsid w:val="00646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33D"/>
    <w:pPr>
      <w:spacing w:before="160"/>
      <w:jc w:val="center"/>
    </w:pPr>
    <w:rPr>
      <w:i/>
      <w:iCs/>
      <w:color w:val="404040" w:themeColor="text1" w:themeTint="BF"/>
    </w:rPr>
  </w:style>
  <w:style w:type="character" w:customStyle="1" w:styleId="QuoteChar">
    <w:name w:val="Quote Char"/>
    <w:basedOn w:val="DefaultParagraphFont"/>
    <w:link w:val="Quote"/>
    <w:uiPriority w:val="29"/>
    <w:rsid w:val="0064633D"/>
    <w:rPr>
      <w:i/>
      <w:iCs/>
      <w:color w:val="404040" w:themeColor="text1" w:themeTint="BF"/>
    </w:rPr>
  </w:style>
  <w:style w:type="paragraph" w:styleId="ListParagraph">
    <w:name w:val="List Paragraph"/>
    <w:basedOn w:val="Normal"/>
    <w:uiPriority w:val="34"/>
    <w:qFormat/>
    <w:rsid w:val="0064633D"/>
    <w:pPr>
      <w:ind w:left="720"/>
      <w:contextualSpacing/>
    </w:pPr>
  </w:style>
  <w:style w:type="character" w:styleId="IntenseEmphasis">
    <w:name w:val="Intense Emphasis"/>
    <w:basedOn w:val="DefaultParagraphFont"/>
    <w:uiPriority w:val="21"/>
    <w:qFormat/>
    <w:rsid w:val="0064633D"/>
    <w:rPr>
      <w:i/>
      <w:iCs/>
      <w:color w:val="0F4761" w:themeColor="accent1" w:themeShade="BF"/>
    </w:rPr>
  </w:style>
  <w:style w:type="paragraph" w:styleId="IntenseQuote">
    <w:name w:val="Intense Quote"/>
    <w:basedOn w:val="Normal"/>
    <w:next w:val="Normal"/>
    <w:link w:val="IntenseQuoteChar"/>
    <w:uiPriority w:val="30"/>
    <w:qFormat/>
    <w:rsid w:val="00646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33D"/>
    <w:rPr>
      <w:i/>
      <w:iCs/>
      <w:color w:val="0F4761" w:themeColor="accent1" w:themeShade="BF"/>
    </w:rPr>
  </w:style>
  <w:style w:type="character" w:styleId="IntenseReference">
    <w:name w:val="Intense Reference"/>
    <w:basedOn w:val="DefaultParagraphFont"/>
    <w:uiPriority w:val="32"/>
    <w:qFormat/>
    <w:rsid w:val="0064633D"/>
    <w:rPr>
      <w:b/>
      <w:bCs/>
      <w:smallCaps/>
      <w:color w:val="0F4761" w:themeColor="accent1" w:themeShade="BF"/>
      <w:spacing w:val="5"/>
    </w:rPr>
  </w:style>
  <w:style w:type="character" w:customStyle="1" w:styleId="s1">
    <w:name w:val="s1"/>
    <w:basedOn w:val="DefaultParagraphFont"/>
    <w:rsid w:val="0064633D"/>
  </w:style>
  <w:style w:type="paragraph" w:customStyle="1" w:styleId="p2">
    <w:name w:val="p2"/>
    <w:basedOn w:val="Normal"/>
    <w:rsid w:val="0064633D"/>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64633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4633D"/>
  </w:style>
  <w:style w:type="paragraph" w:styleId="FootnoteText">
    <w:name w:val="footnote text"/>
    <w:basedOn w:val="Normal"/>
    <w:link w:val="FootnoteTextChar"/>
    <w:uiPriority w:val="99"/>
    <w:semiHidden/>
    <w:unhideWhenUsed/>
    <w:rsid w:val="009E25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253F"/>
    <w:rPr>
      <w:sz w:val="20"/>
      <w:szCs w:val="20"/>
    </w:rPr>
  </w:style>
  <w:style w:type="character" w:styleId="FootnoteReference">
    <w:name w:val="footnote reference"/>
    <w:basedOn w:val="DefaultParagraphFont"/>
    <w:uiPriority w:val="99"/>
    <w:semiHidden/>
    <w:unhideWhenUsed/>
    <w:rsid w:val="009E253F"/>
    <w:rPr>
      <w:vertAlign w:val="superscript"/>
    </w:rPr>
  </w:style>
  <w:style w:type="paragraph" w:styleId="TOCHeading">
    <w:name w:val="TOC Heading"/>
    <w:basedOn w:val="Heading1"/>
    <w:next w:val="Normal"/>
    <w:uiPriority w:val="39"/>
    <w:unhideWhenUsed/>
    <w:qFormat/>
    <w:rsid w:val="00310AEA"/>
    <w:pPr>
      <w:spacing w:before="480" w:after="0" w:line="276" w:lineRule="auto"/>
      <w:outlineLvl w:val="9"/>
    </w:pPr>
    <w:rPr>
      <w:b/>
      <w:bCs/>
      <w:kern w:val="0"/>
      <w:sz w:val="28"/>
      <w:szCs w:val="28"/>
      <w:lang w:val="en-US" w:eastAsia="en-US"/>
      <w14:ligatures w14:val="none"/>
    </w:rPr>
  </w:style>
  <w:style w:type="paragraph" w:styleId="TOC3">
    <w:name w:val="toc 3"/>
    <w:basedOn w:val="Normal"/>
    <w:next w:val="Normal"/>
    <w:autoRedefine/>
    <w:uiPriority w:val="39"/>
    <w:unhideWhenUsed/>
    <w:rsid w:val="00310AEA"/>
    <w:pPr>
      <w:spacing w:after="100"/>
      <w:ind w:left="480"/>
    </w:pPr>
  </w:style>
  <w:style w:type="character" w:styleId="Hyperlink">
    <w:name w:val="Hyperlink"/>
    <w:basedOn w:val="DefaultParagraphFont"/>
    <w:uiPriority w:val="99"/>
    <w:unhideWhenUsed/>
    <w:rsid w:val="00310AEA"/>
    <w:rPr>
      <w:color w:val="467886" w:themeColor="hyperlink"/>
      <w:u w:val="single"/>
    </w:rPr>
  </w:style>
  <w:style w:type="paragraph" w:styleId="TOC1">
    <w:name w:val="toc 1"/>
    <w:basedOn w:val="Normal"/>
    <w:next w:val="Normal"/>
    <w:autoRedefine/>
    <w:uiPriority w:val="39"/>
    <w:unhideWhenUsed/>
    <w:rsid w:val="00E4423A"/>
    <w:pPr>
      <w:spacing w:after="100"/>
    </w:pPr>
  </w:style>
  <w:style w:type="paragraph" w:styleId="Header">
    <w:name w:val="header"/>
    <w:basedOn w:val="Normal"/>
    <w:link w:val="HeaderChar"/>
    <w:uiPriority w:val="99"/>
    <w:unhideWhenUsed/>
    <w:rsid w:val="00C61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CD8"/>
  </w:style>
  <w:style w:type="paragraph" w:styleId="Footer">
    <w:name w:val="footer"/>
    <w:basedOn w:val="Normal"/>
    <w:link w:val="FooterChar"/>
    <w:uiPriority w:val="99"/>
    <w:unhideWhenUsed/>
    <w:rsid w:val="00C61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1938</Words>
  <Characters>11050</Characters>
  <Application>Microsoft Office Word</Application>
  <DocSecurity>0</DocSecurity>
  <Lines>92</Lines>
  <Paragraphs>25</Paragraphs>
  <ScaleCrop>false</ScaleCrop>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Ancuta Sigartau (2425074)</dc:creator>
  <cp:keywords/>
  <dc:description/>
  <cp:lastModifiedBy>Carmen Ancuta Sigartau (2425074)</cp:lastModifiedBy>
  <cp:revision>2</cp:revision>
  <dcterms:created xsi:type="dcterms:W3CDTF">2026-08-12T23:14:00Z</dcterms:created>
  <dcterms:modified xsi:type="dcterms:W3CDTF">2026-08-12T23:14:00Z</dcterms:modified>
</cp:coreProperties>
</file>